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CA85" w14:textId="38ECE0F7" w:rsidR="005327D2" w:rsidRPr="00550621" w:rsidRDefault="005327D2" w:rsidP="00FD0858">
      <w:pPr>
        <w:jc w:val="right"/>
        <w:rPr>
          <w:rFonts w:ascii="Arial" w:hAnsi="Arial" w:cs="Arial"/>
          <w:sz w:val="28"/>
          <w:szCs w:val="28"/>
        </w:rPr>
      </w:pPr>
      <w:r w:rsidRPr="00550621">
        <w:rPr>
          <w:rFonts w:ascii="Arial" w:hAnsi="Arial" w:cs="Arial"/>
          <w:b/>
          <w:bCs/>
          <w:sz w:val="28"/>
          <w:szCs w:val="28"/>
        </w:rPr>
        <w:t xml:space="preserve">Review of Abscisic Acid and Proline-Mediated Regulatory Mechanisms in Plant Temperature Stress Tolerance: Molecular, Biochemical, and Physiological </w:t>
      </w:r>
      <w:r>
        <w:rPr>
          <w:rFonts w:ascii="Arial" w:hAnsi="Arial" w:cs="Arial"/>
          <w:b/>
          <w:bCs/>
          <w:sz w:val="28"/>
          <w:szCs w:val="28"/>
        </w:rPr>
        <w:t>Insights</w:t>
      </w:r>
    </w:p>
    <w:p w14:paraId="5F017A3D" w14:textId="345B15DB" w:rsidR="00E20137" w:rsidRPr="004A59BA" w:rsidRDefault="00A572C2" w:rsidP="008A2E21">
      <w:pPr>
        <w:pStyle w:val="NormalWeb"/>
        <w:jc w:val="right"/>
        <w:rPr>
          <w:rFonts w:ascii="Arial" w:hAnsi="Arial" w:cs="Arial"/>
          <w:i/>
          <w:iCs/>
          <w:sz w:val="20"/>
          <w:szCs w:val="20"/>
        </w:rPr>
      </w:pPr>
      <w:r w:rsidRPr="00A572C2">
        <w:rPr>
          <w:rFonts w:ascii="Arial" w:hAnsi="Arial" w:cs="Arial"/>
          <w:sz w:val="20"/>
          <w:szCs w:val="20"/>
        </w:rPr>
        <w:br/>
      </w:r>
    </w:p>
    <w:p w14:paraId="2CBBFD22" w14:textId="51B73834" w:rsidR="005327D2" w:rsidRPr="00782E76" w:rsidRDefault="00A572C2" w:rsidP="008B2BBC">
      <w:pPr>
        <w:jc w:val="both"/>
        <w:rPr>
          <w:rFonts w:ascii="Arial" w:hAnsi="Arial" w:cs="Arial"/>
          <w:b/>
          <w:bCs/>
        </w:rPr>
      </w:pPr>
      <w:r w:rsidRPr="00A572C2">
        <w:rPr>
          <w:rFonts w:ascii="Arial" w:hAnsi="Arial" w:cs="Arial"/>
          <w:sz w:val="20"/>
          <w:szCs w:val="20"/>
        </w:rPr>
        <w:br/>
      </w:r>
      <w:r w:rsidR="00782E76" w:rsidRPr="00782E76">
        <w:rPr>
          <w:rFonts w:ascii="Arial" w:hAnsi="Arial" w:cs="Arial"/>
          <w:b/>
          <w:bCs/>
        </w:rPr>
        <w:t>ABSTRACT</w:t>
      </w:r>
    </w:p>
    <w:p w14:paraId="42DEFE06" w14:textId="41A79753" w:rsidR="005327D2" w:rsidRDefault="00A572C2"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572C2">
        <w:rPr>
          <w:rFonts w:ascii="Arial" w:hAnsi="Arial" w:cs="Arial"/>
          <w:sz w:val="20"/>
          <w:szCs w:val="20"/>
        </w:rPr>
        <w:t xml:space="preserve">Temperature stress, </w:t>
      </w:r>
      <w:r w:rsidR="00DB2119">
        <w:rPr>
          <w:rFonts w:ascii="Arial" w:hAnsi="Arial" w:cs="Arial"/>
          <w:sz w:val="20"/>
          <w:szCs w:val="20"/>
        </w:rPr>
        <w:t>encompassing both high and low temperatures, has become a key barrier to global</w:t>
      </w:r>
      <w:r w:rsidRPr="00A572C2">
        <w:rPr>
          <w:rFonts w:ascii="Arial" w:hAnsi="Arial" w:cs="Arial"/>
          <w:sz w:val="20"/>
          <w:szCs w:val="20"/>
        </w:rPr>
        <w:t xml:space="preserve"> agricultural productivity as climate change continues. Higher temperatures and more frequent heat waves </w:t>
      </w:r>
      <w:r w:rsidR="00DB2119">
        <w:rPr>
          <w:rFonts w:ascii="Arial" w:hAnsi="Arial" w:cs="Arial"/>
          <w:sz w:val="20"/>
          <w:szCs w:val="20"/>
        </w:rPr>
        <w:t xml:space="preserve">significantly impact </w:t>
      </w:r>
      <w:r w:rsidR="00782E76">
        <w:rPr>
          <w:rFonts w:ascii="Arial" w:hAnsi="Arial" w:cs="Arial"/>
          <w:sz w:val="20"/>
          <w:szCs w:val="20"/>
        </w:rPr>
        <w:t>the physiological and biochemical processes in crops such as</w:t>
      </w:r>
      <w:r w:rsidRPr="00A572C2">
        <w:rPr>
          <w:rFonts w:ascii="Arial" w:hAnsi="Arial" w:cs="Arial"/>
          <w:sz w:val="20"/>
          <w:szCs w:val="20"/>
        </w:rPr>
        <w:t xml:space="preserve"> Indian mustard. This leads to less photosynthesis, unstable membranes, oxidative damage, and lower yields (Sehgal et al., 2022; Pillai &amp; Walia, 2024). </w:t>
      </w:r>
      <w:r w:rsidR="00DB2119">
        <w:rPr>
          <w:rFonts w:ascii="Arial" w:hAnsi="Arial" w:cs="Arial"/>
          <w:sz w:val="20"/>
          <w:szCs w:val="20"/>
        </w:rPr>
        <w:t xml:space="preserve">At extreme temperatures, too many reactive oxygen species (ROS) are produced, disrupting cellular homeostasis, accelerating reproductive failure, and reducing oil and biomass yields </w:t>
      </w:r>
      <w:r w:rsidRPr="00A572C2">
        <w:rPr>
          <w:rFonts w:ascii="Arial" w:hAnsi="Arial" w:cs="Arial"/>
          <w:sz w:val="20"/>
          <w:szCs w:val="20"/>
        </w:rPr>
        <w:t>(Wahid et al., 2007; Iqbal et al., 2022).</w:t>
      </w:r>
    </w:p>
    <w:p w14:paraId="4990AB6E" w14:textId="0E61E50F" w:rsidR="00782E76" w:rsidRDefault="00A572C2"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572C2">
        <w:rPr>
          <w:rFonts w:ascii="Arial" w:hAnsi="Arial" w:cs="Arial"/>
          <w:sz w:val="20"/>
          <w:szCs w:val="20"/>
        </w:rPr>
        <w:t xml:space="preserve"> Abscisic acid (ABA) is a key player in how plants respond to temperature stress by linking environmental signals to physiological and molecular responses. Stress-induced increase of ABA production, especially through NCED activation, initiates the PYR/PYL–PP2C–SnRK2 </w:t>
      </w:r>
      <w:r w:rsidR="00782E76">
        <w:rPr>
          <w:rFonts w:ascii="Arial" w:hAnsi="Arial" w:cs="Arial"/>
          <w:sz w:val="20"/>
          <w:szCs w:val="20"/>
        </w:rPr>
        <w:t>signalling</w:t>
      </w:r>
      <w:r w:rsidRPr="00A572C2">
        <w:rPr>
          <w:rFonts w:ascii="Arial" w:hAnsi="Arial" w:cs="Arial"/>
          <w:sz w:val="20"/>
          <w:szCs w:val="20"/>
        </w:rPr>
        <w:t xml:space="preserve"> cascade, resulting in the transcriptional activation of stress-responsive genes (Chen et al., 2020; Rehman et al., 2022). ABA </w:t>
      </w:r>
      <w:r w:rsidR="00782E76">
        <w:rPr>
          <w:rFonts w:ascii="Arial" w:hAnsi="Arial" w:cs="Arial"/>
          <w:sz w:val="20"/>
          <w:szCs w:val="20"/>
        </w:rPr>
        <w:t>regulates stomatal closure, enhances the activity of antioxidant enzymes, and alters osmotic balance when plants are under heat or cold stress</w:t>
      </w:r>
      <w:r w:rsidRPr="00A572C2">
        <w:rPr>
          <w:rFonts w:ascii="Arial" w:hAnsi="Arial" w:cs="Arial"/>
          <w:sz w:val="20"/>
          <w:szCs w:val="20"/>
        </w:rPr>
        <w:t xml:space="preserve">. </w:t>
      </w:r>
    </w:p>
    <w:p w14:paraId="73B7201E" w14:textId="62DD646C" w:rsidR="00782E76" w:rsidRDefault="00A572C2"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572C2">
        <w:rPr>
          <w:rFonts w:ascii="Arial" w:hAnsi="Arial" w:cs="Arial"/>
          <w:sz w:val="20"/>
          <w:szCs w:val="20"/>
        </w:rPr>
        <w:t xml:space="preserve">Proline, an important compatible solute, protects cells from osmotic stress, reactive oxygen species, and proteins and membranes. Increased proline accumulation is consistently </w:t>
      </w:r>
      <w:r w:rsidR="00782E76">
        <w:rPr>
          <w:rFonts w:ascii="Arial" w:hAnsi="Arial" w:cs="Arial"/>
          <w:sz w:val="20"/>
          <w:szCs w:val="20"/>
        </w:rPr>
        <w:t>associated with thermo-tolerant genotypes, leading to higher membrane stability index, reduced</w:t>
      </w:r>
      <w:r w:rsidRPr="00A572C2">
        <w:rPr>
          <w:rFonts w:ascii="Arial" w:hAnsi="Arial" w:cs="Arial"/>
          <w:sz w:val="20"/>
          <w:szCs w:val="20"/>
        </w:rPr>
        <w:t xml:space="preserve"> lipid peroxidation, and faster recovery after stress (Mohan et al., 2017; Mostafaei et al., 2018).</w:t>
      </w:r>
    </w:p>
    <w:p w14:paraId="76381F91" w14:textId="05DA8BDC" w:rsidR="00782E76" w:rsidRDefault="00A572C2"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572C2">
        <w:rPr>
          <w:rFonts w:ascii="Arial" w:hAnsi="Arial" w:cs="Arial"/>
          <w:sz w:val="20"/>
          <w:szCs w:val="20"/>
        </w:rPr>
        <w:t xml:space="preserve"> Importantly, growing evidence </w:t>
      </w:r>
      <w:r w:rsidR="00782E76">
        <w:rPr>
          <w:rFonts w:ascii="Arial" w:hAnsi="Arial" w:cs="Arial"/>
          <w:sz w:val="20"/>
          <w:szCs w:val="20"/>
        </w:rPr>
        <w:t>indicates that ABA and proline metabolism interact</w:t>
      </w:r>
      <w:r w:rsidRPr="00A572C2">
        <w:rPr>
          <w:rFonts w:ascii="Arial" w:hAnsi="Arial" w:cs="Arial"/>
          <w:sz w:val="20"/>
          <w:szCs w:val="20"/>
        </w:rPr>
        <w:t xml:space="preserve"> in some way. ABA-mediated </w:t>
      </w:r>
      <w:r w:rsidR="006148ED">
        <w:rPr>
          <w:rFonts w:ascii="Arial" w:hAnsi="Arial" w:cs="Arial"/>
          <w:sz w:val="20"/>
          <w:szCs w:val="20"/>
        </w:rPr>
        <w:t>signalling</w:t>
      </w:r>
      <w:r w:rsidRPr="00A572C2">
        <w:rPr>
          <w:rFonts w:ascii="Arial" w:hAnsi="Arial" w:cs="Arial"/>
          <w:sz w:val="20"/>
          <w:szCs w:val="20"/>
        </w:rPr>
        <w:t xml:space="preserve"> boosts proline production and stops its breakdown, creating a feedback loop between ROS, ABA, and proline that keeps redox equilibrium and cell integrity stable (Rehman et al., 2022; Majid et al., 2021). </w:t>
      </w:r>
    </w:p>
    <w:p w14:paraId="2A4D517D" w14:textId="2E779039" w:rsidR="00782E76" w:rsidRDefault="00A572C2"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572C2">
        <w:rPr>
          <w:rFonts w:ascii="Arial" w:hAnsi="Arial" w:cs="Arial"/>
          <w:sz w:val="20"/>
          <w:szCs w:val="20"/>
        </w:rPr>
        <w:t xml:space="preserve">Future perspectives underscore the necessity of multi-stress field validation, the application of systems biology that incorporates omics technologies, and the implementation of precision breeding or genome editing of ABA- and proline-related genes to cultivate climate-resilient varieties. </w:t>
      </w:r>
      <w:r w:rsidR="006148ED">
        <w:rPr>
          <w:rFonts w:ascii="Arial" w:hAnsi="Arial" w:cs="Arial"/>
          <w:sz w:val="20"/>
          <w:szCs w:val="20"/>
        </w:rPr>
        <w:t>Utilising</w:t>
      </w:r>
      <w:r w:rsidRPr="00A572C2">
        <w:rPr>
          <w:rFonts w:ascii="Arial" w:hAnsi="Arial" w:cs="Arial"/>
          <w:sz w:val="20"/>
          <w:szCs w:val="20"/>
        </w:rPr>
        <w:t xml:space="preserve"> the synergistic interaction between ABA and proline is a viable approach to improve thermotolerance and maintain agricultural output amid shifting environmental circumstances.</w:t>
      </w:r>
    </w:p>
    <w:p w14:paraId="000030D4" w14:textId="17A5A174" w:rsidR="00936F11" w:rsidRDefault="00936F11"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36F11">
        <w:rPr>
          <w:rFonts w:ascii="Arial" w:hAnsi="Arial" w:cs="Arial"/>
          <w:sz w:val="20"/>
          <w:szCs w:val="20"/>
        </w:rPr>
        <w:t>The literature included in this review was systematically retrieved from major scientific databases</w:t>
      </w:r>
      <w:r>
        <w:rPr>
          <w:rFonts w:ascii="Arial" w:hAnsi="Arial" w:cs="Arial"/>
          <w:sz w:val="20"/>
          <w:szCs w:val="20"/>
        </w:rPr>
        <w:t>,</w:t>
      </w:r>
      <w:r w:rsidRPr="00936F11">
        <w:rPr>
          <w:rFonts w:ascii="Arial" w:hAnsi="Arial" w:cs="Arial"/>
          <w:sz w:val="20"/>
          <w:szCs w:val="20"/>
        </w:rPr>
        <w:t xml:space="preserve"> including Web of Science, Scopus, Google Scholar, and PubMed</w:t>
      </w:r>
      <w:r>
        <w:rPr>
          <w:rFonts w:ascii="Arial" w:hAnsi="Arial" w:cs="Arial"/>
          <w:sz w:val="20"/>
          <w:szCs w:val="20"/>
        </w:rPr>
        <w:t>,</w:t>
      </w:r>
      <w:r w:rsidRPr="00936F11">
        <w:rPr>
          <w:rFonts w:ascii="Arial" w:hAnsi="Arial" w:cs="Arial"/>
          <w:sz w:val="20"/>
          <w:szCs w:val="20"/>
        </w:rPr>
        <w:t xml:space="preserve"> using keywords such as “abscisic acid”, “proline metabolism”, “temperature stress”, “heat stress”, “cold stress”, and “plant stress tolerance”. Relevant peer-reviewed articles published in recent years were screened and selected </w:t>
      </w:r>
      <w:r w:rsidR="00A32D0C">
        <w:rPr>
          <w:rFonts w:ascii="Arial" w:hAnsi="Arial" w:cs="Arial"/>
          <w:sz w:val="20"/>
          <w:szCs w:val="20"/>
        </w:rPr>
        <w:t>for their relevance to ABA signalling</w:t>
      </w:r>
      <w:r w:rsidRPr="00936F11">
        <w:rPr>
          <w:rFonts w:ascii="Arial" w:hAnsi="Arial" w:cs="Arial"/>
          <w:sz w:val="20"/>
          <w:szCs w:val="20"/>
        </w:rPr>
        <w:t xml:space="preserve"> pathways, proline metabolism, and plant </w:t>
      </w:r>
      <w:r w:rsidR="00E0706F">
        <w:rPr>
          <w:rFonts w:ascii="Arial" w:hAnsi="Arial" w:cs="Arial"/>
          <w:sz w:val="20"/>
          <w:szCs w:val="20"/>
        </w:rPr>
        <w:t>responses to temperature stress</w:t>
      </w:r>
      <w:r w:rsidRPr="00936F11">
        <w:rPr>
          <w:rFonts w:ascii="Arial" w:hAnsi="Arial" w:cs="Arial"/>
          <w:sz w:val="20"/>
          <w:szCs w:val="20"/>
        </w:rPr>
        <w:t>. Duplicate and unrelated studies were excluded, and the final selection focused on studies providing molecular, physiological, and biochemical insights into ABA–proline interactions under temperature stress.</w:t>
      </w:r>
    </w:p>
    <w:p w14:paraId="7EF422B9" w14:textId="4BE1A394" w:rsidR="00782E76" w:rsidRDefault="00A572C2" w:rsidP="008B2BBC">
      <w:pPr>
        <w:jc w:val="both"/>
        <w:rPr>
          <w:rFonts w:ascii="Arial" w:hAnsi="Arial" w:cs="Arial"/>
          <w:sz w:val="20"/>
          <w:szCs w:val="20"/>
        </w:rPr>
      </w:pPr>
      <w:r w:rsidRPr="00A572C2">
        <w:rPr>
          <w:rFonts w:ascii="Arial" w:hAnsi="Arial" w:cs="Arial"/>
          <w:sz w:val="20"/>
          <w:szCs w:val="20"/>
        </w:rPr>
        <w:br/>
      </w:r>
      <w:r w:rsidRPr="00A572C2">
        <w:rPr>
          <w:rFonts w:ascii="Arial" w:hAnsi="Arial" w:cs="Arial"/>
          <w:sz w:val="20"/>
          <w:szCs w:val="20"/>
        </w:rPr>
        <w:br/>
      </w:r>
      <w:r w:rsidRPr="00A572C2">
        <w:rPr>
          <w:rFonts w:ascii="Arial" w:hAnsi="Arial" w:cs="Arial"/>
          <w:b/>
          <w:bCs/>
          <w:sz w:val="20"/>
          <w:szCs w:val="20"/>
        </w:rPr>
        <w:t>Keywords:</w:t>
      </w:r>
      <w:r w:rsidRPr="00A572C2">
        <w:rPr>
          <w:rFonts w:ascii="Arial" w:hAnsi="Arial" w:cs="Arial"/>
          <w:sz w:val="20"/>
          <w:szCs w:val="20"/>
        </w:rPr>
        <w:t xml:space="preserve"> Abscisic acid, Proline metabolism, Heat stress, Cold stress, Osmoregulation, ROS scavenging, Hormonal crosstalk </w:t>
      </w:r>
    </w:p>
    <w:p w14:paraId="1C0D18F1" w14:textId="57160169" w:rsidR="006148ED" w:rsidRDefault="006148ED" w:rsidP="008B2BBC">
      <w:pPr>
        <w:jc w:val="both"/>
        <w:rPr>
          <w:rFonts w:ascii="Arial" w:hAnsi="Arial" w:cs="Arial"/>
          <w:sz w:val="20"/>
          <w:szCs w:val="20"/>
        </w:rPr>
      </w:pPr>
    </w:p>
    <w:p w14:paraId="1193CBAE" w14:textId="04BA9505" w:rsidR="006148ED" w:rsidRPr="006148ED" w:rsidRDefault="006148ED" w:rsidP="006148ED">
      <w:pPr>
        <w:rPr>
          <w:rFonts w:ascii="Arial" w:hAnsi="Arial" w:cs="Arial"/>
          <w:b/>
          <w:bCs/>
        </w:rPr>
      </w:pPr>
      <w:r>
        <w:rPr>
          <w:rFonts w:ascii="Arial" w:hAnsi="Arial" w:cs="Arial"/>
          <w:b/>
          <w:bCs/>
        </w:rPr>
        <w:lastRenderedPageBreak/>
        <w:t xml:space="preserve">1.0 </w:t>
      </w:r>
      <w:r w:rsidR="00A572C2" w:rsidRPr="00A572C2">
        <w:rPr>
          <w:rFonts w:ascii="Arial" w:hAnsi="Arial" w:cs="Arial"/>
          <w:b/>
          <w:bCs/>
        </w:rPr>
        <w:t xml:space="preserve">INTRODUCTION </w:t>
      </w:r>
      <w:r w:rsidR="00A572C2" w:rsidRPr="00A572C2">
        <w:rPr>
          <w:rFonts w:ascii="Arial" w:hAnsi="Arial" w:cs="Arial"/>
          <w:b/>
          <w:bCs/>
        </w:rPr>
        <w:br/>
      </w:r>
      <w:r w:rsidR="00A572C2" w:rsidRPr="00A572C2">
        <w:rPr>
          <w:rFonts w:ascii="Arial" w:hAnsi="Arial" w:cs="Arial"/>
          <w:sz w:val="20"/>
          <w:szCs w:val="20"/>
        </w:rPr>
        <w:br/>
      </w:r>
      <w:r w:rsidR="00A572C2" w:rsidRPr="00A572C2">
        <w:rPr>
          <w:rFonts w:ascii="Arial" w:hAnsi="Arial" w:cs="Arial"/>
          <w:b/>
          <w:bCs/>
        </w:rPr>
        <w:t>1.</w:t>
      </w:r>
      <w:r w:rsidRPr="006148ED">
        <w:rPr>
          <w:rFonts w:ascii="Arial" w:hAnsi="Arial" w:cs="Arial"/>
          <w:b/>
          <w:bCs/>
        </w:rPr>
        <w:t>1. Effects</w:t>
      </w:r>
      <w:r w:rsidR="00A572C2" w:rsidRPr="00A572C2">
        <w:rPr>
          <w:rFonts w:ascii="Arial" w:hAnsi="Arial" w:cs="Arial"/>
          <w:b/>
          <w:bCs/>
        </w:rPr>
        <w:t xml:space="preserve"> of Global Warming</w:t>
      </w:r>
    </w:p>
    <w:p w14:paraId="1C8C4413" w14:textId="7D4DCB8F" w:rsidR="006148ED" w:rsidRDefault="00A572C2" w:rsidP="008B2BBC">
      <w:pPr>
        <w:jc w:val="both"/>
        <w:rPr>
          <w:rFonts w:ascii="Arial" w:hAnsi="Arial" w:cs="Arial"/>
          <w:sz w:val="20"/>
          <w:szCs w:val="20"/>
        </w:rPr>
      </w:pPr>
      <w:r w:rsidRPr="00A572C2">
        <w:rPr>
          <w:rFonts w:ascii="Arial" w:hAnsi="Arial" w:cs="Arial"/>
          <w:sz w:val="20"/>
          <w:szCs w:val="20"/>
        </w:rPr>
        <w:t xml:space="preserve">Due to </w:t>
      </w:r>
      <w:r w:rsidR="00D704F8">
        <w:rPr>
          <w:rFonts w:ascii="Arial" w:hAnsi="Arial" w:cs="Arial"/>
          <w:sz w:val="20"/>
          <w:szCs w:val="20"/>
        </w:rPr>
        <w:t>rising CO</w:t>
      </w:r>
      <w:r w:rsidR="00D704F8">
        <w:rPr>
          <w:rFonts w:ascii="Cambria Math" w:hAnsi="Cambria Math" w:cs="Cambria Math"/>
          <w:sz w:val="20"/>
          <w:szCs w:val="20"/>
        </w:rPr>
        <w:t>₂</w:t>
      </w:r>
      <w:r w:rsidR="00D704F8">
        <w:rPr>
          <w:rFonts w:ascii="Arial" w:hAnsi="Arial" w:cs="Arial"/>
          <w:sz w:val="20"/>
          <w:szCs w:val="20"/>
        </w:rPr>
        <w:t xml:space="preserve"> levels and temperatures, global warming is becoming a major</w:t>
      </w:r>
      <w:r w:rsidRPr="00A572C2">
        <w:rPr>
          <w:rFonts w:ascii="Arial" w:hAnsi="Arial" w:cs="Arial"/>
          <w:sz w:val="20"/>
          <w:szCs w:val="20"/>
        </w:rPr>
        <w:t xml:space="preserve"> challenge for farming (Sehgal et al., 2022). The Earth's temperature is around 1°C higher than it was before the Industrial Revolution, and it is still rising because of growing industrialization. This could make crops more stressed by the heat (Sehgal et al., 2022). For C</w:t>
      </w:r>
      <w:r w:rsidRPr="00A572C2">
        <w:rPr>
          <w:rFonts w:ascii="Cambria Math" w:hAnsi="Cambria Math" w:cs="Cambria Math"/>
          <w:sz w:val="20"/>
          <w:szCs w:val="20"/>
        </w:rPr>
        <w:t>₃</w:t>
      </w:r>
      <w:r w:rsidRPr="00A572C2">
        <w:rPr>
          <w:rFonts w:ascii="Arial" w:hAnsi="Arial" w:cs="Arial"/>
          <w:sz w:val="20"/>
          <w:szCs w:val="20"/>
        </w:rPr>
        <w:t xml:space="preserve"> crops </w:t>
      </w:r>
      <w:r w:rsidR="00D704F8">
        <w:rPr>
          <w:rFonts w:ascii="Arial" w:hAnsi="Arial" w:cs="Arial"/>
          <w:sz w:val="20"/>
          <w:szCs w:val="20"/>
        </w:rPr>
        <w:t>such as Indian mustard (Brassica juncea L.), optimal growth occurs</w:t>
      </w:r>
      <w:r w:rsidRPr="00A572C2">
        <w:rPr>
          <w:rFonts w:ascii="Arial" w:hAnsi="Arial" w:cs="Arial"/>
          <w:sz w:val="20"/>
          <w:szCs w:val="20"/>
        </w:rPr>
        <w:t xml:space="preserve"> between 15 and 22 °C. Temperatures outside of this range </w:t>
      </w:r>
      <w:r w:rsidR="00DE6486">
        <w:rPr>
          <w:rFonts w:ascii="Arial" w:hAnsi="Arial" w:cs="Arial"/>
          <w:sz w:val="20"/>
          <w:szCs w:val="20"/>
        </w:rPr>
        <w:t>affect</w:t>
      </w:r>
      <w:r w:rsidRPr="00A572C2">
        <w:rPr>
          <w:rFonts w:ascii="Arial" w:hAnsi="Arial" w:cs="Arial"/>
          <w:sz w:val="20"/>
          <w:szCs w:val="20"/>
        </w:rPr>
        <w:t xml:space="preserve"> growth, development, and yield</w:t>
      </w:r>
      <w:r w:rsidR="00DE6486">
        <w:rPr>
          <w:rFonts w:ascii="Arial" w:hAnsi="Arial" w:cs="Arial"/>
          <w:sz w:val="20"/>
          <w:szCs w:val="20"/>
        </w:rPr>
        <w:t xml:space="preserve"> of crops </w:t>
      </w:r>
      <w:r w:rsidRPr="00A572C2">
        <w:rPr>
          <w:rFonts w:ascii="Arial" w:hAnsi="Arial" w:cs="Arial"/>
          <w:sz w:val="20"/>
          <w:szCs w:val="20"/>
        </w:rPr>
        <w:t>(Sehgal et al., 2022).</w:t>
      </w:r>
    </w:p>
    <w:p w14:paraId="1ADC06AB" w14:textId="19D834DF" w:rsidR="000105D1" w:rsidRDefault="00A572C2" w:rsidP="008B2BBC">
      <w:pPr>
        <w:jc w:val="both"/>
        <w:rPr>
          <w:rFonts w:ascii="Arial" w:hAnsi="Arial" w:cs="Arial"/>
          <w:sz w:val="20"/>
          <w:szCs w:val="20"/>
        </w:rPr>
      </w:pPr>
      <w:r w:rsidRPr="00A572C2">
        <w:rPr>
          <w:rFonts w:ascii="Arial" w:hAnsi="Arial" w:cs="Arial"/>
          <w:sz w:val="20"/>
          <w:szCs w:val="20"/>
        </w:rPr>
        <w:t xml:space="preserve"> Heat stress impacts numerous physiological processes, including germination, photosynthesis, membrane integrity, and reproductive development (Iqbal et al., 2022). On the other hand, high temperatures make it harder for chloroplasts to</w:t>
      </w:r>
      <w:r w:rsidR="000105D1">
        <w:rPr>
          <w:rFonts w:ascii="Arial" w:hAnsi="Arial" w:cs="Arial"/>
          <w:sz w:val="20"/>
          <w:szCs w:val="20"/>
        </w:rPr>
        <w:t xml:space="preserve"> </w:t>
      </w:r>
      <w:r w:rsidR="00D704F8">
        <w:rPr>
          <w:rFonts w:ascii="Arial" w:hAnsi="Arial" w:cs="Arial"/>
          <w:sz w:val="20"/>
          <w:szCs w:val="20"/>
        </w:rPr>
        <w:t>perform</w:t>
      </w:r>
      <w:r w:rsidR="000105D1">
        <w:rPr>
          <w:rFonts w:ascii="Arial" w:hAnsi="Arial" w:cs="Arial"/>
          <w:sz w:val="20"/>
          <w:szCs w:val="20"/>
        </w:rPr>
        <w:t xml:space="preserve"> their </w:t>
      </w:r>
      <w:r w:rsidR="00D704F8">
        <w:rPr>
          <w:rFonts w:ascii="Arial" w:hAnsi="Arial" w:cs="Arial"/>
          <w:sz w:val="20"/>
          <w:szCs w:val="20"/>
        </w:rPr>
        <w:t xml:space="preserve">functions, diminish chlorophyll levels, affect Photosystem II activity, and lower Rubisco efficiency </w:t>
      </w:r>
      <w:r w:rsidRPr="00A572C2">
        <w:rPr>
          <w:rFonts w:ascii="Arial" w:hAnsi="Arial" w:cs="Arial"/>
          <w:sz w:val="20"/>
          <w:szCs w:val="20"/>
        </w:rPr>
        <w:t>(Pillai &amp; Walia, 2024; Iqbal et al., 2022).</w:t>
      </w:r>
    </w:p>
    <w:p w14:paraId="453C1E71" w14:textId="5BA822BB" w:rsidR="00024244" w:rsidRDefault="00A572C2" w:rsidP="00024244">
      <w:pPr>
        <w:jc w:val="both"/>
        <w:rPr>
          <w:rFonts w:ascii="Arial" w:hAnsi="Arial" w:cs="Arial"/>
          <w:sz w:val="20"/>
          <w:szCs w:val="20"/>
        </w:rPr>
      </w:pPr>
      <w:r w:rsidRPr="00A572C2">
        <w:rPr>
          <w:rFonts w:ascii="Arial" w:hAnsi="Arial" w:cs="Arial"/>
          <w:sz w:val="20"/>
          <w:szCs w:val="20"/>
        </w:rPr>
        <w:t xml:space="preserve">Terminal heat stress lowers seed weight and oil accumulation during the </w:t>
      </w:r>
      <w:r w:rsidR="00E640F0">
        <w:rPr>
          <w:rFonts w:ascii="Arial" w:hAnsi="Arial" w:cs="Arial"/>
          <w:sz w:val="20"/>
          <w:szCs w:val="20"/>
        </w:rPr>
        <w:t>flowering</w:t>
      </w:r>
      <w:r w:rsidRPr="00A572C2">
        <w:rPr>
          <w:rFonts w:ascii="Arial" w:hAnsi="Arial" w:cs="Arial"/>
          <w:sz w:val="20"/>
          <w:szCs w:val="20"/>
        </w:rPr>
        <w:t xml:space="preserve"> and grain-filling stages, speeds up phenology, and shortens the time it takes for grain to fill (Mohan et al., 20</w:t>
      </w:r>
      <w:r w:rsidR="002B509F">
        <w:rPr>
          <w:rFonts w:ascii="Arial" w:hAnsi="Arial" w:cs="Arial"/>
          <w:sz w:val="20"/>
          <w:szCs w:val="20"/>
        </w:rPr>
        <w:t>20</w:t>
      </w:r>
      <w:r w:rsidRPr="00A572C2">
        <w:rPr>
          <w:rFonts w:ascii="Arial" w:hAnsi="Arial" w:cs="Arial"/>
          <w:sz w:val="20"/>
          <w:szCs w:val="20"/>
        </w:rPr>
        <w:t xml:space="preserve">; Pillai &amp; Walia, 2024). Small </w:t>
      </w:r>
      <w:r w:rsidR="00D704F8">
        <w:rPr>
          <w:rFonts w:ascii="Arial" w:hAnsi="Arial" w:cs="Arial"/>
          <w:sz w:val="20"/>
          <w:szCs w:val="20"/>
        </w:rPr>
        <w:t>increases in temperature throughout the reproductive stages could affect flowering, slow siliqua growth, and reduce seed production</w:t>
      </w:r>
      <w:r w:rsidRPr="00A572C2">
        <w:rPr>
          <w:rFonts w:ascii="Arial" w:hAnsi="Arial" w:cs="Arial"/>
          <w:sz w:val="20"/>
          <w:szCs w:val="20"/>
        </w:rPr>
        <w:t xml:space="preserve"> (Mohan et al., 2020). </w:t>
      </w:r>
      <w:r w:rsidRPr="00A572C2">
        <w:rPr>
          <w:rFonts w:ascii="Arial" w:hAnsi="Arial" w:cs="Arial"/>
          <w:sz w:val="20"/>
          <w:szCs w:val="20"/>
        </w:rPr>
        <w:br/>
        <w:t xml:space="preserve">Heat stress also </w:t>
      </w:r>
      <w:r w:rsidR="00D704F8">
        <w:rPr>
          <w:rFonts w:ascii="Arial" w:hAnsi="Arial" w:cs="Arial"/>
          <w:sz w:val="20"/>
          <w:szCs w:val="20"/>
        </w:rPr>
        <w:t>produces</w:t>
      </w:r>
      <w:r w:rsidRPr="00A572C2">
        <w:rPr>
          <w:rFonts w:ascii="Arial" w:hAnsi="Arial" w:cs="Arial"/>
          <w:sz w:val="20"/>
          <w:szCs w:val="20"/>
        </w:rPr>
        <w:t xml:space="preserve"> too many reactive oxygen species (ROS), which can </w:t>
      </w:r>
      <w:r w:rsidR="00E640F0">
        <w:rPr>
          <w:rFonts w:ascii="Arial" w:hAnsi="Arial" w:cs="Arial"/>
          <w:sz w:val="20"/>
          <w:szCs w:val="20"/>
        </w:rPr>
        <w:t>damage</w:t>
      </w:r>
      <w:r w:rsidRPr="00A572C2">
        <w:rPr>
          <w:rFonts w:ascii="Arial" w:hAnsi="Arial" w:cs="Arial"/>
          <w:sz w:val="20"/>
          <w:szCs w:val="20"/>
        </w:rPr>
        <w:t xml:space="preserve"> membranes, cause oxidative damage, and modify lipids (Iqbal et al., 2022). So, global warming not only lowers yields directly by </w:t>
      </w:r>
      <w:r w:rsidR="00D704F8">
        <w:rPr>
          <w:rFonts w:ascii="Arial" w:hAnsi="Arial" w:cs="Arial"/>
          <w:sz w:val="20"/>
          <w:szCs w:val="20"/>
        </w:rPr>
        <w:t xml:space="preserve">affecting </w:t>
      </w:r>
      <w:proofErr w:type="gramStart"/>
      <w:r w:rsidR="00D704F8">
        <w:rPr>
          <w:rFonts w:ascii="Arial" w:hAnsi="Arial" w:cs="Arial"/>
          <w:sz w:val="20"/>
          <w:szCs w:val="20"/>
        </w:rPr>
        <w:t>physiology, but</w:t>
      </w:r>
      <w:proofErr w:type="gramEnd"/>
      <w:r w:rsidR="00D704F8">
        <w:rPr>
          <w:rFonts w:ascii="Arial" w:hAnsi="Arial" w:cs="Arial"/>
          <w:sz w:val="20"/>
          <w:szCs w:val="20"/>
        </w:rPr>
        <w:t xml:space="preserve"> also increases</w:t>
      </w:r>
      <w:r w:rsidRPr="00A572C2">
        <w:rPr>
          <w:rFonts w:ascii="Arial" w:hAnsi="Arial" w:cs="Arial"/>
          <w:sz w:val="20"/>
          <w:szCs w:val="20"/>
        </w:rPr>
        <w:t xml:space="preserve"> oxidative stress at the cellular and molecular levels.</w:t>
      </w:r>
    </w:p>
    <w:p w14:paraId="3F64BD2A" w14:textId="30083092" w:rsidR="00024244" w:rsidRPr="00024244" w:rsidRDefault="00A572C2" w:rsidP="00024244">
      <w:pPr>
        <w:jc w:val="both"/>
        <w:rPr>
          <w:rFonts w:ascii="Arial" w:hAnsi="Arial" w:cs="Arial"/>
          <w:sz w:val="20"/>
          <w:szCs w:val="20"/>
        </w:rPr>
      </w:pPr>
      <w:r w:rsidRPr="00A572C2">
        <w:rPr>
          <w:rFonts w:ascii="Arial" w:hAnsi="Arial" w:cs="Arial"/>
          <w:b/>
          <w:bCs/>
        </w:rPr>
        <w:t>1.2 Temperature Stress as a Factor That Limits Yield</w:t>
      </w:r>
    </w:p>
    <w:p w14:paraId="77FC4297" w14:textId="549FF09F" w:rsidR="00024244" w:rsidRPr="00024244" w:rsidRDefault="00A572C2" w:rsidP="00024244">
      <w:pPr>
        <w:jc w:val="both"/>
        <w:rPr>
          <w:rFonts w:ascii="Arial" w:hAnsi="Arial" w:cs="Arial"/>
          <w:b/>
          <w:bCs/>
        </w:rPr>
      </w:pPr>
      <w:r w:rsidRPr="00A572C2">
        <w:rPr>
          <w:rFonts w:ascii="Arial" w:hAnsi="Arial" w:cs="Arial"/>
          <w:sz w:val="20"/>
          <w:szCs w:val="20"/>
        </w:rPr>
        <w:t xml:space="preserve">After drought, temperature stress, especially terminal temperature stress, is one of the worst abiotic stresses that oilseed crops might face (Mohan et al., 2020). Indian mustard planted late in the season is very likely to </w:t>
      </w:r>
      <w:r w:rsidR="00891A99">
        <w:rPr>
          <w:rFonts w:ascii="Arial" w:hAnsi="Arial" w:cs="Arial"/>
          <w:sz w:val="20"/>
          <w:szCs w:val="20"/>
        </w:rPr>
        <w:t>experience</w:t>
      </w:r>
      <w:r w:rsidRPr="00A572C2">
        <w:rPr>
          <w:rFonts w:ascii="Arial" w:hAnsi="Arial" w:cs="Arial"/>
          <w:sz w:val="20"/>
          <w:szCs w:val="20"/>
        </w:rPr>
        <w:t xml:space="preserve"> high temperatures during the reproductive stage. This </w:t>
      </w:r>
      <w:r w:rsidR="00891A99">
        <w:rPr>
          <w:rFonts w:ascii="Arial" w:hAnsi="Arial" w:cs="Arial"/>
          <w:sz w:val="20"/>
          <w:szCs w:val="20"/>
        </w:rPr>
        <w:t>reduces the number of branches, siliquae per plant, seed weight, and oil content</w:t>
      </w:r>
      <w:r w:rsidR="00024244">
        <w:rPr>
          <w:rFonts w:ascii="Arial" w:hAnsi="Arial" w:cs="Arial"/>
          <w:sz w:val="20"/>
          <w:szCs w:val="20"/>
        </w:rPr>
        <w:t>.</w:t>
      </w:r>
    </w:p>
    <w:p w14:paraId="41929D1E" w14:textId="3C17C9A7" w:rsidR="00024244" w:rsidRDefault="00A572C2" w:rsidP="00024244">
      <w:pPr>
        <w:jc w:val="both"/>
        <w:rPr>
          <w:rFonts w:ascii="Arial" w:hAnsi="Arial" w:cs="Arial"/>
          <w:sz w:val="20"/>
          <w:szCs w:val="20"/>
        </w:rPr>
      </w:pPr>
      <w:r w:rsidRPr="00A572C2">
        <w:rPr>
          <w:rFonts w:ascii="Arial" w:hAnsi="Arial" w:cs="Arial"/>
          <w:sz w:val="20"/>
          <w:szCs w:val="20"/>
        </w:rPr>
        <w:t>Relative water content (RWC), membrane stability index (MSI), and chlorophyll concentration are essential metrics of stress resistance, significantly influenced by temperature stress (Pillai &amp; Walia, 2024). Lower membrane stability index (MSI) and higher malondialdehyde (MDA) levels</w:t>
      </w:r>
      <w:r w:rsidR="00891A99">
        <w:rPr>
          <w:rFonts w:ascii="Arial" w:hAnsi="Arial" w:cs="Arial"/>
          <w:sz w:val="20"/>
          <w:szCs w:val="20"/>
        </w:rPr>
        <w:t xml:space="preserve"> indicate</w:t>
      </w:r>
      <w:r w:rsidRPr="00A572C2">
        <w:rPr>
          <w:rFonts w:ascii="Arial" w:hAnsi="Arial" w:cs="Arial"/>
          <w:sz w:val="20"/>
          <w:szCs w:val="20"/>
        </w:rPr>
        <w:t xml:space="preserve"> that higher temperatures harm membranes.</w:t>
      </w:r>
    </w:p>
    <w:p w14:paraId="5EF9F370" w14:textId="2218A8A9" w:rsidR="00024244" w:rsidRDefault="00A572C2" w:rsidP="00024244">
      <w:pPr>
        <w:jc w:val="both"/>
        <w:rPr>
          <w:rFonts w:ascii="Arial" w:hAnsi="Arial" w:cs="Arial"/>
          <w:sz w:val="20"/>
          <w:szCs w:val="20"/>
        </w:rPr>
      </w:pPr>
      <w:r w:rsidRPr="00A572C2">
        <w:rPr>
          <w:rFonts w:ascii="Arial" w:hAnsi="Arial" w:cs="Arial"/>
          <w:sz w:val="20"/>
          <w:szCs w:val="20"/>
        </w:rPr>
        <w:t xml:space="preserve">When the temperature rises, ROS levels </w:t>
      </w:r>
      <w:r w:rsidR="00E629FF">
        <w:rPr>
          <w:rFonts w:ascii="Arial" w:hAnsi="Arial" w:cs="Arial"/>
          <w:sz w:val="20"/>
          <w:szCs w:val="20"/>
        </w:rPr>
        <w:t>increase, affecting</w:t>
      </w:r>
      <w:r w:rsidRPr="00A572C2">
        <w:rPr>
          <w:rFonts w:ascii="Arial" w:hAnsi="Arial" w:cs="Arial"/>
          <w:sz w:val="20"/>
          <w:szCs w:val="20"/>
        </w:rPr>
        <w:t xml:space="preserve"> proteins, lipids, and nucleic acids</w:t>
      </w:r>
      <w:r w:rsidR="00CC5A2B">
        <w:rPr>
          <w:rFonts w:ascii="Arial" w:hAnsi="Arial" w:cs="Arial"/>
          <w:sz w:val="20"/>
          <w:szCs w:val="20"/>
        </w:rPr>
        <w:t xml:space="preserve"> (</w:t>
      </w:r>
      <w:r w:rsidRPr="00A572C2">
        <w:rPr>
          <w:rFonts w:ascii="Arial" w:hAnsi="Arial" w:cs="Arial"/>
          <w:sz w:val="20"/>
          <w:szCs w:val="20"/>
        </w:rPr>
        <w:t xml:space="preserve">Iqbal et al., 2022). From a biochemical point of view, Indian mustard genotypes that can handle temperature stress have higher antioxidant enzyme activity (SOD, CAT, APX, GR) and less oxidative damage than genotypes that are more sensitive. Temperature stress causes the photosynthetic rate to </w:t>
      </w:r>
      <w:r w:rsidR="00891A99">
        <w:rPr>
          <w:rFonts w:ascii="Arial" w:hAnsi="Arial" w:cs="Arial"/>
          <w:sz w:val="20"/>
          <w:szCs w:val="20"/>
        </w:rPr>
        <w:t>decline, reproductive failure to increase, oxidative membrane damage to occur, and oil yield to decline</w:t>
      </w:r>
      <w:r w:rsidRPr="00A572C2">
        <w:rPr>
          <w:rFonts w:ascii="Arial" w:hAnsi="Arial" w:cs="Arial"/>
          <w:sz w:val="20"/>
          <w:szCs w:val="20"/>
        </w:rPr>
        <w:t>. The combined effects of these occurrences demonstrated that temperature stress functions as a yield-limiting factor.</w:t>
      </w:r>
    </w:p>
    <w:p w14:paraId="555E3578" w14:textId="43D38941" w:rsidR="00371987" w:rsidRPr="00371987" w:rsidRDefault="00A572C2" w:rsidP="00024244">
      <w:pPr>
        <w:jc w:val="both"/>
        <w:rPr>
          <w:rFonts w:ascii="Arial" w:hAnsi="Arial" w:cs="Arial"/>
          <w:b/>
          <w:bCs/>
          <w:sz w:val="20"/>
          <w:szCs w:val="20"/>
        </w:rPr>
      </w:pPr>
      <w:r w:rsidRPr="00A572C2">
        <w:rPr>
          <w:rFonts w:ascii="Arial" w:hAnsi="Arial" w:cs="Arial"/>
          <w:b/>
          <w:bCs/>
        </w:rPr>
        <w:t xml:space="preserve">1.3 The Role of Hormonal and Osmolyte Regulation </w:t>
      </w:r>
    </w:p>
    <w:p w14:paraId="08C813EB" w14:textId="0AC051FE" w:rsidR="00371987" w:rsidRDefault="00A572C2" w:rsidP="00024244">
      <w:pPr>
        <w:jc w:val="both"/>
        <w:rPr>
          <w:rFonts w:ascii="Arial" w:hAnsi="Arial" w:cs="Arial"/>
          <w:sz w:val="20"/>
          <w:szCs w:val="20"/>
        </w:rPr>
      </w:pPr>
      <w:r w:rsidRPr="00A572C2">
        <w:rPr>
          <w:rFonts w:ascii="Arial" w:hAnsi="Arial" w:cs="Arial"/>
          <w:sz w:val="20"/>
          <w:szCs w:val="20"/>
        </w:rPr>
        <w:t xml:space="preserve">Plants respond to abiotic stressors mainly through systematic and coordinated hormone signaling and osmotic adjustment processes. Abscisic acid is the main stress regulator among all plant hormones. It quickly makes more of itself </w:t>
      </w:r>
      <w:r w:rsidR="00546250">
        <w:rPr>
          <w:rFonts w:ascii="Arial" w:hAnsi="Arial" w:cs="Arial"/>
          <w:sz w:val="20"/>
          <w:szCs w:val="20"/>
        </w:rPr>
        <w:t>under abiotic stresses such as</w:t>
      </w:r>
      <w:r w:rsidRPr="00A572C2">
        <w:rPr>
          <w:rFonts w:ascii="Arial" w:hAnsi="Arial" w:cs="Arial"/>
          <w:sz w:val="20"/>
          <w:szCs w:val="20"/>
        </w:rPr>
        <w:t xml:space="preserve"> drought, salinity, and temperature stress (Vishwakarma et al., 2017; Rehman et al., 2022). ABA controls stomatal closure, reduces water loss through transpiration, and activates stress-responsive genes through PYR/PYL–PP2C–SnRK2 signalling pathways</w:t>
      </w:r>
      <w:r w:rsidR="00371987">
        <w:rPr>
          <w:rFonts w:ascii="Arial" w:hAnsi="Arial" w:cs="Arial"/>
          <w:sz w:val="20"/>
          <w:szCs w:val="20"/>
        </w:rPr>
        <w:t>.</w:t>
      </w:r>
    </w:p>
    <w:p w14:paraId="1D8B4366" w14:textId="189BD7B7" w:rsidR="00371987" w:rsidRDefault="00A572C2" w:rsidP="00024244">
      <w:pPr>
        <w:jc w:val="both"/>
        <w:rPr>
          <w:rFonts w:ascii="Arial" w:hAnsi="Arial" w:cs="Arial"/>
          <w:sz w:val="20"/>
          <w:szCs w:val="20"/>
        </w:rPr>
      </w:pPr>
      <w:r w:rsidRPr="00A572C2">
        <w:rPr>
          <w:rFonts w:ascii="Arial" w:hAnsi="Arial" w:cs="Arial"/>
          <w:sz w:val="20"/>
          <w:szCs w:val="20"/>
        </w:rPr>
        <w:t xml:space="preserve">Stress situations also lead to the buildup of suitable solutes such proline, glycine betaine, and soluble carbohydrates, which help with osmotic adjustment and stabilizing membranes (Mostafaei et al., 2018; Iqbal et al., 2022). </w:t>
      </w:r>
      <w:r w:rsidR="00546250" w:rsidRPr="00546250">
        <w:rPr>
          <w:rFonts w:ascii="Arial" w:hAnsi="Arial" w:cs="Arial"/>
          <w:sz w:val="20"/>
          <w:szCs w:val="20"/>
        </w:rPr>
        <w:t>Compatible solutes such as proline help maintain osmotic balance and cellular stability under stress conditions (Hayat et al., 2012; Dar et al., 2015; Kishor et al., 2015).</w:t>
      </w:r>
      <w:r w:rsidR="00546250">
        <w:rPr>
          <w:rFonts w:ascii="Arial" w:hAnsi="Arial" w:cs="Arial"/>
          <w:sz w:val="20"/>
          <w:szCs w:val="20"/>
        </w:rPr>
        <w:t xml:space="preserve"> </w:t>
      </w:r>
      <w:r w:rsidR="00AE21B4">
        <w:rPr>
          <w:rFonts w:ascii="Arial" w:hAnsi="Arial" w:cs="Arial"/>
          <w:sz w:val="20"/>
          <w:szCs w:val="20"/>
        </w:rPr>
        <w:t xml:space="preserve"> </w:t>
      </w:r>
      <w:r w:rsidRPr="00A572C2">
        <w:rPr>
          <w:rFonts w:ascii="Arial" w:hAnsi="Arial" w:cs="Arial"/>
          <w:sz w:val="20"/>
          <w:szCs w:val="20"/>
        </w:rPr>
        <w:t xml:space="preserve">Proline </w:t>
      </w:r>
      <w:r w:rsidR="00AE21B4">
        <w:rPr>
          <w:rFonts w:ascii="Arial" w:hAnsi="Arial" w:cs="Arial"/>
          <w:sz w:val="20"/>
          <w:szCs w:val="20"/>
        </w:rPr>
        <w:t>serves</w:t>
      </w:r>
      <w:r w:rsidRPr="00A572C2">
        <w:rPr>
          <w:rFonts w:ascii="Arial" w:hAnsi="Arial" w:cs="Arial"/>
          <w:sz w:val="20"/>
          <w:szCs w:val="20"/>
        </w:rPr>
        <w:t xml:space="preserve"> various protective functions, such as osmotic protection, reactive oxygen species (ROS) scavenging, stabilization of proteins and membranes, and preservation of cellular redox balance (Mohan et al., 20</w:t>
      </w:r>
      <w:r w:rsidR="00F7639A">
        <w:rPr>
          <w:rFonts w:ascii="Arial" w:hAnsi="Arial" w:cs="Arial"/>
          <w:sz w:val="20"/>
          <w:szCs w:val="20"/>
        </w:rPr>
        <w:t>20</w:t>
      </w:r>
      <w:r w:rsidRPr="00A572C2">
        <w:rPr>
          <w:rFonts w:ascii="Arial" w:hAnsi="Arial" w:cs="Arial"/>
          <w:sz w:val="20"/>
          <w:szCs w:val="20"/>
        </w:rPr>
        <w:t>).</w:t>
      </w:r>
    </w:p>
    <w:p w14:paraId="6EE5EE1D" w14:textId="77777777" w:rsidR="00371987" w:rsidRDefault="00A572C2" w:rsidP="00024244">
      <w:pPr>
        <w:jc w:val="both"/>
        <w:rPr>
          <w:rFonts w:ascii="Arial" w:hAnsi="Arial" w:cs="Arial"/>
          <w:sz w:val="20"/>
          <w:szCs w:val="20"/>
        </w:rPr>
      </w:pPr>
      <w:r w:rsidRPr="00A572C2">
        <w:rPr>
          <w:rFonts w:ascii="Arial" w:hAnsi="Arial" w:cs="Arial"/>
          <w:sz w:val="20"/>
          <w:szCs w:val="20"/>
        </w:rPr>
        <w:lastRenderedPageBreak/>
        <w:t xml:space="preserve">Hormonal control interacts with antioxidant systems. Under stress, ABA signaling boosts the activity of antioxidant enzymes and keeps the equilibrium of ROS (Rehman et al., 2022). Likewise, the synergistic interaction between ABA and nitric oxide (NO) has been demonstrated to augment osmolyte accumulation and bolster antioxidant defense during heat stress (Iqbal et al., 2022). So, hormone and osmolyte control work together to keep cells stable while they are under stress. </w:t>
      </w:r>
    </w:p>
    <w:p w14:paraId="73980CC4" w14:textId="64A4E2A3" w:rsidR="00371987" w:rsidRPr="00371987" w:rsidRDefault="00A572C2" w:rsidP="00024244">
      <w:pPr>
        <w:jc w:val="both"/>
        <w:rPr>
          <w:rFonts w:ascii="Arial" w:hAnsi="Arial" w:cs="Arial"/>
          <w:b/>
          <w:bCs/>
        </w:rPr>
      </w:pPr>
      <w:r w:rsidRPr="00A572C2">
        <w:rPr>
          <w:rFonts w:ascii="Arial" w:hAnsi="Arial" w:cs="Arial"/>
          <w:sz w:val="20"/>
          <w:szCs w:val="20"/>
        </w:rPr>
        <w:br/>
      </w:r>
      <w:r w:rsidR="00371987">
        <w:rPr>
          <w:rFonts w:ascii="Arial" w:hAnsi="Arial" w:cs="Arial"/>
          <w:b/>
          <w:bCs/>
        </w:rPr>
        <w:t>1.</w:t>
      </w:r>
      <w:r w:rsidRPr="00A572C2">
        <w:rPr>
          <w:rFonts w:ascii="Arial" w:hAnsi="Arial" w:cs="Arial"/>
          <w:b/>
          <w:bCs/>
        </w:rPr>
        <w:t>4</w:t>
      </w:r>
      <w:r w:rsidR="00371987">
        <w:rPr>
          <w:rFonts w:ascii="Arial" w:hAnsi="Arial" w:cs="Arial"/>
          <w:b/>
          <w:bCs/>
        </w:rPr>
        <w:t xml:space="preserve"> </w:t>
      </w:r>
      <w:r w:rsidRPr="00A572C2">
        <w:rPr>
          <w:rFonts w:ascii="Arial" w:hAnsi="Arial" w:cs="Arial"/>
          <w:b/>
          <w:bCs/>
        </w:rPr>
        <w:t xml:space="preserve">Why ABA and Proline are Important Regulators </w:t>
      </w:r>
    </w:p>
    <w:p w14:paraId="29D34BB3" w14:textId="60D598E1" w:rsidR="000D1A24" w:rsidRDefault="00C565D4" w:rsidP="00024244">
      <w:pPr>
        <w:jc w:val="both"/>
        <w:rPr>
          <w:rFonts w:ascii="Arial" w:hAnsi="Arial" w:cs="Arial"/>
          <w:sz w:val="20"/>
          <w:szCs w:val="20"/>
        </w:rPr>
      </w:pPr>
      <w:r w:rsidRPr="00C565D4">
        <w:rPr>
          <w:rFonts w:ascii="Arial" w:hAnsi="Arial" w:cs="Arial"/>
          <w:sz w:val="20"/>
          <w:szCs w:val="20"/>
        </w:rPr>
        <w:t>Abscisic acid (ABA) is a key regulator of plant stress responses and plays a central role in integrating environmental signals with physiological and molecular responses (Nambara et al., 2010; Kermode, 2005; Cutler et al., 2010).</w:t>
      </w:r>
      <w:r>
        <w:rPr>
          <w:rFonts w:ascii="Arial" w:hAnsi="Arial" w:cs="Arial"/>
          <w:sz w:val="20"/>
          <w:szCs w:val="20"/>
        </w:rPr>
        <w:t xml:space="preserve"> </w:t>
      </w:r>
      <w:r w:rsidR="00A572C2" w:rsidRPr="00A572C2">
        <w:rPr>
          <w:rFonts w:ascii="Arial" w:hAnsi="Arial" w:cs="Arial"/>
          <w:sz w:val="20"/>
          <w:szCs w:val="20"/>
        </w:rPr>
        <w:t xml:space="preserve">When the temperature rises, important enzymes like NCED are </w:t>
      </w:r>
      <w:r w:rsidR="009B4465">
        <w:rPr>
          <w:rFonts w:ascii="Arial" w:hAnsi="Arial" w:cs="Arial"/>
          <w:sz w:val="20"/>
          <w:szCs w:val="20"/>
        </w:rPr>
        <w:t>activated, which raises abscisic acid production</w:t>
      </w:r>
      <w:r w:rsidR="00A572C2" w:rsidRPr="00A572C2">
        <w:rPr>
          <w:rFonts w:ascii="Arial" w:hAnsi="Arial" w:cs="Arial"/>
          <w:sz w:val="20"/>
          <w:szCs w:val="20"/>
        </w:rPr>
        <w:t xml:space="preserve"> to the right level (Rehman et al., 2022).</w:t>
      </w:r>
      <w:r w:rsidR="006120C3">
        <w:rPr>
          <w:rFonts w:ascii="Arial" w:hAnsi="Arial" w:cs="Arial"/>
          <w:sz w:val="20"/>
          <w:szCs w:val="20"/>
        </w:rPr>
        <w:t xml:space="preserve"> </w:t>
      </w:r>
      <w:r w:rsidR="006120C3" w:rsidRPr="006120C3">
        <w:rPr>
          <w:rFonts w:ascii="Arial" w:hAnsi="Arial" w:cs="Arial"/>
          <w:sz w:val="20"/>
          <w:szCs w:val="20"/>
        </w:rPr>
        <w:t>ABA biosynthesis and regulation involve complex metabolic pathways and stress-responsive regulatory mechanisms (Seo &amp; Koshiba, 2002; Nambara et al., 2010).</w:t>
      </w:r>
      <w:r w:rsidR="00A572C2" w:rsidRPr="00A572C2">
        <w:rPr>
          <w:rFonts w:ascii="Arial" w:hAnsi="Arial" w:cs="Arial"/>
          <w:sz w:val="20"/>
          <w:szCs w:val="20"/>
        </w:rPr>
        <w:t xml:space="preserve"> </w:t>
      </w:r>
    </w:p>
    <w:p w14:paraId="216DEE7C" w14:textId="344A166D" w:rsidR="000D1A24" w:rsidRDefault="00A572C2" w:rsidP="00024244">
      <w:pPr>
        <w:jc w:val="both"/>
        <w:rPr>
          <w:rFonts w:ascii="Arial" w:hAnsi="Arial" w:cs="Arial"/>
          <w:sz w:val="20"/>
          <w:szCs w:val="20"/>
        </w:rPr>
      </w:pPr>
      <w:r w:rsidRPr="00A572C2">
        <w:rPr>
          <w:rFonts w:ascii="Arial" w:hAnsi="Arial" w:cs="Arial"/>
          <w:sz w:val="20"/>
          <w:szCs w:val="20"/>
        </w:rPr>
        <w:t xml:space="preserve">ABA works at the </w:t>
      </w:r>
      <w:r w:rsidR="000D1A24" w:rsidRPr="00A572C2">
        <w:rPr>
          <w:rFonts w:ascii="Arial" w:hAnsi="Arial" w:cs="Arial"/>
          <w:sz w:val="20"/>
          <w:szCs w:val="20"/>
        </w:rPr>
        <w:t>centre</w:t>
      </w:r>
      <w:r w:rsidRPr="00A572C2">
        <w:rPr>
          <w:rFonts w:ascii="Arial" w:hAnsi="Arial" w:cs="Arial"/>
          <w:sz w:val="20"/>
          <w:szCs w:val="20"/>
        </w:rPr>
        <w:t xml:space="preserve"> by: </w:t>
      </w:r>
    </w:p>
    <w:p w14:paraId="224B0F70" w14:textId="1BA2FC3F" w:rsidR="000D1A24" w:rsidRP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Causing stomatal closure to save water</w:t>
      </w:r>
      <w:r w:rsidR="000D1A24" w:rsidRPr="000D1A24">
        <w:rPr>
          <w:rFonts w:ascii="Arial" w:hAnsi="Arial" w:cs="Arial"/>
          <w:sz w:val="20"/>
          <w:szCs w:val="20"/>
        </w:rPr>
        <w:t>.</w:t>
      </w:r>
    </w:p>
    <w:p w14:paraId="61EA399C" w14:textId="09EA50E9" w:rsidR="000D1A24" w:rsidRP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Activating stress-responsive transcription factors (AREB/ABF)</w:t>
      </w:r>
      <w:r w:rsidR="004D605A">
        <w:rPr>
          <w:rFonts w:ascii="Arial" w:hAnsi="Arial" w:cs="Arial"/>
          <w:sz w:val="20"/>
          <w:szCs w:val="20"/>
        </w:rPr>
        <w:t>.</w:t>
      </w:r>
    </w:p>
    <w:p w14:paraId="49EAA0ED" w14:textId="44E06095" w:rsidR="000D1A24" w:rsidRP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 xml:space="preserve">Controlling antioxidant </w:t>
      </w:r>
      <w:r w:rsidR="006120C3">
        <w:rPr>
          <w:rFonts w:ascii="Arial" w:hAnsi="Arial" w:cs="Arial"/>
          <w:sz w:val="20"/>
          <w:szCs w:val="20"/>
        </w:rPr>
        <w:t>defence</w:t>
      </w:r>
      <w:r w:rsidRPr="000D1A24">
        <w:rPr>
          <w:rFonts w:ascii="Arial" w:hAnsi="Arial" w:cs="Arial"/>
          <w:sz w:val="20"/>
          <w:szCs w:val="20"/>
        </w:rPr>
        <w:t xml:space="preserve"> and ROS signaling (Rehman et al., 2022) </w:t>
      </w:r>
    </w:p>
    <w:p w14:paraId="2D2816A1" w14:textId="77777777" w:rsid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 xml:space="preserve">Coordinating the buildup of osmolytes, such as proline (Majid et al., 2021; Rehman et al., 2022) </w:t>
      </w:r>
    </w:p>
    <w:p w14:paraId="1F0F073C" w14:textId="77777777" w:rsidR="000D1A24" w:rsidRDefault="000D1A24" w:rsidP="000D1A24">
      <w:pPr>
        <w:spacing w:after="0" w:line="240" w:lineRule="auto"/>
        <w:rPr>
          <w:rFonts w:ascii="Arial" w:hAnsi="Arial" w:cs="Arial"/>
          <w:sz w:val="20"/>
          <w:szCs w:val="20"/>
        </w:rPr>
      </w:pPr>
    </w:p>
    <w:p w14:paraId="61581705" w14:textId="60C507D2" w:rsidR="000D1A24" w:rsidRDefault="00A572C2" w:rsidP="000D1A24">
      <w:pPr>
        <w:spacing w:after="0" w:line="240" w:lineRule="auto"/>
        <w:jc w:val="both"/>
        <w:rPr>
          <w:rFonts w:ascii="Arial" w:hAnsi="Arial" w:cs="Arial"/>
          <w:sz w:val="20"/>
          <w:szCs w:val="20"/>
        </w:rPr>
      </w:pPr>
      <w:r w:rsidRPr="000D1A24">
        <w:rPr>
          <w:rFonts w:ascii="Arial" w:hAnsi="Arial" w:cs="Arial"/>
          <w:sz w:val="20"/>
          <w:szCs w:val="20"/>
        </w:rPr>
        <w:t xml:space="preserve">Proline, conversely, functions as a principal osmoprotectant and redox buffer. Consistently, higher proline levels are </w:t>
      </w:r>
      <w:r w:rsidR="006120C3">
        <w:rPr>
          <w:rFonts w:ascii="Arial" w:hAnsi="Arial" w:cs="Arial"/>
          <w:sz w:val="20"/>
          <w:szCs w:val="20"/>
        </w:rPr>
        <w:t>associated with mustard genotypes that can tolerate</w:t>
      </w:r>
      <w:r w:rsidRPr="000D1A24">
        <w:rPr>
          <w:rFonts w:ascii="Arial" w:hAnsi="Arial" w:cs="Arial"/>
          <w:sz w:val="20"/>
          <w:szCs w:val="20"/>
        </w:rPr>
        <w:t xml:space="preserve"> heat</w:t>
      </w:r>
      <w:r w:rsidR="000D1A24">
        <w:rPr>
          <w:rFonts w:ascii="Arial" w:hAnsi="Arial" w:cs="Arial"/>
          <w:sz w:val="20"/>
          <w:szCs w:val="20"/>
        </w:rPr>
        <w:t xml:space="preserve"> stress</w:t>
      </w:r>
      <w:r w:rsidRPr="000D1A24">
        <w:rPr>
          <w:rFonts w:ascii="Arial" w:hAnsi="Arial" w:cs="Arial"/>
          <w:sz w:val="20"/>
          <w:szCs w:val="20"/>
        </w:rPr>
        <w:t xml:space="preserve"> (Mohan et al., 20</w:t>
      </w:r>
      <w:r w:rsidR="00C97712">
        <w:rPr>
          <w:rFonts w:ascii="Arial" w:hAnsi="Arial" w:cs="Arial"/>
          <w:sz w:val="20"/>
          <w:szCs w:val="20"/>
        </w:rPr>
        <w:t>20</w:t>
      </w:r>
      <w:r w:rsidRPr="000D1A24">
        <w:rPr>
          <w:rFonts w:ascii="Arial" w:hAnsi="Arial" w:cs="Arial"/>
          <w:sz w:val="20"/>
          <w:szCs w:val="20"/>
        </w:rPr>
        <w:t>). Proline stabilizes membranes, preserves photosynthetic machinery, and scavenges ROS when plants are under heat stress (Mohan et al., 20</w:t>
      </w:r>
      <w:r w:rsidR="00C97712">
        <w:rPr>
          <w:rFonts w:ascii="Arial" w:hAnsi="Arial" w:cs="Arial"/>
          <w:sz w:val="20"/>
          <w:szCs w:val="20"/>
        </w:rPr>
        <w:t>20</w:t>
      </w:r>
      <w:r w:rsidRPr="000D1A24">
        <w:rPr>
          <w:rFonts w:ascii="Arial" w:hAnsi="Arial" w:cs="Arial"/>
          <w:sz w:val="20"/>
          <w:szCs w:val="20"/>
        </w:rPr>
        <w:t>). Research has shown that stress reactions mediated by ABA generally involve increased proline biosynthesis, indicating a functional connection between hormonal signaling and osmotic control (Rehman et al., 2022; Majid et al., 2021).</w:t>
      </w:r>
    </w:p>
    <w:p w14:paraId="2CE6BAFD" w14:textId="77777777" w:rsidR="000D1A24" w:rsidRDefault="00A572C2" w:rsidP="000D1A24">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ABA is a master regulator that controls how the body perceives stress and how genes are expressed. Proline, on the other hand, is a metabolic effector that makes sure osmotic equilibrium and cellular protection are maintained. So, their coordinated action is very important for making plants more tolerant to temperature stress and keeping yields stable in the face of climate change. </w:t>
      </w:r>
    </w:p>
    <w:p w14:paraId="2BECF3F1" w14:textId="25454A9F" w:rsidR="005A3AF0"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Pr="00C60258">
        <w:rPr>
          <w:rFonts w:ascii="Arial" w:hAnsi="Arial" w:cs="Arial"/>
          <w:b/>
          <w:bCs/>
          <w:sz w:val="20"/>
          <w:szCs w:val="20"/>
        </w:rPr>
        <w:t>2.0 TEMPERATURE</w:t>
      </w:r>
      <w:r w:rsidR="00C60258" w:rsidRPr="00C60258">
        <w:rPr>
          <w:rFonts w:ascii="Arial" w:hAnsi="Arial" w:cs="Arial"/>
          <w:b/>
          <w:bCs/>
          <w:sz w:val="20"/>
          <w:szCs w:val="20"/>
        </w:rPr>
        <w:t xml:space="preserve"> STRESS</w:t>
      </w:r>
      <w:r w:rsidRPr="00C60258">
        <w:rPr>
          <w:rFonts w:ascii="Arial" w:hAnsi="Arial" w:cs="Arial"/>
          <w:b/>
          <w:bCs/>
          <w:sz w:val="20"/>
          <w:szCs w:val="20"/>
        </w:rPr>
        <w:t xml:space="preserve"> IN PLANTS</w:t>
      </w:r>
    </w:p>
    <w:p w14:paraId="789A042A" w14:textId="133AA280" w:rsidR="005A3AF0" w:rsidRDefault="00A572C2" w:rsidP="005A3AF0">
      <w:pPr>
        <w:spacing w:after="0" w:line="240" w:lineRule="auto"/>
        <w:jc w:val="both"/>
        <w:rPr>
          <w:rFonts w:ascii="Arial" w:hAnsi="Arial" w:cs="Arial"/>
          <w:sz w:val="20"/>
          <w:szCs w:val="20"/>
        </w:rPr>
      </w:pPr>
      <w:r w:rsidRPr="00C60258">
        <w:rPr>
          <w:rFonts w:ascii="Arial" w:hAnsi="Arial" w:cs="Arial"/>
          <w:b/>
          <w:bCs/>
          <w:sz w:val="20"/>
          <w:szCs w:val="20"/>
        </w:rPr>
        <w:t xml:space="preserve"> </w:t>
      </w:r>
      <w:r w:rsidRPr="00C60258">
        <w:rPr>
          <w:rFonts w:ascii="Arial" w:hAnsi="Arial" w:cs="Arial"/>
          <w:b/>
          <w:bCs/>
          <w:sz w:val="20"/>
          <w:szCs w:val="20"/>
        </w:rPr>
        <w:br/>
      </w:r>
      <w:r w:rsidRPr="000D1A24">
        <w:rPr>
          <w:rFonts w:ascii="Arial" w:hAnsi="Arial" w:cs="Arial"/>
          <w:sz w:val="20"/>
          <w:szCs w:val="20"/>
        </w:rPr>
        <w:t xml:space="preserve">One of the most important </w:t>
      </w:r>
      <w:r w:rsidR="00E629FF">
        <w:rPr>
          <w:rFonts w:ascii="Arial" w:hAnsi="Arial" w:cs="Arial"/>
          <w:sz w:val="20"/>
          <w:szCs w:val="20"/>
        </w:rPr>
        <w:t>factors affecting</w:t>
      </w:r>
      <w:r w:rsidRPr="000D1A24">
        <w:rPr>
          <w:rFonts w:ascii="Arial" w:hAnsi="Arial" w:cs="Arial"/>
          <w:sz w:val="20"/>
          <w:szCs w:val="20"/>
        </w:rPr>
        <w:t xml:space="preserve"> plant growth, development, metabolism, and productivity is temperature. When the temperature is too high or too low, it disrupts cellular homeostasis, slows down physiological processes, and causes oxidative damage. Plants react to temperature stress by using complicated physiological, biochemical, and molecular processes that include hormone </w:t>
      </w:r>
      <w:r w:rsidR="00FB768D">
        <w:rPr>
          <w:rFonts w:ascii="Arial" w:hAnsi="Arial" w:cs="Arial"/>
          <w:sz w:val="20"/>
          <w:szCs w:val="20"/>
        </w:rPr>
        <w:t>signalling, antioxidant defence</w:t>
      </w:r>
      <w:r w:rsidRPr="000D1A24">
        <w:rPr>
          <w:rFonts w:ascii="Arial" w:hAnsi="Arial" w:cs="Arial"/>
          <w:sz w:val="20"/>
          <w:szCs w:val="20"/>
        </w:rPr>
        <w:t>, osmolyte accumulation, and gene regulation (Iqbal et al., 2022; Vishwakarma et al., 2017).</w:t>
      </w:r>
    </w:p>
    <w:p w14:paraId="1F9F5137" w14:textId="46AB7C70" w:rsidR="005A3AF0" w:rsidRPr="007630FD" w:rsidRDefault="00A572C2" w:rsidP="005A3AF0">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Pr="007630FD">
        <w:rPr>
          <w:rFonts w:ascii="Arial" w:hAnsi="Arial" w:cs="Arial"/>
          <w:b/>
          <w:bCs/>
        </w:rPr>
        <w:t>2.1</w:t>
      </w:r>
      <w:r w:rsidR="005A3AF0" w:rsidRPr="007630FD">
        <w:rPr>
          <w:rFonts w:ascii="Arial" w:hAnsi="Arial" w:cs="Arial"/>
          <w:b/>
          <w:bCs/>
        </w:rPr>
        <w:t xml:space="preserve"> </w:t>
      </w:r>
      <w:r w:rsidRPr="007630FD">
        <w:rPr>
          <w:rFonts w:ascii="Arial" w:hAnsi="Arial" w:cs="Arial"/>
          <w:b/>
          <w:bCs/>
        </w:rPr>
        <w:t>High</w:t>
      </w:r>
      <w:r w:rsidR="00081F43">
        <w:rPr>
          <w:rFonts w:ascii="Arial" w:hAnsi="Arial" w:cs="Arial"/>
          <w:b/>
          <w:bCs/>
        </w:rPr>
        <w:t>-Temperature</w:t>
      </w:r>
      <w:r w:rsidRPr="007630FD">
        <w:rPr>
          <w:rFonts w:ascii="Arial" w:hAnsi="Arial" w:cs="Arial"/>
          <w:b/>
          <w:bCs/>
        </w:rPr>
        <w:t xml:space="preserve"> </w:t>
      </w:r>
      <w:r w:rsidR="005A3AF0" w:rsidRPr="007630FD">
        <w:rPr>
          <w:rFonts w:ascii="Arial" w:hAnsi="Arial" w:cs="Arial"/>
          <w:b/>
          <w:bCs/>
        </w:rPr>
        <w:t>Stress</w:t>
      </w:r>
    </w:p>
    <w:p w14:paraId="75221B73" w14:textId="77777777" w:rsidR="002F2EC1" w:rsidRDefault="002F2EC1" w:rsidP="005A3AF0">
      <w:pPr>
        <w:spacing w:after="0" w:line="240" w:lineRule="auto"/>
        <w:jc w:val="both"/>
        <w:rPr>
          <w:rFonts w:ascii="Arial" w:hAnsi="Arial" w:cs="Arial"/>
          <w:sz w:val="20"/>
          <w:szCs w:val="20"/>
        </w:rPr>
      </w:pPr>
    </w:p>
    <w:p w14:paraId="048225A8" w14:textId="536C19AE" w:rsidR="00C62EF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When temperatures </w:t>
      </w:r>
      <w:r w:rsidR="00E629FF">
        <w:rPr>
          <w:rFonts w:ascii="Arial" w:hAnsi="Arial" w:cs="Arial"/>
          <w:sz w:val="20"/>
          <w:szCs w:val="20"/>
        </w:rPr>
        <w:t>exceed the ideal level for plant growth, high-temperature stress (heat stress) occurs</w:t>
      </w:r>
      <w:r w:rsidRPr="000D1A24">
        <w:rPr>
          <w:rFonts w:ascii="Arial" w:hAnsi="Arial" w:cs="Arial"/>
          <w:sz w:val="20"/>
          <w:szCs w:val="20"/>
        </w:rPr>
        <w:t xml:space="preserve">. This causes permanent </w:t>
      </w:r>
      <w:r w:rsidR="00E629FF">
        <w:rPr>
          <w:rFonts w:ascii="Arial" w:hAnsi="Arial" w:cs="Arial"/>
          <w:sz w:val="20"/>
          <w:szCs w:val="20"/>
        </w:rPr>
        <w:t>cell damage and reduced</w:t>
      </w:r>
      <w:r w:rsidRPr="000D1A24">
        <w:rPr>
          <w:rFonts w:ascii="Arial" w:hAnsi="Arial" w:cs="Arial"/>
          <w:sz w:val="20"/>
          <w:szCs w:val="20"/>
        </w:rPr>
        <w:t xml:space="preserve"> yields. Indian mustard and other C</w:t>
      </w:r>
      <w:r w:rsidRPr="000D1A24">
        <w:rPr>
          <w:rFonts w:ascii="Cambria Math" w:hAnsi="Cambria Math" w:cs="Cambria Math"/>
          <w:sz w:val="20"/>
          <w:szCs w:val="20"/>
        </w:rPr>
        <w:t>₃</w:t>
      </w:r>
      <w:r w:rsidRPr="000D1A24">
        <w:rPr>
          <w:rFonts w:ascii="Arial" w:hAnsi="Arial" w:cs="Arial"/>
          <w:sz w:val="20"/>
          <w:szCs w:val="20"/>
        </w:rPr>
        <w:t xml:space="preserve"> crops are more vulnerable to higher temperatures, especially </w:t>
      </w:r>
      <w:r w:rsidR="00E629FF">
        <w:rPr>
          <w:rFonts w:ascii="Arial" w:hAnsi="Arial" w:cs="Arial"/>
          <w:sz w:val="20"/>
          <w:szCs w:val="20"/>
        </w:rPr>
        <w:t>during reproduction</w:t>
      </w:r>
      <w:r w:rsidRPr="000D1A24">
        <w:rPr>
          <w:rFonts w:ascii="Arial" w:hAnsi="Arial" w:cs="Arial"/>
          <w:sz w:val="20"/>
          <w:szCs w:val="20"/>
        </w:rPr>
        <w:t xml:space="preserve"> (Mohan et al., 20</w:t>
      </w:r>
      <w:r w:rsidR="00350615">
        <w:rPr>
          <w:rFonts w:ascii="Arial" w:hAnsi="Arial" w:cs="Arial"/>
          <w:sz w:val="20"/>
          <w:szCs w:val="20"/>
        </w:rPr>
        <w:t>20</w:t>
      </w:r>
      <w:r w:rsidRPr="000D1A24">
        <w:rPr>
          <w:rFonts w:ascii="Arial" w:hAnsi="Arial" w:cs="Arial"/>
          <w:sz w:val="20"/>
          <w:szCs w:val="20"/>
        </w:rPr>
        <w:t>; Pillai &amp; Walia, 2024).</w:t>
      </w:r>
    </w:p>
    <w:p w14:paraId="5BE65086"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4F021829" w14:textId="254ED24B" w:rsidR="00C62EFE" w:rsidRPr="00C62EFE" w:rsidRDefault="00C62EFE" w:rsidP="005A3AF0">
      <w:pPr>
        <w:spacing w:after="0" w:line="240" w:lineRule="auto"/>
        <w:jc w:val="both"/>
        <w:rPr>
          <w:rFonts w:ascii="Arial" w:hAnsi="Arial" w:cs="Arial"/>
          <w:b/>
          <w:bCs/>
          <w:sz w:val="20"/>
          <w:szCs w:val="20"/>
        </w:rPr>
      </w:pPr>
      <w:r w:rsidRPr="00C62EFE">
        <w:rPr>
          <w:rFonts w:ascii="Arial" w:hAnsi="Arial" w:cs="Arial"/>
          <w:b/>
          <w:bCs/>
          <w:sz w:val="20"/>
          <w:szCs w:val="20"/>
        </w:rPr>
        <w:t>2.1.1 M</w:t>
      </w:r>
      <w:r w:rsidR="00A572C2" w:rsidRPr="00C62EFE">
        <w:rPr>
          <w:rFonts w:ascii="Arial" w:hAnsi="Arial" w:cs="Arial"/>
          <w:b/>
          <w:bCs/>
          <w:sz w:val="20"/>
          <w:szCs w:val="20"/>
        </w:rPr>
        <w:t>embrane</w:t>
      </w:r>
      <w:r w:rsidRPr="00C62EFE">
        <w:rPr>
          <w:rFonts w:ascii="Arial" w:hAnsi="Arial" w:cs="Arial"/>
          <w:b/>
          <w:bCs/>
          <w:sz w:val="20"/>
          <w:szCs w:val="20"/>
        </w:rPr>
        <w:t xml:space="preserve"> Damage</w:t>
      </w:r>
    </w:p>
    <w:p w14:paraId="13E02C8A" w14:textId="3E049B50" w:rsidR="00C62EFE" w:rsidRDefault="00A572C2" w:rsidP="005A3AF0">
      <w:pPr>
        <w:spacing w:after="0" w:line="240" w:lineRule="auto"/>
        <w:jc w:val="both"/>
        <w:rPr>
          <w:rFonts w:ascii="Arial" w:hAnsi="Arial" w:cs="Arial"/>
          <w:sz w:val="20"/>
          <w:szCs w:val="20"/>
        </w:rPr>
      </w:pPr>
      <w:r w:rsidRPr="00C62EFE">
        <w:rPr>
          <w:rFonts w:ascii="Arial" w:hAnsi="Arial" w:cs="Arial"/>
          <w:b/>
          <w:bCs/>
          <w:sz w:val="20"/>
          <w:szCs w:val="20"/>
        </w:rPr>
        <w:t xml:space="preserve"> </w:t>
      </w:r>
      <w:r w:rsidRPr="00C62EFE">
        <w:rPr>
          <w:rFonts w:ascii="Arial" w:hAnsi="Arial" w:cs="Arial"/>
          <w:b/>
          <w:bCs/>
          <w:sz w:val="20"/>
          <w:szCs w:val="20"/>
        </w:rPr>
        <w:br/>
      </w:r>
      <w:r w:rsidRPr="000D1A24">
        <w:rPr>
          <w:rFonts w:ascii="Arial" w:hAnsi="Arial" w:cs="Arial"/>
          <w:sz w:val="20"/>
          <w:szCs w:val="20"/>
        </w:rPr>
        <w:t xml:space="preserve">Heat stress harms </w:t>
      </w:r>
      <w:r w:rsidR="00E629FF">
        <w:rPr>
          <w:rFonts w:ascii="Arial" w:hAnsi="Arial" w:cs="Arial"/>
          <w:sz w:val="20"/>
          <w:szCs w:val="20"/>
        </w:rPr>
        <w:t>membrane structure by making membranes</w:t>
      </w:r>
      <w:r w:rsidRPr="000D1A24">
        <w:rPr>
          <w:rFonts w:ascii="Arial" w:hAnsi="Arial" w:cs="Arial"/>
          <w:sz w:val="20"/>
          <w:szCs w:val="20"/>
        </w:rPr>
        <w:t xml:space="preserve"> more fluid and permeable. Excessive generation of reactive oxygen species (ROS), including superoxide radicals (O</w:t>
      </w:r>
      <w:r w:rsidRPr="000D1A24">
        <w:rPr>
          <w:rFonts w:ascii="Cambria Math" w:hAnsi="Cambria Math" w:cs="Cambria Math"/>
          <w:sz w:val="20"/>
          <w:szCs w:val="20"/>
        </w:rPr>
        <w:t>₂</w:t>
      </w:r>
      <w:r w:rsidRPr="000D1A24">
        <w:rPr>
          <w:rFonts w:ascii="Arial" w:hAnsi="Arial" w:cs="Arial"/>
          <w:sz w:val="20"/>
          <w:szCs w:val="20"/>
        </w:rPr>
        <w:t>•</w:t>
      </w:r>
      <w:r w:rsidRPr="000D1A24">
        <w:rPr>
          <w:rFonts w:ascii="Cambria Math" w:hAnsi="Cambria Math" w:cs="Cambria Math"/>
          <w:sz w:val="20"/>
          <w:szCs w:val="20"/>
        </w:rPr>
        <w:t>⁻</w:t>
      </w:r>
      <w:r w:rsidRPr="000D1A24">
        <w:rPr>
          <w:rFonts w:ascii="Arial" w:hAnsi="Arial" w:cs="Arial"/>
          <w:sz w:val="20"/>
          <w:szCs w:val="20"/>
        </w:rPr>
        <w:t>), hydrogen peroxide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and hydroxyl radicals (OH</w:t>
      </w:r>
      <w:r w:rsidRPr="000D1A24">
        <w:rPr>
          <w:rFonts w:ascii="Cambria Math" w:hAnsi="Cambria Math" w:cs="Cambria Math"/>
          <w:sz w:val="20"/>
          <w:szCs w:val="20"/>
        </w:rPr>
        <w:t>⁻</w:t>
      </w:r>
      <w:r w:rsidRPr="000D1A24">
        <w:rPr>
          <w:rFonts w:ascii="Arial" w:hAnsi="Arial" w:cs="Arial"/>
          <w:sz w:val="20"/>
          <w:szCs w:val="20"/>
        </w:rPr>
        <w:t>), results in the lipid peroxidation of membrane lipids (Iqbal et al., 2022).</w:t>
      </w:r>
      <w:r w:rsidR="002F2EC1">
        <w:rPr>
          <w:rFonts w:ascii="Arial" w:hAnsi="Arial" w:cs="Arial"/>
          <w:sz w:val="20"/>
          <w:szCs w:val="20"/>
        </w:rPr>
        <w:t xml:space="preserve"> </w:t>
      </w:r>
      <w:r w:rsidRPr="000D1A24">
        <w:rPr>
          <w:rFonts w:ascii="Arial" w:hAnsi="Arial" w:cs="Arial"/>
          <w:sz w:val="20"/>
          <w:szCs w:val="20"/>
        </w:rPr>
        <w:t xml:space="preserve">The main signs of membrane damage from heat stress are </w:t>
      </w:r>
      <w:r w:rsidR="00E629FF">
        <w:rPr>
          <w:rFonts w:ascii="Arial" w:hAnsi="Arial" w:cs="Arial"/>
          <w:sz w:val="20"/>
          <w:szCs w:val="20"/>
        </w:rPr>
        <w:t>elevated malondialdehyde (MDA) levels and increased</w:t>
      </w:r>
      <w:r w:rsidRPr="000D1A24">
        <w:rPr>
          <w:rFonts w:ascii="Arial" w:hAnsi="Arial" w:cs="Arial"/>
          <w:sz w:val="20"/>
          <w:szCs w:val="20"/>
        </w:rPr>
        <w:t xml:space="preserve"> lipoxygenase (LOX) activity. Thermo-tolerant genotypes typically demonstrate </w:t>
      </w:r>
      <w:r w:rsidRPr="000D1A24">
        <w:rPr>
          <w:rFonts w:ascii="Arial" w:hAnsi="Arial" w:cs="Arial"/>
          <w:sz w:val="20"/>
          <w:szCs w:val="20"/>
        </w:rPr>
        <w:lastRenderedPageBreak/>
        <w:t>reduced MDA levels and enhanced membrane stability compared to sensitive genotypes (Mohan et al., 20</w:t>
      </w:r>
      <w:r w:rsidR="00350615">
        <w:rPr>
          <w:rFonts w:ascii="Arial" w:hAnsi="Arial" w:cs="Arial"/>
          <w:sz w:val="20"/>
          <w:szCs w:val="20"/>
        </w:rPr>
        <w:t>20</w:t>
      </w:r>
      <w:r w:rsidRPr="000D1A24">
        <w:rPr>
          <w:rFonts w:ascii="Arial" w:hAnsi="Arial" w:cs="Arial"/>
          <w:sz w:val="20"/>
          <w:szCs w:val="20"/>
        </w:rPr>
        <w:t>).</w:t>
      </w:r>
    </w:p>
    <w:p w14:paraId="7669E20C" w14:textId="77777777" w:rsidR="00581F0C"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2A888887" w14:textId="015ECDFB" w:rsidR="00743185" w:rsidRPr="00743185" w:rsidRDefault="00743185" w:rsidP="005A3AF0">
      <w:pPr>
        <w:spacing w:after="0" w:line="240" w:lineRule="auto"/>
        <w:jc w:val="both"/>
        <w:rPr>
          <w:rFonts w:ascii="Arial" w:hAnsi="Arial" w:cs="Arial"/>
          <w:b/>
          <w:bCs/>
          <w:sz w:val="20"/>
          <w:szCs w:val="20"/>
        </w:rPr>
      </w:pPr>
      <w:r>
        <w:rPr>
          <w:rFonts w:ascii="Arial" w:hAnsi="Arial" w:cs="Arial"/>
          <w:b/>
          <w:bCs/>
          <w:sz w:val="20"/>
          <w:szCs w:val="20"/>
        </w:rPr>
        <w:t xml:space="preserve">2.1.2 </w:t>
      </w:r>
      <w:r w:rsidR="00A572C2" w:rsidRPr="00743185">
        <w:rPr>
          <w:rFonts w:ascii="Arial" w:hAnsi="Arial" w:cs="Arial"/>
          <w:b/>
          <w:bCs/>
          <w:sz w:val="20"/>
          <w:szCs w:val="20"/>
        </w:rPr>
        <w:t>Protein</w:t>
      </w:r>
      <w:r w:rsidRPr="00743185">
        <w:rPr>
          <w:rFonts w:ascii="Arial" w:hAnsi="Arial" w:cs="Arial"/>
          <w:b/>
          <w:bCs/>
          <w:sz w:val="20"/>
          <w:szCs w:val="20"/>
        </w:rPr>
        <w:t xml:space="preserve"> Denaturation</w:t>
      </w:r>
      <w:r w:rsidR="00A572C2" w:rsidRPr="00743185">
        <w:rPr>
          <w:rFonts w:ascii="Arial" w:hAnsi="Arial" w:cs="Arial"/>
          <w:b/>
          <w:bCs/>
          <w:sz w:val="20"/>
          <w:szCs w:val="20"/>
        </w:rPr>
        <w:t xml:space="preserve"> </w:t>
      </w:r>
    </w:p>
    <w:p w14:paraId="4E585843" w14:textId="4043A634" w:rsidR="00972757" w:rsidRDefault="00A572C2" w:rsidP="005A3AF0">
      <w:pPr>
        <w:spacing w:after="0" w:line="240" w:lineRule="auto"/>
        <w:jc w:val="both"/>
        <w:rPr>
          <w:rFonts w:ascii="Arial" w:hAnsi="Arial" w:cs="Arial"/>
          <w:sz w:val="20"/>
          <w:szCs w:val="20"/>
        </w:rPr>
      </w:pPr>
      <w:r w:rsidRPr="000D1A24">
        <w:rPr>
          <w:rFonts w:ascii="Arial" w:hAnsi="Arial" w:cs="Arial"/>
          <w:sz w:val="20"/>
          <w:szCs w:val="20"/>
        </w:rPr>
        <w:br/>
        <w:t>High temperatures change the shape of proteins, which stops enzymes from working and makes structural proteins less stable. Heat stress diminishes the activity of Rubisco and other metabolic enzymes crucial for carbon assimilation (Iqbal et al., 2022; Pillai &amp; Walia, 2024).</w:t>
      </w:r>
      <w:r w:rsidR="002F2EC1">
        <w:rPr>
          <w:rFonts w:ascii="Arial" w:hAnsi="Arial" w:cs="Arial"/>
          <w:sz w:val="20"/>
          <w:szCs w:val="20"/>
        </w:rPr>
        <w:t xml:space="preserve"> </w:t>
      </w:r>
      <w:r w:rsidRPr="000D1A24">
        <w:rPr>
          <w:rFonts w:ascii="Arial" w:hAnsi="Arial" w:cs="Arial"/>
          <w:sz w:val="20"/>
          <w:szCs w:val="20"/>
        </w:rPr>
        <w:t xml:space="preserve">Protein denaturation also </w:t>
      </w:r>
      <w:r w:rsidR="00993ADE">
        <w:rPr>
          <w:rFonts w:ascii="Arial" w:hAnsi="Arial" w:cs="Arial"/>
          <w:sz w:val="20"/>
          <w:szCs w:val="20"/>
        </w:rPr>
        <w:t>affects membrane-bound proteins in thylakoids, impairing the electron transport chain</w:t>
      </w:r>
      <w:r w:rsidRPr="000D1A24">
        <w:rPr>
          <w:rFonts w:ascii="Arial" w:hAnsi="Arial" w:cs="Arial"/>
          <w:sz w:val="20"/>
          <w:szCs w:val="20"/>
        </w:rPr>
        <w:t xml:space="preserve"> and diminishing metabolic efficiency. To counteract this, plants initiate stress-responsive genes and protective signaling pathways, frequently facilitated by abscisic acid (ABA) (Rehman et al., 2022).</w:t>
      </w:r>
    </w:p>
    <w:p w14:paraId="39BA61A3" w14:textId="7C276188" w:rsidR="00972757" w:rsidRPr="00972757"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972757" w:rsidRPr="00972757">
        <w:rPr>
          <w:rFonts w:ascii="Arial" w:hAnsi="Arial" w:cs="Arial"/>
          <w:b/>
          <w:bCs/>
          <w:sz w:val="20"/>
          <w:szCs w:val="20"/>
        </w:rPr>
        <w:t xml:space="preserve">2.1.3 </w:t>
      </w:r>
      <w:r w:rsidRPr="00972757">
        <w:rPr>
          <w:rFonts w:ascii="Arial" w:hAnsi="Arial" w:cs="Arial"/>
          <w:b/>
          <w:bCs/>
          <w:sz w:val="20"/>
          <w:szCs w:val="20"/>
        </w:rPr>
        <w:t>Photosynthesis</w:t>
      </w:r>
      <w:r w:rsidR="00972757" w:rsidRPr="00972757">
        <w:rPr>
          <w:rFonts w:ascii="Arial" w:hAnsi="Arial" w:cs="Arial"/>
          <w:b/>
          <w:bCs/>
          <w:sz w:val="20"/>
          <w:szCs w:val="20"/>
        </w:rPr>
        <w:t xml:space="preserve"> Inhibition</w:t>
      </w:r>
    </w:p>
    <w:p w14:paraId="05FA39E8" w14:textId="7B04A9D1" w:rsidR="00C92178"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Photosynthesis is very sensitive to changes in temperature. Heat stress harms Photosystem II (PSII), lowers the amount of chlorophyll, and makes photochemical efficiency worse </w:t>
      </w:r>
      <w:r w:rsidR="00A66300">
        <w:rPr>
          <w:rFonts w:ascii="Arial" w:hAnsi="Arial" w:cs="Arial"/>
          <w:sz w:val="20"/>
          <w:szCs w:val="20"/>
        </w:rPr>
        <w:t>(</w:t>
      </w:r>
      <w:r w:rsidRPr="000D1A24">
        <w:rPr>
          <w:rFonts w:ascii="Arial" w:hAnsi="Arial" w:cs="Arial"/>
          <w:sz w:val="20"/>
          <w:szCs w:val="20"/>
        </w:rPr>
        <w:t>Iqbal et al., 2022).</w:t>
      </w:r>
    </w:p>
    <w:p w14:paraId="44052894"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7CA9341E" w14:textId="44F3475A" w:rsidR="00C92178" w:rsidRDefault="00A572C2" w:rsidP="005A3AF0">
      <w:pPr>
        <w:spacing w:after="0" w:line="240" w:lineRule="auto"/>
        <w:jc w:val="both"/>
        <w:rPr>
          <w:rFonts w:ascii="Arial" w:hAnsi="Arial" w:cs="Arial"/>
          <w:sz w:val="20"/>
          <w:szCs w:val="20"/>
        </w:rPr>
      </w:pPr>
      <w:r w:rsidRPr="000D1A24">
        <w:rPr>
          <w:rFonts w:ascii="Arial" w:hAnsi="Arial" w:cs="Arial"/>
          <w:sz w:val="20"/>
          <w:szCs w:val="20"/>
        </w:rPr>
        <w:t>In mustard, terminal heat stress diminishes chlorophyll concentration, hastens leaf senescence, and truncates the grain-filling period, thus reducing seed output (Mohan et al., 20</w:t>
      </w:r>
      <w:r w:rsidR="00A66300">
        <w:rPr>
          <w:rFonts w:ascii="Arial" w:hAnsi="Arial" w:cs="Arial"/>
          <w:sz w:val="20"/>
          <w:szCs w:val="20"/>
        </w:rPr>
        <w:t>20</w:t>
      </w:r>
      <w:r w:rsidRPr="000D1A24">
        <w:rPr>
          <w:rFonts w:ascii="Arial" w:hAnsi="Arial" w:cs="Arial"/>
          <w:sz w:val="20"/>
          <w:szCs w:val="20"/>
        </w:rPr>
        <w:t>). Inhibiting Rubisco activity makes it even harder for CO</w:t>
      </w:r>
      <w:r w:rsidRPr="000D1A24">
        <w:rPr>
          <w:rFonts w:ascii="Cambria Math" w:hAnsi="Cambria Math" w:cs="Cambria Math"/>
          <w:sz w:val="20"/>
          <w:szCs w:val="20"/>
        </w:rPr>
        <w:t>₂</w:t>
      </w:r>
      <w:r w:rsidRPr="000D1A24">
        <w:rPr>
          <w:rFonts w:ascii="Arial" w:hAnsi="Arial" w:cs="Arial"/>
          <w:sz w:val="20"/>
          <w:szCs w:val="20"/>
        </w:rPr>
        <w:t xml:space="preserve"> to be fixed and carbon to be used (Pillai &amp; Walia, 2024). Lower relative water content (RWC) and membrane stability index (MSI) at high temperatures also make photosynthesis less effective.</w:t>
      </w:r>
    </w:p>
    <w:p w14:paraId="23054D06" w14:textId="153F2D64" w:rsidR="00827C18" w:rsidRPr="00827C18"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827C18">
        <w:rPr>
          <w:rFonts w:ascii="Arial" w:hAnsi="Arial" w:cs="Arial"/>
          <w:b/>
          <w:bCs/>
          <w:sz w:val="20"/>
          <w:szCs w:val="20"/>
        </w:rPr>
        <w:t xml:space="preserve">2.1.4 </w:t>
      </w:r>
      <w:r w:rsidRPr="00827C18">
        <w:rPr>
          <w:rFonts w:ascii="Arial" w:hAnsi="Arial" w:cs="Arial"/>
          <w:b/>
          <w:bCs/>
          <w:sz w:val="20"/>
          <w:szCs w:val="20"/>
        </w:rPr>
        <w:t>ROS Burst</w:t>
      </w:r>
    </w:p>
    <w:p w14:paraId="090A23CE" w14:textId="3AAEC0BF" w:rsidR="00AC4A6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Heat stress causes an oxidative burst, </w:t>
      </w:r>
      <w:r w:rsidR="00E629FF">
        <w:rPr>
          <w:rFonts w:ascii="Arial" w:hAnsi="Arial" w:cs="Arial"/>
          <w:sz w:val="20"/>
          <w:szCs w:val="20"/>
        </w:rPr>
        <w:t>when ROS build</w:t>
      </w:r>
      <w:r w:rsidRPr="000D1A24">
        <w:rPr>
          <w:rFonts w:ascii="Arial" w:hAnsi="Arial" w:cs="Arial"/>
          <w:sz w:val="20"/>
          <w:szCs w:val="20"/>
        </w:rPr>
        <w:t xml:space="preserve"> up quickly. At modest quantities, ROS serve as signaling molecules; nevertheless, excessive ROS inflict oxidative damage on lipids, proteins, nucleic acids, and pigments (Iqbal et al., 2022).</w:t>
      </w:r>
    </w:p>
    <w:p w14:paraId="264252C2" w14:textId="77777777" w:rsidR="00AC4A64" w:rsidRDefault="00AC4A64" w:rsidP="005A3AF0">
      <w:pPr>
        <w:spacing w:after="0" w:line="240" w:lineRule="auto"/>
        <w:jc w:val="both"/>
        <w:rPr>
          <w:rFonts w:ascii="Arial" w:hAnsi="Arial" w:cs="Arial"/>
          <w:sz w:val="20"/>
          <w:szCs w:val="20"/>
        </w:rPr>
      </w:pPr>
    </w:p>
    <w:p w14:paraId="75D29884" w14:textId="5E50E252" w:rsidR="00AC4A64" w:rsidRDefault="00A572C2" w:rsidP="005A3AF0">
      <w:pPr>
        <w:spacing w:after="0" w:line="240" w:lineRule="auto"/>
        <w:jc w:val="both"/>
        <w:rPr>
          <w:rFonts w:ascii="Arial" w:hAnsi="Arial" w:cs="Arial"/>
          <w:sz w:val="20"/>
          <w:szCs w:val="20"/>
        </w:rPr>
      </w:pPr>
      <w:r w:rsidRPr="000D1A24">
        <w:rPr>
          <w:rFonts w:ascii="Arial" w:hAnsi="Arial" w:cs="Arial"/>
          <w:sz w:val="20"/>
          <w:szCs w:val="20"/>
        </w:rPr>
        <w:t>Plants utilize enzymatic antioxidants, including superoxide dismutase (SOD), catalase (CAT), peroxidase (POX), ascorbate peroxidase (APX), and glutathione reductase (GR), to neutralize reactive oxygen species. Non-enzymatic antioxidants, such as carotenoids, ascorbic acid, and proline, also help to stabilize membranes and get rid of ROS (Mohan et al., 20</w:t>
      </w:r>
      <w:r w:rsidR="0078129C">
        <w:rPr>
          <w:rFonts w:ascii="Arial" w:hAnsi="Arial" w:cs="Arial"/>
          <w:sz w:val="20"/>
          <w:szCs w:val="20"/>
        </w:rPr>
        <w:t>20</w:t>
      </w:r>
      <w:r w:rsidRPr="000D1A24">
        <w:rPr>
          <w:rFonts w:ascii="Arial" w:hAnsi="Arial" w:cs="Arial"/>
          <w:sz w:val="20"/>
          <w:szCs w:val="20"/>
        </w:rPr>
        <w:t>).</w:t>
      </w:r>
    </w:p>
    <w:p w14:paraId="383FB013" w14:textId="77777777" w:rsidR="00AC4A64" w:rsidRDefault="00AC4A64" w:rsidP="005A3AF0">
      <w:pPr>
        <w:spacing w:after="0" w:line="240" w:lineRule="auto"/>
        <w:jc w:val="both"/>
        <w:rPr>
          <w:rFonts w:ascii="Arial" w:hAnsi="Arial" w:cs="Arial"/>
          <w:sz w:val="20"/>
          <w:szCs w:val="20"/>
        </w:rPr>
      </w:pPr>
    </w:p>
    <w:p w14:paraId="2C85C1FB" w14:textId="2B32003B" w:rsidR="00AC4A6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The ABA and nitric oxide (NO) signaling pathways are closely linked to the activation of antioxidants and the buildup of osmolytes in response to heat stress, hence improving thermotolerance (Iqbal et al., 2022; Rehman et al., 2022). </w:t>
      </w:r>
    </w:p>
    <w:p w14:paraId="58C34CD3" w14:textId="14F28A4A" w:rsidR="006D72BC" w:rsidRPr="006D72BC" w:rsidRDefault="00A572C2" w:rsidP="005A3AF0">
      <w:pPr>
        <w:spacing w:after="0" w:line="240" w:lineRule="auto"/>
        <w:jc w:val="both"/>
        <w:rPr>
          <w:rFonts w:ascii="Arial" w:hAnsi="Arial" w:cs="Arial"/>
          <w:b/>
          <w:bCs/>
        </w:rPr>
      </w:pPr>
      <w:r w:rsidRPr="000D1A24">
        <w:rPr>
          <w:rFonts w:ascii="Arial" w:hAnsi="Arial" w:cs="Arial"/>
          <w:sz w:val="20"/>
          <w:szCs w:val="20"/>
        </w:rPr>
        <w:br/>
      </w:r>
      <w:r w:rsidRPr="006D72BC">
        <w:rPr>
          <w:rFonts w:ascii="Arial" w:hAnsi="Arial" w:cs="Arial"/>
          <w:b/>
          <w:bCs/>
        </w:rPr>
        <w:t xml:space="preserve">2.2 </w:t>
      </w:r>
      <w:r w:rsidR="006D72BC" w:rsidRPr="006D72BC">
        <w:rPr>
          <w:rFonts w:ascii="Arial" w:hAnsi="Arial" w:cs="Arial"/>
          <w:b/>
          <w:bCs/>
        </w:rPr>
        <w:t>Low Temperature / Chilling / Freezing Stress</w:t>
      </w:r>
    </w:p>
    <w:p w14:paraId="2753DFDC" w14:textId="37AFE82A" w:rsidR="00A64262" w:rsidRDefault="00A572C2" w:rsidP="005A3AF0">
      <w:pPr>
        <w:spacing w:after="0" w:line="240" w:lineRule="auto"/>
        <w:jc w:val="both"/>
        <w:rPr>
          <w:rFonts w:ascii="Arial" w:hAnsi="Arial" w:cs="Arial"/>
          <w:sz w:val="20"/>
          <w:szCs w:val="20"/>
        </w:rPr>
      </w:pPr>
      <w:r w:rsidRPr="000D1A24">
        <w:rPr>
          <w:rFonts w:ascii="Arial" w:hAnsi="Arial" w:cs="Arial"/>
          <w:sz w:val="20"/>
          <w:szCs w:val="20"/>
        </w:rPr>
        <w:br/>
        <w:t>Chilling stress (0–15°C) and freezing stress (&lt;0°C) are both types of low</w:t>
      </w:r>
      <w:r w:rsidR="00B05F00">
        <w:rPr>
          <w:rFonts w:ascii="Arial" w:hAnsi="Arial" w:cs="Arial"/>
          <w:sz w:val="20"/>
          <w:szCs w:val="20"/>
        </w:rPr>
        <w:t>-temperature</w:t>
      </w:r>
      <w:r w:rsidRPr="000D1A24">
        <w:rPr>
          <w:rFonts w:ascii="Arial" w:hAnsi="Arial" w:cs="Arial"/>
          <w:sz w:val="20"/>
          <w:szCs w:val="20"/>
        </w:rPr>
        <w:t xml:space="preserve"> stress that affect cellular function and metabolic functions. Cold stress </w:t>
      </w:r>
      <w:r w:rsidR="00BE5F56">
        <w:rPr>
          <w:rFonts w:ascii="Arial" w:hAnsi="Arial" w:cs="Arial"/>
          <w:sz w:val="20"/>
          <w:szCs w:val="20"/>
        </w:rPr>
        <w:t>alters membrane characteristics, enzyme activity, and cellular metabolism</w:t>
      </w:r>
      <w:r w:rsidRPr="000D1A24">
        <w:rPr>
          <w:rFonts w:ascii="Arial" w:hAnsi="Arial" w:cs="Arial"/>
          <w:sz w:val="20"/>
          <w:szCs w:val="20"/>
        </w:rPr>
        <w:t>. This stops growth and causes oxidative stress (Vishwakarma et al., 2017; Rehman et al., 2022).</w:t>
      </w:r>
      <w:r w:rsidR="004D431B">
        <w:rPr>
          <w:rFonts w:ascii="Arial" w:hAnsi="Arial" w:cs="Arial"/>
          <w:sz w:val="20"/>
          <w:szCs w:val="20"/>
        </w:rPr>
        <w:t xml:space="preserve"> </w:t>
      </w:r>
      <w:r w:rsidR="004D431B" w:rsidRPr="004D431B">
        <w:rPr>
          <w:rFonts w:ascii="Arial" w:hAnsi="Arial" w:cs="Arial"/>
          <w:sz w:val="20"/>
          <w:szCs w:val="20"/>
        </w:rPr>
        <w:t>Cold stress activates a large set of stress-responsive genes that regulate metabolic and physiological adjustments in plants (Chinnusamy et al., 2007).</w:t>
      </w:r>
    </w:p>
    <w:p w14:paraId="425A9517" w14:textId="726A5E55" w:rsidR="00A64262"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A64262">
        <w:rPr>
          <w:rFonts w:ascii="Arial" w:hAnsi="Arial" w:cs="Arial"/>
          <w:b/>
          <w:bCs/>
          <w:sz w:val="20"/>
          <w:szCs w:val="20"/>
        </w:rPr>
        <w:t xml:space="preserve">2.2.1 </w:t>
      </w:r>
      <w:r w:rsidR="00A64262" w:rsidRPr="0072587D">
        <w:rPr>
          <w:rFonts w:ascii="Arial" w:hAnsi="Arial" w:cs="Arial"/>
          <w:b/>
          <w:bCs/>
          <w:sz w:val="20"/>
          <w:szCs w:val="20"/>
        </w:rPr>
        <w:t>Membrane Rigidification</w:t>
      </w:r>
    </w:p>
    <w:p w14:paraId="7E3A1669" w14:textId="77777777" w:rsidR="00A64262" w:rsidRDefault="00A64262" w:rsidP="005A3AF0">
      <w:pPr>
        <w:spacing w:after="0" w:line="240" w:lineRule="auto"/>
        <w:jc w:val="both"/>
        <w:rPr>
          <w:rFonts w:ascii="Arial" w:hAnsi="Arial" w:cs="Arial"/>
          <w:b/>
          <w:bCs/>
          <w:sz w:val="20"/>
          <w:szCs w:val="20"/>
        </w:rPr>
      </w:pPr>
    </w:p>
    <w:p w14:paraId="54726C3C" w14:textId="75B1E33A" w:rsidR="00527A09"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When the temperature drops, the lipids in the membrane become </w:t>
      </w:r>
      <w:r w:rsidR="000C03EE" w:rsidRPr="000D1A24">
        <w:rPr>
          <w:rFonts w:ascii="Arial" w:hAnsi="Arial" w:cs="Arial"/>
          <w:sz w:val="20"/>
          <w:szCs w:val="20"/>
        </w:rPr>
        <w:t>stiffer</w:t>
      </w:r>
      <w:r w:rsidRPr="000D1A24">
        <w:rPr>
          <w:rFonts w:ascii="Arial" w:hAnsi="Arial" w:cs="Arial"/>
          <w:sz w:val="20"/>
          <w:szCs w:val="20"/>
        </w:rPr>
        <w:t xml:space="preserve">, which makes the membrane less fluid. This stiffening interferes with the activities of membrane-bound enzymes, transport mechanisms, and </w:t>
      </w:r>
      <w:r w:rsidR="005E7A06">
        <w:rPr>
          <w:rFonts w:ascii="Arial" w:hAnsi="Arial" w:cs="Arial"/>
          <w:sz w:val="20"/>
          <w:szCs w:val="20"/>
        </w:rPr>
        <w:t>ion balance</w:t>
      </w:r>
      <w:r w:rsidRPr="000D1A24">
        <w:rPr>
          <w:rFonts w:ascii="Arial" w:hAnsi="Arial" w:cs="Arial"/>
          <w:sz w:val="20"/>
          <w:szCs w:val="20"/>
        </w:rPr>
        <w:t xml:space="preserve">. Less flexible membranes also make it harder for cells to </w:t>
      </w:r>
      <w:r w:rsidR="005E7A06">
        <w:rPr>
          <w:rFonts w:ascii="Arial" w:hAnsi="Arial" w:cs="Arial"/>
          <w:sz w:val="20"/>
          <w:szCs w:val="20"/>
        </w:rPr>
        <w:t>communicate</w:t>
      </w:r>
      <w:r w:rsidRPr="000D1A24">
        <w:rPr>
          <w:rFonts w:ascii="Arial" w:hAnsi="Arial" w:cs="Arial"/>
          <w:sz w:val="20"/>
          <w:szCs w:val="20"/>
        </w:rPr>
        <w:t xml:space="preserve"> and for metabolic flow to happen (Vishwakarma et al., 2017). Changes in membrane stability are generally shown by more electrolyte leakage and a lower membrane stability index when it's cold. </w:t>
      </w:r>
      <w:r w:rsidRPr="000D1A24">
        <w:rPr>
          <w:rFonts w:ascii="Arial" w:hAnsi="Arial" w:cs="Arial"/>
          <w:sz w:val="20"/>
          <w:szCs w:val="20"/>
        </w:rPr>
        <w:br/>
      </w:r>
      <w:r w:rsidRPr="000D1A24">
        <w:rPr>
          <w:rFonts w:ascii="Arial" w:hAnsi="Arial" w:cs="Arial"/>
          <w:sz w:val="20"/>
          <w:szCs w:val="20"/>
        </w:rPr>
        <w:br/>
      </w:r>
      <w:r w:rsidR="00527A09">
        <w:rPr>
          <w:rFonts w:ascii="Arial" w:hAnsi="Arial" w:cs="Arial"/>
          <w:b/>
          <w:bCs/>
          <w:sz w:val="20"/>
          <w:szCs w:val="20"/>
        </w:rPr>
        <w:t xml:space="preserve">2.2.2 </w:t>
      </w:r>
      <w:r w:rsidR="00527A09" w:rsidRPr="0072587D">
        <w:rPr>
          <w:rFonts w:ascii="Arial" w:hAnsi="Arial" w:cs="Arial"/>
          <w:b/>
          <w:bCs/>
          <w:sz w:val="20"/>
          <w:szCs w:val="20"/>
        </w:rPr>
        <w:t>Ice Crystal Formation</w:t>
      </w:r>
    </w:p>
    <w:p w14:paraId="5F5C6639" w14:textId="48F7530A" w:rsidR="00BF1B55"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Under freezing stress, extracellular ice formation causes cells to lose water from their cytoplasm, which causes them to dry up. Intracellular ice crystals can cause physical damage to membranes and </w:t>
      </w:r>
      <w:r w:rsidRPr="000D1A24">
        <w:rPr>
          <w:rFonts w:ascii="Arial" w:hAnsi="Arial" w:cs="Arial"/>
          <w:sz w:val="20"/>
          <w:szCs w:val="20"/>
        </w:rPr>
        <w:lastRenderedPageBreak/>
        <w:t>organelles, which can lead to cell harm that can't be fixed. This dehydration caused by freezing</w:t>
      </w:r>
      <w:r w:rsidR="00BF1B55">
        <w:rPr>
          <w:rFonts w:ascii="Arial" w:hAnsi="Arial" w:cs="Arial"/>
          <w:sz w:val="20"/>
          <w:szCs w:val="20"/>
        </w:rPr>
        <w:t xml:space="preserve"> is </w:t>
      </w:r>
      <w:proofErr w:type="gramStart"/>
      <w:r w:rsidR="00BF1B55">
        <w:rPr>
          <w:rFonts w:ascii="Arial" w:hAnsi="Arial" w:cs="Arial"/>
          <w:sz w:val="20"/>
          <w:szCs w:val="20"/>
        </w:rPr>
        <w:t>similar to</w:t>
      </w:r>
      <w:proofErr w:type="gramEnd"/>
      <w:r w:rsidR="00BF1B55">
        <w:rPr>
          <w:rFonts w:ascii="Arial" w:hAnsi="Arial" w:cs="Arial"/>
          <w:sz w:val="20"/>
          <w:szCs w:val="20"/>
        </w:rPr>
        <w:t xml:space="preserve"> osmotic stress and starts stress signalling</w:t>
      </w:r>
      <w:r w:rsidRPr="000D1A24">
        <w:rPr>
          <w:rFonts w:ascii="Arial" w:hAnsi="Arial" w:cs="Arial"/>
          <w:sz w:val="20"/>
          <w:szCs w:val="20"/>
        </w:rPr>
        <w:t xml:space="preserve"> pathways that depend on ABA (Rehman et al., 2022). </w:t>
      </w:r>
    </w:p>
    <w:p w14:paraId="284ADF76" w14:textId="44672E1E" w:rsidR="00BF1B55" w:rsidRPr="0072587D" w:rsidRDefault="00A572C2" w:rsidP="00BF1B55">
      <w:pPr>
        <w:spacing w:after="0" w:line="240" w:lineRule="auto"/>
        <w:jc w:val="both"/>
        <w:rPr>
          <w:rFonts w:ascii="Arial" w:hAnsi="Arial" w:cs="Arial"/>
          <w:b/>
          <w:bCs/>
          <w:sz w:val="20"/>
          <w:szCs w:val="20"/>
        </w:rPr>
      </w:pPr>
      <w:r w:rsidRPr="000D1A24">
        <w:rPr>
          <w:rFonts w:ascii="Arial" w:hAnsi="Arial" w:cs="Arial"/>
          <w:sz w:val="20"/>
          <w:szCs w:val="20"/>
        </w:rPr>
        <w:br/>
      </w:r>
      <w:r w:rsidR="00BF1B55">
        <w:rPr>
          <w:rFonts w:ascii="Arial" w:hAnsi="Arial" w:cs="Arial"/>
          <w:b/>
          <w:bCs/>
          <w:sz w:val="20"/>
          <w:szCs w:val="20"/>
        </w:rPr>
        <w:t xml:space="preserve">2.2.3 </w:t>
      </w:r>
      <w:r w:rsidR="00BF1B55" w:rsidRPr="0072587D">
        <w:rPr>
          <w:rFonts w:ascii="Arial" w:hAnsi="Arial" w:cs="Arial"/>
          <w:b/>
          <w:bCs/>
          <w:sz w:val="20"/>
          <w:szCs w:val="20"/>
        </w:rPr>
        <w:t>Metabolic Slowdown</w:t>
      </w:r>
    </w:p>
    <w:p w14:paraId="014A128D" w14:textId="77777777" w:rsidR="00BF1B55" w:rsidRDefault="00BF1B55" w:rsidP="005A3AF0">
      <w:pPr>
        <w:spacing w:after="0" w:line="240" w:lineRule="auto"/>
        <w:jc w:val="both"/>
        <w:rPr>
          <w:rFonts w:ascii="Arial" w:hAnsi="Arial" w:cs="Arial"/>
          <w:sz w:val="20"/>
          <w:szCs w:val="20"/>
        </w:rPr>
      </w:pPr>
    </w:p>
    <w:p w14:paraId="32548B31" w14:textId="51606465" w:rsidR="00BF1B55" w:rsidRDefault="00A572C2" w:rsidP="005A3AF0">
      <w:pPr>
        <w:spacing w:after="0" w:line="240" w:lineRule="auto"/>
        <w:jc w:val="both"/>
        <w:rPr>
          <w:rFonts w:ascii="Arial" w:hAnsi="Arial" w:cs="Arial"/>
          <w:sz w:val="20"/>
          <w:szCs w:val="20"/>
        </w:rPr>
      </w:pPr>
      <w:r w:rsidRPr="000D1A24">
        <w:rPr>
          <w:rFonts w:ascii="Arial" w:hAnsi="Arial" w:cs="Arial"/>
          <w:sz w:val="20"/>
          <w:szCs w:val="20"/>
        </w:rPr>
        <w:t>Low temperatures slow down metabolic rates and enzyme activity. Reduced enzyme kinetics slow down photosynthesis, respiration, and the uptake of nutrients. Cold inhibits photosynthetic enzymes and electron transport, which lowers energy production and biomass growth (Vishwakarma et al., 2017</w:t>
      </w:r>
      <w:r w:rsidR="00BF1B55" w:rsidRPr="000D1A24">
        <w:rPr>
          <w:rFonts w:ascii="Arial" w:hAnsi="Arial" w:cs="Arial"/>
          <w:sz w:val="20"/>
          <w:szCs w:val="20"/>
        </w:rPr>
        <w:t>). Accumulation</w:t>
      </w:r>
      <w:r w:rsidRPr="000D1A24">
        <w:rPr>
          <w:rFonts w:ascii="Arial" w:hAnsi="Arial" w:cs="Arial"/>
          <w:sz w:val="20"/>
          <w:szCs w:val="20"/>
        </w:rPr>
        <w:t xml:space="preserve"> of ABA at low temperatures modulates stress-responsive gene expression and facilitates adaptation mechanisms, including as stomatal control and osmotic adjustment (Rehman et al., 2022).</w:t>
      </w:r>
    </w:p>
    <w:p w14:paraId="256A5AF2" w14:textId="45610D17" w:rsidR="003B315D" w:rsidRPr="003B315D"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3B315D">
        <w:rPr>
          <w:rFonts w:ascii="Arial" w:hAnsi="Arial" w:cs="Arial"/>
          <w:b/>
          <w:bCs/>
          <w:sz w:val="20"/>
          <w:szCs w:val="20"/>
        </w:rPr>
        <w:t xml:space="preserve">2.2.4 </w:t>
      </w:r>
      <w:r w:rsidR="003B315D" w:rsidRPr="003B315D">
        <w:rPr>
          <w:rFonts w:ascii="Arial" w:hAnsi="Arial" w:cs="Arial"/>
          <w:b/>
          <w:bCs/>
          <w:sz w:val="20"/>
          <w:szCs w:val="20"/>
        </w:rPr>
        <w:t>O</w:t>
      </w:r>
      <w:r w:rsidRPr="003B315D">
        <w:rPr>
          <w:rFonts w:ascii="Arial" w:hAnsi="Arial" w:cs="Arial"/>
          <w:b/>
          <w:bCs/>
          <w:sz w:val="20"/>
          <w:szCs w:val="20"/>
        </w:rPr>
        <w:t>xidati</w:t>
      </w:r>
      <w:r w:rsidR="003B315D" w:rsidRPr="003B315D">
        <w:rPr>
          <w:rFonts w:ascii="Arial" w:hAnsi="Arial" w:cs="Arial"/>
          <w:b/>
          <w:bCs/>
          <w:sz w:val="20"/>
          <w:szCs w:val="20"/>
        </w:rPr>
        <w:t>ve Stress</w:t>
      </w:r>
    </w:p>
    <w:p w14:paraId="3E5EEA57" w14:textId="77777777" w:rsidR="003B315D" w:rsidRDefault="003B315D" w:rsidP="005A3AF0">
      <w:pPr>
        <w:spacing w:after="0" w:line="240" w:lineRule="auto"/>
        <w:jc w:val="both"/>
        <w:rPr>
          <w:rFonts w:ascii="Arial" w:hAnsi="Arial" w:cs="Arial"/>
          <w:sz w:val="20"/>
          <w:szCs w:val="20"/>
        </w:rPr>
      </w:pPr>
    </w:p>
    <w:p w14:paraId="4C2EAB3D" w14:textId="3F295CD0" w:rsidR="003B315D" w:rsidRDefault="00C12BAC" w:rsidP="005A3AF0">
      <w:pPr>
        <w:spacing w:after="0" w:line="240" w:lineRule="auto"/>
        <w:jc w:val="both"/>
        <w:rPr>
          <w:rFonts w:ascii="Arial" w:hAnsi="Arial" w:cs="Arial"/>
          <w:sz w:val="20"/>
          <w:szCs w:val="20"/>
        </w:rPr>
      </w:pPr>
      <w:r w:rsidRPr="0072587D">
        <w:rPr>
          <w:rFonts w:ascii="Arial" w:hAnsi="Arial" w:cs="Arial"/>
          <w:sz w:val="20"/>
          <w:szCs w:val="20"/>
        </w:rPr>
        <w:t xml:space="preserve">Cold stress enhances ROS production due to </w:t>
      </w:r>
      <w:r w:rsidR="00B05F00">
        <w:rPr>
          <w:rFonts w:ascii="Arial" w:hAnsi="Arial" w:cs="Arial"/>
          <w:sz w:val="20"/>
          <w:szCs w:val="20"/>
        </w:rPr>
        <w:t>an imbalance</w:t>
      </w:r>
      <w:r w:rsidRPr="0072587D">
        <w:rPr>
          <w:rFonts w:ascii="Arial" w:hAnsi="Arial" w:cs="Arial"/>
          <w:sz w:val="20"/>
          <w:szCs w:val="20"/>
        </w:rPr>
        <w:t xml:space="preserve"> between light absorption and photosynthetic carbon fixation</w:t>
      </w:r>
      <w:r>
        <w:rPr>
          <w:rFonts w:ascii="Arial" w:hAnsi="Arial" w:cs="Arial"/>
          <w:sz w:val="20"/>
          <w:szCs w:val="20"/>
        </w:rPr>
        <w:t xml:space="preserve">. </w:t>
      </w:r>
      <w:r w:rsidR="00A572C2" w:rsidRPr="000D1A24">
        <w:rPr>
          <w:rFonts w:ascii="Arial" w:hAnsi="Arial" w:cs="Arial"/>
          <w:sz w:val="20"/>
          <w:szCs w:val="20"/>
        </w:rPr>
        <w:t xml:space="preserve">Too much ROS causes lipid peroxidation, protein oxidation, and DNA damage (Vishwakarma et al., 2017). Plants react by turning on antioxidant defense systems that are </w:t>
      </w:r>
      <w:proofErr w:type="gramStart"/>
      <w:r w:rsidR="00A572C2" w:rsidRPr="000D1A24">
        <w:rPr>
          <w:rFonts w:ascii="Arial" w:hAnsi="Arial" w:cs="Arial"/>
          <w:sz w:val="20"/>
          <w:szCs w:val="20"/>
        </w:rPr>
        <w:t>similar to</w:t>
      </w:r>
      <w:proofErr w:type="gramEnd"/>
      <w:r w:rsidR="00A572C2" w:rsidRPr="000D1A24">
        <w:rPr>
          <w:rFonts w:ascii="Arial" w:hAnsi="Arial" w:cs="Arial"/>
          <w:sz w:val="20"/>
          <w:szCs w:val="20"/>
        </w:rPr>
        <w:t xml:space="preserve"> how they react to heat stress. These include SOD, CAT, APX, and GR activities. Accumulation of osmolytes like proline helps proteins and membranes stay stable and gets rid of ROS (Rehman et al., 2022). </w:t>
      </w:r>
    </w:p>
    <w:p w14:paraId="57276B8A" w14:textId="373FFD2E" w:rsidR="00532588" w:rsidRPr="00532588" w:rsidRDefault="00A572C2" w:rsidP="00532588">
      <w:pPr>
        <w:spacing w:after="0" w:line="240" w:lineRule="auto"/>
        <w:jc w:val="both"/>
        <w:rPr>
          <w:rFonts w:ascii="Arial" w:hAnsi="Arial" w:cs="Arial"/>
          <w:b/>
          <w:bCs/>
          <w:sz w:val="20"/>
          <w:szCs w:val="20"/>
        </w:rPr>
      </w:pPr>
      <w:r w:rsidRPr="000D1A24">
        <w:rPr>
          <w:rFonts w:ascii="Arial" w:hAnsi="Arial" w:cs="Arial"/>
          <w:sz w:val="20"/>
          <w:szCs w:val="20"/>
        </w:rPr>
        <w:br/>
      </w:r>
      <w:r w:rsidR="00532588">
        <w:rPr>
          <w:rFonts w:ascii="Arial" w:hAnsi="Arial" w:cs="Arial"/>
          <w:b/>
          <w:bCs/>
          <w:sz w:val="20"/>
          <w:szCs w:val="20"/>
        </w:rPr>
        <w:t xml:space="preserve">2.2.5 </w:t>
      </w:r>
      <w:r w:rsidRPr="00532588">
        <w:rPr>
          <w:rFonts w:ascii="Arial" w:hAnsi="Arial" w:cs="Arial"/>
          <w:b/>
          <w:bCs/>
          <w:sz w:val="20"/>
          <w:szCs w:val="20"/>
        </w:rPr>
        <w:t>Overall Statement</w:t>
      </w:r>
    </w:p>
    <w:p w14:paraId="4423B589" w14:textId="77777777" w:rsidR="00532588" w:rsidRDefault="00A572C2" w:rsidP="00532588">
      <w:pPr>
        <w:spacing w:after="0" w:line="240" w:lineRule="auto"/>
        <w:jc w:val="both"/>
        <w:rPr>
          <w:rFonts w:ascii="Arial" w:hAnsi="Arial" w:cs="Arial"/>
          <w:sz w:val="20"/>
          <w:szCs w:val="20"/>
        </w:rPr>
      </w:pPr>
      <w:r w:rsidRPr="000D1A24">
        <w:rPr>
          <w:rFonts w:ascii="Arial" w:hAnsi="Arial" w:cs="Arial"/>
          <w:sz w:val="20"/>
          <w:szCs w:val="20"/>
        </w:rPr>
        <w:t xml:space="preserve"> </w:t>
      </w:r>
    </w:p>
    <w:p w14:paraId="38CEB4EE" w14:textId="5C577E7B" w:rsidR="003B315D" w:rsidRDefault="00A572C2" w:rsidP="00532588">
      <w:pPr>
        <w:spacing w:after="0" w:line="240" w:lineRule="auto"/>
        <w:jc w:val="both"/>
        <w:rPr>
          <w:rFonts w:ascii="Arial" w:hAnsi="Arial" w:cs="Arial"/>
          <w:sz w:val="20"/>
          <w:szCs w:val="20"/>
        </w:rPr>
      </w:pPr>
      <w:r w:rsidRPr="000D1A24">
        <w:rPr>
          <w:rFonts w:ascii="Arial" w:hAnsi="Arial" w:cs="Arial"/>
          <w:sz w:val="20"/>
          <w:szCs w:val="20"/>
        </w:rPr>
        <w:t xml:space="preserve">Both high and low temperature shocks damage the integrity of membranes, the structure of proteins, the machinery that makes photosynthesis happen, and the balance of redox reactions. Heat stress makes membranes more fluid and triggers an oxidative burst, while low temperatures make membranes stiffer, slow down metabolism, and cause freezing damage. In both instances, the overproduction of reactive oxygen species (ROS) and oxidative damage constitute fundamental aspects of stress injury. Antioxidant defense system activation, osmolyte accumulation (particularly proline), and ABA-mediated signaling are essential adaptive strategies that facilitate plants in sustaining cellular homeostasis and enhancing tolerance to temperature extremes (Vishwakarma et al., 2017; Iqbal et al., 2022; Rehman et al., 2022). </w:t>
      </w:r>
    </w:p>
    <w:p w14:paraId="35D90D83" w14:textId="3DCE48D5" w:rsidR="006109D6" w:rsidRPr="006109D6" w:rsidRDefault="00A572C2" w:rsidP="005A3AF0">
      <w:pPr>
        <w:spacing w:after="0" w:line="240" w:lineRule="auto"/>
        <w:jc w:val="both"/>
        <w:rPr>
          <w:rFonts w:ascii="Arial" w:hAnsi="Arial" w:cs="Arial"/>
          <w:b/>
          <w:bCs/>
        </w:rPr>
      </w:pPr>
      <w:r w:rsidRPr="000D1A24">
        <w:rPr>
          <w:rFonts w:ascii="Arial" w:hAnsi="Arial" w:cs="Arial"/>
          <w:sz w:val="20"/>
          <w:szCs w:val="20"/>
        </w:rPr>
        <w:br/>
      </w:r>
      <w:r w:rsidRPr="006109D6">
        <w:rPr>
          <w:rFonts w:ascii="Arial" w:hAnsi="Arial" w:cs="Arial"/>
          <w:b/>
          <w:bCs/>
        </w:rPr>
        <w:t>3.0 ABSCISIC ACID (ABA) UNDER TEMPERATURE STRESS</w:t>
      </w:r>
    </w:p>
    <w:p w14:paraId="7E47BE97" w14:textId="2DCCDFE2" w:rsidR="006109D6"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Abscisic acid (ABA) is a well-known stress phytohormone that connects environmental information with physiological and molecular responses. When temperatures are very high or very low, ABA </w:t>
      </w:r>
      <w:r w:rsidR="00B72C5F">
        <w:rPr>
          <w:rFonts w:ascii="Arial" w:hAnsi="Arial" w:cs="Arial"/>
          <w:sz w:val="20"/>
          <w:szCs w:val="20"/>
        </w:rPr>
        <w:t>accumulates</w:t>
      </w:r>
      <w:r w:rsidRPr="000D1A24">
        <w:rPr>
          <w:rFonts w:ascii="Arial" w:hAnsi="Arial" w:cs="Arial"/>
          <w:sz w:val="20"/>
          <w:szCs w:val="20"/>
        </w:rPr>
        <w:t xml:space="preserve"> and </w:t>
      </w:r>
      <w:r w:rsidR="00C97DF0">
        <w:rPr>
          <w:rFonts w:ascii="Arial" w:hAnsi="Arial" w:cs="Arial"/>
          <w:sz w:val="20"/>
          <w:szCs w:val="20"/>
        </w:rPr>
        <w:t>activates defensive pathways that help keep cells stable, control how stomata work, change how genes are expressed, and boost the body's defences</w:t>
      </w:r>
      <w:r w:rsidRPr="000D1A24">
        <w:rPr>
          <w:rFonts w:ascii="Arial" w:hAnsi="Arial" w:cs="Arial"/>
          <w:sz w:val="20"/>
          <w:szCs w:val="20"/>
        </w:rPr>
        <w:t xml:space="preserve"> against free radicals (Vishwakarma et al., 2017; Rehman et al., 2022).</w:t>
      </w:r>
    </w:p>
    <w:p w14:paraId="1A2ACAAF" w14:textId="7EAF854D" w:rsidR="00C97DF0" w:rsidRPr="002F2EC1" w:rsidRDefault="00A572C2" w:rsidP="00C97D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Pr="00C97DF0">
        <w:rPr>
          <w:rFonts w:ascii="Arial" w:hAnsi="Arial" w:cs="Arial"/>
          <w:b/>
          <w:bCs/>
        </w:rPr>
        <w:t xml:space="preserve">3.1 </w:t>
      </w:r>
      <w:r w:rsidR="00C97DF0" w:rsidRPr="00C97DF0">
        <w:rPr>
          <w:rFonts w:ascii="Arial" w:hAnsi="Arial" w:cs="Arial"/>
          <w:b/>
          <w:bCs/>
        </w:rPr>
        <w:t>ABA Biosynthesis Pathway</w:t>
      </w:r>
    </w:p>
    <w:p w14:paraId="1DC69960" w14:textId="542ACB20" w:rsidR="00C97DF0"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In plastids and the cytosol, ABA is made by the indirect carotenoid pathway. Its production and catabolism are precisely controlled so that it can quickly adapt to stress. </w:t>
      </w:r>
    </w:p>
    <w:p w14:paraId="6E73E16D" w14:textId="08D3EDA0" w:rsidR="00C97DF0" w:rsidRPr="00C97DF0"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117765">
        <w:rPr>
          <w:rFonts w:ascii="Arial" w:hAnsi="Arial" w:cs="Arial"/>
          <w:b/>
          <w:bCs/>
          <w:sz w:val="20"/>
          <w:szCs w:val="20"/>
        </w:rPr>
        <w:t xml:space="preserve">3.1.1 </w:t>
      </w:r>
      <w:r w:rsidRPr="00C97DF0">
        <w:rPr>
          <w:rFonts w:ascii="Arial" w:hAnsi="Arial" w:cs="Arial"/>
          <w:b/>
          <w:bCs/>
          <w:sz w:val="20"/>
          <w:szCs w:val="20"/>
        </w:rPr>
        <w:t>NCED Enzyme</w:t>
      </w:r>
    </w:p>
    <w:p w14:paraId="3EE03627" w14:textId="6FB98ED9" w:rsidR="00D8394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The cleavage of 9-cis-epoxycarotenoids by 9-cis-epoxycarotenoid dioxygenase (NCED) is the slowest and most important step in the process of making ABA (Rehman et al., 2022). NCED3 is the most significant isoform of NCED when the plant is under stress.</w:t>
      </w:r>
      <w:r w:rsidR="00AC1AB1">
        <w:rPr>
          <w:rFonts w:ascii="Arial" w:hAnsi="Arial" w:cs="Arial"/>
          <w:sz w:val="20"/>
          <w:szCs w:val="20"/>
        </w:rPr>
        <w:t xml:space="preserve"> </w:t>
      </w:r>
    </w:p>
    <w:p w14:paraId="695F950C" w14:textId="77777777" w:rsidR="00D83944" w:rsidRDefault="00D83944" w:rsidP="005A3AF0">
      <w:pPr>
        <w:spacing w:after="0" w:line="240" w:lineRule="auto"/>
        <w:jc w:val="both"/>
        <w:rPr>
          <w:rFonts w:ascii="Arial" w:hAnsi="Arial" w:cs="Arial"/>
          <w:sz w:val="20"/>
          <w:szCs w:val="20"/>
        </w:rPr>
      </w:pPr>
    </w:p>
    <w:p w14:paraId="45AA5CBC" w14:textId="3A8A5EB2" w:rsidR="0011776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During dehydration, osmotic stress, and temperature stress, NCED expression rises quickly, which causes more ABA to build up (Vishwakarma et al., 2017; Rehman et al., 2022). </w:t>
      </w:r>
      <w:r w:rsidR="00117765" w:rsidRPr="0072587D">
        <w:rPr>
          <w:rFonts w:ascii="Arial" w:hAnsi="Arial" w:cs="Arial"/>
          <w:sz w:val="20"/>
          <w:szCs w:val="20"/>
        </w:rPr>
        <w:t>This rapid transcriptional activation allows plants to quickly respond to adverse environments.</w:t>
      </w:r>
    </w:p>
    <w:p w14:paraId="29D9C732" w14:textId="2E99D99A" w:rsidR="00C97DF0" w:rsidRPr="002F2EC1"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637841">
        <w:rPr>
          <w:rFonts w:ascii="Arial" w:hAnsi="Arial" w:cs="Arial"/>
          <w:b/>
          <w:bCs/>
          <w:sz w:val="20"/>
          <w:szCs w:val="20"/>
        </w:rPr>
        <w:t xml:space="preserve">3.1.2 </w:t>
      </w:r>
      <w:r w:rsidR="0074288D" w:rsidRPr="0072587D">
        <w:rPr>
          <w:rFonts w:ascii="Arial" w:hAnsi="Arial" w:cs="Arial"/>
          <w:b/>
          <w:bCs/>
          <w:sz w:val="20"/>
          <w:szCs w:val="20"/>
        </w:rPr>
        <w:t>Regulation Under Stress</w:t>
      </w:r>
    </w:p>
    <w:p w14:paraId="1975C362" w14:textId="5F3DC1E2" w:rsidR="00D8394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00C97DF0">
        <w:rPr>
          <w:rFonts w:ascii="Arial" w:hAnsi="Arial" w:cs="Arial"/>
          <w:sz w:val="20"/>
          <w:szCs w:val="20"/>
        </w:rPr>
        <w:br/>
      </w:r>
      <w:r w:rsidRPr="000D1A24">
        <w:rPr>
          <w:rFonts w:ascii="Arial" w:hAnsi="Arial" w:cs="Arial"/>
          <w:sz w:val="20"/>
          <w:szCs w:val="20"/>
        </w:rPr>
        <w:t>When plants are stressed by heat, drought, salinity, or cold, their ABA biosynthesis genes (like NCED) are turned on. At the same time, their catabolic pathways (like ABA 8′-hydroxylase or CYP707A) are changed to keep ABA levels stable (Rehman et al., 2022).</w:t>
      </w:r>
      <w:r w:rsidR="00AC1AB1">
        <w:rPr>
          <w:rFonts w:ascii="Arial" w:hAnsi="Arial" w:cs="Arial"/>
          <w:sz w:val="20"/>
          <w:szCs w:val="20"/>
        </w:rPr>
        <w:t xml:space="preserve"> </w:t>
      </w:r>
    </w:p>
    <w:p w14:paraId="73D0B884" w14:textId="77777777" w:rsidR="00D83944" w:rsidRDefault="00D83944" w:rsidP="005A3AF0">
      <w:pPr>
        <w:spacing w:after="0" w:line="240" w:lineRule="auto"/>
        <w:jc w:val="both"/>
        <w:rPr>
          <w:rFonts w:ascii="Arial" w:hAnsi="Arial" w:cs="Arial"/>
          <w:sz w:val="20"/>
          <w:szCs w:val="20"/>
        </w:rPr>
      </w:pPr>
    </w:p>
    <w:p w14:paraId="7B0659F7" w14:textId="55D552A7" w:rsidR="000929D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The buildup of ABA caused by stress is not just a passive response; it is an adaptive mechanism that is actively controlled. Increased ABA levels coordinate downstream signaling pathways and gene expression that respond to stress to improve tolerance (Vishwakarma et al., 2017). </w:t>
      </w:r>
    </w:p>
    <w:p w14:paraId="54F00169" w14:textId="77777777" w:rsidR="003A0DEE"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06AF000E" w14:textId="1A128E76" w:rsidR="00D83944" w:rsidRPr="00D83944" w:rsidRDefault="00A572C2" w:rsidP="005A3AF0">
      <w:pPr>
        <w:spacing w:after="0" w:line="240" w:lineRule="auto"/>
        <w:jc w:val="both"/>
        <w:rPr>
          <w:rFonts w:ascii="Arial" w:hAnsi="Arial" w:cs="Arial"/>
          <w:sz w:val="20"/>
          <w:szCs w:val="20"/>
        </w:rPr>
      </w:pPr>
      <w:r w:rsidRPr="00D83944">
        <w:rPr>
          <w:rFonts w:ascii="Arial" w:hAnsi="Arial" w:cs="Arial"/>
          <w:b/>
          <w:bCs/>
        </w:rPr>
        <w:t xml:space="preserve">3.2 </w:t>
      </w:r>
      <w:r w:rsidR="00D83944" w:rsidRPr="00D83944">
        <w:rPr>
          <w:rFonts w:ascii="Arial" w:hAnsi="Arial" w:cs="Arial"/>
          <w:b/>
          <w:bCs/>
        </w:rPr>
        <w:t>ABA Signaling Pathway</w:t>
      </w:r>
    </w:p>
    <w:p w14:paraId="70828D92" w14:textId="5F43EC3E" w:rsidR="006A5F50"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The main part of the ABA signaling module is a highly conserved regulatory cascade made up of PYR/PYL/RCAR receptors, PP2C phosphatases, SnRK2 kinases, and ABF/AREB transcription factors</w:t>
      </w:r>
      <w:r w:rsidR="00FA2279">
        <w:rPr>
          <w:rFonts w:ascii="Arial" w:hAnsi="Arial" w:cs="Arial"/>
          <w:sz w:val="20"/>
          <w:szCs w:val="20"/>
        </w:rPr>
        <w:t xml:space="preserve"> </w:t>
      </w:r>
      <w:r w:rsidR="00FA2279" w:rsidRPr="00FA2279">
        <w:rPr>
          <w:rFonts w:ascii="Arial" w:hAnsi="Arial" w:cs="Arial"/>
          <w:sz w:val="20"/>
          <w:szCs w:val="20"/>
        </w:rPr>
        <w:t>(Cutler et al., 2010; Melcher et al., 2009; Cao et al., 2020; Khan, 2025)</w:t>
      </w:r>
      <w:r w:rsidRPr="000D1A24">
        <w:rPr>
          <w:rFonts w:ascii="Arial" w:hAnsi="Arial" w:cs="Arial"/>
          <w:sz w:val="20"/>
          <w:szCs w:val="20"/>
        </w:rPr>
        <w:t>.</w:t>
      </w:r>
      <w:r w:rsidR="00FA2279">
        <w:rPr>
          <w:rFonts w:ascii="Arial" w:hAnsi="Arial" w:cs="Arial"/>
          <w:sz w:val="20"/>
          <w:szCs w:val="20"/>
        </w:rPr>
        <w:t xml:space="preserve"> </w:t>
      </w:r>
    </w:p>
    <w:p w14:paraId="6A4CC7B3" w14:textId="4BCAEB00" w:rsidR="006A5F50" w:rsidRP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6A5F50" w:rsidRPr="006A5F50">
        <w:rPr>
          <w:rFonts w:ascii="Arial" w:hAnsi="Arial" w:cs="Arial"/>
          <w:b/>
          <w:bCs/>
          <w:sz w:val="20"/>
          <w:szCs w:val="20"/>
        </w:rPr>
        <w:t xml:space="preserve">3.2.1 </w:t>
      </w:r>
      <w:r w:rsidRPr="006A5F50">
        <w:rPr>
          <w:rFonts w:ascii="Arial" w:hAnsi="Arial" w:cs="Arial"/>
          <w:b/>
          <w:bCs/>
          <w:sz w:val="20"/>
          <w:szCs w:val="20"/>
        </w:rPr>
        <w:t>PYR</w:t>
      </w:r>
      <w:r w:rsidR="006A5F50" w:rsidRPr="006A5F50">
        <w:rPr>
          <w:rFonts w:ascii="Arial" w:hAnsi="Arial" w:cs="Arial"/>
          <w:b/>
          <w:bCs/>
          <w:sz w:val="20"/>
          <w:szCs w:val="20"/>
        </w:rPr>
        <w:t>/</w:t>
      </w:r>
      <w:r w:rsidRPr="006A5F50">
        <w:rPr>
          <w:rFonts w:ascii="Arial" w:hAnsi="Arial" w:cs="Arial"/>
          <w:b/>
          <w:bCs/>
          <w:sz w:val="20"/>
          <w:szCs w:val="20"/>
        </w:rPr>
        <w:t xml:space="preserve">PYL </w:t>
      </w:r>
      <w:r w:rsidR="006A5F50" w:rsidRPr="006A5F50">
        <w:rPr>
          <w:rFonts w:ascii="Arial" w:hAnsi="Arial" w:cs="Arial"/>
          <w:b/>
          <w:bCs/>
          <w:sz w:val="20"/>
          <w:szCs w:val="20"/>
        </w:rPr>
        <w:t xml:space="preserve">Receptors </w:t>
      </w:r>
    </w:p>
    <w:p w14:paraId="679D31D3" w14:textId="6D9A59C0" w:rsidR="006A5F50" w:rsidRDefault="00A572C2" w:rsidP="005A3AF0">
      <w:pPr>
        <w:spacing w:after="0" w:line="240" w:lineRule="auto"/>
        <w:jc w:val="both"/>
        <w:rPr>
          <w:rFonts w:ascii="Arial" w:hAnsi="Arial" w:cs="Arial"/>
          <w:sz w:val="20"/>
          <w:szCs w:val="20"/>
        </w:rPr>
      </w:pPr>
      <w:r w:rsidRPr="000D1A24">
        <w:rPr>
          <w:rFonts w:ascii="Arial" w:hAnsi="Arial" w:cs="Arial"/>
          <w:sz w:val="20"/>
          <w:szCs w:val="20"/>
        </w:rPr>
        <w:br/>
        <w:t>PYR/PYL/RCAR proteins serve as intracellular receptors for ABA. When ABA binds to these receptors, they alter shape and connect with clade A PP2C phosphatases, which stops them from working</w:t>
      </w:r>
      <w:r w:rsidR="006A5F50">
        <w:rPr>
          <w:rFonts w:ascii="Arial" w:hAnsi="Arial" w:cs="Arial"/>
          <w:sz w:val="20"/>
          <w:szCs w:val="20"/>
        </w:rPr>
        <w:t xml:space="preserve">. </w:t>
      </w:r>
      <w:r w:rsidRPr="000D1A24">
        <w:rPr>
          <w:rFonts w:ascii="Arial" w:hAnsi="Arial" w:cs="Arial"/>
          <w:sz w:val="20"/>
          <w:szCs w:val="20"/>
        </w:rPr>
        <w:t xml:space="preserve">The creation of this ABA-receptor complex is the initial step in turning on stress-responsive signaling. </w:t>
      </w:r>
    </w:p>
    <w:p w14:paraId="456850DC" w14:textId="77777777" w:rsidR="008E7D1D" w:rsidRDefault="008E7D1D" w:rsidP="008E7D1D">
      <w:pPr>
        <w:spacing w:after="0" w:line="240" w:lineRule="auto"/>
        <w:jc w:val="both"/>
        <w:rPr>
          <w:rFonts w:ascii="Arial" w:hAnsi="Arial" w:cs="Arial"/>
          <w:sz w:val="20"/>
          <w:szCs w:val="20"/>
        </w:rPr>
      </w:pPr>
    </w:p>
    <w:p w14:paraId="5585435E" w14:textId="04EFC441" w:rsidR="008E7D1D" w:rsidRPr="0072587D" w:rsidRDefault="008E7D1D" w:rsidP="008E7D1D">
      <w:pPr>
        <w:spacing w:after="0" w:line="240" w:lineRule="auto"/>
        <w:jc w:val="both"/>
        <w:rPr>
          <w:rFonts w:ascii="Arial" w:hAnsi="Arial" w:cs="Arial"/>
          <w:b/>
          <w:bCs/>
          <w:sz w:val="20"/>
          <w:szCs w:val="20"/>
        </w:rPr>
      </w:pPr>
      <w:r>
        <w:rPr>
          <w:rFonts w:ascii="Arial" w:hAnsi="Arial" w:cs="Arial"/>
          <w:b/>
          <w:bCs/>
          <w:sz w:val="20"/>
          <w:szCs w:val="20"/>
        </w:rPr>
        <w:t xml:space="preserve">3.2.2 </w:t>
      </w:r>
      <w:r w:rsidRPr="0072587D">
        <w:rPr>
          <w:rFonts w:ascii="Arial" w:hAnsi="Arial" w:cs="Arial"/>
          <w:b/>
          <w:bCs/>
          <w:sz w:val="20"/>
          <w:szCs w:val="20"/>
        </w:rPr>
        <w:t>PP2C (Protein Phosphatase 2C)</w:t>
      </w:r>
    </w:p>
    <w:p w14:paraId="649E4EE2" w14:textId="136B0BAB" w:rsidR="00221C3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Without ABA, PP2Cs stop the process by removing phosphate groups from SnRK2 kinases and making them inactive. But when ABA attaches to PYR/PYL receptors, PP2Cs are stopped, which frees SnRK2 kinases from being held back.</w:t>
      </w:r>
      <w:r w:rsidR="006548AA">
        <w:rPr>
          <w:rFonts w:ascii="Arial" w:hAnsi="Arial" w:cs="Arial"/>
          <w:sz w:val="20"/>
          <w:szCs w:val="20"/>
        </w:rPr>
        <w:t xml:space="preserve"> </w:t>
      </w:r>
      <w:r w:rsidRPr="000D1A24">
        <w:rPr>
          <w:rFonts w:ascii="Arial" w:hAnsi="Arial" w:cs="Arial"/>
          <w:sz w:val="20"/>
          <w:szCs w:val="20"/>
        </w:rPr>
        <w:t xml:space="preserve">So, PP2Cs are the main negative regulators of ABA signaling. </w:t>
      </w:r>
    </w:p>
    <w:p w14:paraId="4238FEC2" w14:textId="77777777" w:rsidR="006548AA" w:rsidRDefault="006548AA" w:rsidP="005A3AF0">
      <w:pPr>
        <w:spacing w:after="0" w:line="240" w:lineRule="auto"/>
        <w:jc w:val="both"/>
        <w:rPr>
          <w:rFonts w:ascii="Arial" w:hAnsi="Arial" w:cs="Arial"/>
          <w:sz w:val="20"/>
          <w:szCs w:val="20"/>
        </w:rPr>
      </w:pPr>
    </w:p>
    <w:p w14:paraId="504E52E1" w14:textId="030087B9" w:rsidR="007E27F8" w:rsidRPr="007E27F8" w:rsidRDefault="007E27F8" w:rsidP="007E27F8">
      <w:pPr>
        <w:spacing w:after="0" w:line="240" w:lineRule="auto"/>
        <w:jc w:val="both"/>
        <w:rPr>
          <w:rFonts w:ascii="Arial" w:hAnsi="Arial" w:cs="Arial"/>
          <w:b/>
          <w:bCs/>
          <w:sz w:val="20"/>
          <w:szCs w:val="20"/>
        </w:rPr>
      </w:pPr>
      <w:r w:rsidRPr="007E27F8">
        <w:rPr>
          <w:rFonts w:ascii="Arial" w:hAnsi="Arial" w:cs="Arial"/>
          <w:b/>
          <w:bCs/>
          <w:sz w:val="20"/>
          <w:szCs w:val="20"/>
        </w:rPr>
        <w:t>3.2.3 SnRK2 (SNF1-related protein kinase 2)</w:t>
      </w:r>
    </w:p>
    <w:p w14:paraId="451FF06D" w14:textId="67CE6863" w:rsidR="006548AA" w:rsidRDefault="006548AA" w:rsidP="005A3AF0">
      <w:pPr>
        <w:spacing w:after="0" w:line="240" w:lineRule="auto"/>
        <w:jc w:val="both"/>
        <w:rPr>
          <w:rFonts w:ascii="Arial" w:hAnsi="Arial" w:cs="Arial"/>
          <w:sz w:val="20"/>
          <w:szCs w:val="20"/>
        </w:rPr>
      </w:pPr>
    </w:p>
    <w:p w14:paraId="44A8545A" w14:textId="5A46A586" w:rsidR="008C568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After being freed from PP2C inhibition, SnRK2 kinases become active and add phosphate groups to downstream substrates, such as transcription factors, ion channels, and other proteins that respond to stress. </w:t>
      </w:r>
      <w:r w:rsidR="008C568E">
        <w:rPr>
          <w:rFonts w:ascii="Arial" w:hAnsi="Arial" w:cs="Arial"/>
          <w:sz w:val="20"/>
          <w:szCs w:val="20"/>
        </w:rPr>
        <w:t xml:space="preserve"> </w:t>
      </w:r>
      <w:r w:rsidRPr="000D1A24">
        <w:rPr>
          <w:rFonts w:ascii="Arial" w:hAnsi="Arial" w:cs="Arial"/>
          <w:sz w:val="20"/>
          <w:szCs w:val="20"/>
        </w:rPr>
        <w:t>SnRK2 activation is necessary to start ABA-dependent gene expression and physiological responses like closing stomata.</w:t>
      </w:r>
    </w:p>
    <w:p w14:paraId="385AE5B1" w14:textId="6D67C235" w:rsidR="007C711C" w:rsidRPr="002F2EC1" w:rsidRDefault="008C568E" w:rsidP="007C711C">
      <w:pPr>
        <w:spacing w:after="0" w:line="240" w:lineRule="auto"/>
        <w:jc w:val="both"/>
        <w:rPr>
          <w:rFonts w:ascii="Arial" w:hAnsi="Arial" w:cs="Arial"/>
          <w:sz w:val="20"/>
          <w:szCs w:val="20"/>
        </w:rPr>
      </w:pPr>
      <w:r>
        <w:rPr>
          <w:rFonts w:ascii="Arial" w:hAnsi="Arial" w:cs="Arial"/>
          <w:sz w:val="20"/>
          <w:szCs w:val="20"/>
        </w:rPr>
        <w:br/>
      </w:r>
      <w:r w:rsidR="007C711C">
        <w:rPr>
          <w:rFonts w:ascii="Arial" w:hAnsi="Arial" w:cs="Arial"/>
          <w:b/>
          <w:bCs/>
          <w:sz w:val="20"/>
          <w:szCs w:val="20"/>
        </w:rPr>
        <w:t xml:space="preserve">3.2.4 </w:t>
      </w:r>
      <w:r w:rsidR="007C711C" w:rsidRPr="0072587D">
        <w:rPr>
          <w:rFonts w:ascii="Arial" w:hAnsi="Arial" w:cs="Arial"/>
          <w:b/>
          <w:bCs/>
          <w:sz w:val="20"/>
          <w:szCs w:val="20"/>
        </w:rPr>
        <w:t>ABF/AREB Transcription Factors</w:t>
      </w:r>
    </w:p>
    <w:p w14:paraId="5AEA4B5B" w14:textId="75180AF3" w:rsidR="0095108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When SnRK2s are turned on, they add a phosphate group to ABF/AREB (ABA-responsive element binding) transcription factors. These transcription factors attach to ABRE (ABA-responsive elements) in the promoters of genes that are turned on by stress and control how much of them are made (Vishwakarma et al., 2017). </w:t>
      </w:r>
      <w:r w:rsidR="0095108A">
        <w:rPr>
          <w:rFonts w:ascii="Arial" w:hAnsi="Arial" w:cs="Arial"/>
          <w:sz w:val="20"/>
          <w:szCs w:val="20"/>
        </w:rPr>
        <w:t xml:space="preserve"> </w:t>
      </w:r>
      <w:r w:rsidRPr="000D1A24">
        <w:rPr>
          <w:rFonts w:ascii="Arial" w:hAnsi="Arial" w:cs="Arial"/>
          <w:sz w:val="20"/>
          <w:szCs w:val="20"/>
        </w:rPr>
        <w:t xml:space="preserve">ABA signaling changes the expression of genes that help with osmotic adjustment, antioxidant defense, and </w:t>
      </w:r>
      <w:r w:rsidR="0048528A">
        <w:rPr>
          <w:rFonts w:ascii="Arial" w:hAnsi="Arial" w:cs="Arial"/>
          <w:sz w:val="20"/>
          <w:szCs w:val="20"/>
        </w:rPr>
        <w:t>getting</w:t>
      </w:r>
      <w:r w:rsidRPr="000D1A24">
        <w:rPr>
          <w:rFonts w:ascii="Arial" w:hAnsi="Arial" w:cs="Arial"/>
          <w:sz w:val="20"/>
          <w:szCs w:val="20"/>
        </w:rPr>
        <w:t xml:space="preserve"> used to stress.</w:t>
      </w:r>
    </w:p>
    <w:p w14:paraId="55273981" w14:textId="40925C06" w:rsidR="00B311A3" w:rsidRPr="00B311A3" w:rsidRDefault="00A572C2" w:rsidP="00B311A3">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00B311A3" w:rsidRPr="00B311A3">
        <w:rPr>
          <w:rFonts w:ascii="Arial" w:hAnsi="Arial" w:cs="Arial"/>
          <w:b/>
          <w:bCs/>
        </w:rPr>
        <w:t>3.3 ABA in Heat Stress</w:t>
      </w:r>
    </w:p>
    <w:p w14:paraId="0FFD12B3" w14:textId="77777777" w:rsidR="0042366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Heat stress causes ABA to build up quickly, which helps the body respond to stress at both the physiological and molecular levels (Iqbal et al., 2022; Rehman et al., 2022).</w:t>
      </w:r>
    </w:p>
    <w:p w14:paraId="2A1A827E" w14:textId="77777777" w:rsidR="00423665" w:rsidRDefault="00423665" w:rsidP="005A3AF0">
      <w:pPr>
        <w:spacing w:after="0" w:line="240" w:lineRule="auto"/>
        <w:jc w:val="both"/>
        <w:rPr>
          <w:rFonts w:ascii="Arial" w:hAnsi="Arial" w:cs="Arial"/>
          <w:sz w:val="20"/>
          <w:szCs w:val="20"/>
        </w:rPr>
      </w:pPr>
    </w:p>
    <w:p w14:paraId="78448A3A" w14:textId="49E11F6E" w:rsidR="00F55BD8" w:rsidRPr="00F55BD8"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00F55BD8" w:rsidRPr="00F55BD8">
        <w:rPr>
          <w:rFonts w:ascii="Arial" w:hAnsi="Arial" w:cs="Arial"/>
          <w:b/>
          <w:bCs/>
          <w:sz w:val="20"/>
          <w:szCs w:val="20"/>
        </w:rPr>
        <w:t>3.3.1 Stomatal Regulation</w:t>
      </w:r>
    </w:p>
    <w:p w14:paraId="70B55CFA" w14:textId="5F14F082" w:rsidR="00F46ECD"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ABA is very important for controlling stomatal closure during stress. When ABA builds up, it turns on SnRK2 (like OST1), which adds a phosphate group to ion channels like SLAC1. This causes the membrane to depolarize and the stomata to close.</w:t>
      </w:r>
      <w:r w:rsidR="00F46ECD">
        <w:rPr>
          <w:rFonts w:ascii="Arial" w:hAnsi="Arial" w:cs="Arial"/>
          <w:sz w:val="20"/>
          <w:szCs w:val="20"/>
        </w:rPr>
        <w:t xml:space="preserve"> </w:t>
      </w:r>
      <w:r w:rsidRPr="000D1A24">
        <w:rPr>
          <w:rFonts w:ascii="Arial" w:hAnsi="Arial" w:cs="Arial"/>
          <w:sz w:val="20"/>
          <w:szCs w:val="20"/>
        </w:rPr>
        <w:t>Stomatal control helps keep the water balance and cut down on too much transpiration when it's hot outside. This stops dehydration and keeps cells in balance (Rehman et al., 2022).</w:t>
      </w:r>
    </w:p>
    <w:p w14:paraId="6425E793" w14:textId="7BBB1AD4" w:rsidR="009368F4"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9368F4">
        <w:rPr>
          <w:rFonts w:ascii="Arial" w:hAnsi="Arial" w:cs="Arial"/>
          <w:b/>
          <w:bCs/>
          <w:sz w:val="20"/>
          <w:szCs w:val="20"/>
        </w:rPr>
        <w:t xml:space="preserve">3.3.2 </w:t>
      </w:r>
      <w:r w:rsidR="009368F4" w:rsidRPr="0072587D">
        <w:rPr>
          <w:rFonts w:ascii="Arial" w:hAnsi="Arial" w:cs="Arial"/>
          <w:b/>
          <w:bCs/>
          <w:sz w:val="20"/>
          <w:szCs w:val="20"/>
        </w:rPr>
        <w:t>Heat Shock Protein Induction</w:t>
      </w:r>
    </w:p>
    <w:p w14:paraId="5F86C053" w14:textId="4C6EAAE6" w:rsidR="00776F4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ABA signaling changes the expression of stress-responsive genes, including those that help protect against stress. In response to heat stress, ABA increases the production of protective proteins by regulating transcription through ABF/AREB (Rehman et al., 2022).</w:t>
      </w:r>
      <w:r w:rsidR="003B3202">
        <w:rPr>
          <w:rFonts w:ascii="Arial" w:hAnsi="Arial" w:cs="Arial"/>
          <w:sz w:val="20"/>
          <w:szCs w:val="20"/>
        </w:rPr>
        <w:t xml:space="preserve"> </w:t>
      </w:r>
      <w:r w:rsidRPr="000D1A24">
        <w:rPr>
          <w:rFonts w:ascii="Arial" w:hAnsi="Arial" w:cs="Arial"/>
          <w:sz w:val="20"/>
          <w:szCs w:val="20"/>
        </w:rPr>
        <w:t>This control helps make stress-related proteins that keep proteins stable and cells healthy when the temperature is high.</w:t>
      </w:r>
    </w:p>
    <w:p w14:paraId="5341072B" w14:textId="5C7FA337" w:rsidR="00792FE1" w:rsidRP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00792FE1">
        <w:rPr>
          <w:rFonts w:ascii="Arial" w:hAnsi="Arial" w:cs="Arial"/>
          <w:b/>
          <w:bCs/>
          <w:sz w:val="20"/>
          <w:szCs w:val="20"/>
        </w:rPr>
        <w:t xml:space="preserve">3.3.3 </w:t>
      </w:r>
      <w:r w:rsidR="00792FE1" w:rsidRPr="0072587D">
        <w:rPr>
          <w:rFonts w:ascii="Arial" w:hAnsi="Arial" w:cs="Arial"/>
          <w:b/>
          <w:bCs/>
          <w:sz w:val="20"/>
          <w:szCs w:val="20"/>
        </w:rPr>
        <w:t>Antioxidant Activation</w:t>
      </w:r>
    </w:p>
    <w:p w14:paraId="50C4D9D8" w14:textId="757EECFD" w:rsidR="00A67681"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t xml:space="preserve"> </w:t>
      </w:r>
      <w:r w:rsidRPr="000D1A24">
        <w:rPr>
          <w:rFonts w:ascii="Arial" w:hAnsi="Arial" w:cs="Arial"/>
          <w:sz w:val="20"/>
          <w:szCs w:val="20"/>
        </w:rPr>
        <w:br/>
      </w:r>
      <w:r w:rsidR="00D704F8">
        <w:rPr>
          <w:rFonts w:ascii="Arial" w:hAnsi="Arial" w:cs="Arial"/>
          <w:sz w:val="20"/>
          <w:szCs w:val="20"/>
        </w:rPr>
        <w:t>Heat stress causes too many</w:t>
      </w:r>
      <w:r w:rsidRPr="000D1A24">
        <w:rPr>
          <w:rFonts w:ascii="Arial" w:hAnsi="Arial" w:cs="Arial"/>
          <w:sz w:val="20"/>
          <w:szCs w:val="20"/>
        </w:rPr>
        <w:t xml:space="preserve"> </w:t>
      </w:r>
      <w:proofErr w:type="gramStart"/>
      <w:r w:rsidRPr="000D1A24">
        <w:rPr>
          <w:rFonts w:ascii="Arial" w:hAnsi="Arial" w:cs="Arial"/>
          <w:sz w:val="20"/>
          <w:szCs w:val="20"/>
        </w:rPr>
        <w:t>ROS</w:t>
      </w:r>
      <w:proofErr w:type="gramEnd"/>
      <w:r w:rsidRPr="000D1A24">
        <w:rPr>
          <w:rFonts w:ascii="Arial" w:hAnsi="Arial" w:cs="Arial"/>
          <w:sz w:val="20"/>
          <w:szCs w:val="20"/>
        </w:rPr>
        <w:t xml:space="preserve"> to be generated. ABA signaling boosts antioxidant defense systems by increasing the levels of enzyme antioxidants such SOD, CAT, APX, and GR (Iqbal et al., 2022; Rehman et al., 2022). </w:t>
      </w:r>
      <w:r w:rsidR="001A3AB1">
        <w:rPr>
          <w:rFonts w:ascii="Arial" w:hAnsi="Arial" w:cs="Arial"/>
          <w:sz w:val="20"/>
          <w:szCs w:val="20"/>
        </w:rPr>
        <w:t xml:space="preserve"> </w:t>
      </w:r>
      <w:r w:rsidRPr="000D1A24">
        <w:rPr>
          <w:rFonts w:ascii="Arial" w:hAnsi="Arial" w:cs="Arial"/>
          <w:sz w:val="20"/>
          <w:szCs w:val="20"/>
        </w:rPr>
        <w:t>Combined ABA treatments have been demonstrated to decrease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and TBARS levels while enhancing antioxidant enzyme activity, suggesting its function in alleviating oxidative damage at elevated temperatures (Iqbal et al., 2022).</w:t>
      </w:r>
      <w:r w:rsidR="001A3AB1">
        <w:rPr>
          <w:rFonts w:ascii="Arial" w:hAnsi="Arial" w:cs="Arial"/>
          <w:sz w:val="20"/>
          <w:szCs w:val="20"/>
        </w:rPr>
        <w:t xml:space="preserve"> </w:t>
      </w:r>
      <w:r w:rsidRPr="000D1A24">
        <w:rPr>
          <w:rFonts w:ascii="Arial" w:hAnsi="Arial" w:cs="Arial"/>
          <w:sz w:val="20"/>
          <w:szCs w:val="20"/>
        </w:rPr>
        <w:t xml:space="preserve">The buildup of proline induced by ABA further stabilizes membranes and removes ROS, which helps plants tolerate heat (Rehman et al., 2022). </w:t>
      </w:r>
    </w:p>
    <w:p w14:paraId="5B2E312C" w14:textId="77777777" w:rsidR="00E93F0F" w:rsidRPr="00E93F0F" w:rsidRDefault="00A572C2" w:rsidP="00E93F0F">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00E93F0F" w:rsidRPr="00E93F0F">
        <w:rPr>
          <w:rFonts w:ascii="Arial" w:hAnsi="Arial" w:cs="Arial"/>
          <w:b/>
          <w:bCs/>
        </w:rPr>
        <w:t>3.4 ABA in Cold Stress</w:t>
      </w:r>
    </w:p>
    <w:p w14:paraId="1514D09E" w14:textId="162145DF" w:rsidR="007721BC" w:rsidRDefault="00A572C2" w:rsidP="005A3AF0">
      <w:pPr>
        <w:spacing w:after="0" w:line="240" w:lineRule="auto"/>
        <w:jc w:val="both"/>
        <w:rPr>
          <w:rFonts w:ascii="Arial" w:hAnsi="Arial" w:cs="Arial"/>
          <w:sz w:val="20"/>
          <w:szCs w:val="20"/>
        </w:rPr>
      </w:pPr>
      <w:r w:rsidRPr="00E93F0F">
        <w:rPr>
          <w:rFonts w:ascii="Arial" w:hAnsi="Arial" w:cs="Arial"/>
        </w:rPr>
        <w:t xml:space="preserve"> </w:t>
      </w:r>
      <w:r w:rsidRPr="00E93F0F">
        <w:rPr>
          <w:rFonts w:ascii="Arial" w:hAnsi="Arial" w:cs="Arial"/>
        </w:rPr>
        <w:br/>
      </w:r>
      <w:r w:rsidRPr="000D1A24">
        <w:rPr>
          <w:rFonts w:ascii="Arial" w:hAnsi="Arial" w:cs="Arial"/>
          <w:sz w:val="20"/>
          <w:szCs w:val="20"/>
        </w:rPr>
        <w:t xml:space="preserve">Cold stress also causes ABA to build up, which works with pathways that respond to cold to make tolerance stronger (Vishwakarma et al., 2017; Rehman et al., 2022). </w:t>
      </w:r>
    </w:p>
    <w:p w14:paraId="7C60C6F1" w14:textId="33FDCFA8" w:rsidR="007721BC"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AC1679">
        <w:rPr>
          <w:rFonts w:ascii="Arial" w:hAnsi="Arial" w:cs="Arial"/>
          <w:b/>
          <w:bCs/>
          <w:sz w:val="20"/>
          <w:szCs w:val="20"/>
        </w:rPr>
        <w:t xml:space="preserve">3.4.1 </w:t>
      </w:r>
      <w:r w:rsidR="00AC1679" w:rsidRPr="0072587D">
        <w:rPr>
          <w:rFonts w:ascii="Arial" w:hAnsi="Arial" w:cs="Arial"/>
          <w:b/>
          <w:bCs/>
          <w:sz w:val="20"/>
          <w:szCs w:val="20"/>
        </w:rPr>
        <w:t>CBF Pathway Interaction</w:t>
      </w:r>
    </w:p>
    <w:p w14:paraId="2B71EBCA"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4BA1E1EB" w14:textId="0C015DA3" w:rsidR="00D12E95" w:rsidRDefault="00A572C2" w:rsidP="005A3AF0">
      <w:pPr>
        <w:spacing w:after="0" w:line="240" w:lineRule="auto"/>
        <w:jc w:val="both"/>
        <w:rPr>
          <w:rFonts w:ascii="Arial" w:hAnsi="Arial" w:cs="Arial"/>
          <w:sz w:val="20"/>
          <w:szCs w:val="20"/>
        </w:rPr>
      </w:pPr>
      <w:r w:rsidRPr="000D1A24">
        <w:rPr>
          <w:rFonts w:ascii="Arial" w:hAnsi="Arial" w:cs="Arial"/>
          <w:sz w:val="20"/>
          <w:szCs w:val="20"/>
        </w:rPr>
        <w:t>Cold stress triggers stress-responsive transcription networks. ABA-dependent signaling interacts with pathways that control gene expression in response to cold, changing the transcription of protective genes (Vishwakarma et al., 2017).</w:t>
      </w:r>
      <w:r w:rsidR="00D12E95">
        <w:rPr>
          <w:rFonts w:ascii="Arial" w:hAnsi="Arial" w:cs="Arial"/>
          <w:sz w:val="20"/>
          <w:szCs w:val="20"/>
        </w:rPr>
        <w:t xml:space="preserve"> </w:t>
      </w:r>
      <w:r w:rsidRPr="000D1A24">
        <w:rPr>
          <w:rFonts w:ascii="Arial" w:hAnsi="Arial" w:cs="Arial"/>
          <w:sz w:val="20"/>
          <w:szCs w:val="20"/>
        </w:rPr>
        <w:t xml:space="preserve">DREB/CBF pathways that don't depend on ABA work when it's cold, but ABA-dependent parts help genes work together and adapt to stress. </w:t>
      </w:r>
    </w:p>
    <w:p w14:paraId="62A69B05" w14:textId="72BDB214" w:rsidR="00D12E95"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191AC1">
        <w:rPr>
          <w:rFonts w:ascii="Arial" w:hAnsi="Arial" w:cs="Arial"/>
          <w:b/>
          <w:bCs/>
          <w:sz w:val="20"/>
          <w:szCs w:val="20"/>
        </w:rPr>
        <w:t xml:space="preserve">3.4.2 </w:t>
      </w:r>
      <w:r w:rsidR="00191AC1" w:rsidRPr="0072587D">
        <w:rPr>
          <w:rFonts w:ascii="Arial" w:hAnsi="Arial" w:cs="Arial"/>
          <w:b/>
          <w:bCs/>
          <w:sz w:val="20"/>
          <w:szCs w:val="20"/>
        </w:rPr>
        <w:t>Membrane Stabilization</w:t>
      </w:r>
    </w:p>
    <w:p w14:paraId="2D173677" w14:textId="082288A5" w:rsidR="00EA7E8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Cold stress makes membranes less fluid and </w:t>
      </w:r>
      <w:r w:rsidR="00EA7E85" w:rsidRPr="000D1A24">
        <w:rPr>
          <w:rFonts w:ascii="Arial" w:hAnsi="Arial" w:cs="Arial"/>
          <w:sz w:val="20"/>
          <w:szCs w:val="20"/>
        </w:rPr>
        <w:t>stiffer</w:t>
      </w:r>
      <w:r w:rsidRPr="000D1A24">
        <w:rPr>
          <w:rFonts w:ascii="Arial" w:hAnsi="Arial" w:cs="Arial"/>
          <w:sz w:val="20"/>
          <w:szCs w:val="20"/>
        </w:rPr>
        <w:t>. ABA-mediated osmolyte buildup, especially proline, enhances membrane stability and safeguards against dehydration caused by freezing (Rehman et al., 2022).</w:t>
      </w:r>
      <w:r w:rsidR="00EA7E85">
        <w:rPr>
          <w:rFonts w:ascii="Arial" w:hAnsi="Arial" w:cs="Arial"/>
          <w:sz w:val="20"/>
          <w:szCs w:val="20"/>
        </w:rPr>
        <w:t xml:space="preserve"> </w:t>
      </w:r>
      <w:r w:rsidRPr="000D1A24">
        <w:rPr>
          <w:rFonts w:ascii="Arial" w:hAnsi="Arial" w:cs="Arial"/>
          <w:sz w:val="20"/>
          <w:szCs w:val="20"/>
        </w:rPr>
        <w:t xml:space="preserve">Antioxidant systems controlled by ABA also lower lipid peroxidation, which helps keep membranes intact when the temperature drops (Vishwakarma et al., 2017). </w:t>
      </w:r>
    </w:p>
    <w:p w14:paraId="74123453" w14:textId="77777777" w:rsidR="00EA7E85" w:rsidRDefault="00EA7E85" w:rsidP="005A3AF0">
      <w:pPr>
        <w:spacing w:after="0" w:line="240" w:lineRule="auto"/>
        <w:jc w:val="both"/>
        <w:rPr>
          <w:rFonts w:ascii="Arial" w:hAnsi="Arial" w:cs="Arial"/>
          <w:sz w:val="20"/>
          <w:szCs w:val="20"/>
        </w:rPr>
      </w:pPr>
    </w:p>
    <w:p w14:paraId="2A2E1C1C" w14:textId="761303FA" w:rsidR="00976D65" w:rsidRPr="0072587D" w:rsidRDefault="00BF47FC" w:rsidP="00976D65">
      <w:pPr>
        <w:spacing w:after="0" w:line="240" w:lineRule="auto"/>
        <w:jc w:val="both"/>
        <w:rPr>
          <w:rFonts w:ascii="Arial" w:hAnsi="Arial" w:cs="Arial"/>
          <w:b/>
          <w:bCs/>
          <w:sz w:val="20"/>
          <w:szCs w:val="20"/>
        </w:rPr>
      </w:pPr>
      <w:r>
        <w:rPr>
          <w:rFonts w:ascii="Arial" w:hAnsi="Arial" w:cs="Arial"/>
          <w:b/>
          <w:bCs/>
          <w:sz w:val="20"/>
          <w:szCs w:val="20"/>
        </w:rPr>
        <w:t xml:space="preserve">3.4.3 </w:t>
      </w:r>
      <w:r w:rsidR="00976D65" w:rsidRPr="0072587D">
        <w:rPr>
          <w:rFonts w:ascii="Arial" w:hAnsi="Arial" w:cs="Arial"/>
          <w:b/>
          <w:bCs/>
          <w:sz w:val="20"/>
          <w:szCs w:val="20"/>
        </w:rPr>
        <w:t>Gene Expression Modulation</w:t>
      </w:r>
    </w:p>
    <w:p w14:paraId="7C028856" w14:textId="4CD06648" w:rsidR="00EA7E8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ABA turns on ABF/AREB transcription factors, which control stress-inducible genes that are important for osmotic balance, antioxidant metabolism, and making protective proteins </w:t>
      </w:r>
      <w:r w:rsidR="00471BBF">
        <w:rPr>
          <w:rFonts w:ascii="Arial" w:hAnsi="Arial" w:cs="Arial"/>
          <w:sz w:val="20"/>
          <w:szCs w:val="20"/>
        </w:rPr>
        <w:t>(</w:t>
      </w:r>
      <w:r w:rsidRPr="000D1A24">
        <w:rPr>
          <w:rFonts w:ascii="Arial" w:hAnsi="Arial" w:cs="Arial"/>
          <w:sz w:val="20"/>
          <w:szCs w:val="20"/>
        </w:rPr>
        <w:t>Vishwakarma et al., 2017).</w:t>
      </w:r>
      <w:r w:rsidR="0088385C">
        <w:rPr>
          <w:rFonts w:ascii="Arial" w:hAnsi="Arial" w:cs="Arial"/>
          <w:sz w:val="20"/>
          <w:szCs w:val="20"/>
        </w:rPr>
        <w:t xml:space="preserve"> </w:t>
      </w:r>
      <w:r w:rsidRPr="000D1A24">
        <w:rPr>
          <w:rFonts w:ascii="Arial" w:hAnsi="Arial" w:cs="Arial"/>
          <w:sz w:val="20"/>
          <w:szCs w:val="20"/>
        </w:rPr>
        <w:t xml:space="preserve">ABA improves a cell's ability to handle dehydration and helps it modify its metabolism when it's cold or freezing by coordinating gene expression. </w:t>
      </w:r>
    </w:p>
    <w:p w14:paraId="7EBBF03F" w14:textId="5B7D8F44" w:rsidR="00EA7E85" w:rsidRPr="00A66C4B"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331143">
        <w:rPr>
          <w:rFonts w:ascii="Arial" w:hAnsi="Arial" w:cs="Arial"/>
          <w:b/>
          <w:bCs/>
          <w:sz w:val="20"/>
          <w:szCs w:val="20"/>
        </w:rPr>
        <w:t xml:space="preserve">3.4.4 </w:t>
      </w:r>
      <w:r w:rsidRPr="00331143">
        <w:rPr>
          <w:rFonts w:ascii="Arial" w:hAnsi="Arial" w:cs="Arial"/>
          <w:b/>
          <w:bCs/>
          <w:sz w:val="20"/>
          <w:szCs w:val="20"/>
        </w:rPr>
        <w:t xml:space="preserve">General Statement </w:t>
      </w:r>
    </w:p>
    <w:p w14:paraId="1624BEE8" w14:textId="77777777" w:rsidR="00EA7E85" w:rsidRDefault="00EA7E85" w:rsidP="005A3AF0">
      <w:pPr>
        <w:spacing w:after="0" w:line="240" w:lineRule="auto"/>
        <w:jc w:val="both"/>
        <w:rPr>
          <w:rFonts w:ascii="Arial" w:hAnsi="Arial" w:cs="Arial"/>
          <w:sz w:val="20"/>
          <w:szCs w:val="20"/>
        </w:rPr>
      </w:pPr>
    </w:p>
    <w:p w14:paraId="337AD5ED" w14:textId="53D42D4D" w:rsidR="00116D3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ABA is a master regulator of temperature stress because it brings together biosynthesis (via NCED), signaling (through the PYR/PYL–PP2C–SnRK2–ABF module), and protective processes that happen after that. When it's hot, ABA controls the closing of stomata, turns on antioxidant mechanisms, and turns on genes that respond to stress. When cells are cold, ABA works with cold-responsive transcription pathways, builds up osmolytes to support membranes, and changes gene expression to keep cells healthy. As a result, ABA-mediated signaling is a </w:t>
      </w:r>
      <w:r w:rsidR="00BF47FC" w:rsidRPr="000D1A24">
        <w:rPr>
          <w:rFonts w:ascii="Arial" w:hAnsi="Arial" w:cs="Arial"/>
          <w:sz w:val="20"/>
          <w:szCs w:val="20"/>
        </w:rPr>
        <w:t>keyway</w:t>
      </w:r>
      <w:r w:rsidRPr="000D1A24">
        <w:rPr>
          <w:rFonts w:ascii="Arial" w:hAnsi="Arial" w:cs="Arial"/>
          <w:sz w:val="20"/>
          <w:szCs w:val="20"/>
        </w:rPr>
        <w:t xml:space="preserve"> that plants may adapt and live through temperature extremes (Vishwakarma et al., 2017; Rehman et al., 2022).</w:t>
      </w:r>
    </w:p>
    <w:p w14:paraId="4D91DD88" w14:textId="77777777" w:rsidR="002F2EC1" w:rsidRDefault="00A572C2" w:rsidP="00630B31">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470A5155" w14:textId="7334D9BB" w:rsidR="00630B31" w:rsidRPr="00630B31" w:rsidRDefault="00630B31" w:rsidP="00630B31">
      <w:pPr>
        <w:spacing w:after="0" w:line="240" w:lineRule="auto"/>
        <w:jc w:val="both"/>
        <w:rPr>
          <w:rFonts w:ascii="Arial" w:hAnsi="Arial" w:cs="Arial"/>
          <w:b/>
          <w:bCs/>
          <w:sz w:val="20"/>
          <w:szCs w:val="20"/>
        </w:rPr>
      </w:pPr>
      <w:r w:rsidRPr="00630B31">
        <w:rPr>
          <w:rFonts w:ascii="Arial" w:hAnsi="Arial" w:cs="Arial"/>
          <w:b/>
          <w:bCs/>
          <w:sz w:val="20"/>
          <w:szCs w:val="20"/>
        </w:rPr>
        <w:t>4.0 PROLINE METABOLISM IN TEMPERATURE STRESS</w:t>
      </w:r>
    </w:p>
    <w:p w14:paraId="3B977EE5" w14:textId="6FEC9B52" w:rsidR="00630B31" w:rsidRDefault="00A572C2" w:rsidP="005A3AF0">
      <w:pPr>
        <w:spacing w:after="0" w:line="240" w:lineRule="auto"/>
        <w:jc w:val="both"/>
        <w:rPr>
          <w:rFonts w:ascii="Arial" w:hAnsi="Arial" w:cs="Arial"/>
          <w:sz w:val="20"/>
          <w:szCs w:val="20"/>
        </w:rPr>
      </w:pPr>
      <w:r w:rsidRPr="00630B31">
        <w:rPr>
          <w:rFonts w:ascii="Arial" w:hAnsi="Arial" w:cs="Arial"/>
          <w:sz w:val="20"/>
          <w:szCs w:val="20"/>
        </w:rPr>
        <w:t xml:space="preserve"> </w:t>
      </w:r>
      <w:r w:rsidRPr="00630B31">
        <w:rPr>
          <w:rFonts w:ascii="Arial" w:hAnsi="Arial" w:cs="Arial"/>
          <w:sz w:val="20"/>
          <w:szCs w:val="20"/>
        </w:rPr>
        <w:br/>
      </w:r>
      <w:r w:rsidRPr="000D1A24">
        <w:rPr>
          <w:rFonts w:ascii="Arial" w:hAnsi="Arial" w:cs="Arial"/>
          <w:sz w:val="20"/>
          <w:szCs w:val="20"/>
        </w:rPr>
        <w:t xml:space="preserve">Proline is one of the most important compatible solutes that plants store under abiotic stress, such </w:t>
      </w:r>
      <w:r w:rsidR="0026175C">
        <w:rPr>
          <w:rFonts w:ascii="Arial" w:hAnsi="Arial" w:cs="Arial"/>
          <w:sz w:val="20"/>
          <w:szCs w:val="20"/>
        </w:rPr>
        <w:t xml:space="preserve">as </w:t>
      </w:r>
      <w:r w:rsidRPr="000D1A24">
        <w:rPr>
          <w:rFonts w:ascii="Arial" w:hAnsi="Arial" w:cs="Arial"/>
          <w:sz w:val="20"/>
          <w:szCs w:val="20"/>
        </w:rPr>
        <w:t>heat, cold, drought, or salinity. It is widely believed that its buildup is a biological sign of stress tolerance. In Brassica juncea and other crops, increased proline accumulation has been associated with enhanced stress tolerance, membrane integrity, and less oxidative damage (Mohan et al., 20</w:t>
      </w:r>
      <w:r w:rsidR="00963A9F">
        <w:rPr>
          <w:rFonts w:ascii="Arial" w:hAnsi="Arial" w:cs="Arial"/>
          <w:sz w:val="20"/>
          <w:szCs w:val="20"/>
        </w:rPr>
        <w:t>20</w:t>
      </w:r>
      <w:r w:rsidRPr="000D1A24">
        <w:rPr>
          <w:rFonts w:ascii="Arial" w:hAnsi="Arial" w:cs="Arial"/>
          <w:sz w:val="20"/>
          <w:szCs w:val="20"/>
        </w:rPr>
        <w:t>;</w:t>
      </w:r>
      <w:r w:rsidR="00963A9F">
        <w:rPr>
          <w:rFonts w:ascii="Arial" w:hAnsi="Arial" w:cs="Arial"/>
          <w:sz w:val="20"/>
          <w:szCs w:val="20"/>
        </w:rPr>
        <w:t xml:space="preserve"> </w:t>
      </w:r>
      <w:r w:rsidRPr="000D1A24">
        <w:rPr>
          <w:rFonts w:ascii="Arial" w:hAnsi="Arial" w:cs="Arial"/>
          <w:sz w:val="20"/>
          <w:szCs w:val="20"/>
        </w:rPr>
        <w:t>Rehman et al., 2022).</w:t>
      </w:r>
    </w:p>
    <w:p w14:paraId="46A82E57" w14:textId="77777777" w:rsidR="00630B31" w:rsidRDefault="00630B31" w:rsidP="005A3AF0">
      <w:pPr>
        <w:spacing w:after="0" w:line="240" w:lineRule="auto"/>
        <w:jc w:val="both"/>
        <w:rPr>
          <w:rFonts w:ascii="Arial" w:hAnsi="Arial" w:cs="Arial"/>
          <w:sz w:val="20"/>
          <w:szCs w:val="20"/>
        </w:rPr>
      </w:pPr>
    </w:p>
    <w:p w14:paraId="7E8B2934" w14:textId="630F8EB9" w:rsidR="00FC1742" w:rsidRPr="00FC1742" w:rsidRDefault="00FC1742" w:rsidP="005A3AF0">
      <w:pPr>
        <w:spacing w:after="0" w:line="240" w:lineRule="auto"/>
        <w:jc w:val="both"/>
        <w:rPr>
          <w:rFonts w:ascii="Arial" w:hAnsi="Arial" w:cs="Arial"/>
          <w:b/>
          <w:bCs/>
          <w:sz w:val="20"/>
          <w:szCs w:val="20"/>
        </w:rPr>
      </w:pPr>
      <w:r w:rsidRPr="00FC1742">
        <w:rPr>
          <w:rFonts w:ascii="Arial" w:hAnsi="Arial" w:cs="Arial"/>
          <w:b/>
          <w:bCs/>
        </w:rPr>
        <w:t>4.1 Proline Biosynthesis</w:t>
      </w:r>
    </w:p>
    <w:p w14:paraId="2E80896C" w14:textId="2A05B829" w:rsidR="00FC1742"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glutamate pathway (the main </w:t>
      </w:r>
      <w:r w:rsidR="00EA07FE">
        <w:rPr>
          <w:rFonts w:ascii="Arial" w:hAnsi="Arial" w:cs="Arial"/>
          <w:sz w:val="20"/>
          <w:szCs w:val="20"/>
        </w:rPr>
        <w:t>pathway by which proline accumulates under stress</w:t>
      </w:r>
      <w:proofErr w:type="gramStart"/>
      <w:r w:rsidR="00EA07FE">
        <w:rPr>
          <w:rFonts w:ascii="Arial" w:hAnsi="Arial" w:cs="Arial"/>
          <w:sz w:val="20"/>
          <w:szCs w:val="20"/>
        </w:rPr>
        <w:t>)</w:t>
      </w:r>
      <w:proofErr w:type="gramEnd"/>
      <w:r w:rsidR="00EA07FE">
        <w:rPr>
          <w:rFonts w:ascii="Arial" w:hAnsi="Arial" w:cs="Arial"/>
          <w:sz w:val="20"/>
          <w:szCs w:val="20"/>
        </w:rPr>
        <w:t xml:space="preserve"> and the ornithine pathway are the two main pathways by which proline accumulates</w:t>
      </w:r>
      <w:r w:rsidRPr="000D1A24">
        <w:rPr>
          <w:rFonts w:ascii="Arial" w:hAnsi="Arial" w:cs="Arial"/>
          <w:sz w:val="20"/>
          <w:szCs w:val="20"/>
        </w:rPr>
        <w:t xml:space="preserve"> under stress</w:t>
      </w:r>
      <w:r w:rsidR="00EA07FE">
        <w:rPr>
          <w:rFonts w:ascii="Arial" w:hAnsi="Arial" w:cs="Arial"/>
          <w:sz w:val="20"/>
          <w:szCs w:val="20"/>
        </w:rPr>
        <w:t xml:space="preserve"> </w:t>
      </w:r>
      <w:r w:rsidR="00EA07FE" w:rsidRPr="00EA07FE">
        <w:rPr>
          <w:rFonts w:ascii="Arial" w:hAnsi="Arial" w:cs="Arial"/>
          <w:sz w:val="20"/>
          <w:szCs w:val="20"/>
        </w:rPr>
        <w:t>(Liang et al., 2013; Meena et al., 2019)</w:t>
      </w:r>
      <w:r w:rsidRPr="000D1A24">
        <w:rPr>
          <w:rFonts w:ascii="Arial" w:hAnsi="Arial" w:cs="Arial"/>
          <w:sz w:val="20"/>
          <w:szCs w:val="20"/>
        </w:rPr>
        <w:t>.</w:t>
      </w:r>
    </w:p>
    <w:p w14:paraId="1EEAAE96" w14:textId="57015F84" w:rsidR="00BC31CA"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lastRenderedPageBreak/>
        <w:t xml:space="preserve"> </w:t>
      </w:r>
      <w:r w:rsidRPr="000D1A24">
        <w:rPr>
          <w:rFonts w:ascii="Arial" w:hAnsi="Arial" w:cs="Arial"/>
          <w:sz w:val="20"/>
          <w:szCs w:val="20"/>
        </w:rPr>
        <w:br/>
      </w:r>
      <w:r w:rsidR="00BC31CA">
        <w:rPr>
          <w:rFonts w:ascii="Arial" w:hAnsi="Arial" w:cs="Arial"/>
          <w:b/>
          <w:bCs/>
          <w:sz w:val="20"/>
          <w:szCs w:val="20"/>
        </w:rPr>
        <w:t xml:space="preserve">4.1.1 </w:t>
      </w:r>
      <w:r w:rsidR="00BC31CA" w:rsidRPr="0072587D">
        <w:rPr>
          <w:rFonts w:ascii="Arial" w:hAnsi="Arial" w:cs="Arial"/>
          <w:b/>
          <w:bCs/>
          <w:sz w:val="20"/>
          <w:szCs w:val="20"/>
        </w:rPr>
        <w:t>Glutamate Pathway (P5CS, P5CR)</w:t>
      </w:r>
    </w:p>
    <w:p w14:paraId="51A2D19C" w14:textId="5C90F650" w:rsidR="0004652B"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When the body is under stress, it mostly makes proline from glutamate. Δ¹-pyrroline-5-carboxylate synthetase (P5CS) is the most important enzyme in this pathway. It </w:t>
      </w:r>
      <w:r w:rsidR="0026175C">
        <w:rPr>
          <w:rFonts w:ascii="Arial" w:hAnsi="Arial" w:cs="Arial"/>
          <w:sz w:val="20"/>
          <w:szCs w:val="20"/>
        </w:rPr>
        <w:t>converts glutamate into glutamate semialdehyde (GSA), which then spontaneously forms pyrroline-5-carboxylate (P5C)</w:t>
      </w:r>
      <w:r w:rsidRPr="000D1A24">
        <w:rPr>
          <w:rFonts w:ascii="Arial" w:hAnsi="Arial" w:cs="Arial"/>
          <w:sz w:val="20"/>
          <w:szCs w:val="20"/>
        </w:rPr>
        <w:t xml:space="preserve">. Pyrroline-5-carboxylate reductase (P5CR) then turns P5C into proline. </w:t>
      </w:r>
    </w:p>
    <w:p w14:paraId="14E5F44E" w14:textId="77777777" w:rsidR="0004652B" w:rsidRDefault="0004652B" w:rsidP="005A3AF0">
      <w:pPr>
        <w:spacing w:after="0" w:line="240" w:lineRule="auto"/>
        <w:jc w:val="both"/>
        <w:rPr>
          <w:rFonts w:ascii="Arial" w:hAnsi="Arial" w:cs="Arial"/>
          <w:sz w:val="20"/>
          <w:szCs w:val="20"/>
        </w:rPr>
      </w:pPr>
    </w:p>
    <w:p w14:paraId="4F8C58A4" w14:textId="3D3D0E1A" w:rsidR="0004652B" w:rsidRDefault="00A572C2" w:rsidP="005A3AF0">
      <w:pPr>
        <w:spacing w:after="0" w:line="240" w:lineRule="auto"/>
        <w:jc w:val="both"/>
        <w:rPr>
          <w:rFonts w:ascii="Arial" w:hAnsi="Arial" w:cs="Arial"/>
          <w:sz w:val="20"/>
          <w:szCs w:val="20"/>
        </w:rPr>
      </w:pPr>
      <w:r w:rsidRPr="000D1A24">
        <w:rPr>
          <w:rFonts w:ascii="Arial" w:hAnsi="Arial" w:cs="Arial"/>
          <w:sz w:val="20"/>
          <w:szCs w:val="20"/>
        </w:rPr>
        <w:br/>
        <w:t>Stressors like heat and drought increase proline levels, which may mean that biosynthetic enzymes are working harder. Higher amounts of proline in thermo-tolerant mustard genotypes show that they can better adapt their metabolism when the temperature rises (Mohan et al., 20</w:t>
      </w:r>
      <w:r w:rsidR="00963A9F">
        <w:rPr>
          <w:rFonts w:ascii="Arial" w:hAnsi="Arial" w:cs="Arial"/>
          <w:sz w:val="20"/>
          <w:szCs w:val="20"/>
        </w:rPr>
        <w:t>20</w:t>
      </w:r>
      <w:r w:rsidRPr="000D1A24">
        <w:rPr>
          <w:rFonts w:ascii="Arial" w:hAnsi="Arial" w:cs="Arial"/>
          <w:sz w:val="20"/>
          <w:szCs w:val="20"/>
        </w:rPr>
        <w:t xml:space="preserve">). Proline accumulation is thus linked to osmotic equilibrium and stress mitigation capabilities (Rehman et al., 2022). </w:t>
      </w:r>
      <w:r w:rsidRPr="000D1A24">
        <w:rPr>
          <w:rFonts w:ascii="Arial" w:hAnsi="Arial" w:cs="Arial"/>
          <w:sz w:val="20"/>
          <w:szCs w:val="20"/>
        </w:rPr>
        <w:br/>
        <w:t xml:space="preserve">Additionally, exogenous treatments that augment stress tolerance (e.g., brassinolide or ABA application) also facilitate proline buildup, suggesting that hormonal control influences proline metabolism during stress adaption (Rehman et al., 2022). </w:t>
      </w:r>
    </w:p>
    <w:p w14:paraId="2E9B83D7" w14:textId="66E34BD0" w:rsidR="0004652B"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46715E">
        <w:rPr>
          <w:rFonts w:ascii="Arial" w:hAnsi="Arial" w:cs="Arial"/>
          <w:b/>
          <w:bCs/>
          <w:sz w:val="20"/>
          <w:szCs w:val="20"/>
        </w:rPr>
        <w:t xml:space="preserve">4.1.2 </w:t>
      </w:r>
      <w:r w:rsidR="0046715E" w:rsidRPr="0072587D">
        <w:rPr>
          <w:rFonts w:ascii="Arial" w:hAnsi="Arial" w:cs="Arial"/>
          <w:b/>
          <w:bCs/>
          <w:sz w:val="20"/>
          <w:szCs w:val="20"/>
        </w:rPr>
        <w:t>Ornithine Pathway</w:t>
      </w:r>
    </w:p>
    <w:p w14:paraId="2AA24793" w14:textId="77777777" w:rsidR="0046715E" w:rsidRDefault="00A572C2" w:rsidP="005A3AF0">
      <w:pPr>
        <w:spacing w:after="0" w:line="240" w:lineRule="auto"/>
        <w:jc w:val="both"/>
        <w:rPr>
          <w:rFonts w:ascii="Arial" w:hAnsi="Arial" w:cs="Arial"/>
          <w:sz w:val="20"/>
          <w:szCs w:val="20"/>
        </w:rPr>
      </w:pPr>
      <w:r w:rsidRPr="000D1A24">
        <w:rPr>
          <w:rFonts w:ascii="Arial" w:hAnsi="Arial" w:cs="Arial"/>
          <w:sz w:val="20"/>
          <w:szCs w:val="20"/>
        </w:rPr>
        <w:br/>
        <w:t>Ornithine aminotransferase (OAT) can change ornithine into P5C, which is another way to make proline. This method helps proline build up under specific stress conditions, even though it isn't as important as the glutamate pathway.</w:t>
      </w:r>
    </w:p>
    <w:p w14:paraId="63280D46" w14:textId="77777777" w:rsidR="0046715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The buildup of nitrogen-containing osmolytes, such proline, is closely related to how nitrogen is used in the body when it is under stress, which helps the body adjust to changes in water levels and fight off free radicals (Majid et al., 2021). This indicates that nitrogen availability affects proline biosynthesis pathways during stress adaption.</w:t>
      </w:r>
    </w:p>
    <w:p w14:paraId="2FE3C6EB" w14:textId="77777777" w:rsidR="002F2EC1" w:rsidRDefault="00A572C2" w:rsidP="0046715E">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187CEAD6" w14:textId="0F119091" w:rsidR="0046715E" w:rsidRPr="0046715E" w:rsidRDefault="0046715E" w:rsidP="0046715E">
      <w:pPr>
        <w:spacing w:after="0" w:line="240" w:lineRule="auto"/>
        <w:jc w:val="both"/>
        <w:rPr>
          <w:rFonts w:ascii="Arial" w:hAnsi="Arial" w:cs="Arial"/>
          <w:b/>
          <w:bCs/>
        </w:rPr>
      </w:pPr>
      <w:r w:rsidRPr="0046715E">
        <w:rPr>
          <w:rFonts w:ascii="Arial" w:hAnsi="Arial" w:cs="Arial"/>
          <w:b/>
          <w:bCs/>
        </w:rPr>
        <w:t>4.2 Proline Degradation</w:t>
      </w:r>
    </w:p>
    <w:p w14:paraId="716B15BA" w14:textId="705BB898" w:rsidR="007D3F68" w:rsidRPr="0072587D" w:rsidRDefault="00A572C2" w:rsidP="007D3F68">
      <w:pPr>
        <w:spacing w:after="0" w:line="240" w:lineRule="auto"/>
        <w:jc w:val="both"/>
        <w:rPr>
          <w:rFonts w:ascii="Arial" w:hAnsi="Arial" w:cs="Arial"/>
          <w:b/>
          <w:bCs/>
          <w:sz w:val="20"/>
          <w:szCs w:val="20"/>
        </w:rPr>
      </w:pPr>
      <w:r w:rsidRPr="000D1A24">
        <w:rPr>
          <w:rFonts w:ascii="Arial" w:hAnsi="Arial" w:cs="Arial"/>
          <w:sz w:val="20"/>
          <w:szCs w:val="20"/>
        </w:rPr>
        <w:br/>
      </w:r>
      <w:r w:rsidR="007D3F68">
        <w:rPr>
          <w:rFonts w:ascii="Arial" w:hAnsi="Arial" w:cs="Arial"/>
          <w:b/>
          <w:bCs/>
          <w:sz w:val="20"/>
          <w:szCs w:val="20"/>
        </w:rPr>
        <w:t xml:space="preserve">4.2.1 </w:t>
      </w:r>
      <w:r w:rsidR="007D3F68" w:rsidRPr="0072587D">
        <w:rPr>
          <w:rFonts w:ascii="Arial" w:hAnsi="Arial" w:cs="Arial"/>
          <w:b/>
          <w:bCs/>
          <w:sz w:val="20"/>
          <w:szCs w:val="20"/>
        </w:rPr>
        <w:t>ProDH Pathway</w:t>
      </w:r>
    </w:p>
    <w:p w14:paraId="03606872" w14:textId="77777777" w:rsidR="004448A1"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Proline dehydrogenase (ProDH) is the major enzyme that breaks down proline in mitochondria. It turns proline back into P5C. P5C is then turned into glutamate, which connects proline metabolism with the metabolism of central carbon and nitrogen. </w:t>
      </w:r>
    </w:p>
    <w:p w14:paraId="4AA35E17" w14:textId="77777777" w:rsidR="004448A1" w:rsidRDefault="00A572C2" w:rsidP="005A3AF0">
      <w:pPr>
        <w:spacing w:after="0" w:line="240" w:lineRule="auto"/>
        <w:jc w:val="both"/>
        <w:rPr>
          <w:rFonts w:ascii="Arial" w:hAnsi="Arial" w:cs="Arial"/>
          <w:sz w:val="20"/>
          <w:szCs w:val="20"/>
        </w:rPr>
      </w:pPr>
      <w:r w:rsidRPr="000D1A24">
        <w:rPr>
          <w:rFonts w:ascii="Arial" w:hAnsi="Arial" w:cs="Arial"/>
          <w:sz w:val="20"/>
          <w:szCs w:val="20"/>
        </w:rPr>
        <w:br/>
        <w:t>Under stress, proline breakdown is typically stopped so that it can build up. During recovery, breakdown starts again to give energy and metabolic intermediates. This dynamic equilibrium between biosynthesis and degradation guarantees metabolic adaptability during stress and subsequent recovery (Rehman et al., 2022).</w:t>
      </w:r>
    </w:p>
    <w:p w14:paraId="63E8A206" w14:textId="505300B5" w:rsidR="00356378" w:rsidRPr="00356378" w:rsidRDefault="00A572C2" w:rsidP="00356378">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00356378" w:rsidRPr="00356378">
        <w:rPr>
          <w:rFonts w:ascii="Arial" w:hAnsi="Arial" w:cs="Arial"/>
          <w:b/>
          <w:bCs/>
        </w:rPr>
        <w:t>4.3 Role of Proline Under Heat Stress</w:t>
      </w:r>
    </w:p>
    <w:p w14:paraId="5032F535" w14:textId="4DF5D29C" w:rsidR="009A3DE1" w:rsidRDefault="00A572C2" w:rsidP="00D36DAE">
      <w:pPr>
        <w:spacing w:after="0" w:line="240" w:lineRule="auto"/>
        <w:jc w:val="both"/>
        <w:rPr>
          <w:rFonts w:ascii="Arial" w:hAnsi="Arial" w:cs="Arial"/>
          <w:sz w:val="20"/>
          <w:szCs w:val="20"/>
        </w:rPr>
      </w:pPr>
      <w:r w:rsidRPr="000D1A24">
        <w:rPr>
          <w:rFonts w:ascii="Arial" w:hAnsi="Arial" w:cs="Arial"/>
          <w:sz w:val="20"/>
          <w:szCs w:val="20"/>
        </w:rPr>
        <w:br/>
        <w:t xml:space="preserve">Heat stress </w:t>
      </w:r>
      <w:r w:rsidR="009371BF">
        <w:rPr>
          <w:rFonts w:ascii="Arial" w:hAnsi="Arial" w:cs="Arial"/>
          <w:sz w:val="20"/>
          <w:szCs w:val="20"/>
        </w:rPr>
        <w:t>induces oxidative burst, membrane damage, and protein modifications</w:t>
      </w:r>
      <w:r w:rsidRPr="000D1A24">
        <w:rPr>
          <w:rFonts w:ascii="Arial" w:hAnsi="Arial" w:cs="Arial"/>
          <w:sz w:val="20"/>
          <w:szCs w:val="20"/>
        </w:rPr>
        <w:t xml:space="preserve">. </w:t>
      </w:r>
      <w:r w:rsidR="009A3DE1" w:rsidRPr="009A3DE1">
        <w:rPr>
          <w:rFonts w:ascii="Arial" w:hAnsi="Arial" w:cs="Arial"/>
          <w:sz w:val="20"/>
          <w:szCs w:val="20"/>
        </w:rPr>
        <w:t>Proline plays multiple protective roles including osmotic adjustment, ROS scavenging, and stabilization of cellular structures under stress conditions (Dar et al., 2015; Hayat et al., 2012; Kishor et al., 2015)</w:t>
      </w:r>
      <w:r w:rsidR="009A3DE1">
        <w:rPr>
          <w:rFonts w:ascii="Arial" w:hAnsi="Arial" w:cs="Arial"/>
          <w:sz w:val="20"/>
          <w:szCs w:val="20"/>
        </w:rPr>
        <w:t>.</w:t>
      </w:r>
    </w:p>
    <w:p w14:paraId="260097E7" w14:textId="36D2CDEE" w:rsidR="00D36DAE" w:rsidRPr="0072587D" w:rsidRDefault="00A572C2" w:rsidP="00D36DAE">
      <w:pPr>
        <w:spacing w:after="0" w:line="240" w:lineRule="auto"/>
        <w:jc w:val="both"/>
        <w:rPr>
          <w:rFonts w:ascii="Arial" w:hAnsi="Arial" w:cs="Arial"/>
          <w:b/>
          <w:bCs/>
          <w:sz w:val="20"/>
          <w:szCs w:val="20"/>
        </w:rPr>
      </w:pPr>
      <w:r w:rsidRPr="000D1A24">
        <w:rPr>
          <w:rFonts w:ascii="Arial" w:hAnsi="Arial" w:cs="Arial"/>
          <w:sz w:val="20"/>
          <w:szCs w:val="20"/>
        </w:rPr>
        <w:br/>
      </w:r>
      <w:r w:rsidR="00D36DAE">
        <w:rPr>
          <w:rFonts w:ascii="Arial" w:hAnsi="Arial" w:cs="Arial"/>
          <w:b/>
          <w:bCs/>
          <w:sz w:val="20"/>
          <w:szCs w:val="20"/>
        </w:rPr>
        <w:t xml:space="preserve">4.3.1 </w:t>
      </w:r>
      <w:r w:rsidR="00D36DAE" w:rsidRPr="0072587D">
        <w:rPr>
          <w:rFonts w:ascii="Arial" w:hAnsi="Arial" w:cs="Arial"/>
          <w:b/>
          <w:bCs/>
          <w:sz w:val="20"/>
          <w:szCs w:val="20"/>
        </w:rPr>
        <w:t>Osmoprotection</w:t>
      </w:r>
    </w:p>
    <w:p w14:paraId="62A6ABB5" w14:textId="77777777" w:rsidR="002F2EC1" w:rsidRDefault="002F2EC1" w:rsidP="005A3AF0">
      <w:pPr>
        <w:spacing w:after="0" w:line="240" w:lineRule="auto"/>
        <w:jc w:val="both"/>
        <w:rPr>
          <w:rFonts w:ascii="Arial" w:hAnsi="Arial" w:cs="Arial"/>
          <w:sz w:val="20"/>
          <w:szCs w:val="20"/>
        </w:rPr>
      </w:pPr>
    </w:p>
    <w:p w14:paraId="680BD13D" w14:textId="42341216" w:rsidR="00D36DA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Even when the soil is </w:t>
      </w:r>
      <w:r w:rsidR="009371BF">
        <w:rPr>
          <w:rFonts w:ascii="Arial" w:hAnsi="Arial" w:cs="Arial"/>
          <w:sz w:val="20"/>
          <w:szCs w:val="20"/>
        </w:rPr>
        <w:t>sufficiently wet, heat stress disrupts</w:t>
      </w:r>
      <w:r w:rsidRPr="000D1A24">
        <w:rPr>
          <w:rFonts w:ascii="Arial" w:hAnsi="Arial" w:cs="Arial"/>
          <w:sz w:val="20"/>
          <w:szCs w:val="20"/>
        </w:rPr>
        <w:t xml:space="preserve"> the </w:t>
      </w:r>
      <w:r w:rsidR="009B57E4">
        <w:rPr>
          <w:rFonts w:ascii="Arial" w:hAnsi="Arial" w:cs="Arial"/>
          <w:sz w:val="20"/>
          <w:szCs w:val="20"/>
        </w:rPr>
        <w:t>water balance</w:t>
      </w:r>
      <w:r w:rsidRPr="000D1A24">
        <w:rPr>
          <w:rFonts w:ascii="Arial" w:hAnsi="Arial" w:cs="Arial"/>
          <w:sz w:val="20"/>
          <w:szCs w:val="20"/>
        </w:rPr>
        <w:t xml:space="preserve"> in cells. Proline acts as a compatible solute, helping to keep osmotic balance and cell turgor. Thermo-tolerant mustard genotypes accumulate </w:t>
      </w:r>
      <w:r w:rsidR="009371BF">
        <w:rPr>
          <w:rFonts w:ascii="Arial" w:hAnsi="Arial" w:cs="Arial"/>
          <w:sz w:val="20"/>
          <w:szCs w:val="20"/>
        </w:rPr>
        <w:t>higher proline levels than susceptible variants, suggesting their role</w:t>
      </w:r>
      <w:r w:rsidRPr="000D1A24">
        <w:rPr>
          <w:rFonts w:ascii="Arial" w:hAnsi="Arial" w:cs="Arial"/>
          <w:sz w:val="20"/>
          <w:szCs w:val="20"/>
        </w:rPr>
        <w:t xml:space="preserve"> in sustaining water relations at elevated temperatures (Mohan et al., 20</w:t>
      </w:r>
      <w:r w:rsidR="00DE7A3B">
        <w:rPr>
          <w:rFonts w:ascii="Arial" w:hAnsi="Arial" w:cs="Arial"/>
          <w:sz w:val="20"/>
          <w:szCs w:val="20"/>
        </w:rPr>
        <w:t>20</w:t>
      </w:r>
      <w:r w:rsidRPr="000D1A24">
        <w:rPr>
          <w:rFonts w:ascii="Arial" w:hAnsi="Arial" w:cs="Arial"/>
          <w:sz w:val="20"/>
          <w:szCs w:val="20"/>
        </w:rPr>
        <w:t xml:space="preserve">; Pillai &amp; Walia, 2024). </w:t>
      </w:r>
      <w:r w:rsidRPr="000D1A24">
        <w:rPr>
          <w:rFonts w:ascii="Arial" w:hAnsi="Arial" w:cs="Arial"/>
          <w:sz w:val="20"/>
          <w:szCs w:val="20"/>
        </w:rPr>
        <w:br/>
      </w:r>
    </w:p>
    <w:p w14:paraId="067D562D" w14:textId="2F16372A" w:rsidR="00642F76" w:rsidRPr="00E4604A" w:rsidRDefault="00642F76" w:rsidP="005A3AF0">
      <w:pPr>
        <w:spacing w:after="0" w:line="240" w:lineRule="auto"/>
        <w:jc w:val="both"/>
        <w:rPr>
          <w:rFonts w:ascii="Arial" w:hAnsi="Arial" w:cs="Arial"/>
          <w:b/>
          <w:bCs/>
          <w:sz w:val="20"/>
          <w:szCs w:val="20"/>
        </w:rPr>
      </w:pPr>
      <w:r w:rsidRPr="00E4604A">
        <w:rPr>
          <w:rFonts w:ascii="Arial" w:hAnsi="Arial" w:cs="Arial"/>
          <w:b/>
          <w:bCs/>
          <w:sz w:val="20"/>
          <w:szCs w:val="20"/>
        </w:rPr>
        <w:t>4.3.2 ROS Scavenging</w:t>
      </w:r>
    </w:p>
    <w:p w14:paraId="3C148DFC" w14:textId="77777777" w:rsidR="00642F76"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Heat stress increases the generation of reactive oxygen species (ROS), which damages membranes and causes lipid peroxidation (Iqbal et al., 2022). Proline aids in the detoxification of reactive oxygen species (ROS) either directly or indirectly via enhancing antioxidant mechanisms. Elevated proline </w:t>
      </w:r>
      <w:r w:rsidRPr="000D1A24">
        <w:rPr>
          <w:rFonts w:ascii="Arial" w:hAnsi="Arial" w:cs="Arial"/>
          <w:sz w:val="20"/>
          <w:szCs w:val="20"/>
        </w:rPr>
        <w:lastRenderedPageBreak/>
        <w:t>buildup correlates with reduced levels of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TBARS, and malondialdehyde (MDA) in stress-tolerant genotypes (Mohan et al., 2017; Iqbal et al., 2022). </w:t>
      </w:r>
    </w:p>
    <w:p w14:paraId="0170F9D8" w14:textId="024F1C21" w:rsidR="00A11290" w:rsidRPr="002F2EC1" w:rsidRDefault="00A572C2" w:rsidP="00A11290">
      <w:pPr>
        <w:spacing w:after="0" w:line="240" w:lineRule="auto"/>
        <w:jc w:val="both"/>
        <w:rPr>
          <w:rFonts w:ascii="Arial" w:hAnsi="Arial" w:cs="Arial"/>
          <w:sz w:val="20"/>
          <w:szCs w:val="20"/>
        </w:rPr>
      </w:pPr>
      <w:r w:rsidRPr="000D1A24">
        <w:rPr>
          <w:rFonts w:ascii="Arial" w:hAnsi="Arial" w:cs="Arial"/>
          <w:sz w:val="20"/>
          <w:szCs w:val="20"/>
        </w:rPr>
        <w:br/>
      </w:r>
      <w:r w:rsidR="00A11290">
        <w:rPr>
          <w:rFonts w:ascii="Arial" w:hAnsi="Arial" w:cs="Arial"/>
          <w:b/>
          <w:bCs/>
          <w:sz w:val="20"/>
          <w:szCs w:val="20"/>
        </w:rPr>
        <w:t xml:space="preserve">4.3.3 </w:t>
      </w:r>
      <w:r w:rsidR="00A11290" w:rsidRPr="0072587D">
        <w:rPr>
          <w:rFonts w:ascii="Arial" w:hAnsi="Arial" w:cs="Arial"/>
          <w:b/>
          <w:bCs/>
          <w:sz w:val="20"/>
          <w:szCs w:val="20"/>
        </w:rPr>
        <w:t>Protein Stabilization</w:t>
      </w:r>
    </w:p>
    <w:p w14:paraId="1D1C1630" w14:textId="77777777" w:rsidR="00A11290" w:rsidRDefault="00A11290" w:rsidP="005A3AF0">
      <w:pPr>
        <w:spacing w:after="0" w:line="240" w:lineRule="auto"/>
        <w:jc w:val="both"/>
        <w:rPr>
          <w:rFonts w:ascii="Arial" w:hAnsi="Arial" w:cs="Arial"/>
          <w:sz w:val="20"/>
          <w:szCs w:val="20"/>
        </w:rPr>
      </w:pPr>
    </w:p>
    <w:p w14:paraId="0CA37CD4" w14:textId="2FF6D79C" w:rsidR="00A11290"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High temperatures break down proteins and stop enzymes from working. Proline helps proteins stay stable, keeps enzymes </w:t>
      </w:r>
      <w:r w:rsidR="00A54C5E">
        <w:rPr>
          <w:rFonts w:ascii="Arial" w:hAnsi="Arial" w:cs="Arial"/>
          <w:sz w:val="20"/>
          <w:szCs w:val="20"/>
        </w:rPr>
        <w:t xml:space="preserve">active, and keeps membranes strong </w:t>
      </w:r>
      <w:r w:rsidRPr="000D1A24">
        <w:rPr>
          <w:rFonts w:ascii="Arial" w:hAnsi="Arial" w:cs="Arial"/>
          <w:sz w:val="20"/>
          <w:szCs w:val="20"/>
        </w:rPr>
        <w:t xml:space="preserve">under heat stress. Higher </w:t>
      </w:r>
      <w:r w:rsidR="00A54C5E">
        <w:rPr>
          <w:rFonts w:ascii="Arial" w:hAnsi="Arial" w:cs="Arial"/>
          <w:sz w:val="20"/>
          <w:szCs w:val="20"/>
        </w:rPr>
        <w:t>proline levels in tolerant genotypes are associated with higher membrane stability index (MSI) and lower</w:t>
      </w:r>
      <w:r w:rsidRPr="000D1A24">
        <w:rPr>
          <w:rFonts w:ascii="Arial" w:hAnsi="Arial" w:cs="Arial"/>
          <w:sz w:val="20"/>
          <w:szCs w:val="20"/>
        </w:rPr>
        <w:t xml:space="preserve"> electrolyte leakage (Mohan et al., 20</w:t>
      </w:r>
      <w:r w:rsidR="00A54C5E">
        <w:rPr>
          <w:rFonts w:ascii="Arial" w:hAnsi="Arial" w:cs="Arial"/>
          <w:sz w:val="20"/>
          <w:szCs w:val="20"/>
        </w:rPr>
        <w:t>20</w:t>
      </w:r>
      <w:r w:rsidRPr="000D1A24">
        <w:rPr>
          <w:rFonts w:ascii="Arial" w:hAnsi="Arial" w:cs="Arial"/>
          <w:sz w:val="20"/>
          <w:szCs w:val="20"/>
        </w:rPr>
        <w:t>).</w:t>
      </w:r>
      <w:r w:rsidR="00A11290">
        <w:rPr>
          <w:rFonts w:ascii="Arial" w:hAnsi="Arial" w:cs="Arial"/>
          <w:sz w:val="20"/>
          <w:szCs w:val="20"/>
        </w:rPr>
        <w:t xml:space="preserve"> </w:t>
      </w:r>
      <w:r w:rsidRPr="000D1A24">
        <w:rPr>
          <w:rFonts w:ascii="Arial" w:hAnsi="Arial" w:cs="Arial"/>
          <w:sz w:val="20"/>
          <w:szCs w:val="20"/>
        </w:rPr>
        <w:t xml:space="preserve">So, proline protects cells from heat stress by acting as a molecular chaperone. </w:t>
      </w:r>
    </w:p>
    <w:p w14:paraId="4CDBEF7E" w14:textId="0B3E4BA3" w:rsidR="00331480" w:rsidRPr="00331480"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331480" w:rsidRPr="00331480">
        <w:rPr>
          <w:rFonts w:ascii="Arial" w:hAnsi="Arial" w:cs="Arial"/>
          <w:b/>
          <w:bCs/>
        </w:rPr>
        <w:t xml:space="preserve">4.4 </w:t>
      </w:r>
      <w:r w:rsidRPr="00331480">
        <w:rPr>
          <w:rFonts w:ascii="Arial" w:hAnsi="Arial" w:cs="Arial"/>
          <w:b/>
          <w:bCs/>
        </w:rPr>
        <w:t xml:space="preserve">The Role of Proline in Cold Stress </w:t>
      </w:r>
    </w:p>
    <w:p w14:paraId="2877A6C4" w14:textId="2510D1B8" w:rsidR="0068180C"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Low temperatures and stress from </w:t>
      </w:r>
      <w:r w:rsidR="00C95386">
        <w:rPr>
          <w:rFonts w:ascii="Arial" w:hAnsi="Arial" w:cs="Arial"/>
          <w:sz w:val="20"/>
          <w:szCs w:val="20"/>
        </w:rPr>
        <w:t>the cold make membranes stiffer, slow metabolism, and increase</w:t>
      </w:r>
      <w:r w:rsidRPr="000D1A24">
        <w:rPr>
          <w:rFonts w:ascii="Arial" w:hAnsi="Arial" w:cs="Arial"/>
          <w:sz w:val="20"/>
          <w:szCs w:val="20"/>
        </w:rPr>
        <w:t xml:space="preserve"> oxidative stress. Accumulating proline is a common </w:t>
      </w:r>
      <w:r w:rsidR="00C95386">
        <w:rPr>
          <w:rFonts w:ascii="Arial" w:hAnsi="Arial" w:cs="Arial"/>
          <w:sz w:val="20"/>
          <w:szCs w:val="20"/>
        </w:rPr>
        <w:t>adaptation</w:t>
      </w:r>
      <w:r w:rsidRPr="000D1A24">
        <w:rPr>
          <w:rFonts w:ascii="Arial" w:hAnsi="Arial" w:cs="Arial"/>
          <w:sz w:val="20"/>
          <w:szCs w:val="20"/>
        </w:rPr>
        <w:t xml:space="preserve">. </w:t>
      </w:r>
      <w:r w:rsidR="00DA25DD" w:rsidRPr="00DA25DD">
        <w:rPr>
          <w:rFonts w:ascii="Arial" w:hAnsi="Arial" w:cs="Arial"/>
          <w:sz w:val="20"/>
          <w:szCs w:val="20"/>
        </w:rPr>
        <w:t>Proline accumulation has been widely reported to contribute to cold and freezing tolerance through osmotic adjustment and stabilization of cellular structures (Nair et al., 2012; Zhao et al., 2024; Song et al., 2025).</w:t>
      </w:r>
    </w:p>
    <w:p w14:paraId="42DF3929" w14:textId="1BE19661" w:rsidR="0068180C" w:rsidRPr="0072587D" w:rsidRDefault="00A572C2" w:rsidP="0068180C">
      <w:pPr>
        <w:spacing w:after="0" w:line="240" w:lineRule="auto"/>
        <w:jc w:val="both"/>
        <w:rPr>
          <w:rFonts w:ascii="Arial" w:hAnsi="Arial" w:cs="Arial"/>
          <w:b/>
          <w:bCs/>
          <w:sz w:val="20"/>
          <w:szCs w:val="20"/>
        </w:rPr>
      </w:pPr>
      <w:r w:rsidRPr="000D1A24">
        <w:rPr>
          <w:rFonts w:ascii="Arial" w:hAnsi="Arial" w:cs="Arial"/>
          <w:sz w:val="20"/>
          <w:szCs w:val="20"/>
        </w:rPr>
        <w:br/>
      </w:r>
      <w:r w:rsidR="0068180C">
        <w:rPr>
          <w:rFonts w:ascii="Arial" w:hAnsi="Arial" w:cs="Arial"/>
          <w:b/>
          <w:bCs/>
          <w:sz w:val="20"/>
          <w:szCs w:val="20"/>
        </w:rPr>
        <w:t xml:space="preserve">4.4.1 </w:t>
      </w:r>
      <w:r w:rsidR="0068180C" w:rsidRPr="0072587D">
        <w:rPr>
          <w:rFonts w:ascii="Arial" w:hAnsi="Arial" w:cs="Arial"/>
          <w:b/>
          <w:bCs/>
          <w:sz w:val="20"/>
          <w:szCs w:val="20"/>
        </w:rPr>
        <w:t>Cryoprotection</w:t>
      </w:r>
    </w:p>
    <w:p w14:paraId="3567D93D" w14:textId="08A0ABF2" w:rsidR="0068180C" w:rsidRDefault="0068180C" w:rsidP="005A3AF0">
      <w:pPr>
        <w:spacing w:after="0" w:line="240" w:lineRule="auto"/>
        <w:jc w:val="both"/>
        <w:rPr>
          <w:rFonts w:ascii="Arial" w:hAnsi="Arial" w:cs="Arial"/>
          <w:sz w:val="20"/>
          <w:szCs w:val="20"/>
        </w:rPr>
      </w:pPr>
    </w:p>
    <w:p w14:paraId="7359A7DE" w14:textId="53F771C5" w:rsidR="003D7572"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Proline protects cells against freezing by </w:t>
      </w:r>
      <w:r w:rsidR="00045045">
        <w:rPr>
          <w:rFonts w:ascii="Arial" w:hAnsi="Arial" w:cs="Arial"/>
          <w:sz w:val="20"/>
          <w:szCs w:val="20"/>
        </w:rPr>
        <w:t>preventing dehydration and maintaining their structure</w:t>
      </w:r>
      <w:r w:rsidRPr="000D1A24">
        <w:rPr>
          <w:rFonts w:ascii="Arial" w:hAnsi="Arial" w:cs="Arial"/>
          <w:sz w:val="20"/>
          <w:szCs w:val="20"/>
        </w:rPr>
        <w:t>.</w:t>
      </w:r>
      <w:r w:rsidR="003D7572">
        <w:rPr>
          <w:rFonts w:ascii="Arial" w:hAnsi="Arial" w:cs="Arial"/>
          <w:sz w:val="20"/>
          <w:szCs w:val="20"/>
        </w:rPr>
        <w:t xml:space="preserve"> </w:t>
      </w:r>
      <w:r w:rsidRPr="000D1A24">
        <w:rPr>
          <w:rFonts w:ascii="Arial" w:hAnsi="Arial" w:cs="Arial"/>
          <w:sz w:val="20"/>
          <w:szCs w:val="20"/>
        </w:rPr>
        <w:t xml:space="preserve">Like osmotic stress caused by drought, dehydration </w:t>
      </w:r>
      <w:r w:rsidR="00045045">
        <w:rPr>
          <w:rFonts w:ascii="Arial" w:hAnsi="Arial" w:cs="Arial"/>
          <w:sz w:val="20"/>
          <w:szCs w:val="20"/>
        </w:rPr>
        <w:t xml:space="preserve">from cold weather </w:t>
      </w:r>
      <w:r w:rsidR="00704E81">
        <w:rPr>
          <w:rFonts w:ascii="Arial" w:hAnsi="Arial" w:cs="Arial"/>
          <w:sz w:val="20"/>
          <w:szCs w:val="20"/>
        </w:rPr>
        <w:t xml:space="preserve">leads to the accumulation of compatible solutes such as proline </w:t>
      </w:r>
      <w:r w:rsidRPr="000D1A24">
        <w:rPr>
          <w:rFonts w:ascii="Arial" w:hAnsi="Arial" w:cs="Arial"/>
          <w:sz w:val="20"/>
          <w:szCs w:val="20"/>
        </w:rPr>
        <w:t xml:space="preserve">(Rehman et al., 2022). </w:t>
      </w:r>
    </w:p>
    <w:p w14:paraId="2AD9FF34" w14:textId="2BBA494D" w:rsidR="006148E3" w:rsidRPr="00C217E6"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6148E3" w:rsidRPr="00C217E6">
        <w:rPr>
          <w:rFonts w:ascii="Arial" w:hAnsi="Arial" w:cs="Arial"/>
          <w:b/>
          <w:bCs/>
          <w:sz w:val="20"/>
          <w:szCs w:val="20"/>
        </w:rPr>
        <w:t xml:space="preserve">4.4.2 </w:t>
      </w:r>
      <w:r w:rsidRPr="00C217E6">
        <w:rPr>
          <w:rFonts w:ascii="Arial" w:hAnsi="Arial" w:cs="Arial"/>
          <w:b/>
          <w:bCs/>
          <w:sz w:val="20"/>
          <w:szCs w:val="20"/>
        </w:rPr>
        <w:t>Stabilization of Membranes</w:t>
      </w:r>
    </w:p>
    <w:p w14:paraId="58B4AAE2" w14:textId="6E6951D5" w:rsidR="006148E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Cold stress </w:t>
      </w:r>
      <w:r w:rsidR="00AC4126">
        <w:rPr>
          <w:rFonts w:ascii="Arial" w:hAnsi="Arial" w:cs="Arial"/>
          <w:sz w:val="20"/>
          <w:szCs w:val="20"/>
        </w:rPr>
        <w:t>alters membrane fluidity and increases the likelihood of</w:t>
      </w:r>
      <w:r w:rsidRPr="000D1A24">
        <w:rPr>
          <w:rFonts w:ascii="Arial" w:hAnsi="Arial" w:cs="Arial"/>
          <w:sz w:val="20"/>
          <w:szCs w:val="20"/>
        </w:rPr>
        <w:t xml:space="preserve"> lipid peroxidation. Proline helps stabilize membranes by interacting with phospholipid bilayers and lowering oxidative damage. Research indicates that increased osmolyte accumulation enhances membrane stability and stress resilience in Brassica species (Mostafaei et al., 2018). </w:t>
      </w:r>
    </w:p>
    <w:p w14:paraId="46E5AD46" w14:textId="23CA4364" w:rsidR="006148E3" w:rsidRPr="006148E3"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6148E3" w:rsidRPr="006148E3">
        <w:rPr>
          <w:rFonts w:ascii="Arial" w:hAnsi="Arial" w:cs="Arial"/>
          <w:b/>
          <w:bCs/>
          <w:sz w:val="20"/>
          <w:szCs w:val="20"/>
        </w:rPr>
        <w:t xml:space="preserve">4.4.3 </w:t>
      </w:r>
      <w:r w:rsidRPr="006148E3">
        <w:rPr>
          <w:rFonts w:ascii="Arial" w:hAnsi="Arial" w:cs="Arial"/>
          <w:b/>
          <w:bCs/>
          <w:sz w:val="20"/>
          <w:szCs w:val="20"/>
        </w:rPr>
        <w:t>Source of Energy During Recovery</w:t>
      </w:r>
    </w:p>
    <w:p w14:paraId="3A74F71D" w14:textId="75016D59" w:rsidR="006148E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When stress is relieved, proline that has </w:t>
      </w:r>
      <w:r w:rsidR="004C009A">
        <w:rPr>
          <w:rFonts w:ascii="Arial" w:hAnsi="Arial" w:cs="Arial"/>
          <w:sz w:val="20"/>
          <w:szCs w:val="20"/>
        </w:rPr>
        <w:t>accumulated is broken down via the ProDH pathway, providing</w:t>
      </w:r>
      <w:r w:rsidRPr="000D1A24">
        <w:rPr>
          <w:rFonts w:ascii="Arial" w:hAnsi="Arial" w:cs="Arial"/>
          <w:sz w:val="20"/>
          <w:szCs w:val="20"/>
        </w:rPr>
        <w:t xml:space="preserve"> carbon and nitrogen for recovery metabolism. This conversion boosts mitochondrial respiration and the regeneration of metabolic intermediates, </w:t>
      </w:r>
      <w:r w:rsidR="004C009A">
        <w:rPr>
          <w:rFonts w:ascii="Arial" w:hAnsi="Arial" w:cs="Arial"/>
          <w:sz w:val="20"/>
          <w:szCs w:val="20"/>
        </w:rPr>
        <w:t>thereby helping the body recover</w:t>
      </w:r>
      <w:r w:rsidRPr="000D1A24">
        <w:rPr>
          <w:rFonts w:ascii="Arial" w:hAnsi="Arial" w:cs="Arial"/>
          <w:sz w:val="20"/>
          <w:szCs w:val="20"/>
        </w:rPr>
        <w:t xml:space="preserve"> quickly after stress (Rehman et al., 2022). </w:t>
      </w:r>
    </w:p>
    <w:p w14:paraId="75BAFBCC" w14:textId="649D73D9" w:rsidR="00C217E6" w:rsidRPr="00C217E6"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C217E6" w:rsidRPr="00C217E6">
        <w:rPr>
          <w:rFonts w:ascii="Arial" w:hAnsi="Arial" w:cs="Arial"/>
          <w:b/>
          <w:bCs/>
          <w:sz w:val="20"/>
          <w:szCs w:val="20"/>
        </w:rPr>
        <w:t>4.4.4. Overall Statement</w:t>
      </w:r>
    </w:p>
    <w:p w14:paraId="332DB049" w14:textId="206CB0DD" w:rsidR="00C217E6"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Under temperature stress, proline metabolism is dynamically regulated by the coordinated activation of biosynthesis pathways (P5CS–P5CR) and the repression of degradation (ProDH). Proline protects cells from heat stress by stabilizing proteins and membranes, scavenging reactive oxygen species (ROS), and protecting cells from osmotic stress. It protects against cold stress, keeps membranes intact, and acts as an energy source during recuperation. </w:t>
      </w:r>
      <w:r w:rsidR="00F732F6" w:rsidRPr="00F732F6">
        <w:rPr>
          <w:rFonts w:ascii="Arial" w:hAnsi="Arial" w:cs="Arial"/>
          <w:sz w:val="20"/>
          <w:szCs w:val="20"/>
        </w:rPr>
        <w:t>Nitrogen metabolism plays an important role in the synthesis of amino acids and osmolytes</w:t>
      </w:r>
      <w:r w:rsidR="00F732F6">
        <w:rPr>
          <w:rFonts w:ascii="Arial" w:hAnsi="Arial" w:cs="Arial"/>
          <w:sz w:val="20"/>
          <w:szCs w:val="20"/>
        </w:rPr>
        <w:t>, such as proline, under</w:t>
      </w:r>
      <w:r w:rsidR="00F732F6" w:rsidRPr="00F732F6">
        <w:rPr>
          <w:rFonts w:ascii="Arial" w:hAnsi="Arial" w:cs="Arial"/>
          <w:sz w:val="20"/>
          <w:szCs w:val="20"/>
        </w:rPr>
        <w:t xml:space="preserve"> stress conditions (Wang et al., 2024).</w:t>
      </w:r>
    </w:p>
    <w:p w14:paraId="67784264" w14:textId="77777777" w:rsidR="00F732F6" w:rsidRDefault="00F732F6" w:rsidP="005A3AF0">
      <w:pPr>
        <w:spacing w:after="0" w:line="240" w:lineRule="auto"/>
        <w:jc w:val="both"/>
        <w:rPr>
          <w:rFonts w:ascii="Arial" w:hAnsi="Arial" w:cs="Arial"/>
          <w:sz w:val="20"/>
          <w:szCs w:val="20"/>
        </w:rPr>
      </w:pPr>
    </w:p>
    <w:p w14:paraId="2FB7397F" w14:textId="07722A8C" w:rsidR="00A325EC" w:rsidRPr="00A325EC"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Accumulation of proline is consistently correlated with improved thermo- and stress tolerance in Indian mustard and other crops, establishing it as a significant physiological and biochemical indicator for identifying temperature-resilient genotypes (Mohan et al., 20</w:t>
      </w:r>
      <w:r w:rsidR="00BD39F8">
        <w:rPr>
          <w:rFonts w:ascii="Arial" w:hAnsi="Arial" w:cs="Arial"/>
          <w:sz w:val="20"/>
          <w:szCs w:val="20"/>
        </w:rPr>
        <w:t>20</w:t>
      </w:r>
      <w:r w:rsidRPr="000D1A24">
        <w:rPr>
          <w:rFonts w:ascii="Arial" w:hAnsi="Arial" w:cs="Arial"/>
          <w:sz w:val="20"/>
          <w:szCs w:val="20"/>
        </w:rPr>
        <w:t>;</w:t>
      </w:r>
      <w:r w:rsidR="00BD39F8">
        <w:rPr>
          <w:rFonts w:ascii="Arial" w:hAnsi="Arial" w:cs="Arial"/>
          <w:sz w:val="20"/>
          <w:szCs w:val="20"/>
        </w:rPr>
        <w:t xml:space="preserve"> </w:t>
      </w:r>
      <w:r w:rsidRPr="000D1A24">
        <w:rPr>
          <w:rFonts w:ascii="Arial" w:hAnsi="Arial" w:cs="Arial"/>
          <w:sz w:val="20"/>
          <w:szCs w:val="20"/>
        </w:rPr>
        <w:t xml:space="preserve">Rehman et al., 2022). </w:t>
      </w:r>
      <w:r w:rsidRPr="000D1A24">
        <w:rPr>
          <w:rFonts w:ascii="Arial" w:hAnsi="Arial" w:cs="Arial"/>
          <w:sz w:val="20"/>
          <w:szCs w:val="20"/>
        </w:rPr>
        <w:br/>
      </w:r>
      <w:r w:rsidRPr="000D1A24">
        <w:rPr>
          <w:rFonts w:ascii="Arial" w:hAnsi="Arial" w:cs="Arial"/>
          <w:sz w:val="20"/>
          <w:szCs w:val="20"/>
        </w:rPr>
        <w:br/>
      </w:r>
      <w:r w:rsidRPr="000D1A24">
        <w:rPr>
          <w:rFonts w:ascii="Arial" w:hAnsi="Arial" w:cs="Arial"/>
          <w:sz w:val="20"/>
          <w:szCs w:val="20"/>
        </w:rPr>
        <w:br/>
      </w:r>
      <w:r w:rsidR="00A325EC" w:rsidRPr="00166ADF">
        <w:rPr>
          <w:rFonts w:ascii="Arial" w:hAnsi="Arial" w:cs="Arial"/>
          <w:b/>
          <w:bCs/>
        </w:rPr>
        <w:t xml:space="preserve">5.0 </w:t>
      </w:r>
      <w:r w:rsidRPr="00166ADF">
        <w:rPr>
          <w:rFonts w:ascii="Arial" w:hAnsi="Arial" w:cs="Arial"/>
          <w:b/>
          <w:bCs/>
        </w:rPr>
        <w:t xml:space="preserve">CROSS-TALK BETWEEN ABA AND PROLINE </w:t>
      </w:r>
    </w:p>
    <w:p w14:paraId="50C8BBF2" w14:textId="6BD1A395" w:rsidR="00A235F7"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interplay between abscisic acid (ABA) and proline metabolism is a vital adaptation to temperature stress. The associated document's literature consistently demonstrates that ABA serves as a principal stress signal, whereas proline performs as a significant compatible solute and antioxidant metabolite. Their coordinated control enhances plant resilience to thermal stress (Rehman et al., 2022; Majid et al., 2021). </w:t>
      </w:r>
    </w:p>
    <w:p w14:paraId="1A73AB92" w14:textId="520BAE5E" w:rsidR="00A235F7" w:rsidRPr="00D1300C" w:rsidRDefault="00A572C2" w:rsidP="005A3AF0">
      <w:pPr>
        <w:spacing w:after="0" w:line="240" w:lineRule="auto"/>
        <w:jc w:val="both"/>
        <w:rPr>
          <w:rFonts w:ascii="Arial" w:hAnsi="Arial" w:cs="Arial"/>
          <w:b/>
          <w:bCs/>
        </w:rPr>
      </w:pPr>
      <w:r w:rsidRPr="000D1A24">
        <w:rPr>
          <w:rFonts w:ascii="Arial" w:hAnsi="Arial" w:cs="Arial"/>
          <w:sz w:val="20"/>
          <w:szCs w:val="20"/>
        </w:rPr>
        <w:lastRenderedPageBreak/>
        <w:br/>
      </w:r>
      <w:r w:rsidR="00D1300C" w:rsidRPr="00D1300C">
        <w:rPr>
          <w:rFonts w:ascii="Arial" w:hAnsi="Arial" w:cs="Arial"/>
          <w:b/>
          <w:bCs/>
        </w:rPr>
        <w:t xml:space="preserve">5.1 </w:t>
      </w:r>
      <w:r w:rsidRPr="00D1300C">
        <w:rPr>
          <w:rFonts w:ascii="Arial" w:hAnsi="Arial" w:cs="Arial"/>
          <w:b/>
          <w:bCs/>
        </w:rPr>
        <w:t xml:space="preserve">ABA-Regulated Proline Biosynthesis </w:t>
      </w:r>
    </w:p>
    <w:p w14:paraId="5ADA9C8B" w14:textId="6C77832B" w:rsidR="00A235F7" w:rsidRPr="00495147"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495147" w:rsidRPr="00495147">
        <w:rPr>
          <w:rFonts w:ascii="Arial" w:hAnsi="Arial" w:cs="Arial"/>
          <w:b/>
          <w:bCs/>
          <w:sz w:val="20"/>
          <w:szCs w:val="20"/>
        </w:rPr>
        <w:t xml:space="preserve">5.1.1 </w:t>
      </w:r>
      <w:r w:rsidRPr="00495147">
        <w:rPr>
          <w:rFonts w:ascii="Arial" w:hAnsi="Arial" w:cs="Arial"/>
          <w:b/>
          <w:bCs/>
          <w:sz w:val="20"/>
          <w:szCs w:val="20"/>
        </w:rPr>
        <w:t xml:space="preserve">P5CS Expression Induced by ABA </w:t>
      </w:r>
    </w:p>
    <w:p w14:paraId="0FA0C5FA"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During abiotic stress, ABA levels increase </w:t>
      </w:r>
      <w:r w:rsidR="0028294A">
        <w:rPr>
          <w:rFonts w:ascii="Arial" w:hAnsi="Arial" w:cs="Arial"/>
          <w:sz w:val="20"/>
          <w:szCs w:val="20"/>
        </w:rPr>
        <w:t>rapidly due to the activation of essential biosynthetic enzymes such as</w:t>
      </w:r>
      <w:r w:rsidRPr="000D1A24">
        <w:rPr>
          <w:rFonts w:ascii="Arial" w:hAnsi="Arial" w:cs="Arial"/>
          <w:sz w:val="20"/>
          <w:szCs w:val="20"/>
        </w:rPr>
        <w:t xml:space="preserve"> NCED (Rehman et al., 2022). </w:t>
      </w:r>
      <w:r w:rsidR="001C0057">
        <w:rPr>
          <w:rFonts w:ascii="Arial" w:hAnsi="Arial" w:cs="Arial"/>
          <w:sz w:val="20"/>
          <w:szCs w:val="20"/>
        </w:rPr>
        <w:t xml:space="preserve"> </w:t>
      </w:r>
      <w:r w:rsidRPr="000D1A24">
        <w:rPr>
          <w:rFonts w:ascii="Arial" w:hAnsi="Arial" w:cs="Arial"/>
          <w:sz w:val="20"/>
          <w:szCs w:val="20"/>
        </w:rPr>
        <w:t>Elevated ABA serves as a signaling molecule that modifies gene expression via ABA-responsive transcription factors.</w:t>
      </w:r>
      <w:r w:rsidR="001C0057">
        <w:rPr>
          <w:rFonts w:ascii="Arial" w:hAnsi="Arial" w:cs="Arial"/>
          <w:sz w:val="20"/>
          <w:szCs w:val="20"/>
        </w:rPr>
        <w:t xml:space="preserve"> </w:t>
      </w:r>
      <w:r w:rsidRPr="000D1A24">
        <w:rPr>
          <w:rFonts w:ascii="Arial" w:hAnsi="Arial" w:cs="Arial"/>
          <w:sz w:val="20"/>
          <w:szCs w:val="20"/>
        </w:rPr>
        <w:t xml:space="preserve">The review shows that ABA-related reactions include </w:t>
      </w:r>
      <w:r w:rsidR="0028294A">
        <w:rPr>
          <w:rFonts w:ascii="Arial" w:hAnsi="Arial" w:cs="Arial"/>
          <w:sz w:val="20"/>
          <w:szCs w:val="20"/>
        </w:rPr>
        <w:t>increased levels</w:t>
      </w:r>
      <w:r w:rsidRPr="000D1A24">
        <w:rPr>
          <w:rFonts w:ascii="Arial" w:hAnsi="Arial" w:cs="Arial"/>
          <w:sz w:val="20"/>
          <w:szCs w:val="20"/>
        </w:rPr>
        <w:t xml:space="preserve"> of osmolytes, especially proline, when plants are under stress from salt, drought, or high temperatures (Rehman et al., 2022). </w:t>
      </w:r>
      <w:r w:rsidR="001C0057">
        <w:rPr>
          <w:rFonts w:ascii="Arial" w:hAnsi="Arial" w:cs="Arial"/>
          <w:sz w:val="20"/>
          <w:szCs w:val="20"/>
        </w:rPr>
        <w:t xml:space="preserve"> </w:t>
      </w:r>
      <w:r w:rsidRPr="000D1A24">
        <w:rPr>
          <w:rFonts w:ascii="Arial" w:hAnsi="Arial" w:cs="Arial"/>
          <w:sz w:val="20"/>
          <w:szCs w:val="20"/>
        </w:rPr>
        <w:t xml:space="preserve">P5CS (Δ¹-pyrroline-5-carboxylate synthetase) is the enzyme that controls the speed of proline production from glutamate. This means that ABA-induced transcriptional activation of stress-responsive genes is directly related to increased proline accumulation. Majid et al. (2021) additionally indicated that exogenous ABA under stress markedly elevated proline levels in Brassica juncea, implying that ABA signaling positively influences proline production as a mechanism for osmotic adjustment and oxidative stress alleviation. </w:t>
      </w:r>
    </w:p>
    <w:p w14:paraId="3E8826BC" w14:textId="243490B9" w:rsidR="001C0057"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So, ABA buildup under temperature stress </w:t>
      </w:r>
      <w:r w:rsidR="005C34A1">
        <w:rPr>
          <w:rFonts w:ascii="Arial" w:hAnsi="Arial" w:cs="Arial"/>
          <w:sz w:val="20"/>
          <w:szCs w:val="20"/>
        </w:rPr>
        <w:t>enhances proline biosynthesis, thereby improving</w:t>
      </w:r>
      <w:r w:rsidRPr="000D1A24">
        <w:rPr>
          <w:rFonts w:ascii="Arial" w:hAnsi="Arial" w:cs="Arial"/>
          <w:sz w:val="20"/>
          <w:szCs w:val="20"/>
        </w:rPr>
        <w:t xml:space="preserve"> osmoprotection and redox balance. </w:t>
      </w:r>
    </w:p>
    <w:p w14:paraId="08ED7C2A" w14:textId="77777777" w:rsidR="002F2EC1" w:rsidRDefault="002F2EC1" w:rsidP="005A3AF0">
      <w:pPr>
        <w:spacing w:after="0" w:line="240" w:lineRule="auto"/>
        <w:jc w:val="both"/>
        <w:rPr>
          <w:rFonts w:ascii="Arial" w:hAnsi="Arial" w:cs="Arial"/>
          <w:sz w:val="20"/>
          <w:szCs w:val="20"/>
        </w:rPr>
      </w:pPr>
    </w:p>
    <w:p w14:paraId="7F4E9042" w14:textId="62022FB7" w:rsidR="004451AD" w:rsidRPr="004451AD" w:rsidRDefault="004451AD" w:rsidP="005A3AF0">
      <w:pPr>
        <w:spacing w:after="0" w:line="240" w:lineRule="auto"/>
        <w:jc w:val="both"/>
        <w:rPr>
          <w:rFonts w:ascii="Arial" w:hAnsi="Arial" w:cs="Arial"/>
          <w:b/>
          <w:bCs/>
          <w:sz w:val="20"/>
          <w:szCs w:val="20"/>
        </w:rPr>
      </w:pPr>
      <w:r w:rsidRPr="004451AD">
        <w:rPr>
          <w:rFonts w:ascii="Arial" w:hAnsi="Arial" w:cs="Arial"/>
          <w:b/>
          <w:bCs/>
          <w:sz w:val="20"/>
          <w:szCs w:val="20"/>
        </w:rPr>
        <w:t xml:space="preserve">5.1.2 </w:t>
      </w:r>
      <w:r w:rsidR="00A572C2" w:rsidRPr="004451AD">
        <w:rPr>
          <w:rFonts w:ascii="Arial" w:hAnsi="Arial" w:cs="Arial"/>
          <w:b/>
          <w:bCs/>
          <w:sz w:val="20"/>
          <w:szCs w:val="20"/>
        </w:rPr>
        <w:t xml:space="preserve">ProDH Suppression by ABA </w:t>
      </w:r>
    </w:p>
    <w:p w14:paraId="22E167E4" w14:textId="736E0E03" w:rsidR="004451AD" w:rsidRDefault="00A572C2" w:rsidP="005A3AF0">
      <w:pPr>
        <w:spacing w:after="0" w:line="240" w:lineRule="auto"/>
        <w:jc w:val="both"/>
        <w:rPr>
          <w:rFonts w:ascii="Arial" w:hAnsi="Arial" w:cs="Arial"/>
          <w:sz w:val="20"/>
          <w:szCs w:val="20"/>
        </w:rPr>
      </w:pPr>
      <w:r w:rsidRPr="004451AD">
        <w:rPr>
          <w:rFonts w:ascii="Arial" w:hAnsi="Arial" w:cs="Arial"/>
          <w:b/>
          <w:bCs/>
          <w:sz w:val="20"/>
          <w:szCs w:val="20"/>
        </w:rPr>
        <w:br/>
      </w:r>
      <w:r w:rsidRPr="000D1A24">
        <w:rPr>
          <w:rFonts w:ascii="Arial" w:hAnsi="Arial" w:cs="Arial"/>
          <w:sz w:val="20"/>
          <w:szCs w:val="20"/>
        </w:rPr>
        <w:t xml:space="preserve">Proline dehydrogenase (ProDH) </w:t>
      </w:r>
      <w:r w:rsidR="00CF0625">
        <w:rPr>
          <w:rFonts w:ascii="Arial" w:hAnsi="Arial" w:cs="Arial"/>
          <w:sz w:val="20"/>
          <w:szCs w:val="20"/>
        </w:rPr>
        <w:t>catalyses the conversion of proline into pyrroline</w:t>
      </w:r>
      <w:r w:rsidRPr="000D1A24">
        <w:rPr>
          <w:rFonts w:ascii="Arial" w:hAnsi="Arial" w:cs="Arial"/>
          <w:sz w:val="20"/>
          <w:szCs w:val="20"/>
        </w:rPr>
        <w:t xml:space="preserve">. Plants preferentially </w:t>
      </w:r>
      <w:r w:rsidR="00CF0625">
        <w:rPr>
          <w:rFonts w:ascii="Arial" w:hAnsi="Arial" w:cs="Arial"/>
          <w:sz w:val="20"/>
          <w:szCs w:val="20"/>
        </w:rPr>
        <w:t xml:space="preserve">accumulate proline rather than degrade it </w:t>
      </w:r>
      <w:r w:rsidRPr="000D1A24">
        <w:rPr>
          <w:rFonts w:ascii="Arial" w:hAnsi="Arial" w:cs="Arial"/>
          <w:sz w:val="20"/>
          <w:szCs w:val="20"/>
        </w:rPr>
        <w:t>under stress. According to the literature, ABA-mediated stress signaling alters metabolic equilibrium to favo</w:t>
      </w:r>
      <w:r w:rsidR="00847B60">
        <w:rPr>
          <w:rFonts w:ascii="Arial" w:hAnsi="Arial" w:cs="Arial"/>
          <w:sz w:val="20"/>
          <w:szCs w:val="20"/>
        </w:rPr>
        <w:t>u</w:t>
      </w:r>
      <w:r w:rsidRPr="000D1A24">
        <w:rPr>
          <w:rFonts w:ascii="Arial" w:hAnsi="Arial" w:cs="Arial"/>
          <w:sz w:val="20"/>
          <w:szCs w:val="20"/>
        </w:rPr>
        <w:t xml:space="preserve">r osmolyte storage and stress mitigation over catabolism (Rehman et al., 2022). </w:t>
      </w:r>
    </w:p>
    <w:p w14:paraId="3A175AFA" w14:textId="69803818" w:rsidR="004451AD"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When ABA levels drop and stress levels </w:t>
      </w:r>
      <w:r w:rsidR="00CF0625">
        <w:rPr>
          <w:rFonts w:ascii="Arial" w:hAnsi="Arial" w:cs="Arial"/>
          <w:sz w:val="20"/>
          <w:szCs w:val="20"/>
        </w:rPr>
        <w:t>decline during recovery, proline breakdown resumes to support</w:t>
      </w:r>
      <w:r w:rsidRPr="000D1A24">
        <w:rPr>
          <w:rFonts w:ascii="Arial" w:hAnsi="Arial" w:cs="Arial"/>
          <w:sz w:val="20"/>
          <w:szCs w:val="20"/>
        </w:rPr>
        <w:t xml:space="preserve"> energy metabolism. So, ABA indirectly helps proline </w:t>
      </w:r>
      <w:r w:rsidR="00CF0625">
        <w:rPr>
          <w:rFonts w:ascii="Arial" w:hAnsi="Arial" w:cs="Arial"/>
          <w:sz w:val="20"/>
          <w:szCs w:val="20"/>
        </w:rPr>
        <w:t>accumulate by promoting biosynthesis and inhibiting</w:t>
      </w:r>
      <w:r w:rsidRPr="000D1A24">
        <w:rPr>
          <w:rFonts w:ascii="Arial" w:hAnsi="Arial" w:cs="Arial"/>
          <w:sz w:val="20"/>
          <w:szCs w:val="20"/>
        </w:rPr>
        <w:t xml:space="preserve"> breakdown when stress is high.</w:t>
      </w:r>
    </w:p>
    <w:p w14:paraId="2D44D46C" w14:textId="62BA71C3" w:rsidR="00BB7421" w:rsidRPr="00BB742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BB7421" w:rsidRPr="00BB7421">
        <w:rPr>
          <w:rFonts w:ascii="Arial" w:hAnsi="Arial" w:cs="Arial"/>
          <w:b/>
          <w:bCs/>
        </w:rPr>
        <w:t xml:space="preserve">5.2 </w:t>
      </w:r>
      <w:r w:rsidRPr="00BB7421">
        <w:rPr>
          <w:rFonts w:ascii="Arial" w:hAnsi="Arial" w:cs="Arial"/>
          <w:b/>
          <w:bCs/>
        </w:rPr>
        <w:t xml:space="preserve">Regulation of Transcription </w:t>
      </w:r>
    </w:p>
    <w:p w14:paraId="28E8B833" w14:textId="7F63E7F1" w:rsidR="00F22336" w:rsidRPr="00BA393E"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BA393E" w:rsidRPr="00BA393E">
        <w:rPr>
          <w:rFonts w:ascii="Arial" w:hAnsi="Arial" w:cs="Arial"/>
          <w:b/>
          <w:bCs/>
          <w:sz w:val="20"/>
          <w:szCs w:val="20"/>
        </w:rPr>
        <w:t xml:space="preserve">5.2.1 </w:t>
      </w:r>
      <w:r w:rsidRPr="00BA393E">
        <w:rPr>
          <w:rFonts w:ascii="Arial" w:hAnsi="Arial" w:cs="Arial"/>
          <w:b/>
          <w:bCs/>
          <w:sz w:val="20"/>
          <w:szCs w:val="20"/>
        </w:rPr>
        <w:t xml:space="preserve">Elements that respond to ABA (ABRE) </w:t>
      </w:r>
    </w:p>
    <w:p w14:paraId="76716B39"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ABA controls stress-responsive genes </w:t>
      </w:r>
      <w:r w:rsidR="005C497C">
        <w:rPr>
          <w:rFonts w:ascii="Arial" w:hAnsi="Arial" w:cs="Arial"/>
          <w:sz w:val="20"/>
          <w:szCs w:val="20"/>
        </w:rPr>
        <w:t xml:space="preserve">through cis-regulatory elements called ABA-responsive elements (ABREs) </w:t>
      </w:r>
      <w:r w:rsidRPr="000D1A24">
        <w:rPr>
          <w:rFonts w:ascii="Arial" w:hAnsi="Arial" w:cs="Arial"/>
          <w:sz w:val="20"/>
          <w:szCs w:val="20"/>
        </w:rPr>
        <w:t xml:space="preserve">found in promoter regions. ABA signaling entails PYR/PYL receptors, PP2C phosphatases, and SnRK2 kinases that activate ABF/AREB transcription factors (Rehman et al., 2022). </w:t>
      </w:r>
    </w:p>
    <w:p w14:paraId="4E03B600" w14:textId="64CBB87C" w:rsidR="00F22336"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When ABF transcription factors are </w:t>
      </w:r>
      <w:r w:rsidR="005C497C">
        <w:rPr>
          <w:rFonts w:ascii="Arial" w:hAnsi="Arial" w:cs="Arial"/>
          <w:sz w:val="20"/>
          <w:szCs w:val="20"/>
        </w:rPr>
        <w:t>activated, they bind to ABRE sequences and regulate genes that respond to stress, such as those encoding osmolytes and protecting</w:t>
      </w:r>
      <w:r w:rsidRPr="000D1A24">
        <w:rPr>
          <w:rFonts w:ascii="Arial" w:hAnsi="Arial" w:cs="Arial"/>
          <w:sz w:val="20"/>
          <w:szCs w:val="20"/>
        </w:rPr>
        <w:t xml:space="preserve"> against oxidative damage. This transcriptional regulation elucidates the mechanism by which ABA signaling increases proline accumulation and antioxidant activity under thermal stress conditions (Rehman et al., 2022). </w:t>
      </w:r>
    </w:p>
    <w:p w14:paraId="3F31EC8E" w14:textId="423BDF68" w:rsidR="00630A8C" w:rsidRDefault="00630A8C" w:rsidP="005A3AF0">
      <w:pPr>
        <w:spacing w:after="0" w:line="240" w:lineRule="auto"/>
        <w:jc w:val="both"/>
        <w:rPr>
          <w:rFonts w:ascii="Arial" w:hAnsi="Arial" w:cs="Arial"/>
          <w:sz w:val="20"/>
          <w:szCs w:val="20"/>
        </w:rPr>
      </w:pPr>
      <w:r w:rsidRPr="0072587D">
        <w:rPr>
          <w:rFonts w:ascii="Arial" w:hAnsi="Arial" w:cs="Arial"/>
          <w:sz w:val="20"/>
          <w:szCs w:val="20"/>
        </w:rPr>
        <w:t xml:space="preserve">Thus, ABA–ABRE–ABF regulatory modules act as molecular switches </w:t>
      </w:r>
      <w:r w:rsidR="00271D9E">
        <w:rPr>
          <w:rFonts w:ascii="Arial" w:hAnsi="Arial" w:cs="Arial"/>
          <w:sz w:val="20"/>
          <w:szCs w:val="20"/>
        </w:rPr>
        <w:t>that link stress perception to</w:t>
      </w:r>
      <w:r w:rsidRPr="0072587D">
        <w:rPr>
          <w:rFonts w:ascii="Arial" w:hAnsi="Arial" w:cs="Arial"/>
          <w:sz w:val="20"/>
          <w:szCs w:val="20"/>
        </w:rPr>
        <w:t xml:space="preserve"> metabolic adaptation</w:t>
      </w:r>
      <w:r>
        <w:rPr>
          <w:rFonts w:ascii="Arial" w:hAnsi="Arial" w:cs="Arial"/>
          <w:sz w:val="20"/>
          <w:szCs w:val="20"/>
        </w:rPr>
        <w:t>.</w:t>
      </w:r>
    </w:p>
    <w:p w14:paraId="5D354B8C" w14:textId="365A3F0F" w:rsidR="00BA393E" w:rsidRPr="00BA393E"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BA393E" w:rsidRPr="00BA393E">
        <w:rPr>
          <w:rFonts w:ascii="Arial" w:hAnsi="Arial" w:cs="Arial"/>
          <w:b/>
          <w:bCs/>
          <w:sz w:val="20"/>
          <w:szCs w:val="20"/>
        </w:rPr>
        <w:t xml:space="preserve">5.2.2 </w:t>
      </w:r>
      <w:r w:rsidRPr="00BA393E">
        <w:rPr>
          <w:rFonts w:ascii="Arial" w:hAnsi="Arial" w:cs="Arial"/>
          <w:b/>
          <w:bCs/>
          <w:sz w:val="20"/>
          <w:szCs w:val="20"/>
        </w:rPr>
        <w:t>Interaction with DREB/CBF pathways</w:t>
      </w:r>
    </w:p>
    <w:p w14:paraId="526E5F13" w14:textId="5A965000" w:rsidR="00027C9A" w:rsidRPr="000D1A24" w:rsidRDefault="00A572C2" w:rsidP="00027C9A">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Responses to temperature stress include both ABA-dependent and ABA-independent mechanisms. The attached literature shows that ABA-dependent signaling (PYR/PYL–PP2C–SnRK2) works with transcription factors like DREB/CBF, which are important regulators when plants are cold or dry (Rehman et al., 2022). </w:t>
      </w:r>
    </w:p>
    <w:p w14:paraId="20C0C7AB" w14:textId="782B6569" w:rsidR="00027C9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Cold stress turns on CBF/DREB transcription factors that bind to DRE/CRT motifs. On the other hand, ABA-dependent pathways turn on genes that include ABRE. Crosstalk </w:t>
      </w:r>
      <w:r w:rsidR="003765FB">
        <w:rPr>
          <w:rFonts w:ascii="Arial" w:hAnsi="Arial" w:cs="Arial"/>
          <w:sz w:val="20"/>
          <w:szCs w:val="20"/>
        </w:rPr>
        <w:t>among these pathways increases the coordinated expression of stress-responsive genes, such as those that produce</w:t>
      </w:r>
      <w:r w:rsidRPr="000D1A24">
        <w:rPr>
          <w:rFonts w:ascii="Arial" w:hAnsi="Arial" w:cs="Arial"/>
          <w:sz w:val="20"/>
          <w:szCs w:val="20"/>
        </w:rPr>
        <w:t xml:space="preserve"> osmolytes and protect cells from oxidative stress. </w:t>
      </w:r>
    </w:p>
    <w:p w14:paraId="2C1EFFF4" w14:textId="33DE6927" w:rsidR="00027C9A" w:rsidRDefault="00A572C2" w:rsidP="005A3AF0">
      <w:pPr>
        <w:spacing w:after="0" w:line="240" w:lineRule="auto"/>
        <w:jc w:val="both"/>
        <w:rPr>
          <w:rFonts w:ascii="Arial" w:hAnsi="Arial" w:cs="Arial"/>
          <w:sz w:val="20"/>
          <w:szCs w:val="20"/>
        </w:rPr>
      </w:pPr>
      <w:r w:rsidRPr="000D1A24">
        <w:rPr>
          <w:rFonts w:ascii="Arial" w:hAnsi="Arial" w:cs="Arial"/>
          <w:sz w:val="20"/>
          <w:szCs w:val="20"/>
        </w:rPr>
        <w:t>So, combining ABA signaling with DREB/CBF pathways makes sure that transcriptional control is strong even when the temperature changes.</w:t>
      </w:r>
    </w:p>
    <w:p w14:paraId="1703B4E8" w14:textId="34869B85" w:rsidR="00027C9A" w:rsidRDefault="00A572C2" w:rsidP="00027C9A">
      <w:pPr>
        <w:spacing w:after="0" w:line="240" w:lineRule="auto"/>
        <w:jc w:val="both"/>
        <w:rPr>
          <w:rFonts w:ascii="Arial" w:hAnsi="Arial" w:cs="Arial"/>
          <w:sz w:val="20"/>
          <w:szCs w:val="20"/>
        </w:rPr>
      </w:pPr>
      <w:r w:rsidRPr="000D1A24">
        <w:rPr>
          <w:rFonts w:ascii="Arial" w:hAnsi="Arial" w:cs="Arial"/>
          <w:sz w:val="20"/>
          <w:szCs w:val="20"/>
        </w:rPr>
        <w:t xml:space="preserve"> </w:t>
      </w:r>
    </w:p>
    <w:p w14:paraId="1F2D4813" w14:textId="78F487BF" w:rsidR="00027C9A" w:rsidRPr="00027C9A" w:rsidRDefault="00027C9A" w:rsidP="005A3AF0">
      <w:pPr>
        <w:spacing w:after="0" w:line="240" w:lineRule="auto"/>
        <w:jc w:val="both"/>
        <w:rPr>
          <w:rFonts w:ascii="Arial" w:hAnsi="Arial" w:cs="Arial"/>
          <w:b/>
          <w:bCs/>
        </w:rPr>
      </w:pPr>
      <w:r w:rsidRPr="00027C9A">
        <w:rPr>
          <w:rFonts w:ascii="Arial" w:hAnsi="Arial" w:cs="Arial"/>
          <w:b/>
          <w:bCs/>
        </w:rPr>
        <w:t xml:space="preserve">5.3 </w:t>
      </w:r>
      <w:r w:rsidR="00A572C2" w:rsidRPr="00027C9A">
        <w:rPr>
          <w:rFonts w:ascii="Arial" w:hAnsi="Arial" w:cs="Arial"/>
          <w:b/>
          <w:bCs/>
        </w:rPr>
        <w:t>Feedback Loop for ROS–ABA–Proline</w:t>
      </w:r>
    </w:p>
    <w:p w14:paraId="3D525036" w14:textId="62BE289D"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Both hot and cold temperatures </w:t>
      </w:r>
      <w:r w:rsidR="00AB39BD">
        <w:rPr>
          <w:rFonts w:ascii="Arial" w:hAnsi="Arial" w:cs="Arial"/>
          <w:sz w:val="20"/>
          <w:szCs w:val="20"/>
        </w:rPr>
        <w:t>increase the production of</w:t>
      </w:r>
      <w:r w:rsidRPr="000D1A24">
        <w:rPr>
          <w:rFonts w:ascii="Arial" w:hAnsi="Arial" w:cs="Arial"/>
          <w:sz w:val="20"/>
          <w:szCs w:val="20"/>
        </w:rPr>
        <w:t xml:space="preserve"> reactive oxygen species (ROS), such as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and superoxide radicals (Iqbal et al., 2022). </w:t>
      </w:r>
    </w:p>
    <w:p w14:paraId="1E3C569C" w14:textId="22C3914B" w:rsidR="00B75A23" w:rsidRPr="00E010C9"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lastRenderedPageBreak/>
        <w:br/>
      </w:r>
      <w:r w:rsidR="00E010C9" w:rsidRPr="00E010C9">
        <w:rPr>
          <w:rFonts w:ascii="Arial" w:hAnsi="Arial" w:cs="Arial"/>
          <w:b/>
          <w:bCs/>
          <w:sz w:val="20"/>
          <w:szCs w:val="20"/>
        </w:rPr>
        <w:t xml:space="preserve">5.3.1 </w:t>
      </w:r>
      <w:r w:rsidRPr="00E010C9">
        <w:rPr>
          <w:rFonts w:ascii="Arial" w:hAnsi="Arial" w:cs="Arial"/>
          <w:b/>
          <w:bCs/>
          <w:sz w:val="20"/>
          <w:szCs w:val="20"/>
        </w:rPr>
        <w:t>Mechanism in Steps:</w:t>
      </w:r>
    </w:p>
    <w:p w14:paraId="49AF17AD" w14:textId="77777777"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Stress from temperature → ROS burst → ABA rise → Proline build-up → ROS detoxification </w:t>
      </w:r>
    </w:p>
    <w:p w14:paraId="7DAB4549" w14:textId="47162B06" w:rsidR="00B75A23" w:rsidRPr="00E010C9" w:rsidRDefault="00A572C2" w:rsidP="005A3AF0">
      <w:pPr>
        <w:spacing w:after="0" w:line="240" w:lineRule="auto"/>
        <w:jc w:val="both"/>
        <w:rPr>
          <w:rFonts w:ascii="Arial" w:hAnsi="Arial" w:cs="Arial"/>
          <w:b/>
          <w:bCs/>
          <w:i/>
          <w:iCs/>
          <w:sz w:val="20"/>
          <w:szCs w:val="20"/>
        </w:rPr>
      </w:pPr>
      <w:r w:rsidRPr="000D1A24">
        <w:rPr>
          <w:rFonts w:ascii="Arial" w:hAnsi="Arial" w:cs="Arial"/>
          <w:sz w:val="20"/>
          <w:szCs w:val="20"/>
        </w:rPr>
        <w:br/>
      </w:r>
      <w:r w:rsidR="00E010C9" w:rsidRPr="00E010C9">
        <w:rPr>
          <w:rFonts w:ascii="Arial" w:hAnsi="Arial" w:cs="Arial"/>
          <w:b/>
          <w:bCs/>
          <w:i/>
          <w:iCs/>
          <w:sz w:val="20"/>
          <w:szCs w:val="20"/>
        </w:rPr>
        <w:t xml:space="preserve">5.3.1.1 </w:t>
      </w:r>
      <w:r w:rsidRPr="00E010C9">
        <w:rPr>
          <w:rFonts w:ascii="Arial" w:hAnsi="Arial" w:cs="Arial"/>
          <w:b/>
          <w:bCs/>
          <w:i/>
          <w:iCs/>
          <w:sz w:val="20"/>
          <w:szCs w:val="20"/>
        </w:rPr>
        <w:t>Stress from heat causes ROS to form</w:t>
      </w:r>
      <w:r w:rsidR="00C60F15">
        <w:rPr>
          <w:rFonts w:ascii="Arial" w:hAnsi="Arial" w:cs="Arial"/>
          <w:b/>
          <w:bCs/>
          <w:i/>
          <w:iCs/>
          <w:sz w:val="20"/>
          <w:szCs w:val="20"/>
        </w:rPr>
        <w:t>.</w:t>
      </w:r>
    </w:p>
    <w:p w14:paraId="7B05A338" w14:textId="48347713"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Heat and cold interfere with photosynthetic electron transport and cellular metabolism, </w:t>
      </w:r>
      <w:r w:rsidR="00473823">
        <w:rPr>
          <w:rFonts w:ascii="Arial" w:hAnsi="Arial" w:cs="Arial"/>
          <w:sz w:val="20"/>
          <w:szCs w:val="20"/>
        </w:rPr>
        <w:t>leading to an</w:t>
      </w:r>
      <w:r w:rsidRPr="000D1A24">
        <w:rPr>
          <w:rFonts w:ascii="Arial" w:hAnsi="Arial" w:cs="Arial"/>
          <w:sz w:val="20"/>
          <w:szCs w:val="20"/>
        </w:rPr>
        <w:t xml:space="preserve"> oxidative burst and membrane damage (Iqbal et al., 2022). </w:t>
      </w:r>
    </w:p>
    <w:p w14:paraId="1824508C" w14:textId="6010F2CE" w:rsidR="00B75A23" w:rsidRPr="000D1A24" w:rsidRDefault="00B75A23" w:rsidP="00B75A23">
      <w:pPr>
        <w:spacing w:after="0" w:line="240" w:lineRule="auto"/>
        <w:jc w:val="both"/>
        <w:rPr>
          <w:rFonts w:ascii="Arial" w:hAnsi="Arial" w:cs="Arial"/>
          <w:sz w:val="20"/>
          <w:szCs w:val="20"/>
        </w:rPr>
      </w:pPr>
    </w:p>
    <w:p w14:paraId="15181715" w14:textId="4339662E" w:rsidR="00B75A23" w:rsidRPr="007C4449" w:rsidRDefault="00A572C2" w:rsidP="005A3AF0">
      <w:pPr>
        <w:spacing w:after="0" w:line="240" w:lineRule="auto"/>
        <w:jc w:val="both"/>
        <w:rPr>
          <w:rFonts w:ascii="Arial" w:hAnsi="Arial" w:cs="Arial"/>
          <w:b/>
          <w:bCs/>
          <w:i/>
          <w:iCs/>
          <w:sz w:val="20"/>
          <w:szCs w:val="20"/>
        </w:rPr>
      </w:pPr>
      <w:r w:rsidRPr="000D1A24">
        <w:rPr>
          <w:rFonts w:ascii="Arial" w:hAnsi="Arial" w:cs="Arial"/>
          <w:sz w:val="20"/>
          <w:szCs w:val="20"/>
        </w:rPr>
        <w:t xml:space="preserve">. </w:t>
      </w:r>
      <w:r w:rsidRPr="000D1A24">
        <w:rPr>
          <w:rFonts w:ascii="Arial" w:hAnsi="Arial" w:cs="Arial"/>
          <w:sz w:val="20"/>
          <w:szCs w:val="20"/>
        </w:rPr>
        <w:br/>
      </w:r>
      <w:r w:rsidR="007C4449" w:rsidRPr="007C4449">
        <w:rPr>
          <w:rFonts w:ascii="Arial" w:hAnsi="Arial" w:cs="Arial"/>
          <w:b/>
          <w:bCs/>
          <w:i/>
          <w:iCs/>
          <w:sz w:val="20"/>
          <w:szCs w:val="20"/>
        </w:rPr>
        <w:t xml:space="preserve">5.3.1.2 </w:t>
      </w:r>
      <w:r w:rsidRPr="007C4449">
        <w:rPr>
          <w:rFonts w:ascii="Arial" w:hAnsi="Arial" w:cs="Arial"/>
          <w:b/>
          <w:bCs/>
          <w:i/>
          <w:iCs/>
          <w:sz w:val="20"/>
          <w:szCs w:val="20"/>
        </w:rPr>
        <w:t xml:space="preserve">Accumulation of ROS → ABA </w:t>
      </w:r>
    </w:p>
    <w:p w14:paraId="16849B8D" w14:textId="4A3F73DB"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br/>
        <w:t>Stress-induced dehydration and oxidative imbalance lead to the fast activation of ABA biosynthesis genes, including NCED (Rehman et al., 2022).</w:t>
      </w:r>
      <w:r w:rsidR="008A0295">
        <w:rPr>
          <w:rFonts w:ascii="Arial" w:hAnsi="Arial" w:cs="Arial"/>
          <w:sz w:val="20"/>
          <w:szCs w:val="20"/>
        </w:rPr>
        <w:t xml:space="preserve"> </w:t>
      </w:r>
      <w:r w:rsidRPr="000D1A24">
        <w:rPr>
          <w:rFonts w:ascii="Arial" w:hAnsi="Arial" w:cs="Arial"/>
          <w:sz w:val="20"/>
          <w:szCs w:val="20"/>
        </w:rPr>
        <w:t xml:space="preserve">ABA serves as a primary signal that combines how stress is felt with how the body responds to it. </w:t>
      </w:r>
    </w:p>
    <w:p w14:paraId="4B34B200" w14:textId="100153DF" w:rsidR="00B75A23" w:rsidRPr="008A0295" w:rsidRDefault="00A572C2" w:rsidP="005A3AF0">
      <w:pPr>
        <w:spacing w:after="0" w:line="240" w:lineRule="auto"/>
        <w:jc w:val="both"/>
        <w:rPr>
          <w:rFonts w:ascii="Arial" w:hAnsi="Arial" w:cs="Arial"/>
          <w:b/>
          <w:bCs/>
          <w:i/>
          <w:iCs/>
          <w:sz w:val="20"/>
          <w:szCs w:val="20"/>
        </w:rPr>
      </w:pPr>
      <w:r w:rsidRPr="000D1A24">
        <w:rPr>
          <w:rFonts w:ascii="Arial" w:hAnsi="Arial" w:cs="Arial"/>
          <w:sz w:val="20"/>
          <w:szCs w:val="20"/>
        </w:rPr>
        <w:br/>
      </w:r>
      <w:r w:rsidR="008A0295">
        <w:rPr>
          <w:rFonts w:ascii="Arial" w:hAnsi="Arial" w:cs="Arial"/>
          <w:b/>
          <w:bCs/>
          <w:i/>
          <w:iCs/>
          <w:sz w:val="20"/>
          <w:szCs w:val="20"/>
        </w:rPr>
        <w:t xml:space="preserve">5.3.1.3 </w:t>
      </w:r>
      <w:r w:rsidRPr="008A0295">
        <w:rPr>
          <w:rFonts w:ascii="Arial" w:hAnsi="Arial" w:cs="Arial"/>
          <w:b/>
          <w:bCs/>
          <w:i/>
          <w:iCs/>
          <w:sz w:val="20"/>
          <w:szCs w:val="20"/>
        </w:rPr>
        <w:t xml:space="preserve">ABA → Proline Build-up </w:t>
      </w:r>
    </w:p>
    <w:p w14:paraId="36C0ECD4" w14:textId="6F0B6B41"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br/>
        <w:t>ABA signaling triggers stress-responsive transcription factors that promote osmolyte accumulation, especially proline (Rehman et al., 2022; Majid et al., 2021).</w:t>
      </w:r>
      <w:r w:rsidR="00D704F8">
        <w:rPr>
          <w:rFonts w:ascii="Arial" w:hAnsi="Arial" w:cs="Arial"/>
          <w:sz w:val="20"/>
          <w:szCs w:val="20"/>
        </w:rPr>
        <w:t xml:space="preserve"> </w:t>
      </w:r>
      <w:r w:rsidR="00D704F8" w:rsidRPr="00D704F8">
        <w:rPr>
          <w:rFonts w:ascii="Arial" w:hAnsi="Arial" w:cs="Arial"/>
          <w:sz w:val="20"/>
          <w:szCs w:val="20"/>
        </w:rPr>
        <w:t>Recent studies indicate that ROS signaling interacts closely with proline metabolism and ABA signaling pathways to regulate plant stress responses (Renzetti et al., 2025).</w:t>
      </w:r>
    </w:p>
    <w:p w14:paraId="399B3AE7" w14:textId="7674C851" w:rsidR="00B75A23" w:rsidRP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008A0295" w:rsidRPr="008A0295">
        <w:rPr>
          <w:rFonts w:ascii="Arial" w:hAnsi="Arial" w:cs="Arial"/>
          <w:b/>
          <w:bCs/>
          <w:i/>
          <w:iCs/>
          <w:sz w:val="20"/>
          <w:szCs w:val="20"/>
        </w:rPr>
        <w:t xml:space="preserve">5.3.1.4 </w:t>
      </w:r>
      <w:r w:rsidRPr="008A0295">
        <w:rPr>
          <w:rFonts w:ascii="Arial" w:hAnsi="Arial" w:cs="Arial"/>
          <w:b/>
          <w:bCs/>
          <w:i/>
          <w:iCs/>
          <w:sz w:val="20"/>
          <w:szCs w:val="20"/>
        </w:rPr>
        <w:t xml:space="preserve">Proline → Detoxification of ROS </w:t>
      </w:r>
    </w:p>
    <w:p w14:paraId="13473004" w14:textId="77777777" w:rsidR="008A0295"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Proline works as: </w:t>
      </w:r>
      <w:r w:rsidR="008A0295" w:rsidRPr="000D1A24">
        <w:rPr>
          <w:rFonts w:ascii="Arial" w:hAnsi="Arial" w:cs="Arial"/>
          <w:sz w:val="20"/>
          <w:szCs w:val="20"/>
        </w:rPr>
        <w:t>Osmoprotectant,</w:t>
      </w:r>
      <w:r w:rsidR="008A0295">
        <w:rPr>
          <w:rFonts w:ascii="Arial" w:hAnsi="Arial" w:cs="Arial"/>
          <w:sz w:val="20"/>
          <w:szCs w:val="20"/>
        </w:rPr>
        <w:t xml:space="preserve"> </w:t>
      </w:r>
      <w:r w:rsidRPr="000D1A24">
        <w:rPr>
          <w:rFonts w:ascii="Arial" w:hAnsi="Arial" w:cs="Arial"/>
          <w:sz w:val="20"/>
          <w:szCs w:val="20"/>
        </w:rPr>
        <w:t xml:space="preserve">Stabilizer for </w:t>
      </w:r>
      <w:r w:rsidR="008A0295" w:rsidRPr="000D1A24">
        <w:rPr>
          <w:rFonts w:ascii="Arial" w:hAnsi="Arial" w:cs="Arial"/>
          <w:sz w:val="20"/>
          <w:szCs w:val="20"/>
        </w:rPr>
        <w:t>membranes,</w:t>
      </w:r>
      <w:r w:rsidR="008A0295">
        <w:rPr>
          <w:rFonts w:ascii="Arial" w:hAnsi="Arial" w:cs="Arial"/>
          <w:sz w:val="20"/>
          <w:szCs w:val="20"/>
        </w:rPr>
        <w:t xml:space="preserve"> </w:t>
      </w:r>
      <w:r w:rsidRPr="000D1A24">
        <w:rPr>
          <w:rFonts w:ascii="Arial" w:hAnsi="Arial" w:cs="Arial"/>
          <w:sz w:val="20"/>
          <w:szCs w:val="20"/>
        </w:rPr>
        <w:t xml:space="preserve">Protectant for </w:t>
      </w:r>
      <w:r w:rsidR="008A0295" w:rsidRPr="000D1A24">
        <w:rPr>
          <w:rFonts w:ascii="Arial" w:hAnsi="Arial" w:cs="Arial"/>
          <w:sz w:val="20"/>
          <w:szCs w:val="20"/>
        </w:rPr>
        <w:t>proteins,</w:t>
      </w:r>
      <w:r w:rsidR="008A0295">
        <w:rPr>
          <w:rFonts w:ascii="Arial" w:hAnsi="Arial" w:cs="Arial"/>
          <w:sz w:val="20"/>
          <w:szCs w:val="20"/>
        </w:rPr>
        <w:t xml:space="preserve"> and </w:t>
      </w:r>
      <w:r w:rsidRPr="000D1A24">
        <w:rPr>
          <w:rFonts w:ascii="Arial" w:hAnsi="Arial" w:cs="Arial"/>
          <w:sz w:val="20"/>
          <w:szCs w:val="20"/>
        </w:rPr>
        <w:t>ROS scavenger</w:t>
      </w:r>
      <w:r w:rsidR="008A0295">
        <w:rPr>
          <w:rFonts w:ascii="Arial" w:hAnsi="Arial" w:cs="Arial"/>
          <w:sz w:val="20"/>
          <w:szCs w:val="20"/>
        </w:rPr>
        <w:t>.</w:t>
      </w:r>
      <w:r w:rsidRPr="000D1A24">
        <w:rPr>
          <w:rFonts w:ascii="Arial" w:hAnsi="Arial" w:cs="Arial"/>
          <w:sz w:val="20"/>
          <w:szCs w:val="20"/>
        </w:rPr>
        <w:t xml:space="preserve"> </w:t>
      </w:r>
    </w:p>
    <w:p w14:paraId="6D8A1B20" w14:textId="77777777" w:rsidR="008A0295" w:rsidRDefault="008A0295" w:rsidP="005A3AF0">
      <w:pPr>
        <w:spacing w:after="0" w:line="240" w:lineRule="auto"/>
        <w:jc w:val="both"/>
        <w:rPr>
          <w:rFonts w:ascii="Arial" w:hAnsi="Arial" w:cs="Arial"/>
          <w:sz w:val="20"/>
          <w:szCs w:val="20"/>
        </w:rPr>
      </w:pPr>
    </w:p>
    <w:p w14:paraId="0C48E798" w14:textId="04AA7471"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Higher </w:t>
      </w:r>
      <w:r w:rsidR="00E34987">
        <w:rPr>
          <w:rFonts w:ascii="Arial" w:hAnsi="Arial" w:cs="Arial"/>
          <w:sz w:val="20"/>
          <w:szCs w:val="20"/>
        </w:rPr>
        <w:t>proline levels are associated with lower H</w:t>
      </w:r>
      <w:r w:rsidR="00E34987">
        <w:rPr>
          <w:rFonts w:ascii="Cambria Math" w:hAnsi="Cambria Math" w:cs="Cambria Math"/>
          <w:sz w:val="20"/>
          <w:szCs w:val="20"/>
        </w:rPr>
        <w:t>₂</w:t>
      </w:r>
      <w:r w:rsidR="00E34987">
        <w:rPr>
          <w:rFonts w:ascii="Arial" w:hAnsi="Arial" w:cs="Arial"/>
          <w:sz w:val="20"/>
          <w:szCs w:val="20"/>
        </w:rPr>
        <w:t>O</w:t>
      </w:r>
      <w:r w:rsidR="00E34987">
        <w:rPr>
          <w:rFonts w:ascii="Cambria Math" w:hAnsi="Cambria Math" w:cs="Cambria Math"/>
          <w:sz w:val="20"/>
          <w:szCs w:val="20"/>
        </w:rPr>
        <w:t>₂</w:t>
      </w:r>
      <w:r w:rsidR="00E34987">
        <w:rPr>
          <w:rFonts w:ascii="Arial" w:hAnsi="Arial" w:cs="Arial"/>
          <w:sz w:val="20"/>
          <w:szCs w:val="20"/>
        </w:rPr>
        <w:t xml:space="preserve"> and lipid peroxidation levels</w:t>
      </w:r>
      <w:r w:rsidRPr="000D1A24">
        <w:rPr>
          <w:rFonts w:ascii="Arial" w:hAnsi="Arial" w:cs="Arial"/>
          <w:sz w:val="20"/>
          <w:szCs w:val="20"/>
        </w:rPr>
        <w:t xml:space="preserve"> under stress (Majid et al., 2021; Iqbal et al., 2022). This creates a feedback stabilization loop in which ROS-induced ABA boosts proline production, and the proline that builds up then protects against ROS damage, bringing redox equilibrium back to normal. </w:t>
      </w:r>
    </w:p>
    <w:p w14:paraId="1E02A550" w14:textId="77777777" w:rsidR="008A0295" w:rsidRDefault="008A0295" w:rsidP="005A3AF0">
      <w:pPr>
        <w:spacing w:after="0" w:line="240" w:lineRule="auto"/>
        <w:jc w:val="both"/>
        <w:rPr>
          <w:rFonts w:ascii="Arial" w:hAnsi="Arial" w:cs="Arial"/>
          <w:sz w:val="20"/>
          <w:szCs w:val="20"/>
        </w:rPr>
      </w:pPr>
    </w:p>
    <w:p w14:paraId="3F90751A" w14:textId="77777777" w:rsidR="008A0295" w:rsidRDefault="008A0295" w:rsidP="005A3AF0">
      <w:pPr>
        <w:spacing w:after="0" w:line="240" w:lineRule="auto"/>
        <w:jc w:val="both"/>
        <w:rPr>
          <w:rFonts w:ascii="Arial" w:hAnsi="Arial" w:cs="Arial"/>
          <w:sz w:val="20"/>
          <w:szCs w:val="20"/>
        </w:rPr>
      </w:pPr>
    </w:p>
    <w:p w14:paraId="60000AA7" w14:textId="174168F6" w:rsidR="008A0295" w:rsidRPr="008A0295" w:rsidRDefault="008A0295" w:rsidP="005A3AF0">
      <w:pPr>
        <w:spacing w:after="0" w:line="240" w:lineRule="auto"/>
        <w:jc w:val="both"/>
        <w:rPr>
          <w:rFonts w:ascii="Arial" w:hAnsi="Arial" w:cs="Arial"/>
          <w:b/>
          <w:bCs/>
        </w:rPr>
      </w:pPr>
      <w:r w:rsidRPr="008A0295">
        <w:rPr>
          <w:rFonts w:ascii="Arial" w:hAnsi="Arial" w:cs="Arial"/>
          <w:b/>
          <w:bCs/>
        </w:rPr>
        <w:t xml:space="preserve">5.3.4 Overall </w:t>
      </w:r>
      <w:r w:rsidR="00A572C2" w:rsidRPr="008A0295">
        <w:rPr>
          <w:rFonts w:ascii="Arial" w:hAnsi="Arial" w:cs="Arial"/>
          <w:b/>
          <w:bCs/>
        </w:rPr>
        <w:t>Statement</w:t>
      </w:r>
    </w:p>
    <w:p w14:paraId="2FBAA226" w14:textId="77777777" w:rsidR="008A029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The interaction between ABA and proline constitutes a meticulously regulated adaptation process in response to thermal stress. ABA works as a stress signal that comes from above and changes gene expression through ABRE–ABF modules. It also interacts with DREB/CBF pathways. This signaling cascade increases the production of proline and stops its breakdown, which helps the cell adjust to changes in osmotic pressure and reduces oxidative stress. </w:t>
      </w:r>
    </w:p>
    <w:p w14:paraId="52BB5BB5" w14:textId="7935D2BE" w:rsidR="008A029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The ROS–ABA–proline feedback loop is a complete defensive system that keeps membranes stable, antioxidant levels high, and metabolic balance stable even when the temperature changes. This kind of coordinated hormonal-metabolic interaction is very important for making crops like Indian mustard more tolerant to heat (Rehman et al., 2022; Majid et al., 2021). </w:t>
      </w:r>
    </w:p>
    <w:p w14:paraId="2A9AEDBE" w14:textId="763024D5" w:rsidR="0076314C" w:rsidRDefault="00A572C2" w:rsidP="00AC68C0">
      <w:pPr>
        <w:spacing w:after="0" w:line="240" w:lineRule="auto"/>
        <w:jc w:val="both"/>
        <w:rPr>
          <w:rFonts w:ascii="Arial" w:hAnsi="Arial" w:cs="Arial"/>
          <w:b/>
          <w:bCs/>
        </w:rPr>
      </w:pPr>
      <w:r w:rsidRPr="000D1A24">
        <w:rPr>
          <w:rFonts w:ascii="Arial" w:hAnsi="Arial" w:cs="Arial"/>
          <w:sz w:val="20"/>
          <w:szCs w:val="20"/>
        </w:rPr>
        <w:br/>
      </w:r>
      <w:r w:rsidRPr="0029536D">
        <w:rPr>
          <w:rFonts w:ascii="Arial" w:hAnsi="Arial" w:cs="Arial"/>
          <w:b/>
          <w:bCs/>
        </w:rPr>
        <w:br/>
      </w:r>
      <w:r w:rsidR="00166ADF">
        <w:rPr>
          <w:rFonts w:ascii="Arial" w:hAnsi="Arial" w:cs="Arial"/>
          <w:b/>
          <w:bCs/>
        </w:rPr>
        <w:t xml:space="preserve">6.0 </w:t>
      </w:r>
      <w:r w:rsidR="0076314C" w:rsidRPr="0029536D">
        <w:rPr>
          <w:rFonts w:ascii="Arial" w:hAnsi="Arial" w:cs="Arial"/>
          <w:b/>
          <w:bCs/>
        </w:rPr>
        <w:t>MOLECULAR AND OMICS STRATEGIES IN ABA AND PROLINE-MEDIATED</w:t>
      </w:r>
      <w:r w:rsidR="00AC68C0">
        <w:rPr>
          <w:rFonts w:ascii="Arial" w:hAnsi="Arial" w:cs="Arial"/>
          <w:b/>
          <w:bCs/>
        </w:rPr>
        <w:t xml:space="preserve"> </w:t>
      </w:r>
      <w:r w:rsidR="0076314C" w:rsidRPr="0029536D">
        <w:rPr>
          <w:rFonts w:ascii="Arial" w:hAnsi="Arial" w:cs="Arial"/>
          <w:b/>
          <w:bCs/>
        </w:rPr>
        <w:t>TEMPERATURE STRESS RESILIENCE</w:t>
      </w:r>
    </w:p>
    <w:p w14:paraId="042E760C" w14:textId="77777777" w:rsidR="00166ADF" w:rsidRPr="0029536D" w:rsidRDefault="00166ADF" w:rsidP="00AC68C0">
      <w:pPr>
        <w:spacing w:after="0" w:line="240" w:lineRule="auto"/>
        <w:jc w:val="both"/>
        <w:rPr>
          <w:rFonts w:ascii="Arial" w:hAnsi="Arial" w:cs="Arial"/>
          <w:b/>
          <w:bCs/>
        </w:rPr>
      </w:pPr>
    </w:p>
    <w:p w14:paraId="3212D702" w14:textId="20E2C507" w:rsidR="00433366" w:rsidRDefault="0076314C" w:rsidP="005A3AF0">
      <w:pPr>
        <w:spacing w:after="0" w:line="240" w:lineRule="auto"/>
        <w:jc w:val="both"/>
        <w:rPr>
          <w:rFonts w:ascii="Arial" w:hAnsi="Arial" w:cs="Arial"/>
          <w:sz w:val="20"/>
          <w:szCs w:val="20"/>
        </w:rPr>
      </w:pPr>
      <w:r w:rsidRPr="0029536D">
        <w:rPr>
          <w:rFonts w:ascii="Arial" w:hAnsi="Arial" w:cs="Arial"/>
          <w:b/>
          <w:bCs/>
        </w:rPr>
        <w:t xml:space="preserve"> </w:t>
      </w:r>
      <w:r w:rsidR="00A572C2" w:rsidRPr="000D1A24">
        <w:rPr>
          <w:rFonts w:ascii="Arial" w:hAnsi="Arial" w:cs="Arial"/>
          <w:sz w:val="20"/>
          <w:szCs w:val="20"/>
        </w:rPr>
        <w:t xml:space="preserve">Recent progress in molecular biology and omics technology has greatly enhanced comprehension of ABA signaling, proline metabolism, and temperature shock adaption in plants. Integrated transcriptomic, proteomic, metabolomic, and genome-editing methodologies are progressively employed to analyze intricate regulatory networks and pinpoint candidate genes associated with stress tolerance (Rehman et al., 2022; Pillai &amp; Walia, 2024). </w:t>
      </w:r>
    </w:p>
    <w:p w14:paraId="0D643249" w14:textId="36AD56B7" w:rsidR="00433366" w:rsidRP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433366" w:rsidRPr="00433366">
        <w:rPr>
          <w:rFonts w:ascii="Arial" w:hAnsi="Arial" w:cs="Arial"/>
          <w:b/>
          <w:bCs/>
        </w:rPr>
        <w:t xml:space="preserve">6.1 </w:t>
      </w:r>
      <w:r w:rsidRPr="00433366">
        <w:rPr>
          <w:rFonts w:ascii="Arial" w:hAnsi="Arial" w:cs="Arial"/>
          <w:b/>
          <w:bCs/>
        </w:rPr>
        <w:t>Studies on Transcriptomics</w:t>
      </w:r>
    </w:p>
    <w:p w14:paraId="4CA2881C" w14:textId="77777777" w:rsid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40B893FD" w14:textId="015C4A7F" w:rsidR="00433366"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t xml:space="preserve">Transcriptomic investigations have demonstrated that temperature stress triggers extensive reprogramming of gene expression, especially in genes associated with ABA production, signaling, antioxidant defense, and osmolyte metabolism. </w:t>
      </w:r>
    </w:p>
    <w:p w14:paraId="0A7C0355" w14:textId="33ACE372"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Stress situations swiftly enhance the expression of critical ABA biosynthesis genes, such as NCED, and signaling components, including PYR/PYL receptors, PP2Cs, SnRK2 kinases, and ABF/AREB transcription factors (Rehman et al., 2022). </w:t>
      </w:r>
    </w:p>
    <w:p w14:paraId="086CCCED" w14:textId="75EE8983"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Transcript profiling under dehydration and temperature stress reveals increased expression of ABA-responsive genes with ABRE motifs, hence validating ABA-dependent transcriptional control. </w:t>
      </w:r>
      <w:r w:rsidRPr="000D1A24">
        <w:rPr>
          <w:rFonts w:ascii="Arial" w:hAnsi="Arial" w:cs="Arial"/>
          <w:sz w:val="20"/>
          <w:szCs w:val="20"/>
        </w:rPr>
        <w:br/>
        <w:t xml:space="preserve">Transcriptomic studies demonstrate elevated expression of osmolyte-related genes, particularly those </w:t>
      </w:r>
      <w:r w:rsidR="00E34987">
        <w:rPr>
          <w:rFonts w:ascii="Arial" w:hAnsi="Arial" w:cs="Arial"/>
          <w:sz w:val="20"/>
          <w:szCs w:val="20"/>
        </w:rPr>
        <w:t xml:space="preserve">involved in proline biosynthesis, under heat and osmotic stress </w:t>
      </w:r>
      <w:r w:rsidRPr="000D1A24">
        <w:rPr>
          <w:rFonts w:ascii="Arial" w:hAnsi="Arial" w:cs="Arial"/>
          <w:sz w:val="20"/>
          <w:szCs w:val="20"/>
        </w:rPr>
        <w:t xml:space="preserve">(Rehman et al., 2022). </w:t>
      </w:r>
    </w:p>
    <w:p w14:paraId="75069BCA" w14:textId="66CBB916"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Recent literature underscores the necessity of genome-wide approaches to identify ABA-regulated stress-responsive genes and to validate their function under combined stress conditions, as single-gene studies fail to elucidate field-level tolerance (Vishwakarma et al., 2017; Rehman et al., 2022). </w:t>
      </w:r>
      <w:r w:rsidRPr="000D1A24">
        <w:rPr>
          <w:rFonts w:ascii="Arial" w:hAnsi="Arial" w:cs="Arial"/>
          <w:sz w:val="20"/>
          <w:szCs w:val="20"/>
        </w:rPr>
        <w:br/>
      </w:r>
    </w:p>
    <w:p w14:paraId="4C06A809" w14:textId="77777777"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So, transcriptomics gives us a whole picture of how stress changes hormones and metabolism. </w:t>
      </w:r>
    </w:p>
    <w:p w14:paraId="215DCCD1" w14:textId="162C8FDE" w:rsidR="0059684A" w:rsidRPr="00A36702" w:rsidRDefault="00A572C2" w:rsidP="005A3AF0">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00A36702" w:rsidRPr="00A36702">
        <w:rPr>
          <w:rFonts w:ascii="Arial" w:hAnsi="Arial" w:cs="Arial"/>
          <w:b/>
          <w:bCs/>
        </w:rPr>
        <w:t xml:space="preserve">6.2 </w:t>
      </w:r>
      <w:r w:rsidRPr="00A36702">
        <w:rPr>
          <w:rFonts w:ascii="Arial" w:hAnsi="Arial" w:cs="Arial"/>
          <w:b/>
          <w:bCs/>
        </w:rPr>
        <w:t>Metabolomics</w:t>
      </w:r>
    </w:p>
    <w:p w14:paraId="70ADC2AB" w14:textId="1A550886" w:rsidR="00E0362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Metabolomic profiling enables the detection of ABA, proline, antioxidants, and other compounds linked with stress under thermal stress conditions. Methods based on high-performance liquid chromatography (HPLC) have been developed for accurate measurement of ABA in plant tissues, </w:t>
      </w:r>
      <w:r w:rsidR="00E34987">
        <w:rPr>
          <w:rFonts w:ascii="Arial" w:hAnsi="Arial" w:cs="Arial"/>
          <w:sz w:val="20"/>
          <w:szCs w:val="20"/>
        </w:rPr>
        <w:t>enabling reliable</w:t>
      </w:r>
      <w:r w:rsidRPr="000D1A24">
        <w:rPr>
          <w:rFonts w:ascii="Arial" w:hAnsi="Arial" w:cs="Arial"/>
          <w:sz w:val="20"/>
          <w:szCs w:val="20"/>
        </w:rPr>
        <w:t xml:space="preserve"> assessment of stress-induced ABA accumulation. During heat and salinity stress, elevated ABA levels are associated with </w:t>
      </w:r>
      <w:r w:rsidR="00E34987">
        <w:rPr>
          <w:rFonts w:ascii="Arial" w:hAnsi="Arial" w:cs="Arial"/>
          <w:sz w:val="20"/>
          <w:szCs w:val="20"/>
        </w:rPr>
        <w:t xml:space="preserve">increased accumulation of compatible solutes, such as proline, and enhanced levels of </w:t>
      </w:r>
      <w:r w:rsidRPr="000D1A24">
        <w:rPr>
          <w:rFonts w:ascii="Arial" w:hAnsi="Arial" w:cs="Arial"/>
          <w:sz w:val="20"/>
          <w:szCs w:val="20"/>
        </w:rPr>
        <w:t>antioxidant metabolites, indicating metabolic adaptation (Majid et al., 2021; Iqbal et al., 2022).</w:t>
      </w:r>
      <w:r w:rsidR="00E03621">
        <w:rPr>
          <w:rFonts w:ascii="Arial" w:hAnsi="Arial" w:cs="Arial"/>
          <w:sz w:val="20"/>
          <w:szCs w:val="20"/>
        </w:rPr>
        <w:t xml:space="preserve"> </w:t>
      </w:r>
      <w:r w:rsidRPr="000D1A24">
        <w:rPr>
          <w:rFonts w:ascii="Arial" w:hAnsi="Arial" w:cs="Arial"/>
          <w:sz w:val="20"/>
          <w:szCs w:val="20"/>
        </w:rPr>
        <w:t>Metabolomic investigations elucidate that osmolytes (proline, soluble sugars, glycine betaine) have roles in osmotic regulation, reactive oxygen species detoxification, and membrane stabilization during stress (Mostafaei et al., 2018; Iqbal et al., 2022).</w:t>
      </w:r>
      <w:r w:rsidR="00E03621">
        <w:rPr>
          <w:rFonts w:ascii="Arial" w:hAnsi="Arial" w:cs="Arial"/>
          <w:sz w:val="20"/>
          <w:szCs w:val="20"/>
        </w:rPr>
        <w:t xml:space="preserve"> </w:t>
      </w:r>
      <w:r w:rsidRPr="000D1A24">
        <w:rPr>
          <w:rFonts w:ascii="Arial" w:hAnsi="Arial" w:cs="Arial"/>
          <w:sz w:val="20"/>
          <w:szCs w:val="20"/>
        </w:rPr>
        <w:t xml:space="preserve">So, metabolomics helps us </w:t>
      </w:r>
      <w:r w:rsidR="00E34987">
        <w:rPr>
          <w:rFonts w:ascii="Arial" w:hAnsi="Arial" w:cs="Arial"/>
          <w:sz w:val="20"/>
          <w:szCs w:val="20"/>
        </w:rPr>
        <w:t>better understand the biochemical level of the ABA–proline–antioxidant network</w:t>
      </w:r>
      <w:r w:rsidRPr="000D1A24">
        <w:rPr>
          <w:rFonts w:ascii="Arial" w:hAnsi="Arial" w:cs="Arial"/>
          <w:sz w:val="20"/>
          <w:szCs w:val="20"/>
        </w:rPr>
        <w:t xml:space="preserve">. </w:t>
      </w:r>
    </w:p>
    <w:p w14:paraId="2F68FB36" w14:textId="41E16655" w:rsidR="0019025B" w:rsidRPr="000D1A24" w:rsidRDefault="00A572C2" w:rsidP="0019025B">
      <w:pPr>
        <w:spacing w:after="0" w:line="240" w:lineRule="auto"/>
        <w:jc w:val="both"/>
        <w:rPr>
          <w:rFonts w:ascii="Arial" w:hAnsi="Arial" w:cs="Arial"/>
          <w:sz w:val="20"/>
          <w:szCs w:val="20"/>
        </w:rPr>
      </w:pPr>
      <w:r w:rsidRPr="000D1A24">
        <w:rPr>
          <w:rFonts w:ascii="Arial" w:hAnsi="Arial" w:cs="Arial"/>
          <w:sz w:val="20"/>
          <w:szCs w:val="20"/>
        </w:rPr>
        <w:br/>
      </w:r>
    </w:p>
    <w:p w14:paraId="5E9C0533" w14:textId="7EA14BD6" w:rsidR="0019025B" w:rsidRPr="007A008E" w:rsidRDefault="0019025B" w:rsidP="005A3AF0">
      <w:pPr>
        <w:spacing w:after="0" w:line="240" w:lineRule="auto"/>
        <w:jc w:val="both"/>
        <w:rPr>
          <w:rFonts w:ascii="Arial" w:hAnsi="Arial" w:cs="Arial"/>
          <w:b/>
          <w:bCs/>
        </w:rPr>
      </w:pPr>
      <w:r w:rsidRPr="007A008E">
        <w:rPr>
          <w:rFonts w:ascii="Arial" w:hAnsi="Arial" w:cs="Arial"/>
          <w:b/>
          <w:bCs/>
        </w:rPr>
        <w:t xml:space="preserve">6.3 </w:t>
      </w:r>
      <w:r w:rsidR="00A572C2" w:rsidRPr="007A008E">
        <w:rPr>
          <w:rFonts w:ascii="Arial" w:hAnsi="Arial" w:cs="Arial"/>
          <w:b/>
          <w:bCs/>
        </w:rPr>
        <w:t xml:space="preserve">Proteomics </w:t>
      </w:r>
    </w:p>
    <w:p w14:paraId="6993742F" w14:textId="128282A5" w:rsidR="00DA535E"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Proteomic methods find proteins that respond to stress and changes that happen after translation that are involved in ABA signaling and oxidative </w:t>
      </w:r>
      <w:r w:rsidR="00DA535E" w:rsidRPr="000D1A24">
        <w:rPr>
          <w:rFonts w:ascii="Arial" w:hAnsi="Arial" w:cs="Arial"/>
          <w:sz w:val="20"/>
          <w:szCs w:val="20"/>
        </w:rPr>
        <w:t>defense. Temperature</w:t>
      </w:r>
      <w:r w:rsidRPr="000D1A24">
        <w:rPr>
          <w:rFonts w:ascii="Arial" w:hAnsi="Arial" w:cs="Arial"/>
          <w:sz w:val="20"/>
          <w:szCs w:val="20"/>
        </w:rPr>
        <w:t xml:space="preserve"> stress changes the levels of antioxidant enzymes such SOD, CAT, APX, GR, and POX, which are very important for getting rid of ROS (Iqbal et al., 2022). </w:t>
      </w:r>
      <w:r w:rsidR="00DA535E">
        <w:rPr>
          <w:rFonts w:ascii="Arial" w:hAnsi="Arial" w:cs="Arial"/>
          <w:sz w:val="20"/>
          <w:szCs w:val="20"/>
        </w:rPr>
        <w:t xml:space="preserve"> </w:t>
      </w:r>
      <w:r w:rsidRPr="000D1A24">
        <w:rPr>
          <w:rFonts w:ascii="Arial" w:hAnsi="Arial" w:cs="Arial"/>
          <w:sz w:val="20"/>
          <w:szCs w:val="20"/>
        </w:rPr>
        <w:t xml:space="preserve">Proteomic studies also show that ABA-mediated reactions change the activity of signaling kinases (SnRK2), transport proteins (ABCG transporters), and stress-protective proteins. In thermo-tolerant genotypes of Brassica juncea, increased accumulation of antioxidant and protective proteins is associated with reduced lipid peroxidation and higher membrane integrity. So, proteomics connects transcriptional regulation with changes in the body's function. </w:t>
      </w:r>
    </w:p>
    <w:p w14:paraId="21A9BC98" w14:textId="42319F78" w:rsidR="007A008E" w:rsidRPr="007A008E" w:rsidRDefault="00A572C2" w:rsidP="005A3AF0">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007A008E" w:rsidRPr="007A008E">
        <w:rPr>
          <w:rFonts w:ascii="Arial" w:hAnsi="Arial" w:cs="Arial"/>
          <w:b/>
          <w:bCs/>
        </w:rPr>
        <w:t xml:space="preserve">6.4 </w:t>
      </w:r>
      <w:r w:rsidRPr="007A008E">
        <w:rPr>
          <w:rFonts w:ascii="Arial" w:hAnsi="Arial" w:cs="Arial"/>
          <w:b/>
          <w:bCs/>
        </w:rPr>
        <w:t xml:space="preserve">CRISPR/Cas Gene Editing of ABA and Proline Genes </w:t>
      </w:r>
    </w:p>
    <w:p w14:paraId="56DFB1E2" w14:textId="31294B87" w:rsidR="00A4227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Recent progress in genome editing, especially </w:t>
      </w:r>
      <w:r w:rsidR="00B05129">
        <w:rPr>
          <w:rFonts w:ascii="Arial" w:hAnsi="Arial" w:cs="Arial"/>
          <w:sz w:val="20"/>
          <w:szCs w:val="20"/>
        </w:rPr>
        <w:t>with CRISPR/Cas systems, enables precise</w:t>
      </w:r>
      <w:r w:rsidRPr="000D1A24">
        <w:rPr>
          <w:rFonts w:ascii="Arial" w:hAnsi="Arial" w:cs="Arial"/>
          <w:sz w:val="20"/>
          <w:szCs w:val="20"/>
        </w:rPr>
        <w:t xml:space="preserve"> changes to stress-responsive genes. Literature emphasizes CRISPR/Cas as a promising instrument for the precise modification of heat-responsive genes and regulatory elements associated with stress tolerance (Pillai &amp; Walia, 2024). Genes linked to ABA production (e.g., NCED), signaling (PYL, PP2C, SnRK2), and osmolyte metabolism are prospective candidates for genome editing aimed at improving thermo-tolerance. Combining CRISPR with omics-based gene identification </w:t>
      </w:r>
      <w:r w:rsidR="009243C4">
        <w:rPr>
          <w:rFonts w:ascii="Arial" w:hAnsi="Arial" w:cs="Arial"/>
          <w:sz w:val="20"/>
          <w:szCs w:val="20"/>
        </w:rPr>
        <w:t>enables the creation of climate-resilient cultivars with improved</w:t>
      </w:r>
      <w:r w:rsidRPr="000D1A24">
        <w:rPr>
          <w:rFonts w:ascii="Arial" w:hAnsi="Arial" w:cs="Arial"/>
          <w:sz w:val="20"/>
          <w:szCs w:val="20"/>
        </w:rPr>
        <w:t xml:space="preserve"> hormonal control and the ability to handle stress (Pillai &amp; Walia, 2024). </w:t>
      </w:r>
    </w:p>
    <w:p w14:paraId="1E981D92" w14:textId="45DDCC7A" w:rsidR="00015C2D" w:rsidRPr="00015C2D"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 </w:t>
      </w:r>
      <w:r w:rsidRPr="000D1A24">
        <w:rPr>
          <w:rFonts w:ascii="Arial" w:hAnsi="Arial" w:cs="Arial"/>
          <w:sz w:val="20"/>
          <w:szCs w:val="20"/>
        </w:rPr>
        <w:br/>
      </w:r>
      <w:r w:rsidR="00015C2D" w:rsidRPr="00015C2D">
        <w:rPr>
          <w:rFonts w:ascii="Arial" w:hAnsi="Arial" w:cs="Arial"/>
          <w:b/>
          <w:bCs/>
        </w:rPr>
        <w:t xml:space="preserve">6.5 </w:t>
      </w:r>
      <w:r w:rsidRPr="00015C2D">
        <w:rPr>
          <w:rFonts w:ascii="Arial" w:hAnsi="Arial" w:cs="Arial"/>
          <w:b/>
          <w:bCs/>
        </w:rPr>
        <w:t xml:space="preserve">Studies on Transgenic Organisms </w:t>
      </w:r>
    </w:p>
    <w:p w14:paraId="5D3D1B8E" w14:textId="29BEC611" w:rsidR="00015C2D"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Transgenic methodologies have shown that </w:t>
      </w:r>
      <w:r w:rsidR="009C7582">
        <w:rPr>
          <w:rFonts w:ascii="Arial" w:hAnsi="Arial" w:cs="Arial"/>
          <w:sz w:val="20"/>
          <w:szCs w:val="20"/>
        </w:rPr>
        <w:t>altering</w:t>
      </w:r>
      <w:r w:rsidRPr="000D1A24">
        <w:rPr>
          <w:rFonts w:ascii="Arial" w:hAnsi="Arial" w:cs="Arial"/>
          <w:sz w:val="20"/>
          <w:szCs w:val="20"/>
        </w:rPr>
        <w:t xml:space="preserve"> stress-responsive genes can improve abiotic stress </w:t>
      </w:r>
      <w:r w:rsidRPr="000D1A24">
        <w:rPr>
          <w:rFonts w:ascii="Arial" w:hAnsi="Arial" w:cs="Arial"/>
          <w:sz w:val="20"/>
          <w:szCs w:val="20"/>
        </w:rPr>
        <w:lastRenderedPageBreak/>
        <w:t>tolerance in crops.</w:t>
      </w:r>
      <w:r w:rsidR="000C3F3D">
        <w:rPr>
          <w:rFonts w:ascii="Arial" w:hAnsi="Arial" w:cs="Arial"/>
          <w:sz w:val="20"/>
          <w:szCs w:val="20"/>
        </w:rPr>
        <w:t xml:space="preserve"> </w:t>
      </w:r>
      <w:r w:rsidRPr="000D1A24">
        <w:rPr>
          <w:rFonts w:ascii="Arial" w:hAnsi="Arial" w:cs="Arial"/>
          <w:sz w:val="20"/>
          <w:szCs w:val="20"/>
        </w:rPr>
        <w:t>Overexpression of genes associated with osmolyte production and ABA-mediated signaling pathways has enhanced drought and stress tolerance in crops such as maize, wheat, rice, and Indian mustard. Research underscores that ABA-dependent signaling components and transcription factors are attractive candidates for genetic engineering aimed at augmenting stress resilience (Rehman et al., 2022).</w:t>
      </w:r>
      <w:r w:rsidR="000C3F3D">
        <w:rPr>
          <w:rFonts w:ascii="Arial" w:hAnsi="Arial" w:cs="Arial"/>
          <w:sz w:val="20"/>
          <w:szCs w:val="20"/>
        </w:rPr>
        <w:t xml:space="preserve"> </w:t>
      </w:r>
      <w:r w:rsidRPr="000D1A24">
        <w:rPr>
          <w:rFonts w:ascii="Arial" w:hAnsi="Arial" w:cs="Arial"/>
          <w:sz w:val="20"/>
          <w:szCs w:val="20"/>
        </w:rPr>
        <w:t xml:space="preserve">Nonetheless, </w:t>
      </w:r>
      <w:r w:rsidR="009C7582">
        <w:rPr>
          <w:rFonts w:ascii="Arial" w:hAnsi="Arial" w:cs="Arial"/>
          <w:sz w:val="20"/>
          <w:szCs w:val="20"/>
        </w:rPr>
        <w:t>the literature underscores the necessity of field validation, since genes that demonstrate efficacy under controlled conditions may not consistently provide stable tolerance across</w:t>
      </w:r>
      <w:r w:rsidRPr="000D1A24">
        <w:rPr>
          <w:rFonts w:ascii="Arial" w:hAnsi="Arial" w:cs="Arial"/>
          <w:sz w:val="20"/>
          <w:szCs w:val="20"/>
        </w:rPr>
        <w:t xml:space="preserve"> coupled environmental challenges (Vishwakarma et al., 2017; Rehman et al., 2022). </w:t>
      </w:r>
    </w:p>
    <w:p w14:paraId="21E9A418" w14:textId="7772AD9B" w:rsidR="001F704C" w:rsidRPr="00574A86" w:rsidRDefault="00A572C2" w:rsidP="001F704C">
      <w:pPr>
        <w:pStyle w:val="NormalWeb"/>
        <w:spacing w:before="0" w:beforeAutospacing="0" w:after="0" w:afterAutospacing="0"/>
        <w:rPr>
          <w:rFonts w:ascii="Arial" w:hAnsi="Arial" w:cs="Arial"/>
          <w:b/>
          <w:sz w:val="20"/>
          <w:szCs w:val="20"/>
          <w:lang w:val="en-GB"/>
        </w:rPr>
      </w:pPr>
      <w:r w:rsidRPr="000D1A24">
        <w:rPr>
          <w:rFonts w:ascii="Arial" w:hAnsi="Arial" w:cs="Arial"/>
          <w:sz w:val="20"/>
          <w:szCs w:val="20"/>
        </w:rPr>
        <w:br/>
      </w:r>
      <w:r w:rsidRPr="000D1A24">
        <w:rPr>
          <w:rFonts w:ascii="Arial" w:hAnsi="Arial" w:cs="Arial"/>
          <w:sz w:val="20"/>
          <w:szCs w:val="20"/>
        </w:rPr>
        <w:br/>
      </w:r>
      <w:r w:rsidR="00CF5148" w:rsidRPr="00CF5148">
        <w:rPr>
          <w:rFonts w:ascii="Arial" w:hAnsi="Arial" w:cs="Arial"/>
          <w:b/>
          <w:bCs/>
        </w:rPr>
        <w:t xml:space="preserve">6.6 </w:t>
      </w:r>
      <w:r w:rsidR="001F704C" w:rsidRPr="00574A86">
        <w:rPr>
          <w:rFonts w:ascii="Arial" w:hAnsi="Arial" w:cs="Arial"/>
          <w:b/>
          <w:sz w:val="20"/>
          <w:szCs w:val="20"/>
          <w:lang w:val="en-GB"/>
        </w:rPr>
        <w:t xml:space="preserve">Metabolomics measures changes in hormones, </w:t>
      </w:r>
      <w:r w:rsidR="00574A86">
        <w:rPr>
          <w:rFonts w:ascii="Arial" w:hAnsi="Arial" w:cs="Arial"/>
          <w:b/>
          <w:sz w:val="20"/>
          <w:szCs w:val="20"/>
          <w:lang w:val="en-GB"/>
        </w:rPr>
        <w:t>osmolytes,</w:t>
      </w:r>
      <w:r w:rsidR="001F704C" w:rsidRPr="00574A86">
        <w:rPr>
          <w:rFonts w:ascii="Arial" w:hAnsi="Arial" w:cs="Arial"/>
          <w:b/>
          <w:sz w:val="20"/>
          <w:szCs w:val="20"/>
          <w:lang w:val="en-GB"/>
        </w:rPr>
        <w:t xml:space="preserve"> and functional chemistry.</w:t>
      </w:r>
    </w:p>
    <w:p w14:paraId="493B4B36" w14:textId="77777777" w:rsidR="00CF514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Molecular and omics methodologies have markedly enhanced comprehension of ABA- and proline-mediated thermal stress resilience. </w:t>
      </w:r>
    </w:p>
    <w:p w14:paraId="45E32767" w14:textId="7A9EFE8E"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br/>
        <w:t xml:space="preserve">Transcriptomics </w:t>
      </w:r>
      <w:r w:rsidR="002B74EC">
        <w:rPr>
          <w:rFonts w:ascii="Arial" w:hAnsi="Arial" w:cs="Arial"/>
          <w:sz w:val="20"/>
          <w:szCs w:val="20"/>
        </w:rPr>
        <w:t>identifies genes related to ABA and proline that are induced</w:t>
      </w:r>
      <w:r w:rsidRPr="00CF5148">
        <w:rPr>
          <w:rFonts w:ascii="Arial" w:hAnsi="Arial" w:cs="Arial"/>
          <w:sz w:val="20"/>
          <w:szCs w:val="20"/>
        </w:rPr>
        <w:t xml:space="preserve"> by stress. </w:t>
      </w:r>
    </w:p>
    <w:p w14:paraId="54DEDF10" w14:textId="7705F6DA"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Metabolomics measures changes in hormones and osmolytes. </w:t>
      </w:r>
    </w:p>
    <w:p w14:paraId="427BA8E6" w14:textId="400EEA24"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Proteomics shows enzymes and signaling proteins that respond to stress. </w:t>
      </w:r>
    </w:p>
    <w:p w14:paraId="5848DFAA" w14:textId="0C63FD6B"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CRISPR/Cas genome editing makes it possible to change important regulatory genes with great accuracy. </w:t>
      </w:r>
    </w:p>
    <w:p w14:paraId="26D761C8" w14:textId="361D005F"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Transgenic methods confirm that genes can help plants deal with stress better. </w:t>
      </w:r>
      <w:r w:rsidRPr="00CF5148">
        <w:rPr>
          <w:rFonts w:ascii="Arial" w:hAnsi="Arial" w:cs="Arial"/>
          <w:sz w:val="20"/>
          <w:szCs w:val="20"/>
        </w:rPr>
        <w:br/>
        <w:t xml:space="preserve">Combining multi-omics platforms with genome editing is a </w:t>
      </w:r>
      <w:r w:rsidR="002B74EC">
        <w:rPr>
          <w:rFonts w:ascii="Arial" w:hAnsi="Arial" w:cs="Arial"/>
          <w:sz w:val="20"/>
          <w:szCs w:val="20"/>
        </w:rPr>
        <w:t>promising approach to developing crops that can adapt to climate change, such as</w:t>
      </w:r>
      <w:r w:rsidRPr="00CF5148">
        <w:rPr>
          <w:rFonts w:ascii="Arial" w:hAnsi="Arial" w:cs="Arial"/>
          <w:sz w:val="20"/>
          <w:szCs w:val="20"/>
        </w:rPr>
        <w:t xml:space="preserve"> Indian mustard. Future research must prioritize field-level validation and integrated stress studies to convert molecular insights into sustainable agricultural enhancement (Rehman et al., 2022; Pillai &amp; Walia, 2024). </w:t>
      </w:r>
    </w:p>
    <w:p w14:paraId="1CD8A721" w14:textId="77777777" w:rsidR="00CF5148" w:rsidRPr="00CF5148" w:rsidRDefault="00A572C2" w:rsidP="00CF5148">
      <w:pPr>
        <w:pStyle w:val="ListParagraph"/>
        <w:spacing w:after="0" w:line="240" w:lineRule="auto"/>
        <w:jc w:val="both"/>
        <w:rPr>
          <w:rFonts w:ascii="Arial" w:hAnsi="Arial" w:cs="Arial"/>
          <w:sz w:val="20"/>
          <w:szCs w:val="20"/>
        </w:rPr>
      </w:pPr>
      <w:r w:rsidRPr="00CF5148">
        <w:rPr>
          <w:rFonts w:ascii="Arial" w:hAnsi="Arial" w:cs="Arial"/>
          <w:sz w:val="20"/>
          <w:szCs w:val="20"/>
        </w:rPr>
        <w:br/>
      </w:r>
    </w:p>
    <w:p w14:paraId="5DEA9846" w14:textId="20707709" w:rsidR="007758D5" w:rsidRPr="007758D5" w:rsidRDefault="007758D5" w:rsidP="005A3AF0">
      <w:pPr>
        <w:spacing w:after="0" w:line="240" w:lineRule="auto"/>
        <w:jc w:val="both"/>
        <w:rPr>
          <w:rFonts w:ascii="Arial" w:hAnsi="Arial" w:cs="Arial"/>
          <w:b/>
          <w:bCs/>
        </w:rPr>
      </w:pPr>
      <w:r w:rsidRPr="007758D5">
        <w:rPr>
          <w:rFonts w:ascii="Arial" w:hAnsi="Arial" w:cs="Arial"/>
          <w:b/>
          <w:bCs/>
        </w:rPr>
        <w:t>7.0</w:t>
      </w:r>
      <w:r w:rsidRPr="007758D5">
        <w:rPr>
          <w:rFonts w:ascii="Arial" w:hAnsi="Arial" w:cs="Arial"/>
        </w:rPr>
        <w:t xml:space="preserve"> </w:t>
      </w:r>
      <w:r w:rsidRPr="007758D5">
        <w:rPr>
          <w:rFonts w:ascii="Arial" w:hAnsi="Arial" w:cs="Arial"/>
          <w:b/>
          <w:bCs/>
        </w:rPr>
        <w:t xml:space="preserve">STRATEGIES FOR IMPROVING CROPS THAT CAN HANDLE TEMPERATURE STRESS CAUSED BY ABA AND PROLINE </w:t>
      </w:r>
    </w:p>
    <w:p w14:paraId="46FEDC1A" w14:textId="77777777" w:rsidR="00B0257B" w:rsidRDefault="007758D5" w:rsidP="005A3AF0">
      <w:pPr>
        <w:spacing w:after="0" w:line="240" w:lineRule="auto"/>
        <w:jc w:val="both"/>
        <w:rPr>
          <w:rFonts w:ascii="Arial" w:hAnsi="Arial" w:cs="Arial"/>
          <w:sz w:val="20"/>
          <w:szCs w:val="20"/>
        </w:rPr>
      </w:pPr>
      <w:r w:rsidRPr="007758D5">
        <w:rPr>
          <w:rFonts w:ascii="Arial" w:hAnsi="Arial" w:cs="Arial"/>
          <w:b/>
          <w:bCs/>
        </w:rPr>
        <w:br/>
      </w:r>
      <w:r w:rsidR="00A572C2" w:rsidRPr="000D1A24">
        <w:rPr>
          <w:rFonts w:ascii="Arial" w:hAnsi="Arial" w:cs="Arial"/>
          <w:sz w:val="20"/>
          <w:szCs w:val="20"/>
        </w:rPr>
        <w:br/>
        <w:t>To make crops like Indian mustard more resistant to temperature stress, we need to use a mix of physiological, biochemical, molecular, and breeding-based methods. The attached document's literature suggests that altering ABA signaling and proline metabolism presents promising approaches to improve stress resilience under conditions of heat, drought, salinity, and their combinations (Rehman et al., 2022; Majid et al., 2021).</w:t>
      </w:r>
    </w:p>
    <w:p w14:paraId="49765D34" w14:textId="47E0F92C" w:rsidR="00B0257B" w:rsidRPr="009F4528"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6116A9">
        <w:rPr>
          <w:rFonts w:ascii="Arial" w:hAnsi="Arial" w:cs="Arial"/>
          <w:b/>
          <w:bCs/>
        </w:rPr>
        <w:t>7</w:t>
      </w:r>
      <w:r w:rsidRPr="009F4528">
        <w:rPr>
          <w:rFonts w:ascii="Arial" w:hAnsi="Arial" w:cs="Arial"/>
          <w:b/>
          <w:bCs/>
        </w:rPr>
        <w:t xml:space="preserve">.1 Application from the outside </w:t>
      </w:r>
    </w:p>
    <w:p w14:paraId="3F8BEEE5" w14:textId="77777777" w:rsidR="006116A9" w:rsidRDefault="006116A9" w:rsidP="005A3AF0">
      <w:pPr>
        <w:spacing w:after="0" w:line="240" w:lineRule="auto"/>
        <w:jc w:val="both"/>
        <w:rPr>
          <w:rFonts w:ascii="Arial" w:hAnsi="Arial" w:cs="Arial"/>
          <w:sz w:val="20"/>
          <w:szCs w:val="20"/>
        </w:rPr>
      </w:pPr>
    </w:p>
    <w:p w14:paraId="3E15453F" w14:textId="429F10A3" w:rsidR="001E4F08" w:rsidRPr="009F4528" w:rsidRDefault="006116A9" w:rsidP="005A3AF0">
      <w:pPr>
        <w:spacing w:after="0" w:line="240" w:lineRule="auto"/>
        <w:jc w:val="both"/>
        <w:rPr>
          <w:rFonts w:ascii="Arial" w:hAnsi="Arial" w:cs="Arial"/>
          <w:b/>
          <w:bCs/>
          <w:sz w:val="20"/>
          <w:szCs w:val="20"/>
        </w:rPr>
      </w:pPr>
      <w:r>
        <w:rPr>
          <w:rFonts w:ascii="Arial" w:hAnsi="Arial" w:cs="Arial"/>
          <w:b/>
          <w:bCs/>
          <w:sz w:val="20"/>
          <w:szCs w:val="20"/>
        </w:rPr>
        <w:t>7</w:t>
      </w:r>
      <w:r w:rsidR="009F4528" w:rsidRPr="009F4528">
        <w:rPr>
          <w:rFonts w:ascii="Arial" w:hAnsi="Arial" w:cs="Arial"/>
          <w:b/>
          <w:bCs/>
          <w:sz w:val="20"/>
          <w:szCs w:val="20"/>
        </w:rPr>
        <w:t xml:space="preserve">.1.1 </w:t>
      </w:r>
      <w:r w:rsidR="00A572C2" w:rsidRPr="009F4528">
        <w:rPr>
          <w:rFonts w:ascii="Arial" w:hAnsi="Arial" w:cs="Arial"/>
          <w:b/>
          <w:bCs/>
          <w:sz w:val="20"/>
          <w:szCs w:val="20"/>
        </w:rPr>
        <w:t xml:space="preserve">Spraying ABA </w:t>
      </w:r>
    </w:p>
    <w:p w14:paraId="21AE3A08" w14:textId="07578FC0" w:rsidR="001E4F0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Many studies have shown that applying abscisic acid (ABA) </w:t>
      </w:r>
      <w:r w:rsidR="00C94B62">
        <w:rPr>
          <w:rFonts w:ascii="Arial" w:hAnsi="Arial" w:cs="Arial"/>
          <w:sz w:val="20"/>
          <w:szCs w:val="20"/>
        </w:rPr>
        <w:t>externally can make plants more tolerant to stress by regulating how stomata function, how water moves through the plant, and how antioxidants function</w:t>
      </w:r>
      <w:r w:rsidRPr="000D1A24">
        <w:rPr>
          <w:rFonts w:ascii="Arial" w:hAnsi="Arial" w:cs="Arial"/>
          <w:sz w:val="20"/>
          <w:szCs w:val="20"/>
        </w:rPr>
        <w:t xml:space="preserve">. ABA serves as a </w:t>
      </w:r>
      <w:r w:rsidR="00C94B62">
        <w:rPr>
          <w:rFonts w:ascii="Arial" w:hAnsi="Arial" w:cs="Arial"/>
          <w:sz w:val="20"/>
          <w:szCs w:val="20"/>
        </w:rPr>
        <w:t>primary stress hormone, with its endogenous levels rising rapidly</w:t>
      </w:r>
      <w:r w:rsidRPr="000D1A24">
        <w:rPr>
          <w:rFonts w:ascii="Arial" w:hAnsi="Arial" w:cs="Arial"/>
          <w:sz w:val="20"/>
          <w:szCs w:val="20"/>
        </w:rPr>
        <w:t xml:space="preserve"> in response to dehydration and thermal stress (Rehman et al., 2022). </w:t>
      </w:r>
      <w:r w:rsidR="009F4528">
        <w:rPr>
          <w:rFonts w:ascii="Arial" w:hAnsi="Arial" w:cs="Arial"/>
          <w:sz w:val="20"/>
          <w:szCs w:val="20"/>
        </w:rPr>
        <w:t xml:space="preserve"> </w:t>
      </w:r>
      <w:r w:rsidRPr="000D1A24">
        <w:rPr>
          <w:rFonts w:ascii="Arial" w:hAnsi="Arial" w:cs="Arial"/>
          <w:sz w:val="20"/>
          <w:szCs w:val="20"/>
        </w:rPr>
        <w:t xml:space="preserve">In Indian mustard subjected to salinity stress, foliar application of ABA (25 µM) enhanced chlorophyll content, net photosynthesis, stomatal conductance, and Rubisco activity relative to untreated stressed plants (Majid et al., 2021). </w:t>
      </w:r>
      <w:r w:rsidR="009F4528">
        <w:rPr>
          <w:rFonts w:ascii="Arial" w:hAnsi="Arial" w:cs="Arial"/>
          <w:sz w:val="20"/>
          <w:szCs w:val="20"/>
        </w:rPr>
        <w:t xml:space="preserve"> </w:t>
      </w:r>
      <w:r w:rsidRPr="000D1A24">
        <w:rPr>
          <w:rFonts w:ascii="Arial" w:hAnsi="Arial" w:cs="Arial"/>
          <w:sz w:val="20"/>
          <w:szCs w:val="20"/>
        </w:rPr>
        <w:t xml:space="preserve">ABA therapy also lowered </w:t>
      </w:r>
      <w:r w:rsidR="00C94B62">
        <w:rPr>
          <w:rFonts w:ascii="Arial" w:hAnsi="Arial" w:cs="Arial"/>
          <w:sz w:val="20"/>
          <w:szCs w:val="20"/>
        </w:rPr>
        <w:t>Na</w:t>
      </w:r>
      <w:r w:rsidR="00C94B62">
        <w:rPr>
          <w:rFonts w:ascii="Cambria Math" w:hAnsi="Cambria Math" w:cs="Cambria Math"/>
          <w:sz w:val="20"/>
          <w:szCs w:val="20"/>
        </w:rPr>
        <w:t>⁺</w:t>
      </w:r>
      <w:r w:rsidR="00C94B62">
        <w:rPr>
          <w:rFonts w:ascii="Arial" w:hAnsi="Arial" w:cs="Arial"/>
          <w:sz w:val="20"/>
          <w:szCs w:val="20"/>
        </w:rPr>
        <w:t xml:space="preserve"> and Cl</w:t>
      </w:r>
      <w:r w:rsidR="00C94B62">
        <w:rPr>
          <w:rFonts w:ascii="Cambria Math" w:hAnsi="Cambria Math" w:cs="Cambria Math"/>
          <w:sz w:val="20"/>
          <w:szCs w:val="20"/>
        </w:rPr>
        <w:t>⁻</w:t>
      </w:r>
      <w:r w:rsidR="00C94B62">
        <w:rPr>
          <w:rFonts w:ascii="Arial" w:hAnsi="Arial" w:cs="Arial"/>
          <w:sz w:val="20"/>
          <w:szCs w:val="20"/>
        </w:rPr>
        <w:t xml:space="preserve"> levels and raised proline levels, indicating improved osmotic adjustment and ionic homeostasis</w:t>
      </w:r>
      <w:r w:rsidRPr="000D1A24">
        <w:rPr>
          <w:rFonts w:ascii="Arial" w:hAnsi="Arial" w:cs="Arial"/>
          <w:sz w:val="20"/>
          <w:szCs w:val="20"/>
        </w:rPr>
        <w:t>. Likewise, during heat stress, ABA has been demonstrated to activate stress-responsive genes (AREB1, DREB3), stimulate antioxidant enzymes (SOD, CAT, APX, GR), and diminish oxidative indicators such as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and TBARS (Iqbal et al., 2022).</w:t>
      </w:r>
      <w:r w:rsidR="009F4528">
        <w:rPr>
          <w:rFonts w:ascii="Arial" w:hAnsi="Arial" w:cs="Arial"/>
          <w:sz w:val="20"/>
          <w:szCs w:val="20"/>
        </w:rPr>
        <w:t xml:space="preserve"> </w:t>
      </w:r>
      <w:r w:rsidRPr="000D1A24">
        <w:rPr>
          <w:rFonts w:ascii="Arial" w:hAnsi="Arial" w:cs="Arial"/>
          <w:sz w:val="20"/>
          <w:szCs w:val="20"/>
        </w:rPr>
        <w:t xml:space="preserve">Nonetheless, data </w:t>
      </w:r>
      <w:r w:rsidR="00C94B62">
        <w:rPr>
          <w:rFonts w:ascii="Arial" w:hAnsi="Arial" w:cs="Arial"/>
          <w:sz w:val="20"/>
          <w:szCs w:val="20"/>
        </w:rPr>
        <w:t>indicate that ABA effects are concentration-dependent; excessive application may inhibit growth under non-stress conditions</w:t>
      </w:r>
      <w:r w:rsidRPr="000D1A24">
        <w:rPr>
          <w:rFonts w:ascii="Arial" w:hAnsi="Arial" w:cs="Arial"/>
          <w:sz w:val="20"/>
          <w:szCs w:val="20"/>
        </w:rPr>
        <w:t xml:space="preserve"> (Majid et al., 2021).</w:t>
      </w:r>
      <w:r w:rsidR="009F4528">
        <w:rPr>
          <w:rFonts w:ascii="Arial" w:hAnsi="Arial" w:cs="Arial"/>
          <w:sz w:val="20"/>
          <w:szCs w:val="20"/>
        </w:rPr>
        <w:t xml:space="preserve"> </w:t>
      </w:r>
      <w:r w:rsidRPr="000D1A24">
        <w:rPr>
          <w:rFonts w:ascii="Arial" w:hAnsi="Arial" w:cs="Arial"/>
          <w:sz w:val="20"/>
          <w:szCs w:val="20"/>
        </w:rPr>
        <w:t xml:space="preserve">So, the right dose and the right way to use it for stress are </w:t>
      </w:r>
      <w:proofErr w:type="gramStart"/>
      <w:r w:rsidRPr="000D1A24">
        <w:rPr>
          <w:rFonts w:ascii="Arial" w:hAnsi="Arial" w:cs="Arial"/>
          <w:sz w:val="20"/>
          <w:szCs w:val="20"/>
        </w:rPr>
        <w:t>really important</w:t>
      </w:r>
      <w:proofErr w:type="gramEnd"/>
      <w:r w:rsidRPr="000D1A24">
        <w:rPr>
          <w:rFonts w:ascii="Arial" w:hAnsi="Arial" w:cs="Arial"/>
          <w:sz w:val="20"/>
          <w:szCs w:val="20"/>
        </w:rPr>
        <w:t xml:space="preserve"> for field-level benefits. </w:t>
      </w:r>
    </w:p>
    <w:p w14:paraId="0939B479" w14:textId="2D5E8B31" w:rsidR="00E71825" w:rsidRPr="00E71825"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Pr="000D1A24">
        <w:rPr>
          <w:rFonts w:ascii="Arial" w:hAnsi="Arial" w:cs="Arial"/>
          <w:sz w:val="20"/>
          <w:szCs w:val="20"/>
        </w:rPr>
        <w:br/>
      </w:r>
      <w:r w:rsidR="006116A9">
        <w:rPr>
          <w:rFonts w:ascii="Arial" w:hAnsi="Arial" w:cs="Arial"/>
          <w:b/>
          <w:bCs/>
          <w:sz w:val="20"/>
          <w:szCs w:val="20"/>
        </w:rPr>
        <w:t>7</w:t>
      </w:r>
      <w:r w:rsidR="00E71825" w:rsidRPr="00E71825">
        <w:rPr>
          <w:rFonts w:ascii="Arial" w:hAnsi="Arial" w:cs="Arial"/>
          <w:b/>
          <w:bCs/>
          <w:sz w:val="20"/>
          <w:szCs w:val="20"/>
        </w:rPr>
        <w:t xml:space="preserve">.1.2 </w:t>
      </w:r>
      <w:r w:rsidRPr="00E71825">
        <w:rPr>
          <w:rFonts w:ascii="Arial" w:hAnsi="Arial" w:cs="Arial"/>
          <w:b/>
          <w:bCs/>
          <w:sz w:val="20"/>
          <w:szCs w:val="20"/>
        </w:rPr>
        <w:t xml:space="preserve">Priming using Proline </w:t>
      </w:r>
    </w:p>
    <w:p w14:paraId="6119381A" w14:textId="3173BE47" w:rsidR="00153BDF"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Under stress from heat and drought, proline buildup is a well-known way for plants to respond. Applying </w:t>
      </w:r>
      <w:r w:rsidRPr="000D1A24">
        <w:rPr>
          <w:rFonts w:ascii="Arial" w:hAnsi="Arial" w:cs="Arial"/>
          <w:sz w:val="20"/>
          <w:szCs w:val="20"/>
        </w:rPr>
        <w:lastRenderedPageBreak/>
        <w:t>osmolytes from outside the body or priming with them makes osmotic adjustment, membrane stability, and ROS scavenging better (Mohan et al., 20</w:t>
      </w:r>
      <w:r w:rsidR="00C94B62">
        <w:rPr>
          <w:rFonts w:ascii="Arial" w:hAnsi="Arial" w:cs="Arial"/>
          <w:sz w:val="20"/>
          <w:szCs w:val="20"/>
        </w:rPr>
        <w:t>20</w:t>
      </w:r>
      <w:r w:rsidRPr="000D1A24">
        <w:rPr>
          <w:rFonts w:ascii="Arial" w:hAnsi="Arial" w:cs="Arial"/>
          <w:sz w:val="20"/>
          <w:szCs w:val="20"/>
        </w:rPr>
        <w:t xml:space="preserve">; Mostafaei et al., 2018). Higher </w:t>
      </w:r>
      <w:r w:rsidR="00C94B62">
        <w:rPr>
          <w:rFonts w:ascii="Arial" w:hAnsi="Arial" w:cs="Arial"/>
          <w:sz w:val="20"/>
          <w:szCs w:val="20"/>
        </w:rPr>
        <w:t xml:space="preserve">levels of endogenous proline are associated with thermo-tolerant genotypes of Brassica juncea </w:t>
      </w:r>
      <w:r w:rsidRPr="000D1A24">
        <w:rPr>
          <w:rFonts w:ascii="Arial" w:hAnsi="Arial" w:cs="Arial"/>
          <w:sz w:val="20"/>
          <w:szCs w:val="20"/>
        </w:rPr>
        <w:t>under heat stress. This helps to stabilize membranes and lower lipid peroxidation (Mohan et al., 20</w:t>
      </w:r>
      <w:r w:rsidR="00C94B62">
        <w:rPr>
          <w:rFonts w:ascii="Arial" w:hAnsi="Arial" w:cs="Arial"/>
          <w:sz w:val="20"/>
          <w:szCs w:val="20"/>
        </w:rPr>
        <w:t>20</w:t>
      </w:r>
      <w:r w:rsidRPr="000D1A24">
        <w:rPr>
          <w:rFonts w:ascii="Arial" w:hAnsi="Arial" w:cs="Arial"/>
          <w:sz w:val="20"/>
          <w:szCs w:val="20"/>
        </w:rPr>
        <w:t xml:space="preserve">). </w:t>
      </w:r>
      <w:r w:rsidR="00153BDF">
        <w:rPr>
          <w:rFonts w:ascii="Arial" w:hAnsi="Arial" w:cs="Arial"/>
          <w:sz w:val="20"/>
          <w:szCs w:val="20"/>
        </w:rPr>
        <w:t xml:space="preserve"> </w:t>
      </w:r>
      <w:r w:rsidRPr="000D1A24">
        <w:rPr>
          <w:rFonts w:ascii="Arial" w:hAnsi="Arial" w:cs="Arial"/>
          <w:sz w:val="20"/>
          <w:szCs w:val="20"/>
        </w:rPr>
        <w:t>Research indicates that ABA application indirectly enhances proline accumulation, implying that ABA-induced proline biosynthesis can be leveraged through priming tactics (Rehman et al., 2022; Majid et al., 2021). So, proline priming works as a metabolic buffer, making it easier to deal with dehydration and oxidative damage</w:t>
      </w:r>
      <w:r w:rsidR="006947C2">
        <w:rPr>
          <w:rFonts w:ascii="Arial" w:hAnsi="Arial" w:cs="Arial"/>
          <w:sz w:val="20"/>
          <w:szCs w:val="20"/>
        </w:rPr>
        <w:t>,</w:t>
      </w:r>
      <w:r w:rsidRPr="000D1A24">
        <w:rPr>
          <w:rFonts w:ascii="Arial" w:hAnsi="Arial" w:cs="Arial"/>
          <w:sz w:val="20"/>
          <w:szCs w:val="20"/>
        </w:rPr>
        <w:t xml:space="preserve"> whether temperatures are very high or very low. </w:t>
      </w:r>
    </w:p>
    <w:p w14:paraId="1983BCB7" w14:textId="6DEB73BF" w:rsidR="00153BDF"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3CA9041B" w14:textId="74FA5A8B" w:rsidR="006116A9" w:rsidRPr="006116A9" w:rsidRDefault="00A572C2" w:rsidP="005A3AF0">
      <w:pPr>
        <w:spacing w:after="0" w:line="240" w:lineRule="auto"/>
        <w:jc w:val="both"/>
        <w:rPr>
          <w:rFonts w:ascii="Arial" w:hAnsi="Arial" w:cs="Arial"/>
          <w:b/>
          <w:bCs/>
        </w:rPr>
      </w:pPr>
      <w:r w:rsidRPr="000D1A24">
        <w:rPr>
          <w:rFonts w:ascii="Arial" w:hAnsi="Arial" w:cs="Arial"/>
          <w:sz w:val="20"/>
          <w:szCs w:val="20"/>
        </w:rPr>
        <w:br/>
      </w:r>
      <w:r w:rsidR="006116A9" w:rsidRPr="006116A9">
        <w:rPr>
          <w:rFonts w:ascii="Arial" w:hAnsi="Arial" w:cs="Arial"/>
          <w:b/>
          <w:bCs/>
        </w:rPr>
        <w:t xml:space="preserve">7.2 </w:t>
      </w:r>
      <w:r w:rsidRPr="006116A9">
        <w:rPr>
          <w:rFonts w:ascii="Arial" w:hAnsi="Arial" w:cs="Arial"/>
          <w:b/>
          <w:bCs/>
        </w:rPr>
        <w:t xml:space="preserve">Genetic Engineering </w:t>
      </w:r>
    </w:p>
    <w:p w14:paraId="2C907568" w14:textId="77777777" w:rsidR="004A4F01" w:rsidRPr="0072587D" w:rsidRDefault="00A572C2" w:rsidP="004A4F01">
      <w:pPr>
        <w:spacing w:after="0" w:line="240" w:lineRule="auto"/>
        <w:jc w:val="both"/>
        <w:rPr>
          <w:rFonts w:ascii="Arial" w:hAnsi="Arial" w:cs="Arial"/>
          <w:b/>
          <w:bCs/>
          <w:sz w:val="20"/>
          <w:szCs w:val="20"/>
        </w:rPr>
      </w:pPr>
      <w:r w:rsidRPr="006116A9">
        <w:rPr>
          <w:rFonts w:ascii="Arial" w:hAnsi="Arial" w:cs="Arial"/>
          <w:b/>
          <w:bCs/>
        </w:rPr>
        <w:br/>
      </w:r>
      <w:r w:rsidR="004A4F01">
        <w:rPr>
          <w:rFonts w:ascii="Arial" w:hAnsi="Arial" w:cs="Arial"/>
          <w:b/>
          <w:bCs/>
          <w:sz w:val="20"/>
          <w:szCs w:val="20"/>
        </w:rPr>
        <w:t xml:space="preserve">7.2.1 </w:t>
      </w:r>
      <w:r w:rsidR="004A4F01" w:rsidRPr="0072587D">
        <w:rPr>
          <w:rFonts w:ascii="Arial" w:hAnsi="Arial" w:cs="Arial"/>
          <w:b/>
          <w:bCs/>
          <w:sz w:val="20"/>
          <w:szCs w:val="20"/>
        </w:rPr>
        <w:t>Overexpression of P5CS</w:t>
      </w:r>
    </w:p>
    <w:p w14:paraId="491B3CC6" w14:textId="77E33536" w:rsidR="006116A9"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main enzyme that slows </w:t>
      </w:r>
      <w:r w:rsidR="006C358A">
        <w:rPr>
          <w:rFonts w:ascii="Arial" w:hAnsi="Arial" w:cs="Arial"/>
          <w:sz w:val="20"/>
          <w:szCs w:val="20"/>
        </w:rPr>
        <w:t xml:space="preserve">proline production </w:t>
      </w:r>
      <w:r w:rsidRPr="000D1A24">
        <w:rPr>
          <w:rFonts w:ascii="Arial" w:hAnsi="Arial" w:cs="Arial"/>
          <w:sz w:val="20"/>
          <w:szCs w:val="20"/>
        </w:rPr>
        <w:t>through the glutamate pathway is P5CS (Δ¹-pyrroline-5-carboxylate synthetase). Manipulation of osmolyte-related genes has effectively improved abiotic stress tolerance in many crops.</w:t>
      </w:r>
      <w:r w:rsidR="004A4F01">
        <w:rPr>
          <w:rFonts w:ascii="Arial" w:hAnsi="Arial" w:cs="Arial"/>
          <w:sz w:val="20"/>
          <w:szCs w:val="20"/>
        </w:rPr>
        <w:t xml:space="preserve"> </w:t>
      </w:r>
      <w:r w:rsidRPr="000D1A24">
        <w:rPr>
          <w:rFonts w:ascii="Arial" w:hAnsi="Arial" w:cs="Arial"/>
          <w:sz w:val="20"/>
          <w:szCs w:val="20"/>
        </w:rPr>
        <w:t xml:space="preserve">Overexpression of genes that help osmolytes build up raises proline levels, which helps maintain osmotic equilibrium and boosts antioxidant </w:t>
      </w:r>
      <w:r w:rsidR="006947C2">
        <w:rPr>
          <w:rFonts w:ascii="Arial" w:hAnsi="Arial" w:cs="Arial"/>
          <w:sz w:val="20"/>
          <w:szCs w:val="20"/>
        </w:rPr>
        <w:t>defence</w:t>
      </w:r>
      <w:r w:rsidRPr="000D1A24">
        <w:rPr>
          <w:rFonts w:ascii="Arial" w:hAnsi="Arial" w:cs="Arial"/>
          <w:sz w:val="20"/>
          <w:szCs w:val="20"/>
        </w:rPr>
        <w:t xml:space="preserve">. Literature underscores that ABA-mediated </w:t>
      </w:r>
      <w:r w:rsidR="006C358A">
        <w:rPr>
          <w:rFonts w:ascii="Arial" w:hAnsi="Arial" w:cs="Arial"/>
          <w:sz w:val="20"/>
          <w:szCs w:val="20"/>
        </w:rPr>
        <w:t>proline elevation constitutes a protective</w:t>
      </w:r>
      <w:r w:rsidRPr="000D1A24">
        <w:rPr>
          <w:rFonts w:ascii="Arial" w:hAnsi="Arial" w:cs="Arial"/>
          <w:sz w:val="20"/>
          <w:szCs w:val="20"/>
        </w:rPr>
        <w:t xml:space="preserve"> mechanism against dehydration and oxidative stress (Rehman et al., 2022). So, </w:t>
      </w:r>
      <w:r w:rsidR="006C358A">
        <w:rPr>
          <w:rFonts w:ascii="Arial" w:hAnsi="Arial" w:cs="Arial"/>
          <w:sz w:val="20"/>
          <w:szCs w:val="20"/>
        </w:rPr>
        <w:t xml:space="preserve">increasing P5CS expression is a deliberate way to improve how plants </w:t>
      </w:r>
      <w:r w:rsidRPr="000D1A24">
        <w:rPr>
          <w:rFonts w:ascii="Arial" w:hAnsi="Arial" w:cs="Arial"/>
          <w:sz w:val="20"/>
          <w:szCs w:val="20"/>
        </w:rPr>
        <w:t xml:space="preserve">handle heat and drought. </w:t>
      </w:r>
    </w:p>
    <w:p w14:paraId="7AD93868" w14:textId="45970114" w:rsidR="006116A9" w:rsidRPr="004A4F01"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t xml:space="preserve"> </w:t>
      </w:r>
      <w:r w:rsidRPr="000D1A24">
        <w:rPr>
          <w:rFonts w:ascii="Arial" w:hAnsi="Arial" w:cs="Arial"/>
          <w:sz w:val="20"/>
          <w:szCs w:val="20"/>
        </w:rPr>
        <w:br/>
      </w:r>
      <w:r w:rsidR="004A4F01" w:rsidRPr="004A4F01">
        <w:rPr>
          <w:rFonts w:ascii="Arial" w:hAnsi="Arial" w:cs="Arial"/>
          <w:b/>
          <w:bCs/>
          <w:sz w:val="20"/>
          <w:szCs w:val="20"/>
        </w:rPr>
        <w:t xml:space="preserve">7.2.2 </w:t>
      </w:r>
      <w:r w:rsidRPr="004A4F01">
        <w:rPr>
          <w:rFonts w:ascii="Arial" w:hAnsi="Arial" w:cs="Arial"/>
          <w:b/>
          <w:bCs/>
          <w:sz w:val="20"/>
          <w:szCs w:val="20"/>
        </w:rPr>
        <w:t xml:space="preserve">Controlling ABA Receptors </w:t>
      </w:r>
    </w:p>
    <w:p w14:paraId="5D94FD92" w14:textId="49CC36F4" w:rsidR="006116A9"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main part of the ABA signaling pathway is made up of PYR/PYL/RCAR receptors, PP2C phosphatases, and SnRK2 kinases. </w:t>
      </w:r>
      <w:r w:rsidR="004A4F01">
        <w:rPr>
          <w:rFonts w:ascii="Arial" w:hAnsi="Arial" w:cs="Arial"/>
          <w:sz w:val="20"/>
          <w:szCs w:val="20"/>
        </w:rPr>
        <w:t xml:space="preserve"> </w:t>
      </w:r>
      <w:r w:rsidRPr="000D1A24">
        <w:rPr>
          <w:rFonts w:ascii="Arial" w:hAnsi="Arial" w:cs="Arial"/>
          <w:sz w:val="20"/>
          <w:szCs w:val="20"/>
        </w:rPr>
        <w:t xml:space="preserve">Changing these signaling parts can make ABA more sensitive and more able to handle stress. Transgenic and genome editing strategies aimed at ABA signaling components are proposed as effective methodologies for enhancing stress tolerance (Pillai &amp; Walia, 2024). Recent improvements in CRISPR/Cas systems </w:t>
      </w:r>
      <w:r w:rsidR="007B2A2C">
        <w:rPr>
          <w:rFonts w:ascii="Arial" w:hAnsi="Arial" w:cs="Arial"/>
          <w:sz w:val="20"/>
          <w:szCs w:val="20"/>
        </w:rPr>
        <w:t>enable precise modification of heat-responsive genes and ABA-related regulatory components</w:t>
      </w:r>
      <w:r w:rsidRPr="000D1A24">
        <w:rPr>
          <w:rFonts w:ascii="Arial" w:hAnsi="Arial" w:cs="Arial"/>
          <w:sz w:val="20"/>
          <w:szCs w:val="20"/>
        </w:rPr>
        <w:t xml:space="preserve">. This makes it easier to create climate-resilient cultivars (Pillai &amp; Walia, 2024). These kinds of methods make hormonal signaling and gene expression that happens when you're under stress work better when it's hot outside. </w:t>
      </w:r>
    </w:p>
    <w:p w14:paraId="6846C214" w14:textId="77777777" w:rsidR="006116A9"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409BB458" w14:textId="089B1BE7" w:rsidR="00FE13E6" w:rsidRPr="00FE13E6" w:rsidRDefault="00FE13E6" w:rsidP="00FE13E6">
      <w:pPr>
        <w:spacing w:after="0" w:line="240" w:lineRule="auto"/>
        <w:jc w:val="both"/>
        <w:rPr>
          <w:rFonts w:ascii="Arial" w:hAnsi="Arial" w:cs="Arial"/>
          <w:b/>
          <w:bCs/>
        </w:rPr>
      </w:pPr>
      <w:r w:rsidRPr="00FE13E6">
        <w:rPr>
          <w:rFonts w:ascii="Arial" w:hAnsi="Arial" w:cs="Arial"/>
          <w:b/>
          <w:bCs/>
        </w:rPr>
        <w:t>7.3 Breeding Approaches</w:t>
      </w:r>
    </w:p>
    <w:p w14:paraId="602A0B5B" w14:textId="5724A2B1" w:rsidR="00394064" w:rsidRPr="0072587D" w:rsidRDefault="00A572C2" w:rsidP="00394064">
      <w:pPr>
        <w:spacing w:after="0" w:line="240" w:lineRule="auto"/>
        <w:jc w:val="both"/>
        <w:rPr>
          <w:rFonts w:ascii="Arial" w:hAnsi="Arial" w:cs="Arial"/>
          <w:b/>
          <w:bCs/>
          <w:sz w:val="20"/>
          <w:szCs w:val="20"/>
        </w:rPr>
      </w:pPr>
      <w:r w:rsidRPr="000D1A24">
        <w:rPr>
          <w:rFonts w:ascii="Arial" w:hAnsi="Arial" w:cs="Arial"/>
          <w:sz w:val="20"/>
          <w:szCs w:val="20"/>
        </w:rPr>
        <w:br/>
      </w:r>
      <w:r w:rsidR="00394064">
        <w:rPr>
          <w:rFonts w:ascii="Arial" w:hAnsi="Arial" w:cs="Arial"/>
          <w:b/>
          <w:bCs/>
          <w:sz w:val="20"/>
          <w:szCs w:val="20"/>
        </w:rPr>
        <w:t xml:space="preserve">7.3.1 </w:t>
      </w:r>
      <w:r w:rsidR="00394064" w:rsidRPr="0072587D">
        <w:rPr>
          <w:rFonts w:ascii="Arial" w:hAnsi="Arial" w:cs="Arial"/>
          <w:b/>
          <w:bCs/>
          <w:sz w:val="20"/>
          <w:szCs w:val="20"/>
        </w:rPr>
        <w:t>Screening for High ABA Responsiveness</w:t>
      </w:r>
    </w:p>
    <w:p w14:paraId="75E11072" w14:textId="5CD02E35" w:rsidR="00CC012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Breeding programs are </w:t>
      </w:r>
      <w:r w:rsidR="007B2A2C">
        <w:rPr>
          <w:rFonts w:ascii="Arial" w:hAnsi="Arial" w:cs="Arial"/>
          <w:sz w:val="20"/>
          <w:szCs w:val="20"/>
        </w:rPr>
        <w:t xml:space="preserve">increasingly </w:t>
      </w:r>
      <w:r w:rsidR="00C60F15">
        <w:rPr>
          <w:rFonts w:ascii="Arial" w:hAnsi="Arial" w:cs="Arial"/>
          <w:sz w:val="20"/>
          <w:szCs w:val="20"/>
        </w:rPr>
        <w:t>emphasizing</w:t>
      </w:r>
      <w:r w:rsidR="007B2A2C">
        <w:rPr>
          <w:rFonts w:ascii="Arial" w:hAnsi="Arial" w:cs="Arial"/>
          <w:sz w:val="20"/>
          <w:szCs w:val="20"/>
        </w:rPr>
        <w:t xml:space="preserve"> physiological and biochemical markers </w:t>
      </w:r>
      <w:r w:rsidRPr="000D1A24">
        <w:rPr>
          <w:rFonts w:ascii="Arial" w:hAnsi="Arial" w:cs="Arial"/>
          <w:sz w:val="20"/>
          <w:szCs w:val="20"/>
        </w:rPr>
        <w:t xml:space="preserve">linked to stress tolerance. Accumulation of ABA </w:t>
      </w:r>
      <w:r w:rsidR="007B2A2C">
        <w:rPr>
          <w:rFonts w:ascii="Arial" w:hAnsi="Arial" w:cs="Arial"/>
          <w:sz w:val="20"/>
          <w:szCs w:val="20"/>
        </w:rPr>
        <w:t>under stress is associated with stomatal control, activation of antioxidants</w:t>
      </w:r>
      <w:r w:rsidRPr="000D1A24">
        <w:rPr>
          <w:rFonts w:ascii="Arial" w:hAnsi="Arial" w:cs="Arial"/>
          <w:sz w:val="20"/>
          <w:szCs w:val="20"/>
        </w:rPr>
        <w:t xml:space="preserve">, and osmotic balance (Vishwakarma et al., 2017; Rehman et al., 2022). Genotypes </w:t>
      </w:r>
      <w:r w:rsidR="007B2A2C">
        <w:rPr>
          <w:rFonts w:ascii="Arial" w:hAnsi="Arial" w:cs="Arial"/>
          <w:sz w:val="20"/>
          <w:szCs w:val="20"/>
        </w:rPr>
        <w:t>with greater ABA-mediated antioxidant responses and more stable membranes are better able to withstand</w:t>
      </w:r>
      <w:r w:rsidRPr="000D1A24">
        <w:rPr>
          <w:rFonts w:ascii="Arial" w:hAnsi="Arial" w:cs="Arial"/>
          <w:sz w:val="20"/>
          <w:szCs w:val="20"/>
        </w:rPr>
        <w:t xml:space="preserve"> heat stress. So, screening for greater ABA responsiveness—measured by antioxidant enzyme activity, lower lipid peroxidation, and better hydration status—can be added to selection procedures</w:t>
      </w:r>
      <w:r w:rsidR="00C60F15">
        <w:rPr>
          <w:rFonts w:ascii="Arial" w:hAnsi="Arial" w:cs="Arial"/>
          <w:sz w:val="20"/>
          <w:szCs w:val="20"/>
        </w:rPr>
        <w:t xml:space="preserve"> </w:t>
      </w:r>
      <w:r w:rsidR="00C60F15" w:rsidRPr="00C60F15">
        <w:rPr>
          <w:rFonts w:ascii="Arial" w:hAnsi="Arial" w:cs="Arial"/>
          <w:sz w:val="20"/>
          <w:szCs w:val="20"/>
        </w:rPr>
        <w:t>(</w:t>
      </w:r>
      <w:proofErr w:type="spellStart"/>
      <w:r w:rsidR="00C60F15" w:rsidRPr="00C60F15">
        <w:rPr>
          <w:rFonts w:ascii="Arial" w:hAnsi="Arial" w:cs="Arial"/>
          <w:sz w:val="20"/>
          <w:szCs w:val="20"/>
        </w:rPr>
        <w:t>Mawlong</w:t>
      </w:r>
      <w:proofErr w:type="spellEnd"/>
      <w:r w:rsidR="00C60F15" w:rsidRPr="00C60F15">
        <w:rPr>
          <w:rFonts w:ascii="Arial" w:hAnsi="Arial" w:cs="Arial"/>
          <w:sz w:val="20"/>
          <w:szCs w:val="20"/>
        </w:rPr>
        <w:t xml:space="preserve"> et al., 2020)</w:t>
      </w:r>
      <w:r w:rsidRPr="000D1A24">
        <w:rPr>
          <w:rFonts w:ascii="Arial" w:hAnsi="Arial" w:cs="Arial"/>
          <w:sz w:val="20"/>
          <w:szCs w:val="20"/>
        </w:rPr>
        <w:t xml:space="preserve">. </w:t>
      </w:r>
    </w:p>
    <w:p w14:paraId="295E5C20" w14:textId="5A08B33A" w:rsidR="00CF506B" w:rsidRPr="0072587D" w:rsidRDefault="00A572C2" w:rsidP="00CF506B">
      <w:pPr>
        <w:spacing w:after="0" w:line="240" w:lineRule="auto"/>
        <w:jc w:val="both"/>
        <w:rPr>
          <w:rFonts w:ascii="Arial" w:hAnsi="Arial" w:cs="Arial"/>
          <w:b/>
          <w:bCs/>
          <w:sz w:val="20"/>
          <w:szCs w:val="20"/>
        </w:rPr>
      </w:pPr>
      <w:r w:rsidRPr="000D1A24">
        <w:rPr>
          <w:rFonts w:ascii="Arial" w:hAnsi="Arial" w:cs="Arial"/>
          <w:sz w:val="20"/>
          <w:szCs w:val="20"/>
        </w:rPr>
        <w:br/>
      </w:r>
      <w:r w:rsidR="00CF506B">
        <w:rPr>
          <w:rFonts w:ascii="Arial" w:hAnsi="Arial" w:cs="Arial"/>
          <w:b/>
          <w:bCs/>
          <w:sz w:val="20"/>
          <w:szCs w:val="20"/>
        </w:rPr>
        <w:t xml:space="preserve">7.3.2 </w:t>
      </w:r>
      <w:r w:rsidR="00CF506B" w:rsidRPr="0072587D">
        <w:rPr>
          <w:rFonts w:ascii="Arial" w:hAnsi="Arial" w:cs="Arial"/>
          <w:b/>
          <w:bCs/>
          <w:sz w:val="20"/>
          <w:szCs w:val="20"/>
        </w:rPr>
        <w:t>Proline Accumulation Traits</w:t>
      </w:r>
    </w:p>
    <w:p w14:paraId="79FE9074" w14:textId="766DB542" w:rsidR="006E3F75" w:rsidRDefault="00A572C2" w:rsidP="005A3AF0">
      <w:pPr>
        <w:spacing w:after="0" w:line="240" w:lineRule="auto"/>
        <w:jc w:val="both"/>
        <w:rPr>
          <w:rFonts w:ascii="Arial" w:hAnsi="Arial" w:cs="Arial"/>
          <w:sz w:val="20"/>
          <w:szCs w:val="20"/>
        </w:rPr>
      </w:pPr>
      <w:r w:rsidRPr="000D1A24">
        <w:rPr>
          <w:rFonts w:ascii="Arial" w:hAnsi="Arial" w:cs="Arial"/>
          <w:sz w:val="20"/>
          <w:szCs w:val="20"/>
        </w:rPr>
        <w:br/>
        <w:t>Proline accumulation is commonly utilized as a biochemical indicator of stress resilience. Thermo-tolerant mustard genotypes consistently demonstrate elevated proline levels under stress conditions in contrast to sensitive genotypes (Mohan et al., 20</w:t>
      </w:r>
      <w:r w:rsidR="0095235E">
        <w:rPr>
          <w:rFonts w:ascii="Arial" w:hAnsi="Arial" w:cs="Arial"/>
          <w:sz w:val="20"/>
          <w:szCs w:val="20"/>
        </w:rPr>
        <w:t>20</w:t>
      </w:r>
      <w:r w:rsidRPr="000D1A24">
        <w:rPr>
          <w:rFonts w:ascii="Arial" w:hAnsi="Arial" w:cs="Arial"/>
          <w:sz w:val="20"/>
          <w:szCs w:val="20"/>
        </w:rPr>
        <w:t xml:space="preserve">). Higher </w:t>
      </w:r>
      <w:r w:rsidR="0095235E">
        <w:rPr>
          <w:rFonts w:ascii="Arial" w:hAnsi="Arial" w:cs="Arial"/>
          <w:sz w:val="20"/>
          <w:szCs w:val="20"/>
        </w:rPr>
        <w:t>proline levels are associated with stronger membranes, reduced</w:t>
      </w:r>
      <w:r w:rsidRPr="000D1A24">
        <w:rPr>
          <w:rFonts w:ascii="Arial" w:hAnsi="Arial" w:cs="Arial"/>
          <w:sz w:val="20"/>
          <w:szCs w:val="20"/>
        </w:rPr>
        <w:t xml:space="preserve"> oxidative damage, and faster recovery after stress (Mohan et al., 20</w:t>
      </w:r>
      <w:r w:rsidR="0095235E">
        <w:rPr>
          <w:rFonts w:ascii="Arial" w:hAnsi="Arial" w:cs="Arial"/>
          <w:sz w:val="20"/>
          <w:szCs w:val="20"/>
        </w:rPr>
        <w:t>20</w:t>
      </w:r>
      <w:r w:rsidRPr="000D1A24">
        <w:rPr>
          <w:rFonts w:ascii="Arial" w:hAnsi="Arial" w:cs="Arial"/>
          <w:sz w:val="20"/>
          <w:szCs w:val="20"/>
        </w:rPr>
        <w:t xml:space="preserve">). For creating cultivars that can handle temperature changes, it is suggested to use breeding procedures that include physiological screening (RWC, MSI), antioxidant profile, and proline accumulation characteristics (Pillai &amp; Walia, 2024). </w:t>
      </w:r>
    </w:p>
    <w:p w14:paraId="46AD370F" w14:textId="0754184E" w:rsidR="006E3F75" w:rsidRPr="002F2EC1"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6E3F75">
        <w:rPr>
          <w:rFonts w:ascii="Arial" w:hAnsi="Arial" w:cs="Arial"/>
          <w:b/>
          <w:bCs/>
          <w:sz w:val="20"/>
          <w:szCs w:val="20"/>
        </w:rPr>
        <w:t xml:space="preserve">7.4 </w:t>
      </w:r>
      <w:r w:rsidR="006E3F75" w:rsidRPr="006E3F75">
        <w:rPr>
          <w:rFonts w:ascii="Arial" w:hAnsi="Arial" w:cs="Arial"/>
          <w:b/>
          <w:bCs/>
          <w:sz w:val="20"/>
          <w:szCs w:val="20"/>
        </w:rPr>
        <w:t xml:space="preserve">Overall </w:t>
      </w:r>
      <w:r w:rsidRPr="006E3F75">
        <w:rPr>
          <w:rFonts w:ascii="Arial" w:hAnsi="Arial" w:cs="Arial"/>
          <w:b/>
          <w:bCs/>
          <w:sz w:val="20"/>
          <w:szCs w:val="20"/>
        </w:rPr>
        <w:t xml:space="preserve">Statement </w:t>
      </w:r>
    </w:p>
    <w:p w14:paraId="3B5E9034" w14:textId="77777777" w:rsidR="006E3F75"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br/>
        <w:t xml:space="preserve">Strategies for improving crops that focus on ABA signaling and proline metabolism offer a multi-layered way to make plants more tolerant of heat stress. </w:t>
      </w:r>
    </w:p>
    <w:p w14:paraId="5EDD439F" w14:textId="4DEA59A4" w:rsidR="006E3F75" w:rsidRPr="006E3F75" w:rsidRDefault="00A572C2" w:rsidP="006E3F75">
      <w:pPr>
        <w:pStyle w:val="ListParagraph"/>
        <w:numPr>
          <w:ilvl w:val="0"/>
          <w:numId w:val="4"/>
        </w:numPr>
        <w:spacing w:after="0" w:line="240" w:lineRule="auto"/>
        <w:jc w:val="both"/>
        <w:rPr>
          <w:rFonts w:ascii="Arial" w:hAnsi="Arial" w:cs="Arial"/>
          <w:sz w:val="20"/>
          <w:szCs w:val="20"/>
        </w:rPr>
      </w:pPr>
      <w:r w:rsidRPr="006E3F75">
        <w:rPr>
          <w:rFonts w:ascii="Arial" w:hAnsi="Arial" w:cs="Arial"/>
          <w:sz w:val="20"/>
          <w:szCs w:val="20"/>
        </w:rPr>
        <w:t>Adding ABA from outside the plant improves stomatal control and antioxidant defense.</w:t>
      </w:r>
    </w:p>
    <w:p w14:paraId="400FAEAE" w14:textId="3A535983" w:rsidR="006E3F75" w:rsidRPr="006E3F75" w:rsidRDefault="00A572C2" w:rsidP="006E3F75">
      <w:pPr>
        <w:pStyle w:val="ListParagraph"/>
        <w:numPr>
          <w:ilvl w:val="0"/>
          <w:numId w:val="3"/>
        </w:numPr>
        <w:spacing w:after="0" w:line="240" w:lineRule="auto"/>
        <w:jc w:val="both"/>
        <w:rPr>
          <w:rFonts w:ascii="Arial" w:hAnsi="Arial" w:cs="Arial"/>
          <w:sz w:val="20"/>
          <w:szCs w:val="20"/>
        </w:rPr>
      </w:pPr>
      <w:r w:rsidRPr="006E3F75">
        <w:rPr>
          <w:rFonts w:ascii="Arial" w:hAnsi="Arial" w:cs="Arial"/>
          <w:sz w:val="20"/>
          <w:szCs w:val="20"/>
        </w:rPr>
        <w:t xml:space="preserve">Proline priming enhances osmotic regulation and reactive oxygen species detoxification. </w:t>
      </w:r>
    </w:p>
    <w:p w14:paraId="7303A5EC" w14:textId="1A61CFAD" w:rsidR="006E3F75" w:rsidRPr="006E3F75" w:rsidRDefault="00A572C2" w:rsidP="006E3F75">
      <w:pPr>
        <w:pStyle w:val="ListParagraph"/>
        <w:numPr>
          <w:ilvl w:val="0"/>
          <w:numId w:val="3"/>
        </w:numPr>
        <w:spacing w:after="0" w:line="240" w:lineRule="auto"/>
        <w:jc w:val="both"/>
        <w:rPr>
          <w:rFonts w:ascii="Arial" w:hAnsi="Arial" w:cs="Arial"/>
          <w:sz w:val="20"/>
          <w:szCs w:val="20"/>
        </w:rPr>
      </w:pPr>
      <w:r w:rsidRPr="006E3F75">
        <w:rPr>
          <w:rFonts w:ascii="Arial" w:hAnsi="Arial" w:cs="Arial"/>
          <w:sz w:val="20"/>
          <w:szCs w:val="20"/>
        </w:rPr>
        <w:t>Genetic modification of P5CS and ABA signaling components enhances inherent stress responses.</w:t>
      </w:r>
    </w:p>
    <w:p w14:paraId="44241497" w14:textId="4779AB08" w:rsidR="006E3F75" w:rsidRPr="006E3F75" w:rsidRDefault="00A572C2" w:rsidP="006E3F75">
      <w:pPr>
        <w:pStyle w:val="ListParagraph"/>
        <w:numPr>
          <w:ilvl w:val="0"/>
          <w:numId w:val="3"/>
        </w:numPr>
        <w:spacing w:after="0" w:line="240" w:lineRule="auto"/>
        <w:jc w:val="both"/>
        <w:rPr>
          <w:rFonts w:ascii="Arial" w:hAnsi="Arial" w:cs="Arial"/>
          <w:sz w:val="20"/>
          <w:szCs w:val="20"/>
        </w:rPr>
      </w:pPr>
      <w:r w:rsidRPr="006E3F75">
        <w:rPr>
          <w:rFonts w:ascii="Arial" w:hAnsi="Arial" w:cs="Arial"/>
          <w:sz w:val="20"/>
          <w:szCs w:val="20"/>
        </w:rPr>
        <w:t>Breeding strategies emphasizing ABA responsiveness and proline accumulation features facilitate the establishment of resilient genotypes.</w:t>
      </w:r>
    </w:p>
    <w:p w14:paraId="47D1A045" w14:textId="77777777" w:rsidR="006E3F7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To make these tactics work for long-term yield improvement in the face of climate change, we need to combine physiological screening, molecular tools, and field validation (Rehman et al., 2022; Pillai &amp; Walia, 2024). </w:t>
      </w:r>
    </w:p>
    <w:p w14:paraId="46595324" w14:textId="74A171F3" w:rsidR="00CC0128"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5C1B077D" w14:textId="2C027078" w:rsidR="00C54D73" w:rsidRPr="00C54D73" w:rsidRDefault="00C54D73" w:rsidP="005A3AF0">
      <w:pPr>
        <w:spacing w:after="0" w:line="240" w:lineRule="auto"/>
        <w:jc w:val="both"/>
        <w:rPr>
          <w:rFonts w:ascii="Arial" w:hAnsi="Arial" w:cs="Arial"/>
          <w:b/>
          <w:bCs/>
          <w:sz w:val="20"/>
          <w:szCs w:val="20"/>
        </w:rPr>
      </w:pPr>
      <w:r>
        <w:rPr>
          <w:rFonts w:ascii="Arial" w:hAnsi="Arial" w:cs="Arial"/>
          <w:b/>
          <w:bCs/>
        </w:rPr>
        <w:t xml:space="preserve">8.0 </w:t>
      </w:r>
      <w:r w:rsidR="00A572C2" w:rsidRPr="00C54D73">
        <w:rPr>
          <w:rFonts w:ascii="Arial" w:hAnsi="Arial" w:cs="Arial"/>
          <w:b/>
          <w:bCs/>
        </w:rPr>
        <w:t>PROBLEMS AND RESEARCH GAPS (ABA–PROLINE–TEMPERATURE STRESS)</w:t>
      </w:r>
    </w:p>
    <w:p w14:paraId="3B61B178" w14:textId="59F52D44" w:rsidR="006F1153" w:rsidRPr="006F1153"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6F1153" w:rsidRPr="006F1153">
        <w:rPr>
          <w:rFonts w:ascii="Arial" w:hAnsi="Arial" w:cs="Arial"/>
          <w:b/>
          <w:bCs/>
        </w:rPr>
        <w:t>8.1 Interaction under combined stress (e.g., heat + drought; multi-stressor reality)</w:t>
      </w:r>
    </w:p>
    <w:p w14:paraId="67211F79" w14:textId="77777777" w:rsidR="002F2EC1" w:rsidRDefault="00A572C2" w:rsidP="002F2EC1">
      <w:pPr>
        <w:pStyle w:val="ListParagraph"/>
        <w:numPr>
          <w:ilvl w:val="0"/>
          <w:numId w:val="5"/>
        </w:numPr>
        <w:spacing w:after="0" w:line="240" w:lineRule="auto"/>
        <w:jc w:val="both"/>
        <w:rPr>
          <w:rFonts w:ascii="Arial" w:hAnsi="Arial" w:cs="Arial"/>
          <w:sz w:val="20"/>
          <w:szCs w:val="20"/>
        </w:rPr>
      </w:pPr>
      <w:r w:rsidRPr="008C633F">
        <w:rPr>
          <w:rFonts w:ascii="Arial" w:hAnsi="Arial" w:cs="Arial"/>
          <w:sz w:val="20"/>
          <w:szCs w:val="20"/>
        </w:rPr>
        <w:br/>
        <w:t xml:space="preserve">A significant constraint of contemporary temperature-stress research is that numerous experiments continue to assess isolated stresses, whereas crops in actual production settings frequently encounter concurrent or sequential stress combinations (e.g., heat events occurring alongside water scarcity, or heat interacting with other climatic stressors). This discrepancy may </w:t>
      </w:r>
      <w:r w:rsidR="009C26F1">
        <w:rPr>
          <w:rFonts w:ascii="Arial" w:hAnsi="Arial" w:cs="Arial"/>
          <w:sz w:val="20"/>
          <w:szCs w:val="20"/>
        </w:rPr>
        <w:t>lead to inconclusive findings regarding tolerance mechanisms and reduced</w:t>
      </w:r>
      <w:r w:rsidRPr="008C633F">
        <w:rPr>
          <w:rFonts w:ascii="Arial" w:hAnsi="Arial" w:cs="Arial"/>
          <w:sz w:val="20"/>
          <w:szCs w:val="20"/>
        </w:rPr>
        <w:t xml:space="preserve"> predictability of agricultural performance (Sehgal et al., 2022). </w:t>
      </w:r>
    </w:p>
    <w:p w14:paraId="6D617CAD" w14:textId="77777777" w:rsidR="002F2EC1" w:rsidRDefault="008C633F" w:rsidP="002F2EC1">
      <w:pPr>
        <w:pStyle w:val="ListParagraph"/>
        <w:numPr>
          <w:ilvl w:val="0"/>
          <w:numId w:val="5"/>
        </w:numPr>
        <w:spacing w:after="0" w:line="240" w:lineRule="auto"/>
        <w:jc w:val="both"/>
        <w:rPr>
          <w:rFonts w:ascii="Arial" w:hAnsi="Arial" w:cs="Arial"/>
          <w:sz w:val="20"/>
          <w:szCs w:val="20"/>
        </w:rPr>
      </w:pPr>
      <w:r w:rsidRPr="002F2EC1">
        <w:rPr>
          <w:rFonts w:ascii="Arial" w:hAnsi="Arial" w:cs="Arial"/>
          <w:sz w:val="20"/>
          <w:szCs w:val="20"/>
        </w:rPr>
        <w:t>I</w:t>
      </w:r>
      <w:r w:rsidR="00A572C2" w:rsidRPr="002F2EC1">
        <w:rPr>
          <w:rFonts w:ascii="Arial" w:hAnsi="Arial" w:cs="Arial"/>
          <w:sz w:val="20"/>
          <w:szCs w:val="20"/>
        </w:rPr>
        <w:t xml:space="preserve">n Brassica crops, climate-related stress combinations (such as high temperature + UV-B and </w:t>
      </w:r>
      <w:r w:rsidR="009C26F1" w:rsidRPr="002F2EC1">
        <w:rPr>
          <w:rFonts w:ascii="Arial" w:hAnsi="Arial" w:cs="Arial"/>
          <w:sz w:val="20"/>
          <w:szCs w:val="20"/>
        </w:rPr>
        <w:t>changing CO</w:t>
      </w:r>
      <w:r w:rsidR="009C26F1" w:rsidRPr="002F2EC1">
        <w:rPr>
          <w:rFonts w:ascii="Cambria Math" w:hAnsi="Cambria Math" w:cs="Cambria Math"/>
          <w:sz w:val="20"/>
          <w:szCs w:val="20"/>
        </w:rPr>
        <w:t>₂</w:t>
      </w:r>
      <w:r w:rsidR="009C26F1" w:rsidRPr="002F2EC1">
        <w:rPr>
          <w:rFonts w:ascii="Arial" w:hAnsi="Arial" w:cs="Arial"/>
          <w:sz w:val="20"/>
          <w:szCs w:val="20"/>
        </w:rPr>
        <w:t>) elicit complex,</w:t>
      </w:r>
      <w:r w:rsidR="00A572C2" w:rsidRPr="002F2EC1">
        <w:rPr>
          <w:rFonts w:ascii="Arial" w:hAnsi="Arial" w:cs="Arial"/>
          <w:sz w:val="20"/>
          <w:szCs w:val="20"/>
        </w:rPr>
        <w:t xml:space="preserve"> trait-dependent responses. Controlled-environment research indicates that UV-B radiation and elevated temperatures diminish growth characteristics (such as plant height, leaf area, and biomass), whereas increased CO</w:t>
      </w:r>
      <w:r w:rsidR="00A572C2" w:rsidRPr="002F2EC1">
        <w:rPr>
          <w:rFonts w:ascii="Cambria Math" w:hAnsi="Cambria Math" w:cs="Cambria Math"/>
          <w:sz w:val="20"/>
          <w:szCs w:val="20"/>
        </w:rPr>
        <w:t>₂</w:t>
      </w:r>
      <w:r w:rsidR="00A572C2" w:rsidRPr="002F2EC1">
        <w:rPr>
          <w:rFonts w:ascii="Arial" w:hAnsi="Arial" w:cs="Arial"/>
          <w:sz w:val="20"/>
          <w:szCs w:val="20"/>
        </w:rPr>
        <w:t xml:space="preserve"> levels may partially mitigate certain adverse effects. This illustrates that conclusions drawn from individual stress studies cannot be extrapolated to combined stress scenarios (Sehgal et al., 2022). </w:t>
      </w:r>
    </w:p>
    <w:p w14:paraId="34EE0780" w14:textId="52E319CC" w:rsidR="00282854" w:rsidRPr="002F2EC1" w:rsidRDefault="00A572C2" w:rsidP="002F2EC1">
      <w:pPr>
        <w:pStyle w:val="ListParagraph"/>
        <w:numPr>
          <w:ilvl w:val="0"/>
          <w:numId w:val="5"/>
        </w:numPr>
        <w:spacing w:after="0" w:line="240" w:lineRule="auto"/>
        <w:jc w:val="both"/>
        <w:rPr>
          <w:rFonts w:ascii="Arial" w:hAnsi="Arial" w:cs="Arial"/>
          <w:sz w:val="20"/>
          <w:szCs w:val="20"/>
        </w:rPr>
      </w:pPr>
      <w:r w:rsidRPr="002F2EC1">
        <w:rPr>
          <w:rFonts w:ascii="Arial" w:hAnsi="Arial" w:cs="Arial"/>
          <w:sz w:val="20"/>
          <w:szCs w:val="20"/>
        </w:rPr>
        <w:t>A distinct research gap exists in integrated stress biology: connecting ABA signaling and osmolyte/proline metabolism to tolerance under simultaneous pressures and determining which pathways remain resilient (or falter) when stressors coincide (Sehgal et al., 2022).</w:t>
      </w:r>
    </w:p>
    <w:p w14:paraId="39F58289" w14:textId="5E1BECE4" w:rsidR="0028285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0CD46E79" w14:textId="48440C3E" w:rsidR="008C633F" w:rsidRDefault="00A572C2" w:rsidP="008C633F">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008C633F" w:rsidRPr="00DE2DA7">
        <w:rPr>
          <w:rFonts w:ascii="Arial" w:hAnsi="Arial" w:cs="Arial"/>
          <w:b/>
          <w:bCs/>
        </w:rPr>
        <w:t xml:space="preserve">8.2 Field </w:t>
      </w:r>
      <w:r w:rsidR="006A61FE">
        <w:rPr>
          <w:rFonts w:ascii="Arial" w:hAnsi="Arial" w:cs="Arial"/>
          <w:b/>
          <w:bCs/>
        </w:rPr>
        <w:t>vs. controlled</w:t>
      </w:r>
      <w:r w:rsidR="008C633F" w:rsidRPr="00DE2DA7">
        <w:rPr>
          <w:rFonts w:ascii="Arial" w:hAnsi="Arial" w:cs="Arial"/>
          <w:b/>
          <w:bCs/>
        </w:rPr>
        <w:t xml:space="preserve"> conditions differences (translation gap)</w:t>
      </w:r>
    </w:p>
    <w:p w14:paraId="144809DC" w14:textId="77777777" w:rsidR="0073427A" w:rsidRPr="0072587D" w:rsidRDefault="0073427A" w:rsidP="008C633F">
      <w:pPr>
        <w:spacing w:after="0" w:line="240" w:lineRule="auto"/>
        <w:jc w:val="both"/>
        <w:rPr>
          <w:rFonts w:ascii="Arial" w:hAnsi="Arial" w:cs="Arial"/>
          <w:b/>
          <w:bCs/>
          <w:sz w:val="20"/>
          <w:szCs w:val="20"/>
        </w:rPr>
      </w:pPr>
    </w:p>
    <w:p w14:paraId="494CC712" w14:textId="77777777" w:rsidR="002F2EC1" w:rsidRDefault="00A572C2" w:rsidP="002F2EC1">
      <w:pPr>
        <w:pStyle w:val="ListParagraph"/>
        <w:numPr>
          <w:ilvl w:val="0"/>
          <w:numId w:val="6"/>
        </w:numPr>
        <w:spacing w:after="0" w:line="240" w:lineRule="auto"/>
        <w:jc w:val="both"/>
        <w:rPr>
          <w:rFonts w:ascii="Arial" w:hAnsi="Arial" w:cs="Arial"/>
          <w:sz w:val="20"/>
          <w:szCs w:val="20"/>
        </w:rPr>
      </w:pPr>
      <w:r w:rsidRPr="00DE2DA7">
        <w:rPr>
          <w:rFonts w:ascii="Arial" w:hAnsi="Arial" w:cs="Arial"/>
          <w:sz w:val="20"/>
          <w:szCs w:val="20"/>
        </w:rPr>
        <w:t xml:space="preserve">Numerous mechanistic discoveries (ABA signaling indicators, proline buildup, antioxidant activation) are derived from controlled conditions characterized by consistent stress timing and severity. Nevertheless, field environments present fluctuating stress patterns and interacting stressors, indicating that tolerance mechanisms established in growth chambers may not reliably confer resilience at the field level (Sehgal et al., 2022). </w:t>
      </w:r>
    </w:p>
    <w:p w14:paraId="74415534" w14:textId="2021BC98" w:rsidR="00282854" w:rsidRPr="002F2EC1" w:rsidRDefault="00A572C2" w:rsidP="002F2EC1">
      <w:pPr>
        <w:pStyle w:val="ListParagraph"/>
        <w:numPr>
          <w:ilvl w:val="0"/>
          <w:numId w:val="6"/>
        </w:numPr>
        <w:spacing w:after="0" w:line="240" w:lineRule="auto"/>
        <w:jc w:val="both"/>
        <w:rPr>
          <w:rFonts w:ascii="Arial" w:hAnsi="Arial" w:cs="Arial"/>
          <w:sz w:val="20"/>
          <w:szCs w:val="20"/>
        </w:rPr>
      </w:pPr>
      <w:r w:rsidRPr="002F2EC1">
        <w:rPr>
          <w:rFonts w:ascii="Arial" w:hAnsi="Arial" w:cs="Arial"/>
          <w:sz w:val="20"/>
          <w:szCs w:val="20"/>
        </w:rPr>
        <w:t>Controlled-environment SPAR studies exhibit significant treatment effects on growth and biochemical traits under combined climatic factors; however, this research also highlights the unreliability of field predictions derived from single-stress datasets, as interactive effects can alter the direction and magnitude of responses based on stress intensity and the measured trait (Sehgal et al., 2022).</w:t>
      </w:r>
    </w:p>
    <w:p w14:paraId="33D697EF" w14:textId="7CF74FCD" w:rsidR="00282854" w:rsidRPr="00DE2DA7" w:rsidRDefault="00A572C2" w:rsidP="00DE2DA7">
      <w:pPr>
        <w:pStyle w:val="ListParagraph"/>
        <w:numPr>
          <w:ilvl w:val="0"/>
          <w:numId w:val="6"/>
        </w:numPr>
        <w:spacing w:after="0" w:line="240" w:lineRule="auto"/>
        <w:jc w:val="both"/>
        <w:rPr>
          <w:rFonts w:ascii="Arial" w:hAnsi="Arial" w:cs="Arial"/>
          <w:sz w:val="20"/>
          <w:szCs w:val="20"/>
        </w:rPr>
      </w:pPr>
      <w:r w:rsidRPr="00DE2DA7">
        <w:rPr>
          <w:rFonts w:ascii="Arial" w:hAnsi="Arial" w:cs="Arial"/>
          <w:sz w:val="20"/>
          <w:szCs w:val="20"/>
        </w:rPr>
        <w:t xml:space="preserve">Therefore, a priority gap is field validation: assessing ABA-responsive characteristics, proline-related biochemical markers, and candidate genes/QTLs across locations/seasons where stress combinations are naturally manifested (Sehgal et al., 2022). </w:t>
      </w:r>
    </w:p>
    <w:p w14:paraId="7F9A35D5" w14:textId="3EA8DBAE" w:rsidR="00282854" w:rsidRPr="00DE2DA7" w:rsidRDefault="00A572C2" w:rsidP="00DE2DA7">
      <w:pPr>
        <w:pStyle w:val="ListParagraph"/>
        <w:spacing w:after="0" w:line="240" w:lineRule="auto"/>
        <w:jc w:val="both"/>
        <w:rPr>
          <w:rFonts w:ascii="Arial" w:hAnsi="Arial" w:cs="Arial"/>
          <w:sz w:val="20"/>
          <w:szCs w:val="20"/>
        </w:rPr>
      </w:pPr>
      <w:r w:rsidRPr="00DE2DA7">
        <w:rPr>
          <w:rFonts w:ascii="Arial" w:hAnsi="Arial" w:cs="Arial"/>
          <w:sz w:val="20"/>
          <w:szCs w:val="20"/>
        </w:rPr>
        <w:br/>
      </w:r>
    </w:p>
    <w:p w14:paraId="5B7EE6FA" w14:textId="40D2636E" w:rsidR="00DE2DA7" w:rsidRPr="0072587D" w:rsidRDefault="00A572C2" w:rsidP="00DE2DA7">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DE2DA7" w:rsidRPr="00DE2DA7">
        <w:rPr>
          <w:rFonts w:ascii="Arial" w:hAnsi="Arial" w:cs="Arial"/>
          <w:b/>
          <w:bCs/>
        </w:rPr>
        <w:t>8.3 Long-term effects of ABA manipulation (dose, timing, and sustainability)</w:t>
      </w:r>
    </w:p>
    <w:p w14:paraId="24E1DAA5" w14:textId="77777777" w:rsidR="00EB108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0F3F04B2" w14:textId="77777777" w:rsidR="002F2EC1" w:rsidRDefault="00A572C2" w:rsidP="002F2EC1">
      <w:pPr>
        <w:pStyle w:val="ListParagraph"/>
        <w:numPr>
          <w:ilvl w:val="0"/>
          <w:numId w:val="7"/>
        </w:numPr>
        <w:spacing w:after="0" w:line="240" w:lineRule="auto"/>
        <w:jc w:val="both"/>
        <w:rPr>
          <w:rFonts w:ascii="Arial" w:hAnsi="Arial" w:cs="Arial"/>
          <w:sz w:val="20"/>
          <w:szCs w:val="20"/>
        </w:rPr>
      </w:pPr>
      <w:r w:rsidRPr="00EB108A">
        <w:rPr>
          <w:rFonts w:ascii="Arial" w:hAnsi="Arial" w:cs="Arial"/>
          <w:sz w:val="20"/>
          <w:szCs w:val="20"/>
        </w:rPr>
        <w:lastRenderedPageBreak/>
        <w:t xml:space="preserve">ABA is essential for stress </w:t>
      </w:r>
      <w:r w:rsidR="00A03C97">
        <w:rPr>
          <w:rFonts w:ascii="Arial" w:hAnsi="Arial" w:cs="Arial"/>
          <w:sz w:val="20"/>
          <w:szCs w:val="20"/>
        </w:rPr>
        <w:t>adaptation</w:t>
      </w:r>
      <w:r w:rsidRPr="00EB108A">
        <w:rPr>
          <w:rFonts w:ascii="Arial" w:hAnsi="Arial" w:cs="Arial"/>
          <w:sz w:val="20"/>
          <w:szCs w:val="20"/>
        </w:rPr>
        <w:t xml:space="preserve"> (e.g., stomatal closure and stress-responsive gene activation), although its efficacy may vary based on context and dosage. Research indicates that exogenous ABA may enhance stress tolerance; however, elevated ABA concentrations can diminish development and yield, </w:t>
      </w:r>
      <w:r w:rsidR="00A03C97">
        <w:rPr>
          <w:rFonts w:ascii="Arial" w:hAnsi="Arial" w:cs="Arial"/>
          <w:sz w:val="20"/>
          <w:szCs w:val="20"/>
        </w:rPr>
        <w:t>raising concerns about prolonged agronomic applications and repeated use</w:t>
      </w:r>
      <w:r w:rsidRPr="00EB108A">
        <w:rPr>
          <w:rFonts w:ascii="Arial" w:hAnsi="Arial" w:cs="Arial"/>
          <w:sz w:val="20"/>
          <w:szCs w:val="20"/>
        </w:rPr>
        <w:t xml:space="preserve">. </w:t>
      </w:r>
    </w:p>
    <w:p w14:paraId="020CEA01" w14:textId="77777777" w:rsidR="002F2EC1" w:rsidRDefault="00A572C2" w:rsidP="002F2EC1">
      <w:pPr>
        <w:pStyle w:val="ListParagraph"/>
        <w:numPr>
          <w:ilvl w:val="0"/>
          <w:numId w:val="7"/>
        </w:numPr>
        <w:spacing w:after="0" w:line="240" w:lineRule="auto"/>
        <w:jc w:val="both"/>
        <w:rPr>
          <w:rFonts w:ascii="Arial" w:hAnsi="Arial" w:cs="Arial"/>
          <w:sz w:val="20"/>
          <w:szCs w:val="20"/>
        </w:rPr>
      </w:pPr>
      <w:r w:rsidRPr="002F2EC1">
        <w:rPr>
          <w:rFonts w:ascii="Arial" w:hAnsi="Arial" w:cs="Arial"/>
          <w:sz w:val="20"/>
          <w:szCs w:val="20"/>
        </w:rPr>
        <w:t xml:space="preserve">In Brassica juncea subjected to PEG-induced water stress, 10 µM ABA facilitated shoot and root growth, whereas elevated concentrations (50–100 µM) failed to mitigate growth and may have even impeded it—underscoring the difficulty of establishing consistent, field-applicable ABA protocols across diverse genotypes and environments. </w:t>
      </w:r>
    </w:p>
    <w:p w14:paraId="309C2478" w14:textId="406872E7" w:rsidR="00EB108A" w:rsidRPr="002F2EC1" w:rsidRDefault="00A572C2" w:rsidP="002F2EC1">
      <w:pPr>
        <w:pStyle w:val="ListParagraph"/>
        <w:numPr>
          <w:ilvl w:val="0"/>
          <w:numId w:val="7"/>
        </w:numPr>
        <w:spacing w:after="0" w:line="240" w:lineRule="auto"/>
        <w:jc w:val="both"/>
        <w:rPr>
          <w:rFonts w:ascii="Arial" w:hAnsi="Arial" w:cs="Arial"/>
          <w:sz w:val="20"/>
          <w:szCs w:val="20"/>
        </w:rPr>
      </w:pPr>
      <w:r w:rsidRPr="002F2EC1">
        <w:rPr>
          <w:rFonts w:ascii="Arial" w:hAnsi="Arial" w:cs="Arial"/>
          <w:sz w:val="20"/>
          <w:szCs w:val="20"/>
        </w:rPr>
        <w:t xml:space="preserve">This establishes a significant study gap: comprehending long-term ABA “management” (optimal dose × stage × stress timing) and its residual impacts on yield creation, rather than merely short-term physiological recuperation. </w:t>
      </w:r>
    </w:p>
    <w:p w14:paraId="085355FF" w14:textId="339685EA" w:rsidR="00282854" w:rsidRPr="00EB108A" w:rsidRDefault="00A572C2" w:rsidP="00EB108A">
      <w:pPr>
        <w:pStyle w:val="ListParagraph"/>
        <w:spacing w:after="0" w:line="240" w:lineRule="auto"/>
        <w:jc w:val="both"/>
        <w:rPr>
          <w:rFonts w:ascii="Arial" w:hAnsi="Arial" w:cs="Arial"/>
          <w:sz w:val="20"/>
          <w:szCs w:val="20"/>
        </w:rPr>
      </w:pPr>
      <w:r w:rsidRPr="00EB108A">
        <w:rPr>
          <w:rFonts w:ascii="Arial" w:hAnsi="Arial" w:cs="Arial"/>
          <w:sz w:val="20"/>
          <w:szCs w:val="20"/>
        </w:rPr>
        <w:br/>
      </w:r>
    </w:p>
    <w:p w14:paraId="6663B321" w14:textId="738E1D68" w:rsidR="008E707A" w:rsidRPr="002F2EC1" w:rsidRDefault="008E707A" w:rsidP="002F2EC1">
      <w:pPr>
        <w:pStyle w:val="ListParagraph"/>
        <w:numPr>
          <w:ilvl w:val="1"/>
          <w:numId w:val="11"/>
        </w:numPr>
        <w:spacing w:after="0" w:line="240" w:lineRule="auto"/>
        <w:jc w:val="both"/>
        <w:rPr>
          <w:rFonts w:ascii="Arial" w:hAnsi="Arial" w:cs="Arial"/>
          <w:b/>
          <w:bCs/>
        </w:rPr>
      </w:pPr>
      <w:r w:rsidRPr="002F2EC1">
        <w:rPr>
          <w:rFonts w:ascii="Arial" w:hAnsi="Arial" w:cs="Arial"/>
          <w:b/>
          <w:bCs/>
        </w:rPr>
        <w:t xml:space="preserve">Trade-offs between growth and stress tolerance (cost of </w:t>
      </w:r>
      <w:r w:rsidR="002F2EC1" w:rsidRPr="002F2EC1">
        <w:rPr>
          <w:rFonts w:ascii="Arial" w:hAnsi="Arial" w:cs="Arial"/>
          <w:b/>
          <w:bCs/>
        </w:rPr>
        <w:t>defence</w:t>
      </w:r>
      <w:r w:rsidR="00C60F15" w:rsidRPr="002F2EC1">
        <w:rPr>
          <w:rFonts w:ascii="Arial" w:hAnsi="Arial" w:cs="Arial"/>
          <w:b/>
          <w:bCs/>
        </w:rPr>
        <w:t>)</w:t>
      </w:r>
    </w:p>
    <w:p w14:paraId="53425075" w14:textId="19DBE4BD" w:rsidR="00282854" w:rsidRDefault="00282854" w:rsidP="005A3AF0">
      <w:pPr>
        <w:spacing w:after="0" w:line="240" w:lineRule="auto"/>
        <w:jc w:val="both"/>
        <w:rPr>
          <w:rFonts w:ascii="Arial" w:hAnsi="Arial" w:cs="Arial"/>
          <w:sz w:val="20"/>
          <w:szCs w:val="20"/>
        </w:rPr>
      </w:pPr>
    </w:p>
    <w:p w14:paraId="21CB16BB" w14:textId="77777777" w:rsidR="002F2EC1" w:rsidRDefault="00A572C2" w:rsidP="002F2EC1">
      <w:pPr>
        <w:pStyle w:val="ListParagraph"/>
        <w:numPr>
          <w:ilvl w:val="0"/>
          <w:numId w:val="8"/>
        </w:numPr>
        <w:spacing w:after="0" w:line="240" w:lineRule="auto"/>
        <w:jc w:val="both"/>
        <w:rPr>
          <w:rFonts w:ascii="Arial" w:hAnsi="Arial" w:cs="Arial"/>
          <w:sz w:val="20"/>
          <w:szCs w:val="20"/>
        </w:rPr>
      </w:pPr>
      <w:r w:rsidRPr="008E707A">
        <w:rPr>
          <w:rFonts w:ascii="Arial" w:hAnsi="Arial" w:cs="Arial"/>
          <w:sz w:val="20"/>
          <w:szCs w:val="20"/>
        </w:rPr>
        <w:t xml:space="preserve">ABA-driven tolerance is frequently attained through protective modifications, including decreased water loss, stress-gene activation, and </w:t>
      </w:r>
      <w:r w:rsidR="0041093A">
        <w:rPr>
          <w:rFonts w:ascii="Arial" w:hAnsi="Arial" w:cs="Arial"/>
          <w:sz w:val="20"/>
          <w:szCs w:val="20"/>
        </w:rPr>
        <w:t xml:space="preserve">an </w:t>
      </w:r>
      <w:r w:rsidRPr="008E707A">
        <w:rPr>
          <w:rFonts w:ascii="Arial" w:hAnsi="Arial" w:cs="Arial"/>
          <w:sz w:val="20"/>
          <w:szCs w:val="20"/>
        </w:rPr>
        <w:t xml:space="preserve">increase of osmolytes and antioxidants. The paper, however, stresses an important trade-off: the effects of ABA </w:t>
      </w:r>
      <w:r w:rsidR="0041093A">
        <w:rPr>
          <w:rFonts w:ascii="Arial" w:hAnsi="Arial" w:cs="Arial"/>
          <w:sz w:val="20"/>
          <w:szCs w:val="20"/>
        </w:rPr>
        <w:t>depend on concentration, and too much of it may harm</w:t>
      </w:r>
      <w:r w:rsidRPr="008E707A">
        <w:rPr>
          <w:rFonts w:ascii="Arial" w:hAnsi="Arial" w:cs="Arial"/>
          <w:sz w:val="20"/>
          <w:szCs w:val="20"/>
        </w:rPr>
        <w:t xml:space="preserve"> growth and yield.</w:t>
      </w:r>
    </w:p>
    <w:p w14:paraId="24EA3B35" w14:textId="77777777" w:rsidR="002F2EC1" w:rsidRDefault="00A572C2" w:rsidP="002F2EC1">
      <w:pPr>
        <w:pStyle w:val="ListParagraph"/>
        <w:numPr>
          <w:ilvl w:val="0"/>
          <w:numId w:val="8"/>
        </w:numPr>
        <w:spacing w:after="0" w:line="240" w:lineRule="auto"/>
        <w:jc w:val="both"/>
        <w:rPr>
          <w:rFonts w:ascii="Arial" w:hAnsi="Arial" w:cs="Arial"/>
          <w:sz w:val="20"/>
          <w:szCs w:val="20"/>
        </w:rPr>
      </w:pPr>
      <w:r w:rsidRPr="002F2EC1">
        <w:rPr>
          <w:rFonts w:ascii="Arial" w:hAnsi="Arial" w:cs="Arial"/>
          <w:sz w:val="20"/>
          <w:szCs w:val="20"/>
        </w:rPr>
        <w:t xml:space="preserve">Regulator-based approaches also have a narrow "beneficial window." For example, in Brassica, the </w:t>
      </w:r>
      <w:r w:rsidR="0041093A" w:rsidRPr="002F2EC1">
        <w:rPr>
          <w:rFonts w:ascii="Arial" w:hAnsi="Arial" w:cs="Arial"/>
          <w:sz w:val="20"/>
          <w:szCs w:val="20"/>
        </w:rPr>
        <w:t>optimal ABA dose improved growth under stress, whereas higher doses were ineffective</w:t>
      </w:r>
      <w:r w:rsidRPr="002F2EC1">
        <w:rPr>
          <w:rFonts w:ascii="Arial" w:hAnsi="Arial" w:cs="Arial"/>
          <w:sz w:val="20"/>
          <w:szCs w:val="20"/>
        </w:rPr>
        <w:t xml:space="preserve"> or harmful. This supports the idea that tolerance gains can come with growth limits if hormonal manipulation is not carefully controlled. </w:t>
      </w:r>
    </w:p>
    <w:p w14:paraId="74A6B958" w14:textId="11DEA19A" w:rsidR="00282854" w:rsidRPr="002F2EC1" w:rsidRDefault="00A572C2" w:rsidP="002F2EC1">
      <w:pPr>
        <w:pStyle w:val="ListParagraph"/>
        <w:numPr>
          <w:ilvl w:val="0"/>
          <w:numId w:val="8"/>
        </w:numPr>
        <w:spacing w:after="0" w:line="240" w:lineRule="auto"/>
        <w:jc w:val="both"/>
        <w:rPr>
          <w:rFonts w:ascii="Arial" w:hAnsi="Arial" w:cs="Arial"/>
          <w:sz w:val="20"/>
          <w:szCs w:val="20"/>
        </w:rPr>
      </w:pPr>
      <w:r w:rsidRPr="002F2EC1">
        <w:rPr>
          <w:rFonts w:ascii="Arial" w:hAnsi="Arial" w:cs="Arial"/>
          <w:sz w:val="20"/>
          <w:szCs w:val="20"/>
        </w:rPr>
        <w:t xml:space="preserve">In breeding and biotechnology, this signifies a significant deficiency: the identification of ABA/proline configurations that improve tolerance without persistent growth inhibition, particularly in actual multi-stress environments where plants must equilibrate productivity and </w:t>
      </w:r>
      <w:r w:rsidR="0041093A" w:rsidRPr="002F2EC1">
        <w:rPr>
          <w:rFonts w:ascii="Arial" w:hAnsi="Arial" w:cs="Arial"/>
          <w:sz w:val="20"/>
          <w:szCs w:val="20"/>
        </w:rPr>
        <w:t>defence</w:t>
      </w:r>
      <w:r w:rsidRPr="002F2EC1">
        <w:rPr>
          <w:rFonts w:ascii="Arial" w:hAnsi="Arial" w:cs="Arial"/>
          <w:sz w:val="20"/>
          <w:szCs w:val="20"/>
        </w:rPr>
        <w:t xml:space="preserve"> (Sehgal et al., 2022). </w:t>
      </w:r>
    </w:p>
    <w:p w14:paraId="336876BA" w14:textId="2DCEEF27" w:rsidR="00282854" w:rsidRDefault="00282854" w:rsidP="00282854">
      <w:pPr>
        <w:spacing w:after="0" w:line="240" w:lineRule="auto"/>
        <w:jc w:val="both"/>
        <w:rPr>
          <w:rFonts w:ascii="Arial" w:hAnsi="Arial" w:cs="Arial"/>
          <w:sz w:val="20"/>
          <w:szCs w:val="20"/>
        </w:rPr>
      </w:pPr>
    </w:p>
    <w:p w14:paraId="0872607D" w14:textId="77777777" w:rsidR="00282854" w:rsidRDefault="00282854" w:rsidP="00282854">
      <w:pPr>
        <w:spacing w:after="0" w:line="240" w:lineRule="auto"/>
        <w:jc w:val="both"/>
        <w:rPr>
          <w:rFonts w:ascii="Arial" w:hAnsi="Arial" w:cs="Arial"/>
          <w:sz w:val="20"/>
          <w:szCs w:val="20"/>
        </w:rPr>
      </w:pPr>
    </w:p>
    <w:p w14:paraId="2627D89D" w14:textId="44D0F8A1" w:rsidR="00282854" w:rsidRPr="0087147A" w:rsidRDefault="0087147A" w:rsidP="005A3AF0">
      <w:pPr>
        <w:spacing w:after="0" w:line="240" w:lineRule="auto"/>
        <w:jc w:val="both"/>
        <w:rPr>
          <w:rFonts w:ascii="Arial" w:hAnsi="Arial" w:cs="Arial"/>
          <w:b/>
          <w:bCs/>
        </w:rPr>
      </w:pPr>
      <w:r w:rsidRPr="0087147A">
        <w:rPr>
          <w:rFonts w:ascii="Arial" w:hAnsi="Arial" w:cs="Arial"/>
          <w:b/>
          <w:bCs/>
        </w:rPr>
        <w:t xml:space="preserve">9.0 </w:t>
      </w:r>
      <w:r w:rsidR="00A572C2" w:rsidRPr="0087147A">
        <w:rPr>
          <w:rFonts w:ascii="Arial" w:hAnsi="Arial" w:cs="Arial"/>
          <w:b/>
          <w:bCs/>
        </w:rPr>
        <w:t xml:space="preserve">FUTURE PERSPECTIVES </w:t>
      </w:r>
    </w:p>
    <w:p w14:paraId="5DCB3A50" w14:textId="48EE24D0" w:rsidR="006310D6" w:rsidRPr="0072587D" w:rsidRDefault="00A572C2" w:rsidP="006310D6">
      <w:pPr>
        <w:spacing w:after="0" w:line="240" w:lineRule="auto"/>
        <w:jc w:val="both"/>
        <w:rPr>
          <w:rFonts w:ascii="Arial" w:hAnsi="Arial" w:cs="Arial"/>
          <w:b/>
          <w:bCs/>
          <w:sz w:val="20"/>
          <w:szCs w:val="20"/>
        </w:rPr>
      </w:pPr>
      <w:r w:rsidRPr="000D1A24">
        <w:rPr>
          <w:rFonts w:ascii="Arial" w:hAnsi="Arial" w:cs="Arial"/>
          <w:sz w:val="20"/>
          <w:szCs w:val="20"/>
        </w:rPr>
        <w:br/>
      </w:r>
      <w:r w:rsidR="006310D6" w:rsidRPr="00124036">
        <w:rPr>
          <w:rFonts w:ascii="Arial" w:hAnsi="Arial" w:cs="Arial"/>
          <w:b/>
          <w:bCs/>
        </w:rPr>
        <w:t>9.1 Climate-Resilient Agriculture</w:t>
      </w:r>
    </w:p>
    <w:p w14:paraId="56F39058" w14:textId="738E68C4"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Climate change is making temperature extremes, drought, salinity, and radiation pressures worse, </w:t>
      </w:r>
      <w:r w:rsidR="00921A14">
        <w:rPr>
          <w:rFonts w:ascii="Arial" w:hAnsi="Arial" w:cs="Arial"/>
          <w:sz w:val="20"/>
          <w:szCs w:val="20"/>
        </w:rPr>
        <w:t xml:space="preserve">all of </w:t>
      </w:r>
      <w:r w:rsidR="002F2EC1">
        <w:rPr>
          <w:rFonts w:ascii="Arial" w:hAnsi="Arial" w:cs="Arial"/>
          <w:sz w:val="20"/>
          <w:szCs w:val="20"/>
        </w:rPr>
        <w:t>which</w:t>
      </w:r>
      <w:r w:rsidRPr="000D1A24">
        <w:rPr>
          <w:rFonts w:ascii="Arial" w:hAnsi="Arial" w:cs="Arial"/>
          <w:sz w:val="20"/>
          <w:szCs w:val="20"/>
        </w:rPr>
        <w:t xml:space="preserve"> threaten the long-term viability of crop production (Sehgal et al., 2022). As the world's temperatures rise and the weather changes, we need to </w:t>
      </w:r>
      <w:r w:rsidR="00921A14">
        <w:rPr>
          <w:rFonts w:ascii="Arial" w:hAnsi="Arial" w:cs="Arial"/>
          <w:sz w:val="20"/>
          <w:szCs w:val="20"/>
        </w:rPr>
        <w:t>develop climate-resilient crops that can continue to grow under high</w:t>
      </w:r>
      <w:r w:rsidRPr="000D1A24">
        <w:rPr>
          <w:rFonts w:ascii="Arial" w:hAnsi="Arial" w:cs="Arial"/>
          <w:sz w:val="20"/>
          <w:szCs w:val="20"/>
        </w:rPr>
        <w:t xml:space="preserve"> stress (Sehgal et al., 2022). </w:t>
      </w:r>
    </w:p>
    <w:p w14:paraId="5BD8B9F3" w14:textId="362E7201"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Indian mustard, a thermosensitive C</w:t>
      </w:r>
      <w:r w:rsidRPr="000D1A24">
        <w:rPr>
          <w:rFonts w:ascii="Cambria Math" w:hAnsi="Cambria Math" w:cs="Cambria Math"/>
          <w:sz w:val="20"/>
          <w:szCs w:val="20"/>
        </w:rPr>
        <w:t>₃</w:t>
      </w:r>
      <w:r w:rsidRPr="000D1A24">
        <w:rPr>
          <w:rFonts w:ascii="Arial" w:hAnsi="Arial" w:cs="Arial"/>
          <w:sz w:val="20"/>
          <w:szCs w:val="20"/>
        </w:rPr>
        <w:t xml:space="preserve"> crop, is extremely sensitive to high temperatures, especially when it is reproducing. This leads to less photosynthesis, oil accumulation, and production (Pillai &amp; Walia, 2024; Mohan et al., 2020). Consequently, forthcoming agricultural methods should prioritize the integration of hormonal control (ABA-mediated signaling), osmolyte accumulation (proline), and antioxidant defense mechanisms to maintain production stability amongst climatic fluctuation (Rehman et al., 2022). </w:t>
      </w:r>
    </w:p>
    <w:p w14:paraId="73CFA2E8" w14:textId="2ED8646F"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Furthermore, research underscores that single-stress assessments are inadequate due to the presence of compounded loads (hot × drought × UV-B) in field conditions. So, breeding for climate resilience should use multi-stress screening platforms and physiological markers such antioxidant activity, proline accumulation, membrane stability index, and relative water content (Sehgal et al., 2022; Sakpal et al., 2023). </w:t>
      </w:r>
    </w:p>
    <w:p w14:paraId="5BBB1FA9" w14:textId="77777777" w:rsidR="0087147A" w:rsidRDefault="0087147A" w:rsidP="005A3AF0">
      <w:pPr>
        <w:spacing w:after="0" w:line="240" w:lineRule="auto"/>
        <w:jc w:val="both"/>
        <w:rPr>
          <w:rFonts w:ascii="Arial" w:hAnsi="Arial" w:cs="Arial"/>
          <w:sz w:val="20"/>
          <w:szCs w:val="20"/>
        </w:rPr>
      </w:pPr>
    </w:p>
    <w:p w14:paraId="474CB519" w14:textId="477177D9" w:rsidR="006310D6" w:rsidRPr="006310D6" w:rsidRDefault="006310D6" w:rsidP="006310D6">
      <w:pPr>
        <w:spacing w:after="0" w:line="240" w:lineRule="auto"/>
        <w:jc w:val="both"/>
        <w:rPr>
          <w:rFonts w:ascii="Arial" w:hAnsi="Arial" w:cs="Arial"/>
          <w:b/>
          <w:bCs/>
        </w:rPr>
      </w:pPr>
      <w:r w:rsidRPr="006310D6">
        <w:rPr>
          <w:rFonts w:ascii="Arial" w:hAnsi="Arial" w:cs="Arial"/>
          <w:b/>
          <w:bCs/>
        </w:rPr>
        <w:t>9.2 Systems Biology Approach</w:t>
      </w:r>
    </w:p>
    <w:p w14:paraId="52F6088A" w14:textId="0A538A54"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Future </w:t>
      </w:r>
      <w:r w:rsidR="00AA45BD">
        <w:rPr>
          <w:rFonts w:ascii="Arial" w:hAnsi="Arial" w:cs="Arial"/>
          <w:sz w:val="20"/>
          <w:szCs w:val="20"/>
        </w:rPr>
        <w:t>studies should utilise</w:t>
      </w:r>
      <w:r w:rsidRPr="000D1A24">
        <w:rPr>
          <w:rFonts w:ascii="Arial" w:hAnsi="Arial" w:cs="Arial"/>
          <w:sz w:val="20"/>
          <w:szCs w:val="20"/>
        </w:rPr>
        <w:t xml:space="preserve"> a systems biology approach that incorporates molecular, biochemical, physiological, and phenotypic data to elucidate stress adaptation networks. ABA is characterized as a principal regulator that harmonizes environmental cues with developmental and stress pathways by coordinating the control of biosynthesis, transport, signaling, and gene expression (Vishwakarma et al., 2017). </w:t>
      </w:r>
      <w:r w:rsidRPr="000D1A24">
        <w:rPr>
          <w:rFonts w:ascii="Arial" w:hAnsi="Arial" w:cs="Arial"/>
          <w:sz w:val="20"/>
          <w:szCs w:val="20"/>
        </w:rPr>
        <w:br/>
        <w:t xml:space="preserve">The PYL–PP2C–SnRK2 signaling module serves as a pivotal nexus linking ABA perception to transcriptional regulation and physiological responses. At the same time, ABA-mediated ROS signaling </w:t>
      </w:r>
      <w:r w:rsidRPr="000D1A24">
        <w:rPr>
          <w:rFonts w:ascii="Arial" w:hAnsi="Arial" w:cs="Arial"/>
          <w:sz w:val="20"/>
          <w:szCs w:val="20"/>
        </w:rPr>
        <w:lastRenderedPageBreak/>
        <w:t>and osmolyte metabolism interact with antioxidant systems and metabolic fluxes in a dynamic way (Rehman et al., 2022).</w:t>
      </w:r>
    </w:p>
    <w:p w14:paraId="32A0710C" w14:textId="41EE5FDA"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Systems-level studies that combine transcriptomics, proteomics, and metabolomics can assist find important regulatory nodes that affect how well an organism can handle stress. As emphasized, genome-wide methodologies are crucial for pinpointing fundamental ABA-responsive genes capable of operating consistently in authentic field conditions (Vishwakarma et al., 2017; Rehman et al., 2022).</w:t>
      </w:r>
    </w:p>
    <w:p w14:paraId="318CB9B1" w14:textId="77777777" w:rsidR="0087147A" w:rsidRDefault="0087147A" w:rsidP="005A3AF0">
      <w:pPr>
        <w:spacing w:after="0" w:line="240" w:lineRule="auto"/>
        <w:jc w:val="both"/>
        <w:rPr>
          <w:rFonts w:ascii="Arial" w:hAnsi="Arial" w:cs="Arial"/>
          <w:sz w:val="20"/>
          <w:szCs w:val="20"/>
        </w:rPr>
      </w:pPr>
    </w:p>
    <w:p w14:paraId="54B8DCA6" w14:textId="62ADD574" w:rsidR="006310D6" w:rsidRPr="00124036" w:rsidRDefault="00A572C2" w:rsidP="006310D6">
      <w:pPr>
        <w:spacing w:after="0" w:line="240" w:lineRule="auto"/>
        <w:jc w:val="both"/>
        <w:rPr>
          <w:rFonts w:ascii="Arial" w:hAnsi="Arial" w:cs="Arial"/>
          <w:b/>
          <w:bCs/>
        </w:rPr>
      </w:pPr>
      <w:r w:rsidRPr="00124036">
        <w:rPr>
          <w:rFonts w:ascii="Arial" w:hAnsi="Arial" w:cs="Arial"/>
        </w:rPr>
        <w:t xml:space="preserve"> </w:t>
      </w:r>
      <w:r w:rsidR="006310D6" w:rsidRPr="00124036">
        <w:rPr>
          <w:rFonts w:ascii="Arial" w:hAnsi="Arial" w:cs="Arial"/>
          <w:b/>
          <w:bCs/>
        </w:rPr>
        <w:t>9.3 Integrative Hormone–Metabolite Networks</w:t>
      </w:r>
    </w:p>
    <w:p w14:paraId="05FBF0AE" w14:textId="77777777" w:rsidR="006310D6" w:rsidRDefault="006310D6" w:rsidP="005A3AF0">
      <w:pPr>
        <w:spacing w:after="0" w:line="240" w:lineRule="auto"/>
        <w:jc w:val="both"/>
        <w:rPr>
          <w:rFonts w:ascii="Arial" w:hAnsi="Arial" w:cs="Arial"/>
          <w:sz w:val="20"/>
          <w:szCs w:val="20"/>
        </w:rPr>
      </w:pPr>
    </w:p>
    <w:p w14:paraId="2CA50C0D" w14:textId="302B3E25"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Recent findings suggest that stress tolerance is regulated by intricate hormonal </w:t>
      </w:r>
      <w:proofErr w:type="gramStart"/>
      <w:r w:rsidRPr="000D1A24">
        <w:rPr>
          <w:rFonts w:ascii="Arial" w:hAnsi="Arial" w:cs="Arial"/>
          <w:sz w:val="20"/>
          <w:szCs w:val="20"/>
        </w:rPr>
        <w:t>cross-talk</w:t>
      </w:r>
      <w:proofErr w:type="gramEnd"/>
      <w:r w:rsidRPr="000D1A24">
        <w:rPr>
          <w:rFonts w:ascii="Arial" w:hAnsi="Arial" w:cs="Arial"/>
          <w:sz w:val="20"/>
          <w:szCs w:val="20"/>
        </w:rPr>
        <w:t xml:space="preserve"> networks that include ABA, JA, SA, GA, and nitric oxide (Iqbal et al., 2022; Dixit et al., 2022). ABA works with ROS, osmolytes (particularly proline), and antioxidant enzymes to protect cells (Rehman et al., 2022). </w:t>
      </w:r>
    </w:p>
    <w:p w14:paraId="7B4304BE"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Under temperature and osmotic stress, ABA-mediated signaling increases the amount of proline, the activity of antioxidant enzymes (SOD, CAT, APX, GR), and the processes that help cells adjust to changes in osmotic pressure (Majid et al., 2021; Iqbal et al., 2022). These interactions illustrate the presence of integrated hormone–metabolite feedback loops that govern redox homeostasis and membrane integrity.</w:t>
      </w:r>
    </w:p>
    <w:p w14:paraId="5E1362CD" w14:textId="5FB4DB04"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Future research should </w:t>
      </w:r>
      <w:r w:rsidR="00AA45BD">
        <w:rPr>
          <w:rFonts w:ascii="Arial" w:hAnsi="Arial" w:cs="Arial"/>
          <w:sz w:val="20"/>
          <w:szCs w:val="20"/>
        </w:rPr>
        <w:t>focus on delineating ABA–proline–ROS regulatory networks, including transcriptional regulation via</w:t>
      </w:r>
      <w:r w:rsidRPr="000D1A24">
        <w:rPr>
          <w:rFonts w:ascii="Arial" w:hAnsi="Arial" w:cs="Arial"/>
          <w:sz w:val="20"/>
          <w:szCs w:val="20"/>
        </w:rPr>
        <w:t xml:space="preserve"> ABRE-dependent pathways and interactions with DREB/CBF transcription factors (Kumari et al., 2018; Rehman et al., 2022). Comprehending these integrative networks will facilitate the precise alteration of signaling hubs instead of individual genes.</w:t>
      </w:r>
    </w:p>
    <w:p w14:paraId="4B02C4E8" w14:textId="6A337A61" w:rsidR="00124036" w:rsidRPr="00124036" w:rsidRDefault="00A572C2" w:rsidP="00124036">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124036" w:rsidRPr="00124036">
        <w:rPr>
          <w:rFonts w:ascii="Arial" w:hAnsi="Arial" w:cs="Arial"/>
          <w:b/>
          <w:bCs/>
        </w:rPr>
        <w:t>9.4 Precision Breeding and Genome Editing</w:t>
      </w:r>
    </w:p>
    <w:p w14:paraId="7A2319BD" w14:textId="4448E65A" w:rsidR="0087147A" w:rsidRDefault="0087147A" w:rsidP="005A3AF0">
      <w:pPr>
        <w:spacing w:after="0" w:line="240" w:lineRule="auto"/>
        <w:jc w:val="both"/>
        <w:rPr>
          <w:rFonts w:ascii="Arial" w:hAnsi="Arial" w:cs="Arial"/>
          <w:sz w:val="20"/>
          <w:szCs w:val="20"/>
        </w:rPr>
      </w:pPr>
    </w:p>
    <w:p w14:paraId="0FEAABD9" w14:textId="384306CA"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Traditional breeding that utilizes genetic variety for heat and drought resistance is still essential (Mohan et al., 2020). Nevertheless, molecular marker techniques like QTL mapping and marker-assisted selection (MAS) expedite the identification and introgression of stress-responsive loci (Pillai &amp; Walia, 2024). </w:t>
      </w:r>
    </w:p>
    <w:p w14:paraId="6F16371F" w14:textId="77777777" w:rsidR="003C6B24" w:rsidRDefault="003C6B24" w:rsidP="005A3AF0">
      <w:pPr>
        <w:spacing w:after="0" w:line="240" w:lineRule="auto"/>
        <w:jc w:val="both"/>
        <w:rPr>
          <w:rFonts w:ascii="Arial" w:hAnsi="Arial" w:cs="Arial"/>
          <w:sz w:val="20"/>
          <w:szCs w:val="20"/>
        </w:rPr>
      </w:pPr>
    </w:p>
    <w:p w14:paraId="098AB4F2" w14:textId="77777777" w:rsidR="003C6B2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Recent advancements in genome editing technologies, notably CRISPR/Cas systems, enable precise alterations of ABA biosynthetic genes (e.g., NCED), ABA receptors (PYR/PYL), and osmolyte-related genes such as P5CS, which is implicated in proline biosynthesis. Such precise tailoring can make plants more resistant to stress while reducing the negative effects of growth. </w:t>
      </w:r>
    </w:p>
    <w:p w14:paraId="7C1E4621" w14:textId="76FAAB4E"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The literature underscores that, despite the characterization of numerous ABA-related genes, their translation to consistent field-level tolerance is still constrained. Consequently, precision breeding must amalgamate genetic data with physiological validation in multi-stress field environments (Rehman et al., 2022; Vishwakarma et al., 2017).</w:t>
      </w:r>
    </w:p>
    <w:p w14:paraId="1DCDD778" w14:textId="51C62928" w:rsidR="0087147A" w:rsidRPr="00124036" w:rsidRDefault="00A572C2" w:rsidP="005A3AF0">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t xml:space="preserve"> </w:t>
      </w:r>
      <w:r w:rsidRPr="000D1A24">
        <w:rPr>
          <w:rFonts w:ascii="Arial" w:hAnsi="Arial" w:cs="Arial"/>
          <w:sz w:val="20"/>
          <w:szCs w:val="20"/>
        </w:rPr>
        <w:br/>
      </w:r>
      <w:r w:rsidR="00124036">
        <w:rPr>
          <w:rFonts w:ascii="Arial" w:hAnsi="Arial" w:cs="Arial"/>
          <w:b/>
          <w:bCs/>
        </w:rPr>
        <w:t xml:space="preserve">9.5 </w:t>
      </w:r>
      <w:r w:rsidRPr="00124036">
        <w:rPr>
          <w:rFonts w:ascii="Arial" w:hAnsi="Arial" w:cs="Arial"/>
          <w:b/>
          <w:bCs/>
        </w:rPr>
        <w:t>Overall Future Outlook</w:t>
      </w:r>
    </w:p>
    <w:p w14:paraId="4A99256F" w14:textId="77777777" w:rsidR="0087147A" w:rsidRDefault="00A572C2" w:rsidP="00124036">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Future investigations regarding ABA and proline in temperature stress should go towards:</w:t>
      </w:r>
    </w:p>
    <w:p w14:paraId="56C7BA07" w14:textId="77777777" w:rsidR="00124036" w:rsidRDefault="00124036" w:rsidP="00124036">
      <w:pPr>
        <w:spacing w:after="0" w:line="240" w:lineRule="auto"/>
        <w:jc w:val="both"/>
        <w:rPr>
          <w:rFonts w:ascii="Arial" w:hAnsi="Arial" w:cs="Arial"/>
          <w:sz w:val="20"/>
          <w:szCs w:val="20"/>
        </w:rPr>
      </w:pPr>
    </w:p>
    <w:p w14:paraId="2BFCE2E5" w14:textId="5DE5DFCE" w:rsidR="00124036"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 xml:space="preserve">Validation of molecular targets in a multi-stress field setting </w:t>
      </w:r>
    </w:p>
    <w:p w14:paraId="1EC690DA" w14:textId="59429E2E" w:rsidR="0087147A"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 xml:space="preserve">Putting together omics datasets to find master regulatory hubs </w:t>
      </w:r>
    </w:p>
    <w:p w14:paraId="6A4DFCD3" w14:textId="56D4C72D" w:rsidR="0087147A"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Using networks that connect hormones and metabolites to each other</w:t>
      </w:r>
    </w:p>
    <w:p w14:paraId="68B5FFB3" w14:textId="1A30D19B" w:rsidR="0087147A"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 xml:space="preserve">Genome editing with high accuracy and physiological screening </w:t>
      </w:r>
    </w:p>
    <w:p w14:paraId="25C80022" w14:textId="04B9D892" w:rsidR="0087147A" w:rsidRDefault="00A572C2" w:rsidP="00124036">
      <w:pPr>
        <w:spacing w:after="0" w:line="240" w:lineRule="auto"/>
        <w:jc w:val="both"/>
        <w:rPr>
          <w:rFonts w:ascii="Arial" w:hAnsi="Arial" w:cs="Arial"/>
          <w:sz w:val="20"/>
          <w:szCs w:val="20"/>
        </w:rPr>
      </w:pPr>
      <w:r w:rsidRPr="000D1A24">
        <w:rPr>
          <w:rFonts w:ascii="Arial" w:hAnsi="Arial" w:cs="Arial"/>
          <w:sz w:val="20"/>
          <w:szCs w:val="20"/>
        </w:rPr>
        <w:br/>
        <w:t xml:space="preserve">Integrative techniques are necessary for the development of climate-resilient Indian mustard cultivars that can maintain productivity amid increasing temperatures and environmental volatility (Sehgal et al., 2022; Pillai &amp; Walia, 2024; Rehman et al., 2022). </w:t>
      </w:r>
    </w:p>
    <w:p w14:paraId="7EBD1E22" w14:textId="021BF3F0" w:rsidR="00124036" w:rsidRDefault="00A572C2" w:rsidP="00124036">
      <w:pPr>
        <w:spacing w:after="0" w:line="240" w:lineRule="auto"/>
        <w:rPr>
          <w:rFonts w:ascii="Arial" w:hAnsi="Arial" w:cs="Arial"/>
          <w:sz w:val="20"/>
          <w:szCs w:val="20"/>
        </w:rPr>
      </w:pPr>
      <w:r w:rsidRPr="000D1A24">
        <w:rPr>
          <w:rFonts w:ascii="Arial" w:hAnsi="Arial" w:cs="Arial"/>
          <w:sz w:val="20"/>
          <w:szCs w:val="20"/>
        </w:rPr>
        <w:br/>
      </w:r>
      <w:r w:rsidRPr="000D1A24">
        <w:rPr>
          <w:rFonts w:ascii="Arial" w:hAnsi="Arial" w:cs="Arial"/>
          <w:sz w:val="20"/>
          <w:szCs w:val="20"/>
        </w:rPr>
        <w:br/>
      </w:r>
      <w:r w:rsidR="00124036">
        <w:rPr>
          <w:rFonts w:ascii="Arial" w:hAnsi="Arial" w:cs="Arial"/>
          <w:b/>
          <w:bCs/>
        </w:rPr>
        <w:t xml:space="preserve">10.0 </w:t>
      </w:r>
      <w:r w:rsidRPr="00124036">
        <w:rPr>
          <w:rFonts w:ascii="Arial" w:hAnsi="Arial" w:cs="Arial"/>
          <w:b/>
          <w:bCs/>
        </w:rPr>
        <w:t xml:space="preserve">CONCLUSION </w:t>
      </w:r>
      <w:r w:rsidRPr="00124036">
        <w:rPr>
          <w:rFonts w:ascii="Arial" w:hAnsi="Arial" w:cs="Arial"/>
          <w:sz w:val="20"/>
          <w:szCs w:val="20"/>
        </w:rPr>
        <w:br/>
      </w:r>
    </w:p>
    <w:p w14:paraId="35751936" w14:textId="23797D71" w:rsidR="0087147A" w:rsidRDefault="00A572C2" w:rsidP="00124036">
      <w:pPr>
        <w:spacing w:after="0" w:line="240" w:lineRule="auto"/>
        <w:jc w:val="both"/>
        <w:rPr>
          <w:rFonts w:ascii="Arial" w:hAnsi="Arial" w:cs="Arial"/>
          <w:sz w:val="20"/>
          <w:szCs w:val="20"/>
        </w:rPr>
      </w:pPr>
      <w:r w:rsidRPr="000D1A24">
        <w:rPr>
          <w:rFonts w:ascii="Arial" w:hAnsi="Arial" w:cs="Arial"/>
          <w:sz w:val="20"/>
          <w:szCs w:val="20"/>
        </w:rPr>
        <w:t xml:space="preserve">The literature </w:t>
      </w:r>
      <w:r w:rsidR="00B86F1A">
        <w:rPr>
          <w:rFonts w:ascii="Arial" w:hAnsi="Arial" w:cs="Arial"/>
          <w:sz w:val="20"/>
          <w:szCs w:val="20"/>
        </w:rPr>
        <w:t>review definitively demonstrates that abscisic acid (ABA) and proline are</w:t>
      </w:r>
      <w:r w:rsidRPr="000D1A24">
        <w:rPr>
          <w:rFonts w:ascii="Arial" w:hAnsi="Arial" w:cs="Arial"/>
          <w:sz w:val="20"/>
          <w:szCs w:val="20"/>
        </w:rPr>
        <w:t xml:space="preserve"> interrelated regulators of temperature stress tolerance in plants. ABA serves as a pivotal stress hormone that </w:t>
      </w:r>
      <w:r w:rsidR="00B86F1A">
        <w:rPr>
          <w:rFonts w:ascii="Arial" w:hAnsi="Arial" w:cs="Arial"/>
          <w:sz w:val="20"/>
          <w:szCs w:val="20"/>
        </w:rPr>
        <w:lastRenderedPageBreak/>
        <w:t>integrates environmental cues with physiological and molecular responses, especially under</w:t>
      </w:r>
      <w:r w:rsidRPr="000D1A24">
        <w:rPr>
          <w:rFonts w:ascii="Arial" w:hAnsi="Arial" w:cs="Arial"/>
          <w:sz w:val="20"/>
          <w:szCs w:val="20"/>
        </w:rPr>
        <w:t xml:space="preserve"> drought, salinity, thermal, and hypothermic stress (Vishwakarma et al., 2017; Rehman et al., 2022). </w:t>
      </w:r>
    </w:p>
    <w:p w14:paraId="497D26B9" w14:textId="5D3BCD1D"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Rapid initiation of ABA biosynthesis—primarily via the activation of NCED genes—results in ABA buildup under stress, which then activates the PYL–PP2C–SnRK2 signaling cascade and stimulates stress-responsive transcription factors (Rehman et al., 2022). </w:t>
      </w:r>
    </w:p>
    <w:p w14:paraId="38434501" w14:textId="364D15EE"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A common finding in studies is that ABA-mediated signaling improves osmotic adjustment and antioxidant defense, which are both intimately linked to proline metabolism. Under conditions of heat, salinity, and drought stress, the buildup of ABA enhances proline synthesis and fortifies enzyme antioxidants, including SOD, CAT, APX, and GR, thereby diminishing ROS formation and membrane lipid peroxidation (Majid et al., 2021; Iqbal et al., 2022). </w:t>
      </w:r>
    </w:p>
    <w:p w14:paraId="48F0EB12" w14:textId="3661C5E5"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Proline serves as an osmoprotectant, a reactive oxygen species (ROS) scavenger, and a stabilizer of proteins and membranes, so aiding in the preservation of cellular redox equilibrium (Mohan et al., 20</w:t>
      </w:r>
      <w:r w:rsidR="00B86F1A">
        <w:rPr>
          <w:rFonts w:ascii="Arial" w:hAnsi="Arial" w:cs="Arial"/>
          <w:sz w:val="20"/>
          <w:szCs w:val="20"/>
        </w:rPr>
        <w:t>20</w:t>
      </w:r>
      <w:r w:rsidRPr="000D1A24">
        <w:rPr>
          <w:rFonts w:ascii="Arial" w:hAnsi="Arial" w:cs="Arial"/>
          <w:sz w:val="20"/>
          <w:szCs w:val="20"/>
        </w:rPr>
        <w:t xml:space="preserve">; Mostafaei et al., 2018). </w:t>
      </w:r>
    </w:p>
    <w:p w14:paraId="486B3E8F" w14:textId="51DEDD8B"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When the temperature is too high, too many reactive oxygen species (ROS) are generated, which causes oxidative damage, slows down photosynthesis, and lowers the production of Indian mustard and other crops (Pillai &amp; Walia, 2024).</w:t>
      </w:r>
    </w:p>
    <w:p w14:paraId="331DE672" w14:textId="358C14A5"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ABA-induced antioxidant activation and proline accumulation work synergistically to reduce oxidative damage, make membranes more stable, and make cells more resistant to heat. Under drought and salinity stress, ABA-regulated stomatal closure diminishes water loss, while proline buildup preserves cellular turgor and safeguards metabolic activities (Majid et al., 2021). </w:t>
      </w:r>
    </w:p>
    <w:p w14:paraId="274658AC" w14:textId="790F4E40"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So, the interaction between ABA and proline is a synergistic stress-adaptation mechanism that controls (</w:t>
      </w:r>
      <w:proofErr w:type="spellStart"/>
      <w:r w:rsidRPr="000D1A24">
        <w:rPr>
          <w:rFonts w:ascii="Arial" w:hAnsi="Arial" w:cs="Arial"/>
          <w:sz w:val="20"/>
          <w:szCs w:val="20"/>
        </w:rPr>
        <w:t>i</w:t>
      </w:r>
      <w:proofErr w:type="spellEnd"/>
      <w:r w:rsidRPr="000D1A24">
        <w:rPr>
          <w:rFonts w:ascii="Arial" w:hAnsi="Arial" w:cs="Arial"/>
          <w:sz w:val="20"/>
          <w:szCs w:val="20"/>
        </w:rPr>
        <w:t xml:space="preserve">) the detoxification of ROS, (ii) the balance of osmotic pressure, and (iii) the expression of stress-responsive genes. Instead of functioning autonomously, these components constitute an integrated regulatory network that stabilizes physiological functions under temperature extremes (Rehman et al., 2022). </w:t>
      </w:r>
    </w:p>
    <w:p w14:paraId="76C63DCF" w14:textId="424D947A"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Although considerable advancements have been achieved in comprehending ABA signaling and proline metabolism, the conversion of these findings into enduring field-level thermotolerance continues to be a principal difficulty. The synchronized alteration of ABA biosynthesis/signaling genes and proline metabolic pathways presents significant potential as a target for enhancing crop resilience in the context of climate change (Vishwakarma et al., 2017; Rehman et al., 2022). </w:t>
      </w:r>
    </w:p>
    <w:p w14:paraId="7BB79F5E" w14:textId="77777777" w:rsidR="003C6B24" w:rsidRDefault="003C6B24" w:rsidP="005A3AF0">
      <w:pPr>
        <w:spacing w:after="0" w:line="240" w:lineRule="auto"/>
        <w:jc w:val="both"/>
        <w:rPr>
          <w:rFonts w:ascii="Arial" w:hAnsi="Arial" w:cs="Arial"/>
          <w:sz w:val="20"/>
          <w:szCs w:val="20"/>
        </w:rPr>
      </w:pPr>
    </w:p>
    <w:p w14:paraId="27EC14A5" w14:textId="540916AC" w:rsidR="00A572C2" w:rsidRPr="000D1A24" w:rsidRDefault="00A572C2" w:rsidP="005A3AF0">
      <w:pPr>
        <w:spacing w:after="0" w:line="240" w:lineRule="auto"/>
        <w:jc w:val="both"/>
        <w:rPr>
          <w:rFonts w:ascii="Arial" w:hAnsi="Arial" w:cs="Arial"/>
          <w:sz w:val="20"/>
          <w:szCs w:val="20"/>
        </w:rPr>
      </w:pPr>
      <w:r w:rsidRPr="000D1A24">
        <w:rPr>
          <w:rFonts w:ascii="Arial" w:hAnsi="Arial" w:cs="Arial"/>
          <w:sz w:val="20"/>
          <w:szCs w:val="20"/>
        </w:rPr>
        <w:t>In conclusion, the literature indicates that ABA and proline function synergistically as primary regulators of thermotolerance, operating through coordinated hormonal signaling, osmotic modulation, antioxidant protection, and gene regulation. Utilizing this connection through breeding, genetic techniques, and precision biotechnology could greatly improve resilience to temperature stress and maintain agricultural yield in future temperatures.</w:t>
      </w:r>
    </w:p>
    <w:p w14:paraId="51B81B12" w14:textId="77777777" w:rsidR="000B159A" w:rsidRDefault="000B159A" w:rsidP="008B2BBC">
      <w:pPr>
        <w:jc w:val="both"/>
        <w:rPr>
          <w:rFonts w:ascii="Arial" w:hAnsi="Arial" w:cs="Arial"/>
          <w:sz w:val="20"/>
          <w:szCs w:val="20"/>
        </w:rPr>
      </w:pPr>
    </w:p>
    <w:p w14:paraId="26FD50CA" w14:textId="77777777" w:rsidR="00283A5F" w:rsidRPr="00912142" w:rsidRDefault="00283A5F" w:rsidP="00283A5F">
      <w:pPr>
        <w:pStyle w:val="NoSpacing"/>
        <w:jc w:val="both"/>
        <w:rPr>
          <w:rFonts w:ascii="Arial" w:hAnsi="Arial" w:cs="Arial"/>
          <w:b/>
          <w:bCs/>
        </w:rPr>
      </w:pPr>
      <w:bookmarkStart w:id="0" w:name="_Hlk219284361"/>
      <w:bookmarkStart w:id="1" w:name="_Hlk198031404"/>
      <w:r w:rsidRPr="00912142">
        <w:rPr>
          <w:rFonts w:ascii="Arial" w:hAnsi="Arial" w:cs="Arial"/>
          <w:b/>
          <w:bCs/>
        </w:rPr>
        <w:t>Disclaimer (Artificial Intelligence)</w:t>
      </w:r>
    </w:p>
    <w:p w14:paraId="5F112CE6" w14:textId="77777777" w:rsidR="00283A5F" w:rsidRPr="00005ED1" w:rsidRDefault="00283A5F" w:rsidP="00283A5F">
      <w:pPr>
        <w:pStyle w:val="NoSpacing"/>
        <w:jc w:val="both"/>
        <w:rPr>
          <w:rFonts w:ascii="Arial" w:hAnsi="Arial" w:cs="Arial"/>
          <w:highlight w:val="yellow"/>
        </w:rPr>
      </w:pPr>
    </w:p>
    <w:p w14:paraId="30F45364" w14:textId="77777777" w:rsidR="00283A5F" w:rsidRPr="00912142" w:rsidRDefault="00283A5F" w:rsidP="00283A5F">
      <w:pPr>
        <w:pStyle w:val="NoSpacing"/>
        <w:jc w:val="both"/>
        <w:rPr>
          <w:rFonts w:ascii="Arial" w:hAnsi="Arial" w:cs="Arial"/>
        </w:rPr>
      </w:pPr>
      <w:r w:rsidRPr="00912142">
        <w:rPr>
          <w:rFonts w:ascii="Arial" w:hAnsi="Arial" w:cs="Arial"/>
        </w:rPr>
        <w:t>The author(s) hereby declare that NO generative AI technologies such as Large Language Models (ChatGPT, COPILOT, etc.) and text-to-image generators have been used during the writing or editing of this manuscript</w:t>
      </w:r>
      <w:bookmarkEnd w:id="0"/>
      <w:r w:rsidRPr="00912142">
        <w:rPr>
          <w:rFonts w:ascii="Arial" w:hAnsi="Arial" w:cs="Arial"/>
        </w:rPr>
        <w:t xml:space="preserve">. </w:t>
      </w:r>
    </w:p>
    <w:bookmarkEnd w:id="1"/>
    <w:p w14:paraId="282FE305" w14:textId="77777777" w:rsidR="00283A5F" w:rsidRDefault="00283A5F" w:rsidP="00283A5F">
      <w:pPr>
        <w:spacing w:after="0" w:line="240" w:lineRule="auto"/>
        <w:jc w:val="both"/>
        <w:rPr>
          <w:rFonts w:ascii="Arial" w:hAnsi="Arial" w:cs="Arial"/>
          <w:b/>
          <w:bCs/>
          <w:sz w:val="18"/>
          <w:szCs w:val="18"/>
        </w:rPr>
      </w:pPr>
    </w:p>
    <w:p w14:paraId="5024F96D" w14:textId="77777777" w:rsidR="00283A5F" w:rsidRDefault="00283A5F" w:rsidP="00283A5F">
      <w:pPr>
        <w:spacing w:after="0" w:line="240" w:lineRule="auto"/>
        <w:rPr>
          <w:rFonts w:ascii="Arial" w:hAnsi="Arial" w:cs="Arial"/>
          <w:b/>
          <w:bCs/>
          <w:sz w:val="18"/>
          <w:szCs w:val="18"/>
        </w:rPr>
      </w:pPr>
    </w:p>
    <w:p w14:paraId="3581B6CC" w14:textId="77777777" w:rsidR="00283A5F" w:rsidRPr="00D6362F" w:rsidRDefault="00283A5F" w:rsidP="00283A5F">
      <w:pPr>
        <w:spacing w:after="0" w:line="240" w:lineRule="auto"/>
        <w:rPr>
          <w:rFonts w:ascii="Arial" w:hAnsi="Arial" w:cs="Arial"/>
          <w:b/>
          <w:bCs/>
        </w:rPr>
      </w:pPr>
      <w:r w:rsidRPr="00D6362F">
        <w:rPr>
          <w:rFonts w:ascii="Arial" w:hAnsi="Arial" w:cs="Arial"/>
          <w:b/>
          <w:bCs/>
        </w:rPr>
        <w:t>REFERENCE</w:t>
      </w:r>
    </w:p>
    <w:p w14:paraId="4C4E6EAD" w14:textId="77777777" w:rsidR="00283A5F" w:rsidRDefault="00283A5F" w:rsidP="00283A5F">
      <w:pPr>
        <w:spacing w:after="0" w:line="240" w:lineRule="auto"/>
        <w:rPr>
          <w:rFonts w:ascii="Arial" w:hAnsi="Arial" w:cs="Arial"/>
          <w:b/>
          <w:bCs/>
          <w:sz w:val="18"/>
          <w:szCs w:val="18"/>
        </w:rPr>
      </w:pPr>
    </w:p>
    <w:p w14:paraId="4706015B" w14:textId="13B67457"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Nambara, E., Okamoto, M., </w:t>
      </w:r>
      <w:proofErr w:type="spellStart"/>
      <w:r w:rsidRPr="00695DAA">
        <w:rPr>
          <w:rFonts w:ascii="Arial" w:hAnsi="Arial" w:cs="Arial"/>
          <w:sz w:val="20"/>
          <w:szCs w:val="20"/>
        </w:rPr>
        <w:t>Tatematsu</w:t>
      </w:r>
      <w:proofErr w:type="spellEnd"/>
      <w:r w:rsidRPr="00695DAA">
        <w:rPr>
          <w:rFonts w:ascii="Arial" w:hAnsi="Arial" w:cs="Arial"/>
          <w:sz w:val="20"/>
          <w:szCs w:val="20"/>
        </w:rPr>
        <w:t xml:space="preserve">, K., Yano, R., Seo, M., &amp; Kamiya, Y. (2010). Abscisic acid and the control of seed dormancy and germination. </w:t>
      </w:r>
      <w:r w:rsidRPr="00695DAA">
        <w:rPr>
          <w:rFonts w:ascii="Arial" w:hAnsi="Arial" w:cs="Arial"/>
          <w:i/>
          <w:iCs/>
          <w:sz w:val="20"/>
          <w:szCs w:val="20"/>
        </w:rPr>
        <w:t>Seed Science Research, 20</w:t>
      </w:r>
      <w:r w:rsidRPr="00695DAA">
        <w:rPr>
          <w:rFonts w:ascii="Arial" w:hAnsi="Arial" w:cs="Arial"/>
          <w:sz w:val="20"/>
          <w:szCs w:val="20"/>
        </w:rPr>
        <w:t xml:space="preserve">(2), 55–67. </w:t>
      </w:r>
      <w:hyperlink r:id="rId7" w:tgtFrame="_new" w:history="1">
        <w:r w:rsidRPr="00695DAA">
          <w:rPr>
            <w:rStyle w:val="Hyperlink"/>
            <w:rFonts w:ascii="Arial" w:hAnsi="Arial" w:cs="Arial"/>
            <w:sz w:val="20"/>
            <w:szCs w:val="20"/>
          </w:rPr>
          <w:t>https://doi.org/10.1017/S0960258510000012</w:t>
        </w:r>
      </w:hyperlink>
    </w:p>
    <w:p w14:paraId="4C6EECEE" w14:textId="659657AB"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Kermode, A. R. (2005). Abscisic acid and the control of seed dormancy and germination. </w:t>
      </w:r>
      <w:r w:rsidRPr="00695DAA">
        <w:rPr>
          <w:rFonts w:ascii="Arial" w:hAnsi="Arial" w:cs="Arial"/>
          <w:i/>
          <w:iCs/>
          <w:sz w:val="20"/>
          <w:szCs w:val="20"/>
        </w:rPr>
        <w:t>Journal of Plant Growth Regulation, 24</w:t>
      </w:r>
      <w:r w:rsidRPr="00695DAA">
        <w:rPr>
          <w:rFonts w:ascii="Arial" w:hAnsi="Arial" w:cs="Arial"/>
          <w:sz w:val="20"/>
          <w:szCs w:val="20"/>
        </w:rPr>
        <w:t xml:space="preserve">(4), 319–344. </w:t>
      </w:r>
      <w:hyperlink r:id="rId8" w:tgtFrame="_new" w:history="1">
        <w:r w:rsidRPr="00695DAA">
          <w:rPr>
            <w:rStyle w:val="Hyperlink"/>
            <w:rFonts w:ascii="Arial" w:hAnsi="Arial" w:cs="Arial"/>
            <w:sz w:val="20"/>
            <w:szCs w:val="20"/>
          </w:rPr>
          <w:t>https://doi.org/10.1007/s00344-005-0113-0</w:t>
        </w:r>
      </w:hyperlink>
    </w:p>
    <w:p w14:paraId="56843D60" w14:textId="134D4E73"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lastRenderedPageBreak/>
        <w:t xml:space="preserve">Cutler, A. J., Rodriguez, P. L., Finkelstein, R. R., &amp; Abrams, S. R. (2010). Abscisic acid: Emergence of a core signaling network. </w:t>
      </w:r>
      <w:r w:rsidRPr="00695DAA">
        <w:rPr>
          <w:rFonts w:ascii="Arial" w:hAnsi="Arial" w:cs="Arial"/>
          <w:i/>
          <w:iCs/>
          <w:sz w:val="20"/>
          <w:szCs w:val="20"/>
        </w:rPr>
        <w:t>Annual Review of Plant Biology, 61</w:t>
      </w:r>
      <w:r w:rsidRPr="00695DAA">
        <w:rPr>
          <w:rFonts w:ascii="Arial" w:hAnsi="Arial" w:cs="Arial"/>
          <w:sz w:val="20"/>
          <w:szCs w:val="20"/>
        </w:rPr>
        <w:t>, 651–679.</w:t>
      </w:r>
    </w:p>
    <w:p w14:paraId="2A3380B1" w14:textId="75DA14E6"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Chinnusamy, V., Zhu, J., &amp; Zhu, J.-K. (2007). Cold stress regulation of gene expression in plants. </w:t>
      </w:r>
      <w:r w:rsidRPr="00695DAA">
        <w:rPr>
          <w:rFonts w:ascii="Arial" w:hAnsi="Arial" w:cs="Arial"/>
          <w:i/>
          <w:iCs/>
          <w:sz w:val="20"/>
          <w:szCs w:val="20"/>
        </w:rPr>
        <w:t>Trends in Plant Science, 12</w:t>
      </w:r>
      <w:r w:rsidRPr="00695DAA">
        <w:rPr>
          <w:rFonts w:ascii="Arial" w:hAnsi="Arial" w:cs="Arial"/>
          <w:sz w:val="20"/>
          <w:szCs w:val="20"/>
        </w:rPr>
        <w:t xml:space="preserve">(10), 444–451. </w:t>
      </w:r>
      <w:hyperlink r:id="rId9" w:tgtFrame="_new" w:history="1">
        <w:r w:rsidRPr="00695DAA">
          <w:rPr>
            <w:rStyle w:val="Hyperlink"/>
            <w:rFonts w:ascii="Arial" w:hAnsi="Arial" w:cs="Arial"/>
            <w:sz w:val="20"/>
            <w:szCs w:val="20"/>
          </w:rPr>
          <w:t>https://doi.org/10.1016/j.tplants.2007.07.002</w:t>
        </w:r>
      </w:hyperlink>
    </w:p>
    <w:p w14:paraId="14DCC099" w14:textId="258E3BF2"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Seo, M., &amp; Koshiba, T. (2002). Complex regulation of ABA biosynthesis in plants. </w:t>
      </w:r>
      <w:r w:rsidRPr="00695DAA">
        <w:rPr>
          <w:rFonts w:ascii="Arial" w:hAnsi="Arial" w:cs="Arial"/>
          <w:i/>
          <w:iCs/>
          <w:sz w:val="20"/>
          <w:szCs w:val="20"/>
        </w:rPr>
        <w:t>Trends in Plant Science, 7</w:t>
      </w:r>
      <w:r w:rsidRPr="00695DAA">
        <w:rPr>
          <w:rFonts w:ascii="Arial" w:hAnsi="Arial" w:cs="Arial"/>
          <w:sz w:val="20"/>
          <w:szCs w:val="20"/>
        </w:rPr>
        <w:t>(1), 41–48.</w:t>
      </w:r>
    </w:p>
    <w:p w14:paraId="73D56D31" w14:textId="5C348D84"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Mostafaei, E., </w:t>
      </w:r>
      <w:proofErr w:type="spellStart"/>
      <w:r w:rsidRPr="00695DAA">
        <w:rPr>
          <w:rFonts w:ascii="Arial" w:hAnsi="Arial" w:cs="Arial"/>
          <w:sz w:val="20"/>
          <w:szCs w:val="20"/>
        </w:rPr>
        <w:t>Zehtab-Salmasi</w:t>
      </w:r>
      <w:proofErr w:type="spellEnd"/>
      <w:r w:rsidRPr="00695DAA">
        <w:rPr>
          <w:rFonts w:ascii="Arial" w:hAnsi="Arial" w:cs="Arial"/>
          <w:sz w:val="20"/>
          <w:szCs w:val="20"/>
        </w:rPr>
        <w:t>, S., Salehi-Lisar, Y., &amp; Ghassemi-</w:t>
      </w:r>
      <w:proofErr w:type="spellStart"/>
      <w:r w:rsidRPr="00695DAA">
        <w:rPr>
          <w:rFonts w:ascii="Arial" w:hAnsi="Arial" w:cs="Arial"/>
          <w:sz w:val="20"/>
          <w:szCs w:val="20"/>
        </w:rPr>
        <w:t>Golezani</w:t>
      </w:r>
      <w:proofErr w:type="spellEnd"/>
      <w:r w:rsidRPr="00695DAA">
        <w:rPr>
          <w:rFonts w:ascii="Arial" w:hAnsi="Arial" w:cs="Arial"/>
          <w:sz w:val="20"/>
          <w:szCs w:val="20"/>
        </w:rPr>
        <w:t xml:space="preserve">, K. (2018). Changes in photosynthetic pigments, osmolytes and antioxidants of Indian mustard by drought and exogenous polyamines. </w:t>
      </w:r>
      <w:r w:rsidRPr="00695DAA">
        <w:rPr>
          <w:rFonts w:ascii="Arial" w:hAnsi="Arial" w:cs="Arial"/>
          <w:i/>
          <w:iCs/>
          <w:sz w:val="20"/>
          <w:szCs w:val="20"/>
        </w:rPr>
        <w:t xml:space="preserve">Acta </w:t>
      </w:r>
      <w:proofErr w:type="spellStart"/>
      <w:r w:rsidRPr="00695DAA">
        <w:rPr>
          <w:rFonts w:ascii="Arial" w:hAnsi="Arial" w:cs="Arial"/>
          <w:i/>
          <w:iCs/>
          <w:sz w:val="20"/>
          <w:szCs w:val="20"/>
        </w:rPr>
        <w:t>Biologica</w:t>
      </w:r>
      <w:proofErr w:type="spellEnd"/>
      <w:r w:rsidRPr="00695DAA">
        <w:rPr>
          <w:rFonts w:ascii="Arial" w:hAnsi="Arial" w:cs="Arial"/>
          <w:i/>
          <w:iCs/>
          <w:sz w:val="20"/>
          <w:szCs w:val="20"/>
        </w:rPr>
        <w:t xml:space="preserve"> </w:t>
      </w:r>
      <w:proofErr w:type="spellStart"/>
      <w:r w:rsidRPr="00695DAA">
        <w:rPr>
          <w:rFonts w:ascii="Arial" w:hAnsi="Arial" w:cs="Arial"/>
          <w:i/>
          <w:iCs/>
          <w:sz w:val="20"/>
          <w:szCs w:val="20"/>
        </w:rPr>
        <w:t>Hungarica</w:t>
      </w:r>
      <w:proofErr w:type="spellEnd"/>
      <w:r w:rsidRPr="00695DAA">
        <w:rPr>
          <w:rFonts w:ascii="Arial" w:hAnsi="Arial" w:cs="Arial"/>
          <w:i/>
          <w:iCs/>
          <w:sz w:val="20"/>
          <w:szCs w:val="20"/>
        </w:rPr>
        <w:t>, 69</w:t>
      </w:r>
      <w:r w:rsidRPr="00695DAA">
        <w:rPr>
          <w:rFonts w:ascii="Arial" w:hAnsi="Arial" w:cs="Arial"/>
          <w:sz w:val="20"/>
          <w:szCs w:val="20"/>
        </w:rPr>
        <w:t>(3), 313–324.</w:t>
      </w:r>
    </w:p>
    <w:p w14:paraId="5DCAF92B" w14:textId="47ED00D9"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Rehman, R. S., et al. (2022). Abscisic acid mediated abiotic stress tolerance in plants. </w:t>
      </w:r>
      <w:r w:rsidRPr="00695DAA">
        <w:rPr>
          <w:rFonts w:ascii="Arial" w:hAnsi="Arial" w:cs="Arial"/>
          <w:i/>
          <w:iCs/>
          <w:sz w:val="20"/>
          <w:szCs w:val="20"/>
        </w:rPr>
        <w:t>Asian Journal of Research in Crop Science</w:t>
      </w:r>
      <w:r w:rsidRPr="00695DAA">
        <w:rPr>
          <w:rFonts w:ascii="Arial" w:hAnsi="Arial" w:cs="Arial"/>
          <w:sz w:val="20"/>
          <w:szCs w:val="20"/>
        </w:rPr>
        <w:t>, 1–17.</w:t>
      </w:r>
    </w:p>
    <w:p w14:paraId="4EC5D6F0" w14:textId="62F22AC2"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Pillai, A. J., &amp; Walia, P. (2024). Heat stress in Indian mustard (</w:t>
      </w:r>
      <w:r w:rsidRPr="00695DAA">
        <w:rPr>
          <w:rFonts w:ascii="Arial" w:hAnsi="Arial" w:cs="Arial"/>
          <w:i/>
          <w:iCs/>
          <w:sz w:val="20"/>
          <w:szCs w:val="20"/>
        </w:rPr>
        <w:t>Brassica juncea</w:t>
      </w:r>
      <w:r w:rsidRPr="00695DAA">
        <w:rPr>
          <w:rFonts w:ascii="Arial" w:hAnsi="Arial" w:cs="Arial"/>
          <w:sz w:val="20"/>
          <w:szCs w:val="20"/>
        </w:rPr>
        <w:t xml:space="preserve"> L.): A critical review of impacts and adaptation strategies. </w:t>
      </w:r>
      <w:r w:rsidRPr="00695DAA">
        <w:rPr>
          <w:rFonts w:ascii="Arial" w:hAnsi="Arial" w:cs="Arial"/>
          <w:i/>
          <w:iCs/>
          <w:sz w:val="20"/>
          <w:szCs w:val="20"/>
        </w:rPr>
        <w:t>Plant Cell Biotechnology and Molecular Biology, 25</w:t>
      </w:r>
      <w:r w:rsidRPr="00695DAA">
        <w:rPr>
          <w:rFonts w:ascii="Arial" w:hAnsi="Arial" w:cs="Arial"/>
          <w:sz w:val="20"/>
          <w:szCs w:val="20"/>
        </w:rPr>
        <w:t>(5–6), 1–11.</w:t>
      </w:r>
    </w:p>
    <w:p w14:paraId="432C77C1" w14:textId="77777777" w:rsid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Vishwakarma, K., et al. (2017). Abscisic acid signaling and abiotic stress tolerance in plants. </w:t>
      </w:r>
      <w:r w:rsidRPr="00695DAA">
        <w:rPr>
          <w:rFonts w:ascii="Arial" w:hAnsi="Arial" w:cs="Arial"/>
          <w:i/>
          <w:iCs/>
          <w:sz w:val="20"/>
          <w:szCs w:val="20"/>
        </w:rPr>
        <w:t>Frontiers in Plant Science, 8</w:t>
      </w:r>
      <w:r w:rsidRPr="00695DAA">
        <w:rPr>
          <w:rFonts w:ascii="Arial" w:hAnsi="Arial" w:cs="Arial"/>
          <w:sz w:val="20"/>
          <w:szCs w:val="20"/>
        </w:rPr>
        <w:t>.</w:t>
      </w:r>
    </w:p>
    <w:p w14:paraId="4EBDDEB8" w14:textId="08586BCE"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 Dixit, S., et al. (2022). ABA-induced SA accumulation causes higher susceptibility in </w:t>
      </w:r>
      <w:r w:rsidRPr="00695DAA">
        <w:rPr>
          <w:rFonts w:ascii="Arial" w:hAnsi="Arial" w:cs="Arial"/>
          <w:i/>
          <w:iCs/>
          <w:sz w:val="20"/>
          <w:szCs w:val="20"/>
        </w:rPr>
        <w:t>Brassica juncea</w:t>
      </w:r>
      <w:r w:rsidRPr="00695DAA">
        <w:rPr>
          <w:rFonts w:ascii="Arial" w:hAnsi="Arial" w:cs="Arial"/>
          <w:sz w:val="20"/>
          <w:szCs w:val="20"/>
        </w:rPr>
        <w:t xml:space="preserve"> against </w:t>
      </w:r>
      <w:r w:rsidRPr="00695DAA">
        <w:rPr>
          <w:rFonts w:ascii="Arial" w:hAnsi="Arial" w:cs="Arial"/>
          <w:i/>
          <w:iCs/>
          <w:sz w:val="20"/>
          <w:szCs w:val="20"/>
        </w:rPr>
        <w:t>A. brassicae</w:t>
      </w:r>
      <w:r w:rsidRPr="00695DAA">
        <w:rPr>
          <w:rFonts w:ascii="Arial" w:hAnsi="Arial" w:cs="Arial"/>
          <w:sz w:val="20"/>
          <w:szCs w:val="20"/>
        </w:rPr>
        <w:t xml:space="preserve">. </w:t>
      </w:r>
      <w:proofErr w:type="spellStart"/>
      <w:r w:rsidRPr="00695DAA">
        <w:rPr>
          <w:rFonts w:ascii="Arial" w:hAnsi="Arial" w:cs="Arial"/>
          <w:i/>
          <w:iCs/>
          <w:sz w:val="20"/>
          <w:szCs w:val="20"/>
        </w:rPr>
        <w:t>bioRxiv</w:t>
      </w:r>
      <w:proofErr w:type="spellEnd"/>
      <w:r w:rsidRPr="00695DAA">
        <w:rPr>
          <w:rFonts w:ascii="Arial" w:hAnsi="Arial" w:cs="Arial"/>
          <w:sz w:val="20"/>
          <w:szCs w:val="20"/>
        </w:rPr>
        <w:t>.</w:t>
      </w:r>
    </w:p>
    <w:p w14:paraId="65162ABC" w14:textId="1F24E39A"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Majid, A., Rather, B. A., Masood, A., Sehar, Z., Anjum, N. A., &amp; Khan, N. A. (2021). Abscisic acid in coordination with nitrogen alleviates salinity-inhibited photosynthetic potential in mustard by improving proline accumulation and antioxidant activity. </w:t>
      </w:r>
      <w:r w:rsidRPr="00695DAA">
        <w:rPr>
          <w:rFonts w:ascii="Arial" w:hAnsi="Arial" w:cs="Arial"/>
          <w:i/>
          <w:iCs/>
          <w:sz w:val="20"/>
          <w:szCs w:val="20"/>
        </w:rPr>
        <w:t>Stresses, 1</w:t>
      </w:r>
      <w:r w:rsidRPr="00695DAA">
        <w:rPr>
          <w:rFonts w:ascii="Arial" w:hAnsi="Arial" w:cs="Arial"/>
          <w:sz w:val="20"/>
          <w:szCs w:val="20"/>
        </w:rPr>
        <w:t xml:space="preserve">(3), 162–180. </w:t>
      </w:r>
      <w:hyperlink r:id="rId10" w:tgtFrame="_new" w:history="1">
        <w:r w:rsidRPr="00695DAA">
          <w:rPr>
            <w:rStyle w:val="Hyperlink"/>
            <w:rFonts w:ascii="Arial" w:hAnsi="Arial" w:cs="Arial"/>
            <w:sz w:val="20"/>
            <w:szCs w:val="20"/>
          </w:rPr>
          <w:t>https://doi.org/10.3390/stresses1030013</w:t>
        </w:r>
      </w:hyperlink>
    </w:p>
    <w:p w14:paraId="1E724BBC" w14:textId="4EC3A657"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Sehgal, A., et al. (2022). Climate stressors on growth and functional biochemistry of </w:t>
      </w:r>
      <w:r w:rsidRPr="00695DAA">
        <w:rPr>
          <w:rFonts w:ascii="Arial" w:hAnsi="Arial" w:cs="Arial"/>
          <w:i/>
          <w:iCs/>
          <w:sz w:val="20"/>
          <w:szCs w:val="20"/>
        </w:rPr>
        <w:t>Brassica</w:t>
      </w:r>
      <w:r w:rsidRPr="00695DAA">
        <w:rPr>
          <w:rFonts w:ascii="Arial" w:hAnsi="Arial" w:cs="Arial"/>
          <w:sz w:val="20"/>
          <w:szCs w:val="20"/>
        </w:rPr>
        <w:t xml:space="preserve"> species. </w:t>
      </w:r>
      <w:r w:rsidRPr="00695DAA">
        <w:rPr>
          <w:rFonts w:ascii="Arial" w:hAnsi="Arial" w:cs="Arial"/>
          <w:i/>
          <w:iCs/>
          <w:sz w:val="20"/>
          <w:szCs w:val="20"/>
        </w:rPr>
        <w:t>Life, 12</w:t>
      </w:r>
      <w:r w:rsidRPr="00695DAA">
        <w:rPr>
          <w:rFonts w:ascii="Arial" w:hAnsi="Arial" w:cs="Arial"/>
          <w:sz w:val="20"/>
          <w:szCs w:val="20"/>
        </w:rPr>
        <w:t>(10).</w:t>
      </w:r>
    </w:p>
    <w:p w14:paraId="21D0322E" w14:textId="145FD9A0"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Sakpal, A., et al. (2023). Heat-stress-induced physio-biochemical changes in mustard cultivars. </w:t>
      </w:r>
      <w:r w:rsidRPr="00695DAA">
        <w:rPr>
          <w:rFonts w:ascii="Arial" w:hAnsi="Arial" w:cs="Arial"/>
          <w:i/>
          <w:iCs/>
          <w:sz w:val="20"/>
          <w:szCs w:val="20"/>
        </w:rPr>
        <w:t>Plants, 12</w:t>
      </w:r>
      <w:r w:rsidRPr="00695DAA">
        <w:rPr>
          <w:rFonts w:ascii="Arial" w:hAnsi="Arial" w:cs="Arial"/>
          <w:sz w:val="20"/>
          <w:szCs w:val="20"/>
        </w:rPr>
        <w:t>(6).</w:t>
      </w:r>
    </w:p>
    <w:p w14:paraId="4B21E21B" w14:textId="2E5075ED"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Iqbal, N., Sehar, Z., Fatma, M., Umar, S., Sofo, A., &amp; Khan, N. A. (2019). Nitric oxide and abscisic acid mediate heat stress tolerance through regulation of osmolytes and antioxidants to protect photosynthesis and growth in wheat plants. </w:t>
      </w:r>
      <w:r w:rsidRPr="00695DAA">
        <w:rPr>
          <w:rFonts w:ascii="Arial" w:hAnsi="Arial" w:cs="Arial"/>
          <w:i/>
          <w:iCs/>
          <w:sz w:val="20"/>
          <w:szCs w:val="20"/>
        </w:rPr>
        <w:t>Antioxidants, 8</w:t>
      </w:r>
      <w:r w:rsidRPr="00695DAA">
        <w:rPr>
          <w:rFonts w:ascii="Arial" w:hAnsi="Arial" w:cs="Arial"/>
          <w:sz w:val="20"/>
          <w:szCs w:val="20"/>
        </w:rPr>
        <w:t xml:space="preserve">(11), 546. </w:t>
      </w:r>
      <w:hyperlink r:id="rId11" w:tgtFrame="_new" w:history="1">
        <w:r w:rsidRPr="00695DAA">
          <w:rPr>
            <w:rStyle w:val="Hyperlink"/>
            <w:rFonts w:ascii="Arial" w:hAnsi="Arial" w:cs="Arial"/>
            <w:sz w:val="20"/>
            <w:szCs w:val="20"/>
          </w:rPr>
          <w:t>https://doi.org/10.3390/antiox8110546</w:t>
        </w:r>
      </w:hyperlink>
    </w:p>
    <w:p w14:paraId="6DEC0604" w14:textId="642BAEE3"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Wang, Q., et al. (2024). The utilization and roles of nitrogen in plants. </w:t>
      </w:r>
      <w:r w:rsidRPr="00695DAA">
        <w:rPr>
          <w:rFonts w:ascii="Arial" w:hAnsi="Arial" w:cs="Arial"/>
          <w:i/>
          <w:iCs/>
          <w:sz w:val="20"/>
          <w:szCs w:val="20"/>
        </w:rPr>
        <w:t>Forests, 15</w:t>
      </w:r>
      <w:r w:rsidRPr="00695DAA">
        <w:rPr>
          <w:rFonts w:ascii="Arial" w:hAnsi="Arial" w:cs="Arial"/>
          <w:sz w:val="20"/>
          <w:szCs w:val="20"/>
        </w:rPr>
        <w:t>(7), 1191.</w:t>
      </w:r>
    </w:p>
    <w:p w14:paraId="12AFA9FD" w14:textId="18CB44F7"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Dar, M. I., </w:t>
      </w:r>
      <w:proofErr w:type="spellStart"/>
      <w:r w:rsidRPr="00695DAA">
        <w:rPr>
          <w:rFonts w:ascii="Arial" w:hAnsi="Arial" w:cs="Arial"/>
          <w:sz w:val="20"/>
          <w:szCs w:val="20"/>
        </w:rPr>
        <w:t>Naikoo</w:t>
      </w:r>
      <w:proofErr w:type="spellEnd"/>
      <w:r w:rsidRPr="00695DAA">
        <w:rPr>
          <w:rFonts w:ascii="Arial" w:hAnsi="Arial" w:cs="Arial"/>
          <w:sz w:val="20"/>
          <w:szCs w:val="20"/>
        </w:rPr>
        <w:t xml:space="preserve">, M. I., Rehman, F., </w:t>
      </w:r>
      <w:proofErr w:type="spellStart"/>
      <w:r w:rsidRPr="00695DAA">
        <w:rPr>
          <w:rFonts w:ascii="Arial" w:hAnsi="Arial" w:cs="Arial"/>
          <w:sz w:val="20"/>
          <w:szCs w:val="20"/>
        </w:rPr>
        <w:t>Naushin</w:t>
      </w:r>
      <w:proofErr w:type="spellEnd"/>
      <w:r w:rsidRPr="00695DAA">
        <w:rPr>
          <w:rFonts w:ascii="Arial" w:hAnsi="Arial" w:cs="Arial"/>
          <w:sz w:val="20"/>
          <w:szCs w:val="20"/>
        </w:rPr>
        <w:t xml:space="preserve">, F., &amp; Khan, F. A. (2015). Proline accumulation in plants: Roles in stress tolerance and plant development. In N. Iqbal, R. Nazar, &amp; N. A. Khan (Eds.), </w:t>
      </w:r>
      <w:r w:rsidRPr="00695DAA">
        <w:rPr>
          <w:rFonts w:ascii="Arial" w:hAnsi="Arial" w:cs="Arial"/>
          <w:i/>
          <w:iCs/>
          <w:sz w:val="20"/>
          <w:szCs w:val="20"/>
        </w:rPr>
        <w:t>Osmolytes and plants acclimation to changing environment: Emerging omics technologies</w:t>
      </w:r>
      <w:r w:rsidRPr="00695DAA">
        <w:rPr>
          <w:rFonts w:ascii="Arial" w:hAnsi="Arial" w:cs="Arial"/>
          <w:sz w:val="20"/>
          <w:szCs w:val="20"/>
        </w:rPr>
        <w:t xml:space="preserve"> (pp. 155–166). Springer. </w:t>
      </w:r>
      <w:hyperlink r:id="rId12" w:tgtFrame="_new" w:history="1">
        <w:r w:rsidRPr="00695DAA">
          <w:rPr>
            <w:rStyle w:val="Hyperlink"/>
            <w:rFonts w:ascii="Arial" w:hAnsi="Arial" w:cs="Arial"/>
            <w:sz w:val="20"/>
            <w:szCs w:val="20"/>
          </w:rPr>
          <w:t>https://doi.org/10.1007/978-81-322-2616-1_9</w:t>
        </w:r>
      </w:hyperlink>
    </w:p>
    <w:p w14:paraId="7818FCFD" w14:textId="5E67B1AC"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Hayat, S., et al. (2012). Role of proline under changing environments: A review. </w:t>
      </w:r>
      <w:r w:rsidRPr="00695DAA">
        <w:rPr>
          <w:rFonts w:ascii="Arial" w:hAnsi="Arial" w:cs="Arial"/>
          <w:i/>
          <w:iCs/>
          <w:sz w:val="20"/>
          <w:szCs w:val="20"/>
        </w:rPr>
        <w:t>Plant Signaling &amp; Behavior, 7</w:t>
      </w:r>
      <w:r w:rsidRPr="00695DAA">
        <w:rPr>
          <w:rFonts w:ascii="Arial" w:hAnsi="Arial" w:cs="Arial"/>
          <w:sz w:val="20"/>
          <w:szCs w:val="20"/>
        </w:rPr>
        <w:t>(11).</w:t>
      </w:r>
    </w:p>
    <w:p w14:paraId="71AE6AF2" w14:textId="54DBE8DB"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Kishor, P. B. K., Kumari, P. H., Sunita, M. S. L., &amp; Sreenivasulu, N. (2015). Role of proline in cell wall synthesis and plant development and its implications in plant ontogeny. </w:t>
      </w:r>
      <w:r w:rsidRPr="00695DAA">
        <w:rPr>
          <w:rFonts w:ascii="Arial" w:hAnsi="Arial" w:cs="Arial"/>
          <w:i/>
          <w:iCs/>
          <w:sz w:val="20"/>
          <w:szCs w:val="20"/>
        </w:rPr>
        <w:t>Frontiers in Plant Science, 6</w:t>
      </w:r>
      <w:r w:rsidRPr="00695DAA">
        <w:rPr>
          <w:rFonts w:ascii="Arial" w:hAnsi="Arial" w:cs="Arial"/>
          <w:sz w:val="20"/>
          <w:szCs w:val="20"/>
        </w:rPr>
        <w:t xml:space="preserve">, 544. </w:t>
      </w:r>
      <w:hyperlink r:id="rId13" w:tgtFrame="_new" w:history="1">
        <w:r w:rsidRPr="00695DAA">
          <w:rPr>
            <w:rStyle w:val="Hyperlink"/>
            <w:rFonts w:ascii="Arial" w:hAnsi="Arial" w:cs="Arial"/>
            <w:sz w:val="20"/>
            <w:szCs w:val="20"/>
          </w:rPr>
          <w:t>https://doi.org/10.3389/fpls.2015.00544</w:t>
        </w:r>
      </w:hyperlink>
    </w:p>
    <w:p w14:paraId="4B49BBA0" w14:textId="0609FCE1"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Liang, X., et al. (2013). Proline mechanisms of stress survival. </w:t>
      </w:r>
      <w:r w:rsidRPr="00695DAA">
        <w:rPr>
          <w:rFonts w:ascii="Arial" w:hAnsi="Arial" w:cs="Arial"/>
          <w:i/>
          <w:iCs/>
          <w:sz w:val="20"/>
          <w:szCs w:val="20"/>
        </w:rPr>
        <w:t>Antioxidants &amp; Redox Signaling, 19</w:t>
      </w:r>
      <w:r w:rsidRPr="00695DAA">
        <w:rPr>
          <w:rFonts w:ascii="Arial" w:hAnsi="Arial" w:cs="Arial"/>
          <w:sz w:val="20"/>
          <w:szCs w:val="20"/>
        </w:rPr>
        <w:t>(9), 998–1011.</w:t>
      </w:r>
    </w:p>
    <w:p w14:paraId="66AFD0C0" w14:textId="2E11B78D" w:rsidR="00695DAA" w:rsidRPr="00695DAA" w:rsidRDefault="00695DAA" w:rsidP="00695DAA">
      <w:pPr>
        <w:pStyle w:val="ListParagraph"/>
        <w:numPr>
          <w:ilvl w:val="0"/>
          <w:numId w:val="10"/>
        </w:numPr>
        <w:ind w:left="785"/>
        <w:jc w:val="both"/>
        <w:rPr>
          <w:rFonts w:ascii="Arial" w:hAnsi="Arial" w:cs="Arial"/>
          <w:sz w:val="20"/>
          <w:szCs w:val="20"/>
        </w:rPr>
      </w:pPr>
      <w:proofErr w:type="spellStart"/>
      <w:r w:rsidRPr="00695DAA">
        <w:rPr>
          <w:rFonts w:ascii="Arial" w:hAnsi="Arial" w:cs="Arial"/>
          <w:sz w:val="20"/>
          <w:szCs w:val="20"/>
        </w:rPr>
        <w:t>Mawlong</w:t>
      </w:r>
      <w:proofErr w:type="spellEnd"/>
      <w:r w:rsidRPr="00695DAA">
        <w:rPr>
          <w:rFonts w:ascii="Arial" w:hAnsi="Arial" w:cs="Arial"/>
          <w:sz w:val="20"/>
          <w:szCs w:val="20"/>
        </w:rPr>
        <w:t xml:space="preserve">, I., et al. (2020). Screening breeding lines for heat tolerance in Indian mustard. </w:t>
      </w:r>
      <w:r w:rsidRPr="00695DAA">
        <w:rPr>
          <w:rFonts w:ascii="Arial" w:hAnsi="Arial" w:cs="Arial"/>
          <w:i/>
          <w:iCs/>
          <w:sz w:val="20"/>
          <w:szCs w:val="20"/>
        </w:rPr>
        <w:t>Indian Journal of Agricultural Sciences, 90</w:t>
      </w:r>
      <w:r w:rsidRPr="00695DAA">
        <w:rPr>
          <w:rFonts w:ascii="Arial" w:hAnsi="Arial" w:cs="Arial"/>
          <w:sz w:val="20"/>
          <w:szCs w:val="20"/>
        </w:rPr>
        <w:t>(8), 1503–1513.</w:t>
      </w:r>
    </w:p>
    <w:p w14:paraId="01E8379C" w14:textId="4A37E9FB"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Meena, M., Divyanshu, K., Kumar, S., Swapnil, P., Zehra, A., Shukla, V., Yadav, M., &amp; Upadhyay, R. S. (2019). Regulation of L-proline biosynthesis, signal transduction, transport, accumulation and its vital role in plants during variable environmental conditions. </w:t>
      </w:r>
      <w:proofErr w:type="spellStart"/>
      <w:r w:rsidRPr="00695DAA">
        <w:rPr>
          <w:rFonts w:ascii="Arial" w:hAnsi="Arial" w:cs="Arial"/>
          <w:i/>
          <w:iCs/>
          <w:sz w:val="20"/>
          <w:szCs w:val="20"/>
        </w:rPr>
        <w:t>Heliyon</w:t>
      </w:r>
      <w:proofErr w:type="spellEnd"/>
      <w:r w:rsidRPr="00695DAA">
        <w:rPr>
          <w:rFonts w:ascii="Arial" w:hAnsi="Arial" w:cs="Arial"/>
          <w:i/>
          <w:iCs/>
          <w:sz w:val="20"/>
          <w:szCs w:val="20"/>
        </w:rPr>
        <w:t>, 5</w:t>
      </w:r>
      <w:r w:rsidRPr="00695DAA">
        <w:rPr>
          <w:rFonts w:ascii="Arial" w:hAnsi="Arial" w:cs="Arial"/>
          <w:sz w:val="20"/>
          <w:szCs w:val="20"/>
        </w:rPr>
        <w:t xml:space="preserve">(12), e02952. </w:t>
      </w:r>
      <w:hyperlink r:id="rId14" w:tgtFrame="_new" w:history="1">
        <w:r w:rsidRPr="00695DAA">
          <w:rPr>
            <w:rStyle w:val="Hyperlink"/>
            <w:rFonts w:ascii="Arial" w:hAnsi="Arial" w:cs="Arial"/>
            <w:sz w:val="20"/>
            <w:szCs w:val="20"/>
          </w:rPr>
          <w:t>https://doi.org/10.1016/j.heliyon.2019.e02952</w:t>
        </w:r>
      </w:hyperlink>
    </w:p>
    <w:p w14:paraId="44AA17B1" w14:textId="6E347CBA"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Mohan, N., Kumari, N., Jattan, M., Avtar, R., &amp; Rathore, V. (2020). Aftermath of terminal heat stress on Indian mustard (</w:t>
      </w:r>
      <w:r w:rsidRPr="00695DAA">
        <w:rPr>
          <w:rFonts w:ascii="Arial" w:hAnsi="Arial" w:cs="Arial"/>
          <w:i/>
          <w:iCs/>
          <w:sz w:val="20"/>
          <w:szCs w:val="20"/>
        </w:rPr>
        <w:t>Brassica juncea</w:t>
      </w:r>
      <w:r w:rsidRPr="00695DAA">
        <w:rPr>
          <w:rFonts w:ascii="Arial" w:hAnsi="Arial" w:cs="Arial"/>
          <w:sz w:val="20"/>
          <w:szCs w:val="20"/>
        </w:rPr>
        <w:t xml:space="preserve"> L.): A brief review. </w:t>
      </w:r>
      <w:r w:rsidRPr="00695DAA">
        <w:rPr>
          <w:rFonts w:ascii="Arial" w:hAnsi="Arial" w:cs="Arial"/>
          <w:i/>
          <w:iCs/>
          <w:sz w:val="20"/>
          <w:szCs w:val="20"/>
        </w:rPr>
        <w:t>Journal of Oilseed Brassica, 11</w:t>
      </w:r>
      <w:r w:rsidRPr="00695DAA">
        <w:rPr>
          <w:rFonts w:ascii="Arial" w:hAnsi="Arial" w:cs="Arial"/>
          <w:sz w:val="20"/>
          <w:szCs w:val="20"/>
        </w:rPr>
        <w:t>(1), 1–8.</w:t>
      </w:r>
    </w:p>
    <w:p w14:paraId="4C5BA7BC" w14:textId="28B459EE"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Nair, P., et al. (2012). Metabolomic analysis of freezing tolerance in </w:t>
      </w:r>
      <w:r w:rsidRPr="00695DAA">
        <w:rPr>
          <w:rFonts w:ascii="Arial" w:hAnsi="Arial" w:cs="Arial"/>
          <w:i/>
          <w:iCs/>
          <w:sz w:val="20"/>
          <w:szCs w:val="20"/>
        </w:rPr>
        <w:t>Arabidopsis</w:t>
      </w:r>
      <w:r w:rsidRPr="00695DAA">
        <w:rPr>
          <w:rFonts w:ascii="Arial" w:hAnsi="Arial" w:cs="Arial"/>
          <w:sz w:val="20"/>
          <w:szCs w:val="20"/>
        </w:rPr>
        <w:t xml:space="preserve">. </w:t>
      </w:r>
      <w:r w:rsidRPr="00695DAA">
        <w:rPr>
          <w:rFonts w:ascii="Arial" w:hAnsi="Arial" w:cs="Arial"/>
          <w:i/>
          <w:iCs/>
          <w:sz w:val="20"/>
          <w:szCs w:val="20"/>
        </w:rPr>
        <w:t>BMC Genomics, 13</w:t>
      </w:r>
      <w:r w:rsidRPr="00695DAA">
        <w:rPr>
          <w:rFonts w:ascii="Arial" w:hAnsi="Arial" w:cs="Arial"/>
          <w:sz w:val="20"/>
          <w:szCs w:val="20"/>
        </w:rPr>
        <w:t>, 643.</w:t>
      </w:r>
    </w:p>
    <w:p w14:paraId="733EBE3F" w14:textId="2A415165"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Renzetti, M., et al. (2025). Proline and ROS in plant stress response. </w:t>
      </w:r>
      <w:r w:rsidRPr="00695DAA">
        <w:rPr>
          <w:rFonts w:ascii="Arial" w:hAnsi="Arial" w:cs="Arial"/>
          <w:i/>
          <w:iCs/>
          <w:sz w:val="20"/>
          <w:szCs w:val="20"/>
        </w:rPr>
        <w:t>Plants, 14</w:t>
      </w:r>
      <w:r w:rsidRPr="00695DAA">
        <w:rPr>
          <w:rFonts w:ascii="Arial" w:hAnsi="Arial" w:cs="Arial"/>
          <w:sz w:val="20"/>
          <w:szCs w:val="20"/>
        </w:rPr>
        <w:t>(1).</w:t>
      </w:r>
    </w:p>
    <w:p w14:paraId="491566C1" w14:textId="69B659FE"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Song, Y., et al. (2025). Secondary metabolites in cold tolerance of oil palm. </w:t>
      </w:r>
      <w:r w:rsidRPr="00695DAA">
        <w:rPr>
          <w:rFonts w:ascii="Arial" w:hAnsi="Arial" w:cs="Arial"/>
          <w:i/>
          <w:iCs/>
          <w:sz w:val="20"/>
          <w:szCs w:val="20"/>
        </w:rPr>
        <w:t>BMC Plant Biology, 25</w:t>
      </w:r>
      <w:r w:rsidRPr="00695DAA">
        <w:rPr>
          <w:rFonts w:ascii="Arial" w:hAnsi="Arial" w:cs="Arial"/>
          <w:sz w:val="20"/>
          <w:szCs w:val="20"/>
        </w:rPr>
        <w:t>(1).</w:t>
      </w:r>
    </w:p>
    <w:p w14:paraId="5513DB4B" w14:textId="64E40F37"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lastRenderedPageBreak/>
        <w:t xml:space="preserve">Zhao, H., et al. (2024). Near-freezing storage and proline metabolism in peach. </w:t>
      </w:r>
      <w:proofErr w:type="spellStart"/>
      <w:r w:rsidRPr="00695DAA">
        <w:rPr>
          <w:rFonts w:ascii="Arial" w:hAnsi="Arial" w:cs="Arial"/>
          <w:i/>
          <w:iCs/>
          <w:sz w:val="20"/>
          <w:szCs w:val="20"/>
        </w:rPr>
        <w:t>Horticulturae</w:t>
      </w:r>
      <w:proofErr w:type="spellEnd"/>
      <w:r w:rsidRPr="00695DAA">
        <w:rPr>
          <w:rFonts w:ascii="Arial" w:hAnsi="Arial" w:cs="Arial"/>
          <w:i/>
          <w:iCs/>
          <w:sz w:val="20"/>
          <w:szCs w:val="20"/>
        </w:rPr>
        <w:t>, 10</w:t>
      </w:r>
      <w:r w:rsidRPr="00695DAA">
        <w:rPr>
          <w:rFonts w:ascii="Arial" w:hAnsi="Arial" w:cs="Arial"/>
          <w:sz w:val="20"/>
          <w:szCs w:val="20"/>
        </w:rPr>
        <w:t>(4).</w:t>
      </w:r>
    </w:p>
    <w:p w14:paraId="75D0BCA3" w14:textId="2C1CA287"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Melcher, K., Ng, L. M., Zhou, X. E., Robert, X., McGinley, M., Seidel, C. W., Chen, L., </w:t>
      </w:r>
      <w:proofErr w:type="spellStart"/>
      <w:r w:rsidRPr="00695DAA">
        <w:rPr>
          <w:rFonts w:ascii="Arial" w:hAnsi="Arial" w:cs="Arial"/>
          <w:sz w:val="20"/>
          <w:szCs w:val="20"/>
        </w:rPr>
        <w:t>Suino</w:t>
      </w:r>
      <w:proofErr w:type="spellEnd"/>
      <w:r w:rsidRPr="00695DAA">
        <w:rPr>
          <w:rFonts w:ascii="Arial" w:hAnsi="Arial" w:cs="Arial"/>
          <w:sz w:val="20"/>
          <w:szCs w:val="20"/>
        </w:rPr>
        <w:t xml:space="preserve">-Powell, K., Xu, Y., Cutler, S. R., Srinivasan, P., Park, S. Y., Nishimura, N., Yoshida, T., Miyazono, K., </w:t>
      </w:r>
      <w:proofErr w:type="spellStart"/>
      <w:r w:rsidRPr="00695DAA">
        <w:rPr>
          <w:rFonts w:ascii="Arial" w:hAnsi="Arial" w:cs="Arial"/>
          <w:sz w:val="20"/>
          <w:szCs w:val="20"/>
        </w:rPr>
        <w:t>Sawano</w:t>
      </w:r>
      <w:proofErr w:type="spellEnd"/>
      <w:r w:rsidRPr="00695DAA">
        <w:rPr>
          <w:rFonts w:ascii="Arial" w:hAnsi="Arial" w:cs="Arial"/>
          <w:sz w:val="20"/>
          <w:szCs w:val="20"/>
        </w:rPr>
        <w:t xml:space="preserve">, Y., Schroeder, J. I., Feng, S., Chory, J., &amp; Ma, Y. (2009). Structural insights into the mechanism of abscisic acid signaling by PYL proteins. </w:t>
      </w:r>
      <w:r w:rsidRPr="00695DAA">
        <w:rPr>
          <w:rFonts w:ascii="Arial" w:hAnsi="Arial" w:cs="Arial"/>
          <w:i/>
          <w:iCs/>
          <w:sz w:val="20"/>
          <w:szCs w:val="20"/>
        </w:rPr>
        <w:t>Nature Structural &amp; Molecular Biology, 16</w:t>
      </w:r>
      <w:r w:rsidRPr="00695DAA">
        <w:rPr>
          <w:rFonts w:ascii="Arial" w:hAnsi="Arial" w:cs="Arial"/>
          <w:sz w:val="20"/>
          <w:szCs w:val="20"/>
        </w:rPr>
        <w:t xml:space="preserve">(12), 1230–1236. </w:t>
      </w:r>
      <w:hyperlink r:id="rId15" w:tgtFrame="_new" w:history="1">
        <w:r w:rsidRPr="00695DAA">
          <w:rPr>
            <w:rStyle w:val="Hyperlink"/>
            <w:rFonts w:ascii="Arial" w:hAnsi="Arial" w:cs="Arial"/>
            <w:sz w:val="20"/>
            <w:szCs w:val="20"/>
          </w:rPr>
          <w:t>https://doi.org/10.1038/nsmb.1730</w:t>
        </w:r>
      </w:hyperlink>
    </w:p>
    <w:p w14:paraId="63E1A4BC" w14:textId="19E8511A"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Khan, N. (2025). Molecular insights into ABA-mediated regulation of stress tolerance and development in plants. </w:t>
      </w:r>
      <w:r w:rsidRPr="00695DAA">
        <w:rPr>
          <w:rFonts w:ascii="Arial" w:hAnsi="Arial" w:cs="Arial"/>
          <w:i/>
          <w:iCs/>
          <w:sz w:val="20"/>
          <w:szCs w:val="20"/>
        </w:rPr>
        <w:t>International Journal of Molecular Sciences, 26</w:t>
      </w:r>
      <w:r w:rsidRPr="00695DAA">
        <w:rPr>
          <w:rFonts w:ascii="Arial" w:hAnsi="Arial" w:cs="Arial"/>
          <w:sz w:val="20"/>
          <w:szCs w:val="20"/>
        </w:rPr>
        <w:t xml:space="preserve">(16), 7872. </w:t>
      </w:r>
      <w:hyperlink r:id="rId16" w:tgtFrame="_new" w:history="1">
        <w:r w:rsidRPr="00695DAA">
          <w:rPr>
            <w:rStyle w:val="Hyperlink"/>
            <w:rFonts w:ascii="Arial" w:hAnsi="Arial" w:cs="Arial"/>
            <w:sz w:val="20"/>
            <w:szCs w:val="20"/>
          </w:rPr>
          <w:t>https://doi.org/10.3390/ijms26167872</w:t>
        </w:r>
      </w:hyperlink>
    </w:p>
    <w:p w14:paraId="6279B34F" w14:textId="11085855" w:rsidR="00695DAA" w:rsidRPr="00695DAA" w:rsidRDefault="00695DAA" w:rsidP="00695DAA">
      <w:pPr>
        <w:pStyle w:val="ListParagraph"/>
        <w:numPr>
          <w:ilvl w:val="0"/>
          <w:numId w:val="10"/>
        </w:numPr>
        <w:ind w:left="785"/>
        <w:jc w:val="both"/>
        <w:rPr>
          <w:rFonts w:ascii="Arial" w:hAnsi="Arial" w:cs="Arial"/>
          <w:sz w:val="20"/>
          <w:szCs w:val="20"/>
        </w:rPr>
      </w:pPr>
      <w:r w:rsidRPr="00695DAA">
        <w:rPr>
          <w:rFonts w:ascii="Arial" w:hAnsi="Arial" w:cs="Arial"/>
          <w:sz w:val="20"/>
          <w:szCs w:val="20"/>
        </w:rPr>
        <w:t xml:space="preserve">Cao, D., Liu, Y., Ma, L., Jin, X., Guo, G., Tan, R., &amp; Liu, Z. (2020). Cysteine-rich receptor-like kinase 5 functions in abscisic acid signaling and drought stress tolerance in </w:t>
      </w:r>
      <w:r w:rsidRPr="00695DAA">
        <w:rPr>
          <w:rFonts w:ascii="Arial" w:hAnsi="Arial" w:cs="Arial"/>
          <w:i/>
          <w:iCs/>
          <w:sz w:val="20"/>
          <w:szCs w:val="20"/>
        </w:rPr>
        <w:t>Arabidopsis</w:t>
      </w:r>
      <w:r w:rsidRPr="00695DAA">
        <w:rPr>
          <w:rFonts w:ascii="Arial" w:hAnsi="Arial" w:cs="Arial"/>
          <w:sz w:val="20"/>
          <w:szCs w:val="20"/>
        </w:rPr>
        <w:t xml:space="preserve">. </w:t>
      </w:r>
      <w:r w:rsidRPr="00695DAA">
        <w:rPr>
          <w:rFonts w:ascii="Arial" w:hAnsi="Arial" w:cs="Arial"/>
          <w:i/>
          <w:iCs/>
          <w:sz w:val="20"/>
          <w:szCs w:val="20"/>
        </w:rPr>
        <w:t>Plant Physiology, 182</w:t>
      </w:r>
      <w:r w:rsidRPr="00695DAA">
        <w:rPr>
          <w:rFonts w:ascii="Arial" w:hAnsi="Arial" w:cs="Arial"/>
          <w:sz w:val="20"/>
          <w:szCs w:val="20"/>
        </w:rPr>
        <w:t xml:space="preserve">(3), 1467–1483. </w:t>
      </w:r>
      <w:hyperlink r:id="rId17" w:tgtFrame="_new" w:history="1">
        <w:r w:rsidRPr="00695DAA">
          <w:rPr>
            <w:rStyle w:val="Hyperlink"/>
            <w:rFonts w:ascii="Arial" w:hAnsi="Arial" w:cs="Arial"/>
            <w:sz w:val="20"/>
            <w:szCs w:val="20"/>
          </w:rPr>
          <w:t>https://doi.org/10.1104/pp.19.01131</w:t>
        </w:r>
      </w:hyperlink>
    </w:p>
    <w:p w14:paraId="3F315CF3" w14:textId="14A355C9" w:rsidR="0087147A" w:rsidRPr="008B2BBC" w:rsidRDefault="0087147A" w:rsidP="00695DAA">
      <w:pPr>
        <w:pStyle w:val="ListParagraph"/>
        <w:ind w:left="785"/>
        <w:jc w:val="both"/>
        <w:rPr>
          <w:rFonts w:ascii="Arial" w:hAnsi="Arial" w:cs="Arial"/>
          <w:sz w:val="20"/>
          <w:szCs w:val="20"/>
        </w:rPr>
      </w:pPr>
    </w:p>
    <w:sectPr w:rsidR="0087147A" w:rsidRPr="008B2BBC" w:rsidSect="004D6701">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6167" w14:textId="77777777" w:rsidR="00E44197" w:rsidRDefault="00E44197" w:rsidP="008A2E21">
      <w:pPr>
        <w:spacing w:after="0" w:line="240" w:lineRule="auto"/>
      </w:pPr>
      <w:r>
        <w:separator/>
      </w:r>
    </w:p>
  </w:endnote>
  <w:endnote w:type="continuationSeparator" w:id="0">
    <w:p w14:paraId="0A19E24A" w14:textId="77777777" w:rsidR="00E44197" w:rsidRDefault="00E44197" w:rsidP="008A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D2D2" w14:textId="77777777" w:rsidR="008A2E21" w:rsidRDefault="008A2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4B56" w14:textId="77777777" w:rsidR="008A2E21" w:rsidRDefault="008A2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CD95" w14:textId="77777777" w:rsidR="008A2E21" w:rsidRDefault="008A2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00E0" w14:textId="77777777" w:rsidR="00E44197" w:rsidRDefault="00E44197" w:rsidP="008A2E21">
      <w:pPr>
        <w:spacing w:after="0" w:line="240" w:lineRule="auto"/>
      </w:pPr>
      <w:r>
        <w:separator/>
      </w:r>
    </w:p>
  </w:footnote>
  <w:footnote w:type="continuationSeparator" w:id="0">
    <w:p w14:paraId="22219CA3" w14:textId="77777777" w:rsidR="00E44197" w:rsidRDefault="00E44197" w:rsidP="008A2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2A64" w14:textId="15319F35" w:rsidR="008A2E21" w:rsidRDefault="00000000">
    <w:pPr>
      <w:pStyle w:val="Header"/>
    </w:pPr>
    <w:r>
      <w:rPr>
        <w:noProof/>
      </w:rPr>
      <w:pict w14:anchorId="40F1B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26251" o:spid="_x0000_s1026"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7476" w14:textId="71845E3A" w:rsidR="008A2E21" w:rsidRDefault="00000000">
    <w:pPr>
      <w:pStyle w:val="Header"/>
    </w:pPr>
    <w:r>
      <w:rPr>
        <w:noProof/>
      </w:rPr>
      <w:pict w14:anchorId="44EDC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26252" o:spid="_x0000_s1027"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04DA" w14:textId="0FD9D7CD" w:rsidR="008A2E21" w:rsidRDefault="00000000">
    <w:pPr>
      <w:pStyle w:val="Header"/>
    </w:pPr>
    <w:r>
      <w:rPr>
        <w:noProof/>
      </w:rPr>
      <w:pict w14:anchorId="1AE2F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26250" o:spid="_x0000_s1025"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D94"/>
    <w:multiLevelType w:val="hybridMultilevel"/>
    <w:tmpl w:val="D2B03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E861C1"/>
    <w:multiLevelType w:val="hybridMultilevel"/>
    <w:tmpl w:val="D16CA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06358E"/>
    <w:multiLevelType w:val="hybridMultilevel"/>
    <w:tmpl w:val="9E025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535E1A"/>
    <w:multiLevelType w:val="hybridMultilevel"/>
    <w:tmpl w:val="AFE8CF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D526B5"/>
    <w:multiLevelType w:val="hybridMultilevel"/>
    <w:tmpl w:val="606ED0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5884706"/>
    <w:multiLevelType w:val="hybridMultilevel"/>
    <w:tmpl w:val="0340F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5AE4284"/>
    <w:multiLevelType w:val="multilevel"/>
    <w:tmpl w:val="EFF4E5A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CC791F"/>
    <w:multiLevelType w:val="hybridMultilevel"/>
    <w:tmpl w:val="F454C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3AE5109"/>
    <w:multiLevelType w:val="hybridMultilevel"/>
    <w:tmpl w:val="1D4C61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6180177"/>
    <w:multiLevelType w:val="hybridMultilevel"/>
    <w:tmpl w:val="E774F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3F53E6D"/>
    <w:multiLevelType w:val="hybridMultilevel"/>
    <w:tmpl w:val="1F4E6D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38148932">
    <w:abstractNumId w:val="5"/>
  </w:num>
  <w:num w:numId="2" w16cid:durableId="737167117">
    <w:abstractNumId w:val="9"/>
  </w:num>
  <w:num w:numId="3" w16cid:durableId="113864967">
    <w:abstractNumId w:val="2"/>
  </w:num>
  <w:num w:numId="4" w16cid:durableId="1519387170">
    <w:abstractNumId w:val="8"/>
  </w:num>
  <w:num w:numId="5" w16cid:durableId="1639385002">
    <w:abstractNumId w:val="10"/>
  </w:num>
  <w:num w:numId="6" w16cid:durableId="1170408191">
    <w:abstractNumId w:val="7"/>
  </w:num>
  <w:num w:numId="7" w16cid:durableId="1417483419">
    <w:abstractNumId w:val="4"/>
  </w:num>
  <w:num w:numId="8" w16cid:durableId="176047631">
    <w:abstractNumId w:val="0"/>
  </w:num>
  <w:num w:numId="9" w16cid:durableId="445001636">
    <w:abstractNumId w:val="1"/>
  </w:num>
  <w:num w:numId="10" w16cid:durableId="1579972996">
    <w:abstractNumId w:val="3"/>
  </w:num>
  <w:num w:numId="11" w16cid:durableId="644360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C2"/>
    <w:rsid w:val="000105D1"/>
    <w:rsid w:val="00015C2D"/>
    <w:rsid w:val="00024244"/>
    <w:rsid w:val="00027C9A"/>
    <w:rsid w:val="00044250"/>
    <w:rsid w:val="00045045"/>
    <w:rsid w:val="0004652B"/>
    <w:rsid w:val="00047428"/>
    <w:rsid w:val="00081F43"/>
    <w:rsid w:val="000929D3"/>
    <w:rsid w:val="000B159A"/>
    <w:rsid w:val="000B2D2B"/>
    <w:rsid w:val="000B442C"/>
    <w:rsid w:val="000C03EE"/>
    <w:rsid w:val="000C3F3D"/>
    <w:rsid w:val="000D1A24"/>
    <w:rsid w:val="0011489C"/>
    <w:rsid w:val="00116D33"/>
    <w:rsid w:val="00117765"/>
    <w:rsid w:val="00124036"/>
    <w:rsid w:val="00130E48"/>
    <w:rsid w:val="0013449A"/>
    <w:rsid w:val="00153BDF"/>
    <w:rsid w:val="00166ADF"/>
    <w:rsid w:val="0019025B"/>
    <w:rsid w:val="001902D8"/>
    <w:rsid w:val="00191AC1"/>
    <w:rsid w:val="001A3AB1"/>
    <w:rsid w:val="001C0057"/>
    <w:rsid w:val="001E4F08"/>
    <w:rsid w:val="001F2338"/>
    <w:rsid w:val="001F3522"/>
    <w:rsid w:val="001F704C"/>
    <w:rsid w:val="0020497C"/>
    <w:rsid w:val="00221C3E"/>
    <w:rsid w:val="0026175C"/>
    <w:rsid w:val="00271D9E"/>
    <w:rsid w:val="002734E5"/>
    <w:rsid w:val="00282854"/>
    <w:rsid w:val="0028294A"/>
    <w:rsid w:val="00283A5F"/>
    <w:rsid w:val="0029536D"/>
    <w:rsid w:val="002B509F"/>
    <w:rsid w:val="002B74EC"/>
    <w:rsid w:val="002C21FC"/>
    <w:rsid w:val="002F2EC1"/>
    <w:rsid w:val="00305E0F"/>
    <w:rsid w:val="00323A3B"/>
    <w:rsid w:val="00331143"/>
    <w:rsid w:val="00331480"/>
    <w:rsid w:val="003314F2"/>
    <w:rsid w:val="00350615"/>
    <w:rsid w:val="00356378"/>
    <w:rsid w:val="00371987"/>
    <w:rsid w:val="003765FB"/>
    <w:rsid w:val="00394064"/>
    <w:rsid w:val="003A0DEE"/>
    <w:rsid w:val="003A7A79"/>
    <w:rsid w:val="003B315D"/>
    <w:rsid w:val="003B3202"/>
    <w:rsid w:val="003C6B24"/>
    <w:rsid w:val="003D7572"/>
    <w:rsid w:val="0041093A"/>
    <w:rsid w:val="0041254C"/>
    <w:rsid w:val="00423665"/>
    <w:rsid w:val="00433366"/>
    <w:rsid w:val="004448A1"/>
    <w:rsid w:val="004451AD"/>
    <w:rsid w:val="0046715E"/>
    <w:rsid w:val="00471BBF"/>
    <w:rsid w:val="00473823"/>
    <w:rsid w:val="0048528A"/>
    <w:rsid w:val="00495147"/>
    <w:rsid w:val="00496B9B"/>
    <w:rsid w:val="004A065F"/>
    <w:rsid w:val="004A4F01"/>
    <w:rsid w:val="004A59BA"/>
    <w:rsid w:val="004C009A"/>
    <w:rsid w:val="004D134E"/>
    <w:rsid w:val="004D431B"/>
    <w:rsid w:val="004D605A"/>
    <w:rsid w:val="004D6701"/>
    <w:rsid w:val="00520772"/>
    <w:rsid w:val="005216E2"/>
    <w:rsid w:val="00527A09"/>
    <w:rsid w:val="00532588"/>
    <w:rsid w:val="005327D2"/>
    <w:rsid w:val="00533D78"/>
    <w:rsid w:val="00546250"/>
    <w:rsid w:val="00560E16"/>
    <w:rsid w:val="00574A86"/>
    <w:rsid w:val="00581F0C"/>
    <w:rsid w:val="0059684A"/>
    <w:rsid w:val="005A3AF0"/>
    <w:rsid w:val="005C34A1"/>
    <w:rsid w:val="005C497C"/>
    <w:rsid w:val="005D04C6"/>
    <w:rsid w:val="005D1D19"/>
    <w:rsid w:val="005E7A06"/>
    <w:rsid w:val="006109D6"/>
    <w:rsid w:val="006116A9"/>
    <w:rsid w:val="006120C3"/>
    <w:rsid w:val="006148E3"/>
    <w:rsid w:val="006148ED"/>
    <w:rsid w:val="00630A8C"/>
    <w:rsid w:val="00630B31"/>
    <w:rsid w:val="006310D6"/>
    <w:rsid w:val="00637841"/>
    <w:rsid w:val="00642F76"/>
    <w:rsid w:val="006548AA"/>
    <w:rsid w:val="00656EA0"/>
    <w:rsid w:val="0066246E"/>
    <w:rsid w:val="0068180C"/>
    <w:rsid w:val="006877A6"/>
    <w:rsid w:val="006947C2"/>
    <w:rsid w:val="00695DAA"/>
    <w:rsid w:val="006A5F50"/>
    <w:rsid w:val="006A61FE"/>
    <w:rsid w:val="006C358A"/>
    <w:rsid w:val="006D72BC"/>
    <w:rsid w:val="006E3F75"/>
    <w:rsid w:val="006F1153"/>
    <w:rsid w:val="006F5637"/>
    <w:rsid w:val="00704E81"/>
    <w:rsid w:val="0072194F"/>
    <w:rsid w:val="0073427A"/>
    <w:rsid w:val="0074288D"/>
    <w:rsid w:val="00743185"/>
    <w:rsid w:val="007569FE"/>
    <w:rsid w:val="007630FD"/>
    <w:rsid w:val="0076314C"/>
    <w:rsid w:val="007721BC"/>
    <w:rsid w:val="007758D5"/>
    <w:rsid w:val="00776F43"/>
    <w:rsid w:val="0078129C"/>
    <w:rsid w:val="00782E76"/>
    <w:rsid w:val="00792FE1"/>
    <w:rsid w:val="007A008E"/>
    <w:rsid w:val="007B2A2C"/>
    <w:rsid w:val="007C4449"/>
    <w:rsid w:val="007C711C"/>
    <w:rsid w:val="007D17F8"/>
    <w:rsid w:val="007D3F68"/>
    <w:rsid w:val="007E27F8"/>
    <w:rsid w:val="007F56C9"/>
    <w:rsid w:val="00827C18"/>
    <w:rsid w:val="00847958"/>
    <w:rsid w:val="00847B60"/>
    <w:rsid w:val="00854F1E"/>
    <w:rsid w:val="0087147A"/>
    <w:rsid w:val="0088385C"/>
    <w:rsid w:val="00891A99"/>
    <w:rsid w:val="008A0295"/>
    <w:rsid w:val="008A2E21"/>
    <w:rsid w:val="008B2BBC"/>
    <w:rsid w:val="008C3219"/>
    <w:rsid w:val="008C568E"/>
    <w:rsid w:val="008C633F"/>
    <w:rsid w:val="008E707A"/>
    <w:rsid w:val="008E7D1D"/>
    <w:rsid w:val="00921A14"/>
    <w:rsid w:val="009243C4"/>
    <w:rsid w:val="00935F9B"/>
    <w:rsid w:val="009368F4"/>
    <w:rsid w:val="00936F11"/>
    <w:rsid w:val="009371BF"/>
    <w:rsid w:val="009406DF"/>
    <w:rsid w:val="0095108A"/>
    <w:rsid w:val="00951A0D"/>
    <w:rsid w:val="0095235E"/>
    <w:rsid w:val="00963A9F"/>
    <w:rsid w:val="00972757"/>
    <w:rsid w:val="00976D65"/>
    <w:rsid w:val="00993ADE"/>
    <w:rsid w:val="00995551"/>
    <w:rsid w:val="009A3DE1"/>
    <w:rsid w:val="009B4465"/>
    <w:rsid w:val="009B57E4"/>
    <w:rsid w:val="009C26F1"/>
    <w:rsid w:val="009C7582"/>
    <w:rsid w:val="009D3AF3"/>
    <w:rsid w:val="009E27E9"/>
    <w:rsid w:val="009F4528"/>
    <w:rsid w:val="00A03C97"/>
    <w:rsid w:val="00A11290"/>
    <w:rsid w:val="00A235F7"/>
    <w:rsid w:val="00A30FD9"/>
    <w:rsid w:val="00A325EC"/>
    <w:rsid w:val="00A32D0C"/>
    <w:rsid w:val="00A36702"/>
    <w:rsid w:val="00A42278"/>
    <w:rsid w:val="00A538EB"/>
    <w:rsid w:val="00A54C5E"/>
    <w:rsid w:val="00A572C2"/>
    <w:rsid w:val="00A64262"/>
    <w:rsid w:val="00A66300"/>
    <w:rsid w:val="00A66C4B"/>
    <w:rsid w:val="00A67681"/>
    <w:rsid w:val="00AA45BD"/>
    <w:rsid w:val="00AA4EFA"/>
    <w:rsid w:val="00AB39BD"/>
    <w:rsid w:val="00AC1679"/>
    <w:rsid w:val="00AC1AB1"/>
    <w:rsid w:val="00AC4126"/>
    <w:rsid w:val="00AC4A64"/>
    <w:rsid w:val="00AC68C0"/>
    <w:rsid w:val="00AD0463"/>
    <w:rsid w:val="00AE21B4"/>
    <w:rsid w:val="00AF4042"/>
    <w:rsid w:val="00B0257B"/>
    <w:rsid w:val="00B05129"/>
    <w:rsid w:val="00B05F00"/>
    <w:rsid w:val="00B311A3"/>
    <w:rsid w:val="00B72C5F"/>
    <w:rsid w:val="00B75A23"/>
    <w:rsid w:val="00B82E35"/>
    <w:rsid w:val="00B83697"/>
    <w:rsid w:val="00B86F1A"/>
    <w:rsid w:val="00BA393E"/>
    <w:rsid w:val="00BA632E"/>
    <w:rsid w:val="00BB7421"/>
    <w:rsid w:val="00BC31CA"/>
    <w:rsid w:val="00BC38AF"/>
    <w:rsid w:val="00BD39F8"/>
    <w:rsid w:val="00BE5F56"/>
    <w:rsid w:val="00BF1B55"/>
    <w:rsid w:val="00BF47FC"/>
    <w:rsid w:val="00C12BAC"/>
    <w:rsid w:val="00C217E6"/>
    <w:rsid w:val="00C54D73"/>
    <w:rsid w:val="00C565D4"/>
    <w:rsid w:val="00C60258"/>
    <w:rsid w:val="00C60F15"/>
    <w:rsid w:val="00C62EFE"/>
    <w:rsid w:val="00C92178"/>
    <w:rsid w:val="00C94B62"/>
    <w:rsid w:val="00C95386"/>
    <w:rsid w:val="00C97712"/>
    <w:rsid w:val="00C97DF0"/>
    <w:rsid w:val="00CC0128"/>
    <w:rsid w:val="00CC01F1"/>
    <w:rsid w:val="00CC4711"/>
    <w:rsid w:val="00CC5A2B"/>
    <w:rsid w:val="00CC7442"/>
    <w:rsid w:val="00CF0625"/>
    <w:rsid w:val="00CF506B"/>
    <w:rsid w:val="00CF5148"/>
    <w:rsid w:val="00D12E95"/>
    <w:rsid w:val="00D1300C"/>
    <w:rsid w:val="00D36DAE"/>
    <w:rsid w:val="00D704F8"/>
    <w:rsid w:val="00D76809"/>
    <w:rsid w:val="00D77D68"/>
    <w:rsid w:val="00D83944"/>
    <w:rsid w:val="00DA25DD"/>
    <w:rsid w:val="00DA535E"/>
    <w:rsid w:val="00DB2119"/>
    <w:rsid w:val="00DE2DA7"/>
    <w:rsid w:val="00DE6486"/>
    <w:rsid w:val="00DE7A3B"/>
    <w:rsid w:val="00DF3AF1"/>
    <w:rsid w:val="00E010C9"/>
    <w:rsid w:val="00E03621"/>
    <w:rsid w:val="00E06F6A"/>
    <w:rsid w:val="00E0706F"/>
    <w:rsid w:val="00E20137"/>
    <w:rsid w:val="00E34987"/>
    <w:rsid w:val="00E44197"/>
    <w:rsid w:val="00E4604A"/>
    <w:rsid w:val="00E629FF"/>
    <w:rsid w:val="00E640F0"/>
    <w:rsid w:val="00E71825"/>
    <w:rsid w:val="00E734E7"/>
    <w:rsid w:val="00E93F0F"/>
    <w:rsid w:val="00EA07FE"/>
    <w:rsid w:val="00EA7E85"/>
    <w:rsid w:val="00EB108A"/>
    <w:rsid w:val="00F14E19"/>
    <w:rsid w:val="00F22336"/>
    <w:rsid w:val="00F278D7"/>
    <w:rsid w:val="00F32B70"/>
    <w:rsid w:val="00F46ECD"/>
    <w:rsid w:val="00F55BD8"/>
    <w:rsid w:val="00F732F6"/>
    <w:rsid w:val="00F7639A"/>
    <w:rsid w:val="00FA2279"/>
    <w:rsid w:val="00FB768D"/>
    <w:rsid w:val="00FC1742"/>
    <w:rsid w:val="00FD0858"/>
    <w:rsid w:val="00FD5609"/>
    <w:rsid w:val="00FE13E6"/>
    <w:rsid w:val="00FF6E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013B"/>
  <w15:chartTrackingRefBased/>
  <w15:docId w15:val="{54172DE6-1B6B-4342-BEAC-4EA4326E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2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2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2C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72C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2C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572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72C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72C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72C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2C2"/>
    <w:rPr>
      <w:rFonts w:eastAsiaTheme="majorEastAsia" w:cstheme="majorBidi"/>
      <w:color w:val="272727" w:themeColor="text1" w:themeTint="D8"/>
    </w:rPr>
  </w:style>
  <w:style w:type="paragraph" w:styleId="Title">
    <w:name w:val="Title"/>
    <w:basedOn w:val="Normal"/>
    <w:next w:val="Normal"/>
    <w:link w:val="TitleChar"/>
    <w:uiPriority w:val="10"/>
    <w:qFormat/>
    <w:rsid w:val="00A5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572C2"/>
    <w:rPr>
      <w:i/>
      <w:iCs/>
      <w:color w:val="404040" w:themeColor="text1" w:themeTint="BF"/>
    </w:rPr>
  </w:style>
  <w:style w:type="paragraph" w:styleId="ListParagraph">
    <w:name w:val="List Paragraph"/>
    <w:basedOn w:val="Normal"/>
    <w:uiPriority w:val="34"/>
    <w:qFormat/>
    <w:rsid w:val="00A572C2"/>
    <w:pPr>
      <w:ind w:left="720"/>
      <w:contextualSpacing/>
    </w:pPr>
  </w:style>
  <w:style w:type="character" w:styleId="IntenseEmphasis">
    <w:name w:val="Intense Emphasis"/>
    <w:basedOn w:val="DefaultParagraphFont"/>
    <w:uiPriority w:val="21"/>
    <w:qFormat/>
    <w:rsid w:val="00A572C2"/>
    <w:rPr>
      <w:i/>
      <w:iCs/>
      <w:color w:val="2E74B5" w:themeColor="accent1" w:themeShade="BF"/>
    </w:rPr>
  </w:style>
  <w:style w:type="paragraph" w:styleId="IntenseQuote">
    <w:name w:val="Intense Quote"/>
    <w:basedOn w:val="Normal"/>
    <w:next w:val="Normal"/>
    <w:link w:val="IntenseQuoteChar"/>
    <w:uiPriority w:val="30"/>
    <w:qFormat/>
    <w:rsid w:val="00A572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72C2"/>
    <w:rPr>
      <w:i/>
      <w:iCs/>
      <w:color w:val="2E74B5" w:themeColor="accent1" w:themeShade="BF"/>
    </w:rPr>
  </w:style>
  <w:style w:type="character" w:styleId="IntenseReference">
    <w:name w:val="Intense Reference"/>
    <w:basedOn w:val="DefaultParagraphFont"/>
    <w:uiPriority w:val="32"/>
    <w:qFormat/>
    <w:rsid w:val="00A572C2"/>
    <w:rPr>
      <w:b/>
      <w:bCs/>
      <w:smallCaps/>
      <w:color w:val="2E74B5" w:themeColor="accent1" w:themeShade="BF"/>
      <w:spacing w:val="5"/>
    </w:rPr>
  </w:style>
  <w:style w:type="paragraph" w:styleId="NormalWeb">
    <w:name w:val="Normal (Web)"/>
    <w:basedOn w:val="Normal"/>
    <w:unhideWhenUsed/>
    <w:rsid w:val="004A59B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283A5F"/>
    <w:pPr>
      <w:spacing w:after="0" w:line="240" w:lineRule="auto"/>
    </w:pPr>
    <w:rPr>
      <w:kern w:val="0"/>
      <w:lang w:val="en-GB"/>
      <w14:ligatures w14:val="none"/>
    </w:rPr>
  </w:style>
  <w:style w:type="character" w:styleId="Hyperlink">
    <w:name w:val="Hyperlink"/>
    <w:basedOn w:val="DefaultParagraphFont"/>
    <w:uiPriority w:val="99"/>
    <w:unhideWhenUsed/>
    <w:rsid w:val="003314F2"/>
    <w:rPr>
      <w:color w:val="0563C1" w:themeColor="hyperlink"/>
      <w:u w:val="single"/>
    </w:rPr>
  </w:style>
  <w:style w:type="character" w:styleId="UnresolvedMention">
    <w:name w:val="Unresolved Mention"/>
    <w:basedOn w:val="DefaultParagraphFont"/>
    <w:uiPriority w:val="99"/>
    <w:semiHidden/>
    <w:unhideWhenUsed/>
    <w:rsid w:val="003314F2"/>
    <w:rPr>
      <w:color w:val="605E5C"/>
      <w:shd w:val="clear" w:color="auto" w:fill="E1DFDD"/>
    </w:rPr>
  </w:style>
  <w:style w:type="paragraph" w:styleId="Header">
    <w:name w:val="header"/>
    <w:basedOn w:val="Normal"/>
    <w:link w:val="HeaderChar"/>
    <w:uiPriority w:val="99"/>
    <w:unhideWhenUsed/>
    <w:rsid w:val="008A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21"/>
  </w:style>
  <w:style w:type="paragraph" w:styleId="Footer">
    <w:name w:val="footer"/>
    <w:basedOn w:val="Normal"/>
    <w:link w:val="FooterChar"/>
    <w:uiPriority w:val="99"/>
    <w:unhideWhenUsed/>
    <w:rsid w:val="008A2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344-005-0113-0" TargetMode="External"/><Relationship Id="rId13" Type="http://schemas.openxmlformats.org/officeDocument/2006/relationships/hyperlink" Target="https://doi.org/10.3389/fpls.2015.0054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17/S0960258510000012" TargetMode="External"/><Relationship Id="rId12" Type="http://schemas.openxmlformats.org/officeDocument/2006/relationships/hyperlink" Target="https://doi.org/10.1007/978-81-322-2616-1_9" TargetMode="External"/><Relationship Id="rId17" Type="http://schemas.openxmlformats.org/officeDocument/2006/relationships/hyperlink" Target="https://doi.org/10.1104/pp.19.0113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ijms2616787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ntiox811054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nsmb.1730" TargetMode="External"/><Relationship Id="rId23" Type="http://schemas.openxmlformats.org/officeDocument/2006/relationships/footer" Target="footer3.xml"/><Relationship Id="rId10" Type="http://schemas.openxmlformats.org/officeDocument/2006/relationships/hyperlink" Target="https://doi.org/10.3390/stresses103001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tplants.2007.07.002" TargetMode="External"/><Relationship Id="rId14" Type="http://schemas.openxmlformats.org/officeDocument/2006/relationships/hyperlink" Target="https://doi.org/10.1016/j.heliyon.2019.e0295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20</Pages>
  <Words>9796</Words>
  <Characters>60347</Characters>
  <Application>Microsoft Office Word</Application>
  <DocSecurity>0</DocSecurity>
  <Lines>1138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Tatsad, Hariom</cp:lastModifiedBy>
  <cp:revision>124</cp:revision>
  <dcterms:created xsi:type="dcterms:W3CDTF">2026-03-07T14:52:00Z</dcterms:created>
  <dcterms:modified xsi:type="dcterms:W3CDTF">2026-03-11T10:01:00Z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1a996e55-ad19-4974-acae-04338e04dd56</vt:lpwstr>
  </property>
</Properties>
</file>