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60574" w:rsidRPr="003F125F" w:rsidRDefault="00941434" w:rsidP="00C60574">
      <w:pPr>
        <w:spacing w:line="240" w:lineRule="auto"/>
        <w:jc w:val="both"/>
        <w:rPr>
          <w:rFonts w:ascii="Times New Roman" w:hAnsi="Times New Roman" w:cs="Times New Roman"/>
          <w:b/>
          <w:sz w:val="24"/>
          <w:szCs w:val="24"/>
        </w:rPr>
      </w:pPr>
      <w:r w:rsidRPr="003F125F">
        <w:rPr>
          <w:rFonts w:ascii="Times New Roman" w:hAnsi="Times New Roman" w:cs="Times New Roman"/>
          <w:b/>
          <w:sz w:val="24"/>
          <w:szCs w:val="24"/>
        </w:rPr>
        <w:t xml:space="preserve">Vegetation Health Dynamics </w:t>
      </w:r>
      <w:r>
        <w:rPr>
          <w:rFonts w:ascii="Times New Roman" w:hAnsi="Times New Roman" w:cs="Times New Roman"/>
          <w:b/>
          <w:sz w:val="24"/>
          <w:szCs w:val="24"/>
        </w:rPr>
        <w:t>a</w:t>
      </w:r>
      <w:r w:rsidRPr="003F125F">
        <w:rPr>
          <w:rFonts w:ascii="Times New Roman" w:hAnsi="Times New Roman" w:cs="Times New Roman"/>
          <w:b/>
          <w:sz w:val="24"/>
          <w:szCs w:val="24"/>
        </w:rPr>
        <w:t xml:space="preserve">nd The Impacts </w:t>
      </w:r>
      <w:r>
        <w:rPr>
          <w:rFonts w:ascii="Times New Roman" w:hAnsi="Times New Roman" w:cs="Times New Roman"/>
          <w:b/>
          <w:sz w:val="24"/>
          <w:szCs w:val="24"/>
        </w:rPr>
        <w:t>o</w:t>
      </w:r>
      <w:r w:rsidRPr="003F125F">
        <w:rPr>
          <w:rFonts w:ascii="Times New Roman" w:hAnsi="Times New Roman" w:cs="Times New Roman"/>
          <w:b/>
          <w:sz w:val="24"/>
          <w:szCs w:val="24"/>
        </w:rPr>
        <w:t xml:space="preserve">n Climate Change </w:t>
      </w:r>
      <w:r>
        <w:rPr>
          <w:rFonts w:ascii="Times New Roman" w:hAnsi="Times New Roman" w:cs="Times New Roman"/>
          <w:b/>
          <w:sz w:val="24"/>
          <w:szCs w:val="24"/>
        </w:rPr>
        <w:t>a</w:t>
      </w:r>
      <w:r w:rsidRPr="003F125F">
        <w:rPr>
          <w:rFonts w:ascii="Times New Roman" w:hAnsi="Times New Roman" w:cs="Times New Roman"/>
          <w:b/>
          <w:sz w:val="24"/>
          <w:szCs w:val="24"/>
        </w:rPr>
        <w:t xml:space="preserve">nd Agriculture </w:t>
      </w:r>
      <w:r>
        <w:rPr>
          <w:rFonts w:ascii="Times New Roman" w:hAnsi="Times New Roman" w:cs="Times New Roman"/>
          <w:b/>
          <w:sz w:val="24"/>
          <w:szCs w:val="24"/>
        </w:rPr>
        <w:t>i</w:t>
      </w:r>
      <w:r w:rsidRPr="003F125F">
        <w:rPr>
          <w:rFonts w:ascii="Times New Roman" w:hAnsi="Times New Roman" w:cs="Times New Roman"/>
          <w:b/>
          <w:sz w:val="24"/>
          <w:szCs w:val="24"/>
        </w:rPr>
        <w:t>n Ebonyi State Southeastern Nigeria</w:t>
      </w:r>
    </w:p>
    <w:p w:rsidR="00C60574" w:rsidRPr="006A7F07" w:rsidRDefault="00C60574" w:rsidP="00C60574">
      <w:pPr>
        <w:pStyle w:val="NoSpacing"/>
        <w:rPr>
          <w:rFonts w:ascii="Times New Roman" w:hAnsi="Times New Roman" w:cs="Times New Roman"/>
          <w:sz w:val="24"/>
          <w:szCs w:val="24"/>
        </w:rPr>
      </w:pPr>
    </w:p>
    <w:p w:rsidR="00C60574" w:rsidRDefault="00C60574" w:rsidP="00C60574">
      <w:pPr>
        <w:spacing w:after="0" w:line="240" w:lineRule="auto"/>
        <w:ind w:left="86"/>
        <w:jc w:val="both"/>
        <w:rPr>
          <w:rFonts w:ascii="Times New Roman" w:hAnsi="Times New Roman" w:cs="Times New Roman"/>
          <w:b/>
          <w:sz w:val="24"/>
          <w:szCs w:val="24"/>
        </w:rPr>
      </w:pPr>
      <w:r w:rsidRPr="00F71894">
        <w:rPr>
          <w:rFonts w:ascii="Times New Roman" w:hAnsi="Times New Roman" w:cs="Times New Roman"/>
          <w:b/>
          <w:sz w:val="24"/>
          <w:szCs w:val="24"/>
        </w:rPr>
        <w:t>ABSTRACT</w:t>
      </w:r>
    </w:p>
    <w:p w:rsidR="00C60574" w:rsidRPr="00F71894" w:rsidRDefault="00C60574" w:rsidP="00C60574">
      <w:pPr>
        <w:spacing w:after="0" w:line="240" w:lineRule="auto"/>
        <w:ind w:left="86"/>
        <w:jc w:val="both"/>
        <w:rPr>
          <w:rFonts w:ascii="Times New Roman" w:hAnsi="Times New Roman" w:cs="Times New Roman"/>
          <w:sz w:val="24"/>
          <w:szCs w:val="24"/>
        </w:rPr>
      </w:pPr>
      <w:r w:rsidRPr="00F71894">
        <w:rPr>
          <w:rFonts w:ascii="Times New Roman" w:hAnsi="Times New Roman" w:cs="Times New Roman"/>
          <w:sz w:val="24"/>
          <w:szCs w:val="24"/>
        </w:rPr>
        <w:t xml:space="preserve">This study investigates vegetation health dynamics and the impacts on climate change and agriculture in Ebonyi State Southeastern Nigeria using </w:t>
      </w:r>
      <w:r>
        <w:rPr>
          <w:rFonts w:ascii="Times New Roman" w:hAnsi="Times New Roman" w:cs="Times New Roman"/>
          <w:sz w:val="24"/>
          <w:szCs w:val="24"/>
        </w:rPr>
        <w:t>geospatial techniques</w:t>
      </w:r>
      <w:r w:rsidRPr="00F71894">
        <w:rPr>
          <w:rFonts w:ascii="Times New Roman" w:hAnsi="Times New Roman" w:cs="Times New Roman"/>
          <w:sz w:val="24"/>
          <w:szCs w:val="24"/>
        </w:rPr>
        <w:t xml:space="preserve"> covering a period 39 years (1986 to 2025). Normalized Difference Vegetation Index (NDVI) was used to assess the health of vegetation.  The results indicate that No vegetation area increased slightly from 40.7808km</w:t>
      </w:r>
      <w:r w:rsidRPr="00F71894">
        <w:rPr>
          <w:rFonts w:ascii="Times New Roman" w:hAnsi="Times New Roman" w:cs="Times New Roman"/>
          <w:sz w:val="24"/>
          <w:szCs w:val="24"/>
          <w:vertAlign w:val="superscript"/>
        </w:rPr>
        <w:t>2</w:t>
      </w:r>
      <w:r w:rsidR="00E0253F">
        <w:rPr>
          <w:rFonts w:ascii="Times New Roman" w:hAnsi="Times New Roman" w:cs="Times New Roman"/>
          <w:sz w:val="24"/>
          <w:szCs w:val="24"/>
        </w:rPr>
        <w:t xml:space="preserve"> in 1986 to 40.</w:t>
      </w:r>
      <w:r w:rsidRPr="00F71894">
        <w:rPr>
          <w:rFonts w:ascii="Times New Roman" w:hAnsi="Times New Roman" w:cs="Times New Roman"/>
          <w:sz w:val="24"/>
          <w:szCs w:val="24"/>
        </w:rPr>
        <w:t>7871km</w:t>
      </w:r>
      <w:r w:rsidRPr="00F71894">
        <w:rPr>
          <w:rFonts w:ascii="Times New Roman" w:hAnsi="Times New Roman" w:cs="Times New Roman"/>
          <w:sz w:val="24"/>
          <w:szCs w:val="24"/>
          <w:vertAlign w:val="superscript"/>
        </w:rPr>
        <w:t>2</w:t>
      </w:r>
      <w:r w:rsidRPr="00F71894">
        <w:rPr>
          <w:rFonts w:ascii="Times New Roman" w:hAnsi="Times New Roman" w:cs="Times New Roman"/>
          <w:sz w:val="24"/>
          <w:szCs w:val="24"/>
        </w:rPr>
        <w:t xml:space="preserve"> in 2025 representing an increase of 0.02%. Low vegetation/degraded area increased significantly from 618.8688km</w:t>
      </w:r>
      <w:r w:rsidRPr="00F71894">
        <w:rPr>
          <w:rFonts w:ascii="Times New Roman" w:hAnsi="Times New Roman" w:cs="Times New Roman"/>
          <w:sz w:val="24"/>
          <w:szCs w:val="24"/>
          <w:vertAlign w:val="superscript"/>
        </w:rPr>
        <w:t>2</w:t>
      </w:r>
      <w:r w:rsidRPr="00F71894">
        <w:rPr>
          <w:rFonts w:ascii="Times New Roman" w:hAnsi="Times New Roman" w:cs="Times New Roman"/>
          <w:sz w:val="24"/>
          <w:szCs w:val="24"/>
        </w:rPr>
        <w:t xml:space="preserve"> in 1986 to 1058.554km</w:t>
      </w:r>
      <w:r w:rsidRPr="00F71894">
        <w:rPr>
          <w:rFonts w:ascii="Times New Roman" w:hAnsi="Times New Roman" w:cs="Times New Roman"/>
          <w:sz w:val="24"/>
          <w:szCs w:val="24"/>
          <w:vertAlign w:val="superscript"/>
        </w:rPr>
        <w:t xml:space="preserve">2 </w:t>
      </w:r>
      <w:r w:rsidRPr="00F71894">
        <w:rPr>
          <w:rFonts w:ascii="Times New Roman" w:hAnsi="Times New Roman" w:cs="Times New Roman"/>
          <w:sz w:val="24"/>
          <w:szCs w:val="24"/>
        </w:rPr>
        <w:t>in 2025 representing an increase of +71%. Stressed vegetation area decreased from 2636.77km</w:t>
      </w:r>
      <w:r w:rsidRPr="00F71894">
        <w:rPr>
          <w:rFonts w:ascii="Times New Roman" w:hAnsi="Times New Roman" w:cs="Times New Roman"/>
          <w:sz w:val="24"/>
          <w:szCs w:val="24"/>
          <w:vertAlign w:val="superscript"/>
        </w:rPr>
        <w:t>2</w:t>
      </w:r>
      <w:r w:rsidRPr="00F71894">
        <w:rPr>
          <w:rFonts w:ascii="Times New Roman" w:hAnsi="Times New Roman" w:cs="Times New Roman"/>
          <w:sz w:val="24"/>
          <w:szCs w:val="24"/>
        </w:rPr>
        <w:t xml:space="preserve"> in 1986 to 2546.817m</w:t>
      </w:r>
      <w:r w:rsidRPr="00F71894">
        <w:rPr>
          <w:rFonts w:ascii="Times New Roman" w:hAnsi="Times New Roman" w:cs="Times New Roman"/>
          <w:sz w:val="24"/>
          <w:szCs w:val="24"/>
          <w:vertAlign w:val="superscript"/>
        </w:rPr>
        <w:t>2</w:t>
      </w:r>
      <w:r w:rsidRPr="00F71894">
        <w:rPr>
          <w:rFonts w:ascii="Times New Roman" w:hAnsi="Times New Roman" w:cs="Times New Roman"/>
          <w:sz w:val="24"/>
          <w:szCs w:val="24"/>
        </w:rPr>
        <w:t xml:space="preserve"> in 2025 representing a decrease of -3.41%. Moderately healthy vegetation area  decreased from 2469.672km</w:t>
      </w:r>
      <w:r w:rsidRPr="00F71894">
        <w:rPr>
          <w:rFonts w:ascii="Times New Roman" w:hAnsi="Times New Roman" w:cs="Times New Roman"/>
          <w:sz w:val="24"/>
          <w:szCs w:val="24"/>
          <w:vertAlign w:val="superscript"/>
        </w:rPr>
        <w:t>2</w:t>
      </w:r>
      <w:r w:rsidRPr="00F71894">
        <w:rPr>
          <w:rFonts w:ascii="Times New Roman" w:hAnsi="Times New Roman" w:cs="Times New Roman"/>
          <w:sz w:val="24"/>
          <w:szCs w:val="24"/>
        </w:rPr>
        <w:t xml:space="preserve"> in 1986 to 2032.174km</w:t>
      </w:r>
      <w:r w:rsidRPr="00F71894">
        <w:rPr>
          <w:rFonts w:ascii="Times New Roman" w:hAnsi="Times New Roman" w:cs="Times New Roman"/>
          <w:sz w:val="24"/>
          <w:szCs w:val="24"/>
          <w:vertAlign w:val="superscript"/>
        </w:rPr>
        <w:t>2</w:t>
      </w:r>
      <w:r w:rsidRPr="00F71894">
        <w:rPr>
          <w:rFonts w:ascii="Times New Roman" w:hAnsi="Times New Roman" w:cs="Times New Roman"/>
          <w:sz w:val="24"/>
          <w:szCs w:val="24"/>
        </w:rPr>
        <w:t xml:space="preserve"> in 2025 representing a decrease of -17.71% while healthy vegetation increased from 659.0556km</w:t>
      </w:r>
      <w:r w:rsidRPr="00F71894">
        <w:rPr>
          <w:rFonts w:ascii="Times New Roman" w:hAnsi="Times New Roman" w:cs="Times New Roman"/>
          <w:sz w:val="24"/>
          <w:szCs w:val="24"/>
          <w:vertAlign w:val="superscript"/>
        </w:rPr>
        <w:t>2</w:t>
      </w:r>
      <w:r w:rsidRPr="00F71894">
        <w:rPr>
          <w:rFonts w:ascii="Times New Roman" w:hAnsi="Times New Roman" w:cs="Times New Roman"/>
          <w:sz w:val="24"/>
          <w:szCs w:val="24"/>
        </w:rPr>
        <w:t xml:space="preserve"> in 1986 to 746.9181km</w:t>
      </w:r>
      <w:r w:rsidRPr="00F71894">
        <w:rPr>
          <w:rFonts w:ascii="Times New Roman" w:hAnsi="Times New Roman" w:cs="Times New Roman"/>
          <w:sz w:val="24"/>
          <w:szCs w:val="24"/>
          <w:vertAlign w:val="superscript"/>
        </w:rPr>
        <w:t>2</w:t>
      </w:r>
      <w:r w:rsidRPr="00F71894">
        <w:rPr>
          <w:rFonts w:ascii="Times New Roman" w:hAnsi="Times New Roman" w:cs="Times New Roman"/>
          <w:sz w:val="24"/>
          <w:szCs w:val="24"/>
        </w:rPr>
        <w:t xml:space="preserve"> in 2025 representing an increase of +13.33%. The largest increase was in low vegetation/degraded area (+71.05%) followed by healthy vegetation (+13.33%) while the largest decrease was in moderately healthy vegetation (-17.71%) followed by stressed vegetation (-3.41%). These findings provide valuable insights into the vegetation health dynamics and their implications for climate change and agriculture as well as ecosystem sustainability and resilience in E</w:t>
      </w:r>
      <w:r w:rsidR="00E0253F">
        <w:rPr>
          <w:rFonts w:ascii="Times New Roman" w:hAnsi="Times New Roman" w:cs="Times New Roman"/>
          <w:sz w:val="24"/>
          <w:szCs w:val="24"/>
        </w:rPr>
        <w:t>bonyi State as evidenced by the</w:t>
      </w:r>
      <w:r w:rsidR="004454EB">
        <w:rPr>
          <w:rFonts w:ascii="Times New Roman" w:hAnsi="Times New Roman" w:cs="Times New Roman"/>
          <w:sz w:val="24"/>
          <w:szCs w:val="24"/>
        </w:rPr>
        <w:t xml:space="preserve"> very strong</w:t>
      </w:r>
      <w:r w:rsidR="00E0253F">
        <w:rPr>
          <w:rFonts w:ascii="Times New Roman" w:hAnsi="Times New Roman" w:cs="Times New Roman"/>
          <w:sz w:val="24"/>
          <w:szCs w:val="24"/>
        </w:rPr>
        <w:t xml:space="preserve"> and significant </w:t>
      </w:r>
      <w:r w:rsidR="004454EB">
        <w:rPr>
          <w:rFonts w:ascii="Times New Roman" w:hAnsi="Times New Roman" w:cs="Times New Roman"/>
          <w:sz w:val="24"/>
          <w:szCs w:val="24"/>
        </w:rPr>
        <w:t xml:space="preserve">statistical </w:t>
      </w:r>
      <w:r w:rsidR="00E0253F">
        <w:rPr>
          <w:rFonts w:ascii="Times New Roman" w:hAnsi="Times New Roman" w:cs="Times New Roman"/>
          <w:sz w:val="24"/>
          <w:szCs w:val="24"/>
        </w:rPr>
        <w:t xml:space="preserve">relationships among the variables. </w:t>
      </w:r>
      <w:r w:rsidR="00D8097E" w:rsidRPr="00D8097E">
        <w:rPr>
          <w:rFonts w:ascii="Times New Roman" w:hAnsi="Times New Roman" w:cs="Times New Roman"/>
          <w:sz w:val="24"/>
          <w:szCs w:val="24"/>
        </w:rPr>
        <w:t>The study enhances our understanding of how climate change and human activities influence vegetation dynamics and land cover changes in the region, providing valuable insights for evidence-based decision-making and the implementation of sustainable land management practices.</w:t>
      </w:r>
    </w:p>
    <w:p w:rsidR="00C60574" w:rsidRPr="006A7F07" w:rsidRDefault="00C60574" w:rsidP="00C60574">
      <w:pPr>
        <w:spacing w:line="240" w:lineRule="auto"/>
        <w:jc w:val="both"/>
        <w:rPr>
          <w:rFonts w:ascii="Times New Roman" w:hAnsi="Times New Roman" w:cs="Times New Roman"/>
          <w:sz w:val="24"/>
          <w:szCs w:val="24"/>
        </w:rPr>
      </w:pPr>
      <w:r w:rsidRPr="00F71894">
        <w:rPr>
          <w:rFonts w:ascii="Times New Roman" w:hAnsi="Times New Roman" w:cs="Times New Roman"/>
          <w:b/>
          <w:sz w:val="24"/>
          <w:szCs w:val="24"/>
        </w:rPr>
        <w:t>Key words</w:t>
      </w:r>
      <w:r w:rsidRPr="00F71894">
        <w:rPr>
          <w:rFonts w:ascii="Times New Roman" w:hAnsi="Times New Roman" w:cs="Times New Roman"/>
          <w:sz w:val="24"/>
          <w:szCs w:val="24"/>
        </w:rPr>
        <w:t>: Vegetation health, Impacts, Agriculture, climate change, Environment.</w:t>
      </w:r>
    </w:p>
    <w:p w:rsidR="00C60574" w:rsidRDefault="00C60574" w:rsidP="006F6F8B">
      <w:pPr>
        <w:pStyle w:val="NoSpacing"/>
        <w:rPr>
          <w:rFonts w:ascii="Times New Roman" w:hAnsi="Times New Roman" w:cs="Times New Roman"/>
          <w:b/>
          <w:sz w:val="24"/>
          <w:szCs w:val="24"/>
        </w:rPr>
      </w:pPr>
      <w:r w:rsidRPr="00392F22">
        <w:rPr>
          <w:rFonts w:ascii="Times New Roman" w:hAnsi="Times New Roman" w:cs="Times New Roman"/>
          <w:b/>
          <w:sz w:val="24"/>
          <w:szCs w:val="24"/>
        </w:rPr>
        <w:t xml:space="preserve">INTRODUCTION </w:t>
      </w:r>
    </w:p>
    <w:p w:rsidR="00C60574" w:rsidRPr="001E7858" w:rsidRDefault="00C60574" w:rsidP="00C60574">
      <w:pPr>
        <w:spacing w:line="240" w:lineRule="auto"/>
        <w:jc w:val="both"/>
        <w:rPr>
          <w:rFonts w:ascii="Times New Roman" w:hAnsi="Times New Roman" w:cs="Times New Roman"/>
          <w:sz w:val="24"/>
          <w:szCs w:val="24"/>
        </w:rPr>
      </w:pPr>
      <w:r w:rsidRPr="001E7858">
        <w:rPr>
          <w:rFonts w:ascii="Times New Roman" w:hAnsi="Times New Roman" w:cs="Times New Roman"/>
          <w:sz w:val="24"/>
          <w:szCs w:val="24"/>
        </w:rPr>
        <w:t>The recent trends like global warming and population growth have necessitated the assessment of earth landscape transformation particularly the growing challenge on sustainable agriculture and food security</w:t>
      </w:r>
      <w:r>
        <w:rPr>
          <w:rFonts w:ascii="Times New Roman" w:hAnsi="Times New Roman" w:cs="Times New Roman"/>
          <w:sz w:val="24"/>
          <w:szCs w:val="24"/>
        </w:rPr>
        <w:t xml:space="preserve"> as well as climate change mitigating measures adaptation</w:t>
      </w:r>
      <w:r w:rsidRPr="001E7858">
        <w:rPr>
          <w:rFonts w:ascii="Times New Roman" w:hAnsi="Times New Roman" w:cs="Times New Roman"/>
          <w:sz w:val="24"/>
          <w:szCs w:val="24"/>
        </w:rPr>
        <w:t>. The recent decades have witn</w:t>
      </w:r>
      <w:r>
        <w:rPr>
          <w:rFonts w:ascii="Times New Roman" w:hAnsi="Times New Roman" w:cs="Times New Roman"/>
          <w:sz w:val="24"/>
          <w:szCs w:val="24"/>
        </w:rPr>
        <w:t>essed intensified man's activities</w:t>
      </w:r>
      <w:r w:rsidRPr="001E7858">
        <w:rPr>
          <w:rFonts w:ascii="Times New Roman" w:hAnsi="Times New Roman" w:cs="Times New Roman"/>
          <w:sz w:val="24"/>
          <w:szCs w:val="24"/>
        </w:rPr>
        <w:t xml:space="preserve"> trying to unravel nature's enormous resources applied in sustenance but pose a risk to the survival of other living organisms as well. Global </w:t>
      </w:r>
      <w:r>
        <w:rPr>
          <w:rFonts w:ascii="Times New Roman" w:hAnsi="Times New Roman" w:cs="Times New Roman"/>
          <w:sz w:val="24"/>
          <w:szCs w:val="24"/>
        </w:rPr>
        <w:t xml:space="preserve">climate </w:t>
      </w:r>
      <w:r w:rsidRPr="001E7858">
        <w:rPr>
          <w:rFonts w:ascii="Times New Roman" w:hAnsi="Times New Roman" w:cs="Times New Roman"/>
          <w:sz w:val="24"/>
          <w:szCs w:val="24"/>
        </w:rPr>
        <w:t>change triggers temperature, precipitation pattern, and extreme event change with direct effect on vegetation growth and condition (IPCC, 2014). Impacts are manifested in the alteration of vegetation phenology, productivity, and structure with associated consequences on ecosystem function and services (Cleland et al., 2007). Vegetation health dynamics over time should be comprehended to estimate climate change impacts on ecosystems. Climate change and human activity have immensely reversed the trends of vegetation on the global scene (Myneni et al., 1997). Normalized Difference Vegetation Index (NDVI) has also been considered a critical tool to quantify vegetation state and dynamics through time (</w:t>
      </w:r>
      <w:proofErr w:type="spellStart"/>
      <w:r w:rsidRPr="001E7858">
        <w:rPr>
          <w:rFonts w:ascii="Times New Roman" w:hAnsi="Times New Roman" w:cs="Times New Roman"/>
          <w:sz w:val="24"/>
          <w:szCs w:val="24"/>
        </w:rPr>
        <w:t>Pettorelli</w:t>
      </w:r>
      <w:proofErr w:type="spellEnd"/>
      <w:r w:rsidRPr="001E7858">
        <w:rPr>
          <w:rFonts w:ascii="Times New Roman" w:hAnsi="Times New Roman" w:cs="Times New Roman"/>
          <w:sz w:val="24"/>
          <w:szCs w:val="24"/>
        </w:rPr>
        <w:t xml:space="preserve"> et al., 2005). Temporal NDVI data include information on long-term trends as well as vegetational responses to climate change (</w:t>
      </w:r>
      <w:proofErr w:type="spellStart"/>
      <w:r w:rsidRPr="001E7858">
        <w:rPr>
          <w:rFonts w:ascii="Times New Roman" w:hAnsi="Times New Roman" w:cs="Times New Roman"/>
          <w:sz w:val="24"/>
          <w:szCs w:val="24"/>
        </w:rPr>
        <w:t>Verbesselt</w:t>
      </w:r>
      <w:proofErr w:type="spellEnd"/>
      <w:r w:rsidRPr="001E7858">
        <w:rPr>
          <w:rFonts w:ascii="Times New Roman" w:hAnsi="Times New Roman" w:cs="Times New Roman"/>
          <w:sz w:val="24"/>
          <w:szCs w:val="24"/>
        </w:rPr>
        <w:t xml:space="preserve"> et al., 2010). Natural land cover, incorporates and contains a place's general climate, geology and soils, and already present biota over several decades or longer.</w:t>
      </w:r>
    </w:p>
    <w:p w:rsidR="00C60574" w:rsidRPr="001E7858" w:rsidRDefault="00141845" w:rsidP="00C60574">
      <w:pPr>
        <w:pStyle w:val="NoSpacing"/>
        <w:jc w:val="both"/>
        <w:rPr>
          <w:rFonts w:ascii="Times New Roman" w:hAnsi="Times New Roman" w:cs="Times New Roman"/>
          <w:sz w:val="24"/>
          <w:szCs w:val="24"/>
        </w:rPr>
      </w:pPr>
      <w:r w:rsidRPr="00141845">
        <w:rPr>
          <w:rFonts w:ascii="Times New Roman" w:hAnsi="Times New Roman" w:cs="Times New Roman"/>
          <w:sz w:val="24"/>
          <w:szCs w:val="24"/>
        </w:rPr>
        <w:t xml:space="preserve">At shorter temporal scales, land cover may be modified by naturally occurring disturbances such as storms, floods, fires, volcanic eruptions, landslides, and insect outbreaks, as well as by various anthropogenic activities including road construction, </w:t>
      </w:r>
      <w:proofErr w:type="spellStart"/>
      <w:r w:rsidRPr="00141845">
        <w:rPr>
          <w:rFonts w:ascii="Times New Roman" w:hAnsi="Times New Roman" w:cs="Times New Roman"/>
          <w:sz w:val="24"/>
          <w:szCs w:val="24"/>
        </w:rPr>
        <w:t>industrialisation</w:t>
      </w:r>
      <w:proofErr w:type="spellEnd"/>
      <w:r w:rsidRPr="00141845">
        <w:rPr>
          <w:rFonts w:ascii="Times New Roman" w:hAnsi="Times New Roman" w:cs="Times New Roman"/>
          <w:sz w:val="24"/>
          <w:szCs w:val="24"/>
        </w:rPr>
        <w:t xml:space="preserve">, urban expansion, water </w:t>
      </w:r>
      <w:r w:rsidRPr="00141845">
        <w:rPr>
          <w:rFonts w:ascii="Times New Roman" w:hAnsi="Times New Roman" w:cs="Times New Roman"/>
          <w:sz w:val="24"/>
          <w:szCs w:val="24"/>
        </w:rPr>
        <w:lastRenderedPageBreak/>
        <w:t>diversion, deforestation or afforestation, and population growth. Such transitions may be interpreted as improvements or degradations in the state of land cover, either positively or negatively, depending on the perspective adopted</w:t>
      </w:r>
      <w:r w:rsidR="00C60574" w:rsidRPr="001E7858">
        <w:rPr>
          <w:rFonts w:ascii="Times New Roman" w:hAnsi="Times New Roman" w:cs="Times New Roman"/>
          <w:sz w:val="24"/>
          <w:szCs w:val="24"/>
        </w:rPr>
        <w:t xml:space="preserve"> (Perez-</w:t>
      </w:r>
      <w:proofErr w:type="spellStart"/>
      <w:r w:rsidR="00C60574" w:rsidRPr="001E7858">
        <w:rPr>
          <w:rFonts w:ascii="Times New Roman" w:hAnsi="Times New Roman" w:cs="Times New Roman"/>
          <w:sz w:val="24"/>
          <w:szCs w:val="24"/>
        </w:rPr>
        <w:t>Hoyos</w:t>
      </w:r>
      <w:proofErr w:type="spellEnd"/>
      <w:r w:rsidR="00C60574" w:rsidRPr="001E7858">
        <w:rPr>
          <w:rFonts w:ascii="Times New Roman" w:hAnsi="Times New Roman" w:cs="Times New Roman"/>
          <w:sz w:val="24"/>
          <w:szCs w:val="24"/>
        </w:rPr>
        <w:t xml:space="preserve"> et al 2017; </w:t>
      </w:r>
      <w:proofErr w:type="spellStart"/>
      <w:r w:rsidR="00C60574" w:rsidRPr="001E7858">
        <w:rPr>
          <w:rFonts w:ascii="Times New Roman" w:hAnsi="Times New Roman" w:cs="Times New Roman"/>
          <w:sz w:val="24"/>
          <w:szCs w:val="24"/>
        </w:rPr>
        <w:t>Sleeter</w:t>
      </w:r>
      <w:proofErr w:type="spellEnd"/>
      <w:r w:rsidR="00C60574" w:rsidRPr="001E7858">
        <w:rPr>
          <w:rFonts w:ascii="Times New Roman" w:hAnsi="Times New Roman" w:cs="Times New Roman"/>
          <w:sz w:val="24"/>
          <w:szCs w:val="24"/>
        </w:rPr>
        <w:t xml:space="preserve"> et al 2018; Sterling et al 2013). </w:t>
      </w:r>
      <w:r w:rsidRPr="00141845">
        <w:rPr>
          <w:rFonts w:ascii="Times New Roman" w:hAnsi="Times New Roman" w:cs="Times New Roman"/>
          <w:sz w:val="24"/>
          <w:szCs w:val="24"/>
        </w:rPr>
        <w:t>Land cover influences environmental conditions through several interconnected mechanisms. It affects key environmental processes such as water quality, watershed hydrology, species distribution and habitat composition, climate regulation, and carbon storage. Additionally, land cover modifies the fluxes of mass and energy between the Earth’s surface and the atmosphere, thereby influencing weather patterns and broader climatic processes. It also plays a critical role in shaping species diversity and habitat structure, which are fundamental components of ecological function. Furthermore, changes in land cover can alter hydrological regimes, affect flood buffering capacity, and influence runoff dynamics within watersheds</w:t>
      </w:r>
      <w:r w:rsidR="00C60574" w:rsidRPr="001E7858">
        <w:rPr>
          <w:rFonts w:ascii="Times New Roman" w:hAnsi="Times New Roman" w:cs="Times New Roman"/>
          <w:sz w:val="24"/>
          <w:szCs w:val="24"/>
        </w:rPr>
        <w:t xml:space="preserve"> (</w:t>
      </w:r>
      <w:proofErr w:type="spellStart"/>
      <w:r w:rsidR="00C60574" w:rsidRPr="001E7858">
        <w:rPr>
          <w:rFonts w:ascii="Times New Roman" w:hAnsi="Times New Roman" w:cs="Times New Roman"/>
          <w:sz w:val="24"/>
          <w:szCs w:val="24"/>
        </w:rPr>
        <w:t>Sleeter</w:t>
      </w:r>
      <w:proofErr w:type="spellEnd"/>
      <w:r w:rsidR="00C60574" w:rsidRPr="001E7858">
        <w:rPr>
          <w:rFonts w:ascii="Times New Roman" w:hAnsi="Times New Roman" w:cs="Times New Roman"/>
          <w:sz w:val="24"/>
          <w:szCs w:val="24"/>
        </w:rPr>
        <w:t xml:space="preserve"> et al 2018; Sterling et al </w:t>
      </w:r>
      <w:proofErr w:type="gramStart"/>
      <w:r w:rsidR="00C60574" w:rsidRPr="001E7858">
        <w:rPr>
          <w:rFonts w:ascii="Times New Roman" w:hAnsi="Times New Roman" w:cs="Times New Roman"/>
          <w:sz w:val="24"/>
          <w:szCs w:val="24"/>
        </w:rPr>
        <w:t>2013</w:t>
      </w:r>
      <w:r w:rsidR="00971D53">
        <w:rPr>
          <w:rFonts w:ascii="Times New Roman" w:hAnsi="Times New Roman" w:cs="Times New Roman"/>
          <w:sz w:val="24"/>
          <w:szCs w:val="24"/>
        </w:rPr>
        <w:t>;Yasser</w:t>
      </w:r>
      <w:proofErr w:type="gramEnd"/>
      <w:r w:rsidR="00971D53">
        <w:rPr>
          <w:rFonts w:ascii="Times New Roman" w:hAnsi="Times New Roman" w:cs="Times New Roman"/>
          <w:sz w:val="24"/>
          <w:szCs w:val="24"/>
        </w:rPr>
        <w:t xml:space="preserve"> and Vahid, </w:t>
      </w:r>
      <w:r w:rsidR="00971D53" w:rsidRPr="00BE0583">
        <w:rPr>
          <w:rFonts w:ascii="Times New Roman" w:hAnsi="Times New Roman" w:cs="Times New Roman"/>
          <w:sz w:val="24"/>
          <w:szCs w:val="24"/>
        </w:rPr>
        <w:t>2025</w:t>
      </w:r>
      <w:r w:rsidR="00C60574" w:rsidRPr="001E7858">
        <w:rPr>
          <w:rFonts w:ascii="Times New Roman" w:hAnsi="Times New Roman" w:cs="Times New Roman"/>
          <w:sz w:val="24"/>
          <w:szCs w:val="24"/>
        </w:rPr>
        <w:t xml:space="preserve">). </w:t>
      </w:r>
      <w:r w:rsidRPr="00141845">
        <w:rPr>
          <w:rFonts w:ascii="Times New Roman" w:hAnsi="Times New Roman" w:cs="Times New Roman"/>
          <w:sz w:val="24"/>
          <w:szCs w:val="24"/>
        </w:rPr>
        <w:t>Land use and land cover data are essential for understanding and managing environmental systems, supporting sustainable development, and facilitating informed decision-making across various sectors such as environmental planning, natural resource management, and urban development. These data provide fundamental baseline information for assessing environmental hazards, evaluating food security, and developing strategies for the mitigation and management of natural disasters</w:t>
      </w:r>
      <w:r>
        <w:rPr>
          <w:rFonts w:ascii="Times New Roman" w:hAnsi="Times New Roman" w:cs="Times New Roman"/>
          <w:sz w:val="24"/>
          <w:szCs w:val="24"/>
        </w:rPr>
        <w:t xml:space="preserve"> (</w:t>
      </w:r>
      <w:proofErr w:type="spellStart"/>
      <w:r w:rsidRPr="00141845">
        <w:rPr>
          <w:rFonts w:ascii="Times New Roman" w:hAnsi="Times New Roman" w:cs="Times New Roman"/>
          <w:sz w:val="24"/>
          <w:szCs w:val="24"/>
        </w:rPr>
        <w:t>Obenade</w:t>
      </w:r>
      <w:proofErr w:type="spellEnd"/>
      <w:r>
        <w:rPr>
          <w:rFonts w:ascii="Times New Roman" w:hAnsi="Times New Roman" w:cs="Times New Roman"/>
          <w:sz w:val="24"/>
          <w:szCs w:val="24"/>
        </w:rPr>
        <w:t xml:space="preserve"> et al., 2025)</w:t>
      </w:r>
      <w:r w:rsidR="00C60574">
        <w:rPr>
          <w:rFonts w:ascii="Times New Roman" w:hAnsi="Times New Roman" w:cs="Times New Roman"/>
          <w:sz w:val="24"/>
          <w:szCs w:val="24"/>
        </w:rPr>
        <w:t>.</w:t>
      </w:r>
    </w:p>
    <w:p w:rsidR="00C60574" w:rsidRPr="00824724" w:rsidRDefault="00C60574" w:rsidP="00C60574">
      <w:pPr>
        <w:spacing w:line="240" w:lineRule="auto"/>
        <w:jc w:val="both"/>
        <w:rPr>
          <w:rFonts w:ascii="Times New Roman" w:hAnsi="Times New Roman" w:cs="Times New Roman"/>
          <w:sz w:val="2"/>
          <w:szCs w:val="24"/>
        </w:rPr>
      </w:pPr>
    </w:p>
    <w:p w:rsidR="00C60574" w:rsidRPr="00141845" w:rsidRDefault="00141845" w:rsidP="00141845">
      <w:pPr>
        <w:spacing w:before="100" w:beforeAutospacing="1" w:after="100" w:afterAutospacing="1" w:line="240" w:lineRule="auto"/>
        <w:rPr>
          <w:rFonts w:ascii="Times New Roman" w:eastAsia="Times New Roman" w:hAnsi="Times New Roman" w:cs="Times New Roman"/>
          <w:sz w:val="24"/>
          <w:szCs w:val="24"/>
        </w:rPr>
      </w:pPr>
      <w:r w:rsidRPr="00141845">
        <w:rPr>
          <w:rFonts w:ascii="Times New Roman" w:eastAsia="Times New Roman" w:hAnsi="Times New Roman" w:cs="Times New Roman"/>
          <w:sz w:val="24"/>
          <w:szCs w:val="24"/>
        </w:rPr>
        <w:t xml:space="preserve">Thus, on the basis of long-term NDVI trends spanning several decades, researchers can identify and map areas undergoing vegetation degradation, expansion, or shifts in composition (Tucker </w:t>
      </w:r>
      <w:r w:rsidRPr="00141845">
        <w:rPr>
          <w:rFonts w:ascii="Times New Roman" w:eastAsia="Times New Roman" w:hAnsi="Times New Roman" w:cs="Times New Roman"/>
          <w:i/>
          <w:iCs/>
          <w:sz w:val="24"/>
          <w:szCs w:val="24"/>
        </w:rPr>
        <w:t>et al</w:t>
      </w:r>
      <w:r w:rsidRPr="00141845">
        <w:rPr>
          <w:rFonts w:ascii="Times New Roman" w:eastAsia="Times New Roman" w:hAnsi="Times New Roman" w:cs="Times New Roman"/>
          <w:sz w:val="24"/>
          <w:szCs w:val="24"/>
        </w:rPr>
        <w:t xml:space="preserve">., 2005). Such assessments are crucial for informing effective land management strategies, guiding conservation planning, and supporting policy development related to climate change </w:t>
      </w:r>
      <w:proofErr w:type="gramStart"/>
      <w:r w:rsidRPr="00141845">
        <w:rPr>
          <w:rFonts w:ascii="Times New Roman" w:eastAsia="Times New Roman" w:hAnsi="Times New Roman" w:cs="Times New Roman"/>
          <w:sz w:val="24"/>
          <w:szCs w:val="24"/>
        </w:rPr>
        <w:t>mitigation.</w:t>
      </w:r>
      <w:r w:rsidR="00C60574" w:rsidRPr="001E7858">
        <w:rPr>
          <w:rFonts w:ascii="Times New Roman" w:hAnsi="Times New Roman" w:cs="Times New Roman"/>
          <w:sz w:val="24"/>
          <w:szCs w:val="24"/>
        </w:rPr>
        <w:t>(</w:t>
      </w:r>
      <w:proofErr w:type="spellStart"/>
      <w:proofErr w:type="gramEnd"/>
      <w:r w:rsidR="00C60574" w:rsidRPr="001E7858">
        <w:rPr>
          <w:rFonts w:ascii="Times New Roman" w:hAnsi="Times New Roman" w:cs="Times New Roman"/>
          <w:sz w:val="24"/>
          <w:szCs w:val="24"/>
        </w:rPr>
        <w:t>Boisvenue</w:t>
      </w:r>
      <w:proofErr w:type="spellEnd"/>
      <w:r w:rsidR="00C60574" w:rsidRPr="001E7858">
        <w:rPr>
          <w:rFonts w:ascii="Times New Roman" w:hAnsi="Times New Roman" w:cs="Times New Roman"/>
          <w:sz w:val="24"/>
          <w:szCs w:val="24"/>
        </w:rPr>
        <w:t xml:space="preserve"> &amp; Running, 2006</w:t>
      </w:r>
      <w:r>
        <w:rPr>
          <w:rFonts w:ascii="Times New Roman" w:hAnsi="Times New Roman" w:cs="Times New Roman"/>
          <w:sz w:val="24"/>
          <w:szCs w:val="24"/>
        </w:rPr>
        <w:t xml:space="preserve">; </w:t>
      </w:r>
      <w:proofErr w:type="spellStart"/>
      <w:r w:rsidRPr="00141845">
        <w:rPr>
          <w:rFonts w:ascii="Times New Roman" w:hAnsi="Times New Roman" w:cs="Times New Roman"/>
          <w:sz w:val="24"/>
          <w:szCs w:val="24"/>
        </w:rPr>
        <w:t>Obenade</w:t>
      </w:r>
      <w:proofErr w:type="spellEnd"/>
      <w:r w:rsidRPr="00141845">
        <w:rPr>
          <w:rFonts w:ascii="Times New Roman" w:hAnsi="Times New Roman" w:cs="Times New Roman"/>
          <w:sz w:val="24"/>
          <w:szCs w:val="24"/>
        </w:rPr>
        <w:t xml:space="preserve"> et al., 2025</w:t>
      </w:r>
      <w:r w:rsidR="00C60574" w:rsidRPr="001E7858">
        <w:rPr>
          <w:rFonts w:ascii="Times New Roman" w:hAnsi="Times New Roman" w:cs="Times New Roman"/>
          <w:sz w:val="24"/>
          <w:szCs w:val="24"/>
        </w:rPr>
        <w:t xml:space="preserve">). </w:t>
      </w:r>
      <w:r w:rsidRPr="00141845">
        <w:rPr>
          <w:rFonts w:ascii="Times New Roman" w:hAnsi="Times New Roman" w:cs="Times New Roman"/>
          <w:sz w:val="24"/>
          <w:szCs w:val="24"/>
        </w:rPr>
        <w:t xml:space="preserve">In a country such as Nigeria, </w:t>
      </w:r>
      <w:proofErr w:type="spellStart"/>
      <w:r w:rsidRPr="00141845">
        <w:rPr>
          <w:rFonts w:ascii="Times New Roman" w:hAnsi="Times New Roman" w:cs="Times New Roman"/>
          <w:sz w:val="24"/>
          <w:szCs w:val="24"/>
        </w:rPr>
        <w:t>characterised</w:t>
      </w:r>
      <w:proofErr w:type="spellEnd"/>
      <w:r w:rsidRPr="00141845">
        <w:rPr>
          <w:rFonts w:ascii="Times New Roman" w:hAnsi="Times New Roman" w:cs="Times New Roman"/>
          <w:sz w:val="24"/>
          <w:szCs w:val="24"/>
        </w:rPr>
        <w:t xml:space="preserve"> by diverse ecological zones, monitoring these processes is essential for promoting evidence-based environmental management and informed planning for sustainable development.</w:t>
      </w:r>
      <w:r w:rsidR="00C60574" w:rsidRPr="001E7858">
        <w:rPr>
          <w:rFonts w:ascii="Times New Roman" w:hAnsi="Times New Roman" w:cs="Times New Roman"/>
          <w:sz w:val="24"/>
          <w:szCs w:val="24"/>
        </w:rPr>
        <w:t xml:space="preserve"> This stu</w:t>
      </w:r>
      <w:r w:rsidR="00C60574">
        <w:rPr>
          <w:rFonts w:ascii="Times New Roman" w:hAnsi="Times New Roman" w:cs="Times New Roman"/>
          <w:sz w:val="24"/>
          <w:szCs w:val="24"/>
        </w:rPr>
        <w:t>dy therefore attempts to assess</w:t>
      </w:r>
      <w:r w:rsidR="00C60574" w:rsidRPr="001E7858">
        <w:rPr>
          <w:rFonts w:ascii="Times New Roman" w:hAnsi="Times New Roman" w:cs="Times New Roman"/>
          <w:sz w:val="24"/>
          <w:szCs w:val="24"/>
        </w:rPr>
        <w:t xml:space="preserve"> the temporal trend of land use l</w:t>
      </w:r>
      <w:r w:rsidR="00C60574">
        <w:rPr>
          <w:rFonts w:ascii="Times New Roman" w:hAnsi="Times New Roman" w:cs="Times New Roman"/>
          <w:sz w:val="24"/>
          <w:szCs w:val="24"/>
        </w:rPr>
        <w:t xml:space="preserve">and cover and vegetation health </w:t>
      </w:r>
      <w:r w:rsidR="00C60574" w:rsidRPr="001E7858">
        <w:rPr>
          <w:rFonts w:ascii="Times New Roman" w:hAnsi="Times New Roman" w:cs="Times New Roman"/>
          <w:sz w:val="24"/>
          <w:szCs w:val="24"/>
        </w:rPr>
        <w:t xml:space="preserve">during the past thirty-nine (39) years (1986-2025 and its impact on </w:t>
      </w:r>
      <w:r w:rsidR="00C60574">
        <w:rPr>
          <w:rFonts w:ascii="Times New Roman" w:hAnsi="Times New Roman" w:cs="Times New Roman"/>
          <w:sz w:val="24"/>
          <w:szCs w:val="24"/>
        </w:rPr>
        <w:t xml:space="preserve">climate change and </w:t>
      </w:r>
      <w:r w:rsidR="00C60574" w:rsidRPr="001E7858">
        <w:rPr>
          <w:rFonts w:ascii="Times New Roman" w:hAnsi="Times New Roman" w:cs="Times New Roman"/>
          <w:sz w:val="24"/>
          <w:szCs w:val="24"/>
        </w:rPr>
        <w:t>agri</w:t>
      </w:r>
      <w:r w:rsidR="00C60574">
        <w:rPr>
          <w:rFonts w:ascii="Times New Roman" w:hAnsi="Times New Roman" w:cs="Times New Roman"/>
          <w:sz w:val="24"/>
          <w:szCs w:val="24"/>
        </w:rPr>
        <w:t>culture</w:t>
      </w:r>
      <w:r w:rsidR="00C60574" w:rsidRPr="001E7858">
        <w:rPr>
          <w:rFonts w:ascii="Times New Roman" w:hAnsi="Times New Roman" w:cs="Times New Roman"/>
          <w:sz w:val="24"/>
          <w:szCs w:val="24"/>
        </w:rPr>
        <w:t xml:space="preserve"> in Ebonyi State Southeastern Nig</w:t>
      </w:r>
      <w:r w:rsidR="00C60574">
        <w:rPr>
          <w:rFonts w:ascii="Times New Roman" w:hAnsi="Times New Roman" w:cs="Times New Roman"/>
          <w:sz w:val="24"/>
          <w:szCs w:val="24"/>
        </w:rPr>
        <w:t>eria using NDVI data at</w:t>
      </w:r>
      <w:r w:rsidR="00C60574" w:rsidRPr="001E7858">
        <w:rPr>
          <w:rFonts w:ascii="Times New Roman" w:hAnsi="Times New Roman" w:cs="Times New Roman"/>
          <w:sz w:val="24"/>
          <w:szCs w:val="24"/>
        </w:rPr>
        <w:t xml:space="preserve"> 1986, 2000, 2015, and 2025. NDVI is an index of vegetation density and health and indicates information on ecosystem trends and temporal change. Understanding the temporal trends of land cove</w:t>
      </w:r>
      <w:r w:rsidR="006A321A">
        <w:rPr>
          <w:rFonts w:ascii="Times New Roman" w:hAnsi="Times New Roman" w:cs="Times New Roman"/>
          <w:sz w:val="24"/>
          <w:szCs w:val="24"/>
        </w:rPr>
        <w:t>r and vegetation health in Ebonyi State</w:t>
      </w:r>
      <w:r w:rsidR="00C60574" w:rsidRPr="001E7858">
        <w:rPr>
          <w:rFonts w:ascii="Times New Roman" w:hAnsi="Times New Roman" w:cs="Times New Roman"/>
          <w:sz w:val="24"/>
          <w:szCs w:val="24"/>
        </w:rPr>
        <w:t xml:space="preserve"> will aid in the identification of environmental trends, assessment of climate change effects, and formulation of targeted mitigation and adaptation measures.</w:t>
      </w:r>
    </w:p>
    <w:p w:rsidR="00C60574" w:rsidRPr="00BE67D9" w:rsidRDefault="00C60574" w:rsidP="00C60574">
      <w:pPr>
        <w:spacing w:line="240" w:lineRule="auto"/>
        <w:jc w:val="both"/>
        <w:rPr>
          <w:rFonts w:ascii="Times New Roman" w:hAnsi="Times New Roman" w:cs="Times New Roman"/>
          <w:sz w:val="24"/>
          <w:szCs w:val="24"/>
        </w:rPr>
      </w:pPr>
      <w:r>
        <w:rPr>
          <w:rFonts w:ascii="Times New Roman" w:hAnsi="Times New Roman" w:cs="Times New Roman"/>
          <w:sz w:val="24"/>
          <w:szCs w:val="24"/>
        </w:rPr>
        <w:t>T</w:t>
      </w:r>
      <w:r w:rsidRPr="001E7858">
        <w:rPr>
          <w:rFonts w:ascii="Times New Roman" w:hAnsi="Times New Roman" w:cs="Times New Roman"/>
          <w:sz w:val="24"/>
          <w:szCs w:val="24"/>
        </w:rPr>
        <w:t>he</w:t>
      </w:r>
      <w:r>
        <w:rPr>
          <w:rFonts w:ascii="Times New Roman" w:hAnsi="Times New Roman" w:cs="Times New Roman"/>
          <w:sz w:val="24"/>
          <w:szCs w:val="24"/>
        </w:rPr>
        <w:t>refore this</w:t>
      </w:r>
      <w:r w:rsidRPr="001E7858">
        <w:rPr>
          <w:rFonts w:ascii="Times New Roman" w:hAnsi="Times New Roman" w:cs="Times New Roman"/>
          <w:sz w:val="24"/>
          <w:szCs w:val="24"/>
        </w:rPr>
        <w:t xml:space="preserve"> study will contribute to the body of knowledge on environmental monitoring and management in Nigeria with useful information for policymakers, researchers, and stakeholders in the environment.</w:t>
      </w:r>
    </w:p>
    <w:p w:rsidR="00C60574" w:rsidRPr="00D9565C" w:rsidRDefault="00C60574" w:rsidP="00C60574">
      <w:pPr>
        <w:rPr>
          <w:rFonts w:ascii="Times New Roman" w:hAnsi="Times New Roman" w:cs="Times New Roman"/>
          <w:b/>
          <w:sz w:val="24"/>
          <w:szCs w:val="24"/>
        </w:rPr>
      </w:pPr>
      <w:r w:rsidRPr="00D9565C">
        <w:rPr>
          <w:rFonts w:ascii="Times New Roman" w:hAnsi="Times New Roman" w:cs="Times New Roman"/>
          <w:b/>
          <w:sz w:val="24"/>
          <w:szCs w:val="24"/>
        </w:rPr>
        <w:t>Study Area</w:t>
      </w:r>
    </w:p>
    <w:p w:rsidR="00C60574" w:rsidRDefault="00C60574" w:rsidP="00C60574">
      <w:pPr>
        <w:pStyle w:val="NoSpacing"/>
        <w:rPr>
          <w:rFonts w:ascii="Times New Roman" w:hAnsi="Times New Roman" w:cs="Times New Roman"/>
          <w:sz w:val="24"/>
          <w:szCs w:val="24"/>
        </w:rPr>
      </w:pPr>
      <w:r w:rsidRPr="00264876">
        <w:rPr>
          <w:noProof/>
        </w:rPr>
        <w:lastRenderedPageBreak/>
        <w:drawing>
          <wp:inline distT="0" distB="0" distL="0" distR="0">
            <wp:extent cx="5153024" cy="3200400"/>
            <wp:effectExtent l="19050" t="0" r="0" b="0"/>
            <wp:docPr id="11748036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803696" name="Picture 1174803696"/>
                    <pic:cNvPicPr/>
                  </pic:nvPicPr>
                  <pic:blipFill>
                    <a:blip r:embed="rId7" cstate="print">
                      <a:extLst>
                        <a:ext uri="{28A0092B-C50C-407E-A947-70E740481C1C}">
                          <a14:useLocalDpi xmlns:a14="http://schemas.microsoft.com/office/drawing/2010/main" val="0"/>
                        </a:ext>
                      </a:extLst>
                    </a:blip>
                    <a:stretch>
                      <a:fillRect/>
                    </a:stretch>
                  </pic:blipFill>
                  <pic:spPr>
                    <a:xfrm>
                      <a:off x="0" y="0"/>
                      <a:ext cx="5163688" cy="3207023"/>
                    </a:xfrm>
                    <a:prstGeom prst="rect">
                      <a:avLst/>
                    </a:prstGeom>
                  </pic:spPr>
                </pic:pic>
              </a:graphicData>
            </a:graphic>
          </wp:inline>
        </w:drawing>
      </w:r>
    </w:p>
    <w:p w:rsidR="00C60574" w:rsidRPr="00CB5E08" w:rsidRDefault="006A321A" w:rsidP="00C60574">
      <w:pPr>
        <w:pStyle w:val="NoSpacing"/>
        <w:rPr>
          <w:rFonts w:ascii="Times New Roman" w:hAnsi="Times New Roman" w:cs="Times New Roman"/>
        </w:rPr>
      </w:pPr>
      <w:r>
        <w:rPr>
          <w:rFonts w:ascii="Times New Roman" w:hAnsi="Times New Roman" w:cs="Times New Roman"/>
          <w:b/>
        </w:rPr>
        <w:t xml:space="preserve">     </w:t>
      </w:r>
      <w:r w:rsidR="00C60574" w:rsidRPr="00CB5E08">
        <w:rPr>
          <w:rFonts w:ascii="Times New Roman" w:hAnsi="Times New Roman" w:cs="Times New Roman"/>
          <w:b/>
        </w:rPr>
        <w:t>Figure 1:</w:t>
      </w:r>
      <w:r w:rsidR="00C60574" w:rsidRPr="00CB5E08">
        <w:rPr>
          <w:rFonts w:ascii="Times New Roman" w:hAnsi="Times New Roman" w:cs="Times New Roman"/>
        </w:rPr>
        <w:t xml:space="preserve">   Geographical Location of Ebonyi State - Map of the Study Area </w:t>
      </w:r>
    </w:p>
    <w:p w:rsidR="00C60574" w:rsidRPr="00DD00A5" w:rsidRDefault="00C60574" w:rsidP="00C60574">
      <w:pPr>
        <w:pStyle w:val="NoSpacing"/>
        <w:rPr>
          <w:rFonts w:ascii="Times New Roman" w:hAnsi="Times New Roman" w:cs="Times New Roman"/>
          <w:sz w:val="18"/>
          <w:szCs w:val="18"/>
        </w:rPr>
      </w:pPr>
    </w:p>
    <w:p w:rsidR="00C60574" w:rsidRDefault="00141845" w:rsidP="00C60574">
      <w:pPr>
        <w:pStyle w:val="NormalWeb"/>
        <w:shd w:val="clear" w:color="auto" w:fill="FFFFFF"/>
        <w:spacing w:before="120" w:beforeAutospacing="0" w:after="0" w:afterAutospacing="0"/>
        <w:jc w:val="both"/>
      </w:pPr>
      <w:r w:rsidRPr="00141845">
        <w:t xml:space="preserve">Ebonyi State was established on 1 October 1996, with </w:t>
      </w:r>
      <w:proofErr w:type="spellStart"/>
      <w:r w:rsidRPr="00141845">
        <w:t>Abakaliki</w:t>
      </w:r>
      <w:proofErr w:type="spellEnd"/>
      <w:r w:rsidRPr="00141845">
        <w:t xml:space="preserve"> designated as its capital. The state was formed from portions of the former </w:t>
      </w:r>
      <w:proofErr w:type="spellStart"/>
      <w:r w:rsidRPr="00141845">
        <w:t>Abakaliki</w:t>
      </w:r>
      <w:proofErr w:type="spellEnd"/>
      <w:r w:rsidRPr="00141845">
        <w:t xml:space="preserve"> Division of Enugu State and the </w:t>
      </w:r>
      <w:proofErr w:type="spellStart"/>
      <w:r w:rsidRPr="00141845">
        <w:t>Afikpo</w:t>
      </w:r>
      <w:proofErr w:type="spellEnd"/>
      <w:r w:rsidRPr="00141845">
        <w:t xml:space="preserve"> Division of </w:t>
      </w:r>
      <w:proofErr w:type="spellStart"/>
      <w:r w:rsidRPr="00141845">
        <w:t>Abia</w:t>
      </w:r>
      <w:proofErr w:type="spellEnd"/>
      <w:r w:rsidRPr="00141845">
        <w:t xml:space="preserve"> State. Its name is derived from the </w:t>
      </w:r>
      <w:proofErr w:type="spellStart"/>
      <w:r w:rsidRPr="00141845">
        <w:t>Abonyi</w:t>
      </w:r>
      <w:proofErr w:type="spellEnd"/>
      <w:r w:rsidRPr="00141845">
        <w:t xml:space="preserve"> River, which traverses the north-central region of the state. Geographically, Ebonyi State is situated in the south-eastern part of Nigeria, approximately between latitudes 5°40′ and 6°45′ N and longitudes 7°30′ and 8°30′ E</w:t>
      </w:r>
      <w:r w:rsidR="00C60574">
        <w:t xml:space="preserve"> (</w:t>
      </w:r>
      <w:proofErr w:type="spellStart"/>
      <w:r w:rsidR="00C60574">
        <w:t>Hegazy</w:t>
      </w:r>
      <w:proofErr w:type="spellEnd"/>
      <w:r w:rsidR="00C60574">
        <w:t xml:space="preserve"> and </w:t>
      </w:r>
      <w:proofErr w:type="spellStart"/>
      <w:r w:rsidR="00C60574">
        <w:t>Kaloop</w:t>
      </w:r>
      <w:proofErr w:type="spellEnd"/>
      <w:r w:rsidR="00C60574">
        <w:t>, 2015)</w:t>
      </w:r>
      <w:r w:rsidR="00C60574" w:rsidRPr="004D4505">
        <w:t xml:space="preserve">. </w:t>
      </w:r>
      <w:r>
        <w:t xml:space="preserve">It </w:t>
      </w:r>
      <w:r w:rsidRPr="00141845">
        <w:t xml:space="preserve">shares boundaries with Enugu State to the west, Benue State to the north, Cross River State to the east, and </w:t>
      </w:r>
      <w:proofErr w:type="spellStart"/>
      <w:r w:rsidRPr="00141845">
        <w:t>Abia</w:t>
      </w:r>
      <w:proofErr w:type="spellEnd"/>
      <w:r w:rsidRPr="00141845">
        <w:t xml:space="preserve"> State to the south. The state covers an area of approximately 5,935 square </w:t>
      </w:r>
      <w:proofErr w:type="spellStart"/>
      <w:r w:rsidRPr="00141845">
        <w:t>kilometres</w:t>
      </w:r>
      <w:proofErr w:type="spellEnd"/>
      <w:r w:rsidRPr="00141845">
        <w:t xml:space="preserve"> and is predominantly inhabited by the Igbo ethnic group. According to the 2006 National Population Census, the population of Ebonyi State was estimated at around 2,176,947. The largest city and administrative capital </w:t>
      </w:r>
      <w:proofErr w:type="gramStart"/>
      <w:r w:rsidRPr="00141845">
        <w:t>is</w:t>
      </w:r>
      <w:proofErr w:type="gramEnd"/>
      <w:r w:rsidRPr="00141845">
        <w:t xml:space="preserve"> </w:t>
      </w:r>
      <w:proofErr w:type="spellStart"/>
      <w:r w:rsidRPr="00141845">
        <w:t>Abakaliki</w:t>
      </w:r>
      <w:proofErr w:type="spellEnd"/>
      <w:r w:rsidRPr="00141845">
        <w:t xml:space="preserve">, while other notable towns include </w:t>
      </w:r>
      <w:proofErr w:type="spellStart"/>
      <w:r w:rsidRPr="00141845">
        <w:t>Afikpo</w:t>
      </w:r>
      <w:proofErr w:type="spellEnd"/>
      <w:r w:rsidRPr="00141845">
        <w:t xml:space="preserve">, Edda, </w:t>
      </w:r>
      <w:proofErr w:type="spellStart"/>
      <w:r w:rsidRPr="00141845">
        <w:t>Onueke</w:t>
      </w:r>
      <w:proofErr w:type="spellEnd"/>
      <w:r w:rsidRPr="00141845">
        <w:t xml:space="preserve">, </w:t>
      </w:r>
      <w:proofErr w:type="spellStart"/>
      <w:r w:rsidRPr="00141845">
        <w:t>Nkalagu</w:t>
      </w:r>
      <w:proofErr w:type="spellEnd"/>
      <w:r w:rsidRPr="00141845">
        <w:t xml:space="preserve">, </w:t>
      </w:r>
      <w:proofErr w:type="spellStart"/>
      <w:r w:rsidRPr="00141845">
        <w:t>Uburu</w:t>
      </w:r>
      <w:proofErr w:type="spellEnd"/>
      <w:r w:rsidRPr="00141845">
        <w:t xml:space="preserve">, </w:t>
      </w:r>
      <w:proofErr w:type="spellStart"/>
      <w:r w:rsidRPr="00141845">
        <w:t>Onicha</w:t>
      </w:r>
      <w:proofErr w:type="spellEnd"/>
      <w:r w:rsidRPr="00141845">
        <w:t xml:space="preserve">, </w:t>
      </w:r>
      <w:proofErr w:type="spellStart"/>
      <w:r w:rsidRPr="00141845">
        <w:t>Ishiagu</w:t>
      </w:r>
      <w:proofErr w:type="spellEnd"/>
      <w:r w:rsidRPr="00141845">
        <w:t xml:space="preserve">, </w:t>
      </w:r>
      <w:proofErr w:type="spellStart"/>
      <w:r w:rsidRPr="00141845">
        <w:t>Amasiri</w:t>
      </w:r>
      <w:proofErr w:type="spellEnd"/>
      <w:r w:rsidRPr="00141845">
        <w:t xml:space="preserve">, and </w:t>
      </w:r>
      <w:proofErr w:type="spellStart"/>
      <w:r w:rsidRPr="00141845">
        <w:t>Okposi</w:t>
      </w:r>
      <w:proofErr w:type="spellEnd"/>
      <w:r w:rsidRPr="00141845">
        <w:t>. Administratively, the state is divided into 13 Local Government Areas, three Senatorial Districts, six Federal Constituencies, 24 State Constituencies, and 171 Registration Areas/Wards</w:t>
      </w:r>
      <w:r>
        <w:t xml:space="preserve"> </w:t>
      </w:r>
      <w:r w:rsidR="00C60574">
        <w:t>(ABK 2021</w:t>
      </w:r>
      <w:r>
        <w:t xml:space="preserve">; </w:t>
      </w:r>
      <w:proofErr w:type="spellStart"/>
      <w:r w:rsidRPr="00141845">
        <w:t>Obenade</w:t>
      </w:r>
      <w:proofErr w:type="spellEnd"/>
      <w:r w:rsidRPr="00141845">
        <w:t xml:space="preserve"> et al., 2025</w:t>
      </w:r>
      <w:r w:rsidR="00C60574">
        <w:t>)</w:t>
      </w:r>
      <w:r w:rsidR="00C60574" w:rsidRPr="00264876">
        <w:t xml:space="preserve">. </w:t>
      </w:r>
    </w:p>
    <w:p w:rsidR="00C60574" w:rsidRDefault="00141845" w:rsidP="00C60574">
      <w:pPr>
        <w:pStyle w:val="NormalWeb"/>
        <w:shd w:val="clear" w:color="auto" w:fill="FFFFFF"/>
        <w:spacing w:before="120" w:beforeAutospacing="0" w:after="0" w:afterAutospacing="0"/>
        <w:jc w:val="both"/>
      </w:pPr>
      <w:r w:rsidRPr="00141845">
        <w:t xml:space="preserve">Ebonyi State is ecologically divided between the Cross–Niger transition forests in the far south and the drier Guinean forest–savanna mosaic that dominates the remainder of the state. The state experiences a humid tropical climate, </w:t>
      </w:r>
      <w:proofErr w:type="spellStart"/>
      <w:r w:rsidRPr="00141845">
        <w:t>characterised</w:t>
      </w:r>
      <w:proofErr w:type="spellEnd"/>
      <w:r w:rsidRPr="00141845">
        <w:t xml:space="preserve"> by a single rainy season lasting approximately eight months and a dry season of about four months. Temperatures typically range from 20 °C to 38 °C during the dry season and from 16 °C to 28 °C during the rainy season, with Harmattan winds frequently occurring between December and January. The state has an average annual temperature of 28 °C, relative humidity of 50–60 per cent, and receives an average annual rainfall of approximately 2,500 mm</w:t>
      </w:r>
      <w:r w:rsidR="00C60574">
        <w:t xml:space="preserve"> (</w:t>
      </w:r>
      <w:proofErr w:type="spellStart"/>
      <w:r w:rsidR="00C60574">
        <w:t>Wizor</w:t>
      </w:r>
      <w:proofErr w:type="spellEnd"/>
      <w:r w:rsidR="00C60574">
        <w:t xml:space="preserve"> and Chinyere 2023</w:t>
      </w:r>
      <w:r w:rsidR="00C60574" w:rsidRPr="004E5913">
        <w:t xml:space="preserve">). </w:t>
      </w:r>
      <w:r w:rsidRPr="00141845">
        <w:t>Ebonyi State is predominantly an agricultural region and ranks among the leading producers of rice, yam, potatoes, maize, beans, and cassava</w:t>
      </w:r>
      <w:r w:rsidR="00C60574" w:rsidRPr="004E5913">
        <w:t xml:space="preserve"> </w:t>
      </w:r>
      <w:r w:rsidR="00C60574">
        <w:t>(</w:t>
      </w:r>
      <w:r w:rsidR="00C60574" w:rsidRPr="004E5913">
        <w:t>MANR 2021).  </w:t>
      </w:r>
      <w:r w:rsidRPr="00141845">
        <w:t xml:space="preserve">Rice cultivation is predominantly concentrated in </w:t>
      </w:r>
      <w:proofErr w:type="spellStart"/>
      <w:r w:rsidRPr="00141845">
        <w:t>Ikwo</w:t>
      </w:r>
      <w:proofErr w:type="spellEnd"/>
      <w:r w:rsidRPr="00141845">
        <w:t xml:space="preserve">, while yams are primarily grown in </w:t>
      </w:r>
      <w:proofErr w:type="spellStart"/>
      <w:r w:rsidRPr="00141845">
        <w:t>Izzi</w:t>
      </w:r>
      <w:proofErr w:type="spellEnd"/>
      <w:r w:rsidRPr="00141845">
        <w:t xml:space="preserve">, with significant contributions also coming from areas such as </w:t>
      </w:r>
      <w:proofErr w:type="spellStart"/>
      <w:r w:rsidRPr="00141845">
        <w:t>Amasiri</w:t>
      </w:r>
      <w:proofErr w:type="spellEnd"/>
      <w:r w:rsidRPr="00141845">
        <w:t xml:space="preserve">, Edda, and </w:t>
      </w:r>
      <w:proofErr w:type="spellStart"/>
      <w:r w:rsidRPr="00141845">
        <w:t>Ezillo</w:t>
      </w:r>
      <w:proofErr w:type="spellEnd"/>
      <w:r w:rsidRPr="00141845">
        <w:t xml:space="preserve">. </w:t>
      </w:r>
      <w:proofErr w:type="spellStart"/>
      <w:r w:rsidRPr="00141845">
        <w:t>Effium</w:t>
      </w:r>
      <w:proofErr w:type="spellEnd"/>
      <w:r w:rsidRPr="00141845">
        <w:t xml:space="preserve"> and </w:t>
      </w:r>
      <w:proofErr w:type="spellStart"/>
      <w:r w:rsidRPr="00141845">
        <w:t>Ezzamgo</w:t>
      </w:r>
      <w:proofErr w:type="spellEnd"/>
      <w:r w:rsidRPr="00141845">
        <w:t xml:space="preserve"> are notable for cassava production, </w:t>
      </w:r>
      <w:r w:rsidRPr="00141845">
        <w:lastRenderedPageBreak/>
        <w:t xml:space="preserve">whereas </w:t>
      </w:r>
      <w:proofErr w:type="spellStart"/>
      <w:r w:rsidRPr="00141845">
        <w:t>Ntezi</w:t>
      </w:r>
      <w:proofErr w:type="spellEnd"/>
      <w:r w:rsidRPr="00141845">
        <w:t xml:space="preserve"> is renowned for basketry. Ebonyi State possesses various solid mineral resources, including lead, crude oil, and natural gas; however, there are few large-scale commercial mining operations</w:t>
      </w:r>
      <w:r w:rsidR="00C60574" w:rsidRPr="004E5913">
        <w:t xml:space="preserve"> (</w:t>
      </w:r>
      <w:proofErr w:type="spellStart"/>
      <w:r w:rsidR="00C60574" w:rsidRPr="004E5913">
        <w:t>Diagi</w:t>
      </w:r>
      <w:proofErr w:type="spellEnd"/>
      <w:r w:rsidR="00C60574" w:rsidRPr="004E5913">
        <w:t xml:space="preserve"> B. </w:t>
      </w:r>
      <w:proofErr w:type="spellStart"/>
      <w:r w:rsidR="00C60574" w:rsidRPr="004E5913">
        <w:t>Edewede</w:t>
      </w:r>
      <w:proofErr w:type="spellEnd"/>
      <w:r w:rsidR="00C60574" w:rsidRPr="004E5913">
        <w:t xml:space="preserve"> 2018; EO 2025). </w:t>
      </w:r>
      <w:r w:rsidRPr="00141845">
        <w:t xml:space="preserve">Ebonyi State is often referred to as "the salt of the nation" due to its substantial salt deposits at the </w:t>
      </w:r>
      <w:proofErr w:type="spellStart"/>
      <w:r w:rsidRPr="00141845">
        <w:t>Okposi</w:t>
      </w:r>
      <w:proofErr w:type="spellEnd"/>
      <w:r w:rsidRPr="00141845">
        <w:t xml:space="preserve"> and </w:t>
      </w:r>
      <w:proofErr w:type="spellStart"/>
      <w:r w:rsidRPr="00141845">
        <w:t>Uburu</w:t>
      </w:r>
      <w:proofErr w:type="spellEnd"/>
      <w:r w:rsidRPr="00141845">
        <w:t xml:space="preserve"> Salt Lakes. The state also features several notable tourist attractions, including </w:t>
      </w:r>
      <w:proofErr w:type="spellStart"/>
      <w:r w:rsidRPr="00141845">
        <w:t>Abakaliki</w:t>
      </w:r>
      <w:proofErr w:type="spellEnd"/>
      <w:r w:rsidRPr="00141845">
        <w:t xml:space="preserve"> Green Lake, </w:t>
      </w:r>
      <w:proofErr w:type="spellStart"/>
      <w:r w:rsidRPr="00141845">
        <w:t>Uburu</w:t>
      </w:r>
      <w:proofErr w:type="spellEnd"/>
      <w:r w:rsidRPr="00141845">
        <w:t xml:space="preserve"> Salt Lake, as well as </w:t>
      </w:r>
      <w:proofErr w:type="spellStart"/>
      <w:r w:rsidRPr="00141845">
        <w:t>Unwana</w:t>
      </w:r>
      <w:proofErr w:type="spellEnd"/>
      <w:r w:rsidRPr="00141845">
        <w:t xml:space="preserve"> and </w:t>
      </w:r>
      <w:proofErr w:type="spellStart"/>
      <w:r w:rsidRPr="00141845">
        <w:t>Ikwo</w:t>
      </w:r>
      <w:proofErr w:type="spellEnd"/>
      <w:r w:rsidRPr="00141845">
        <w:t xml:space="preserve"> beaches</w:t>
      </w:r>
      <w:r w:rsidR="00C60574" w:rsidRPr="004E5913">
        <w:t xml:space="preserve"> (ES 2020). </w:t>
      </w:r>
    </w:p>
    <w:p w:rsidR="00C60574" w:rsidRDefault="00C60574" w:rsidP="008A7A05">
      <w:pPr>
        <w:jc w:val="both"/>
        <w:rPr>
          <w:rFonts w:ascii="Times New Roman" w:hAnsi="Times New Roman" w:cs="Times New Roman"/>
          <w:b/>
          <w:sz w:val="24"/>
        </w:rPr>
      </w:pPr>
    </w:p>
    <w:p w:rsidR="00045658" w:rsidRPr="00A02C82" w:rsidRDefault="004454EB" w:rsidP="008A7A05">
      <w:pPr>
        <w:jc w:val="both"/>
        <w:rPr>
          <w:rFonts w:ascii="Times New Roman" w:hAnsi="Times New Roman" w:cs="Times New Roman"/>
          <w:b/>
          <w:sz w:val="24"/>
        </w:rPr>
      </w:pPr>
      <w:r>
        <w:rPr>
          <w:rFonts w:ascii="Times New Roman" w:hAnsi="Times New Roman" w:cs="Times New Roman"/>
          <w:b/>
          <w:sz w:val="24"/>
        </w:rPr>
        <w:t>MATERIALS AND METHODS</w:t>
      </w:r>
    </w:p>
    <w:p w:rsidR="00045658" w:rsidRPr="008A7A05" w:rsidRDefault="00045658" w:rsidP="008A7A05">
      <w:pPr>
        <w:jc w:val="both"/>
        <w:rPr>
          <w:rFonts w:ascii="Times New Roman" w:hAnsi="Times New Roman" w:cs="Times New Roman"/>
          <w:b/>
          <w:sz w:val="24"/>
        </w:rPr>
      </w:pPr>
      <w:r w:rsidRPr="008A7A05">
        <w:rPr>
          <w:rFonts w:ascii="Times New Roman" w:hAnsi="Times New Roman" w:cs="Times New Roman"/>
          <w:b/>
          <w:sz w:val="24"/>
        </w:rPr>
        <w:t>Data Collection</w:t>
      </w:r>
    </w:p>
    <w:p w:rsidR="00045658" w:rsidRPr="00434CD0" w:rsidRDefault="00FD327D" w:rsidP="00045658">
      <w:pPr>
        <w:jc w:val="both"/>
        <w:rPr>
          <w:rFonts w:ascii="Times New Roman" w:hAnsi="Times New Roman" w:cs="Times New Roman"/>
          <w:sz w:val="24"/>
        </w:rPr>
      </w:pPr>
      <w:r>
        <w:rPr>
          <w:rFonts w:ascii="Times New Roman" w:hAnsi="Times New Roman" w:cs="Times New Roman"/>
          <w:sz w:val="24"/>
        </w:rPr>
        <w:t>S</w:t>
      </w:r>
      <w:r w:rsidR="00045658" w:rsidRPr="00A02C82">
        <w:rPr>
          <w:rFonts w:ascii="Times New Roman" w:hAnsi="Times New Roman" w:cs="Times New Roman"/>
          <w:sz w:val="24"/>
        </w:rPr>
        <w:t xml:space="preserve">atellite imagery </w:t>
      </w:r>
      <w:r w:rsidR="00064497" w:rsidRPr="005A474B">
        <w:rPr>
          <w:rFonts w:ascii="Times New Roman" w:hAnsi="Times New Roman" w:cs="Times New Roman"/>
          <w:sz w:val="24"/>
        </w:rPr>
        <w:t>data from Landsat 5, Landsat 7 and Landsat 8, acquired during differ</w:t>
      </w:r>
      <w:r w:rsidR="00064497" w:rsidRPr="00A02C82">
        <w:rPr>
          <w:rFonts w:ascii="Times New Roman" w:hAnsi="Times New Roman" w:cs="Times New Roman"/>
          <w:sz w:val="24"/>
        </w:rPr>
        <w:t>ent years and utilizing specific sensors</w:t>
      </w:r>
      <w:r w:rsidR="00064497" w:rsidRPr="005A474B">
        <w:rPr>
          <w:rFonts w:ascii="Times New Roman" w:hAnsi="Times New Roman" w:cs="Times New Roman"/>
          <w:sz w:val="24"/>
        </w:rPr>
        <w:t xml:space="preserve"> </w:t>
      </w:r>
      <w:r w:rsidR="00045658" w:rsidRPr="005A474B">
        <w:rPr>
          <w:rFonts w:ascii="Times New Roman" w:hAnsi="Times New Roman" w:cs="Times New Roman"/>
          <w:sz w:val="24"/>
        </w:rPr>
        <w:t>(containing bands in the red (R) and near-infrared (NIR) spectra) used for this study includes</w:t>
      </w:r>
      <w:r w:rsidR="00045658" w:rsidRPr="00A02C82">
        <w:rPr>
          <w:rFonts w:ascii="Times New Roman" w:hAnsi="Times New Roman" w:cs="Times New Roman"/>
          <w:sz w:val="24"/>
        </w:rPr>
        <w:t xml:space="preserve">. </w:t>
      </w:r>
      <w:r w:rsidR="00045658">
        <w:rPr>
          <w:rFonts w:ascii="Times New Roman" w:hAnsi="Times New Roman" w:cs="Times New Roman"/>
          <w:sz w:val="24"/>
        </w:rPr>
        <w:t xml:space="preserve">The </w:t>
      </w:r>
      <w:r w:rsidR="00045658" w:rsidRPr="00A02C82">
        <w:rPr>
          <w:rFonts w:ascii="Times New Roman" w:hAnsi="Times New Roman" w:cs="Times New Roman"/>
          <w:sz w:val="24"/>
        </w:rPr>
        <w:t xml:space="preserve">Landsat </w:t>
      </w:r>
      <w:r w:rsidR="00045658">
        <w:rPr>
          <w:rFonts w:ascii="Times New Roman" w:hAnsi="Times New Roman" w:cs="Times New Roman"/>
          <w:sz w:val="24"/>
        </w:rPr>
        <w:t>data</w:t>
      </w:r>
      <w:r w:rsidR="00045658" w:rsidRPr="00A02C82">
        <w:rPr>
          <w:rFonts w:ascii="Times New Roman" w:hAnsi="Times New Roman" w:cs="Times New Roman"/>
          <w:sz w:val="24"/>
        </w:rPr>
        <w:t xml:space="preserve"> employed the TM (Thematic Mapper) and ETM+ (Enhanced Themati</w:t>
      </w:r>
      <w:r w:rsidR="00045658">
        <w:rPr>
          <w:rFonts w:ascii="Times New Roman" w:hAnsi="Times New Roman" w:cs="Times New Roman"/>
          <w:sz w:val="24"/>
        </w:rPr>
        <w:t>c Mapper Plus). Landsat 8 data,</w:t>
      </w:r>
      <w:r w:rsidR="00045658" w:rsidRPr="00A02C82">
        <w:rPr>
          <w:rFonts w:ascii="Times New Roman" w:hAnsi="Times New Roman" w:cs="Times New Roman"/>
          <w:sz w:val="24"/>
        </w:rPr>
        <w:t xml:space="preserve"> utilized the OLI (Operational Land Imager) and TIRS (Thermal Infrared Sensor) sensors. All the imageries were sourced from the Google Earth Engine (GEE) platform</w:t>
      </w:r>
    </w:p>
    <w:p w:rsidR="00045658" w:rsidRPr="008A7A05" w:rsidRDefault="00045658" w:rsidP="00045658">
      <w:pPr>
        <w:jc w:val="both"/>
        <w:rPr>
          <w:rFonts w:ascii="Times New Roman" w:hAnsi="Times New Roman" w:cs="Times New Roman"/>
          <w:b/>
          <w:sz w:val="24"/>
        </w:rPr>
      </w:pPr>
      <w:r w:rsidRPr="008A7A05">
        <w:rPr>
          <w:rFonts w:ascii="Times New Roman" w:hAnsi="Times New Roman" w:cs="Times New Roman"/>
          <w:b/>
          <w:sz w:val="24"/>
        </w:rPr>
        <w:t xml:space="preserve">Pre-processing: </w:t>
      </w:r>
    </w:p>
    <w:p w:rsidR="00045658" w:rsidRPr="00764205" w:rsidRDefault="00D8097E" w:rsidP="00045658">
      <w:pPr>
        <w:jc w:val="both"/>
        <w:rPr>
          <w:rFonts w:ascii="Times New Roman" w:hAnsi="Times New Roman" w:cs="Times New Roman"/>
          <w:sz w:val="24"/>
        </w:rPr>
      </w:pPr>
      <w:r w:rsidRPr="00D8097E">
        <w:rPr>
          <w:rFonts w:ascii="Times New Roman" w:hAnsi="Times New Roman" w:cs="Times New Roman"/>
          <w:sz w:val="24"/>
        </w:rPr>
        <w:t xml:space="preserve">The </w:t>
      </w:r>
      <w:proofErr w:type="spellStart"/>
      <w:r w:rsidRPr="00D8097E">
        <w:rPr>
          <w:rFonts w:ascii="Times New Roman" w:hAnsi="Times New Roman" w:cs="Times New Roman"/>
          <w:sz w:val="24"/>
        </w:rPr>
        <w:t>Normalised</w:t>
      </w:r>
      <w:proofErr w:type="spellEnd"/>
      <w:r w:rsidRPr="00D8097E">
        <w:rPr>
          <w:rFonts w:ascii="Times New Roman" w:hAnsi="Times New Roman" w:cs="Times New Roman"/>
          <w:sz w:val="24"/>
        </w:rPr>
        <w:t xml:space="preserve"> Difference Vegetation Index (NDVI) is one of the most widely used vegetation indices, with values ranging from –1 to +1. It is calculated based on the reflectance of visible and near-infrared light by vegetation. Healthy vegetation absorbs most visible light and reflects a large proportion of near-infrared light, whereas sparse or stressed vegetation reflects more visible light and less near-infrared light. NDVI is frequently employed because it is a well-established indicator of biomass and vegetation </w:t>
      </w:r>
      <w:proofErr w:type="spellStart"/>
      <w:r w:rsidRPr="00D8097E">
        <w:rPr>
          <w:rFonts w:ascii="Times New Roman" w:hAnsi="Times New Roman" w:cs="Times New Roman"/>
          <w:sz w:val="24"/>
        </w:rPr>
        <w:t>vigour</w:t>
      </w:r>
      <w:proofErr w:type="spellEnd"/>
      <w:r w:rsidR="00045658" w:rsidRPr="00764205">
        <w:rPr>
          <w:rFonts w:ascii="Times New Roman" w:hAnsi="Times New Roman" w:cs="Times New Roman"/>
          <w:sz w:val="24"/>
        </w:rPr>
        <w:t>. The data were pre-processed to remove any artifacts or inconsistencies such as atmospheric effects, clouds and shadows, and perform radiometric and geometric cor</w:t>
      </w:r>
      <w:r w:rsidR="00045658">
        <w:rPr>
          <w:rFonts w:ascii="Times New Roman" w:hAnsi="Times New Roman" w:cs="Times New Roman"/>
          <w:sz w:val="24"/>
        </w:rPr>
        <w:t xml:space="preserve">rections to ensure data quality and </w:t>
      </w:r>
      <w:r w:rsidR="00045658" w:rsidRPr="00764205">
        <w:rPr>
          <w:rFonts w:ascii="Times New Roman" w:hAnsi="Times New Roman" w:cs="Times New Roman"/>
          <w:sz w:val="24"/>
        </w:rPr>
        <w:t>reliability and consistency across different time periods.</w:t>
      </w:r>
    </w:p>
    <w:p w:rsidR="00045658" w:rsidRPr="008A7A05" w:rsidRDefault="00045658" w:rsidP="00045658">
      <w:pPr>
        <w:spacing w:after="0" w:line="240" w:lineRule="auto"/>
        <w:jc w:val="both"/>
        <w:rPr>
          <w:rFonts w:ascii="Times New Roman" w:hAnsi="Times New Roman" w:cs="Times New Roman"/>
          <w:b/>
          <w:sz w:val="24"/>
        </w:rPr>
      </w:pPr>
      <w:r w:rsidRPr="008A7A05">
        <w:rPr>
          <w:rFonts w:ascii="Times New Roman" w:hAnsi="Times New Roman" w:cs="Times New Roman"/>
          <w:b/>
          <w:sz w:val="24"/>
        </w:rPr>
        <w:t>Image Registration:</w:t>
      </w:r>
    </w:p>
    <w:p w:rsidR="00045658" w:rsidRPr="00434CD0" w:rsidRDefault="00045658" w:rsidP="00045658">
      <w:pPr>
        <w:spacing w:after="0" w:line="240" w:lineRule="auto"/>
        <w:jc w:val="both"/>
        <w:rPr>
          <w:rFonts w:ascii="Times New Roman" w:hAnsi="Times New Roman" w:cs="Times New Roman"/>
          <w:sz w:val="24"/>
        </w:rPr>
      </w:pPr>
      <w:r>
        <w:rPr>
          <w:rFonts w:ascii="Times New Roman" w:hAnsi="Times New Roman" w:cs="Times New Roman"/>
          <w:sz w:val="24"/>
        </w:rPr>
        <w:t>T</w:t>
      </w:r>
      <w:r w:rsidRPr="00434CD0">
        <w:rPr>
          <w:rFonts w:ascii="Times New Roman" w:hAnsi="Times New Roman" w:cs="Times New Roman"/>
          <w:sz w:val="24"/>
        </w:rPr>
        <w:t xml:space="preserve">he NDVI images </w:t>
      </w:r>
      <w:r>
        <w:rPr>
          <w:rFonts w:ascii="Times New Roman" w:hAnsi="Times New Roman" w:cs="Times New Roman"/>
          <w:sz w:val="24"/>
        </w:rPr>
        <w:t xml:space="preserve">were registered </w:t>
      </w:r>
      <w:r w:rsidRPr="00434CD0">
        <w:rPr>
          <w:rFonts w:ascii="Times New Roman" w:hAnsi="Times New Roman" w:cs="Times New Roman"/>
          <w:sz w:val="24"/>
        </w:rPr>
        <w:t>from different time periods to a common coordinate system to facilitate accurate comparison and analysis. This step ensures that pixel values correspond to the same geographical locations across all images.</w:t>
      </w:r>
    </w:p>
    <w:p w:rsidR="00045658" w:rsidRDefault="00045658" w:rsidP="00045658">
      <w:pPr>
        <w:spacing w:after="0" w:line="240" w:lineRule="auto"/>
        <w:jc w:val="both"/>
        <w:rPr>
          <w:rFonts w:ascii="Times New Roman" w:hAnsi="Times New Roman" w:cs="Times New Roman"/>
          <w:b/>
          <w:sz w:val="24"/>
        </w:rPr>
      </w:pPr>
    </w:p>
    <w:p w:rsidR="00045658" w:rsidRPr="008A7A05" w:rsidRDefault="00045658" w:rsidP="00045658">
      <w:pPr>
        <w:spacing w:after="0" w:line="240" w:lineRule="auto"/>
        <w:jc w:val="both"/>
        <w:rPr>
          <w:rFonts w:ascii="Times New Roman" w:hAnsi="Times New Roman" w:cs="Times New Roman"/>
          <w:b/>
          <w:sz w:val="24"/>
        </w:rPr>
      </w:pPr>
      <w:r w:rsidRPr="008A7A05">
        <w:rPr>
          <w:rFonts w:ascii="Times New Roman" w:hAnsi="Times New Roman" w:cs="Times New Roman"/>
          <w:b/>
          <w:sz w:val="24"/>
        </w:rPr>
        <w:t>Change Detection Analysis:</w:t>
      </w:r>
    </w:p>
    <w:p w:rsidR="00045658" w:rsidRDefault="00045658" w:rsidP="00045658">
      <w:pPr>
        <w:spacing w:after="0" w:line="240" w:lineRule="auto"/>
        <w:jc w:val="both"/>
        <w:rPr>
          <w:rFonts w:ascii="Times New Roman" w:hAnsi="Times New Roman" w:cs="Times New Roman"/>
          <w:sz w:val="24"/>
        </w:rPr>
      </w:pPr>
      <w:r w:rsidRPr="00434CD0">
        <w:rPr>
          <w:rFonts w:ascii="Times New Roman" w:hAnsi="Times New Roman" w:cs="Times New Roman"/>
          <w:sz w:val="24"/>
        </w:rPr>
        <w:t>Use change detection techniques to identify areas of significant change in vegetation health and land cover between different time periods. This involve</w:t>
      </w:r>
      <w:r>
        <w:rPr>
          <w:rFonts w:ascii="Times New Roman" w:hAnsi="Times New Roman" w:cs="Times New Roman"/>
          <w:sz w:val="24"/>
        </w:rPr>
        <w:t>d</w:t>
      </w:r>
      <w:r w:rsidRPr="00434CD0">
        <w:rPr>
          <w:rFonts w:ascii="Times New Roman" w:hAnsi="Times New Roman" w:cs="Times New Roman"/>
          <w:sz w:val="24"/>
        </w:rPr>
        <w:t xml:space="preserve"> methods such as thre</w:t>
      </w:r>
      <w:r>
        <w:rPr>
          <w:rFonts w:ascii="Times New Roman" w:hAnsi="Times New Roman" w:cs="Times New Roman"/>
          <w:sz w:val="24"/>
        </w:rPr>
        <w:t>sholding, image differencing, and</w:t>
      </w:r>
      <w:r w:rsidRPr="00434CD0">
        <w:rPr>
          <w:rFonts w:ascii="Times New Roman" w:hAnsi="Times New Roman" w:cs="Times New Roman"/>
          <w:sz w:val="24"/>
        </w:rPr>
        <w:t xml:space="preserve"> machine learning algorithms to detect changes in NDVI values over time.</w:t>
      </w:r>
      <w:r w:rsidRPr="00A02C82">
        <w:rPr>
          <w:rFonts w:ascii="Times New Roman" w:hAnsi="Times New Roman" w:cs="Times New Roman"/>
          <w:sz w:val="24"/>
        </w:rPr>
        <w:t xml:space="preserve"> The land use change detection in this study was conducted using ArcMap. Initially, a classified raster layer representing land use classes was created. This raster layer was then converted to a polygon feature class based on the distinct classes using the "Conversion" tool. Subsequently, vectorized representations of land use for both the later and former time periods were obtained. To identify areas of change, the "Intersection" tool was applied to compare the two vectorized land use layers. This process generated a new feature class, and a "Change" column was incorporated into the attribute table to designate areas where land use had altered.</w:t>
      </w:r>
      <w:r>
        <w:rPr>
          <w:rFonts w:ascii="Times New Roman" w:hAnsi="Times New Roman" w:cs="Times New Roman"/>
          <w:sz w:val="24"/>
        </w:rPr>
        <w:t xml:space="preserve"> </w:t>
      </w:r>
      <w:r w:rsidRPr="00A02C82">
        <w:rPr>
          <w:rFonts w:ascii="Times New Roman" w:hAnsi="Times New Roman" w:cs="Times New Roman"/>
          <w:sz w:val="24"/>
        </w:rPr>
        <w:t xml:space="preserve">Utilizing the "Attribute Field </w:t>
      </w:r>
      <w:r w:rsidRPr="00A02C82">
        <w:rPr>
          <w:rFonts w:ascii="Times New Roman" w:hAnsi="Times New Roman" w:cs="Times New Roman"/>
          <w:sz w:val="24"/>
        </w:rPr>
        <w:lastRenderedPageBreak/>
        <w:t>Calculator," the change in land use was determined by the class of the former time period to the corresponding class value of the later time period</w:t>
      </w:r>
    </w:p>
    <w:p w:rsidR="00045658" w:rsidRDefault="00045658" w:rsidP="00045658">
      <w:pPr>
        <w:spacing w:after="0" w:line="240" w:lineRule="auto"/>
        <w:jc w:val="both"/>
        <w:rPr>
          <w:rFonts w:ascii="Times New Roman" w:hAnsi="Times New Roman" w:cs="Times New Roman"/>
          <w:sz w:val="24"/>
        </w:rPr>
      </w:pPr>
    </w:p>
    <w:p w:rsidR="00045658" w:rsidRPr="008A7A05" w:rsidRDefault="00045658" w:rsidP="00045658">
      <w:pPr>
        <w:spacing w:after="0" w:line="240" w:lineRule="auto"/>
        <w:ind w:left="86"/>
        <w:jc w:val="both"/>
        <w:rPr>
          <w:rFonts w:ascii="Times New Roman" w:hAnsi="Times New Roman" w:cs="Times New Roman"/>
          <w:b/>
          <w:sz w:val="24"/>
        </w:rPr>
      </w:pPr>
      <w:r w:rsidRPr="008A7A05">
        <w:rPr>
          <w:rFonts w:ascii="Times New Roman" w:hAnsi="Times New Roman" w:cs="Times New Roman"/>
          <w:b/>
          <w:sz w:val="24"/>
        </w:rPr>
        <w:t xml:space="preserve">Classification: </w:t>
      </w:r>
    </w:p>
    <w:p w:rsidR="00045658" w:rsidRDefault="00045658" w:rsidP="00045658">
      <w:pPr>
        <w:spacing w:after="0" w:line="240" w:lineRule="auto"/>
        <w:ind w:left="86"/>
        <w:jc w:val="both"/>
        <w:rPr>
          <w:rFonts w:ascii="Times New Roman" w:hAnsi="Times New Roman" w:cs="Times New Roman"/>
          <w:sz w:val="24"/>
        </w:rPr>
      </w:pPr>
      <w:r>
        <w:rPr>
          <w:rFonts w:ascii="Times New Roman" w:hAnsi="Times New Roman" w:cs="Times New Roman"/>
          <w:sz w:val="24"/>
        </w:rPr>
        <w:t>T</w:t>
      </w:r>
      <w:r w:rsidRPr="00434CD0">
        <w:rPr>
          <w:rFonts w:ascii="Times New Roman" w:hAnsi="Times New Roman" w:cs="Times New Roman"/>
          <w:sz w:val="24"/>
        </w:rPr>
        <w:t xml:space="preserve">he NDVI images </w:t>
      </w:r>
      <w:r>
        <w:rPr>
          <w:rFonts w:ascii="Times New Roman" w:hAnsi="Times New Roman" w:cs="Times New Roman"/>
          <w:sz w:val="24"/>
        </w:rPr>
        <w:t xml:space="preserve">were defined </w:t>
      </w:r>
      <w:r w:rsidRPr="00434CD0">
        <w:rPr>
          <w:rFonts w:ascii="Times New Roman" w:hAnsi="Times New Roman" w:cs="Times New Roman"/>
          <w:sz w:val="24"/>
        </w:rPr>
        <w:t>into different land cover classes (e.g., very healthy vegetation, moderately healthy vegetation, unhealthy vegetation, bare land) using supervised classification techniques. This step assigns each pixel in the image to a specific land cover class based on</w:t>
      </w:r>
      <w:r>
        <w:rPr>
          <w:rFonts w:ascii="Times New Roman" w:hAnsi="Times New Roman" w:cs="Times New Roman"/>
          <w:sz w:val="24"/>
        </w:rPr>
        <w:t xml:space="preserve"> its spectral characteristics. </w:t>
      </w:r>
      <w:r w:rsidRPr="00A02C82">
        <w:rPr>
          <w:rFonts w:ascii="Times New Roman" w:hAnsi="Times New Roman" w:cs="Times New Roman"/>
          <w:sz w:val="24"/>
        </w:rPr>
        <w:t>The land cover classification was conducted by creating band combinations of 5, 4, 3 (Landsat 8 OLI) and 4, 3, 2 (Landsat ETM+ and TM) color composite images, specifically for vegetation. These images were prepared to facilitate visual interpretation and the delineation of training areas for each predetermined Land Use/Land Cover (LULC).</w:t>
      </w:r>
      <w:r>
        <w:rPr>
          <w:rFonts w:ascii="Times New Roman" w:hAnsi="Times New Roman" w:cs="Times New Roman"/>
          <w:sz w:val="24"/>
        </w:rPr>
        <w:t xml:space="preserve"> </w:t>
      </w:r>
      <w:r w:rsidRPr="00A02C82">
        <w:rPr>
          <w:rFonts w:ascii="Times New Roman" w:hAnsi="Times New Roman" w:cs="Times New Roman"/>
          <w:sz w:val="24"/>
        </w:rPr>
        <w:t xml:space="preserve">A set of samples was generated based on training samples representing desired land use types. These samples were utilized in the classification of the images. The selection of training samples involved using the point locations of characteristic sites utilizing Google Earth Engine's base map of the study area as a reference. The digitization of points for each training sample, corresponding to similar land cover, was carried out using the chosen color composite. Each known </w:t>
      </w:r>
      <w:proofErr w:type="spellStart"/>
      <w:r w:rsidRPr="00A02C82">
        <w:rPr>
          <w:rFonts w:ascii="Times New Roman" w:hAnsi="Times New Roman" w:cs="Times New Roman"/>
          <w:sz w:val="24"/>
        </w:rPr>
        <w:t>Landuse</w:t>
      </w:r>
      <w:proofErr w:type="spellEnd"/>
      <w:r w:rsidRPr="00A02C82">
        <w:rPr>
          <w:rFonts w:ascii="Times New Roman" w:hAnsi="Times New Roman" w:cs="Times New Roman"/>
          <w:sz w:val="24"/>
        </w:rPr>
        <w:t>/Land cover (LULC) type was then assigned a distinctive identifier.</w:t>
      </w:r>
      <w:r>
        <w:rPr>
          <w:rFonts w:ascii="Times New Roman" w:hAnsi="Times New Roman" w:cs="Times New Roman"/>
          <w:sz w:val="24"/>
        </w:rPr>
        <w:t xml:space="preserve"> </w:t>
      </w:r>
      <w:r w:rsidRPr="00A02C82">
        <w:rPr>
          <w:rFonts w:ascii="Times New Roman" w:hAnsi="Times New Roman" w:cs="Times New Roman"/>
          <w:sz w:val="24"/>
        </w:rPr>
        <w:t xml:space="preserve">The image classification was performed using a supervised classification approach, employing the </w:t>
      </w:r>
      <w:proofErr w:type="spellStart"/>
      <w:r w:rsidRPr="00A02C82">
        <w:rPr>
          <w:rFonts w:ascii="Times New Roman" w:hAnsi="Times New Roman" w:cs="Times New Roman"/>
          <w:sz w:val="24"/>
        </w:rPr>
        <w:t>smileCart</w:t>
      </w:r>
      <w:proofErr w:type="spellEnd"/>
      <w:r w:rsidRPr="00A02C82">
        <w:rPr>
          <w:rFonts w:ascii="Times New Roman" w:hAnsi="Times New Roman" w:cs="Times New Roman"/>
          <w:sz w:val="24"/>
        </w:rPr>
        <w:t xml:space="preserve"> algorithm in Google Earth Engine.</w:t>
      </w:r>
    </w:p>
    <w:p w:rsidR="00045658" w:rsidRPr="00434CD0" w:rsidRDefault="00045658" w:rsidP="00045658">
      <w:pPr>
        <w:spacing w:after="0" w:line="240" w:lineRule="auto"/>
        <w:ind w:left="86"/>
        <w:jc w:val="both"/>
        <w:rPr>
          <w:rFonts w:ascii="Times New Roman" w:hAnsi="Times New Roman" w:cs="Times New Roman"/>
          <w:sz w:val="24"/>
        </w:rPr>
      </w:pPr>
    </w:p>
    <w:p w:rsidR="00045658" w:rsidRPr="008A7A05" w:rsidRDefault="00045658" w:rsidP="00045658">
      <w:pPr>
        <w:spacing w:after="0" w:line="240" w:lineRule="auto"/>
        <w:ind w:left="86"/>
        <w:jc w:val="both"/>
        <w:rPr>
          <w:rFonts w:ascii="Times New Roman" w:hAnsi="Times New Roman" w:cs="Times New Roman"/>
          <w:b/>
          <w:sz w:val="24"/>
        </w:rPr>
      </w:pPr>
      <w:r w:rsidRPr="008A7A05">
        <w:rPr>
          <w:rFonts w:ascii="Times New Roman" w:hAnsi="Times New Roman" w:cs="Times New Roman"/>
          <w:b/>
          <w:sz w:val="24"/>
        </w:rPr>
        <w:t xml:space="preserve">Accuracy Assessment: </w:t>
      </w:r>
    </w:p>
    <w:p w:rsidR="00045658" w:rsidRPr="00A02C82" w:rsidRDefault="00045658" w:rsidP="00064497">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Accuracy assessment was computed using a systematic approach on Google Earth Engine to evaluate the precision of </w:t>
      </w:r>
      <w:r>
        <w:rPr>
          <w:rFonts w:ascii="Times New Roman" w:hAnsi="Times New Roman" w:cs="Times New Roman"/>
          <w:sz w:val="24"/>
        </w:rPr>
        <w:t>the</w:t>
      </w:r>
      <w:r w:rsidRPr="00A02C82">
        <w:rPr>
          <w:rFonts w:ascii="Times New Roman" w:hAnsi="Times New Roman" w:cs="Times New Roman"/>
          <w:sz w:val="24"/>
        </w:rPr>
        <w:t xml:space="preserve"> image classification results. Validation points were extracted from the classified image using the sample</w:t>
      </w:r>
      <w:r>
        <w:rPr>
          <w:rFonts w:ascii="Times New Roman" w:hAnsi="Times New Roman" w:cs="Times New Roman"/>
          <w:sz w:val="24"/>
        </w:rPr>
        <w:t xml:space="preserve"> </w:t>
      </w:r>
      <w:r w:rsidRPr="00A02C82">
        <w:rPr>
          <w:rFonts w:ascii="Times New Roman" w:hAnsi="Times New Roman" w:cs="Times New Roman"/>
          <w:sz w:val="24"/>
        </w:rPr>
        <w:t>Regions function. These</w:t>
      </w:r>
      <w:r>
        <w:rPr>
          <w:rFonts w:ascii="Times New Roman" w:hAnsi="Times New Roman" w:cs="Times New Roman"/>
          <w:sz w:val="24"/>
        </w:rPr>
        <w:t xml:space="preserve"> points, derived from the Land Cover</w:t>
      </w:r>
      <w:r w:rsidRPr="00A02C82">
        <w:rPr>
          <w:rFonts w:ascii="Times New Roman" w:hAnsi="Times New Roman" w:cs="Times New Roman"/>
          <w:sz w:val="24"/>
        </w:rPr>
        <w:t xml:space="preserve"> property of the training points dataset, were sampled at a scale of 30 meters to ensure a detailed assessment. The error matrix was computed using the error</w:t>
      </w:r>
      <w:r>
        <w:rPr>
          <w:rFonts w:ascii="Times New Roman" w:hAnsi="Times New Roman" w:cs="Times New Roman"/>
          <w:sz w:val="24"/>
        </w:rPr>
        <w:t xml:space="preserve"> </w:t>
      </w:r>
      <w:r w:rsidRPr="00A02C82">
        <w:rPr>
          <w:rFonts w:ascii="Times New Roman" w:hAnsi="Times New Roman" w:cs="Times New Roman"/>
          <w:sz w:val="24"/>
        </w:rPr>
        <w:t>Matrix function. This matrix breaks down classification accuracy into categories such as true positives, false positives, true negatives, and false negatives, providing a comprehensive understanding of classification performance. The overall accuracy was determined using the accuracy formula:</w:t>
      </w:r>
    </w:p>
    <w:p w:rsidR="00045658" w:rsidRPr="00A02C82" w:rsidRDefault="00045658" w:rsidP="00045658">
      <w:pPr>
        <w:spacing w:after="0" w:line="240" w:lineRule="auto"/>
        <w:ind w:left="86"/>
        <w:jc w:val="both"/>
        <w:rPr>
          <w:rFonts w:ascii="Times New Roman" w:hAnsi="Times New Roman" w:cs="Times New Roman"/>
          <w:sz w:val="24"/>
        </w:rPr>
      </w:pPr>
    </w:p>
    <w:p w:rsidR="00045658" w:rsidRPr="00A02C82"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                 </w:t>
      </w:r>
      <m:oMath>
        <m:f>
          <m:fPr>
            <m:ctrlPr>
              <w:rPr>
                <w:rFonts w:ascii="Cambria Math" w:hAnsi="Cambria Math" w:cs="Times New Roman"/>
                <w:i/>
                <w:sz w:val="24"/>
              </w:rPr>
            </m:ctrlPr>
          </m:fPr>
          <m:num>
            <m:r>
              <w:rPr>
                <w:rFonts w:ascii="Cambria Math" w:hAnsi="Cambria Math" w:cs="Times New Roman"/>
                <w:sz w:val="24"/>
              </w:rPr>
              <m:t>TP+TN</m:t>
            </m:r>
          </m:num>
          <m:den>
            <m:r>
              <w:rPr>
                <w:rFonts w:ascii="Cambria Math" w:hAnsi="Cambria Math" w:cs="Times New Roman"/>
                <w:sz w:val="24"/>
              </w:rPr>
              <m:t>TP+TN+FP+FN</m:t>
            </m:r>
          </m:den>
        </m:f>
      </m:oMath>
      <w:r w:rsidRPr="00A02C82">
        <w:rPr>
          <w:rFonts w:ascii="Times New Roman" w:hAnsi="Times New Roman" w:cs="Times New Roman"/>
          <w:sz w:val="24"/>
        </w:rPr>
        <w:t xml:space="preserve">                                        </w:t>
      </w:r>
      <w:r>
        <w:rPr>
          <w:rFonts w:ascii="Times New Roman" w:hAnsi="Times New Roman" w:cs="Times New Roman"/>
          <w:sz w:val="24"/>
        </w:rPr>
        <w:t xml:space="preserve">                                             </w:t>
      </w:r>
      <w:r w:rsidR="00064497">
        <w:rPr>
          <w:rFonts w:ascii="Times New Roman" w:hAnsi="Times New Roman" w:cs="Times New Roman"/>
          <w:sz w:val="24"/>
        </w:rPr>
        <w:tab/>
        <w:t xml:space="preserve">     -  </w:t>
      </w:r>
      <w:r>
        <w:rPr>
          <w:rFonts w:ascii="Times New Roman" w:hAnsi="Times New Roman" w:cs="Times New Roman"/>
          <w:sz w:val="24"/>
        </w:rPr>
        <w:t xml:space="preserve"> </w:t>
      </w:r>
      <w:proofErr w:type="spellStart"/>
      <w:r>
        <w:rPr>
          <w:rFonts w:ascii="Times New Roman" w:hAnsi="Times New Roman" w:cs="Times New Roman"/>
          <w:sz w:val="24"/>
        </w:rPr>
        <w:t>Eqn</w:t>
      </w:r>
      <w:proofErr w:type="spellEnd"/>
      <w:r w:rsidR="006A321A">
        <w:rPr>
          <w:rFonts w:ascii="Times New Roman" w:hAnsi="Times New Roman" w:cs="Times New Roman"/>
          <w:sz w:val="24"/>
        </w:rPr>
        <w:t>…</w:t>
      </w:r>
      <w:r w:rsidRPr="00A02C82">
        <w:rPr>
          <w:rFonts w:ascii="Times New Roman" w:hAnsi="Times New Roman" w:cs="Times New Roman"/>
          <w:sz w:val="24"/>
        </w:rPr>
        <w:t xml:space="preserve">1 </w:t>
      </w:r>
    </w:p>
    <w:p w:rsidR="00045658"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 </w:t>
      </w:r>
    </w:p>
    <w:p w:rsidR="00045658" w:rsidRPr="00A02C82" w:rsidRDefault="00045658" w:rsidP="00045658">
      <w:pPr>
        <w:spacing w:after="0" w:line="240" w:lineRule="auto"/>
        <w:ind w:left="806" w:firstLine="634"/>
        <w:jc w:val="both"/>
        <w:rPr>
          <w:rFonts w:ascii="Times New Roman" w:hAnsi="Times New Roman" w:cs="Times New Roman"/>
          <w:sz w:val="24"/>
        </w:rPr>
      </w:pPr>
      <w:r w:rsidRPr="00A02C82">
        <w:rPr>
          <w:rFonts w:ascii="Times New Roman" w:hAnsi="Times New Roman" w:cs="Times New Roman"/>
          <w:sz w:val="24"/>
        </w:rPr>
        <w:t>Where:</w:t>
      </w:r>
    </w:p>
    <w:p w:rsidR="00045658" w:rsidRPr="00A02C82" w:rsidRDefault="00045658" w:rsidP="00045658">
      <w:pPr>
        <w:spacing w:after="0" w:line="240" w:lineRule="auto"/>
        <w:ind w:left="2246"/>
        <w:jc w:val="both"/>
        <w:rPr>
          <w:rFonts w:ascii="Times New Roman" w:hAnsi="Times New Roman" w:cs="Times New Roman"/>
          <w:sz w:val="24"/>
        </w:rPr>
      </w:pPr>
      <w:r w:rsidRPr="00A02C82">
        <w:rPr>
          <w:rFonts w:ascii="Times New Roman" w:hAnsi="Times New Roman" w:cs="Times New Roman"/>
          <w:sz w:val="24"/>
        </w:rPr>
        <w:t xml:space="preserve">TP represents true positives, </w:t>
      </w:r>
    </w:p>
    <w:p w:rsidR="00045658" w:rsidRPr="00A02C82" w:rsidRDefault="00045658" w:rsidP="00045658">
      <w:pPr>
        <w:spacing w:after="0" w:line="240" w:lineRule="auto"/>
        <w:ind w:left="1526" w:firstLine="634"/>
        <w:jc w:val="both"/>
        <w:rPr>
          <w:rFonts w:ascii="Times New Roman" w:hAnsi="Times New Roman" w:cs="Times New Roman"/>
          <w:sz w:val="24"/>
        </w:rPr>
      </w:pPr>
      <w:r>
        <w:rPr>
          <w:rFonts w:ascii="Times New Roman" w:hAnsi="Times New Roman" w:cs="Times New Roman"/>
          <w:sz w:val="24"/>
        </w:rPr>
        <w:t xml:space="preserve">  </w:t>
      </w:r>
      <w:r w:rsidRPr="00A02C82">
        <w:rPr>
          <w:rFonts w:ascii="Times New Roman" w:hAnsi="Times New Roman" w:cs="Times New Roman"/>
          <w:sz w:val="24"/>
        </w:rPr>
        <w:t>TN represents true negatives,</w:t>
      </w:r>
    </w:p>
    <w:p w:rsidR="00045658" w:rsidRPr="00A02C82"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 </w:t>
      </w:r>
      <w:r w:rsidRPr="00A02C82">
        <w:rPr>
          <w:rFonts w:ascii="Times New Roman" w:hAnsi="Times New Roman" w:cs="Times New Roman"/>
          <w:sz w:val="24"/>
        </w:rPr>
        <w:tab/>
      </w:r>
      <w:r w:rsidRPr="00A02C82">
        <w:rPr>
          <w:rFonts w:ascii="Times New Roman" w:hAnsi="Times New Roman" w:cs="Times New Roman"/>
          <w:sz w:val="24"/>
        </w:rPr>
        <w:tab/>
      </w:r>
      <w:r>
        <w:rPr>
          <w:rFonts w:ascii="Times New Roman" w:hAnsi="Times New Roman" w:cs="Times New Roman"/>
          <w:sz w:val="24"/>
        </w:rPr>
        <w:tab/>
        <w:t xml:space="preserve">  </w:t>
      </w:r>
      <w:r w:rsidRPr="00A02C82">
        <w:rPr>
          <w:rFonts w:ascii="Times New Roman" w:hAnsi="Times New Roman" w:cs="Times New Roman"/>
          <w:sz w:val="24"/>
        </w:rPr>
        <w:t xml:space="preserve">FP represents false positives, and </w:t>
      </w:r>
    </w:p>
    <w:p w:rsidR="00045658" w:rsidRDefault="00045658" w:rsidP="00064497">
      <w:pPr>
        <w:spacing w:after="0" w:line="240" w:lineRule="auto"/>
        <w:ind w:left="1526" w:firstLine="634"/>
        <w:jc w:val="both"/>
        <w:rPr>
          <w:rFonts w:ascii="Times New Roman" w:hAnsi="Times New Roman" w:cs="Times New Roman"/>
          <w:sz w:val="24"/>
        </w:rPr>
      </w:pPr>
      <w:r>
        <w:rPr>
          <w:rFonts w:ascii="Times New Roman" w:hAnsi="Times New Roman" w:cs="Times New Roman"/>
          <w:sz w:val="24"/>
        </w:rPr>
        <w:t xml:space="preserve">  </w:t>
      </w:r>
      <w:r w:rsidRPr="00A02C82">
        <w:rPr>
          <w:rFonts w:ascii="Times New Roman" w:hAnsi="Times New Roman" w:cs="Times New Roman"/>
          <w:sz w:val="24"/>
        </w:rPr>
        <w:t>FN represents false negatives.</w:t>
      </w:r>
    </w:p>
    <w:p w:rsidR="00064497" w:rsidRPr="00A02C82" w:rsidRDefault="00064497" w:rsidP="00064497">
      <w:pPr>
        <w:spacing w:after="0" w:line="240" w:lineRule="auto"/>
        <w:ind w:left="1526" w:firstLine="634"/>
        <w:jc w:val="both"/>
        <w:rPr>
          <w:rFonts w:ascii="Times New Roman" w:hAnsi="Times New Roman" w:cs="Times New Roman"/>
          <w:sz w:val="24"/>
        </w:rPr>
      </w:pPr>
    </w:p>
    <w:p w:rsidR="00045658" w:rsidRPr="00A02C82"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For the computation of kappa value on excel, the error matrix was exported </w:t>
      </w:r>
    </w:p>
    <w:p w:rsidR="00045658" w:rsidRPr="00A02C82"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The Kappa coefficient (</w:t>
      </w:r>
      <w:r w:rsidRPr="00A02C82">
        <w:rPr>
          <w:rFonts w:ascii="Times New Roman" w:hAnsi="Times New Roman" w:cs="Times New Roman"/>
          <w:i/>
          <w:iCs/>
          <w:sz w:val="24"/>
        </w:rPr>
        <w:t>κ</w:t>
      </w:r>
      <w:r w:rsidRPr="00A02C82">
        <w:rPr>
          <w:rFonts w:ascii="Times New Roman" w:hAnsi="Times New Roman" w:cs="Times New Roman"/>
          <w:sz w:val="24"/>
        </w:rPr>
        <w:t>) was calculated using the formula:</w:t>
      </w:r>
    </w:p>
    <w:p w:rsidR="00045658" w:rsidRPr="00A02C82"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 </w:t>
      </w:r>
    </w:p>
    <w:p w:rsidR="00045658" w:rsidRPr="00A02C82" w:rsidRDefault="00045658" w:rsidP="00045658">
      <w:pPr>
        <w:spacing w:after="0" w:line="240" w:lineRule="auto"/>
        <w:ind w:left="86"/>
        <w:jc w:val="both"/>
        <w:rPr>
          <w:rFonts w:ascii="Times New Roman" w:hAnsi="Times New Roman" w:cs="Times New Roman"/>
          <w:sz w:val="24"/>
        </w:rPr>
      </w:pPr>
      <m:oMath>
        <m:r>
          <w:rPr>
            <w:rFonts w:ascii="Cambria Math" w:hAnsi="Cambria Math" w:cs="Times New Roman"/>
            <w:sz w:val="24"/>
          </w:rPr>
          <m:t xml:space="preserve">K= </m:t>
        </m:r>
        <m:f>
          <m:fPr>
            <m:ctrlPr>
              <w:rPr>
                <w:rFonts w:ascii="Cambria Math" w:hAnsi="Cambria Math" w:cs="Times New Roman"/>
                <w:i/>
                <w:sz w:val="24"/>
              </w:rPr>
            </m:ctrlPr>
          </m:fPr>
          <m:num>
            <m:r>
              <w:rPr>
                <w:rFonts w:ascii="Cambria Math" w:hAnsi="Cambria Math" w:cs="Times New Roman"/>
                <w:sz w:val="24"/>
              </w:rPr>
              <m:t>Overall Accuracy-Random Accuracy</m:t>
            </m:r>
          </m:num>
          <m:den>
            <m:r>
              <w:rPr>
                <w:rFonts w:ascii="Cambria Math" w:hAnsi="Cambria Math" w:cs="Times New Roman"/>
                <w:sz w:val="24"/>
              </w:rPr>
              <m:t>1-Random Accuracy</m:t>
            </m:r>
          </m:den>
        </m:f>
      </m:oMath>
      <w:r w:rsidRPr="00A02C82">
        <w:rPr>
          <w:rFonts w:ascii="Times New Roman" w:hAnsi="Times New Roman" w:cs="Times New Roman"/>
          <w:sz w:val="24"/>
        </w:rPr>
        <w:t xml:space="preserve">             </w:t>
      </w:r>
      <w:r>
        <w:rPr>
          <w:rFonts w:ascii="Times New Roman" w:hAnsi="Times New Roman" w:cs="Times New Roman"/>
          <w:sz w:val="24"/>
        </w:rPr>
        <w:t xml:space="preserve">                                                     </w:t>
      </w:r>
      <w:r w:rsidR="00064497">
        <w:rPr>
          <w:rFonts w:ascii="Times New Roman" w:hAnsi="Times New Roman" w:cs="Times New Roman"/>
          <w:sz w:val="24"/>
        </w:rPr>
        <w:tab/>
        <w:t xml:space="preserve">      -   </w:t>
      </w:r>
      <w:proofErr w:type="spellStart"/>
      <w:r>
        <w:rPr>
          <w:rFonts w:ascii="Times New Roman" w:hAnsi="Times New Roman" w:cs="Times New Roman"/>
          <w:sz w:val="24"/>
        </w:rPr>
        <w:t>Eqn</w:t>
      </w:r>
      <w:proofErr w:type="spellEnd"/>
      <w:r w:rsidR="006A321A">
        <w:rPr>
          <w:rFonts w:ascii="Times New Roman" w:hAnsi="Times New Roman" w:cs="Times New Roman"/>
          <w:sz w:val="24"/>
        </w:rPr>
        <w:t>…</w:t>
      </w:r>
      <w:r w:rsidRPr="00A02C82">
        <w:rPr>
          <w:rFonts w:ascii="Times New Roman" w:hAnsi="Times New Roman" w:cs="Times New Roman"/>
          <w:sz w:val="24"/>
        </w:rPr>
        <w:t>2</w:t>
      </w:r>
    </w:p>
    <w:p w:rsidR="00045658" w:rsidRDefault="00045658" w:rsidP="00045658">
      <w:pPr>
        <w:spacing w:after="0" w:line="240" w:lineRule="auto"/>
        <w:ind w:left="86"/>
        <w:jc w:val="both"/>
        <w:rPr>
          <w:rFonts w:ascii="Times New Roman" w:hAnsi="Times New Roman" w:cs="Times New Roman"/>
          <w:sz w:val="24"/>
        </w:rPr>
      </w:pPr>
    </w:p>
    <w:p w:rsidR="00045658"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Where Random Accuracy is calculated as:   </w:t>
      </w:r>
    </w:p>
    <w:p w:rsidR="00045658" w:rsidRPr="00A02C82"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                          </w:t>
      </w:r>
    </w:p>
    <w:p w:rsidR="00045658" w:rsidRPr="00064497" w:rsidRDefault="00064497" w:rsidP="00064497">
      <w:pPr>
        <w:spacing w:after="0" w:line="240" w:lineRule="auto"/>
        <w:ind w:left="86"/>
        <w:jc w:val="both"/>
        <w:rPr>
          <w:rFonts w:ascii="Times New Roman" w:eastAsiaTheme="minorEastAsia" w:hAnsi="Times New Roman" w:cs="Times New Roman"/>
        </w:rPr>
      </w:pPr>
      <w:r>
        <w:rPr>
          <w:rFonts w:ascii="Times New Roman" w:eastAsiaTheme="minorEastAsia" w:hAnsi="Times New Roman" w:cs="Times New Roman"/>
        </w:rPr>
        <w:lastRenderedPageBreak/>
        <w:t xml:space="preserve">  </w:t>
      </w:r>
      <w:r w:rsidR="00045658" w:rsidRPr="00064497">
        <w:rPr>
          <w:rFonts w:ascii="Times New Roman" w:eastAsiaTheme="minorEastAsia" w:hAnsi="Times New Roman" w:cs="Times New Roman"/>
        </w:rPr>
        <w:t xml:space="preserve">  </w:t>
      </w:r>
      <m:oMath>
        <m:f>
          <m:fPr>
            <m:ctrlPr>
              <w:rPr>
                <w:rFonts w:ascii="Cambria Math" w:hAnsi="Cambria Math" w:cs="Times New Roman"/>
                <w:i/>
              </w:rPr>
            </m:ctrlPr>
          </m:fPr>
          <m:num>
            <m:r>
              <w:rPr>
                <w:rFonts w:ascii="Cambria Math" w:hAnsi="Cambria Math" w:cs="Times New Roman"/>
              </w:rPr>
              <m:t>(TotalObservedPositive</m:t>
            </m:r>
            <m:r>
              <m:rPr>
                <m:sty m:val="p"/>
              </m:rPr>
              <w:rPr>
                <w:rFonts w:ascii="Cambria Math" w:hAnsi="Cambria Math" w:cs="Times New Roman"/>
              </w:rPr>
              <m:t>×</m:t>
            </m:r>
            <m:r>
              <w:rPr>
                <w:rFonts w:ascii="Cambria Math" w:hAnsi="Cambria Math" w:cs="Times New Roman"/>
              </w:rPr>
              <m:t>TotalPredictedPositive</m:t>
            </m:r>
            <m:r>
              <m:rPr>
                <m:sty m:val="p"/>
              </m:rPr>
              <w:rPr>
                <w:rFonts w:ascii="Cambria Math" w:hAnsi="Cambria Math" w:cs="Times New Roman"/>
              </w:rPr>
              <m:t>+</m:t>
            </m:r>
            <m:r>
              <w:rPr>
                <w:rFonts w:ascii="Cambria Math" w:hAnsi="Cambria Math" w:cs="Times New Roman"/>
              </w:rPr>
              <m:t>TotalObservedNegative</m:t>
            </m:r>
            <m:r>
              <m:rPr>
                <m:sty m:val="p"/>
              </m:rPr>
              <w:rPr>
                <w:rFonts w:ascii="Cambria Math" w:hAnsi="Cambria Math" w:cs="Times New Roman"/>
              </w:rPr>
              <m:t>×</m:t>
            </m:r>
            <m:r>
              <w:rPr>
                <w:rFonts w:ascii="Cambria Math" w:hAnsi="Cambria Math" w:cs="Times New Roman"/>
              </w:rPr>
              <m:t>TotalPredictedNegative)</m:t>
            </m:r>
          </m:num>
          <m:den>
            <m:r>
              <w:rPr>
                <w:rFonts w:ascii="Cambria Math" w:hAnsi="Cambria Math" w:cs="Times New Roman"/>
              </w:rPr>
              <m:t>Total Observation</m:t>
            </m:r>
          </m:den>
        </m:f>
      </m:oMath>
      <w:r>
        <w:rPr>
          <w:rFonts w:ascii="Times New Roman" w:eastAsiaTheme="minorEastAsia" w:hAnsi="Times New Roman" w:cs="Times New Roman"/>
        </w:rPr>
        <w:t xml:space="preserve">  -  </w:t>
      </w:r>
      <w:proofErr w:type="spellStart"/>
      <w:r w:rsidR="006A321A">
        <w:rPr>
          <w:rFonts w:ascii="Times New Roman" w:hAnsi="Times New Roman" w:cs="Times New Roman"/>
          <w:sz w:val="24"/>
        </w:rPr>
        <w:t>Eqn</w:t>
      </w:r>
      <w:proofErr w:type="spellEnd"/>
      <w:r w:rsidR="006A321A">
        <w:rPr>
          <w:rFonts w:ascii="Times New Roman" w:hAnsi="Times New Roman" w:cs="Times New Roman"/>
          <w:sz w:val="24"/>
        </w:rPr>
        <w:t>…</w:t>
      </w:r>
      <w:r w:rsidR="00045658" w:rsidRPr="00A02C82">
        <w:rPr>
          <w:rFonts w:ascii="Times New Roman" w:hAnsi="Times New Roman" w:cs="Times New Roman"/>
          <w:sz w:val="24"/>
        </w:rPr>
        <w:t>3</w:t>
      </w:r>
      <w:r w:rsidR="00045658" w:rsidRPr="00A02C82">
        <w:rPr>
          <w:rFonts w:ascii="Times New Roman" w:hAnsi="Times New Roman" w:cs="Times New Roman"/>
          <w:sz w:val="24"/>
        </w:rPr>
        <w:tab/>
      </w:r>
    </w:p>
    <w:p w:rsidR="00045658" w:rsidRDefault="00045658" w:rsidP="00045658">
      <w:pPr>
        <w:spacing w:after="0" w:line="240" w:lineRule="auto"/>
        <w:ind w:left="86"/>
        <w:jc w:val="both"/>
        <w:rPr>
          <w:rFonts w:ascii="Times New Roman" w:hAnsi="Times New Roman" w:cs="Times New Roman"/>
          <w:b/>
          <w:sz w:val="24"/>
        </w:rPr>
      </w:pPr>
    </w:p>
    <w:p w:rsidR="00045658" w:rsidRDefault="00045658" w:rsidP="00045658">
      <w:pPr>
        <w:spacing w:after="0" w:line="240" w:lineRule="auto"/>
        <w:ind w:left="86"/>
        <w:jc w:val="both"/>
        <w:rPr>
          <w:rFonts w:ascii="Times New Roman" w:hAnsi="Times New Roman" w:cs="Times New Roman"/>
          <w:b/>
          <w:sz w:val="24"/>
        </w:rPr>
      </w:pPr>
    </w:p>
    <w:p w:rsidR="00045658" w:rsidRPr="008A7A05" w:rsidRDefault="00045658" w:rsidP="00045658">
      <w:pPr>
        <w:spacing w:after="0" w:line="240" w:lineRule="auto"/>
        <w:ind w:left="86"/>
        <w:jc w:val="both"/>
        <w:rPr>
          <w:rFonts w:ascii="Times New Roman" w:hAnsi="Times New Roman" w:cs="Times New Roman"/>
          <w:b/>
          <w:sz w:val="24"/>
        </w:rPr>
      </w:pPr>
      <w:r w:rsidRPr="008A7A05">
        <w:rPr>
          <w:rFonts w:ascii="Times New Roman" w:hAnsi="Times New Roman" w:cs="Times New Roman"/>
          <w:b/>
          <w:sz w:val="24"/>
        </w:rPr>
        <w:t xml:space="preserve">Temporal/Spatial Analysis: </w:t>
      </w:r>
    </w:p>
    <w:p w:rsidR="00045658" w:rsidRPr="00A02C82" w:rsidRDefault="00D8097E" w:rsidP="00045658">
      <w:pPr>
        <w:spacing w:after="0" w:line="240" w:lineRule="auto"/>
        <w:ind w:left="86"/>
        <w:jc w:val="both"/>
        <w:rPr>
          <w:rFonts w:ascii="Times New Roman" w:hAnsi="Times New Roman" w:cs="Times New Roman"/>
          <w:sz w:val="24"/>
        </w:rPr>
      </w:pPr>
      <w:r w:rsidRPr="00D8097E">
        <w:rPr>
          <w:rFonts w:ascii="Times New Roman" w:hAnsi="Times New Roman" w:cs="Times New Roman"/>
          <w:sz w:val="24"/>
        </w:rPr>
        <w:t xml:space="preserve">The </w:t>
      </w:r>
      <w:proofErr w:type="spellStart"/>
      <w:r w:rsidRPr="00D8097E">
        <w:rPr>
          <w:rFonts w:ascii="Times New Roman" w:hAnsi="Times New Roman" w:cs="Times New Roman"/>
          <w:sz w:val="24"/>
        </w:rPr>
        <w:t>Normalised</w:t>
      </w:r>
      <w:proofErr w:type="spellEnd"/>
      <w:r w:rsidRPr="00D8097E">
        <w:rPr>
          <w:rFonts w:ascii="Times New Roman" w:hAnsi="Times New Roman" w:cs="Times New Roman"/>
          <w:sz w:val="24"/>
        </w:rPr>
        <w:t xml:space="preserve"> Difference Vegetation Index (NDVI) for the target years was calculated from surface reflectance images using the built-in </w:t>
      </w:r>
      <w:proofErr w:type="spellStart"/>
      <w:r w:rsidRPr="00D8097E">
        <w:rPr>
          <w:rFonts w:ascii="Times New Roman" w:hAnsi="Times New Roman" w:cs="Times New Roman"/>
          <w:sz w:val="24"/>
        </w:rPr>
        <w:t>Normalised</w:t>
      </w:r>
      <w:proofErr w:type="spellEnd"/>
      <w:r w:rsidRPr="00D8097E">
        <w:rPr>
          <w:rFonts w:ascii="Times New Roman" w:hAnsi="Times New Roman" w:cs="Times New Roman"/>
          <w:sz w:val="24"/>
        </w:rPr>
        <w:t xml:space="preserve"> Difference function in Google Earth Engine. The near-infrared (NIR) band—Landsat 8 band 5, and Landsat 5 and 7 band 4—was used as the first input parameter, while the red band—Landsat 8 band 4, and Landsat 5 and 7 band 3—served as the second input. The function computed NDVI on a per-pixel basis by subtracting the red band values from the NIR values and then dividing the result by the sum of the NIR and red bands. This process produced NDVI values ranging from –1 to +1 for each pixel, where higher positive values correspond to denser and healthier green vegetation due to increased NIR reflectance and reduced red light absorption.</w:t>
      </w:r>
      <w:r>
        <w:rPr>
          <w:rFonts w:ascii="Times New Roman" w:hAnsi="Times New Roman" w:cs="Times New Roman"/>
          <w:sz w:val="24"/>
        </w:rPr>
        <w:t xml:space="preserve"> </w:t>
      </w:r>
      <w:bookmarkStart w:id="0" w:name="_GoBack"/>
      <w:bookmarkEnd w:id="0"/>
    </w:p>
    <w:p w:rsidR="00045658"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                                   </w:t>
      </w:r>
      <m:oMath>
        <m:r>
          <w:rPr>
            <w:rFonts w:ascii="Cambria Math" w:hAnsi="Cambria Math" w:cs="Times New Roman"/>
            <w:sz w:val="24"/>
          </w:rPr>
          <m:t>NDVI=</m:t>
        </m:r>
        <m:f>
          <m:fPr>
            <m:ctrlPr>
              <w:rPr>
                <w:rFonts w:ascii="Cambria Math" w:hAnsi="Cambria Math" w:cs="Times New Roman"/>
                <w:i/>
                <w:sz w:val="24"/>
              </w:rPr>
            </m:ctrlPr>
          </m:fPr>
          <m:num>
            <m:r>
              <w:rPr>
                <w:rFonts w:ascii="Cambria Math" w:hAnsi="Cambria Math" w:cs="Times New Roman"/>
                <w:sz w:val="24"/>
              </w:rPr>
              <m:t>NIR-RED</m:t>
            </m:r>
          </m:num>
          <m:den>
            <m:r>
              <w:rPr>
                <w:rFonts w:ascii="Cambria Math" w:hAnsi="Cambria Math" w:cs="Times New Roman"/>
                <w:sz w:val="24"/>
              </w:rPr>
              <m:t>NIR+RED</m:t>
            </m:r>
          </m:den>
        </m:f>
      </m:oMath>
      <w:r w:rsidRPr="00A02C82">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w:t>
      </w:r>
      <w:r w:rsidR="00064497">
        <w:rPr>
          <w:rFonts w:ascii="Times New Roman" w:hAnsi="Times New Roman" w:cs="Times New Roman"/>
          <w:sz w:val="24"/>
        </w:rPr>
        <w:tab/>
      </w:r>
      <w:r>
        <w:rPr>
          <w:rFonts w:ascii="Times New Roman" w:hAnsi="Times New Roman" w:cs="Times New Roman"/>
          <w:sz w:val="24"/>
        </w:rPr>
        <w:t xml:space="preserve">  </w:t>
      </w:r>
      <w:r w:rsidR="00064497">
        <w:rPr>
          <w:rFonts w:ascii="Times New Roman" w:hAnsi="Times New Roman" w:cs="Times New Roman"/>
          <w:sz w:val="24"/>
        </w:rPr>
        <w:t xml:space="preserve">-     </w:t>
      </w:r>
      <w:proofErr w:type="spellStart"/>
      <w:r>
        <w:rPr>
          <w:rFonts w:ascii="Times New Roman" w:hAnsi="Times New Roman" w:cs="Times New Roman"/>
          <w:sz w:val="24"/>
        </w:rPr>
        <w:t>Eqn</w:t>
      </w:r>
      <w:proofErr w:type="spellEnd"/>
      <w:r w:rsidR="006A321A">
        <w:rPr>
          <w:rFonts w:ascii="Times New Roman" w:hAnsi="Times New Roman" w:cs="Times New Roman"/>
          <w:sz w:val="24"/>
        </w:rPr>
        <w:t>….</w:t>
      </w:r>
      <w:r>
        <w:rPr>
          <w:rFonts w:ascii="Times New Roman" w:hAnsi="Times New Roman" w:cs="Times New Roman"/>
          <w:sz w:val="24"/>
        </w:rPr>
        <w:t>4</w:t>
      </w:r>
    </w:p>
    <w:p w:rsidR="00045658" w:rsidRDefault="00045658" w:rsidP="00045658">
      <w:pPr>
        <w:spacing w:after="0" w:line="240" w:lineRule="auto"/>
        <w:ind w:left="86"/>
        <w:jc w:val="both"/>
        <w:rPr>
          <w:rFonts w:ascii="Times New Roman" w:hAnsi="Times New Roman" w:cs="Times New Roman"/>
          <w:sz w:val="24"/>
        </w:rPr>
      </w:pPr>
    </w:p>
    <w:p w:rsidR="006F6F8B" w:rsidRDefault="006F6F8B" w:rsidP="006F6F8B">
      <w:pPr>
        <w:rPr>
          <w:rFonts w:ascii="Times New Roman" w:hAnsi="Times New Roman" w:cs="Times New Roman"/>
          <w:b/>
          <w:sz w:val="24"/>
          <w:szCs w:val="24"/>
        </w:rPr>
      </w:pPr>
    </w:p>
    <w:p w:rsidR="006F6F8B" w:rsidRPr="00EF5AEA" w:rsidRDefault="006F6F8B" w:rsidP="006F6F8B">
      <w:pPr>
        <w:rPr>
          <w:rFonts w:ascii="Times New Roman" w:hAnsi="Times New Roman" w:cs="Times New Roman"/>
          <w:b/>
          <w:sz w:val="24"/>
          <w:szCs w:val="24"/>
        </w:rPr>
      </w:pPr>
      <w:r>
        <w:rPr>
          <w:rFonts w:ascii="Times New Roman" w:hAnsi="Times New Roman" w:cs="Times New Roman"/>
          <w:b/>
          <w:sz w:val="24"/>
          <w:szCs w:val="24"/>
        </w:rPr>
        <w:t xml:space="preserve">RESULTS </w:t>
      </w:r>
    </w:p>
    <w:p w:rsidR="006F6F8B" w:rsidRPr="00CB5E08" w:rsidRDefault="006F6F8B" w:rsidP="006F6F8B">
      <w:pPr>
        <w:pStyle w:val="NoSpacing"/>
        <w:rPr>
          <w:rFonts w:ascii="Times New Roman" w:hAnsi="Times New Roman" w:cs="Times New Roman"/>
        </w:rPr>
      </w:pPr>
      <w:r w:rsidRPr="00CB5E08">
        <w:rPr>
          <w:rFonts w:ascii="Times New Roman" w:hAnsi="Times New Roman" w:cs="Times New Roman"/>
          <w:noProof/>
        </w:rPr>
        <w:drawing>
          <wp:inline distT="0" distB="0" distL="0" distR="0">
            <wp:extent cx="2647950" cy="3695700"/>
            <wp:effectExtent l="19050" t="0" r="0" b="0"/>
            <wp:docPr id="12143109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10965"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47950" cy="3695700"/>
                    </a:xfrm>
                    <a:prstGeom prst="rect">
                      <a:avLst/>
                    </a:prstGeom>
                  </pic:spPr>
                </pic:pic>
              </a:graphicData>
            </a:graphic>
          </wp:inline>
        </w:drawing>
      </w:r>
      <w:r>
        <w:rPr>
          <w:rFonts w:ascii="Times New Roman" w:hAnsi="Times New Roman" w:cs="Times New Roman"/>
        </w:rPr>
        <w:tab/>
      </w:r>
      <w:r>
        <w:rPr>
          <w:rFonts w:ascii="Times New Roman" w:hAnsi="Times New Roman" w:cs="Times New Roman"/>
        </w:rPr>
        <w:tab/>
      </w:r>
      <w:r w:rsidRPr="00DD23A5">
        <w:rPr>
          <w:rFonts w:ascii="Times New Roman" w:hAnsi="Times New Roman" w:cs="Times New Roman"/>
          <w:noProof/>
        </w:rPr>
        <w:drawing>
          <wp:inline distT="0" distB="0" distL="0" distR="0">
            <wp:extent cx="2714625" cy="3695700"/>
            <wp:effectExtent l="19050" t="0" r="9525"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800362" name="Picture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15020" cy="3696238"/>
                    </a:xfrm>
                    <a:prstGeom prst="rect">
                      <a:avLst/>
                    </a:prstGeom>
                  </pic:spPr>
                </pic:pic>
              </a:graphicData>
            </a:graphic>
          </wp:inline>
        </w:drawing>
      </w:r>
    </w:p>
    <w:p w:rsidR="006F6F8B" w:rsidRPr="00DD23A5" w:rsidRDefault="006F6F8B" w:rsidP="006F6F8B">
      <w:pPr>
        <w:pStyle w:val="NoSpacing"/>
        <w:rPr>
          <w:rFonts w:ascii="Times New Roman" w:hAnsi="Times New Roman" w:cs="Times New Roman"/>
          <w:sz w:val="16"/>
          <w:szCs w:val="16"/>
        </w:rPr>
      </w:pPr>
      <w:r w:rsidRPr="00DD23A5">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DD23A5">
        <w:rPr>
          <w:rFonts w:ascii="Times New Roman" w:hAnsi="Times New Roman" w:cs="Times New Roman"/>
          <w:b/>
          <w:sz w:val="16"/>
          <w:szCs w:val="16"/>
        </w:rPr>
        <w:t xml:space="preserve">Figure </w:t>
      </w:r>
      <w:r w:rsidR="00941434">
        <w:rPr>
          <w:rFonts w:ascii="Times New Roman" w:hAnsi="Times New Roman" w:cs="Times New Roman"/>
          <w:b/>
          <w:sz w:val="16"/>
          <w:szCs w:val="16"/>
        </w:rPr>
        <w:t>2</w:t>
      </w:r>
      <w:r w:rsidRPr="00DD23A5">
        <w:rPr>
          <w:rFonts w:ascii="Times New Roman" w:hAnsi="Times New Roman" w:cs="Times New Roman"/>
          <w:b/>
          <w:sz w:val="16"/>
          <w:szCs w:val="16"/>
        </w:rPr>
        <w:t>:</w:t>
      </w:r>
      <w:r w:rsidRPr="00DD23A5">
        <w:rPr>
          <w:rFonts w:ascii="Times New Roman" w:hAnsi="Times New Roman" w:cs="Times New Roman"/>
          <w:sz w:val="16"/>
          <w:szCs w:val="16"/>
        </w:rPr>
        <w:t xml:space="preserve"> </w:t>
      </w:r>
      <w:r>
        <w:rPr>
          <w:rFonts w:ascii="Times New Roman" w:hAnsi="Times New Roman" w:cs="Times New Roman"/>
          <w:sz w:val="16"/>
          <w:szCs w:val="16"/>
        </w:rPr>
        <w:t xml:space="preserve"> NDVI</w:t>
      </w:r>
      <w:r w:rsidRPr="00DD23A5">
        <w:rPr>
          <w:rFonts w:ascii="Times New Roman" w:hAnsi="Times New Roman" w:cs="Times New Roman"/>
          <w:sz w:val="16"/>
          <w:szCs w:val="16"/>
        </w:rPr>
        <w:t xml:space="preserve"> for 1986</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w:t>
      </w:r>
      <w:r w:rsidRPr="00DD23A5">
        <w:rPr>
          <w:rFonts w:ascii="Times New Roman" w:hAnsi="Times New Roman" w:cs="Times New Roman"/>
          <w:b/>
          <w:sz w:val="16"/>
          <w:szCs w:val="16"/>
        </w:rPr>
        <w:t xml:space="preserve">Figure </w:t>
      </w:r>
      <w:r w:rsidR="00941434">
        <w:rPr>
          <w:rFonts w:ascii="Times New Roman" w:hAnsi="Times New Roman" w:cs="Times New Roman"/>
          <w:b/>
          <w:sz w:val="16"/>
          <w:szCs w:val="16"/>
        </w:rPr>
        <w:t>3</w:t>
      </w:r>
      <w:r w:rsidRPr="00DD23A5">
        <w:rPr>
          <w:rFonts w:ascii="Times New Roman" w:hAnsi="Times New Roman" w:cs="Times New Roman"/>
          <w:b/>
          <w:sz w:val="16"/>
          <w:szCs w:val="16"/>
        </w:rPr>
        <w:t>:</w:t>
      </w:r>
      <w:r>
        <w:rPr>
          <w:rFonts w:ascii="Times New Roman" w:hAnsi="Times New Roman" w:cs="Times New Roman"/>
          <w:sz w:val="16"/>
          <w:szCs w:val="16"/>
        </w:rPr>
        <w:t xml:space="preserve"> NDVI</w:t>
      </w:r>
      <w:r w:rsidRPr="00DD23A5">
        <w:rPr>
          <w:rFonts w:ascii="Times New Roman" w:hAnsi="Times New Roman" w:cs="Times New Roman"/>
          <w:sz w:val="16"/>
          <w:szCs w:val="16"/>
        </w:rPr>
        <w:t xml:space="preserve"> for </w:t>
      </w:r>
      <w:r w:rsidR="00941434">
        <w:rPr>
          <w:rFonts w:ascii="Times New Roman" w:hAnsi="Times New Roman" w:cs="Times New Roman"/>
          <w:sz w:val="16"/>
          <w:szCs w:val="16"/>
        </w:rPr>
        <w:t>2000</w:t>
      </w:r>
    </w:p>
    <w:p w:rsidR="006F6F8B" w:rsidRPr="00DD23A5" w:rsidRDefault="006F6F8B" w:rsidP="006F6F8B">
      <w:pPr>
        <w:pStyle w:val="NoSpacing"/>
        <w:rPr>
          <w:rFonts w:ascii="Times New Roman" w:hAnsi="Times New Roman" w:cs="Times New Roman"/>
          <w:sz w:val="16"/>
          <w:szCs w:val="16"/>
        </w:rPr>
      </w:pPr>
    </w:p>
    <w:p w:rsidR="006F6F8B" w:rsidRDefault="006F6F8B" w:rsidP="006F6F8B">
      <w:pPr>
        <w:pStyle w:val="NoSpacing"/>
        <w:rPr>
          <w:rFonts w:ascii="Times New Roman" w:hAnsi="Times New Roman" w:cs="Times New Roman"/>
        </w:rPr>
      </w:pPr>
    </w:p>
    <w:p w:rsidR="006F6F8B" w:rsidRPr="000530DC" w:rsidRDefault="006F6F8B" w:rsidP="006F6F8B">
      <w:pPr>
        <w:pStyle w:val="NoSpacing"/>
        <w:rPr>
          <w:rFonts w:ascii="Times New Roman" w:hAnsi="Times New Roman" w:cs="Times New Roman"/>
          <w:sz w:val="18"/>
          <w:szCs w:val="18"/>
        </w:rPr>
      </w:pPr>
    </w:p>
    <w:p w:rsidR="006F6F8B" w:rsidRDefault="006F6F8B" w:rsidP="006F6F8B">
      <w:pPr>
        <w:pStyle w:val="NoSpacing"/>
        <w:rPr>
          <w:rFonts w:ascii="Times New Roman" w:hAnsi="Times New Roman" w:cs="Times New Roman"/>
        </w:rPr>
      </w:pPr>
      <w:r w:rsidRPr="00CB5E08">
        <w:rPr>
          <w:rFonts w:ascii="Times New Roman" w:hAnsi="Times New Roman" w:cs="Times New Roman"/>
          <w:noProof/>
        </w:rPr>
        <w:lastRenderedPageBreak/>
        <w:drawing>
          <wp:inline distT="0" distB="0" distL="0" distR="0">
            <wp:extent cx="2590800" cy="3581400"/>
            <wp:effectExtent l="19050" t="0" r="0" b="0"/>
            <wp:docPr id="6906730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73071" name="Picture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91175" cy="3581918"/>
                    </a:xfrm>
                    <a:prstGeom prst="rect">
                      <a:avLst/>
                    </a:prstGeom>
                  </pic:spPr>
                </pic:pic>
              </a:graphicData>
            </a:graphic>
          </wp:inline>
        </w:drawing>
      </w:r>
      <w:r>
        <w:rPr>
          <w:rFonts w:ascii="Times New Roman" w:hAnsi="Times New Roman" w:cs="Times New Roman"/>
        </w:rPr>
        <w:tab/>
        <w:t xml:space="preserve">            </w:t>
      </w:r>
      <w:r w:rsidRPr="00DD23A5">
        <w:rPr>
          <w:rFonts w:ascii="Times New Roman" w:hAnsi="Times New Roman" w:cs="Times New Roman"/>
          <w:noProof/>
        </w:rPr>
        <w:drawing>
          <wp:inline distT="0" distB="0" distL="0" distR="0">
            <wp:extent cx="2662735" cy="3532335"/>
            <wp:effectExtent l="19050" t="0" r="426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885628"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64206" cy="3534286"/>
                    </a:xfrm>
                    <a:prstGeom prst="rect">
                      <a:avLst/>
                    </a:prstGeom>
                  </pic:spPr>
                </pic:pic>
              </a:graphicData>
            </a:graphic>
          </wp:inline>
        </w:drawing>
      </w:r>
    </w:p>
    <w:p w:rsidR="006F6F8B" w:rsidRPr="005D7C4A" w:rsidRDefault="006F6F8B" w:rsidP="006F6F8B">
      <w:pPr>
        <w:pStyle w:val="NoSpacing"/>
        <w:rPr>
          <w:rFonts w:ascii="Times New Roman" w:hAnsi="Times New Roman" w:cs="Times New Roman"/>
          <w:sz w:val="16"/>
          <w:szCs w:val="16"/>
        </w:rPr>
      </w:pPr>
      <w:r>
        <w:rPr>
          <w:rFonts w:ascii="Times New Roman" w:hAnsi="Times New Roman" w:cs="Times New Roman"/>
          <w:b/>
          <w:sz w:val="16"/>
          <w:szCs w:val="16"/>
        </w:rPr>
        <w:t xml:space="preserve">     </w:t>
      </w:r>
      <w:r w:rsidRPr="00DD23A5">
        <w:rPr>
          <w:rFonts w:ascii="Times New Roman" w:hAnsi="Times New Roman" w:cs="Times New Roman"/>
          <w:b/>
          <w:sz w:val="16"/>
          <w:szCs w:val="16"/>
        </w:rPr>
        <w:t xml:space="preserve">Figure </w:t>
      </w:r>
      <w:r w:rsidR="00941434">
        <w:rPr>
          <w:rFonts w:ascii="Times New Roman" w:hAnsi="Times New Roman" w:cs="Times New Roman"/>
          <w:b/>
          <w:sz w:val="16"/>
          <w:szCs w:val="16"/>
        </w:rPr>
        <w:t>4</w:t>
      </w:r>
      <w:r w:rsidRPr="00DD23A5">
        <w:rPr>
          <w:rFonts w:ascii="Times New Roman" w:hAnsi="Times New Roman" w:cs="Times New Roman"/>
          <w:b/>
          <w:sz w:val="16"/>
          <w:szCs w:val="16"/>
        </w:rPr>
        <w:t>:</w:t>
      </w:r>
      <w:r w:rsidRPr="00DD23A5">
        <w:rPr>
          <w:rFonts w:ascii="Times New Roman" w:hAnsi="Times New Roman" w:cs="Times New Roman"/>
          <w:sz w:val="16"/>
          <w:szCs w:val="16"/>
        </w:rPr>
        <w:t xml:space="preserve">     </w:t>
      </w:r>
      <w:r>
        <w:rPr>
          <w:rFonts w:ascii="Times New Roman" w:hAnsi="Times New Roman" w:cs="Times New Roman"/>
          <w:sz w:val="16"/>
          <w:szCs w:val="16"/>
        </w:rPr>
        <w:t>NDVI</w:t>
      </w:r>
      <w:r w:rsidRPr="00DD23A5">
        <w:rPr>
          <w:rFonts w:ascii="Times New Roman" w:hAnsi="Times New Roman" w:cs="Times New Roman"/>
          <w:sz w:val="16"/>
          <w:szCs w:val="16"/>
        </w:rPr>
        <w:t xml:space="preserve"> for 2015</w:t>
      </w:r>
      <w:r>
        <w:rPr>
          <w:rFonts w:ascii="Times New Roman" w:hAnsi="Times New Roman" w:cs="Times New Roman"/>
          <w:sz w:val="16"/>
          <w:szCs w:val="16"/>
        </w:rPr>
        <w:t xml:space="preserve">        </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w:t>
      </w:r>
      <w:r w:rsidRPr="00DD23A5">
        <w:rPr>
          <w:rFonts w:ascii="Times New Roman" w:hAnsi="Times New Roman" w:cs="Times New Roman"/>
          <w:b/>
          <w:sz w:val="16"/>
          <w:szCs w:val="16"/>
        </w:rPr>
        <w:t xml:space="preserve">Figure </w:t>
      </w:r>
      <w:r w:rsidR="00941434">
        <w:rPr>
          <w:rFonts w:ascii="Times New Roman" w:hAnsi="Times New Roman" w:cs="Times New Roman"/>
          <w:b/>
          <w:sz w:val="16"/>
          <w:szCs w:val="16"/>
        </w:rPr>
        <w:t>5</w:t>
      </w:r>
      <w:r>
        <w:rPr>
          <w:rFonts w:ascii="Times New Roman" w:hAnsi="Times New Roman" w:cs="Times New Roman"/>
          <w:sz w:val="16"/>
          <w:szCs w:val="16"/>
        </w:rPr>
        <w:t>:  NDVI</w:t>
      </w:r>
      <w:r w:rsidRPr="00DD23A5">
        <w:rPr>
          <w:rFonts w:ascii="Times New Roman" w:hAnsi="Times New Roman" w:cs="Times New Roman"/>
          <w:sz w:val="16"/>
          <w:szCs w:val="16"/>
        </w:rPr>
        <w:t xml:space="preserve"> for 2025</w:t>
      </w:r>
    </w:p>
    <w:p w:rsidR="006F6F8B" w:rsidRDefault="006F6F8B" w:rsidP="006F6F8B">
      <w:pPr>
        <w:pStyle w:val="NoSpacing"/>
        <w:rPr>
          <w:rFonts w:ascii="Times New Roman" w:hAnsi="Times New Roman" w:cs="Times New Roman"/>
        </w:rPr>
      </w:pPr>
    </w:p>
    <w:p w:rsidR="006F6F8B" w:rsidRPr="00CB5E08" w:rsidRDefault="006F6F8B" w:rsidP="006F6F8B">
      <w:pPr>
        <w:pStyle w:val="NoSpacing"/>
        <w:rPr>
          <w:rFonts w:ascii="Times New Roman" w:hAnsi="Times New Roman" w:cs="Times New Roman"/>
        </w:rPr>
      </w:pPr>
    </w:p>
    <w:p w:rsidR="006F6F8B" w:rsidRDefault="006F6F8B" w:rsidP="006F6F8B">
      <w:pPr>
        <w:pStyle w:val="NoSpacing"/>
        <w:rPr>
          <w:rFonts w:ascii="Times New Roman" w:hAnsi="Times New Roman" w:cs="Times New Roman"/>
          <w:b/>
        </w:rPr>
      </w:pPr>
    </w:p>
    <w:p w:rsidR="006F6F8B" w:rsidRPr="00CB5E08" w:rsidRDefault="006F6F8B" w:rsidP="006F6F8B">
      <w:pPr>
        <w:pStyle w:val="NoSpacing"/>
        <w:rPr>
          <w:rFonts w:ascii="Times New Roman" w:hAnsi="Times New Roman" w:cs="Times New Roman"/>
          <w:b/>
        </w:rPr>
      </w:pPr>
      <w:r w:rsidRPr="00CB5E08">
        <w:rPr>
          <w:rFonts w:ascii="Times New Roman" w:hAnsi="Times New Roman" w:cs="Times New Roman"/>
          <w:b/>
        </w:rPr>
        <w:t>Table 1: Magnitude of Normalized Difference Vegetation Index (NDVI) for 1986 to 2025</w:t>
      </w:r>
    </w:p>
    <w:tbl>
      <w:tblPr>
        <w:tblStyle w:val="TableGrid"/>
        <w:tblW w:w="0" w:type="auto"/>
        <w:tblLook w:val="04A0" w:firstRow="1" w:lastRow="0" w:firstColumn="1" w:lastColumn="0" w:noHBand="0" w:noVBand="1"/>
      </w:tblPr>
      <w:tblGrid>
        <w:gridCol w:w="1915"/>
        <w:gridCol w:w="1915"/>
        <w:gridCol w:w="1915"/>
        <w:gridCol w:w="1915"/>
        <w:gridCol w:w="1916"/>
      </w:tblGrid>
      <w:tr w:rsidR="006F6F8B" w:rsidRPr="00CB5E08" w:rsidTr="00C82248">
        <w:tc>
          <w:tcPr>
            <w:tcW w:w="1915" w:type="dxa"/>
            <w:vAlign w:val="bottom"/>
          </w:tcPr>
          <w:p w:rsidR="006F6F8B" w:rsidRPr="00CB5E08" w:rsidRDefault="006F6F8B" w:rsidP="00C82248">
            <w:pPr>
              <w:jc w:val="center"/>
              <w:rPr>
                <w:rFonts w:ascii="Times New Roman" w:hAnsi="Times New Roman" w:cs="Times New Roman"/>
                <w:b/>
              </w:rPr>
            </w:pPr>
            <w:r w:rsidRPr="00CB5E08">
              <w:rPr>
                <w:rFonts w:ascii="Times New Roman" w:hAnsi="Times New Roman" w:cs="Times New Roman"/>
                <w:b/>
              </w:rPr>
              <w:t xml:space="preserve">NDVI </w:t>
            </w:r>
          </w:p>
        </w:tc>
        <w:tc>
          <w:tcPr>
            <w:tcW w:w="1915" w:type="dxa"/>
            <w:vAlign w:val="bottom"/>
          </w:tcPr>
          <w:p w:rsidR="006F6F8B" w:rsidRPr="00CB5E08" w:rsidRDefault="006F6F8B" w:rsidP="00C82248">
            <w:pPr>
              <w:jc w:val="center"/>
              <w:rPr>
                <w:rFonts w:ascii="Times New Roman" w:hAnsi="Times New Roman" w:cs="Times New Roman"/>
                <w:b/>
              </w:rPr>
            </w:pPr>
            <w:r w:rsidRPr="00CB5E08">
              <w:rPr>
                <w:rFonts w:ascii="Times New Roman" w:hAnsi="Times New Roman" w:cs="Times New Roman"/>
                <w:b/>
              </w:rPr>
              <w:t>1986 (km</w:t>
            </w:r>
            <w:r w:rsidRPr="00CB5E08">
              <w:rPr>
                <w:rFonts w:ascii="Times New Roman" w:hAnsi="Times New Roman" w:cs="Times New Roman"/>
                <w:b/>
                <w:vertAlign w:val="superscript"/>
              </w:rPr>
              <w:t>2</w:t>
            </w:r>
            <w:r w:rsidRPr="00CB5E08">
              <w:rPr>
                <w:rFonts w:ascii="Times New Roman" w:hAnsi="Times New Roman" w:cs="Times New Roman"/>
                <w:b/>
              </w:rPr>
              <w:t>)</w:t>
            </w:r>
          </w:p>
        </w:tc>
        <w:tc>
          <w:tcPr>
            <w:tcW w:w="1915" w:type="dxa"/>
            <w:vAlign w:val="bottom"/>
          </w:tcPr>
          <w:p w:rsidR="006F6F8B" w:rsidRPr="00CB5E08" w:rsidRDefault="006F6F8B" w:rsidP="00C82248">
            <w:pPr>
              <w:jc w:val="center"/>
              <w:rPr>
                <w:rFonts w:ascii="Times New Roman" w:hAnsi="Times New Roman" w:cs="Times New Roman"/>
                <w:b/>
              </w:rPr>
            </w:pPr>
            <w:r w:rsidRPr="00CB5E08">
              <w:rPr>
                <w:rFonts w:ascii="Times New Roman" w:hAnsi="Times New Roman" w:cs="Times New Roman"/>
                <w:b/>
              </w:rPr>
              <w:t>2000 (km</w:t>
            </w:r>
            <w:r w:rsidRPr="00CB5E08">
              <w:rPr>
                <w:rFonts w:ascii="Times New Roman" w:hAnsi="Times New Roman" w:cs="Times New Roman"/>
                <w:b/>
                <w:vertAlign w:val="superscript"/>
              </w:rPr>
              <w:t>2</w:t>
            </w:r>
            <w:r w:rsidRPr="00CB5E08">
              <w:rPr>
                <w:rFonts w:ascii="Times New Roman" w:hAnsi="Times New Roman" w:cs="Times New Roman"/>
                <w:b/>
              </w:rPr>
              <w:t>)</w:t>
            </w:r>
          </w:p>
        </w:tc>
        <w:tc>
          <w:tcPr>
            <w:tcW w:w="1915" w:type="dxa"/>
            <w:vAlign w:val="bottom"/>
          </w:tcPr>
          <w:p w:rsidR="006F6F8B" w:rsidRPr="00CB5E08" w:rsidRDefault="006F6F8B" w:rsidP="00C82248">
            <w:pPr>
              <w:jc w:val="center"/>
              <w:rPr>
                <w:rFonts w:ascii="Times New Roman" w:hAnsi="Times New Roman" w:cs="Times New Roman"/>
                <w:b/>
              </w:rPr>
            </w:pPr>
            <w:r w:rsidRPr="00CB5E08">
              <w:rPr>
                <w:rFonts w:ascii="Times New Roman" w:hAnsi="Times New Roman" w:cs="Times New Roman"/>
                <w:b/>
              </w:rPr>
              <w:t>2015 (km</w:t>
            </w:r>
            <w:r w:rsidRPr="00CB5E08">
              <w:rPr>
                <w:rFonts w:ascii="Times New Roman" w:hAnsi="Times New Roman" w:cs="Times New Roman"/>
                <w:b/>
                <w:vertAlign w:val="superscript"/>
              </w:rPr>
              <w:t>2</w:t>
            </w:r>
            <w:r w:rsidRPr="00CB5E08">
              <w:rPr>
                <w:rFonts w:ascii="Times New Roman" w:hAnsi="Times New Roman" w:cs="Times New Roman"/>
                <w:b/>
              </w:rPr>
              <w:t>)</w:t>
            </w:r>
          </w:p>
        </w:tc>
        <w:tc>
          <w:tcPr>
            <w:tcW w:w="1916" w:type="dxa"/>
            <w:vAlign w:val="bottom"/>
          </w:tcPr>
          <w:p w:rsidR="006F6F8B" w:rsidRPr="00CB5E08" w:rsidRDefault="006F6F8B" w:rsidP="00C82248">
            <w:pPr>
              <w:jc w:val="center"/>
              <w:rPr>
                <w:rFonts w:ascii="Times New Roman" w:hAnsi="Times New Roman" w:cs="Times New Roman"/>
                <w:b/>
              </w:rPr>
            </w:pPr>
            <w:r w:rsidRPr="00CB5E08">
              <w:rPr>
                <w:rFonts w:ascii="Times New Roman" w:hAnsi="Times New Roman" w:cs="Times New Roman"/>
                <w:b/>
              </w:rPr>
              <w:t>2025 (km</w:t>
            </w:r>
            <w:r w:rsidRPr="00CB5E08">
              <w:rPr>
                <w:rFonts w:ascii="Times New Roman" w:hAnsi="Times New Roman" w:cs="Times New Roman"/>
                <w:b/>
                <w:vertAlign w:val="superscript"/>
              </w:rPr>
              <w:t>2</w:t>
            </w:r>
            <w:r w:rsidRPr="00CB5E08">
              <w:rPr>
                <w:rFonts w:ascii="Times New Roman" w:hAnsi="Times New Roman" w:cs="Times New Roman"/>
                <w:b/>
              </w:rPr>
              <w:t>)</w:t>
            </w:r>
          </w:p>
        </w:tc>
      </w:tr>
      <w:tr w:rsidR="006F6F8B" w:rsidRPr="00CB5E08" w:rsidTr="00C82248">
        <w:tc>
          <w:tcPr>
            <w:tcW w:w="1915" w:type="dxa"/>
            <w:vAlign w:val="bottom"/>
          </w:tcPr>
          <w:p w:rsidR="006F6F8B" w:rsidRPr="00CB5E08" w:rsidRDefault="006F6F8B" w:rsidP="00C82248">
            <w:pPr>
              <w:rPr>
                <w:rFonts w:ascii="Times New Roman" w:hAnsi="Times New Roman" w:cs="Times New Roman"/>
                <w:color w:val="000000"/>
              </w:rPr>
            </w:pPr>
            <w:r w:rsidRPr="00CB5E08">
              <w:rPr>
                <w:rFonts w:ascii="Times New Roman" w:hAnsi="Times New Roman" w:cs="Times New Roman"/>
                <w:color w:val="000000"/>
              </w:rPr>
              <w:t>No Vegetation</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40.7808</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23.0778</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19.4994</w:t>
            </w:r>
          </w:p>
        </w:tc>
        <w:tc>
          <w:tcPr>
            <w:tcW w:w="1916"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40.7871</w:t>
            </w:r>
          </w:p>
        </w:tc>
      </w:tr>
      <w:tr w:rsidR="006F6F8B" w:rsidRPr="00CB5E08" w:rsidTr="00C82248">
        <w:tc>
          <w:tcPr>
            <w:tcW w:w="1915" w:type="dxa"/>
            <w:vAlign w:val="bottom"/>
          </w:tcPr>
          <w:p w:rsidR="006F6F8B" w:rsidRPr="00CB5E08" w:rsidRDefault="006F6F8B" w:rsidP="00C82248">
            <w:pPr>
              <w:rPr>
                <w:rFonts w:ascii="Times New Roman" w:hAnsi="Times New Roman" w:cs="Times New Roman"/>
                <w:color w:val="000000"/>
              </w:rPr>
            </w:pPr>
            <w:r w:rsidRPr="00CB5E08">
              <w:rPr>
                <w:rFonts w:ascii="Times New Roman" w:hAnsi="Times New Roman" w:cs="Times New Roman"/>
                <w:color w:val="000000"/>
              </w:rPr>
              <w:t>Low/ Degraded Vegetation</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618.8688</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853.1118</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889.4322</w:t>
            </w:r>
          </w:p>
        </w:tc>
        <w:tc>
          <w:tcPr>
            <w:tcW w:w="1916"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1058.554</w:t>
            </w:r>
          </w:p>
        </w:tc>
      </w:tr>
      <w:tr w:rsidR="006F6F8B" w:rsidRPr="00CB5E08" w:rsidTr="00C82248">
        <w:tc>
          <w:tcPr>
            <w:tcW w:w="1915" w:type="dxa"/>
            <w:vAlign w:val="bottom"/>
          </w:tcPr>
          <w:p w:rsidR="006F6F8B" w:rsidRPr="00CB5E08" w:rsidRDefault="006F6F8B" w:rsidP="00C82248">
            <w:pPr>
              <w:rPr>
                <w:rFonts w:ascii="Times New Roman" w:hAnsi="Times New Roman" w:cs="Times New Roman"/>
                <w:color w:val="000000"/>
              </w:rPr>
            </w:pPr>
            <w:r w:rsidRPr="00CB5E08">
              <w:rPr>
                <w:rFonts w:ascii="Times New Roman" w:hAnsi="Times New Roman" w:cs="Times New Roman"/>
                <w:color w:val="000000"/>
              </w:rPr>
              <w:t>Stressed Vegetation</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2636.77</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2572.542</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2627.101</w:t>
            </w:r>
          </w:p>
        </w:tc>
        <w:tc>
          <w:tcPr>
            <w:tcW w:w="1916"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2546.817</w:t>
            </w:r>
          </w:p>
        </w:tc>
      </w:tr>
      <w:tr w:rsidR="006F6F8B" w:rsidRPr="00CB5E08" w:rsidTr="00C82248">
        <w:tc>
          <w:tcPr>
            <w:tcW w:w="1915" w:type="dxa"/>
            <w:vAlign w:val="bottom"/>
          </w:tcPr>
          <w:p w:rsidR="006F6F8B" w:rsidRPr="00CB5E08" w:rsidRDefault="006F6F8B" w:rsidP="00C82248">
            <w:pPr>
              <w:rPr>
                <w:rFonts w:ascii="Times New Roman" w:hAnsi="Times New Roman" w:cs="Times New Roman"/>
                <w:color w:val="000000"/>
              </w:rPr>
            </w:pPr>
            <w:r w:rsidRPr="00CB5E08">
              <w:rPr>
                <w:rFonts w:ascii="Times New Roman" w:hAnsi="Times New Roman" w:cs="Times New Roman"/>
                <w:color w:val="000000"/>
              </w:rPr>
              <w:t>Moderately Healthy</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2469.672</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2057.686</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2108.327</w:t>
            </w:r>
          </w:p>
        </w:tc>
        <w:tc>
          <w:tcPr>
            <w:tcW w:w="1916"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2032.174</w:t>
            </w:r>
          </w:p>
        </w:tc>
      </w:tr>
      <w:tr w:rsidR="006F6F8B" w:rsidRPr="00CB5E08" w:rsidTr="00C82248">
        <w:tc>
          <w:tcPr>
            <w:tcW w:w="1915" w:type="dxa"/>
            <w:vAlign w:val="bottom"/>
          </w:tcPr>
          <w:p w:rsidR="006F6F8B" w:rsidRPr="00CB5E08" w:rsidRDefault="006F6F8B" w:rsidP="00C82248">
            <w:pPr>
              <w:rPr>
                <w:rFonts w:ascii="Times New Roman" w:hAnsi="Times New Roman" w:cs="Times New Roman"/>
                <w:color w:val="000000"/>
              </w:rPr>
            </w:pPr>
            <w:r w:rsidRPr="00CB5E08">
              <w:rPr>
                <w:rFonts w:ascii="Times New Roman" w:hAnsi="Times New Roman" w:cs="Times New Roman"/>
                <w:color w:val="000000"/>
              </w:rPr>
              <w:t>Healthy Vegetation</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659.0556</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918.8316</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780.8913</w:t>
            </w:r>
          </w:p>
        </w:tc>
        <w:tc>
          <w:tcPr>
            <w:tcW w:w="1916"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746.9181</w:t>
            </w:r>
          </w:p>
        </w:tc>
      </w:tr>
    </w:tbl>
    <w:p w:rsidR="006F6F8B" w:rsidRPr="00CB5E08" w:rsidRDefault="006F6F8B" w:rsidP="006F6F8B">
      <w:pPr>
        <w:spacing w:line="360" w:lineRule="auto"/>
        <w:jc w:val="both"/>
        <w:rPr>
          <w:rFonts w:ascii="Times New Roman" w:hAnsi="Times New Roman" w:cs="Times New Roman"/>
          <w:sz w:val="2"/>
        </w:rPr>
      </w:pPr>
    </w:p>
    <w:p w:rsidR="006F6F8B" w:rsidRPr="008A2850" w:rsidRDefault="006F6F8B" w:rsidP="006F6F8B">
      <w:pPr>
        <w:spacing w:line="240" w:lineRule="auto"/>
        <w:jc w:val="both"/>
        <w:rPr>
          <w:rFonts w:ascii="Times New Roman" w:hAnsi="Times New Roman" w:cs="Times New Roman"/>
          <w:sz w:val="24"/>
          <w:szCs w:val="24"/>
        </w:rPr>
      </w:pPr>
      <w:r>
        <w:rPr>
          <w:rFonts w:ascii="Times New Roman" w:hAnsi="Times New Roman" w:cs="Times New Roman"/>
          <w:sz w:val="24"/>
          <w:szCs w:val="24"/>
        </w:rPr>
        <w:t>Table 1</w:t>
      </w:r>
      <w:r w:rsidRPr="008A2850">
        <w:rPr>
          <w:rFonts w:ascii="Times New Roman" w:hAnsi="Times New Roman" w:cs="Times New Roman"/>
          <w:sz w:val="24"/>
          <w:szCs w:val="24"/>
        </w:rPr>
        <w:t xml:space="preserve"> above shows the magnitude of Normalized Difference Vegetation Index (NDVI) for 1986 to 2025 covering a period o</w:t>
      </w:r>
      <w:r>
        <w:rPr>
          <w:rFonts w:ascii="Times New Roman" w:hAnsi="Times New Roman" w:cs="Times New Roman"/>
          <w:sz w:val="24"/>
          <w:szCs w:val="24"/>
        </w:rPr>
        <w:t>f 39 years.</w:t>
      </w:r>
    </w:p>
    <w:p w:rsidR="006F6F8B" w:rsidRDefault="006F6F8B" w:rsidP="006F6F8B">
      <w:pPr>
        <w:jc w:val="center"/>
        <w:rPr>
          <w:rFonts w:ascii="Times New Roman" w:hAnsi="Times New Roman" w:cs="Times New Roman"/>
          <w:sz w:val="24"/>
          <w:szCs w:val="24"/>
        </w:rPr>
      </w:pPr>
      <w:r w:rsidRPr="00F149AC">
        <w:rPr>
          <w:rFonts w:ascii="Times New Roman" w:hAnsi="Times New Roman" w:cs="Times New Roman"/>
          <w:noProof/>
          <w:sz w:val="24"/>
          <w:szCs w:val="24"/>
        </w:rPr>
        <w:lastRenderedPageBreak/>
        <w:drawing>
          <wp:inline distT="0" distB="0" distL="0" distR="0">
            <wp:extent cx="5991225" cy="2047875"/>
            <wp:effectExtent l="0" t="0" r="0" b="0"/>
            <wp:docPr id="15" name="Chart 5">
              <a:extLst xmlns:a="http://schemas.openxmlformats.org/drawingml/2006/main">
                <a:ext uri="{FF2B5EF4-FFF2-40B4-BE49-F238E27FC236}">
                  <a16:creationId xmlns:a16="http://schemas.microsoft.com/office/drawing/2014/main" id="{383A164E-3A5F-5FC9-9E6D-0B399E5822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6F6F8B" w:rsidRPr="00CB5E08" w:rsidRDefault="006F6F8B" w:rsidP="006F6F8B">
      <w:pPr>
        <w:spacing w:line="240" w:lineRule="auto"/>
        <w:jc w:val="both"/>
        <w:rPr>
          <w:rFonts w:ascii="Times New Roman" w:hAnsi="Times New Roman" w:cs="Times New Roman"/>
          <w:sz w:val="24"/>
          <w:szCs w:val="24"/>
          <w:vertAlign w:val="superscript"/>
        </w:rPr>
      </w:pPr>
      <w:r>
        <w:rPr>
          <w:rFonts w:ascii="Times New Roman" w:hAnsi="Times New Roman" w:cs="Times New Roman"/>
          <w:b/>
          <w:sz w:val="24"/>
          <w:szCs w:val="24"/>
        </w:rPr>
        <w:t xml:space="preserve">Figure </w:t>
      </w:r>
      <w:r w:rsidR="00941434">
        <w:rPr>
          <w:rFonts w:ascii="Times New Roman" w:hAnsi="Times New Roman" w:cs="Times New Roman"/>
          <w:b/>
          <w:sz w:val="24"/>
          <w:szCs w:val="24"/>
        </w:rPr>
        <w:t>6</w:t>
      </w:r>
      <w:r w:rsidRPr="0043291B">
        <w:rPr>
          <w:rFonts w:ascii="Times New Roman" w:hAnsi="Times New Roman" w:cs="Times New Roman"/>
          <w:b/>
          <w:sz w:val="24"/>
          <w:szCs w:val="24"/>
        </w:rPr>
        <w:t>:</w:t>
      </w:r>
      <w:r>
        <w:rPr>
          <w:rFonts w:ascii="Times New Roman" w:hAnsi="Times New Roman" w:cs="Times New Roman"/>
          <w:sz w:val="24"/>
          <w:szCs w:val="24"/>
        </w:rPr>
        <w:t xml:space="preserve"> </w:t>
      </w:r>
      <w:r w:rsidR="00941434">
        <w:rPr>
          <w:rFonts w:ascii="Times New Roman" w:hAnsi="Times New Roman" w:cs="Times New Roman"/>
          <w:sz w:val="24"/>
          <w:szCs w:val="24"/>
        </w:rPr>
        <w:t>A</w:t>
      </w:r>
      <w:r>
        <w:rPr>
          <w:rFonts w:ascii="Times New Roman" w:hAnsi="Times New Roman" w:cs="Times New Roman"/>
          <w:sz w:val="24"/>
          <w:szCs w:val="24"/>
        </w:rPr>
        <w:t xml:space="preserve"> graphical illustration of Vegetation distribution or spread of 1986 across the entire landscape of Ebonyi State with Stressed Vegetation occupying the most area of 2,636.77km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xml:space="preserve"> followed by Moderately Healthy Vegetation with 2,469.67km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Healthy Vegetation with 659.06km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Low/degraded Vegetation with 618.87km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xml:space="preserve"> and No Vegetation with 40.78 km</w:t>
      </w:r>
      <w:r w:rsidRPr="0043291B">
        <w:rPr>
          <w:rFonts w:ascii="Times New Roman" w:hAnsi="Times New Roman" w:cs="Times New Roman"/>
          <w:sz w:val="24"/>
          <w:szCs w:val="24"/>
          <w:vertAlign w:val="superscript"/>
        </w:rPr>
        <w:t>2</w:t>
      </w:r>
    </w:p>
    <w:p w:rsidR="006F6F8B" w:rsidRDefault="006F6F8B" w:rsidP="006F6F8B">
      <w:pPr>
        <w:jc w:val="center"/>
        <w:rPr>
          <w:rFonts w:ascii="Times New Roman" w:hAnsi="Times New Roman" w:cs="Times New Roman"/>
          <w:sz w:val="24"/>
          <w:szCs w:val="24"/>
        </w:rPr>
      </w:pPr>
      <w:r w:rsidRPr="00F149AC">
        <w:rPr>
          <w:rFonts w:ascii="Times New Roman" w:hAnsi="Times New Roman" w:cs="Times New Roman"/>
          <w:noProof/>
          <w:sz w:val="24"/>
          <w:szCs w:val="24"/>
        </w:rPr>
        <w:drawing>
          <wp:inline distT="0" distB="0" distL="0" distR="0">
            <wp:extent cx="5829300" cy="2762250"/>
            <wp:effectExtent l="0" t="0" r="0" b="0"/>
            <wp:docPr id="16" name="Chart 10">
              <a:extLst xmlns:a="http://schemas.openxmlformats.org/drawingml/2006/main">
                <a:ext uri="{FF2B5EF4-FFF2-40B4-BE49-F238E27FC236}">
                  <a16:creationId xmlns:a16="http://schemas.microsoft.com/office/drawing/2014/main" id="{5740CA3A-B2E7-5F13-809E-E1E5FAC23D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F6F8B" w:rsidRDefault="006F6F8B" w:rsidP="006F6F8B">
      <w:pPr>
        <w:spacing w:line="240" w:lineRule="auto"/>
        <w:jc w:val="both"/>
        <w:rPr>
          <w:rFonts w:ascii="Times New Roman" w:hAnsi="Times New Roman" w:cs="Times New Roman"/>
          <w:sz w:val="24"/>
          <w:szCs w:val="24"/>
          <w:vertAlign w:val="superscript"/>
        </w:rPr>
      </w:pPr>
      <w:r>
        <w:rPr>
          <w:rFonts w:ascii="Times New Roman" w:hAnsi="Times New Roman" w:cs="Times New Roman"/>
          <w:b/>
          <w:sz w:val="24"/>
          <w:szCs w:val="24"/>
        </w:rPr>
        <w:t xml:space="preserve">Figure </w:t>
      </w:r>
      <w:r w:rsidR="00941434">
        <w:rPr>
          <w:rFonts w:ascii="Times New Roman" w:hAnsi="Times New Roman" w:cs="Times New Roman"/>
          <w:b/>
          <w:sz w:val="24"/>
          <w:szCs w:val="24"/>
        </w:rPr>
        <w:t>7</w:t>
      </w:r>
      <w:r w:rsidRPr="0043291B">
        <w:rPr>
          <w:rFonts w:ascii="Times New Roman" w:hAnsi="Times New Roman" w:cs="Times New Roman"/>
          <w:b/>
          <w:sz w:val="24"/>
          <w:szCs w:val="24"/>
        </w:rPr>
        <w:t>:</w:t>
      </w:r>
      <w:r w:rsidR="00941434">
        <w:rPr>
          <w:rFonts w:ascii="Times New Roman" w:hAnsi="Times New Roman" w:cs="Times New Roman"/>
          <w:sz w:val="24"/>
          <w:szCs w:val="24"/>
        </w:rPr>
        <w:t xml:space="preserve"> A</w:t>
      </w:r>
      <w:r>
        <w:rPr>
          <w:rFonts w:ascii="Times New Roman" w:hAnsi="Times New Roman" w:cs="Times New Roman"/>
          <w:sz w:val="24"/>
          <w:szCs w:val="24"/>
        </w:rPr>
        <w:t xml:space="preserve"> graphical illustration of Vegetation distribution or spread of 2000 with Stressed Vegetation occupying the most area of 2,572.54km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xml:space="preserve"> followed by Moderately Healthy Vegetation with 2,057.69km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Healthy Vegetation with 918.83km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Low/degraded Vegetation with 853.11km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xml:space="preserve"> and No Vegetation with 23.08 km</w:t>
      </w:r>
      <w:r w:rsidRPr="0043291B">
        <w:rPr>
          <w:rFonts w:ascii="Times New Roman" w:hAnsi="Times New Roman" w:cs="Times New Roman"/>
          <w:sz w:val="24"/>
          <w:szCs w:val="24"/>
          <w:vertAlign w:val="superscript"/>
        </w:rPr>
        <w:t>2</w:t>
      </w:r>
    </w:p>
    <w:p w:rsidR="006F6F8B" w:rsidRDefault="006F6F8B" w:rsidP="006F6F8B">
      <w:pPr>
        <w:jc w:val="center"/>
        <w:rPr>
          <w:rFonts w:ascii="Times New Roman" w:hAnsi="Times New Roman" w:cs="Times New Roman"/>
          <w:sz w:val="24"/>
          <w:szCs w:val="24"/>
        </w:rPr>
      </w:pPr>
      <w:r w:rsidRPr="00F149AC">
        <w:rPr>
          <w:rFonts w:ascii="Times New Roman" w:hAnsi="Times New Roman" w:cs="Times New Roman"/>
          <w:noProof/>
          <w:sz w:val="24"/>
          <w:szCs w:val="24"/>
        </w:rPr>
        <w:lastRenderedPageBreak/>
        <w:drawing>
          <wp:inline distT="0" distB="0" distL="0" distR="0">
            <wp:extent cx="5886450" cy="3267075"/>
            <wp:effectExtent l="0" t="0" r="0" b="0"/>
            <wp:docPr id="17" name="Chart 11">
              <a:extLst xmlns:a="http://schemas.openxmlformats.org/drawingml/2006/main">
                <a:ext uri="{FF2B5EF4-FFF2-40B4-BE49-F238E27FC236}">
                  <a16:creationId xmlns:a16="http://schemas.microsoft.com/office/drawing/2014/main" id="{55BC0FBE-B68F-490A-9E98-30741E7097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6F6F8B" w:rsidRDefault="006F6F8B" w:rsidP="006F6F8B">
      <w:pPr>
        <w:spacing w:line="240" w:lineRule="auto"/>
        <w:jc w:val="both"/>
        <w:rPr>
          <w:rFonts w:ascii="Times New Roman" w:hAnsi="Times New Roman" w:cs="Times New Roman"/>
          <w:sz w:val="24"/>
          <w:szCs w:val="24"/>
          <w:vertAlign w:val="superscript"/>
        </w:rPr>
      </w:pPr>
      <w:r>
        <w:rPr>
          <w:rFonts w:ascii="Times New Roman" w:hAnsi="Times New Roman" w:cs="Times New Roman"/>
          <w:b/>
          <w:sz w:val="24"/>
          <w:szCs w:val="24"/>
        </w:rPr>
        <w:t xml:space="preserve">Figure </w:t>
      </w:r>
      <w:r w:rsidR="00941434">
        <w:rPr>
          <w:rFonts w:ascii="Times New Roman" w:hAnsi="Times New Roman" w:cs="Times New Roman"/>
          <w:b/>
          <w:sz w:val="24"/>
          <w:szCs w:val="24"/>
        </w:rPr>
        <w:t>8</w:t>
      </w:r>
      <w:r w:rsidRPr="0043291B">
        <w:rPr>
          <w:rFonts w:ascii="Times New Roman" w:hAnsi="Times New Roman" w:cs="Times New Roman"/>
          <w:b/>
          <w:sz w:val="24"/>
          <w:szCs w:val="24"/>
        </w:rPr>
        <w:t>:</w:t>
      </w:r>
      <w:r w:rsidR="00941434">
        <w:rPr>
          <w:rFonts w:ascii="Times New Roman" w:hAnsi="Times New Roman" w:cs="Times New Roman"/>
          <w:sz w:val="24"/>
          <w:szCs w:val="24"/>
        </w:rPr>
        <w:t xml:space="preserve"> A</w:t>
      </w:r>
      <w:r>
        <w:rPr>
          <w:rFonts w:ascii="Times New Roman" w:hAnsi="Times New Roman" w:cs="Times New Roman"/>
          <w:sz w:val="24"/>
          <w:szCs w:val="24"/>
        </w:rPr>
        <w:t xml:space="preserve"> graphical illustration of Vegetation distribution or spread of 2015 with Stressed Vegetation occupying the most area of 2,627.10km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xml:space="preserve"> followed by Moderately Healthy Vegetation with 2,108.33km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Healthy Vegetation with 780.89km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Low/degraded Vegetation with 889.43km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xml:space="preserve"> and No Vegetation with 19.50 km</w:t>
      </w:r>
      <w:r w:rsidRPr="0043291B">
        <w:rPr>
          <w:rFonts w:ascii="Times New Roman" w:hAnsi="Times New Roman" w:cs="Times New Roman"/>
          <w:sz w:val="24"/>
          <w:szCs w:val="24"/>
          <w:vertAlign w:val="superscript"/>
        </w:rPr>
        <w:t>2</w:t>
      </w:r>
    </w:p>
    <w:p w:rsidR="006F6F8B" w:rsidRDefault="006F6F8B" w:rsidP="006F6F8B">
      <w:pPr>
        <w:jc w:val="center"/>
        <w:rPr>
          <w:rFonts w:ascii="Times New Roman" w:hAnsi="Times New Roman" w:cs="Times New Roman"/>
          <w:sz w:val="24"/>
          <w:szCs w:val="24"/>
        </w:rPr>
      </w:pPr>
      <w:r w:rsidRPr="00F149AC">
        <w:rPr>
          <w:rFonts w:ascii="Times New Roman" w:hAnsi="Times New Roman" w:cs="Times New Roman"/>
          <w:noProof/>
          <w:sz w:val="24"/>
          <w:szCs w:val="24"/>
        </w:rPr>
        <w:drawing>
          <wp:inline distT="0" distB="0" distL="0" distR="0">
            <wp:extent cx="6019800" cy="3086100"/>
            <wp:effectExtent l="0" t="0" r="0" b="0"/>
            <wp:docPr id="18" name="Chart 12">
              <a:extLst xmlns:a="http://schemas.openxmlformats.org/drawingml/2006/main">
                <a:ext uri="{FF2B5EF4-FFF2-40B4-BE49-F238E27FC236}">
                  <a16:creationId xmlns:a16="http://schemas.microsoft.com/office/drawing/2014/main" id="{F6EBD723-7E33-45D9-B6A0-44C1DACA39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6F6F8B" w:rsidRDefault="006F6F8B" w:rsidP="006F6F8B">
      <w:pPr>
        <w:spacing w:line="240" w:lineRule="auto"/>
        <w:jc w:val="both"/>
        <w:rPr>
          <w:rFonts w:ascii="Times New Roman" w:hAnsi="Times New Roman" w:cs="Times New Roman"/>
          <w:sz w:val="24"/>
          <w:szCs w:val="24"/>
          <w:vertAlign w:val="superscript"/>
        </w:rPr>
      </w:pPr>
      <w:r>
        <w:rPr>
          <w:rFonts w:ascii="Times New Roman" w:hAnsi="Times New Roman" w:cs="Times New Roman"/>
          <w:b/>
          <w:sz w:val="24"/>
          <w:szCs w:val="24"/>
        </w:rPr>
        <w:t xml:space="preserve">Figure </w:t>
      </w:r>
      <w:r w:rsidR="00941434">
        <w:rPr>
          <w:rFonts w:ascii="Times New Roman" w:hAnsi="Times New Roman" w:cs="Times New Roman"/>
          <w:b/>
          <w:sz w:val="24"/>
          <w:szCs w:val="24"/>
        </w:rPr>
        <w:t>9</w:t>
      </w:r>
      <w:r w:rsidRPr="0043291B">
        <w:rPr>
          <w:rFonts w:ascii="Times New Roman" w:hAnsi="Times New Roman" w:cs="Times New Roman"/>
          <w:b/>
          <w:sz w:val="24"/>
          <w:szCs w:val="24"/>
        </w:rPr>
        <w:t>:</w:t>
      </w:r>
      <w:r w:rsidR="00941434">
        <w:rPr>
          <w:rFonts w:ascii="Times New Roman" w:hAnsi="Times New Roman" w:cs="Times New Roman"/>
          <w:sz w:val="24"/>
          <w:szCs w:val="24"/>
        </w:rPr>
        <w:t xml:space="preserve"> A</w:t>
      </w:r>
      <w:r>
        <w:rPr>
          <w:rFonts w:ascii="Times New Roman" w:hAnsi="Times New Roman" w:cs="Times New Roman"/>
          <w:sz w:val="24"/>
          <w:szCs w:val="24"/>
        </w:rPr>
        <w:t xml:space="preserve"> graphical illustration of Vegetation distribution or spread of 2025</w:t>
      </w:r>
      <w:r w:rsidR="006A321A">
        <w:rPr>
          <w:rFonts w:ascii="Times New Roman" w:hAnsi="Times New Roman" w:cs="Times New Roman"/>
          <w:sz w:val="24"/>
          <w:szCs w:val="24"/>
        </w:rPr>
        <w:t xml:space="preserve"> </w:t>
      </w:r>
      <w:r>
        <w:rPr>
          <w:rFonts w:ascii="Times New Roman" w:hAnsi="Times New Roman" w:cs="Times New Roman"/>
          <w:sz w:val="24"/>
          <w:szCs w:val="24"/>
        </w:rPr>
        <w:t>with Stressed Vegetation occupying the highest area of 2,546.82km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xml:space="preserve"> followed by Moderately Healthy Vegetation with 2,032.17km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Low/degraded Vegetation with 1,058.55km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Healthy Vegetation with 746.92km</w:t>
      </w:r>
      <w:r w:rsidRPr="0043291B">
        <w:rPr>
          <w:rFonts w:ascii="Times New Roman" w:hAnsi="Times New Roman" w:cs="Times New Roman"/>
          <w:sz w:val="24"/>
          <w:szCs w:val="24"/>
          <w:vertAlign w:val="superscript"/>
        </w:rPr>
        <w:t>2</w:t>
      </w:r>
      <w:r>
        <w:rPr>
          <w:rFonts w:ascii="Times New Roman" w:hAnsi="Times New Roman" w:cs="Times New Roman"/>
          <w:sz w:val="24"/>
          <w:szCs w:val="24"/>
        </w:rPr>
        <w:t>and No Vegetation with 40.79 km</w:t>
      </w:r>
      <w:r w:rsidRPr="0043291B">
        <w:rPr>
          <w:rFonts w:ascii="Times New Roman" w:hAnsi="Times New Roman" w:cs="Times New Roman"/>
          <w:sz w:val="24"/>
          <w:szCs w:val="24"/>
          <w:vertAlign w:val="superscript"/>
        </w:rPr>
        <w:t>2</w:t>
      </w:r>
    </w:p>
    <w:p w:rsidR="006F6F8B" w:rsidRDefault="006F6F8B" w:rsidP="006F6F8B">
      <w:pPr>
        <w:pStyle w:val="NoSpacing"/>
      </w:pPr>
      <w:r w:rsidRPr="00EA75EF">
        <w:rPr>
          <w:noProof/>
        </w:rPr>
        <w:lastRenderedPageBreak/>
        <w:drawing>
          <wp:inline distT="0" distB="0" distL="0" distR="0">
            <wp:extent cx="2695575" cy="3514725"/>
            <wp:effectExtent l="19050" t="0" r="9525" b="0"/>
            <wp:docPr id="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cstate="print"/>
                    <a:srcRect/>
                    <a:stretch>
                      <a:fillRect/>
                    </a:stretch>
                  </pic:blipFill>
                  <pic:spPr bwMode="auto">
                    <a:xfrm>
                      <a:off x="0" y="0"/>
                      <a:ext cx="2697723" cy="3517526"/>
                    </a:xfrm>
                    <a:prstGeom prst="rect">
                      <a:avLst/>
                    </a:prstGeom>
                    <a:noFill/>
                    <a:ln w="9525">
                      <a:noFill/>
                      <a:miter lim="800000"/>
                      <a:headEnd/>
                      <a:tailEnd/>
                    </a:ln>
                  </pic:spPr>
                </pic:pic>
              </a:graphicData>
            </a:graphic>
          </wp:inline>
        </w:drawing>
      </w:r>
      <w:r>
        <w:tab/>
      </w:r>
      <w:r>
        <w:tab/>
      </w:r>
      <w:r w:rsidRPr="005D7C4A">
        <w:rPr>
          <w:noProof/>
        </w:rPr>
        <w:drawing>
          <wp:inline distT="0" distB="0" distL="114300" distR="114300">
            <wp:extent cx="2676383" cy="3514298"/>
            <wp:effectExtent l="19050" t="0" r="0" b="0"/>
            <wp:docPr id="3" name="Picture 12" descr="NDVI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NDVI 2000"/>
                    <pic:cNvPicPr>
                      <a:picLocks noChangeAspect="1"/>
                    </pic:cNvPicPr>
                  </pic:nvPicPr>
                  <pic:blipFill>
                    <a:blip r:embed="rId17" cstate="print"/>
                    <a:stretch>
                      <a:fillRect/>
                    </a:stretch>
                  </pic:blipFill>
                  <pic:spPr>
                    <a:xfrm>
                      <a:off x="0" y="0"/>
                      <a:ext cx="2679703" cy="3518658"/>
                    </a:xfrm>
                    <a:prstGeom prst="rect">
                      <a:avLst/>
                    </a:prstGeom>
                  </pic:spPr>
                </pic:pic>
              </a:graphicData>
            </a:graphic>
          </wp:inline>
        </w:drawing>
      </w:r>
    </w:p>
    <w:p w:rsidR="006F6F8B" w:rsidRPr="005D7C4A" w:rsidRDefault="006F6F8B" w:rsidP="006F6F8B">
      <w:pPr>
        <w:pStyle w:val="NoSpacing"/>
        <w:rPr>
          <w:sz w:val="18"/>
          <w:szCs w:val="18"/>
        </w:rPr>
      </w:pPr>
      <w:r>
        <w:rPr>
          <w:rFonts w:ascii="Times New Roman" w:hAnsi="Times New Roman" w:cs="Times New Roman"/>
          <w:b/>
          <w:sz w:val="18"/>
          <w:szCs w:val="18"/>
        </w:rPr>
        <w:t xml:space="preserve">   </w:t>
      </w:r>
      <w:r w:rsidRPr="005D7C4A">
        <w:rPr>
          <w:rFonts w:ascii="Times New Roman" w:hAnsi="Times New Roman" w:cs="Times New Roman"/>
          <w:b/>
          <w:sz w:val="18"/>
          <w:szCs w:val="18"/>
        </w:rPr>
        <w:t>Figure 1</w:t>
      </w:r>
      <w:r w:rsidR="00941434">
        <w:rPr>
          <w:rFonts w:ascii="Times New Roman" w:hAnsi="Times New Roman" w:cs="Times New Roman"/>
          <w:b/>
          <w:sz w:val="18"/>
          <w:szCs w:val="18"/>
        </w:rPr>
        <w:t>0</w:t>
      </w:r>
      <w:r w:rsidRPr="005D7C4A">
        <w:rPr>
          <w:rFonts w:ascii="Times New Roman" w:hAnsi="Times New Roman" w:cs="Times New Roman"/>
          <w:b/>
          <w:sz w:val="18"/>
          <w:szCs w:val="18"/>
        </w:rPr>
        <w:t>:</w:t>
      </w:r>
      <w:r>
        <w:rPr>
          <w:rFonts w:ascii="Times New Roman" w:hAnsi="Times New Roman" w:cs="Times New Roman"/>
          <w:sz w:val="18"/>
          <w:szCs w:val="18"/>
        </w:rPr>
        <w:t xml:space="preserve"> NDVI </w:t>
      </w:r>
      <w:r w:rsidRPr="005D7C4A">
        <w:rPr>
          <w:rFonts w:ascii="Times New Roman" w:hAnsi="Times New Roman" w:cs="Times New Roman"/>
          <w:sz w:val="18"/>
          <w:szCs w:val="18"/>
        </w:rPr>
        <w:t>with figures for 1986</w:t>
      </w:r>
      <w:r w:rsidRPr="005D7C4A">
        <w:rPr>
          <w:sz w:val="18"/>
          <w:szCs w:val="18"/>
        </w:rPr>
        <w:tab/>
      </w:r>
      <w:r w:rsidRPr="005D7C4A">
        <w:rPr>
          <w:sz w:val="18"/>
          <w:szCs w:val="18"/>
        </w:rPr>
        <w:tab/>
      </w:r>
      <w:r>
        <w:rPr>
          <w:sz w:val="18"/>
          <w:szCs w:val="18"/>
        </w:rPr>
        <w:tab/>
        <w:t xml:space="preserve">        </w:t>
      </w:r>
      <w:r w:rsidRPr="005D7C4A">
        <w:rPr>
          <w:rFonts w:ascii="Times New Roman" w:hAnsi="Times New Roman" w:cs="Times New Roman"/>
          <w:b/>
          <w:sz w:val="18"/>
          <w:szCs w:val="18"/>
        </w:rPr>
        <w:t>Figure 1</w:t>
      </w:r>
      <w:r w:rsidR="00941434">
        <w:rPr>
          <w:rFonts w:ascii="Times New Roman" w:hAnsi="Times New Roman" w:cs="Times New Roman"/>
          <w:b/>
          <w:sz w:val="18"/>
          <w:szCs w:val="18"/>
        </w:rPr>
        <w:t>1</w:t>
      </w:r>
      <w:r w:rsidRPr="005D7C4A">
        <w:rPr>
          <w:rFonts w:ascii="Times New Roman" w:hAnsi="Times New Roman" w:cs="Times New Roman"/>
          <w:b/>
          <w:sz w:val="18"/>
          <w:szCs w:val="18"/>
        </w:rPr>
        <w:t>:</w:t>
      </w:r>
      <w:r>
        <w:rPr>
          <w:rFonts w:ascii="Times New Roman" w:hAnsi="Times New Roman" w:cs="Times New Roman"/>
          <w:sz w:val="18"/>
          <w:szCs w:val="18"/>
        </w:rPr>
        <w:t xml:space="preserve"> NDVI</w:t>
      </w:r>
      <w:r w:rsidRPr="005D7C4A">
        <w:rPr>
          <w:rFonts w:ascii="Times New Roman" w:hAnsi="Times New Roman" w:cs="Times New Roman"/>
          <w:sz w:val="18"/>
          <w:szCs w:val="18"/>
        </w:rPr>
        <w:t xml:space="preserve"> with figures for 2000</w:t>
      </w:r>
    </w:p>
    <w:p w:rsidR="006F6F8B" w:rsidRDefault="006F6F8B" w:rsidP="006F6F8B">
      <w:pPr>
        <w:pStyle w:val="NoSpacing"/>
        <w:rPr>
          <w:rFonts w:ascii="Times New Roman" w:hAnsi="Times New Roman" w:cs="Times New Roman"/>
        </w:rPr>
      </w:pPr>
    </w:p>
    <w:p w:rsidR="00A124C9" w:rsidRDefault="00A124C9" w:rsidP="006F6F8B">
      <w:pPr>
        <w:pStyle w:val="NoSpacing"/>
        <w:rPr>
          <w:rFonts w:ascii="Times New Roman" w:hAnsi="Times New Roman" w:cs="Times New Roman"/>
        </w:rPr>
      </w:pPr>
    </w:p>
    <w:p w:rsidR="00A124C9" w:rsidRPr="00D77FC0" w:rsidRDefault="00A124C9" w:rsidP="006F6F8B">
      <w:pPr>
        <w:pStyle w:val="NoSpacing"/>
        <w:rPr>
          <w:rFonts w:ascii="Times New Roman" w:hAnsi="Times New Roman" w:cs="Times New Roman"/>
        </w:rPr>
      </w:pPr>
    </w:p>
    <w:p w:rsidR="006F6F8B" w:rsidRPr="00D77FC0" w:rsidRDefault="006F6F8B" w:rsidP="006F6F8B">
      <w:pPr>
        <w:pStyle w:val="NoSpacing"/>
      </w:pPr>
      <w:r w:rsidRPr="00D77FC0">
        <w:rPr>
          <w:noProof/>
        </w:rPr>
        <w:drawing>
          <wp:inline distT="0" distB="0" distL="0" distR="0">
            <wp:extent cx="2696854" cy="3630304"/>
            <wp:effectExtent l="19050" t="0" r="8246" b="0"/>
            <wp:docPr id="23" name="Picture 23" descr="C:\Users\ADMIN\Desktop\Ebonyi State Vegetation Analysis\NDVI 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Users\ADMIN\Desktop\Ebonyi State Vegetation Analysis\NDVI 2015.png"/>
                    <pic:cNvPicPr>
                      <a:picLocks noChangeAspect="1" noChangeArrowheads="1"/>
                    </pic:cNvPicPr>
                  </pic:nvPicPr>
                  <pic:blipFill>
                    <a:blip r:embed="rId18" cstate="print"/>
                    <a:srcRect/>
                    <a:stretch>
                      <a:fillRect/>
                    </a:stretch>
                  </pic:blipFill>
                  <pic:spPr>
                    <a:xfrm>
                      <a:off x="0" y="0"/>
                      <a:ext cx="2701910" cy="3637110"/>
                    </a:xfrm>
                    <a:prstGeom prst="rect">
                      <a:avLst/>
                    </a:prstGeom>
                    <a:noFill/>
                    <a:ln w="9525">
                      <a:noFill/>
                      <a:miter lim="800000"/>
                      <a:headEnd/>
                      <a:tailEnd/>
                    </a:ln>
                  </pic:spPr>
                </pic:pic>
              </a:graphicData>
            </a:graphic>
          </wp:inline>
        </w:drawing>
      </w:r>
      <w:r>
        <w:tab/>
      </w:r>
      <w:r>
        <w:tab/>
      </w:r>
      <w:r w:rsidRPr="005D7C4A">
        <w:rPr>
          <w:noProof/>
        </w:rPr>
        <w:drawing>
          <wp:inline distT="0" distB="0" distL="114300" distR="114300">
            <wp:extent cx="2585132" cy="3572592"/>
            <wp:effectExtent l="19050" t="0" r="5668" b="0"/>
            <wp:docPr id="4" name="Picture 22" descr="NDVI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NDVI 2025"/>
                    <pic:cNvPicPr>
                      <a:picLocks noChangeAspect="1"/>
                    </pic:cNvPicPr>
                  </pic:nvPicPr>
                  <pic:blipFill>
                    <a:blip r:embed="rId19" cstate="print"/>
                    <a:stretch>
                      <a:fillRect/>
                    </a:stretch>
                  </pic:blipFill>
                  <pic:spPr>
                    <a:xfrm>
                      <a:off x="0" y="0"/>
                      <a:ext cx="2587810" cy="3576293"/>
                    </a:xfrm>
                    <a:prstGeom prst="rect">
                      <a:avLst/>
                    </a:prstGeom>
                  </pic:spPr>
                </pic:pic>
              </a:graphicData>
            </a:graphic>
          </wp:inline>
        </w:drawing>
      </w:r>
    </w:p>
    <w:p w:rsidR="006F6F8B" w:rsidRPr="0064763C" w:rsidRDefault="006F6F8B" w:rsidP="006F6F8B">
      <w:pPr>
        <w:pStyle w:val="NoSpacing"/>
        <w:rPr>
          <w:rFonts w:ascii="Times New Roman" w:hAnsi="Times New Roman" w:cs="Times New Roman"/>
          <w:sz w:val="18"/>
          <w:szCs w:val="18"/>
        </w:rPr>
      </w:pPr>
      <w:r w:rsidRPr="0064763C">
        <w:rPr>
          <w:rFonts w:ascii="Times New Roman" w:hAnsi="Times New Roman" w:cs="Times New Roman"/>
          <w:b/>
          <w:sz w:val="18"/>
          <w:szCs w:val="18"/>
        </w:rPr>
        <w:t xml:space="preserve">  Figure 1</w:t>
      </w:r>
      <w:r w:rsidR="00941434">
        <w:rPr>
          <w:rFonts w:ascii="Times New Roman" w:hAnsi="Times New Roman" w:cs="Times New Roman"/>
          <w:b/>
          <w:sz w:val="18"/>
          <w:szCs w:val="18"/>
        </w:rPr>
        <w:t>2</w:t>
      </w:r>
      <w:r w:rsidRPr="0064763C">
        <w:rPr>
          <w:rFonts w:ascii="Times New Roman" w:hAnsi="Times New Roman" w:cs="Times New Roman"/>
          <w:b/>
          <w:sz w:val="18"/>
          <w:szCs w:val="18"/>
        </w:rPr>
        <w:t>:</w:t>
      </w:r>
      <w:r w:rsidRPr="0064763C">
        <w:rPr>
          <w:rFonts w:ascii="Times New Roman" w:hAnsi="Times New Roman" w:cs="Times New Roman"/>
          <w:sz w:val="18"/>
          <w:szCs w:val="18"/>
        </w:rPr>
        <w:t xml:space="preserve"> </w:t>
      </w:r>
      <w:r w:rsidR="006A321A">
        <w:rPr>
          <w:rFonts w:ascii="Times New Roman" w:hAnsi="Times New Roman" w:cs="Times New Roman"/>
          <w:sz w:val="18"/>
          <w:szCs w:val="18"/>
        </w:rPr>
        <w:t>NDV</w:t>
      </w:r>
      <w:r>
        <w:rPr>
          <w:rFonts w:ascii="Times New Roman" w:hAnsi="Times New Roman" w:cs="Times New Roman"/>
          <w:sz w:val="18"/>
          <w:szCs w:val="18"/>
        </w:rPr>
        <w:t xml:space="preserve">I </w:t>
      </w:r>
      <w:r w:rsidRPr="0064763C">
        <w:rPr>
          <w:rFonts w:ascii="Times New Roman" w:hAnsi="Times New Roman" w:cs="Times New Roman"/>
          <w:sz w:val="18"/>
          <w:szCs w:val="18"/>
        </w:rPr>
        <w:t>with figures for 2015</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sidRPr="005D7C4A">
        <w:rPr>
          <w:rFonts w:ascii="Times New Roman" w:hAnsi="Times New Roman" w:cs="Times New Roman"/>
          <w:b/>
          <w:sz w:val="18"/>
          <w:szCs w:val="18"/>
        </w:rPr>
        <w:t xml:space="preserve">   Figure 1</w:t>
      </w:r>
      <w:r w:rsidR="00941434">
        <w:rPr>
          <w:rFonts w:ascii="Times New Roman" w:hAnsi="Times New Roman" w:cs="Times New Roman"/>
          <w:b/>
          <w:sz w:val="18"/>
          <w:szCs w:val="18"/>
        </w:rPr>
        <w:t>3</w:t>
      </w:r>
      <w:r w:rsidR="006A321A">
        <w:rPr>
          <w:rFonts w:ascii="Times New Roman" w:hAnsi="Times New Roman" w:cs="Times New Roman"/>
          <w:sz w:val="18"/>
          <w:szCs w:val="18"/>
        </w:rPr>
        <w:t>: NDVI</w:t>
      </w:r>
      <w:r w:rsidRPr="0064763C">
        <w:rPr>
          <w:rFonts w:ascii="Times New Roman" w:hAnsi="Times New Roman" w:cs="Times New Roman"/>
          <w:sz w:val="18"/>
          <w:szCs w:val="18"/>
        </w:rPr>
        <w:t xml:space="preserve"> with figures for 2025</w:t>
      </w:r>
    </w:p>
    <w:p w:rsidR="006F6F8B" w:rsidRDefault="006F6F8B" w:rsidP="006F6F8B">
      <w:pPr>
        <w:spacing w:after="0" w:line="240" w:lineRule="auto"/>
        <w:jc w:val="both"/>
        <w:rPr>
          <w:rFonts w:ascii="Times New Roman" w:hAnsi="Times New Roman" w:cs="Times New Roman"/>
          <w:b/>
          <w:bCs/>
          <w:sz w:val="24"/>
          <w:szCs w:val="24"/>
        </w:rPr>
      </w:pPr>
    </w:p>
    <w:p w:rsidR="00941434" w:rsidRDefault="00941434" w:rsidP="006F6F8B">
      <w:pPr>
        <w:spacing w:after="0" w:line="240" w:lineRule="auto"/>
        <w:ind w:left="1440"/>
        <w:jc w:val="both"/>
        <w:rPr>
          <w:rFonts w:ascii="Times New Roman" w:hAnsi="Times New Roman" w:cs="Times New Roman"/>
          <w:b/>
          <w:bCs/>
          <w:sz w:val="24"/>
          <w:szCs w:val="24"/>
        </w:rPr>
      </w:pPr>
      <w:r>
        <w:rPr>
          <w:rFonts w:ascii="Times New Roman" w:hAnsi="Times New Roman" w:cs="Times New Roman"/>
          <w:b/>
          <w:bCs/>
          <w:sz w:val="24"/>
          <w:szCs w:val="24"/>
        </w:rPr>
        <w:lastRenderedPageBreak/>
        <w:t>List 1: NDVI index (1986-2025)</w:t>
      </w:r>
    </w:p>
    <w:p w:rsidR="00941434" w:rsidRDefault="00941434" w:rsidP="006F6F8B">
      <w:pPr>
        <w:spacing w:after="0" w:line="240" w:lineRule="auto"/>
        <w:ind w:left="1440"/>
        <w:jc w:val="both"/>
        <w:rPr>
          <w:rFonts w:ascii="Times New Roman" w:hAnsi="Times New Roman" w:cs="Times New Roman"/>
          <w:b/>
          <w:bCs/>
          <w:sz w:val="24"/>
          <w:szCs w:val="24"/>
        </w:rPr>
      </w:pPr>
    </w:p>
    <w:p w:rsidR="006F6F8B" w:rsidRPr="00970C1E" w:rsidRDefault="006F6F8B" w:rsidP="006F6F8B">
      <w:pPr>
        <w:spacing w:after="0" w:line="240" w:lineRule="auto"/>
        <w:ind w:left="1440"/>
        <w:jc w:val="both"/>
        <w:rPr>
          <w:rFonts w:ascii="Times New Roman" w:hAnsi="Times New Roman" w:cs="Times New Roman"/>
          <w:b/>
          <w:bCs/>
          <w:sz w:val="24"/>
          <w:szCs w:val="24"/>
        </w:rPr>
      </w:pPr>
      <w:r w:rsidRPr="00970C1E">
        <w:rPr>
          <w:rFonts w:ascii="Times New Roman" w:hAnsi="Times New Roman" w:cs="Times New Roman"/>
          <w:b/>
          <w:bCs/>
          <w:sz w:val="24"/>
          <w:szCs w:val="24"/>
        </w:rPr>
        <w:t>1986</w:t>
      </w:r>
    </w:p>
    <w:p w:rsidR="006F6F8B" w:rsidRPr="00970C1E" w:rsidRDefault="006F6F8B" w:rsidP="006F6F8B">
      <w:pPr>
        <w:spacing w:after="0" w:line="240" w:lineRule="auto"/>
        <w:ind w:left="1440"/>
        <w:jc w:val="both"/>
        <w:rPr>
          <w:rFonts w:ascii="Times New Roman" w:hAnsi="Times New Roman" w:cs="Times New Roman"/>
          <w:b/>
          <w:sz w:val="24"/>
          <w:szCs w:val="24"/>
        </w:rPr>
      </w:pPr>
      <w:r>
        <w:rPr>
          <w:rFonts w:ascii="Times New Roman" w:hAnsi="Times New Roman" w:cs="Times New Roman"/>
          <w:b/>
          <w:sz w:val="24"/>
          <w:szCs w:val="24"/>
        </w:rPr>
        <w:t>Id</w:t>
      </w:r>
      <w:r>
        <w:rPr>
          <w:rFonts w:ascii="Times New Roman" w:hAnsi="Times New Roman" w:cs="Times New Roman"/>
          <w:b/>
          <w:sz w:val="24"/>
          <w:szCs w:val="24"/>
        </w:rPr>
        <w:tab/>
        <w:t>NDVI INDEX</w:t>
      </w:r>
      <w:r>
        <w:rPr>
          <w:rFonts w:ascii="Times New Roman" w:hAnsi="Times New Roman" w:cs="Times New Roman"/>
          <w:b/>
          <w:sz w:val="24"/>
          <w:szCs w:val="24"/>
        </w:rPr>
        <w:tab/>
        <w:t>Land type</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970C1E">
        <w:rPr>
          <w:rFonts w:ascii="Times New Roman" w:hAnsi="Times New Roman" w:cs="Times New Roman"/>
          <w:b/>
          <w:sz w:val="24"/>
          <w:szCs w:val="24"/>
        </w:rPr>
        <w:t>Area (km</w:t>
      </w:r>
      <w:r w:rsidRPr="00970C1E">
        <w:rPr>
          <w:rFonts w:ascii="Times New Roman" w:hAnsi="Times New Roman" w:cs="Times New Roman"/>
          <w:b/>
          <w:sz w:val="24"/>
          <w:szCs w:val="24"/>
          <w:vertAlign w:val="superscript"/>
        </w:rPr>
        <w:t>2</w:t>
      </w:r>
      <w:r w:rsidRPr="00970C1E">
        <w:rPr>
          <w:rFonts w:ascii="Times New Roman" w:hAnsi="Times New Roman" w:cs="Times New Roman"/>
          <w:b/>
          <w:sz w:val="24"/>
          <w:szCs w:val="24"/>
        </w:rPr>
        <w:t>)</w:t>
      </w:r>
    </w:p>
    <w:p w:rsidR="006F6F8B" w:rsidRPr="00970C1E" w:rsidRDefault="006F6F8B" w:rsidP="006F6F8B">
      <w:pPr>
        <w:spacing w:after="0" w:line="240" w:lineRule="auto"/>
        <w:ind w:left="1440"/>
        <w:jc w:val="both"/>
        <w:rPr>
          <w:rFonts w:ascii="Times New Roman" w:hAnsi="Times New Roman" w:cs="Times New Roman"/>
          <w:sz w:val="24"/>
          <w:szCs w:val="24"/>
        </w:rPr>
      </w:pPr>
      <w:r w:rsidRPr="00970C1E">
        <w:rPr>
          <w:rFonts w:ascii="Times New Roman" w:hAnsi="Times New Roman" w:cs="Times New Roman"/>
          <w:sz w:val="24"/>
          <w:szCs w:val="24"/>
        </w:rPr>
        <w:t>1</w:t>
      </w:r>
      <w:r w:rsidRPr="00970C1E">
        <w:rPr>
          <w:rFonts w:ascii="Times New Roman" w:hAnsi="Times New Roman" w:cs="Times New Roman"/>
          <w:sz w:val="24"/>
          <w:szCs w:val="24"/>
        </w:rPr>
        <w:tab/>
        <w:t>-0.12 - 0.17</w:t>
      </w:r>
      <w:r w:rsidRPr="00970C1E">
        <w:rPr>
          <w:rFonts w:ascii="Times New Roman" w:hAnsi="Times New Roman" w:cs="Times New Roman"/>
          <w:sz w:val="24"/>
          <w:szCs w:val="24"/>
        </w:rPr>
        <w:tab/>
      </w:r>
      <w:r>
        <w:rPr>
          <w:rFonts w:ascii="Times New Roman" w:hAnsi="Times New Roman" w:cs="Times New Roman"/>
          <w:sz w:val="24"/>
          <w:szCs w:val="24"/>
        </w:rPr>
        <w:tab/>
      </w:r>
      <w:r w:rsidRPr="00970C1E">
        <w:rPr>
          <w:rFonts w:ascii="Times New Roman" w:hAnsi="Times New Roman" w:cs="Times New Roman"/>
          <w:sz w:val="24"/>
          <w:szCs w:val="24"/>
        </w:rPr>
        <w:t>No Vegetation</w:t>
      </w:r>
      <w:r w:rsidRPr="00970C1E">
        <w:rPr>
          <w:rFonts w:ascii="Times New Roman" w:hAnsi="Times New Roman" w:cs="Times New Roman"/>
          <w:sz w:val="24"/>
          <w:szCs w:val="24"/>
        </w:rPr>
        <w:tab/>
      </w:r>
      <w:r w:rsidRPr="00970C1E">
        <w:rPr>
          <w:rFonts w:ascii="Times New Roman" w:hAnsi="Times New Roman" w:cs="Times New Roman"/>
          <w:sz w:val="24"/>
          <w:szCs w:val="24"/>
        </w:rPr>
        <w:tab/>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40.7808</w:t>
      </w:r>
    </w:p>
    <w:p w:rsidR="006F6F8B" w:rsidRPr="00970C1E" w:rsidRDefault="006F6F8B" w:rsidP="006F6F8B">
      <w:pPr>
        <w:spacing w:after="0" w:line="240" w:lineRule="auto"/>
        <w:ind w:left="1440"/>
        <w:jc w:val="both"/>
        <w:rPr>
          <w:rFonts w:ascii="Times New Roman" w:hAnsi="Times New Roman" w:cs="Times New Roman"/>
          <w:sz w:val="24"/>
          <w:szCs w:val="24"/>
        </w:rPr>
      </w:pPr>
      <w:r w:rsidRPr="00970C1E">
        <w:rPr>
          <w:rFonts w:ascii="Times New Roman" w:hAnsi="Times New Roman" w:cs="Times New Roman"/>
          <w:sz w:val="24"/>
          <w:szCs w:val="24"/>
        </w:rPr>
        <w:t>2</w:t>
      </w:r>
      <w:r w:rsidRPr="00970C1E">
        <w:rPr>
          <w:rFonts w:ascii="Times New Roman" w:hAnsi="Times New Roman" w:cs="Times New Roman"/>
          <w:sz w:val="24"/>
          <w:szCs w:val="24"/>
        </w:rPr>
        <w:tab/>
        <w:t>0.18 – 0.22</w:t>
      </w:r>
      <w:r w:rsidRPr="00970C1E">
        <w:rPr>
          <w:rFonts w:ascii="Times New Roman" w:hAnsi="Times New Roman" w:cs="Times New Roman"/>
          <w:sz w:val="24"/>
          <w:szCs w:val="24"/>
        </w:rPr>
        <w:tab/>
      </w:r>
      <w:r>
        <w:rPr>
          <w:rFonts w:ascii="Times New Roman" w:hAnsi="Times New Roman" w:cs="Times New Roman"/>
          <w:sz w:val="24"/>
          <w:szCs w:val="24"/>
        </w:rPr>
        <w:tab/>
      </w:r>
      <w:r w:rsidRPr="00970C1E">
        <w:rPr>
          <w:rFonts w:ascii="Times New Roman" w:hAnsi="Times New Roman" w:cs="Times New Roman"/>
          <w:sz w:val="24"/>
          <w:szCs w:val="24"/>
        </w:rPr>
        <w:t>Low/Degraded Vegetation</w:t>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618.8688</w:t>
      </w:r>
    </w:p>
    <w:p w:rsidR="006F6F8B" w:rsidRPr="00970C1E" w:rsidRDefault="006F6F8B" w:rsidP="006F6F8B">
      <w:pPr>
        <w:spacing w:after="0" w:line="240" w:lineRule="auto"/>
        <w:ind w:left="1440"/>
        <w:jc w:val="both"/>
        <w:rPr>
          <w:rFonts w:ascii="Times New Roman" w:hAnsi="Times New Roman" w:cs="Times New Roman"/>
          <w:sz w:val="24"/>
          <w:szCs w:val="24"/>
        </w:rPr>
      </w:pPr>
      <w:r w:rsidRPr="00970C1E">
        <w:rPr>
          <w:rFonts w:ascii="Times New Roman" w:hAnsi="Times New Roman" w:cs="Times New Roman"/>
          <w:sz w:val="24"/>
          <w:szCs w:val="24"/>
        </w:rPr>
        <w:t>3</w:t>
      </w:r>
      <w:r w:rsidRPr="00970C1E">
        <w:rPr>
          <w:rFonts w:ascii="Times New Roman" w:hAnsi="Times New Roman" w:cs="Times New Roman"/>
          <w:sz w:val="24"/>
          <w:szCs w:val="24"/>
        </w:rPr>
        <w:tab/>
        <w:t>0.23 - 0.27</w:t>
      </w:r>
      <w:r w:rsidRPr="00970C1E">
        <w:rPr>
          <w:rFonts w:ascii="Times New Roman" w:hAnsi="Times New Roman" w:cs="Times New Roman"/>
          <w:sz w:val="24"/>
          <w:szCs w:val="24"/>
        </w:rPr>
        <w:tab/>
      </w:r>
      <w:r>
        <w:rPr>
          <w:rFonts w:ascii="Times New Roman" w:hAnsi="Times New Roman" w:cs="Times New Roman"/>
          <w:sz w:val="24"/>
          <w:szCs w:val="24"/>
        </w:rPr>
        <w:tab/>
      </w:r>
      <w:r w:rsidRPr="00970C1E">
        <w:rPr>
          <w:rFonts w:ascii="Times New Roman" w:hAnsi="Times New Roman" w:cs="Times New Roman"/>
          <w:sz w:val="24"/>
          <w:szCs w:val="24"/>
        </w:rPr>
        <w:t>Stressed Vegetation</w:t>
      </w:r>
      <w:r w:rsidRPr="00970C1E">
        <w:rPr>
          <w:rFonts w:ascii="Times New Roman" w:hAnsi="Times New Roman" w:cs="Times New Roman"/>
          <w:sz w:val="24"/>
          <w:szCs w:val="24"/>
        </w:rPr>
        <w:tab/>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2636.77</w:t>
      </w:r>
    </w:p>
    <w:p w:rsidR="006F6F8B" w:rsidRPr="00970C1E" w:rsidRDefault="006F6F8B" w:rsidP="006F6F8B">
      <w:pPr>
        <w:spacing w:after="0" w:line="240" w:lineRule="auto"/>
        <w:ind w:left="1440"/>
        <w:rPr>
          <w:rFonts w:ascii="Times New Roman" w:hAnsi="Times New Roman" w:cs="Times New Roman"/>
          <w:sz w:val="24"/>
          <w:szCs w:val="24"/>
        </w:rPr>
      </w:pPr>
      <w:r w:rsidRPr="00970C1E">
        <w:rPr>
          <w:rFonts w:ascii="Times New Roman" w:hAnsi="Times New Roman" w:cs="Times New Roman"/>
          <w:sz w:val="24"/>
          <w:szCs w:val="24"/>
        </w:rPr>
        <w:t>4</w:t>
      </w:r>
      <w:r w:rsidRPr="00970C1E">
        <w:rPr>
          <w:rFonts w:ascii="Times New Roman" w:hAnsi="Times New Roman" w:cs="Times New Roman"/>
          <w:sz w:val="24"/>
          <w:szCs w:val="24"/>
        </w:rPr>
        <w:tab/>
        <w:t>0.28 - 0.33</w:t>
      </w:r>
      <w:r w:rsidRPr="00970C1E">
        <w:rPr>
          <w:rFonts w:ascii="Times New Roman" w:hAnsi="Times New Roman" w:cs="Times New Roman"/>
          <w:sz w:val="24"/>
          <w:szCs w:val="24"/>
        </w:rPr>
        <w:tab/>
      </w:r>
      <w:r>
        <w:rPr>
          <w:rFonts w:ascii="Times New Roman" w:hAnsi="Times New Roman" w:cs="Times New Roman"/>
          <w:sz w:val="24"/>
          <w:szCs w:val="24"/>
        </w:rPr>
        <w:tab/>
        <w:t>Moderately Healthy Veg.</w:t>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2469.672</w:t>
      </w:r>
    </w:p>
    <w:p w:rsidR="006F6F8B" w:rsidRPr="00970C1E" w:rsidRDefault="006F6F8B" w:rsidP="006F6F8B">
      <w:pPr>
        <w:spacing w:after="0" w:line="240" w:lineRule="auto"/>
        <w:ind w:left="1440"/>
        <w:jc w:val="both"/>
        <w:rPr>
          <w:rFonts w:ascii="Times New Roman" w:hAnsi="Times New Roman" w:cs="Times New Roman"/>
          <w:sz w:val="24"/>
          <w:szCs w:val="24"/>
        </w:rPr>
      </w:pPr>
      <w:r w:rsidRPr="00970C1E">
        <w:rPr>
          <w:rFonts w:ascii="Times New Roman" w:hAnsi="Times New Roman" w:cs="Times New Roman"/>
          <w:sz w:val="24"/>
          <w:szCs w:val="24"/>
        </w:rPr>
        <w:t>5</w:t>
      </w:r>
      <w:r w:rsidRPr="00970C1E">
        <w:rPr>
          <w:rFonts w:ascii="Times New Roman" w:hAnsi="Times New Roman" w:cs="Times New Roman"/>
          <w:sz w:val="24"/>
          <w:szCs w:val="24"/>
        </w:rPr>
        <w:tab/>
      </w:r>
      <w:r>
        <w:rPr>
          <w:rFonts w:ascii="Times New Roman" w:hAnsi="Times New Roman" w:cs="Times New Roman"/>
          <w:sz w:val="24"/>
          <w:szCs w:val="24"/>
        </w:rPr>
        <w:t>0.34 - 0.55</w:t>
      </w:r>
      <w:r>
        <w:rPr>
          <w:rFonts w:ascii="Times New Roman" w:hAnsi="Times New Roman" w:cs="Times New Roman"/>
          <w:sz w:val="24"/>
          <w:szCs w:val="24"/>
        </w:rPr>
        <w:tab/>
      </w:r>
      <w:r>
        <w:rPr>
          <w:rFonts w:ascii="Times New Roman" w:hAnsi="Times New Roman" w:cs="Times New Roman"/>
          <w:sz w:val="24"/>
          <w:szCs w:val="24"/>
        </w:rPr>
        <w:tab/>
        <w:t xml:space="preserve">Healthy </w:t>
      </w:r>
      <w:r w:rsidRPr="00970C1E">
        <w:rPr>
          <w:rFonts w:ascii="Times New Roman" w:hAnsi="Times New Roman" w:cs="Times New Roman"/>
          <w:sz w:val="24"/>
          <w:szCs w:val="24"/>
        </w:rPr>
        <w:t xml:space="preserve">Vegetation </w:t>
      </w:r>
      <w:r w:rsidRPr="00970C1E">
        <w:rPr>
          <w:rFonts w:ascii="Times New Roman" w:hAnsi="Times New Roman" w:cs="Times New Roman"/>
          <w:sz w:val="24"/>
          <w:szCs w:val="24"/>
        </w:rPr>
        <w:tab/>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659.0556</w:t>
      </w:r>
      <w:r w:rsidRPr="00970C1E">
        <w:rPr>
          <w:rFonts w:ascii="Times New Roman" w:hAnsi="Times New Roman" w:cs="Times New Roman"/>
          <w:sz w:val="24"/>
          <w:szCs w:val="24"/>
        </w:rPr>
        <w:tab/>
      </w:r>
    </w:p>
    <w:p w:rsidR="006F6F8B" w:rsidRPr="00CF6343" w:rsidRDefault="006F6F8B" w:rsidP="006F6F8B">
      <w:pPr>
        <w:spacing w:after="0" w:line="240" w:lineRule="auto"/>
        <w:jc w:val="both"/>
        <w:rPr>
          <w:rFonts w:ascii="Times New Roman" w:hAnsi="Times New Roman" w:cs="Times New Roman"/>
          <w:b/>
          <w:bCs/>
          <w:sz w:val="18"/>
          <w:szCs w:val="24"/>
        </w:rPr>
      </w:pPr>
    </w:p>
    <w:p w:rsidR="006F6F8B" w:rsidRPr="00970C1E" w:rsidRDefault="006F6F8B" w:rsidP="006F6F8B">
      <w:pPr>
        <w:spacing w:after="0" w:line="240" w:lineRule="auto"/>
        <w:ind w:left="1440"/>
        <w:jc w:val="both"/>
        <w:rPr>
          <w:rFonts w:ascii="Times New Roman" w:hAnsi="Times New Roman" w:cs="Times New Roman"/>
          <w:b/>
          <w:bCs/>
          <w:sz w:val="24"/>
          <w:szCs w:val="24"/>
        </w:rPr>
      </w:pPr>
      <w:r w:rsidRPr="00970C1E">
        <w:rPr>
          <w:rFonts w:ascii="Times New Roman" w:hAnsi="Times New Roman" w:cs="Times New Roman"/>
          <w:b/>
          <w:bCs/>
          <w:sz w:val="24"/>
          <w:szCs w:val="24"/>
        </w:rPr>
        <w:t>2000</w:t>
      </w:r>
    </w:p>
    <w:p w:rsidR="006F6F8B" w:rsidRPr="00970C1E" w:rsidRDefault="006F6F8B" w:rsidP="006F6F8B">
      <w:pPr>
        <w:spacing w:after="0" w:line="240" w:lineRule="auto"/>
        <w:ind w:left="1440"/>
        <w:jc w:val="both"/>
        <w:rPr>
          <w:rFonts w:ascii="Times New Roman" w:hAnsi="Times New Roman" w:cs="Times New Roman"/>
          <w:b/>
          <w:sz w:val="24"/>
          <w:szCs w:val="24"/>
        </w:rPr>
      </w:pPr>
      <w:r>
        <w:rPr>
          <w:rFonts w:ascii="Times New Roman" w:hAnsi="Times New Roman" w:cs="Times New Roman"/>
          <w:b/>
          <w:sz w:val="24"/>
          <w:szCs w:val="24"/>
        </w:rPr>
        <w:t>Id</w:t>
      </w:r>
      <w:r>
        <w:rPr>
          <w:rFonts w:ascii="Times New Roman" w:hAnsi="Times New Roman" w:cs="Times New Roman"/>
          <w:b/>
          <w:sz w:val="24"/>
          <w:szCs w:val="24"/>
        </w:rPr>
        <w:tab/>
        <w:t>NDVI INDEX</w:t>
      </w:r>
      <w:r>
        <w:rPr>
          <w:rFonts w:ascii="Times New Roman" w:hAnsi="Times New Roman" w:cs="Times New Roman"/>
          <w:b/>
          <w:sz w:val="24"/>
          <w:szCs w:val="24"/>
        </w:rPr>
        <w:tab/>
        <w:t>Land type</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970C1E">
        <w:rPr>
          <w:rFonts w:ascii="Times New Roman" w:hAnsi="Times New Roman" w:cs="Times New Roman"/>
          <w:b/>
          <w:sz w:val="24"/>
          <w:szCs w:val="24"/>
        </w:rPr>
        <w:t>Area (km</w:t>
      </w:r>
      <w:r w:rsidRPr="00970C1E">
        <w:rPr>
          <w:rFonts w:ascii="Times New Roman" w:hAnsi="Times New Roman" w:cs="Times New Roman"/>
          <w:b/>
          <w:sz w:val="24"/>
          <w:szCs w:val="24"/>
          <w:vertAlign w:val="superscript"/>
        </w:rPr>
        <w:t>2</w:t>
      </w:r>
      <w:r w:rsidRPr="00970C1E">
        <w:rPr>
          <w:rFonts w:ascii="Times New Roman" w:hAnsi="Times New Roman" w:cs="Times New Roman"/>
          <w:b/>
          <w:sz w:val="24"/>
          <w:szCs w:val="24"/>
        </w:rPr>
        <w:t>)</w:t>
      </w:r>
    </w:p>
    <w:p w:rsidR="006F6F8B" w:rsidRPr="00970C1E" w:rsidRDefault="006F6F8B" w:rsidP="006F6F8B">
      <w:pPr>
        <w:spacing w:after="0" w:line="240" w:lineRule="auto"/>
        <w:ind w:left="1440"/>
        <w:jc w:val="both"/>
        <w:rPr>
          <w:rFonts w:ascii="Times New Roman" w:hAnsi="Times New Roman" w:cs="Times New Roman"/>
          <w:sz w:val="24"/>
          <w:szCs w:val="24"/>
        </w:rPr>
      </w:pPr>
      <w:r w:rsidRPr="00970C1E">
        <w:rPr>
          <w:rFonts w:ascii="Times New Roman" w:hAnsi="Times New Roman" w:cs="Times New Roman"/>
          <w:sz w:val="24"/>
          <w:szCs w:val="24"/>
        </w:rPr>
        <w:t>1</w:t>
      </w:r>
      <w:r w:rsidRPr="00970C1E">
        <w:rPr>
          <w:rFonts w:ascii="Times New Roman" w:hAnsi="Times New Roman" w:cs="Times New Roman"/>
          <w:sz w:val="24"/>
          <w:szCs w:val="24"/>
        </w:rPr>
        <w:tab/>
        <w:t>-0.7 - 0.11</w:t>
      </w:r>
      <w:r w:rsidRPr="00970C1E">
        <w:rPr>
          <w:rFonts w:ascii="Times New Roman" w:hAnsi="Times New Roman" w:cs="Times New Roman"/>
          <w:sz w:val="24"/>
          <w:szCs w:val="24"/>
        </w:rPr>
        <w:tab/>
      </w:r>
      <w:r>
        <w:rPr>
          <w:rFonts w:ascii="Times New Roman" w:hAnsi="Times New Roman" w:cs="Times New Roman"/>
          <w:sz w:val="24"/>
          <w:szCs w:val="24"/>
        </w:rPr>
        <w:tab/>
      </w:r>
      <w:r w:rsidRPr="00970C1E">
        <w:rPr>
          <w:rFonts w:ascii="Times New Roman" w:hAnsi="Times New Roman" w:cs="Times New Roman"/>
          <w:sz w:val="24"/>
          <w:szCs w:val="24"/>
        </w:rPr>
        <w:t>No Vegetation</w:t>
      </w:r>
      <w:r w:rsidRPr="00970C1E">
        <w:rPr>
          <w:rFonts w:ascii="Times New Roman" w:hAnsi="Times New Roman" w:cs="Times New Roman"/>
          <w:sz w:val="24"/>
          <w:szCs w:val="24"/>
        </w:rPr>
        <w:tab/>
      </w:r>
      <w:r w:rsidRPr="00970C1E">
        <w:rPr>
          <w:rFonts w:ascii="Times New Roman" w:hAnsi="Times New Roman" w:cs="Times New Roman"/>
          <w:sz w:val="24"/>
          <w:szCs w:val="24"/>
        </w:rPr>
        <w:tab/>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23.0778</w:t>
      </w:r>
    </w:p>
    <w:p w:rsidR="006F6F8B" w:rsidRPr="00970C1E" w:rsidRDefault="006F6F8B" w:rsidP="006F6F8B">
      <w:pPr>
        <w:spacing w:after="0" w:line="240" w:lineRule="auto"/>
        <w:ind w:left="1440"/>
        <w:jc w:val="both"/>
        <w:rPr>
          <w:rFonts w:ascii="Times New Roman" w:hAnsi="Times New Roman" w:cs="Times New Roman"/>
          <w:sz w:val="24"/>
          <w:szCs w:val="24"/>
        </w:rPr>
      </w:pPr>
      <w:r w:rsidRPr="00970C1E">
        <w:rPr>
          <w:rFonts w:ascii="Times New Roman" w:hAnsi="Times New Roman" w:cs="Times New Roman"/>
          <w:sz w:val="24"/>
          <w:szCs w:val="24"/>
        </w:rPr>
        <w:t>2</w:t>
      </w:r>
      <w:r w:rsidRPr="00970C1E">
        <w:rPr>
          <w:rFonts w:ascii="Times New Roman" w:hAnsi="Times New Roman" w:cs="Times New Roman"/>
          <w:sz w:val="24"/>
          <w:szCs w:val="24"/>
        </w:rPr>
        <w:tab/>
        <w:t>0.12 – 0.26</w:t>
      </w:r>
      <w:r w:rsidRPr="00970C1E">
        <w:rPr>
          <w:rFonts w:ascii="Times New Roman" w:hAnsi="Times New Roman" w:cs="Times New Roman"/>
          <w:sz w:val="24"/>
          <w:szCs w:val="24"/>
        </w:rPr>
        <w:tab/>
      </w:r>
      <w:r>
        <w:rPr>
          <w:rFonts w:ascii="Times New Roman" w:hAnsi="Times New Roman" w:cs="Times New Roman"/>
          <w:sz w:val="24"/>
          <w:szCs w:val="24"/>
        </w:rPr>
        <w:tab/>
      </w:r>
      <w:r w:rsidRPr="00970C1E">
        <w:rPr>
          <w:rFonts w:ascii="Times New Roman" w:hAnsi="Times New Roman" w:cs="Times New Roman"/>
          <w:sz w:val="24"/>
          <w:szCs w:val="24"/>
        </w:rPr>
        <w:t>Low/Degraded Vegetation</w:t>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853.1118</w:t>
      </w:r>
    </w:p>
    <w:p w:rsidR="006F6F8B" w:rsidRPr="00970C1E" w:rsidRDefault="006F6F8B" w:rsidP="006F6F8B">
      <w:pPr>
        <w:spacing w:after="0" w:line="240" w:lineRule="auto"/>
        <w:ind w:left="1440"/>
        <w:jc w:val="both"/>
        <w:rPr>
          <w:rFonts w:ascii="Times New Roman" w:hAnsi="Times New Roman" w:cs="Times New Roman"/>
          <w:sz w:val="24"/>
          <w:szCs w:val="24"/>
        </w:rPr>
      </w:pPr>
      <w:r w:rsidRPr="00970C1E">
        <w:rPr>
          <w:rFonts w:ascii="Times New Roman" w:hAnsi="Times New Roman" w:cs="Times New Roman"/>
          <w:sz w:val="24"/>
          <w:szCs w:val="24"/>
        </w:rPr>
        <w:t>3</w:t>
      </w:r>
      <w:r w:rsidRPr="00970C1E">
        <w:rPr>
          <w:rFonts w:ascii="Times New Roman" w:hAnsi="Times New Roman" w:cs="Times New Roman"/>
          <w:sz w:val="24"/>
          <w:szCs w:val="24"/>
        </w:rPr>
        <w:tab/>
        <w:t>0.27 - 0.32</w:t>
      </w:r>
      <w:r w:rsidRPr="00970C1E">
        <w:rPr>
          <w:rFonts w:ascii="Times New Roman" w:hAnsi="Times New Roman" w:cs="Times New Roman"/>
          <w:sz w:val="24"/>
          <w:szCs w:val="24"/>
        </w:rPr>
        <w:tab/>
      </w:r>
      <w:r>
        <w:rPr>
          <w:rFonts w:ascii="Times New Roman" w:hAnsi="Times New Roman" w:cs="Times New Roman"/>
          <w:sz w:val="24"/>
          <w:szCs w:val="24"/>
        </w:rPr>
        <w:tab/>
      </w:r>
      <w:r w:rsidRPr="00970C1E">
        <w:rPr>
          <w:rFonts w:ascii="Times New Roman" w:hAnsi="Times New Roman" w:cs="Times New Roman"/>
          <w:sz w:val="24"/>
          <w:szCs w:val="24"/>
        </w:rPr>
        <w:t>Stressed Vegetation</w:t>
      </w:r>
      <w:r w:rsidRPr="00970C1E">
        <w:rPr>
          <w:rFonts w:ascii="Times New Roman" w:hAnsi="Times New Roman" w:cs="Times New Roman"/>
          <w:sz w:val="24"/>
          <w:szCs w:val="24"/>
        </w:rPr>
        <w:tab/>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2572.542</w:t>
      </w:r>
      <w:r>
        <w:rPr>
          <w:rFonts w:ascii="Times New Roman" w:hAnsi="Times New Roman" w:cs="Times New Roman"/>
          <w:sz w:val="24"/>
          <w:szCs w:val="24"/>
        </w:rPr>
        <w:tab/>
      </w:r>
    </w:p>
    <w:p w:rsidR="006F6F8B" w:rsidRPr="00970C1E" w:rsidRDefault="006F6F8B" w:rsidP="006F6F8B">
      <w:pPr>
        <w:spacing w:after="0" w:line="240" w:lineRule="auto"/>
        <w:ind w:left="1440"/>
        <w:jc w:val="both"/>
        <w:rPr>
          <w:rFonts w:ascii="Times New Roman" w:hAnsi="Times New Roman" w:cs="Times New Roman"/>
          <w:sz w:val="24"/>
          <w:szCs w:val="24"/>
        </w:rPr>
      </w:pPr>
      <w:r w:rsidRPr="00970C1E">
        <w:rPr>
          <w:rFonts w:ascii="Times New Roman" w:hAnsi="Times New Roman" w:cs="Times New Roman"/>
          <w:sz w:val="24"/>
          <w:szCs w:val="24"/>
        </w:rPr>
        <w:t>4</w:t>
      </w:r>
      <w:r w:rsidRPr="00970C1E">
        <w:rPr>
          <w:rFonts w:ascii="Times New Roman" w:hAnsi="Times New Roman" w:cs="Times New Roman"/>
          <w:sz w:val="24"/>
          <w:szCs w:val="24"/>
        </w:rPr>
        <w:tab/>
        <w:t>0.33 - 0.39</w:t>
      </w:r>
      <w:r w:rsidRPr="00970C1E">
        <w:rPr>
          <w:rFonts w:ascii="Times New Roman" w:hAnsi="Times New Roman" w:cs="Times New Roman"/>
          <w:sz w:val="24"/>
          <w:szCs w:val="24"/>
        </w:rPr>
        <w:tab/>
      </w:r>
      <w:r>
        <w:rPr>
          <w:rFonts w:ascii="Times New Roman" w:hAnsi="Times New Roman" w:cs="Times New Roman"/>
          <w:sz w:val="24"/>
          <w:szCs w:val="24"/>
        </w:rPr>
        <w:tab/>
        <w:t>Moderately Healthy Veg.</w:t>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2057.686</w:t>
      </w:r>
    </w:p>
    <w:p w:rsidR="006F6F8B" w:rsidRDefault="006F6F8B" w:rsidP="006F6F8B">
      <w:pPr>
        <w:spacing w:after="0" w:line="240" w:lineRule="auto"/>
        <w:ind w:left="1440"/>
        <w:jc w:val="both"/>
      </w:pPr>
      <w:r>
        <w:rPr>
          <w:rFonts w:ascii="Times New Roman" w:hAnsi="Times New Roman" w:cs="Times New Roman"/>
          <w:sz w:val="24"/>
          <w:szCs w:val="24"/>
        </w:rPr>
        <w:t>5</w:t>
      </w:r>
      <w:r>
        <w:rPr>
          <w:rFonts w:ascii="Times New Roman" w:hAnsi="Times New Roman" w:cs="Times New Roman"/>
          <w:sz w:val="24"/>
          <w:szCs w:val="24"/>
        </w:rPr>
        <w:tab/>
        <w:t>0.4 - 0.61</w:t>
      </w:r>
      <w:r>
        <w:rPr>
          <w:rFonts w:ascii="Times New Roman" w:hAnsi="Times New Roman" w:cs="Times New Roman"/>
          <w:sz w:val="24"/>
          <w:szCs w:val="24"/>
        </w:rPr>
        <w:tab/>
      </w:r>
      <w:r>
        <w:rPr>
          <w:rFonts w:ascii="Times New Roman" w:hAnsi="Times New Roman" w:cs="Times New Roman"/>
          <w:sz w:val="24"/>
          <w:szCs w:val="24"/>
        </w:rPr>
        <w:tab/>
        <w:t xml:space="preserve">Healthy </w:t>
      </w:r>
      <w:r w:rsidRPr="00970C1E">
        <w:rPr>
          <w:rFonts w:ascii="Times New Roman" w:hAnsi="Times New Roman" w:cs="Times New Roman"/>
          <w:sz w:val="24"/>
          <w:szCs w:val="24"/>
        </w:rPr>
        <w:t xml:space="preserve">Vegetation </w:t>
      </w:r>
      <w:r w:rsidRPr="00970C1E">
        <w:rPr>
          <w:rFonts w:ascii="Times New Roman" w:hAnsi="Times New Roman" w:cs="Times New Roman"/>
          <w:sz w:val="24"/>
          <w:szCs w:val="24"/>
        </w:rPr>
        <w:tab/>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918.8316</w:t>
      </w:r>
      <w:r>
        <w:tab/>
      </w:r>
    </w:p>
    <w:p w:rsidR="006F6F8B" w:rsidRDefault="006F6F8B" w:rsidP="006F6F8B">
      <w:pPr>
        <w:spacing w:after="0" w:line="240" w:lineRule="auto"/>
        <w:jc w:val="both"/>
        <w:rPr>
          <w:rFonts w:ascii="Times New Roman" w:hAnsi="Times New Roman" w:cs="Times New Roman"/>
          <w:b/>
          <w:bCs/>
          <w:sz w:val="18"/>
          <w:szCs w:val="24"/>
        </w:rPr>
      </w:pPr>
    </w:p>
    <w:p w:rsidR="006F6F8B" w:rsidRPr="00CF6343" w:rsidRDefault="006F6F8B" w:rsidP="006F6F8B">
      <w:pPr>
        <w:spacing w:after="0" w:line="240" w:lineRule="auto"/>
        <w:ind w:left="1440"/>
        <w:jc w:val="both"/>
        <w:rPr>
          <w:rFonts w:ascii="Times New Roman" w:hAnsi="Times New Roman" w:cs="Times New Roman"/>
          <w:b/>
          <w:bCs/>
          <w:sz w:val="18"/>
          <w:szCs w:val="24"/>
        </w:rPr>
      </w:pPr>
    </w:p>
    <w:p w:rsidR="006F6F8B" w:rsidRPr="004A533B" w:rsidRDefault="006F6F8B" w:rsidP="006F6F8B">
      <w:pPr>
        <w:spacing w:after="0" w:line="240" w:lineRule="auto"/>
        <w:ind w:left="1440"/>
        <w:jc w:val="both"/>
        <w:rPr>
          <w:rFonts w:ascii="Times New Roman" w:hAnsi="Times New Roman" w:cs="Times New Roman"/>
          <w:b/>
          <w:bCs/>
          <w:sz w:val="24"/>
          <w:szCs w:val="24"/>
        </w:rPr>
      </w:pPr>
      <w:r w:rsidRPr="004A533B">
        <w:rPr>
          <w:rFonts w:ascii="Times New Roman" w:hAnsi="Times New Roman" w:cs="Times New Roman"/>
          <w:b/>
          <w:bCs/>
          <w:sz w:val="24"/>
          <w:szCs w:val="24"/>
        </w:rPr>
        <w:t>2015</w:t>
      </w:r>
    </w:p>
    <w:p w:rsidR="006F6F8B" w:rsidRPr="004A533B" w:rsidRDefault="006F6F8B" w:rsidP="006F6F8B">
      <w:pPr>
        <w:spacing w:after="0" w:line="240" w:lineRule="auto"/>
        <w:ind w:left="1440"/>
        <w:jc w:val="both"/>
        <w:rPr>
          <w:rFonts w:ascii="Times New Roman" w:hAnsi="Times New Roman" w:cs="Times New Roman"/>
          <w:b/>
          <w:sz w:val="24"/>
          <w:szCs w:val="24"/>
        </w:rPr>
      </w:pPr>
      <w:r>
        <w:rPr>
          <w:rFonts w:ascii="Times New Roman" w:hAnsi="Times New Roman" w:cs="Times New Roman"/>
          <w:b/>
          <w:sz w:val="24"/>
          <w:szCs w:val="24"/>
        </w:rPr>
        <w:t>Id</w:t>
      </w:r>
      <w:r>
        <w:rPr>
          <w:rFonts w:ascii="Times New Roman" w:hAnsi="Times New Roman" w:cs="Times New Roman"/>
          <w:b/>
          <w:sz w:val="24"/>
          <w:szCs w:val="24"/>
        </w:rPr>
        <w:tab/>
        <w:t>NDVI INDEX</w:t>
      </w:r>
      <w:r>
        <w:rPr>
          <w:rFonts w:ascii="Times New Roman" w:hAnsi="Times New Roman" w:cs="Times New Roman"/>
          <w:b/>
          <w:sz w:val="24"/>
          <w:szCs w:val="24"/>
        </w:rPr>
        <w:tab/>
        <w:t>Land type</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4A533B">
        <w:rPr>
          <w:rFonts w:ascii="Times New Roman" w:hAnsi="Times New Roman" w:cs="Times New Roman"/>
          <w:b/>
          <w:sz w:val="24"/>
          <w:szCs w:val="24"/>
        </w:rPr>
        <w:t>Area (km</w:t>
      </w:r>
      <w:r w:rsidRPr="004A533B">
        <w:rPr>
          <w:rFonts w:ascii="Times New Roman" w:hAnsi="Times New Roman" w:cs="Times New Roman"/>
          <w:b/>
          <w:sz w:val="24"/>
          <w:szCs w:val="24"/>
          <w:vertAlign w:val="superscript"/>
        </w:rPr>
        <w:t>2</w:t>
      </w:r>
      <w:r w:rsidRPr="004A533B">
        <w:rPr>
          <w:rFonts w:ascii="Times New Roman" w:hAnsi="Times New Roman" w:cs="Times New Roman"/>
          <w:b/>
          <w:sz w:val="24"/>
          <w:szCs w:val="24"/>
        </w:rPr>
        <w:t>)</w:t>
      </w:r>
    </w:p>
    <w:p w:rsidR="006F6F8B" w:rsidRPr="004A533B" w:rsidRDefault="006F6F8B" w:rsidP="006F6F8B">
      <w:pPr>
        <w:spacing w:after="0" w:line="240" w:lineRule="auto"/>
        <w:ind w:left="1440"/>
        <w:jc w:val="both"/>
        <w:rPr>
          <w:rFonts w:ascii="Times New Roman" w:hAnsi="Times New Roman" w:cs="Times New Roman"/>
          <w:sz w:val="24"/>
          <w:szCs w:val="24"/>
        </w:rPr>
      </w:pPr>
      <w:r w:rsidRPr="004A533B">
        <w:rPr>
          <w:rFonts w:ascii="Times New Roman" w:hAnsi="Times New Roman" w:cs="Times New Roman"/>
          <w:sz w:val="24"/>
          <w:szCs w:val="24"/>
        </w:rPr>
        <w:t>1</w:t>
      </w:r>
      <w:r w:rsidRPr="004A533B">
        <w:rPr>
          <w:rFonts w:ascii="Times New Roman" w:hAnsi="Times New Roman" w:cs="Times New Roman"/>
          <w:sz w:val="24"/>
          <w:szCs w:val="24"/>
        </w:rPr>
        <w:tab/>
        <w:t>-0.15 - 0.11</w:t>
      </w:r>
      <w:r w:rsidRPr="004A533B">
        <w:rPr>
          <w:rFonts w:ascii="Times New Roman" w:hAnsi="Times New Roman" w:cs="Times New Roman"/>
          <w:sz w:val="24"/>
          <w:szCs w:val="24"/>
        </w:rPr>
        <w:tab/>
      </w:r>
      <w:r>
        <w:rPr>
          <w:rFonts w:ascii="Times New Roman" w:hAnsi="Times New Roman" w:cs="Times New Roman"/>
          <w:sz w:val="24"/>
          <w:szCs w:val="24"/>
        </w:rPr>
        <w:tab/>
      </w:r>
      <w:r w:rsidRPr="004A533B">
        <w:rPr>
          <w:rFonts w:ascii="Times New Roman" w:hAnsi="Times New Roman" w:cs="Times New Roman"/>
          <w:sz w:val="24"/>
          <w:szCs w:val="24"/>
        </w:rPr>
        <w:t>No Vegetation</w:t>
      </w:r>
      <w:r w:rsidRPr="004A533B">
        <w:rPr>
          <w:rFonts w:ascii="Times New Roman" w:hAnsi="Times New Roman" w:cs="Times New Roman"/>
          <w:sz w:val="24"/>
          <w:szCs w:val="24"/>
        </w:rPr>
        <w:tab/>
      </w:r>
      <w:r w:rsidRPr="004A533B">
        <w:rPr>
          <w:rFonts w:ascii="Times New Roman" w:hAnsi="Times New Roman" w:cs="Times New Roman"/>
          <w:sz w:val="24"/>
          <w:szCs w:val="24"/>
        </w:rPr>
        <w:tab/>
      </w:r>
      <w:r w:rsidRPr="004A533B">
        <w:rPr>
          <w:rFonts w:ascii="Times New Roman" w:hAnsi="Times New Roman" w:cs="Times New Roman"/>
          <w:sz w:val="24"/>
          <w:szCs w:val="24"/>
        </w:rPr>
        <w:tab/>
      </w:r>
      <w:r w:rsidRPr="004A533B">
        <w:rPr>
          <w:rFonts w:ascii="Times New Roman" w:hAnsi="Times New Roman" w:cs="Times New Roman"/>
          <w:color w:val="000000"/>
          <w:sz w:val="24"/>
          <w:szCs w:val="24"/>
        </w:rPr>
        <w:t>19.4994</w:t>
      </w:r>
    </w:p>
    <w:p w:rsidR="006F6F8B" w:rsidRPr="004A533B" w:rsidRDefault="006F6F8B" w:rsidP="006F6F8B">
      <w:pPr>
        <w:spacing w:after="0" w:line="240" w:lineRule="auto"/>
        <w:ind w:left="1440"/>
        <w:jc w:val="both"/>
        <w:rPr>
          <w:rFonts w:ascii="Times New Roman" w:hAnsi="Times New Roman" w:cs="Times New Roman"/>
          <w:sz w:val="24"/>
          <w:szCs w:val="24"/>
        </w:rPr>
      </w:pPr>
      <w:r w:rsidRPr="004A533B">
        <w:rPr>
          <w:rFonts w:ascii="Times New Roman" w:hAnsi="Times New Roman" w:cs="Times New Roman"/>
          <w:sz w:val="24"/>
          <w:szCs w:val="24"/>
        </w:rPr>
        <w:t>2</w:t>
      </w:r>
      <w:r w:rsidRPr="004A533B">
        <w:rPr>
          <w:rFonts w:ascii="Times New Roman" w:hAnsi="Times New Roman" w:cs="Times New Roman"/>
          <w:sz w:val="24"/>
          <w:szCs w:val="24"/>
        </w:rPr>
        <w:tab/>
        <w:t xml:space="preserve"> 0.12 – 0.25</w:t>
      </w:r>
      <w:r w:rsidRPr="004A533B">
        <w:rPr>
          <w:rFonts w:ascii="Times New Roman" w:hAnsi="Times New Roman" w:cs="Times New Roman"/>
          <w:sz w:val="24"/>
          <w:szCs w:val="24"/>
        </w:rPr>
        <w:tab/>
      </w:r>
      <w:r>
        <w:rPr>
          <w:rFonts w:ascii="Times New Roman" w:hAnsi="Times New Roman" w:cs="Times New Roman"/>
          <w:sz w:val="24"/>
          <w:szCs w:val="24"/>
        </w:rPr>
        <w:tab/>
      </w:r>
      <w:r w:rsidRPr="004A533B">
        <w:rPr>
          <w:rFonts w:ascii="Times New Roman" w:hAnsi="Times New Roman" w:cs="Times New Roman"/>
          <w:sz w:val="24"/>
          <w:szCs w:val="24"/>
        </w:rPr>
        <w:t xml:space="preserve">Low </w:t>
      </w:r>
      <w:r>
        <w:t>/Degraded</w:t>
      </w:r>
      <w:r w:rsidRPr="004A533B">
        <w:rPr>
          <w:rFonts w:ascii="Times New Roman" w:hAnsi="Times New Roman" w:cs="Times New Roman"/>
          <w:sz w:val="24"/>
          <w:szCs w:val="24"/>
        </w:rPr>
        <w:t xml:space="preserve"> Vegetation</w:t>
      </w:r>
      <w:r w:rsidRPr="004A533B">
        <w:rPr>
          <w:rFonts w:ascii="Times New Roman" w:hAnsi="Times New Roman" w:cs="Times New Roman"/>
          <w:sz w:val="24"/>
          <w:szCs w:val="24"/>
        </w:rPr>
        <w:tab/>
      </w:r>
      <w:r w:rsidRPr="004A533B">
        <w:rPr>
          <w:rFonts w:ascii="Times New Roman" w:hAnsi="Times New Roman" w:cs="Times New Roman"/>
          <w:color w:val="000000"/>
          <w:sz w:val="24"/>
          <w:szCs w:val="24"/>
        </w:rPr>
        <w:t>889.4322</w:t>
      </w:r>
    </w:p>
    <w:p w:rsidR="006F6F8B" w:rsidRPr="004A533B" w:rsidRDefault="006F6F8B" w:rsidP="006F6F8B">
      <w:pPr>
        <w:spacing w:after="0" w:line="240" w:lineRule="auto"/>
        <w:ind w:left="1440"/>
        <w:jc w:val="both"/>
        <w:rPr>
          <w:rFonts w:ascii="Times New Roman" w:hAnsi="Times New Roman" w:cs="Times New Roman"/>
          <w:sz w:val="24"/>
          <w:szCs w:val="24"/>
        </w:rPr>
      </w:pPr>
      <w:r w:rsidRPr="004A533B">
        <w:rPr>
          <w:rFonts w:ascii="Times New Roman" w:hAnsi="Times New Roman" w:cs="Times New Roman"/>
          <w:sz w:val="24"/>
          <w:szCs w:val="24"/>
        </w:rPr>
        <w:t>3</w:t>
      </w:r>
      <w:r w:rsidRPr="004A533B">
        <w:rPr>
          <w:rFonts w:ascii="Times New Roman" w:hAnsi="Times New Roman" w:cs="Times New Roman"/>
          <w:sz w:val="24"/>
          <w:szCs w:val="24"/>
        </w:rPr>
        <w:tab/>
        <w:t xml:space="preserve"> 0.26 - 0.32</w:t>
      </w:r>
      <w:r w:rsidRPr="004A533B">
        <w:rPr>
          <w:rFonts w:ascii="Times New Roman" w:hAnsi="Times New Roman" w:cs="Times New Roman"/>
          <w:sz w:val="24"/>
          <w:szCs w:val="24"/>
        </w:rPr>
        <w:tab/>
      </w:r>
      <w:r>
        <w:rPr>
          <w:rFonts w:ascii="Times New Roman" w:hAnsi="Times New Roman" w:cs="Times New Roman"/>
          <w:sz w:val="24"/>
          <w:szCs w:val="24"/>
        </w:rPr>
        <w:tab/>
      </w:r>
      <w:r w:rsidRPr="004A533B">
        <w:rPr>
          <w:rFonts w:ascii="Times New Roman" w:hAnsi="Times New Roman" w:cs="Times New Roman"/>
          <w:sz w:val="24"/>
          <w:szCs w:val="24"/>
        </w:rPr>
        <w:t>Stressed Vegetation</w:t>
      </w:r>
      <w:r w:rsidRPr="004A533B">
        <w:rPr>
          <w:rFonts w:ascii="Times New Roman" w:hAnsi="Times New Roman" w:cs="Times New Roman"/>
          <w:sz w:val="24"/>
          <w:szCs w:val="24"/>
        </w:rPr>
        <w:tab/>
      </w:r>
      <w:r w:rsidRPr="004A533B">
        <w:rPr>
          <w:rFonts w:ascii="Times New Roman" w:hAnsi="Times New Roman" w:cs="Times New Roman"/>
          <w:sz w:val="24"/>
          <w:szCs w:val="24"/>
        </w:rPr>
        <w:tab/>
      </w:r>
      <w:r w:rsidRPr="004A533B">
        <w:rPr>
          <w:rFonts w:ascii="Times New Roman" w:hAnsi="Times New Roman" w:cs="Times New Roman"/>
          <w:color w:val="000000"/>
          <w:sz w:val="24"/>
          <w:szCs w:val="24"/>
        </w:rPr>
        <w:t>2627.101</w:t>
      </w:r>
      <w:r>
        <w:rPr>
          <w:rFonts w:ascii="Times New Roman" w:hAnsi="Times New Roman" w:cs="Times New Roman"/>
          <w:sz w:val="24"/>
          <w:szCs w:val="24"/>
        </w:rPr>
        <w:tab/>
      </w:r>
    </w:p>
    <w:p w:rsidR="006F6F8B" w:rsidRPr="004A533B" w:rsidRDefault="006F6F8B" w:rsidP="006F6F8B">
      <w:pPr>
        <w:spacing w:after="0" w:line="240" w:lineRule="auto"/>
        <w:ind w:left="1440"/>
        <w:jc w:val="both"/>
        <w:rPr>
          <w:rFonts w:ascii="Times New Roman" w:hAnsi="Times New Roman" w:cs="Times New Roman"/>
          <w:sz w:val="24"/>
          <w:szCs w:val="24"/>
        </w:rPr>
      </w:pPr>
      <w:r w:rsidRPr="004A533B">
        <w:rPr>
          <w:rFonts w:ascii="Times New Roman" w:hAnsi="Times New Roman" w:cs="Times New Roman"/>
          <w:sz w:val="24"/>
          <w:szCs w:val="24"/>
        </w:rPr>
        <w:t>4</w:t>
      </w:r>
      <w:r w:rsidRPr="004A533B">
        <w:rPr>
          <w:rFonts w:ascii="Times New Roman" w:hAnsi="Times New Roman" w:cs="Times New Roman"/>
          <w:sz w:val="24"/>
          <w:szCs w:val="24"/>
        </w:rPr>
        <w:tab/>
        <w:t xml:space="preserve"> 0.33 - 0.39</w:t>
      </w:r>
      <w:r w:rsidRPr="004A533B">
        <w:rPr>
          <w:rFonts w:ascii="Times New Roman" w:hAnsi="Times New Roman" w:cs="Times New Roman"/>
          <w:sz w:val="24"/>
          <w:szCs w:val="24"/>
        </w:rPr>
        <w:tab/>
      </w:r>
      <w:r>
        <w:rPr>
          <w:rFonts w:ascii="Times New Roman" w:hAnsi="Times New Roman" w:cs="Times New Roman"/>
          <w:sz w:val="24"/>
          <w:szCs w:val="24"/>
        </w:rPr>
        <w:tab/>
        <w:t>Moderately Healthy Veg.</w:t>
      </w:r>
      <w:r w:rsidRPr="004A533B">
        <w:rPr>
          <w:rFonts w:ascii="Times New Roman" w:hAnsi="Times New Roman" w:cs="Times New Roman"/>
          <w:sz w:val="24"/>
          <w:szCs w:val="24"/>
        </w:rPr>
        <w:tab/>
      </w:r>
      <w:r w:rsidRPr="004A533B">
        <w:rPr>
          <w:rFonts w:ascii="Times New Roman" w:hAnsi="Times New Roman" w:cs="Times New Roman"/>
          <w:color w:val="000000"/>
          <w:sz w:val="24"/>
          <w:szCs w:val="24"/>
        </w:rPr>
        <w:t>2108.327</w:t>
      </w:r>
    </w:p>
    <w:p w:rsidR="006F6F8B" w:rsidRDefault="006F6F8B" w:rsidP="006F6F8B">
      <w:pPr>
        <w:spacing w:after="0" w:line="240" w:lineRule="auto"/>
        <w:ind w:left="1440"/>
        <w:jc w:val="both"/>
      </w:pPr>
      <w:r>
        <w:rPr>
          <w:rFonts w:ascii="Times New Roman" w:hAnsi="Times New Roman" w:cs="Times New Roman"/>
          <w:sz w:val="24"/>
          <w:szCs w:val="24"/>
        </w:rPr>
        <w:t>5</w:t>
      </w:r>
      <w:r>
        <w:rPr>
          <w:rFonts w:ascii="Times New Roman" w:hAnsi="Times New Roman" w:cs="Times New Roman"/>
          <w:sz w:val="24"/>
          <w:szCs w:val="24"/>
        </w:rPr>
        <w:tab/>
        <w:t xml:space="preserve"> 0.4 - 0.61</w:t>
      </w:r>
      <w:r>
        <w:rPr>
          <w:rFonts w:ascii="Times New Roman" w:hAnsi="Times New Roman" w:cs="Times New Roman"/>
          <w:sz w:val="24"/>
          <w:szCs w:val="24"/>
        </w:rPr>
        <w:tab/>
      </w:r>
      <w:r>
        <w:rPr>
          <w:rFonts w:ascii="Times New Roman" w:hAnsi="Times New Roman" w:cs="Times New Roman"/>
          <w:sz w:val="24"/>
          <w:szCs w:val="24"/>
        </w:rPr>
        <w:tab/>
        <w:t xml:space="preserve">Healthy </w:t>
      </w:r>
      <w:r w:rsidRPr="004A533B">
        <w:rPr>
          <w:rFonts w:ascii="Times New Roman" w:hAnsi="Times New Roman" w:cs="Times New Roman"/>
          <w:sz w:val="24"/>
          <w:szCs w:val="24"/>
        </w:rPr>
        <w:t xml:space="preserve">Vegetation </w:t>
      </w:r>
      <w:r w:rsidRPr="004A533B">
        <w:rPr>
          <w:rFonts w:ascii="Times New Roman" w:hAnsi="Times New Roman" w:cs="Times New Roman"/>
          <w:sz w:val="24"/>
          <w:szCs w:val="24"/>
        </w:rPr>
        <w:tab/>
      </w:r>
      <w:r w:rsidRPr="004A533B">
        <w:rPr>
          <w:rFonts w:ascii="Times New Roman" w:hAnsi="Times New Roman" w:cs="Times New Roman"/>
          <w:sz w:val="24"/>
          <w:szCs w:val="24"/>
        </w:rPr>
        <w:tab/>
      </w:r>
      <w:r w:rsidRPr="004A533B">
        <w:rPr>
          <w:rFonts w:ascii="Times New Roman" w:hAnsi="Times New Roman" w:cs="Times New Roman"/>
          <w:color w:val="000000"/>
          <w:sz w:val="24"/>
          <w:szCs w:val="24"/>
        </w:rPr>
        <w:t>780.8913</w:t>
      </w:r>
      <w:r>
        <w:tab/>
      </w:r>
      <w:r>
        <w:tab/>
      </w:r>
      <w:r>
        <w:tab/>
      </w:r>
    </w:p>
    <w:p w:rsidR="006F6F8B" w:rsidRPr="00A513F0" w:rsidRDefault="006F6F8B" w:rsidP="006F6F8B">
      <w:pPr>
        <w:spacing w:after="0" w:line="240" w:lineRule="auto"/>
        <w:ind w:left="1440"/>
        <w:rPr>
          <w:rFonts w:ascii="Times New Roman" w:hAnsi="Times New Roman" w:cs="Times New Roman"/>
          <w:b/>
          <w:bCs/>
          <w:sz w:val="24"/>
          <w:szCs w:val="24"/>
        </w:rPr>
      </w:pPr>
      <w:r w:rsidRPr="00A513F0">
        <w:rPr>
          <w:rFonts w:ascii="Times New Roman" w:hAnsi="Times New Roman" w:cs="Times New Roman"/>
          <w:b/>
          <w:bCs/>
          <w:sz w:val="24"/>
          <w:szCs w:val="24"/>
        </w:rPr>
        <w:t>2025</w:t>
      </w:r>
    </w:p>
    <w:p w:rsidR="006F6F8B" w:rsidRPr="00A513F0" w:rsidRDefault="006F6F8B" w:rsidP="006F6F8B">
      <w:pPr>
        <w:spacing w:after="0" w:line="240" w:lineRule="auto"/>
        <w:ind w:left="1440"/>
        <w:jc w:val="both"/>
        <w:rPr>
          <w:rFonts w:ascii="Times New Roman" w:hAnsi="Times New Roman" w:cs="Times New Roman"/>
          <w:b/>
          <w:sz w:val="24"/>
          <w:szCs w:val="24"/>
        </w:rPr>
      </w:pPr>
      <w:r w:rsidRPr="00A513F0">
        <w:rPr>
          <w:rFonts w:ascii="Times New Roman" w:hAnsi="Times New Roman" w:cs="Times New Roman"/>
          <w:b/>
          <w:sz w:val="24"/>
          <w:szCs w:val="24"/>
        </w:rPr>
        <w:t>Id</w:t>
      </w:r>
      <w:r w:rsidRPr="00A513F0">
        <w:rPr>
          <w:rFonts w:ascii="Times New Roman" w:hAnsi="Times New Roman" w:cs="Times New Roman"/>
          <w:b/>
          <w:sz w:val="24"/>
          <w:szCs w:val="24"/>
        </w:rPr>
        <w:tab/>
        <w:t>NDVI I</w:t>
      </w:r>
      <w:r>
        <w:rPr>
          <w:rFonts w:ascii="Times New Roman" w:hAnsi="Times New Roman" w:cs="Times New Roman"/>
          <w:b/>
          <w:sz w:val="24"/>
          <w:szCs w:val="24"/>
        </w:rPr>
        <w:t>NDEX</w:t>
      </w:r>
      <w:r>
        <w:rPr>
          <w:rFonts w:ascii="Times New Roman" w:hAnsi="Times New Roman" w:cs="Times New Roman"/>
          <w:b/>
          <w:sz w:val="24"/>
          <w:szCs w:val="24"/>
        </w:rPr>
        <w:tab/>
        <w:t>Land type</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A513F0">
        <w:rPr>
          <w:rFonts w:ascii="Times New Roman" w:hAnsi="Times New Roman" w:cs="Times New Roman"/>
          <w:b/>
          <w:sz w:val="24"/>
          <w:szCs w:val="24"/>
        </w:rPr>
        <w:t>Area (km</w:t>
      </w:r>
      <w:r w:rsidRPr="00A513F0">
        <w:rPr>
          <w:rFonts w:ascii="Times New Roman" w:hAnsi="Times New Roman" w:cs="Times New Roman"/>
          <w:b/>
          <w:sz w:val="24"/>
          <w:szCs w:val="24"/>
          <w:vertAlign w:val="superscript"/>
        </w:rPr>
        <w:t>2</w:t>
      </w:r>
      <w:r w:rsidRPr="00A513F0">
        <w:rPr>
          <w:rFonts w:ascii="Times New Roman" w:hAnsi="Times New Roman" w:cs="Times New Roman"/>
          <w:b/>
          <w:sz w:val="24"/>
          <w:szCs w:val="24"/>
        </w:rPr>
        <w:t>)</w:t>
      </w:r>
    </w:p>
    <w:p w:rsidR="006F6F8B" w:rsidRPr="00A513F0" w:rsidRDefault="006F6F8B" w:rsidP="006F6F8B">
      <w:pPr>
        <w:spacing w:after="0" w:line="240" w:lineRule="auto"/>
        <w:ind w:left="1440"/>
        <w:jc w:val="both"/>
        <w:rPr>
          <w:rFonts w:ascii="Times New Roman" w:hAnsi="Times New Roman" w:cs="Times New Roman"/>
          <w:sz w:val="24"/>
          <w:szCs w:val="24"/>
        </w:rPr>
      </w:pPr>
      <w:r w:rsidRPr="00A513F0">
        <w:rPr>
          <w:rFonts w:ascii="Times New Roman" w:hAnsi="Times New Roman" w:cs="Times New Roman"/>
          <w:sz w:val="24"/>
          <w:szCs w:val="24"/>
        </w:rPr>
        <w:t>1</w:t>
      </w:r>
      <w:r w:rsidRPr="00A513F0">
        <w:rPr>
          <w:rFonts w:ascii="Times New Roman" w:hAnsi="Times New Roman" w:cs="Times New Roman"/>
          <w:sz w:val="24"/>
          <w:szCs w:val="24"/>
        </w:rPr>
        <w:tab/>
        <w:t>-0.21 - 0.17</w:t>
      </w:r>
      <w:r w:rsidRPr="00A513F0">
        <w:rPr>
          <w:rFonts w:ascii="Times New Roman" w:hAnsi="Times New Roman" w:cs="Times New Roman"/>
          <w:sz w:val="24"/>
          <w:szCs w:val="24"/>
        </w:rPr>
        <w:tab/>
      </w:r>
      <w:r>
        <w:rPr>
          <w:rFonts w:ascii="Times New Roman" w:hAnsi="Times New Roman" w:cs="Times New Roman"/>
          <w:sz w:val="24"/>
          <w:szCs w:val="24"/>
        </w:rPr>
        <w:tab/>
      </w:r>
      <w:r w:rsidRPr="00A513F0">
        <w:rPr>
          <w:rFonts w:ascii="Times New Roman" w:hAnsi="Times New Roman" w:cs="Times New Roman"/>
          <w:sz w:val="24"/>
          <w:szCs w:val="24"/>
        </w:rPr>
        <w:t>No Vegetation</w:t>
      </w:r>
      <w:r w:rsidRPr="00A513F0">
        <w:rPr>
          <w:rFonts w:ascii="Times New Roman" w:hAnsi="Times New Roman" w:cs="Times New Roman"/>
          <w:sz w:val="24"/>
          <w:szCs w:val="24"/>
        </w:rPr>
        <w:tab/>
      </w:r>
      <w:r w:rsidRPr="00A513F0">
        <w:rPr>
          <w:rFonts w:ascii="Times New Roman" w:hAnsi="Times New Roman" w:cs="Times New Roman"/>
          <w:sz w:val="24"/>
          <w:szCs w:val="24"/>
        </w:rPr>
        <w:tab/>
      </w:r>
      <w:r w:rsidRPr="00A513F0">
        <w:rPr>
          <w:rFonts w:ascii="Times New Roman" w:hAnsi="Times New Roman" w:cs="Times New Roman"/>
          <w:sz w:val="24"/>
          <w:szCs w:val="24"/>
        </w:rPr>
        <w:tab/>
      </w:r>
      <w:r w:rsidRPr="00A513F0">
        <w:rPr>
          <w:rFonts w:ascii="Times New Roman" w:hAnsi="Times New Roman" w:cs="Times New Roman"/>
          <w:color w:val="000000"/>
          <w:sz w:val="24"/>
          <w:szCs w:val="24"/>
        </w:rPr>
        <w:t>40.7871</w:t>
      </w:r>
    </w:p>
    <w:p w:rsidR="006F6F8B" w:rsidRPr="00A513F0" w:rsidRDefault="006F6F8B" w:rsidP="006F6F8B">
      <w:pPr>
        <w:spacing w:after="0" w:line="240" w:lineRule="auto"/>
        <w:ind w:left="1440"/>
        <w:jc w:val="both"/>
        <w:rPr>
          <w:rFonts w:ascii="Times New Roman" w:hAnsi="Times New Roman" w:cs="Times New Roman"/>
          <w:sz w:val="24"/>
          <w:szCs w:val="24"/>
        </w:rPr>
      </w:pPr>
      <w:r w:rsidRPr="00A513F0">
        <w:rPr>
          <w:rFonts w:ascii="Times New Roman" w:hAnsi="Times New Roman" w:cs="Times New Roman"/>
          <w:sz w:val="24"/>
          <w:szCs w:val="24"/>
        </w:rPr>
        <w:t>2</w:t>
      </w:r>
      <w:r w:rsidRPr="00A513F0">
        <w:rPr>
          <w:rFonts w:ascii="Times New Roman" w:hAnsi="Times New Roman" w:cs="Times New Roman"/>
          <w:sz w:val="24"/>
          <w:szCs w:val="24"/>
        </w:rPr>
        <w:tab/>
        <w:t>0.18 – 0.31</w:t>
      </w:r>
      <w:r w:rsidRPr="00A513F0">
        <w:rPr>
          <w:rFonts w:ascii="Times New Roman" w:hAnsi="Times New Roman" w:cs="Times New Roman"/>
          <w:sz w:val="24"/>
          <w:szCs w:val="24"/>
        </w:rPr>
        <w:tab/>
      </w:r>
      <w:r>
        <w:rPr>
          <w:rFonts w:ascii="Times New Roman" w:hAnsi="Times New Roman" w:cs="Times New Roman"/>
          <w:sz w:val="24"/>
          <w:szCs w:val="24"/>
        </w:rPr>
        <w:tab/>
      </w:r>
      <w:r w:rsidRPr="00A513F0">
        <w:rPr>
          <w:rFonts w:ascii="Times New Roman" w:hAnsi="Times New Roman" w:cs="Times New Roman"/>
          <w:sz w:val="24"/>
          <w:szCs w:val="24"/>
        </w:rPr>
        <w:t xml:space="preserve">Low </w:t>
      </w:r>
      <w:r>
        <w:t>/Degraded</w:t>
      </w:r>
      <w:r w:rsidRPr="00A513F0">
        <w:rPr>
          <w:rFonts w:ascii="Times New Roman" w:hAnsi="Times New Roman" w:cs="Times New Roman"/>
          <w:sz w:val="24"/>
          <w:szCs w:val="24"/>
        </w:rPr>
        <w:t xml:space="preserve"> Vegetation</w:t>
      </w:r>
      <w:r w:rsidRPr="00A513F0">
        <w:rPr>
          <w:rFonts w:ascii="Times New Roman" w:hAnsi="Times New Roman" w:cs="Times New Roman"/>
          <w:sz w:val="24"/>
          <w:szCs w:val="24"/>
        </w:rPr>
        <w:tab/>
      </w:r>
      <w:r w:rsidRPr="00A513F0">
        <w:rPr>
          <w:rFonts w:ascii="Times New Roman" w:hAnsi="Times New Roman" w:cs="Times New Roman"/>
          <w:color w:val="000000"/>
          <w:sz w:val="24"/>
          <w:szCs w:val="24"/>
        </w:rPr>
        <w:t>1,058.554</w:t>
      </w:r>
    </w:p>
    <w:p w:rsidR="006F6F8B" w:rsidRPr="00A513F0" w:rsidRDefault="006F6F8B" w:rsidP="006F6F8B">
      <w:pPr>
        <w:spacing w:after="0" w:line="240" w:lineRule="auto"/>
        <w:ind w:left="1440"/>
        <w:jc w:val="both"/>
        <w:rPr>
          <w:rFonts w:ascii="Times New Roman" w:hAnsi="Times New Roman" w:cs="Times New Roman"/>
          <w:sz w:val="24"/>
          <w:szCs w:val="24"/>
        </w:rPr>
      </w:pPr>
      <w:r w:rsidRPr="00A513F0">
        <w:rPr>
          <w:rFonts w:ascii="Times New Roman" w:hAnsi="Times New Roman" w:cs="Times New Roman"/>
          <w:sz w:val="24"/>
          <w:szCs w:val="24"/>
        </w:rPr>
        <w:t>3</w:t>
      </w:r>
      <w:r w:rsidRPr="00A513F0">
        <w:rPr>
          <w:rFonts w:ascii="Times New Roman" w:hAnsi="Times New Roman" w:cs="Times New Roman"/>
          <w:sz w:val="24"/>
          <w:szCs w:val="24"/>
        </w:rPr>
        <w:tab/>
        <w:t>0.32 - 0.37</w:t>
      </w:r>
      <w:r w:rsidRPr="00A513F0">
        <w:rPr>
          <w:rFonts w:ascii="Times New Roman" w:hAnsi="Times New Roman" w:cs="Times New Roman"/>
          <w:sz w:val="24"/>
          <w:szCs w:val="24"/>
        </w:rPr>
        <w:tab/>
      </w:r>
      <w:r>
        <w:rPr>
          <w:rFonts w:ascii="Times New Roman" w:hAnsi="Times New Roman" w:cs="Times New Roman"/>
          <w:sz w:val="24"/>
          <w:szCs w:val="24"/>
        </w:rPr>
        <w:tab/>
      </w:r>
      <w:r w:rsidRPr="00A513F0">
        <w:rPr>
          <w:rFonts w:ascii="Times New Roman" w:hAnsi="Times New Roman" w:cs="Times New Roman"/>
          <w:sz w:val="24"/>
          <w:szCs w:val="24"/>
        </w:rPr>
        <w:t>Stressed Vegetation</w:t>
      </w:r>
      <w:r w:rsidRPr="00A513F0">
        <w:rPr>
          <w:rFonts w:ascii="Times New Roman" w:hAnsi="Times New Roman" w:cs="Times New Roman"/>
          <w:sz w:val="24"/>
          <w:szCs w:val="24"/>
        </w:rPr>
        <w:tab/>
      </w:r>
      <w:r w:rsidRPr="00A513F0">
        <w:rPr>
          <w:rFonts w:ascii="Times New Roman" w:hAnsi="Times New Roman" w:cs="Times New Roman"/>
          <w:sz w:val="24"/>
          <w:szCs w:val="24"/>
        </w:rPr>
        <w:tab/>
      </w:r>
      <w:r>
        <w:rPr>
          <w:rFonts w:ascii="Times New Roman" w:hAnsi="Times New Roman" w:cs="Times New Roman"/>
          <w:color w:val="000000"/>
          <w:sz w:val="24"/>
          <w:szCs w:val="24"/>
        </w:rPr>
        <w:t>2</w:t>
      </w:r>
      <w:r w:rsidRPr="00A513F0">
        <w:rPr>
          <w:rFonts w:ascii="Times New Roman" w:hAnsi="Times New Roman" w:cs="Times New Roman"/>
          <w:color w:val="000000"/>
          <w:sz w:val="24"/>
          <w:szCs w:val="24"/>
        </w:rPr>
        <w:t>546.817</w:t>
      </w:r>
    </w:p>
    <w:p w:rsidR="006F6F8B" w:rsidRPr="00A513F0" w:rsidRDefault="006F6F8B" w:rsidP="006F6F8B">
      <w:pPr>
        <w:spacing w:after="0" w:line="240" w:lineRule="auto"/>
        <w:ind w:left="1440"/>
        <w:jc w:val="both"/>
        <w:rPr>
          <w:rFonts w:ascii="Times New Roman" w:hAnsi="Times New Roman" w:cs="Times New Roman"/>
          <w:sz w:val="24"/>
          <w:szCs w:val="24"/>
        </w:rPr>
      </w:pPr>
      <w:r w:rsidRPr="00A513F0">
        <w:rPr>
          <w:rFonts w:ascii="Times New Roman" w:hAnsi="Times New Roman" w:cs="Times New Roman"/>
          <w:sz w:val="24"/>
          <w:szCs w:val="24"/>
        </w:rPr>
        <w:t>4</w:t>
      </w:r>
      <w:r w:rsidRPr="00A513F0">
        <w:rPr>
          <w:rFonts w:ascii="Times New Roman" w:hAnsi="Times New Roman" w:cs="Times New Roman"/>
          <w:sz w:val="24"/>
          <w:szCs w:val="24"/>
        </w:rPr>
        <w:tab/>
        <w:t>0.38 - 0.44</w:t>
      </w:r>
      <w:r w:rsidRPr="00A513F0">
        <w:rPr>
          <w:rFonts w:ascii="Times New Roman" w:hAnsi="Times New Roman" w:cs="Times New Roman"/>
          <w:sz w:val="24"/>
          <w:szCs w:val="24"/>
        </w:rPr>
        <w:tab/>
      </w:r>
      <w:r>
        <w:rPr>
          <w:rFonts w:ascii="Times New Roman" w:hAnsi="Times New Roman" w:cs="Times New Roman"/>
          <w:sz w:val="24"/>
          <w:szCs w:val="24"/>
        </w:rPr>
        <w:tab/>
        <w:t>Moderately Healthy Veg.</w:t>
      </w:r>
      <w:r w:rsidRPr="00A513F0">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color w:val="000000"/>
          <w:sz w:val="24"/>
          <w:szCs w:val="24"/>
        </w:rPr>
        <w:t>2</w:t>
      </w:r>
      <w:r w:rsidRPr="00A513F0">
        <w:rPr>
          <w:rFonts w:ascii="Times New Roman" w:hAnsi="Times New Roman" w:cs="Times New Roman"/>
          <w:color w:val="000000"/>
          <w:sz w:val="24"/>
          <w:szCs w:val="24"/>
        </w:rPr>
        <w:t>032.174</w:t>
      </w:r>
    </w:p>
    <w:p w:rsidR="006F6F8B" w:rsidRDefault="006F6F8B" w:rsidP="006F6F8B">
      <w:pPr>
        <w:spacing w:after="0" w:line="240" w:lineRule="auto"/>
        <w:ind w:left="1440"/>
        <w:jc w:val="both"/>
        <w:rPr>
          <w:rFonts w:ascii="Times New Roman" w:hAnsi="Times New Roman" w:cs="Times New Roman"/>
          <w:color w:val="000000"/>
          <w:sz w:val="24"/>
          <w:szCs w:val="24"/>
        </w:rPr>
      </w:pPr>
      <w:r>
        <w:rPr>
          <w:rFonts w:ascii="Times New Roman" w:hAnsi="Times New Roman" w:cs="Times New Roman"/>
          <w:sz w:val="24"/>
          <w:szCs w:val="24"/>
        </w:rPr>
        <w:t>5</w:t>
      </w:r>
      <w:r>
        <w:rPr>
          <w:rFonts w:ascii="Times New Roman" w:hAnsi="Times New Roman" w:cs="Times New Roman"/>
          <w:sz w:val="24"/>
          <w:szCs w:val="24"/>
        </w:rPr>
        <w:tab/>
        <w:t>0.45 - 0.66</w:t>
      </w:r>
      <w:r>
        <w:rPr>
          <w:rFonts w:ascii="Times New Roman" w:hAnsi="Times New Roman" w:cs="Times New Roman"/>
          <w:sz w:val="24"/>
          <w:szCs w:val="24"/>
        </w:rPr>
        <w:tab/>
      </w:r>
      <w:r>
        <w:rPr>
          <w:rFonts w:ascii="Times New Roman" w:hAnsi="Times New Roman" w:cs="Times New Roman"/>
          <w:sz w:val="24"/>
          <w:szCs w:val="24"/>
        </w:rPr>
        <w:tab/>
        <w:t xml:space="preserve">Healthy </w:t>
      </w:r>
      <w:r w:rsidRPr="00A513F0">
        <w:rPr>
          <w:rFonts w:ascii="Times New Roman" w:hAnsi="Times New Roman" w:cs="Times New Roman"/>
          <w:sz w:val="24"/>
          <w:szCs w:val="24"/>
        </w:rPr>
        <w:t xml:space="preserve">Vegetation </w:t>
      </w:r>
      <w:r w:rsidRPr="00A513F0">
        <w:rPr>
          <w:rFonts w:ascii="Times New Roman" w:hAnsi="Times New Roman" w:cs="Times New Roman"/>
          <w:sz w:val="24"/>
          <w:szCs w:val="24"/>
        </w:rPr>
        <w:tab/>
      </w:r>
      <w:r>
        <w:rPr>
          <w:rFonts w:ascii="Times New Roman" w:hAnsi="Times New Roman" w:cs="Times New Roman"/>
          <w:sz w:val="24"/>
          <w:szCs w:val="24"/>
        </w:rPr>
        <w:tab/>
      </w:r>
      <w:r w:rsidRPr="00A513F0">
        <w:rPr>
          <w:rFonts w:ascii="Times New Roman" w:hAnsi="Times New Roman" w:cs="Times New Roman"/>
          <w:color w:val="000000"/>
          <w:sz w:val="24"/>
          <w:szCs w:val="24"/>
        </w:rPr>
        <w:t>746.9181</w:t>
      </w:r>
    </w:p>
    <w:p w:rsidR="006F6F8B" w:rsidRPr="00096CF4" w:rsidRDefault="006F6F8B" w:rsidP="006F6F8B">
      <w:pPr>
        <w:spacing w:after="0" w:line="240" w:lineRule="auto"/>
        <w:ind w:left="1440"/>
        <w:jc w:val="both"/>
        <w:rPr>
          <w:rFonts w:ascii="Times New Roman" w:hAnsi="Times New Roman" w:cs="Times New Roman"/>
          <w:sz w:val="12"/>
          <w:szCs w:val="24"/>
        </w:rPr>
      </w:pPr>
    </w:p>
    <w:p w:rsidR="006F6F8B" w:rsidRPr="00A24E7E" w:rsidRDefault="006F6F8B" w:rsidP="006F6F8B">
      <w:pPr>
        <w:pStyle w:val="NoSpacing"/>
        <w:rPr>
          <w:rFonts w:ascii="Times New Roman" w:hAnsi="Times New Roman" w:cs="Times New Roman"/>
          <w:b/>
        </w:rPr>
      </w:pPr>
    </w:p>
    <w:p w:rsidR="006F6F8B" w:rsidRPr="002924CC" w:rsidRDefault="006F6F8B" w:rsidP="006F6F8B">
      <w:pPr>
        <w:pStyle w:val="NoSpacing"/>
        <w:rPr>
          <w:rFonts w:ascii="Times New Roman" w:hAnsi="Times New Roman" w:cs="Times New Roman"/>
          <w:b/>
        </w:rPr>
      </w:pPr>
      <w:r w:rsidRPr="002924CC">
        <w:rPr>
          <w:rFonts w:ascii="Times New Roman" w:hAnsi="Times New Roman" w:cs="Times New Roman"/>
          <w:b/>
        </w:rPr>
        <w:t>Table 2: Percentage Change (1986–2025)</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209"/>
        <w:gridCol w:w="1421"/>
        <w:gridCol w:w="1421"/>
        <w:gridCol w:w="3399"/>
      </w:tblGrid>
      <w:tr w:rsidR="006F6F8B" w:rsidRPr="002924CC" w:rsidTr="00C82248">
        <w:trPr>
          <w:tblHeader/>
          <w:tblCellSpacing w:w="15" w:type="dxa"/>
        </w:trPr>
        <w:tc>
          <w:tcPr>
            <w:tcW w:w="1668" w:type="pct"/>
            <w:tcBorders>
              <w:bottom w:val="single" w:sz="4" w:space="0" w:color="auto"/>
            </w:tcBorders>
            <w:vAlign w:val="center"/>
            <w:hideMark/>
          </w:tcPr>
          <w:p w:rsidR="006F6F8B" w:rsidRPr="002924CC" w:rsidRDefault="006F6F8B" w:rsidP="00C82248">
            <w:pPr>
              <w:spacing w:line="240" w:lineRule="auto"/>
              <w:rPr>
                <w:rFonts w:ascii="Times New Roman" w:hAnsi="Times New Roman" w:cs="Times New Roman"/>
                <w:b/>
                <w:bCs/>
                <w:sz w:val="20"/>
                <w:szCs w:val="20"/>
              </w:rPr>
            </w:pPr>
            <w:r w:rsidRPr="002924CC">
              <w:rPr>
                <w:rFonts w:ascii="Times New Roman" w:hAnsi="Times New Roman" w:cs="Times New Roman"/>
                <w:b/>
                <w:bCs/>
                <w:sz w:val="20"/>
                <w:szCs w:val="20"/>
              </w:rPr>
              <w:t>NDVI Category</w:t>
            </w:r>
          </w:p>
        </w:tc>
        <w:tc>
          <w:tcPr>
            <w:tcW w:w="734" w:type="pct"/>
            <w:tcBorders>
              <w:bottom w:val="single" w:sz="4" w:space="0" w:color="auto"/>
            </w:tcBorders>
            <w:vAlign w:val="center"/>
            <w:hideMark/>
          </w:tcPr>
          <w:p w:rsidR="006F6F8B" w:rsidRPr="002924CC" w:rsidRDefault="006F6F8B" w:rsidP="00C82248">
            <w:pPr>
              <w:spacing w:line="240" w:lineRule="auto"/>
              <w:jc w:val="center"/>
              <w:rPr>
                <w:rFonts w:ascii="Times New Roman" w:hAnsi="Times New Roman" w:cs="Times New Roman"/>
                <w:b/>
                <w:bCs/>
                <w:sz w:val="20"/>
                <w:szCs w:val="20"/>
              </w:rPr>
            </w:pPr>
            <w:r w:rsidRPr="002924CC">
              <w:rPr>
                <w:rFonts w:ascii="Times New Roman" w:hAnsi="Times New Roman" w:cs="Times New Roman"/>
                <w:b/>
                <w:bCs/>
                <w:sz w:val="20"/>
                <w:szCs w:val="20"/>
              </w:rPr>
              <w:t>1986 (km²)</w:t>
            </w:r>
          </w:p>
        </w:tc>
        <w:tc>
          <w:tcPr>
            <w:tcW w:w="734" w:type="pct"/>
            <w:tcBorders>
              <w:bottom w:val="single" w:sz="4" w:space="0" w:color="auto"/>
            </w:tcBorders>
            <w:vAlign w:val="center"/>
            <w:hideMark/>
          </w:tcPr>
          <w:p w:rsidR="006F6F8B" w:rsidRPr="002924CC" w:rsidRDefault="006F6F8B" w:rsidP="00C82248">
            <w:pPr>
              <w:spacing w:line="240" w:lineRule="auto"/>
              <w:jc w:val="center"/>
              <w:rPr>
                <w:rFonts w:ascii="Times New Roman" w:hAnsi="Times New Roman" w:cs="Times New Roman"/>
                <w:b/>
                <w:bCs/>
                <w:sz w:val="20"/>
                <w:szCs w:val="20"/>
              </w:rPr>
            </w:pPr>
            <w:r w:rsidRPr="002924CC">
              <w:rPr>
                <w:rFonts w:ascii="Times New Roman" w:hAnsi="Times New Roman" w:cs="Times New Roman"/>
                <w:b/>
                <w:bCs/>
                <w:sz w:val="20"/>
                <w:szCs w:val="20"/>
              </w:rPr>
              <w:t>2025 (km²)</w:t>
            </w:r>
          </w:p>
        </w:tc>
        <w:tc>
          <w:tcPr>
            <w:tcW w:w="1768" w:type="pct"/>
            <w:tcBorders>
              <w:bottom w:val="single" w:sz="4" w:space="0" w:color="auto"/>
            </w:tcBorders>
            <w:vAlign w:val="center"/>
            <w:hideMark/>
          </w:tcPr>
          <w:p w:rsidR="006F6F8B" w:rsidRPr="002924CC" w:rsidRDefault="006F6F8B" w:rsidP="00C82248">
            <w:pPr>
              <w:spacing w:line="240" w:lineRule="auto"/>
              <w:jc w:val="center"/>
              <w:rPr>
                <w:rFonts w:ascii="Times New Roman" w:hAnsi="Times New Roman" w:cs="Times New Roman"/>
                <w:b/>
                <w:bCs/>
                <w:sz w:val="20"/>
                <w:szCs w:val="20"/>
              </w:rPr>
            </w:pPr>
            <w:r w:rsidRPr="002924CC">
              <w:rPr>
                <w:rFonts w:ascii="Times New Roman" w:hAnsi="Times New Roman" w:cs="Times New Roman"/>
                <w:b/>
                <w:bCs/>
                <w:sz w:val="20"/>
                <w:szCs w:val="20"/>
              </w:rPr>
              <w:t xml:space="preserve">  % Change (1986 to 2025)</w:t>
            </w:r>
          </w:p>
        </w:tc>
      </w:tr>
      <w:tr w:rsidR="006F6F8B" w:rsidRPr="002924CC" w:rsidTr="00C82248">
        <w:trPr>
          <w:tblCellSpacing w:w="15" w:type="dxa"/>
        </w:trPr>
        <w:tc>
          <w:tcPr>
            <w:tcW w:w="1668" w:type="pct"/>
            <w:vAlign w:val="center"/>
            <w:hideMark/>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No Vegetation</w:t>
            </w:r>
          </w:p>
        </w:tc>
        <w:tc>
          <w:tcPr>
            <w:tcW w:w="734"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40.78</w:t>
            </w:r>
          </w:p>
        </w:tc>
        <w:tc>
          <w:tcPr>
            <w:tcW w:w="734"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40.79</w:t>
            </w:r>
          </w:p>
        </w:tc>
        <w:tc>
          <w:tcPr>
            <w:tcW w:w="1768"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b/>
                <w:bCs/>
                <w:sz w:val="20"/>
                <w:szCs w:val="20"/>
              </w:rPr>
              <w:t>+0.02%</w:t>
            </w:r>
          </w:p>
        </w:tc>
      </w:tr>
      <w:tr w:rsidR="006F6F8B" w:rsidRPr="002924CC" w:rsidTr="00C82248">
        <w:trPr>
          <w:tblCellSpacing w:w="15" w:type="dxa"/>
        </w:trPr>
        <w:tc>
          <w:tcPr>
            <w:tcW w:w="1668" w:type="pct"/>
            <w:vAlign w:val="center"/>
            <w:hideMark/>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Low/Degraded Vegetation</w:t>
            </w:r>
          </w:p>
        </w:tc>
        <w:tc>
          <w:tcPr>
            <w:tcW w:w="734"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618.87</w:t>
            </w:r>
          </w:p>
        </w:tc>
        <w:tc>
          <w:tcPr>
            <w:tcW w:w="734"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1058.55</w:t>
            </w:r>
          </w:p>
        </w:tc>
        <w:tc>
          <w:tcPr>
            <w:tcW w:w="1768"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b/>
                <w:bCs/>
                <w:sz w:val="20"/>
                <w:szCs w:val="20"/>
              </w:rPr>
              <w:t>+71.05%</w:t>
            </w:r>
          </w:p>
        </w:tc>
      </w:tr>
      <w:tr w:rsidR="006F6F8B" w:rsidRPr="002924CC" w:rsidTr="00C82248">
        <w:trPr>
          <w:tblCellSpacing w:w="15" w:type="dxa"/>
        </w:trPr>
        <w:tc>
          <w:tcPr>
            <w:tcW w:w="1668" w:type="pct"/>
            <w:vAlign w:val="center"/>
            <w:hideMark/>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Stressed Vegetation</w:t>
            </w:r>
          </w:p>
        </w:tc>
        <w:tc>
          <w:tcPr>
            <w:tcW w:w="734"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2636.77</w:t>
            </w:r>
          </w:p>
        </w:tc>
        <w:tc>
          <w:tcPr>
            <w:tcW w:w="734"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2546.82</w:t>
            </w:r>
          </w:p>
        </w:tc>
        <w:tc>
          <w:tcPr>
            <w:tcW w:w="1768"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b/>
                <w:bCs/>
                <w:sz w:val="20"/>
                <w:szCs w:val="20"/>
              </w:rPr>
              <w:t>–3.41%</w:t>
            </w:r>
          </w:p>
        </w:tc>
      </w:tr>
      <w:tr w:rsidR="006F6F8B" w:rsidRPr="002924CC" w:rsidTr="00C82248">
        <w:trPr>
          <w:tblCellSpacing w:w="15" w:type="dxa"/>
        </w:trPr>
        <w:tc>
          <w:tcPr>
            <w:tcW w:w="1668" w:type="pct"/>
            <w:vAlign w:val="center"/>
            <w:hideMark/>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Moderately Healthy</w:t>
            </w:r>
          </w:p>
        </w:tc>
        <w:tc>
          <w:tcPr>
            <w:tcW w:w="734"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2469.67</w:t>
            </w:r>
          </w:p>
        </w:tc>
        <w:tc>
          <w:tcPr>
            <w:tcW w:w="734"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2032.17</w:t>
            </w:r>
          </w:p>
        </w:tc>
        <w:tc>
          <w:tcPr>
            <w:tcW w:w="1768"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b/>
                <w:bCs/>
                <w:sz w:val="20"/>
                <w:szCs w:val="20"/>
              </w:rPr>
              <w:t>–17.71%</w:t>
            </w:r>
          </w:p>
        </w:tc>
      </w:tr>
      <w:tr w:rsidR="006F6F8B" w:rsidRPr="002924CC" w:rsidTr="00C82248">
        <w:trPr>
          <w:tblCellSpacing w:w="15" w:type="dxa"/>
        </w:trPr>
        <w:tc>
          <w:tcPr>
            <w:tcW w:w="1668" w:type="pct"/>
            <w:tcBorders>
              <w:bottom w:val="single" w:sz="4" w:space="0" w:color="auto"/>
            </w:tcBorders>
            <w:vAlign w:val="center"/>
            <w:hideMark/>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Healthy Vegetation</w:t>
            </w:r>
          </w:p>
        </w:tc>
        <w:tc>
          <w:tcPr>
            <w:tcW w:w="734" w:type="pct"/>
            <w:tcBorders>
              <w:bottom w:val="single" w:sz="4" w:space="0" w:color="auto"/>
            </w:tcBorders>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659.06</w:t>
            </w:r>
          </w:p>
        </w:tc>
        <w:tc>
          <w:tcPr>
            <w:tcW w:w="734" w:type="pct"/>
            <w:tcBorders>
              <w:bottom w:val="single" w:sz="4" w:space="0" w:color="auto"/>
            </w:tcBorders>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746.92</w:t>
            </w:r>
          </w:p>
        </w:tc>
        <w:tc>
          <w:tcPr>
            <w:tcW w:w="1768" w:type="pct"/>
            <w:tcBorders>
              <w:bottom w:val="single" w:sz="4" w:space="0" w:color="auto"/>
            </w:tcBorders>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b/>
                <w:bCs/>
                <w:sz w:val="20"/>
                <w:szCs w:val="20"/>
              </w:rPr>
              <w:t>+13.33%</w:t>
            </w:r>
          </w:p>
        </w:tc>
      </w:tr>
    </w:tbl>
    <w:p w:rsidR="006F6F8B" w:rsidRPr="002924CC" w:rsidRDefault="006F6F8B" w:rsidP="006F6F8B">
      <w:pPr>
        <w:pStyle w:val="NoSpacing"/>
        <w:rPr>
          <w:rFonts w:ascii="Times New Roman" w:hAnsi="Times New Roman" w:cs="Times New Roman"/>
          <w:sz w:val="20"/>
          <w:szCs w:val="20"/>
        </w:rPr>
      </w:pPr>
      <w:r w:rsidRPr="002924CC">
        <w:rPr>
          <w:rFonts w:ascii="Times New Roman" w:hAnsi="Times New Roman" w:cs="Times New Roman"/>
          <w:b/>
          <w:bCs/>
          <w:sz w:val="20"/>
          <w:szCs w:val="20"/>
        </w:rPr>
        <w:t>Largest increase:</w:t>
      </w:r>
      <w:r w:rsidRPr="002924CC">
        <w:rPr>
          <w:rFonts w:ascii="Times New Roman" w:hAnsi="Times New Roman" w:cs="Times New Roman"/>
          <w:sz w:val="20"/>
          <w:szCs w:val="20"/>
        </w:rPr>
        <w:t xml:space="preserve"> Low/Degraded Vegetation (+71.05%)</w:t>
      </w:r>
    </w:p>
    <w:p w:rsidR="006F6F8B" w:rsidRPr="002924CC" w:rsidRDefault="006F6F8B" w:rsidP="006F6F8B">
      <w:pPr>
        <w:pStyle w:val="NoSpacing"/>
        <w:rPr>
          <w:rFonts w:ascii="Times New Roman" w:hAnsi="Times New Roman" w:cs="Times New Roman"/>
          <w:sz w:val="20"/>
          <w:szCs w:val="20"/>
        </w:rPr>
      </w:pPr>
      <w:r w:rsidRPr="002924CC">
        <w:rPr>
          <w:rFonts w:ascii="Times New Roman" w:hAnsi="Times New Roman" w:cs="Times New Roman"/>
          <w:b/>
          <w:bCs/>
          <w:sz w:val="20"/>
          <w:szCs w:val="20"/>
        </w:rPr>
        <w:lastRenderedPageBreak/>
        <w:t>Largest decrease:</w:t>
      </w:r>
      <w:r w:rsidRPr="002924CC">
        <w:rPr>
          <w:rFonts w:ascii="Times New Roman" w:hAnsi="Times New Roman" w:cs="Times New Roman"/>
          <w:sz w:val="20"/>
          <w:szCs w:val="20"/>
        </w:rPr>
        <w:t xml:space="preserve"> Moderately Healthy Vegetation (–17.71%)</w:t>
      </w:r>
    </w:p>
    <w:p w:rsidR="006F6F8B" w:rsidRPr="002924CC" w:rsidRDefault="006F6F8B" w:rsidP="006F6F8B">
      <w:pPr>
        <w:pStyle w:val="NoSpacing"/>
        <w:rPr>
          <w:rFonts w:ascii="Times New Roman" w:hAnsi="Times New Roman" w:cs="Times New Roman"/>
          <w:sz w:val="20"/>
          <w:szCs w:val="20"/>
        </w:rPr>
      </w:pPr>
      <w:r w:rsidRPr="002924CC">
        <w:rPr>
          <w:rFonts w:ascii="Times New Roman" w:hAnsi="Times New Roman" w:cs="Times New Roman"/>
          <w:b/>
          <w:sz w:val="20"/>
          <w:szCs w:val="20"/>
        </w:rPr>
        <w:t>Source:</w:t>
      </w:r>
      <w:r w:rsidRPr="002924CC">
        <w:rPr>
          <w:rFonts w:ascii="Times New Roman" w:hAnsi="Times New Roman" w:cs="Times New Roman"/>
          <w:sz w:val="20"/>
          <w:szCs w:val="20"/>
        </w:rPr>
        <w:t xml:space="preserve"> Authors own Elaboration </w:t>
      </w:r>
    </w:p>
    <w:p w:rsidR="006F6F8B" w:rsidRDefault="006F6F8B" w:rsidP="006F6F8B">
      <w:pPr>
        <w:spacing w:line="240" w:lineRule="auto"/>
        <w:jc w:val="both"/>
        <w:rPr>
          <w:rFonts w:ascii="Times New Roman" w:hAnsi="Times New Roman" w:cs="Times New Roman"/>
          <w:sz w:val="2"/>
          <w:szCs w:val="24"/>
        </w:rPr>
      </w:pPr>
    </w:p>
    <w:p w:rsidR="006F6F8B" w:rsidRPr="00AE4437" w:rsidRDefault="006F6F8B" w:rsidP="006F6F8B">
      <w:pPr>
        <w:spacing w:line="240" w:lineRule="auto"/>
        <w:jc w:val="both"/>
        <w:rPr>
          <w:rFonts w:ascii="Times New Roman" w:hAnsi="Times New Roman" w:cs="Times New Roman"/>
          <w:sz w:val="24"/>
          <w:szCs w:val="24"/>
        </w:rPr>
      </w:pPr>
      <w:r>
        <w:rPr>
          <w:rFonts w:ascii="Times New Roman" w:hAnsi="Times New Roman" w:cs="Times New Roman"/>
          <w:sz w:val="24"/>
          <w:szCs w:val="24"/>
        </w:rPr>
        <w:t>Table 2</w:t>
      </w:r>
      <w:r w:rsidRPr="008A2850">
        <w:rPr>
          <w:rFonts w:ascii="Times New Roman" w:hAnsi="Times New Roman" w:cs="Times New Roman"/>
          <w:sz w:val="24"/>
          <w:szCs w:val="24"/>
        </w:rPr>
        <w:t xml:space="preserve"> above shows the </w:t>
      </w:r>
      <w:r>
        <w:rPr>
          <w:rFonts w:ascii="Times New Roman" w:hAnsi="Times New Roman" w:cs="Times New Roman"/>
          <w:sz w:val="24"/>
          <w:szCs w:val="24"/>
        </w:rPr>
        <w:t xml:space="preserve">percentage change in </w:t>
      </w:r>
      <w:r w:rsidRPr="008A2850">
        <w:rPr>
          <w:rFonts w:ascii="Times New Roman" w:hAnsi="Times New Roman" w:cs="Times New Roman"/>
          <w:sz w:val="24"/>
          <w:szCs w:val="24"/>
        </w:rPr>
        <w:t>magnitude of Normalized Differ</w:t>
      </w:r>
      <w:r>
        <w:rPr>
          <w:rFonts w:ascii="Times New Roman" w:hAnsi="Times New Roman" w:cs="Times New Roman"/>
          <w:sz w:val="24"/>
          <w:szCs w:val="24"/>
        </w:rPr>
        <w:t>ence Vegetation Index (NDVI) from</w:t>
      </w:r>
      <w:r w:rsidRPr="008A2850">
        <w:rPr>
          <w:rFonts w:ascii="Times New Roman" w:hAnsi="Times New Roman" w:cs="Times New Roman"/>
          <w:sz w:val="24"/>
          <w:szCs w:val="24"/>
        </w:rPr>
        <w:t xml:space="preserve"> 1986 to 2025 covering a period o</w:t>
      </w:r>
      <w:r>
        <w:rPr>
          <w:rFonts w:ascii="Times New Roman" w:hAnsi="Times New Roman" w:cs="Times New Roman"/>
          <w:sz w:val="24"/>
          <w:szCs w:val="24"/>
        </w:rPr>
        <w:t xml:space="preserve">f 39 years which indicates </w:t>
      </w:r>
      <w:r w:rsidRPr="008A2850">
        <w:rPr>
          <w:rFonts w:ascii="Times New Roman" w:hAnsi="Times New Roman" w:cs="Times New Roman"/>
          <w:sz w:val="24"/>
          <w:szCs w:val="24"/>
        </w:rPr>
        <w:t>that No vegetation area</w:t>
      </w:r>
      <w:r>
        <w:rPr>
          <w:rFonts w:ascii="Times New Roman" w:hAnsi="Times New Roman" w:cs="Times New Roman"/>
          <w:sz w:val="24"/>
          <w:szCs w:val="24"/>
        </w:rPr>
        <w:t xml:space="preserve"> increased slightly from 40.7808km</w:t>
      </w:r>
      <w:r w:rsidRPr="00C7218A">
        <w:rPr>
          <w:rFonts w:ascii="Times New Roman" w:hAnsi="Times New Roman" w:cs="Times New Roman"/>
          <w:sz w:val="24"/>
          <w:szCs w:val="24"/>
          <w:vertAlign w:val="superscript"/>
        </w:rPr>
        <w:t>2</w:t>
      </w:r>
      <w:r>
        <w:rPr>
          <w:rFonts w:ascii="Times New Roman" w:hAnsi="Times New Roman" w:cs="Times New Roman"/>
          <w:sz w:val="24"/>
          <w:szCs w:val="24"/>
        </w:rPr>
        <w:t xml:space="preserve"> in 1986 to 40.7871km</w:t>
      </w:r>
      <w:r w:rsidRPr="00C7218A">
        <w:rPr>
          <w:rFonts w:ascii="Times New Roman" w:hAnsi="Times New Roman" w:cs="Times New Roman"/>
          <w:sz w:val="24"/>
          <w:szCs w:val="24"/>
          <w:vertAlign w:val="superscript"/>
        </w:rPr>
        <w:t>2</w:t>
      </w:r>
      <w:r>
        <w:rPr>
          <w:rFonts w:ascii="Times New Roman" w:hAnsi="Times New Roman" w:cs="Times New Roman"/>
          <w:sz w:val="24"/>
          <w:szCs w:val="24"/>
        </w:rPr>
        <w:t xml:space="preserve"> in 2025 representing an increase of 0.02%. Low vegetation/degraded area increased significantly from 618.8688km</w:t>
      </w:r>
      <w:r w:rsidRPr="00C7218A">
        <w:rPr>
          <w:rFonts w:ascii="Times New Roman" w:hAnsi="Times New Roman" w:cs="Times New Roman"/>
          <w:sz w:val="24"/>
          <w:szCs w:val="24"/>
          <w:vertAlign w:val="superscript"/>
        </w:rPr>
        <w:t>2</w:t>
      </w:r>
      <w:r>
        <w:rPr>
          <w:rFonts w:ascii="Times New Roman" w:hAnsi="Times New Roman" w:cs="Times New Roman"/>
          <w:sz w:val="24"/>
          <w:szCs w:val="24"/>
        </w:rPr>
        <w:t xml:space="preserve"> in 1986 to 1058.554km</w:t>
      </w:r>
      <w:r w:rsidRPr="00C7218A">
        <w:rPr>
          <w:rFonts w:ascii="Times New Roman" w:hAnsi="Times New Roman" w:cs="Times New Roman"/>
          <w:sz w:val="24"/>
          <w:szCs w:val="24"/>
          <w:vertAlign w:val="superscript"/>
        </w:rPr>
        <w:t xml:space="preserve">2 </w:t>
      </w:r>
      <w:r>
        <w:rPr>
          <w:rFonts w:ascii="Times New Roman" w:hAnsi="Times New Roman" w:cs="Times New Roman"/>
          <w:sz w:val="24"/>
          <w:szCs w:val="24"/>
        </w:rPr>
        <w:t>in 2025 representing an increase of +71%. Stressed vegetation area decreased from 2636.77km</w:t>
      </w:r>
      <w:r w:rsidRPr="00C7218A">
        <w:rPr>
          <w:rFonts w:ascii="Times New Roman" w:hAnsi="Times New Roman" w:cs="Times New Roman"/>
          <w:sz w:val="24"/>
          <w:szCs w:val="24"/>
          <w:vertAlign w:val="superscript"/>
        </w:rPr>
        <w:t>2</w:t>
      </w:r>
      <w:r>
        <w:rPr>
          <w:rFonts w:ascii="Times New Roman" w:hAnsi="Times New Roman" w:cs="Times New Roman"/>
          <w:sz w:val="24"/>
          <w:szCs w:val="24"/>
        </w:rPr>
        <w:t xml:space="preserve"> in 1986 to 2546.817</w:t>
      </w:r>
      <w:r w:rsidR="001B2183">
        <w:rPr>
          <w:rFonts w:ascii="Times New Roman" w:hAnsi="Times New Roman" w:cs="Times New Roman"/>
          <w:sz w:val="24"/>
          <w:szCs w:val="24"/>
        </w:rPr>
        <w:t>k</w:t>
      </w:r>
      <w:r>
        <w:rPr>
          <w:rFonts w:ascii="Times New Roman" w:hAnsi="Times New Roman" w:cs="Times New Roman"/>
          <w:sz w:val="24"/>
          <w:szCs w:val="24"/>
        </w:rPr>
        <w:t>m</w:t>
      </w:r>
      <w:r w:rsidRPr="00C7218A">
        <w:rPr>
          <w:rFonts w:ascii="Times New Roman" w:hAnsi="Times New Roman" w:cs="Times New Roman"/>
          <w:sz w:val="24"/>
          <w:szCs w:val="24"/>
          <w:vertAlign w:val="superscript"/>
        </w:rPr>
        <w:t>2</w:t>
      </w:r>
      <w:r>
        <w:rPr>
          <w:rFonts w:ascii="Times New Roman" w:hAnsi="Times New Roman" w:cs="Times New Roman"/>
          <w:sz w:val="24"/>
          <w:szCs w:val="24"/>
        </w:rPr>
        <w:t xml:space="preserve"> in 2025 representing a decrease of -3.41%. Moderately healthy vegetation area  decreased from 2469.672km</w:t>
      </w:r>
      <w:r w:rsidRPr="00984643">
        <w:rPr>
          <w:rFonts w:ascii="Times New Roman" w:hAnsi="Times New Roman" w:cs="Times New Roman"/>
          <w:sz w:val="24"/>
          <w:szCs w:val="24"/>
          <w:vertAlign w:val="superscript"/>
        </w:rPr>
        <w:t>2</w:t>
      </w:r>
      <w:r>
        <w:rPr>
          <w:rFonts w:ascii="Times New Roman" w:hAnsi="Times New Roman" w:cs="Times New Roman"/>
          <w:sz w:val="24"/>
          <w:szCs w:val="24"/>
        </w:rPr>
        <w:t xml:space="preserve"> in 1986 to 2032.174km</w:t>
      </w:r>
      <w:r w:rsidRPr="00984643">
        <w:rPr>
          <w:rFonts w:ascii="Times New Roman" w:hAnsi="Times New Roman" w:cs="Times New Roman"/>
          <w:sz w:val="24"/>
          <w:szCs w:val="24"/>
          <w:vertAlign w:val="superscript"/>
        </w:rPr>
        <w:t>2</w:t>
      </w:r>
      <w:r>
        <w:rPr>
          <w:rFonts w:ascii="Times New Roman" w:hAnsi="Times New Roman" w:cs="Times New Roman"/>
          <w:sz w:val="24"/>
          <w:szCs w:val="24"/>
        </w:rPr>
        <w:t xml:space="preserve"> in 2025 representing a decrease of -17.71% while healthy vegetation increased from 659.0556km</w:t>
      </w:r>
      <w:r w:rsidRPr="00984643">
        <w:rPr>
          <w:rFonts w:ascii="Times New Roman" w:hAnsi="Times New Roman" w:cs="Times New Roman"/>
          <w:sz w:val="24"/>
          <w:szCs w:val="24"/>
          <w:vertAlign w:val="superscript"/>
        </w:rPr>
        <w:t>2</w:t>
      </w:r>
      <w:r>
        <w:rPr>
          <w:rFonts w:ascii="Times New Roman" w:hAnsi="Times New Roman" w:cs="Times New Roman"/>
          <w:sz w:val="24"/>
          <w:szCs w:val="24"/>
        </w:rPr>
        <w:t xml:space="preserve"> in 1986 to 746.9181km</w:t>
      </w:r>
      <w:r w:rsidRPr="00C7218A">
        <w:rPr>
          <w:rFonts w:ascii="Times New Roman" w:hAnsi="Times New Roman" w:cs="Times New Roman"/>
          <w:sz w:val="24"/>
          <w:szCs w:val="24"/>
          <w:vertAlign w:val="superscript"/>
        </w:rPr>
        <w:t>2</w:t>
      </w:r>
      <w:r>
        <w:rPr>
          <w:rFonts w:ascii="Times New Roman" w:hAnsi="Times New Roman" w:cs="Times New Roman"/>
          <w:sz w:val="24"/>
          <w:szCs w:val="24"/>
        </w:rPr>
        <w:t xml:space="preserve"> in 2025 representing an increase of +13.33%. The largest increase was in low vegetation/degraded area (+71.05%) followed by healthy vegetation (+13.33%) while the largest decrease was in moderately healthy vegetation (-17.71%) followed by stressed vegetation (-3.41%). </w:t>
      </w:r>
    </w:p>
    <w:p w:rsidR="006F6F8B" w:rsidRPr="002924CC" w:rsidRDefault="006F6F8B" w:rsidP="006F6F8B">
      <w:pPr>
        <w:pStyle w:val="NoSpacing"/>
        <w:rPr>
          <w:rFonts w:ascii="Times New Roman" w:hAnsi="Times New Roman" w:cs="Times New Roman"/>
          <w:b/>
        </w:rPr>
      </w:pPr>
      <w:r w:rsidRPr="002924CC">
        <w:rPr>
          <w:rFonts w:ascii="Times New Roman" w:hAnsi="Times New Roman" w:cs="Times New Roman"/>
          <w:b/>
        </w:rPr>
        <w:t>Table 3: Test of Significance (Paired Sample t-test)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538"/>
        <w:gridCol w:w="1353"/>
        <w:gridCol w:w="908"/>
        <w:gridCol w:w="1041"/>
        <w:gridCol w:w="1041"/>
        <w:gridCol w:w="1241"/>
        <w:gridCol w:w="1082"/>
        <w:gridCol w:w="468"/>
        <w:gridCol w:w="709"/>
        <w:gridCol w:w="979"/>
      </w:tblGrid>
      <w:tr w:rsidR="006F6F8B" w:rsidRPr="00CF6343" w:rsidTr="00C82248">
        <w:trPr>
          <w:cantSplit/>
        </w:trPr>
        <w:tc>
          <w:tcPr>
            <w:tcW w:w="5000" w:type="pct"/>
            <w:gridSpan w:val="10"/>
            <w:tcBorders>
              <w:top w:val="nil"/>
              <w:left w:val="nil"/>
              <w:bottom w:val="nil"/>
              <w:right w:val="nil"/>
            </w:tcBorders>
            <w:shd w:val="clear" w:color="auto" w:fill="FFFFFF"/>
            <w:vAlign w:val="center"/>
          </w:tcPr>
          <w:p w:rsidR="006F6F8B" w:rsidRPr="00CF6343" w:rsidRDefault="006F6F8B" w:rsidP="00C82248">
            <w:pPr>
              <w:pStyle w:val="NoSpacing"/>
              <w:rPr>
                <w:rFonts w:ascii="Times New Roman" w:hAnsi="Times New Roman" w:cs="Times New Roman"/>
                <w:b/>
                <w:sz w:val="16"/>
                <w:szCs w:val="16"/>
              </w:rPr>
            </w:pPr>
            <w:r w:rsidRPr="00CF6343">
              <w:rPr>
                <w:rFonts w:ascii="Times New Roman" w:hAnsi="Times New Roman" w:cs="Times New Roman"/>
                <w:b/>
                <w:sz w:val="16"/>
                <w:szCs w:val="16"/>
              </w:rPr>
              <w:t>Paired Samples Test</w:t>
            </w:r>
          </w:p>
        </w:tc>
      </w:tr>
      <w:tr w:rsidR="006F6F8B" w:rsidRPr="00CF6343" w:rsidTr="00C82248">
        <w:trPr>
          <w:cantSplit/>
        </w:trPr>
        <w:tc>
          <w:tcPr>
            <w:tcW w:w="1010" w:type="pct"/>
            <w:gridSpan w:val="2"/>
            <w:vMerge w:val="restart"/>
            <w:tcBorders>
              <w:top w:val="single" w:sz="16" w:space="0" w:color="000000"/>
              <w:left w:val="single" w:sz="16" w:space="0" w:color="000000"/>
              <w:bottom w:val="nil"/>
              <w:right w:val="nil"/>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2838" w:type="pct"/>
            <w:gridSpan w:val="5"/>
            <w:tcBorders>
              <w:top w:val="single" w:sz="16" w:space="0" w:color="000000"/>
              <w:left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Paired Differences</w:t>
            </w:r>
          </w:p>
        </w:tc>
        <w:tc>
          <w:tcPr>
            <w:tcW w:w="250" w:type="pct"/>
            <w:vMerge w:val="restart"/>
            <w:tcBorders>
              <w:top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t</w:t>
            </w:r>
          </w:p>
        </w:tc>
        <w:tc>
          <w:tcPr>
            <w:tcW w:w="379" w:type="pct"/>
            <w:vMerge w:val="restart"/>
            <w:tcBorders>
              <w:top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df</w:t>
            </w:r>
          </w:p>
        </w:tc>
        <w:tc>
          <w:tcPr>
            <w:tcW w:w="524" w:type="pct"/>
            <w:vMerge w:val="restart"/>
            <w:tcBorders>
              <w:top w:val="single" w:sz="16" w:space="0" w:color="000000"/>
              <w:right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Sig. (2-tailed)</w:t>
            </w:r>
          </w:p>
        </w:tc>
      </w:tr>
      <w:tr w:rsidR="006F6F8B" w:rsidRPr="00CF6343" w:rsidTr="00C82248">
        <w:trPr>
          <w:cantSplit/>
        </w:trPr>
        <w:tc>
          <w:tcPr>
            <w:tcW w:w="1010" w:type="pct"/>
            <w:gridSpan w:val="2"/>
            <w:vMerge/>
            <w:tcBorders>
              <w:top w:val="single" w:sz="16" w:space="0" w:color="000000"/>
              <w:left w:val="single" w:sz="16" w:space="0" w:color="000000"/>
              <w:bottom w:val="nil"/>
              <w:right w:val="nil"/>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485" w:type="pct"/>
            <w:vMerge w:val="restart"/>
            <w:tcBorders>
              <w:left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Mean</w:t>
            </w:r>
          </w:p>
        </w:tc>
        <w:tc>
          <w:tcPr>
            <w:tcW w:w="556" w:type="pct"/>
            <w:vMerge w:val="restart"/>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Std. Deviation</w:t>
            </w:r>
          </w:p>
        </w:tc>
        <w:tc>
          <w:tcPr>
            <w:tcW w:w="556" w:type="pct"/>
            <w:vMerge w:val="restart"/>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Std. Error Mean</w:t>
            </w:r>
          </w:p>
        </w:tc>
        <w:tc>
          <w:tcPr>
            <w:tcW w:w="1241" w:type="pct"/>
            <w:gridSpan w:val="2"/>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95% Confidence Interval of the Difference</w:t>
            </w:r>
          </w:p>
        </w:tc>
        <w:tc>
          <w:tcPr>
            <w:tcW w:w="250" w:type="pct"/>
            <w:vMerge/>
            <w:tcBorders>
              <w:top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379" w:type="pct"/>
            <w:vMerge/>
            <w:tcBorders>
              <w:top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524" w:type="pct"/>
            <w:vMerge/>
            <w:tcBorders>
              <w:top w:val="single" w:sz="16" w:space="0" w:color="000000"/>
              <w:right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r>
      <w:tr w:rsidR="006F6F8B" w:rsidRPr="00CF6343" w:rsidTr="00C82248">
        <w:trPr>
          <w:cantSplit/>
        </w:trPr>
        <w:tc>
          <w:tcPr>
            <w:tcW w:w="1010" w:type="pct"/>
            <w:gridSpan w:val="2"/>
            <w:vMerge/>
            <w:tcBorders>
              <w:top w:val="single" w:sz="16" w:space="0" w:color="000000"/>
              <w:left w:val="single" w:sz="16" w:space="0" w:color="000000"/>
              <w:bottom w:val="nil"/>
              <w:right w:val="nil"/>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485" w:type="pct"/>
            <w:vMerge/>
            <w:tcBorders>
              <w:left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556" w:type="pct"/>
            <w:vMerge/>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556" w:type="pct"/>
            <w:vMerge/>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663" w:type="pct"/>
            <w:tcBorders>
              <w:bottom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Lower</w:t>
            </w:r>
          </w:p>
        </w:tc>
        <w:tc>
          <w:tcPr>
            <w:tcW w:w="578" w:type="pct"/>
            <w:tcBorders>
              <w:bottom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Upper</w:t>
            </w:r>
          </w:p>
        </w:tc>
        <w:tc>
          <w:tcPr>
            <w:tcW w:w="250" w:type="pct"/>
            <w:vMerge/>
            <w:tcBorders>
              <w:top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379" w:type="pct"/>
            <w:vMerge/>
            <w:tcBorders>
              <w:top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524" w:type="pct"/>
            <w:vMerge/>
            <w:tcBorders>
              <w:top w:val="single" w:sz="16" w:space="0" w:color="000000"/>
              <w:right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r>
      <w:tr w:rsidR="006F6F8B" w:rsidRPr="00CF6343" w:rsidTr="00C82248">
        <w:trPr>
          <w:cantSplit/>
        </w:trPr>
        <w:tc>
          <w:tcPr>
            <w:tcW w:w="287" w:type="pct"/>
            <w:tcBorders>
              <w:top w:val="single" w:sz="16" w:space="0" w:color="000000"/>
              <w:left w:val="single" w:sz="16" w:space="0" w:color="000000"/>
              <w:bottom w:val="single" w:sz="16" w:space="0" w:color="000000"/>
              <w:right w:val="nil"/>
            </w:tcBorders>
            <w:shd w:val="clear" w:color="auto" w:fill="FFFFFF"/>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Pair 1</w:t>
            </w:r>
          </w:p>
        </w:tc>
        <w:tc>
          <w:tcPr>
            <w:tcW w:w="722" w:type="pct"/>
            <w:tcBorders>
              <w:top w:val="single" w:sz="16" w:space="0" w:color="000000"/>
              <w:left w:val="nil"/>
              <w:bottom w:val="single" w:sz="16" w:space="0" w:color="000000"/>
              <w:right w:val="single" w:sz="16" w:space="0" w:color="000000"/>
            </w:tcBorders>
            <w:shd w:val="clear" w:color="auto" w:fill="FFFFFF"/>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b/>
                <w:bCs/>
                <w:sz w:val="16"/>
                <w:szCs w:val="16"/>
              </w:rPr>
              <w:t>1986</w:t>
            </w:r>
            <w:r w:rsidRPr="00CF6343">
              <w:rPr>
                <w:rFonts w:ascii="Times New Roman" w:hAnsi="Times New Roman" w:cs="Times New Roman"/>
                <w:sz w:val="16"/>
                <w:szCs w:val="16"/>
              </w:rPr>
              <w:t xml:space="preserve"> - </w:t>
            </w:r>
            <w:r w:rsidRPr="00CF6343">
              <w:rPr>
                <w:rFonts w:ascii="Times New Roman" w:hAnsi="Times New Roman" w:cs="Times New Roman"/>
                <w:b/>
                <w:bCs/>
                <w:sz w:val="16"/>
                <w:szCs w:val="16"/>
              </w:rPr>
              <w:t>2025</w:t>
            </w:r>
          </w:p>
        </w:tc>
        <w:tc>
          <w:tcPr>
            <w:tcW w:w="485" w:type="pct"/>
            <w:tcBorders>
              <w:top w:val="single" w:sz="16" w:space="0" w:color="000000"/>
              <w:left w:val="single" w:sz="16" w:space="0" w:color="000000"/>
              <w:bottom w:val="single" w:sz="16" w:space="0" w:color="000000"/>
            </w:tcBorders>
            <w:shd w:val="clear" w:color="auto" w:fill="FFFFFF"/>
            <w:vAlign w:val="center"/>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-.02000</w:t>
            </w:r>
          </w:p>
        </w:tc>
        <w:tc>
          <w:tcPr>
            <w:tcW w:w="556" w:type="pct"/>
            <w:tcBorders>
              <w:top w:val="single" w:sz="16" w:space="0" w:color="000000"/>
              <w:bottom w:val="single" w:sz="16" w:space="0" w:color="000000"/>
            </w:tcBorders>
            <w:shd w:val="clear" w:color="auto" w:fill="FFFFFF"/>
            <w:vAlign w:val="center"/>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316.43923</w:t>
            </w:r>
          </w:p>
        </w:tc>
        <w:tc>
          <w:tcPr>
            <w:tcW w:w="556" w:type="pct"/>
            <w:tcBorders>
              <w:top w:val="single" w:sz="16" w:space="0" w:color="000000"/>
              <w:bottom w:val="single" w:sz="16" w:space="0" w:color="000000"/>
            </w:tcBorders>
            <w:shd w:val="clear" w:color="auto" w:fill="FFFFFF"/>
            <w:vAlign w:val="center"/>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141.51592</w:t>
            </w:r>
          </w:p>
        </w:tc>
        <w:tc>
          <w:tcPr>
            <w:tcW w:w="663" w:type="pct"/>
            <w:tcBorders>
              <w:top w:val="single" w:sz="16" w:space="0" w:color="000000"/>
              <w:bottom w:val="single" w:sz="16" w:space="0" w:color="000000"/>
            </w:tcBorders>
            <w:shd w:val="clear" w:color="auto" w:fill="FFFFFF"/>
            <w:vAlign w:val="center"/>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-392.93119</w:t>
            </w:r>
          </w:p>
        </w:tc>
        <w:tc>
          <w:tcPr>
            <w:tcW w:w="578" w:type="pct"/>
            <w:tcBorders>
              <w:top w:val="single" w:sz="16" w:space="0" w:color="000000"/>
              <w:bottom w:val="single" w:sz="16" w:space="0" w:color="000000"/>
            </w:tcBorders>
            <w:shd w:val="clear" w:color="auto" w:fill="FFFFFF"/>
            <w:vAlign w:val="center"/>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392.89119</w:t>
            </w:r>
          </w:p>
        </w:tc>
        <w:tc>
          <w:tcPr>
            <w:tcW w:w="250" w:type="pct"/>
            <w:tcBorders>
              <w:top w:val="single" w:sz="16" w:space="0" w:color="000000"/>
              <w:bottom w:val="single" w:sz="16" w:space="0" w:color="000000"/>
            </w:tcBorders>
            <w:shd w:val="clear" w:color="auto" w:fill="FFFFFF"/>
            <w:vAlign w:val="center"/>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.000</w:t>
            </w:r>
          </w:p>
        </w:tc>
        <w:tc>
          <w:tcPr>
            <w:tcW w:w="379" w:type="pct"/>
            <w:tcBorders>
              <w:top w:val="single" w:sz="16" w:space="0" w:color="000000"/>
              <w:bottom w:val="single" w:sz="16" w:space="0" w:color="000000"/>
            </w:tcBorders>
            <w:shd w:val="clear" w:color="auto" w:fill="FFFFFF"/>
            <w:vAlign w:val="center"/>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4</w:t>
            </w:r>
          </w:p>
        </w:tc>
        <w:tc>
          <w:tcPr>
            <w:tcW w:w="524" w:type="pct"/>
            <w:tcBorders>
              <w:top w:val="single" w:sz="16" w:space="0" w:color="000000"/>
              <w:bottom w:val="single" w:sz="16" w:space="0" w:color="000000"/>
              <w:right w:val="single" w:sz="16" w:space="0" w:color="000000"/>
            </w:tcBorders>
            <w:shd w:val="clear" w:color="auto" w:fill="FFFFFF"/>
            <w:vAlign w:val="center"/>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1.000</w:t>
            </w:r>
          </w:p>
        </w:tc>
      </w:tr>
    </w:tbl>
    <w:p w:rsidR="006F6F8B" w:rsidRPr="00AE4437" w:rsidRDefault="006F6F8B" w:rsidP="006F6F8B">
      <w:pPr>
        <w:rPr>
          <w:rFonts w:ascii="Times New Roman" w:hAnsi="Times New Roman" w:cs="Times New Roman"/>
          <w:sz w:val="2"/>
          <w:szCs w:val="24"/>
        </w:rPr>
      </w:pPr>
    </w:p>
    <w:p w:rsidR="006F6F8B" w:rsidRPr="00A24E7E" w:rsidRDefault="006F6F8B" w:rsidP="006F6F8B">
      <w:pPr>
        <w:spacing w:line="360" w:lineRule="auto"/>
        <w:jc w:val="both"/>
        <w:rPr>
          <w:rFonts w:ascii="Times New Roman" w:hAnsi="Times New Roman" w:cs="Times New Roman"/>
          <w:sz w:val="4"/>
          <w:szCs w:val="24"/>
        </w:rPr>
      </w:pPr>
    </w:p>
    <w:p w:rsidR="006F6F8B" w:rsidRPr="00AE4437" w:rsidRDefault="006F6F8B" w:rsidP="006F6F8B">
      <w:pPr>
        <w:spacing w:line="240" w:lineRule="auto"/>
        <w:jc w:val="both"/>
        <w:rPr>
          <w:rFonts w:ascii="Times New Roman" w:hAnsi="Times New Roman" w:cs="Times New Roman"/>
          <w:sz w:val="24"/>
          <w:szCs w:val="24"/>
        </w:rPr>
      </w:pPr>
      <w:r>
        <w:rPr>
          <w:rFonts w:ascii="Times New Roman" w:hAnsi="Times New Roman" w:cs="Times New Roman"/>
          <w:sz w:val="24"/>
          <w:szCs w:val="24"/>
        </w:rPr>
        <w:t>There is no statistically</w:t>
      </w:r>
      <w:r w:rsidRPr="0089402F">
        <w:rPr>
          <w:rFonts w:ascii="Times New Roman" w:hAnsi="Times New Roman" w:cs="Times New Roman"/>
          <w:sz w:val="24"/>
          <w:szCs w:val="24"/>
        </w:rPr>
        <w:t xml:space="preserve"> significant difference between the NDVI values in 1986 and 2025 overall (p &gt; 0.05). This suggests that, despite individual category changes, the total distribution of vegetation types has not significantly changed in a statistical sense.</w:t>
      </w:r>
    </w:p>
    <w:p w:rsidR="006F6F8B" w:rsidRPr="002924CC" w:rsidRDefault="006F6F8B" w:rsidP="006F6F8B">
      <w:pPr>
        <w:pStyle w:val="NoSpacing"/>
        <w:rPr>
          <w:rFonts w:ascii="Times New Roman" w:hAnsi="Times New Roman" w:cs="Times New Roman"/>
          <w:b/>
        </w:rPr>
      </w:pPr>
      <w:r w:rsidRPr="002924CC">
        <w:rPr>
          <w:rFonts w:ascii="Times New Roman" w:hAnsi="Times New Roman" w:cs="Times New Roman"/>
          <w:b/>
        </w:rPr>
        <w:t>Table 4: Test of Relationship (Pearson Correlation)</w:t>
      </w:r>
    </w:p>
    <w:tbl>
      <w:tblPr>
        <w:tblW w:w="5000" w:type="pct"/>
        <w:tblCellMar>
          <w:left w:w="0" w:type="dxa"/>
          <w:right w:w="0" w:type="dxa"/>
        </w:tblCellMar>
        <w:tblLook w:val="0000" w:firstRow="0" w:lastRow="0" w:firstColumn="0" w:lastColumn="0" w:noHBand="0" w:noVBand="0"/>
      </w:tblPr>
      <w:tblGrid>
        <w:gridCol w:w="1996"/>
        <w:gridCol w:w="3371"/>
        <w:gridCol w:w="1997"/>
        <w:gridCol w:w="1996"/>
      </w:tblGrid>
      <w:tr w:rsidR="006F6F8B" w:rsidRPr="002924CC" w:rsidTr="00C82248">
        <w:trPr>
          <w:cantSplit/>
        </w:trPr>
        <w:tc>
          <w:tcPr>
            <w:tcW w:w="5000" w:type="pct"/>
            <w:gridSpan w:val="4"/>
            <w:tcBorders>
              <w:bottom w:val="single" w:sz="4" w:space="0" w:color="auto"/>
            </w:tcBorders>
            <w:shd w:val="clear" w:color="auto" w:fill="FFFFFF"/>
            <w:vAlign w:val="center"/>
          </w:tcPr>
          <w:p w:rsidR="006F6F8B" w:rsidRPr="002924CC" w:rsidRDefault="006F6F8B" w:rsidP="00C82248">
            <w:pPr>
              <w:pStyle w:val="NoSpacing"/>
              <w:rPr>
                <w:rFonts w:ascii="Times New Roman" w:hAnsi="Times New Roman" w:cs="Times New Roman"/>
                <w:b/>
                <w:sz w:val="20"/>
                <w:szCs w:val="20"/>
              </w:rPr>
            </w:pPr>
            <w:r w:rsidRPr="002924CC">
              <w:rPr>
                <w:rFonts w:ascii="Times New Roman" w:hAnsi="Times New Roman" w:cs="Times New Roman"/>
                <w:b/>
                <w:sz w:val="20"/>
                <w:szCs w:val="20"/>
              </w:rPr>
              <w:t>Correlations</w:t>
            </w:r>
          </w:p>
        </w:tc>
      </w:tr>
      <w:tr w:rsidR="006F6F8B" w:rsidRPr="002924CC" w:rsidTr="00C82248">
        <w:trPr>
          <w:cantSplit/>
        </w:trPr>
        <w:tc>
          <w:tcPr>
            <w:tcW w:w="1066" w:type="pct"/>
            <w:vMerge w:val="restart"/>
            <w:tcBorders>
              <w:top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1986</w:t>
            </w:r>
          </w:p>
        </w:tc>
        <w:tc>
          <w:tcPr>
            <w:tcW w:w="1801" w:type="pct"/>
            <w:tcBorders>
              <w:top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Pearson Correlation</w:t>
            </w:r>
          </w:p>
        </w:tc>
        <w:tc>
          <w:tcPr>
            <w:tcW w:w="1067" w:type="pct"/>
            <w:tcBorders>
              <w:top w:val="single" w:sz="4" w:space="0" w:color="auto"/>
            </w:tcBorders>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1</w:t>
            </w:r>
          </w:p>
        </w:tc>
        <w:tc>
          <w:tcPr>
            <w:tcW w:w="1066" w:type="pct"/>
            <w:tcBorders>
              <w:top w:val="single" w:sz="4" w:space="0" w:color="auto"/>
            </w:tcBorders>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.972</w:t>
            </w:r>
            <w:r w:rsidRPr="002924CC">
              <w:rPr>
                <w:rFonts w:ascii="Times New Roman" w:hAnsi="Times New Roman" w:cs="Times New Roman"/>
                <w:sz w:val="20"/>
                <w:szCs w:val="20"/>
                <w:vertAlign w:val="superscript"/>
              </w:rPr>
              <w:t>**</w:t>
            </w:r>
          </w:p>
        </w:tc>
      </w:tr>
      <w:tr w:rsidR="006F6F8B" w:rsidRPr="002924CC" w:rsidTr="00C82248">
        <w:trPr>
          <w:cantSplit/>
        </w:trPr>
        <w:tc>
          <w:tcPr>
            <w:tcW w:w="1066" w:type="pct"/>
            <w:vMerge/>
            <w:shd w:val="clear" w:color="auto" w:fill="FFFFFF"/>
          </w:tcPr>
          <w:p w:rsidR="006F6F8B" w:rsidRPr="002924CC" w:rsidRDefault="006F6F8B" w:rsidP="00C82248">
            <w:pPr>
              <w:spacing w:line="240" w:lineRule="auto"/>
              <w:rPr>
                <w:rFonts w:ascii="Times New Roman" w:hAnsi="Times New Roman" w:cs="Times New Roman"/>
                <w:sz w:val="20"/>
                <w:szCs w:val="20"/>
              </w:rPr>
            </w:pPr>
          </w:p>
        </w:tc>
        <w:tc>
          <w:tcPr>
            <w:tcW w:w="1801" w:type="pct"/>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Sig. (2-tailed)</w:t>
            </w:r>
          </w:p>
        </w:tc>
        <w:tc>
          <w:tcPr>
            <w:tcW w:w="1067" w:type="pct"/>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p>
        </w:tc>
        <w:tc>
          <w:tcPr>
            <w:tcW w:w="1066" w:type="pct"/>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.006</w:t>
            </w:r>
          </w:p>
        </w:tc>
      </w:tr>
      <w:tr w:rsidR="006F6F8B" w:rsidRPr="002924CC" w:rsidTr="00C82248">
        <w:trPr>
          <w:cantSplit/>
        </w:trPr>
        <w:tc>
          <w:tcPr>
            <w:tcW w:w="1066" w:type="pct"/>
            <w:vMerge/>
            <w:tcBorders>
              <w:bottom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p>
        </w:tc>
        <w:tc>
          <w:tcPr>
            <w:tcW w:w="1801" w:type="pct"/>
            <w:tcBorders>
              <w:bottom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N</w:t>
            </w:r>
          </w:p>
        </w:tc>
        <w:tc>
          <w:tcPr>
            <w:tcW w:w="1067" w:type="pct"/>
            <w:tcBorders>
              <w:bottom w:val="single" w:sz="4" w:space="0" w:color="auto"/>
            </w:tcBorders>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5</w:t>
            </w:r>
          </w:p>
        </w:tc>
        <w:tc>
          <w:tcPr>
            <w:tcW w:w="1066" w:type="pct"/>
            <w:tcBorders>
              <w:bottom w:val="single" w:sz="4" w:space="0" w:color="auto"/>
            </w:tcBorders>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5</w:t>
            </w:r>
          </w:p>
        </w:tc>
      </w:tr>
      <w:tr w:rsidR="006F6F8B" w:rsidRPr="002924CC" w:rsidTr="00C82248">
        <w:trPr>
          <w:cantSplit/>
        </w:trPr>
        <w:tc>
          <w:tcPr>
            <w:tcW w:w="1066" w:type="pct"/>
            <w:vMerge w:val="restart"/>
            <w:tcBorders>
              <w:top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2025</w:t>
            </w:r>
          </w:p>
        </w:tc>
        <w:tc>
          <w:tcPr>
            <w:tcW w:w="1801" w:type="pct"/>
            <w:tcBorders>
              <w:top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Pearson Correlation</w:t>
            </w:r>
          </w:p>
        </w:tc>
        <w:tc>
          <w:tcPr>
            <w:tcW w:w="1067" w:type="pct"/>
            <w:tcBorders>
              <w:top w:val="single" w:sz="4" w:space="0" w:color="auto"/>
            </w:tcBorders>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.972</w:t>
            </w:r>
            <w:r w:rsidRPr="002924CC">
              <w:rPr>
                <w:rFonts w:ascii="Times New Roman" w:hAnsi="Times New Roman" w:cs="Times New Roman"/>
                <w:sz w:val="20"/>
                <w:szCs w:val="20"/>
                <w:vertAlign w:val="superscript"/>
              </w:rPr>
              <w:t>**</w:t>
            </w:r>
          </w:p>
        </w:tc>
        <w:tc>
          <w:tcPr>
            <w:tcW w:w="1066" w:type="pct"/>
            <w:tcBorders>
              <w:top w:val="single" w:sz="4" w:space="0" w:color="auto"/>
            </w:tcBorders>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1</w:t>
            </w:r>
          </w:p>
        </w:tc>
      </w:tr>
      <w:tr w:rsidR="006F6F8B" w:rsidRPr="002924CC" w:rsidTr="00C82248">
        <w:trPr>
          <w:cantSplit/>
        </w:trPr>
        <w:tc>
          <w:tcPr>
            <w:tcW w:w="1066" w:type="pct"/>
            <w:vMerge/>
            <w:shd w:val="clear" w:color="auto" w:fill="FFFFFF"/>
          </w:tcPr>
          <w:p w:rsidR="006F6F8B" w:rsidRPr="002924CC" w:rsidRDefault="006F6F8B" w:rsidP="00C82248">
            <w:pPr>
              <w:spacing w:line="240" w:lineRule="auto"/>
              <w:rPr>
                <w:rFonts w:ascii="Times New Roman" w:hAnsi="Times New Roman" w:cs="Times New Roman"/>
                <w:sz w:val="20"/>
                <w:szCs w:val="20"/>
              </w:rPr>
            </w:pPr>
          </w:p>
        </w:tc>
        <w:tc>
          <w:tcPr>
            <w:tcW w:w="1801" w:type="pct"/>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Sig. (2-tailed)</w:t>
            </w:r>
          </w:p>
        </w:tc>
        <w:tc>
          <w:tcPr>
            <w:tcW w:w="1067" w:type="pct"/>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.006</w:t>
            </w:r>
          </w:p>
        </w:tc>
        <w:tc>
          <w:tcPr>
            <w:tcW w:w="1066" w:type="pct"/>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p>
        </w:tc>
      </w:tr>
      <w:tr w:rsidR="006F6F8B" w:rsidRPr="002924CC" w:rsidTr="00C82248">
        <w:trPr>
          <w:cantSplit/>
        </w:trPr>
        <w:tc>
          <w:tcPr>
            <w:tcW w:w="1066" w:type="pct"/>
            <w:vMerge/>
            <w:tcBorders>
              <w:bottom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p>
        </w:tc>
        <w:tc>
          <w:tcPr>
            <w:tcW w:w="1801" w:type="pct"/>
            <w:tcBorders>
              <w:bottom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N</w:t>
            </w:r>
          </w:p>
        </w:tc>
        <w:tc>
          <w:tcPr>
            <w:tcW w:w="1067" w:type="pct"/>
            <w:tcBorders>
              <w:bottom w:val="single" w:sz="4" w:space="0" w:color="auto"/>
            </w:tcBorders>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5</w:t>
            </w:r>
          </w:p>
        </w:tc>
        <w:tc>
          <w:tcPr>
            <w:tcW w:w="1066" w:type="pct"/>
            <w:tcBorders>
              <w:bottom w:val="single" w:sz="4" w:space="0" w:color="auto"/>
            </w:tcBorders>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5</w:t>
            </w:r>
          </w:p>
        </w:tc>
      </w:tr>
      <w:tr w:rsidR="006F6F8B" w:rsidRPr="002924CC" w:rsidTr="00C82248">
        <w:trPr>
          <w:cantSplit/>
        </w:trPr>
        <w:tc>
          <w:tcPr>
            <w:tcW w:w="5000" w:type="pct"/>
            <w:gridSpan w:val="4"/>
            <w:tcBorders>
              <w:top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 Correlation is significant at the 0.01 level (2-tailed).</w:t>
            </w:r>
          </w:p>
        </w:tc>
      </w:tr>
    </w:tbl>
    <w:p w:rsidR="006F6F8B" w:rsidRPr="00594C91" w:rsidRDefault="006F6F8B" w:rsidP="006F6F8B">
      <w:pPr>
        <w:spacing w:line="360" w:lineRule="auto"/>
        <w:jc w:val="both"/>
        <w:rPr>
          <w:rFonts w:ascii="Times New Roman" w:hAnsi="Times New Roman" w:cs="Times New Roman"/>
          <w:sz w:val="2"/>
          <w:szCs w:val="24"/>
        </w:rPr>
      </w:pPr>
    </w:p>
    <w:p w:rsidR="006F6F8B" w:rsidRDefault="006F6F8B" w:rsidP="006F6F8B">
      <w:pPr>
        <w:spacing w:line="240" w:lineRule="auto"/>
        <w:jc w:val="both"/>
        <w:rPr>
          <w:rFonts w:ascii="Times New Roman" w:hAnsi="Times New Roman" w:cs="Times New Roman"/>
          <w:sz w:val="24"/>
          <w:szCs w:val="24"/>
        </w:rPr>
      </w:pPr>
      <w:r w:rsidRPr="0089402F">
        <w:rPr>
          <w:rFonts w:ascii="Times New Roman" w:hAnsi="Times New Roman" w:cs="Times New Roman"/>
          <w:sz w:val="24"/>
          <w:szCs w:val="24"/>
        </w:rPr>
        <w:t>There is a very strong positive correlation between NDVI values in 1986 and 2025, which is statistically significant (p &lt; 0.01). This indicates a consistent pattern in the relative magnitude of NDVI categories over time, despite some shifts in specific categories.</w:t>
      </w:r>
    </w:p>
    <w:p w:rsidR="006F6F8B" w:rsidRPr="00594C91" w:rsidRDefault="006F6F8B" w:rsidP="006F6F8B">
      <w:pPr>
        <w:pStyle w:val="NoSpacing"/>
        <w:rPr>
          <w:rFonts w:ascii="Times New Roman" w:hAnsi="Times New Roman" w:cs="Times New Roman"/>
          <w:b/>
          <w:sz w:val="10"/>
          <w:szCs w:val="24"/>
        </w:rPr>
      </w:pPr>
    </w:p>
    <w:p w:rsidR="006F6F8B" w:rsidRPr="00A24E7E" w:rsidRDefault="006F6F8B" w:rsidP="006F6F8B">
      <w:pPr>
        <w:pStyle w:val="NoSpacing"/>
        <w:rPr>
          <w:rFonts w:ascii="Times New Roman" w:hAnsi="Times New Roman" w:cs="Times New Roman"/>
          <w:b/>
          <w:sz w:val="24"/>
          <w:szCs w:val="24"/>
        </w:rPr>
      </w:pPr>
      <w:r w:rsidRPr="00A24E7E">
        <w:rPr>
          <w:rFonts w:ascii="Times New Roman" w:hAnsi="Times New Roman" w:cs="Times New Roman"/>
          <w:b/>
          <w:sz w:val="24"/>
          <w:szCs w:val="24"/>
        </w:rPr>
        <w:t>DISCUSSION</w:t>
      </w:r>
    </w:p>
    <w:p w:rsidR="003770C2" w:rsidRPr="00A1292C" w:rsidRDefault="00FD327D" w:rsidP="003770C2">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Further insights into the </w:t>
      </w:r>
      <w:r w:rsidR="003770C2">
        <w:rPr>
          <w:rFonts w:ascii="Times New Roman" w:hAnsi="Times New Roman" w:cs="Times New Roman"/>
          <w:sz w:val="24"/>
          <w:szCs w:val="24"/>
        </w:rPr>
        <w:t xml:space="preserve">NDVI data </w:t>
      </w:r>
      <w:r w:rsidR="00E0253F">
        <w:rPr>
          <w:rFonts w:ascii="Times New Roman" w:hAnsi="Times New Roman" w:cs="Times New Roman"/>
          <w:sz w:val="24"/>
          <w:szCs w:val="24"/>
        </w:rPr>
        <w:t xml:space="preserve">as shown in Table 1 and 2 </w:t>
      </w:r>
      <w:r>
        <w:rPr>
          <w:rFonts w:ascii="Times New Roman" w:hAnsi="Times New Roman" w:cs="Times New Roman"/>
          <w:sz w:val="24"/>
          <w:szCs w:val="24"/>
        </w:rPr>
        <w:t>reveal</w:t>
      </w:r>
      <w:r w:rsidR="003770C2" w:rsidRPr="00A1292C">
        <w:rPr>
          <w:rFonts w:ascii="Times New Roman" w:hAnsi="Times New Roman" w:cs="Times New Roman"/>
          <w:sz w:val="24"/>
          <w:szCs w:val="24"/>
        </w:rPr>
        <w:t xml:space="preserve"> significant environmental and climate change implications:</w:t>
      </w:r>
    </w:p>
    <w:p w:rsidR="003770C2" w:rsidRPr="00A1292C" w:rsidRDefault="003770C2" w:rsidP="003770C2">
      <w:pPr>
        <w:spacing w:after="0" w:line="240" w:lineRule="auto"/>
        <w:jc w:val="both"/>
        <w:rPr>
          <w:rFonts w:ascii="Times New Roman" w:hAnsi="Times New Roman" w:cs="Times New Roman"/>
          <w:sz w:val="24"/>
          <w:szCs w:val="24"/>
        </w:rPr>
      </w:pPr>
    </w:p>
    <w:p w:rsidR="003770C2" w:rsidRPr="00FD327D" w:rsidRDefault="003770C2" w:rsidP="00FD327D">
      <w:pPr>
        <w:spacing w:after="0" w:line="240" w:lineRule="auto"/>
        <w:jc w:val="both"/>
        <w:rPr>
          <w:rFonts w:ascii="Times New Roman" w:hAnsi="Times New Roman" w:cs="Times New Roman"/>
          <w:sz w:val="24"/>
          <w:szCs w:val="24"/>
        </w:rPr>
      </w:pPr>
      <w:r w:rsidRPr="00FD327D">
        <w:rPr>
          <w:rFonts w:ascii="Times New Roman" w:hAnsi="Times New Roman" w:cs="Times New Roman"/>
          <w:b/>
          <w:sz w:val="24"/>
          <w:szCs w:val="24"/>
        </w:rPr>
        <w:t>Loss of Vegetation Cover:</w:t>
      </w:r>
      <w:r w:rsidRPr="00FD327D">
        <w:rPr>
          <w:rFonts w:ascii="Times New Roman" w:hAnsi="Times New Roman" w:cs="Times New Roman"/>
          <w:sz w:val="24"/>
          <w:szCs w:val="24"/>
        </w:rPr>
        <w:t xml:space="preserve"> The No Vegetation area which was 40.78km</w:t>
      </w:r>
      <w:r w:rsidRPr="00FD327D">
        <w:rPr>
          <w:rFonts w:ascii="Times New Roman" w:hAnsi="Times New Roman" w:cs="Times New Roman"/>
          <w:sz w:val="24"/>
          <w:szCs w:val="24"/>
          <w:vertAlign w:val="superscript"/>
        </w:rPr>
        <w:t>2</w:t>
      </w:r>
      <w:r w:rsidRPr="00FD327D">
        <w:rPr>
          <w:rFonts w:ascii="Times New Roman" w:hAnsi="Times New Roman" w:cs="Times New Roman"/>
          <w:sz w:val="24"/>
          <w:szCs w:val="24"/>
        </w:rPr>
        <w:t xml:space="preserve"> in 1986 decreased to 23km</w:t>
      </w:r>
      <w:r w:rsidRPr="00FD327D">
        <w:rPr>
          <w:rFonts w:ascii="Times New Roman" w:hAnsi="Times New Roman" w:cs="Times New Roman"/>
          <w:sz w:val="24"/>
          <w:szCs w:val="24"/>
          <w:vertAlign w:val="superscript"/>
        </w:rPr>
        <w:t>2</w:t>
      </w:r>
      <w:r w:rsidRPr="00FD327D">
        <w:rPr>
          <w:rFonts w:ascii="Times New Roman" w:hAnsi="Times New Roman" w:cs="Times New Roman"/>
          <w:sz w:val="24"/>
          <w:szCs w:val="24"/>
        </w:rPr>
        <w:t xml:space="preserve"> in 2000 and further decreased to 19.5km</w:t>
      </w:r>
      <w:r w:rsidRPr="00FD327D">
        <w:rPr>
          <w:rFonts w:ascii="Times New Roman" w:hAnsi="Times New Roman" w:cs="Times New Roman"/>
          <w:sz w:val="24"/>
          <w:szCs w:val="24"/>
          <w:vertAlign w:val="superscript"/>
        </w:rPr>
        <w:t>2</w:t>
      </w:r>
      <w:r w:rsidRPr="00FD327D">
        <w:rPr>
          <w:rFonts w:ascii="Times New Roman" w:hAnsi="Times New Roman" w:cs="Times New Roman"/>
          <w:sz w:val="24"/>
          <w:szCs w:val="24"/>
        </w:rPr>
        <w:t xml:space="preserve"> in 2015 and then increased again to 40.78km</w:t>
      </w:r>
      <w:r w:rsidRPr="00FD327D">
        <w:rPr>
          <w:rFonts w:ascii="Times New Roman" w:hAnsi="Times New Roman" w:cs="Times New Roman"/>
          <w:sz w:val="24"/>
          <w:szCs w:val="24"/>
          <w:vertAlign w:val="superscript"/>
        </w:rPr>
        <w:t>2</w:t>
      </w:r>
      <w:r w:rsidRPr="00FD327D">
        <w:rPr>
          <w:rFonts w:ascii="Times New Roman" w:hAnsi="Times New Roman" w:cs="Times New Roman"/>
          <w:sz w:val="24"/>
          <w:szCs w:val="24"/>
        </w:rPr>
        <w:t xml:space="preserve"> in 2025 representing an overall change of +0.02%. Low/degraded vegetation which was 618.87km</w:t>
      </w:r>
      <w:r w:rsidRPr="00FD327D">
        <w:rPr>
          <w:rFonts w:ascii="Times New Roman" w:hAnsi="Times New Roman" w:cs="Times New Roman"/>
          <w:sz w:val="24"/>
          <w:szCs w:val="24"/>
          <w:vertAlign w:val="superscript"/>
        </w:rPr>
        <w:t>2</w:t>
      </w:r>
      <w:r w:rsidRPr="00FD327D">
        <w:rPr>
          <w:rFonts w:ascii="Times New Roman" w:hAnsi="Times New Roman" w:cs="Times New Roman"/>
          <w:sz w:val="24"/>
          <w:szCs w:val="24"/>
        </w:rPr>
        <w:t xml:space="preserve"> </w:t>
      </w:r>
      <w:r w:rsidR="006A321A">
        <w:rPr>
          <w:rFonts w:ascii="Times New Roman" w:hAnsi="Times New Roman" w:cs="Times New Roman"/>
          <w:sz w:val="24"/>
          <w:szCs w:val="24"/>
        </w:rPr>
        <w:t>i</w:t>
      </w:r>
      <w:r w:rsidRPr="00FD327D">
        <w:rPr>
          <w:rFonts w:ascii="Times New Roman" w:hAnsi="Times New Roman" w:cs="Times New Roman"/>
          <w:sz w:val="24"/>
          <w:szCs w:val="24"/>
        </w:rPr>
        <w:t>n 1986 increased to 853km</w:t>
      </w:r>
      <w:r w:rsidRPr="00FD327D">
        <w:rPr>
          <w:rFonts w:ascii="Times New Roman" w:hAnsi="Times New Roman" w:cs="Times New Roman"/>
          <w:sz w:val="24"/>
          <w:szCs w:val="24"/>
          <w:vertAlign w:val="superscript"/>
        </w:rPr>
        <w:t xml:space="preserve">2 </w:t>
      </w:r>
      <w:r w:rsidRPr="00FD327D">
        <w:rPr>
          <w:rFonts w:ascii="Times New Roman" w:hAnsi="Times New Roman" w:cs="Times New Roman"/>
          <w:sz w:val="24"/>
          <w:szCs w:val="24"/>
        </w:rPr>
        <w:t>in 2000, 889,4km</w:t>
      </w:r>
      <w:r w:rsidRPr="00FD327D">
        <w:rPr>
          <w:rFonts w:ascii="Times New Roman" w:hAnsi="Times New Roman" w:cs="Times New Roman"/>
          <w:sz w:val="24"/>
          <w:szCs w:val="24"/>
          <w:vertAlign w:val="superscript"/>
        </w:rPr>
        <w:t>2</w:t>
      </w:r>
      <w:r w:rsidRPr="00FD327D">
        <w:rPr>
          <w:rFonts w:ascii="Times New Roman" w:hAnsi="Times New Roman" w:cs="Times New Roman"/>
          <w:sz w:val="24"/>
          <w:szCs w:val="24"/>
        </w:rPr>
        <w:t xml:space="preserve"> in 2015 and 1058.6km</w:t>
      </w:r>
      <w:r w:rsidRPr="00FD327D">
        <w:rPr>
          <w:rFonts w:ascii="Times New Roman" w:hAnsi="Times New Roman" w:cs="Times New Roman"/>
          <w:sz w:val="24"/>
          <w:szCs w:val="24"/>
          <w:vertAlign w:val="superscript"/>
        </w:rPr>
        <w:t xml:space="preserve">2 </w:t>
      </w:r>
      <w:r w:rsidRPr="00FD327D">
        <w:rPr>
          <w:rFonts w:ascii="Times New Roman" w:hAnsi="Times New Roman" w:cs="Times New Roman"/>
          <w:sz w:val="24"/>
          <w:szCs w:val="24"/>
        </w:rPr>
        <w:t xml:space="preserve">in 2025 representing change of +71% implying serious environmental concerns bordering on ecosystem balance and sustainability. </w:t>
      </w:r>
    </w:p>
    <w:p w:rsidR="003770C2" w:rsidRPr="00FD327D" w:rsidRDefault="003770C2" w:rsidP="00FD327D">
      <w:pPr>
        <w:spacing w:after="0" w:line="240" w:lineRule="auto"/>
        <w:jc w:val="both"/>
        <w:rPr>
          <w:rFonts w:ascii="Times New Roman" w:hAnsi="Times New Roman" w:cs="Times New Roman"/>
          <w:sz w:val="24"/>
          <w:szCs w:val="24"/>
        </w:rPr>
      </w:pPr>
      <w:r w:rsidRPr="00FD327D">
        <w:rPr>
          <w:rFonts w:ascii="Times New Roman" w:hAnsi="Times New Roman" w:cs="Times New Roman"/>
          <w:sz w:val="24"/>
          <w:szCs w:val="24"/>
        </w:rPr>
        <w:t xml:space="preserve">Stressed vegetation declined by -3.4% during the period indicates expansion in agricultural activities and built-up area as the peripheral zone vulnerable to several human activities. </w:t>
      </w:r>
    </w:p>
    <w:p w:rsidR="003770C2" w:rsidRDefault="003770C2" w:rsidP="00FD327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Moderately healthy v</w:t>
      </w:r>
      <w:r w:rsidRPr="00FB3FF0">
        <w:rPr>
          <w:rFonts w:ascii="Times New Roman" w:hAnsi="Times New Roman" w:cs="Times New Roman"/>
          <w:sz w:val="24"/>
          <w:szCs w:val="24"/>
        </w:rPr>
        <w:t>egetation</w:t>
      </w:r>
      <w:r>
        <w:rPr>
          <w:rFonts w:ascii="Times New Roman" w:hAnsi="Times New Roman" w:cs="Times New Roman"/>
          <w:sz w:val="24"/>
          <w:szCs w:val="24"/>
        </w:rPr>
        <w:t xml:space="preserve"> decreased</w:t>
      </w:r>
      <w:r w:rsidRPr="00FB3FF0">
        <w:rPr>
          <w:rFonts w:ascii="Times New Roman" w:hAnsi="Times New Roman" w:cs="Times New Roman"/>
          <w:sz w:val="24"/>
          <w:szCs w:val="24"/>
        </w:rPr>
        <w:t xml:space="preserve"> by -17.7% suggests degradation of natural ecosystems and potential impacts on ecosystem services such as carbon sequestration, soil stabilization, and water regulation.</w:t>
      </w:r>
    </w:p>
    <w:p w:rsidR="003770C2" w:rsidRPr="00A1292C" w:rsidRDefault="003770C2" w:rsidP="00FD327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Interestingly, healthy vegetation increased by +13.3% which is a positive development indicating probably a change in land use policy, management, strategies, and attitudes of concerned stakeholders.</w:t>
      </w:r>
    </w:p>
    <w:p w:rsidR="003770C2" w:rsidRPr="00FD327D" w:rsidRDefault="003770C2" w:rsidP="00FD327D">
      <w:pPr>
        <w:spacing w:after="0" w:line="240" w:lineRule="auto"/>
        <w:jc w:val="both"/>
        <w:rPr>
          <w:rFonts w:ascii="Times New Roman" w:hAnsi="Times New Roman" w:cs="Times New Roman"/>
          <w:sz w:val="24"/>
          <w:szCs w:val="24"/>
        </w:rPr>
      </w:pPr>
      <w:r w:rsidRPr="00FD327D">
        <w:rPr>
          <w:rFonts w:ascii="Times New Roman" w:hAnsi="Times New Roman" w:cs="Times New Roman"/>
          <w:b/>
          <w:sz w:val="24"/>
          <w:szCs w:val="24"/>
        </w:rPr>
        <w:t>Infrastructure Development and Urbanization:</w:t>
      </w:r>
      <w:r w:rsidRPr="00FD327D">
        <w:rPr>
          <w:rFonts w:ascii="Times New Roman" w:hAnsi="Times New Roman" w:cs="Times New Roman"/>
          <w:sz w:val="24"/>
          <w:szCs w:val="24"/>
        </w:rPr>
        <w:t xml:space="preserve"> The area of No vegetation cover or bare land, has shown fluctuations but an overall increasing trend. This indicates ongoing land degradation or conversion of vegetated areas to non-vegetated land. The expansion of bare land area may be attributed to urbanization, industrialization, and infrastructure development in the state. Swift urban expansion leads to land-use change, habitat </w:t>
      </w:r>
      <w:r w:rsidR="006A321A" w:rsidRPr="00FD327D">
        <w:rPr>
          <w:rFonts w:ascii="Times New Roman" w:hAnsi="Times New Roman" w:cs="Times New Roman"/>
          <w:sz w:val="24"/>
          <w:szCs w:val="24"/>
        </w:rPr>
        <w:t>fragmentation</w:t>
      </w:r>
      <w:r w:rsidRPr="00FD327D">
        <w:rPr>
          <w:rFonts w:ascii="Times New Roman" w:hAnsi="Times New Roman" w:cs="Times New Roman"/>
          <w:sz w:val="24"/>
          <w:szCs w:val="24"/>
        </w:rPr>
        <w:t xml:space="preserve"> and loss of green spaces, enhancing environmental degradation and increasing vulnerability to climate change.</w:t>
      </w:r>
    </w:p>
    <w:p w:rsidR="003770C2" w:rsidRPr="00FD327D" w:rsidRDefault="003770C2" w:rsidP="00FD327D">
      <w:pPr>
        <w:spacing w:after="0" w:line="240" w:lineRule="auto"/>
        <w:jc w:val="both"/>
        <w:rPr>
          <w:rFonts w:ascii="Times New Roman" w:hAnsi="Times New Roman" w:cs="Times New Roman"/>
          <w:sz w:val="24"/>
          <w:szCs w:val="24"/>
        </w:rPr>
      </w:pPr>
      <w:r w:rsidRPr="00FD327D">
        <w:rPr>
          <w:rFonts w:ascii="Times New Roman" w:hAnsi="Times New Roman" w:cs="Times New Roman"/>
          <w:b/>
          <w:sz w:val="24"/>
          <w:szCs w:val="24"/>
        </w:rPr>
        <w:t>Climate Change Challenges</w:t>
      </w:r>
      <w:r w:rsidRPr="00FD327D">
        <w:rPr>
          <w:rFonts w:ascii="Times New Roman" w:hAnsi="Times New Roman" w:cs="Times New Roman"/>
          <w:sz w:val="24"/>
          <w:szCs w:val="24"/>
        </w:rPr>
        <w:t xml:space="preserve">: Changes in land cover and vegetation health impact the resilience of ecosystems and communities to climate change. Loss of vegetation cover diminishes the ability of ecosystems to cushion against climate extremes, such as droughts, floods, and </w:t>
      </w:r>
      <w:r w:rsidR="006A321A" w:rsidRPr="00FD327D">
        <w:rPr>
          <w:rFonts w:ascii="Times New Roman" w:hAnsi="Times New Roman" w:cs="Times New Roman"/>
          <w:sz w:val="24"/>
          <w:szCs w:val="24"/>
        </w:rPr>
        <w:t>heat waves</w:t>
      </w:r>
      <w:r w:rsidRPr="00FD327D">
        <w:rPr>
          <w:rFonts w:ascii="Times New Roman" w:hAnsi="Times New Roman" w:cs="Times New Roman"/>
          <w:sz w:val="24"/>
          <w:szCs w:val="24"/>
        </w:rPr>
        <w:t>, increasing the vulnerability of local populations.</w:t>
      </w:r>
    </w:p>
    <w:p w:rsidR="003770C2" w:rsidRPr="00FD327D" w:rsidRDefault="003770C2" w:rsidP="00FD327D">
      <w:pPr>
        <w:spacing w:after="0" w:line="240" w:lineRule="auto"/>
        <w:jc w:val="both"/>
        <w:rPr>
          <w:rFonts w:ascii="Times New Roman" w:hAnsi="Times New Roman" w:cs="Times New Roman"/>
          <w:sz w:val="24"/>
          <w:szCs w:val="24"/>
        </w:rPr>
      </w:pPr>
      <w:r w:rsidRPr="00FD327D">
        <w:rPr>
          <w:rFonts w:ascii="Times New Roman" w:hAnsi="Times New Roman" w:cs="Times New Roman"/>
          <w:b/>
          <w:sz w:val="24"/>
          <w:szCs w:val="24"/>
        </w:rPr>
        <w:t>Soil Degradation and Erosion</w:t>
      </w:r>
      <w:r w:rsidRPr="00FD327D">
        <w:rPr>
          <w:rFonts w:ascii="Times New Roman" w:hAnsi="Times New Roman" w:cs="Times New Roman"/>
          <w:sz w:val="24"/>
          <w:szCs w:val="24"/>
        </w:rPr>
        <w:t>: The expansion of bare land area as seen may quickens and enhances soil erosion, sedimentation, and soil degradation in the state.  This leads to loss of fertile topsoil, reduced agricultural productivity, and increased susceptibility to landslides and erosion-related hazards.</w:t>
      </w:r>
    </w:p>
    <w:p w:rsidR="003770C2" w:rsidRPr="00FD327D" w:rsidRDefault="003770C2" w:rsidP="00FD327D">
      <w:pPr>
        <w:spacing w:after="0" w:line="240" w:lineRule="auto"/>
        <w:jc w:val="both"/>
        <w:rPr>
          <w:rFonts w:ascii="Times New Roman" w:hAnsi="Times New Roman" w:cs="Times New Roman"/>
          <w:sz w:val="24"/>
          <w:szCs w:val="24"/>
        </w:rPr>
      </w:pPr>
      <w:r w:rsidRPr="00FD327D">
        <w:rPr>
          <w:rFonts w:ascii="Times New Roman" w:hAnsi="Times New Roman" w:cs="Times New Roman"/>
          <w:b/>
          <w:sz w:val="24"/>
          <w:szCs w:val="24"/>
        </w:rPr>
        <w:t>Biodiversity Loss:</w:t>
      </w:r>
      <w:r w:rsidRPr="00FD327D">
        <w:rPr>
          <w:rFonts w:ascii="Times New Roman" w:hAnsi="Times New Roman" w:cs="Times New Roman"/>
          <w:sz w:val="24"/>
          <w:szCs w:val="24"/>
        </w:rPr>
        <w:t xml:space="preserve"> The decline in moderately healthy vegetation cover and habitat loss contribute to biodiversity loss in the state with its attendant impacts on the ecosystem and inhabitants. </w:t>
      </w:r>
    </w:p>
    <w:p w:rsidR="003770C2" w:rsidRPr="00FD327D" w:rsidRDefault="003770C2" w:rsidP="00FD327D">
      <w:pPr>
        <w:spacing w:line="240" w:lineRule="auto"/>
        <w:jc w:val="both"/>
        <w:rPr>
          <w:rFonts w:ascii="Times New Roman" w:hAnsi="Times New Roman" w:cs="Times New Roman"/>
          <w:color w:val="000000"/>
          <w:sz w:val="24"/>
          <w:szCs w:val="24"/>
        </w:rPr>
      </w:pPr>
      <w:r w:rsidRPr="00FD327D">
        <w:rPr>
          <w:rFonts w:ascii="Times New Roman" w:hAnsi="Times New Roman" w:cs="Times New Roman"/>
          <w:color w:val="000000"/>
          <w:sz w:val="24"/>
          <w:szCs w:val="24"/>
        </w:rPr>
        <w:t xml:space="preserve">Also, the sharp and enormous  increase in degraded/low vegetation area could be as a result of increased mining activities in the state notable among these are lead mining in </w:t>
      </w:r>
      <w:proofErr w:type="spellStart"/>
      <w:r w:rsidRPr="00FD327D">
        <w:rPr>
          <w:rFonts w:ascii="Times New Roman" w:hAnsi="Times New Roman" w:cs="Times New Roman"/>
          <w:color w:val="000000"/>
          <w:sz w:val="24"/>
          <w:szCs w:val="24"/>
        </w:rPr>
        <w:t>Ikwo</w:t>
      </w:r>
      <w:proofErr w:type="spellEnd"/>
      <w:r w:rsidRPr="00FD327D">
        <w:rPr>
          <w:rFonts w:ascii="Times New Roman" w:hAnsi="Times New Roman" w:cs="Times New Roman"/>
          <w:color w:val="000000"/>
          <w:sz w:val="24"/>
          <w:szCs w:val="24"/>
        </w:rPr>
        <w:t xml:space="preserve"> Local Government Area, stones mining in areas like </w:t>
      </w:r>
      <w:proofErr w:type="spellStart"/>
      <w:r w:rsidRPr="00FD327D">
        <w:rPr>
          <w:rFonts w:ascii="Times New Roman" w:hAnsi="Times New Roman" w:cs="Times New Roman"/>
          <w:color w:val="000000"/>
          <w:sz w:val="24"/>
          <w:szCs w:val="24"/>
        </w:rPr>
        <w:t>Ishiegu</w:t>
      </w:r>
      <w:proofErr w:type="spellEnd"/>
      <w:r w:rsidRPr="00FD327D">
        <w:rPr>
          <w:rFonts w:ascii="Times New Roman" w:hAnsi="Times New Roman" w:cs="Times New Roman"/>
          <w:color w:val="000000"/>
          <w:sz w:val="24"/>
          <w:szCs w:val="24"/>
        </w:rPr>
        <w:t xml:space="preserve">, </w:t>
      </w:r>
      <w:proofErr w:type="spellStart"/>
      <w:r w:rsidRPr="00FD327D">
        <w:rPr>
          <w:rFonts w:ascii="Times New Roman" w:hAnsi="Times New Roman" w:cs="Times New Roman"/>
          <w:color w:val="000000"/>
          <w:sz w:val="24"/>
          <w:szCs w:val="24"/>
        </w:rPr>
        <w:t>Nkalagu</w:t>
      </w:r>
      <w:proofErr w:type="spellEnd"/>
      <w:r w:rsidRPr="00FD327D">
        <w:rPr>
          <w:rFonts w:ascii="Times New Roman" w:hAnsi="Times New Roman" w:cs="Times New Roman"/>
          <w:color w:val="000000"/>
          <w:sz w:val="24"/>
          <w:szCs w:val="24"/>
        </w:rPr>
        <w:t xml:space="preserve">, </w:t>
      </w:r>
      <w:proofErr w:type="spellStart"/>
      <w:r w:rsidRPr="00FD327D">
        <w:rPr>
          <w:rFonts w:ascii="Times New Roman" w:hAnsi="Times New Roman" w:cs="Times New Roman"/>
          <w:color w:val="000000"/>
          <w:sz w:val="24"/>
          <w:szCs w:val="24"/>
        </w:rPr>
        <w:t>Afikpo</w:t>
      </w:r>
      <w:proofErr w:type="spellEnd"/>
      <w:r w:rsidRPr="00FD327D">
        <w:rPr>
          <w:rFonts w:ascii="Times New Roman" w:hAnsi="Times New Roman" w:cs="Times New Roman"/>
          <w:color w:val="000000"/>
          <w:sz w:val="24"/>
          <w:szCs w:val="24"/>
        </w:rPr>
        <w:t>, and others. Mining sites and degraded land may not be suitable for agriculture and in most cases the sludge are not contained and treated before discharge into the surrounding lands which eventually impact negatively on vegetation, humans and livelihoods of the inhabitants of areas where these activities are carried out unchecked.</w:t>
      </w:r>
    </w:p>
    <w:p w:rsidR="003770C2" w:rsidRDefault="003770C2" w:rsidP="006F6F8B">
      <w:pPr>
        <w:pStyle w:val="NoSpacing"/>
        <w:jc w:val="both"/>
        <w:rPr>
          <w:rFonts w:ascii="Times New Roman" w:hAnsi="Times New Roman" w:cs="Times New Roman"/>
          <w:b/>
          <w:sz w:val="24"/>
          <w:szCs w:val="24"/>
        </w:rPr>
      </w:pPr>
    </w:p>
    <w:p w:rsidR="006F6F8B" w:rsidRPr="00C42D31" w:rsidRDefault="006F6F8B" w:rsidP="006F6F8B">
      <w:pPr>
        <w:pStyle w:val="NoSpacing"/>
        <w:jc w:val="both"/>
        <w:rPr>
          <w:rFonts w:ascii="Times New Roman" w:hAnsi="Times New Roman" w:cs="Times New Roman"/>
          <w:b/>
          <w:sz w:val="24"/>
          <w:szCs w:val="24"/>
        </w:rPr>
      </w:pPr>
      <w:r w:rsidRPr="00C42D31">
        <w:rPr>
          <w:rFonts w:ascii="Times New Roman" w:hAnsi="Times New Roman" w:cs="Times New Roman"/>
          <w:b/>
          <w:sz w:val="24"/>
          <w:szCs w:val="24"/>
        </w:rPr>
        <w:t>CONCLUSION</w:t>
      </w:r>
    </w:p>
    <w:p w:rsidR="006F6F8B" w:rsidRPr="0098201B" w:rsidRDefault="006F6F8B" w:rsidP="006F6F8B">
      <w:pPr>
        <w:pStyle w:val="NoSpacing"/>
        <w:jc w:val="both"/>
        <w:rPr>
          <w:rFonts w:ascii="Times New Roman" w:hAnsi="Times New Roman" w:cs="Times New Roman"/>
          <w:sz w:val="24"/>
          <w:szCs w:val="24"/>
        </w:rPr>
      </w:pPr>
      <w:r w:rsidRPr="0098201B">
        <w:rPr>
          <w:rFonts w:ascii="Times New Roman" w:hAnsi="Times New Roman" w:cs="Times New Roman"/>
          <w:sz w:val="24"/>
          <w:szCs w:val="24"/>
        </w:rPr>
        <w:t xml:space="preserve">This study provides valuable insights into the natural environment of Ebonyi State Southeastern Nigeria which encompasses vegetation health dynamics. Farming activities and practices must be made sustainable with innovative styles and approaches to check the continuous stress to </w:t>
      </w:r>
      <w:r w:rsidRPr="0098201B">
        <w:rPr>
          <w:rFonts w:ascii="Times New Roman" w:hAnsi="Times New Roman" w:cs="Times New Roman"/>
          <w:sz w:val="24"/>
          <w:szCs w:val="24"/>
        </w:rPr>
        <w:lastRenderedPageBreak/>
        <w:t xml:space="preserve">vegetation health. Vegetation serves as purifiers and sequesters in natural environment and must be kept in balance in spite of humans’ dependence on forest and forest resources for livelihoods. Thus stressed vegetation or low vegetation and degradation have enormous consequences on human health, climate change, and agriculture in the state and beyond. </w:t>
      </w:r>
    </w:p>
    <w:p w:rsidR="006F6F8B" w:rsidRDefault="006F6F8B" w:rsidP="006F6F8B">
      <w:pPr>
        <w:spacing w:after="0" w:line="240" w:lineRule="auto"/>
        <w:jc w:val="both"/>
        <w:rPr>
          <w:rFonts w:ascii="Times New Roman" w:hAnsi="Times New Roman" w:cs="Times New Roman"/>
          <w:sz w:val="24"/>
          <w:szCs w:val="24"/>
        </w:rPr>
      </w:pPr>
      <w:r w:rsidRPr="0023048C">
        <w:rPr>
          <w:rFonts w:ascii="Times New Roman" w:hAnsi="Times New Roman" w:cs="Times New Roman"/>
          <w:sz w:val="24"/>
          <w:szCs w:val="24"/>
        </w:rPr>
        <w:t>These fi</w:t>
      </w:r>
      <w:r>
        <w:rPr>
          <w:rFonts w:ascii="Times New Roman" w:hAnsi="Times New Roman" w:cs="Times New Roman"/>
          <w:sz w:val="24"/>
          <w:szCs w:val="24"/>
        </w:rPr>
        <w:t xml:space="preserve">ndings reveal the current state of vegetation health dynamics </w:t>
      </w:r>
      <w:r w:rsidRPr="0023048C">
        <w:rPr>
          <w:rFonts w:ascii="Times New Roman" w:hAnsi="Times New Roman" w:cs="Times New Roman"/>
          <w:sz w:val="24"/>
          <w:szCs w:val="24"/>
        </w:rPr>
        <w:t xml:space="preserve">and their implications for </w:t>
      </w:r>
      <w:r>
        <w:rPr>
          <w:rFonts w:ascii="Times New Roman" w:hAnsi="Times New Roman" w:cs="Times New Roman"/>
          <w:sz w:val="24"/>
          <w:szCs w:val="24"/>
        </w:rPr>
        <w:t xml:space="preserve">climate change and agriculture as well as </w:t>
      </w:r>
      <w:r w:rsidRPr="0023048C">
        <w:rPr>
          <w:rFonts w:ascii="Times New Roman" w:hAnsi="Times New Roman" w:cs="Times New Roman"/>
          <w:sz w:val="24"/>
          <w:szCs w:val="24"/>
        </w:rPr>
        <w:t xml:space="preserve">ecosystem sustainability </w:t>
      </w:r>
      <w:r>
        <w:rPr>
          <w:rFonts w:ascii="Times New Roman" w:hAnsi="Times New Roman" w:cs="Times New Roman"/>
          <w:sz w:val="24"/>
          <w:szCs w:val="24"/>
        </w:rPr>
        <w:t>and resilience in study area</w:t>
      </w:r>
      <w:r w:rsidR="00E0253F">
        <w:rPr>
          <w:rFonts w:ascii="Times New Roman" w:hAnsi="Times New Roman" w:cs="Times New Roman"/>
          <w:sz w:val="24"/>
          <w:szCs w:val="24"/>
        </w:rPr>
        <w:t xml:space="preserve"> as evidenced </w:t>
      </w:r>
      <w:r w:rsidR="004454EB">
        <w:rPr>
          <w:rFonts w:ascii="Times New Roman" w:hAnsi="Times New Roman" w:cs="Times New Roman"/>
          <w:sz w:val="24"/>
          <w:szCs w:val="24"/>
        </w:rPr>
        <w:t>by the very strong</w:t>
      </w:r>
      <w:r w:rsidR="00E0253F">
        <w:rPr>
          <w:rFonts w:ascii="Times New Roman" w:hAnsi="Times New Roman" w:cs="Times New Roman"/>
          <w:sz w:val="24"/>
          <w:szCs w:val="24"/>
        </w:rPr>
        <w:t xml:space="preserve"> and significant </w:t>
      </w:r>
      <w:r w:rsidR="004454EB">
        <w:rPr>
          <w:rFonts w:ascii="Times New Roman" w:hAnsi="Times New Roman" w:cs="Times New Roman"/>
          <w:sz w:val="24"/>
          <w:szCs w:val="24"/>
        </w:rPr>
        <w:t xml:space="preserve">statistical </w:t>
      </w:r>
      <w:r w:rsidR="00E0253F">
        <w:rPr>
          <w:rFonts w:ascii="Times New Roman" w:hAnsi="Times New Roman" w:cs="Times New Roman"/>
          <w:sz w:val="24"/>
          <w:szCs w:val="24"/>
        </w:rPr>
        <w:t>relationships among the variables</w:t>
      </w:r>
      <w:r w:rsidRPr="0023048C">
        <w:rPr>
          <w:rFonts w:ascii="Times New Roman" w:hAnsi="Times New Roman" w:cs="Times New Roman"/>
          <w:sz w:val="24"/>
          <w:szCs w:val="24"/>
        </w:rPr>
        <w:t>. The study contributes to our understanding of the impacts of climate change and human activities on vegetation dynamics and land</w:t>
      </w:r>
      <w:r>
        <w:rPr>
          <w:rFonts w:ascii="Times New Roman" w:hAnsi="Times New Roman" w:cs="Times New Roman"/>
          <w:sz w:val="24"/>
          <w:szCs w:val="24"/>
        </w:rPr>
        <w:t xml:space="preserve"> cover transformation in the region</w:t>
      </w:r>
      <w:r w:rsidRPr="0023048C">
        <w:rPr>
          <w:rFonts w:ascii="Times New Roman" w:hAnsi="Times New Roman" w:cs="Times New Roman"/>
          <w:sz w:val="24"/>
          <w:szCs w:val="24"/>
        </w:rPr>
        <w:t>, informing evidence-based decision-making and sustainable land management practices.</w:t>
      </w:r>
    </w:p>
    <w:p w:rsidR="00941434" w:rsidRDefault="00941434" w:rsidP="006F6F8B">
      <w:pPr>
        <w:spacing w:after="0" w:line="240" w:lineRule="auto"/>
        <w:jc w:val="both"/>
        <w:rPr>
          <w:rFonts w:ascii="Times New Roman" w:hAnsi="Times New Roman" w:cs="Times New Roman"/>
          <w:sz w:val="24"/>
          <w:szCs w:val="24"/>
        </w:rPr>
      </w:pPr>
    </w:p>
    <w:p w:rsidR="00941434" w:rsidRPr="00941434" w:rsidRDefault="00941434" w:rsidP="00941434">
      <w:pPr>
        <w:spacing w:after="0" w:line="240" w:lineRule="auto"/>
        <w:jc w:val="both"/>
        <w:rPr>
          <w:rFonts w:ascii="Times New Roman" w:hAnsi="Times New Roman" w:cs="Times New Roman"/>
          <w:b/>
          <w:sz w:val="24"/>
          <w:szCs w:val="24"/>
        </w:rPr>
      </w:pPr>
      <w:r w:rsidRPr="00941434">
        <w:rPr>
          <w:rFonts w:ascii="Times New Roman" w:hAnsi="Times New Roman" w:cs="Times New Roman"/>
          <w:b/>
          <w:sz w:val="24"/>
          <w:szCs w:val="24"/>
        </w:rPr>
        <w:t>Disclaimer (Artificial intelligence)</w:t>
      </w:r>
    </w:p>
    <w:p w:rsidR="00941434" w:rsidRDefault="00941434" w:rsidP="00941434">
      <w:pPr>
        <w:spacing w:after="0" w:line="240" w:lineRule="auto"/>
        <w:jc w:val="both"/>
        <w:rPr>
          <w:rFonts w:ascii="Times New Roman" w:hAnsi="Times New Roman" w:cs="Times New Roman"/>
          <w:sz w:val="24"/>
          <w:szCs w:val="24"/>
        </w:rPr>
      </w:pPr>
      <w:r w:rsidRPr="00941434">
        <w:rPr>
          <w:rFonts w:ascii="Times New Roman" w:hAnsi="Times New Roman" w:cs="Times New Roman"/>
          <w:sz w:val="24"/>
          <w:szCs w:val="24"/>
        </w:rPr>
        <w:t>Author(s) hereby declare that NO generative AI technologies such as Large Language Models (</w:t>
      </w:r>
      <w:proofErr w:type="spellStart"/>
      <w:r w:rsidRPr="00941434">
        <w:rPr>
          <w:rFonts w:ascii="Times New Roman" w:hAnsi="Times New Roman" w:cs="Times New Roman"/>
          <w:sz w:val="24"/>
          <w:szCs w:val="24"/>
        </w:rPr>
        <w:t>ChatGPT</w:t>
      </w:r>
      <w:proofErr w:type="spellEnd"/>
      <w:r w:rsidRPr="00941434">
        <w:rPr>
          <w:rFonts w:ascii="Times New Roman" w:hAnsi="Times New Roman" w:cs="Times New Roman"/>
          <w:sz w:val="24"/>
          <w:szCs w:val="24"/>
        </w:rPr>
        <w:t>, COPILOT, etc.) and text-to-image generators have been used during the writing or editing of this manuscript.</w:t>
      </w:r>
    </w:p>
    <w:p w:rsidR="00045658" w:rsidRDefault="00045658" w:rsidP="00045658">
      <w:pPr>
        <w:spacing w:after="0" w:line="240" w:lineRule="auto"/>
        <w:jc w:val="both"/>
        <w:rPr>
          <w:rFonts w:ascii="Times New Roman" w:hAnsi="Times New Roman" w:cs="Times New Roman"/>
          <w:bCs/>
          <w:sz w:val="24"/>
          <w:szCs w:val="24"/>
        </w:rPr>
      </w:pPr>
    </w:p>
    <w:p w:rsidR="00045658" w:rsidRPr="006F6F8B" w:rsidRDefault="006F6F8B" w:rsidP="006F6F8B">
      <w:pPr>
        <w:pStyle w:val="NoSpacing"/>
        <w:jc w:val="both"/>
        <w:rPr>
          <w:rFonts w:ascii="Times New Roman" w:hAnsi="Times New Roman" w:cs="Times New Roman"/>
          <w:b/>
          <w:sz w:val="24"/>
          <w:szCs w:val="24"/>
        </w:rPr>
      </w:pPr>
      <w:r w:rsidRPr="00206353">
        <w:rPr>
          <w:rFonts w:ascii="Times New Roman" w:hAnsi="Times New Roman" w:cs="Times New Roman"/>
          <w:b/>
          <w:sz w:val="24"/>
          <w:szCs w:val="24"/>
        </w:rPr>
        <w:t>REFERENCES</w:t>
      </w:r>
    </w:p>
    <w:p w:rsidR="009A6FC8" w:rsidRDefault="0099795D" w:rsidP="0008244C">
      <w:pPr>
        <w:pStyle w:val="NoSpacing"/>
        <w:numPr>
          <w:ilvl w:val="0"/>
          <w:numId w:val="4"/>
        </w:numPr>
        <w:jc w:val="both"/>
        <w:rPr>
          <w:rStyle w:val="reference-accessdate"/>
          <w:rFonts w:ascii="Times New Roman" w:hAnsi="Times New Roman" w:cs="Times New Roman"/>
          <w:i/>
          <w:iCs/>
          <w:sz w:val="24"/>
          <w:szCs w:val="24"/>
        </w:rPr>
      </w:pPr>
      <w:r w:rsidRPr="00FB0EEB">
        <w:rPr>
          <w:rFonts w:ascii="Times New Roman" w:hAnsi="Times New Roman" w:cs="Times New Roman"/>
          <w:sz w:val="24"/>
          <w:szCs w:val="24"/>
        </w:rPr>
        <w:t>ABK (2021).  </w:t>
      </w:r>
      <w:hyperlink r:id="rId20" w:history="1">
        <w:r w:rsidRPr="00FB0EEB">
          <w:rPr>
            <w:rStyle w:val="Hyperlink"/>
            <w:rFonts w:ascii="Times New Roman" w:hAnsi="Times New Roman" w:cs="Times New Roman"/>
            <w:i/>
            <w:iCs/>
            <w:color w:val="auto"/>
            <w:sz w:val="24"/>
            <w:szCs w:val="24"/>
          </w:rPr>
          <w:t>"</w:t>
        </w:r>
        <w:proofErr w:type="spellStart"/>
        <w:r w:rsidRPr="00FB0EEB">
          <w:rPr>
            <w:rStyle w:val="Hyperlink"/>
            <w:rFonts w:ascii="Times New Roman" w:hAnsi="Times New Roman" w:cs="Times New Roman"/>
            <w:i/>
            <w:iCs/>
            <w:color w:val="auto"/>
            <w:sz w:val="24"/>
            <w:szCs w:val="24"/>
          </w:rPr>
          <w:t>Abakaliki</w:t>
        </w:r>
        <w:proofErr w:type="spellEnd"/>
        <w:r w:rsidRPr="00FB0EEB">
          <w:rPr>
            <w:rStyle w:val="Hyperlink"/>
            <w:rFonts w:ascii="Times New Roman" w:hAnsi="Times New Roman" w:cs="Times New Roman"/>
            <w:i/>
            <w:iCs/>
            <w:color w:val="auto"/>
            <w:sz w:val="24"/>
            <w:szCs w:val="24"/>
          </w:rPr>
          <w:t>"</w:t>
        </w:r>
      </w:hyperlink>
      <w:r w:rsidRPr="00FB0EEB">
        <w:rPr>
          <w:rStyle w:val="HTMLCite"/>
          <w:rFonts w:ascii="Times New Roman" w:hAnsi="Times New Roman" w:cs="Times New Roman"/>
          <w:sz w:val="24"/>
          <w:szCs w:val="24"/>
        </w:rPr>
        <w:t>. </w:t>
      </w:r>
      <w:proofErr w:type="spellStart"/>
      <w:r w:rsidR="002B2F69" w:rsidRPr="00FB0EEB">
        <w:rPr>
          <w:rStyle w:val="HTMLCite"/>
          <w:rFonts w:ascii="Times New Roman" w:hAnsi="Times New Roman" w:cs="Times New Roman"/>
          <w:i w:val="0"/>
          <w:sz w:val="24"/>
          <w:szCs w:val="24"/>
        </w:rPr>
        <w:fldChar w:fldCharType="begin"/>
      </w:r>
      <w:r w:rsidRPr="00FB0EEB">
        <w:rPr>
          <w:rStyle w:val="HTMLCite"/>
          <w:rFonts w:ascii="Times New Roman" w:hAnsi="Times New Roman" w:cs="Times New Roman"/>
          <w:sz w:val="24"/>
          <w:szCs w:val="24"/>
        </w:rPr>
        <w:instrText xml:space="preserve"> HYPERLINK "https://en.wikipedia.org/wiki/Encyclop%C3%A6dia_Britannica" \o "Encyclopædia Britannica" </w:instrText>
      </w:r>
      <w:r w:rsidR="002B2F69" w:rsidRPr="00FB0EEB">
        <w:rPr>
          <w:rStyle w:val="HTMLCite"/>
          <w:rFonts w:ascii="Times New Roman" w:hAnsi="Times New Roman" w:cs="Times New Roman"/>
          <w:i w:val="0"/>
          <w:sz w:val="24"/>
          <w:szCs w:val="24"/>
        </w:rPr>
        <w:fldChar w:fldCharType="separate"/>
      </w:r>
      <w:r w:rsidRPr="00FB0EEB">
        <w:rPr>
          <w:rStyle w:val="Hyperlink"/>
          <w:rFonts w:ascii="Times New Roman" w:hAnsi="Times New Roman" w:cs="Times New Roman"/>
          <w:i/>
          <w:iCs/>
          <w:color w:val="auto"/>
          <w:sz w:val="24"/>
          <w:szCs w:val="24"/>
        </w:rPr>
        <w:t>Encyclopædia</w:t>
      </w:r>
      <w:proofErr w:type="spellEnd"/>
      <w:r w:rsidRPr="00FB0EEB">
        <w:rPr>
          <w:rStyle w:val="Hyperlink"/>
          <w:rFonts w:ascii="Times New Roman" w:hAnsi="Times New Roman" w:cs="Times New Roman"/>
          <w:i/>
          <w:iCs/>
          <w:color w:val="auto"/>
          <w:sz w:val="24"/>
          <w:szCs w:val="24"/>
        </w:rPr>
        <w:t xml:space="preserve"> Britannica</w:t>
      </w:r>
      <w:r w:rsidR="002B2F69" w:rsidRPr="00FB0EEB">
        <w:rPr>
          <w:rStyle w:val="HTMLCite"/>
          <w:rFonts w:ascii="Times New Roman" w:hAnsi="Times New Roman" w:cs="Times New Roman"/>
          <w:i w:val="0"/>
          <w:sz w:val="24"/>
          <w:szCs w:val="24"/>
        </w:rPr>
        <w:fldChar w:fldCharType="end"/>
      </w:r>
      <w:r w:rsidRPr="00FB0EEB">
        <w:rPr>
          <w:rStyle w:val="reference-accessdate"/>
          <w:rFonts w:ascii="Times New Roman" w:hAnsi="Times New Roman" w:cs="Times New Roman"/>
          <w:i/>
          <w:iCs/>
          <w:sz w:val="24"/>
          <w:szCs w:val="24"/>
        </w:rPr>
        <w:t>. Retrieved </w:t>
      </w:r>
      <w:r w:rsidRPr="00FB0EEB">
        <w:rPr>
          <w:rStyle w:val="nowrap"/>
          <w:rFonts w:ascii="Times New Roman" w:hAnsi="Times New Roman" w:cs="Times New Roman"/>
          <w:i/>
          <w:iCs/>
          <w:sz w:val="24"/>
          <w:szCs w:val="24"/>
        </w:rPr>
        <w:t>21 December</w:t>
      </w:r>
      <w:r w:rsidRPr="00FB0EEB">
        <w:rPr>
          <w:rStyle w:val="reference-accessdate"/>
          <w:rFonts w:ascii="Times New Roman" w:hAnsi="Times New Roman" w:cs="Times New Roman"/>
          <w:i/>
          <w:iCs/>
          <w:sz w:val="24"/>
          <w:szCs w:val="24"/>
        </w:rPr>
        <w:t> 2021</w:t>
      </w:r>
      <w:r w:rsidRPr="00FB0EEB">
        <w:rPr>
          <w:rStyle w:val="reference-accessdate"/>
          <w:rFonts w:ascii="Times New Roman" w:hAnsi="Times New Roman" w:cs="Times New Roman"/>
          <w:i/>
          <w:iCs/>
          <w:sz w:val="24"/>
          <w:szCs w:val="24"/>
        </w:rPr>
        <w:tab/>
      </w:r>
    </w:p>
    <w:p w:rsidR="0099795D" w:rsidRPr="00FB0EEB" w:rsidRDefault="0099795D" w:rsidP="0008244C">
      <w:pPr>
        <w:pStyle w:val="NoSpacing"/>
        <w:numPr>
          <w:ilvl w:val="0"/>
          <w:numId w:val="4"/>
        </w:numPr>
        <w:jc w:val="both"/>
        <w:rPr>
          <w:rFonts w:ascii="Times New Roman" w:hAnsi="Times New Roman" w:cs="Times New Roman"/>
          <w:sz w:val="24"/>
          <w:szCs w:val="24"/>
        </w:rPr>
      </w:pPr>
      <w:proofErr w:type="spellStart"/>
      <w:r w:rsidRPr="00FB0EEB">
        <w:rPr>
          <w:rFonts w:ascii="Times New Roman" w:hAnsi="Times New Roman" w:cs="Times New Roman"/>
          <w:sz w:val="24"/>
          <w:szCs w:val="24"/>
        </w:rPr>
        <w:t>Boisvenue</w:t>
      </w:r>
      <w:proofErr w:type="spellEnd"/>
      <w:r w:rsidRPr="00FB0EEB">
        <w:rPr>
          <w:rFonts w:ascii="Times New Roman" w:hAnsi="Times New Roman" w:cs="Times New Roman"/>
          <w:sz w:val="24"/>
          <w:szCs w:val="24"/>
        </w:rPr>
        <w:t>, Céline &amp; RUNNING, STEVEN. (2006). Impacts of climate change on natural forest productivity - Evidence since the middle of the 20th century. Global Change Biology. 12. 862 - 882. 10.1111/j.1365-2486.2006.</w:t>
      </w:r>
      <w:proofErr w:type="gramStart"/>
      <w:r w:rsidRPr="00FB0EEB">
        <w:rPr>
          <w:rFonts w:ascii="Times New Roman" w:hAnsi="Times New Roman" w:cs="Times New Roman"/>
          <w:sz w:val="24"/>
          <w:szCs w:val="24"/>
        </w:rPr>
        <w:t>01134.x.</w:t>
      </w:r>
      <w:proofErr w:type="gramEnd"/>
      <w:r w:rsidRPr="00FB0EEB">
        <w:rPr>
          <w:rFonts w:ascii="Times New Roman" w:hAnsi="Times New Roman" w:cs="Times New Roman"/>
          <w:sz w:val="24"/>
          <w:szCs w:val="24"/>
        </w:rPr>
        <w:t xml:space="preserve"> </w:t>
      </w:r>
    </w:p>
    <w:p w:rsidR="0099795D" w:rsidRPr="00FB0EEB" w:rsidRDefault="0099795D" w:rsidP="0008244C">
      <w:pPr>
        <w:pStyle w:val="NoSpacing"/>
        <w:numPr>
          <w:ilvl w:val="0"/>
          <w:numId w:val="4"/>
        </w:numPr>
        <w:jc w:val="both"/>
        <w:rPr>
          <w:rFonts w:ascii="Times New Roman" w:hAnsi="Times New Roman" w:cs="Times New Roman"/>
          <w:sz w:val="24"/>
          <w:szCs w:val="24"/>
        </w:rPr>
      </w:pPr>
      <w:r w:rsidRPr="00FB0EEB">
        <w:rPr>
          <w:rFonts w:ascii="Times New Roman" w:hAnsi="Times New Roman" w:cs="Times New Roman"/>
          <w:sz w:val="24"/>
          <w:szCs w:val="24"/>
        </w:rPr>
        <w:t xml:space="preserve">Cleland, Elsa &amp; </w:t>
      </w:r>
      <w:proofErr w:type="spellStart"/>
      <w:r w:rsidRPr="00FB0EEB">
        <w:rPr>
          <w:rFonts w:ascii="Times New Roman" w:hAnsi="Times New Roman" w:cs="Times New Roman"/>
          <w:sz w:val="24"/>
          <w:szCs w:val="24"/>
        </w:rPr>
        <w:t>Chuine</w:t>
      </w:r>
      <w:proofErr w:type="spellEnd"/>
      <w:r w:rsidRPr="00FB0EEB">
        <w:rPr>
          <w:rFonts w:ascii="Times New Roman" w:hAnsi="Times New Roman" w:cs="Times New Roman"/>
          <w:sz w:val="24"/>
          <w:szCs w:val="24"/>
        </w:rPr>
        <w:t xml:space="preserve">, Isabelle &amp; Menzel, Annette &amp; Mooney, Harold &amp; Schwartz, Mark. (2007). Shifting plant phenology in response to global change. Trends in ecology &amp; evolution. 22. 357-65. </w:t>
      </w:r>
      <w:proofErr w:type="gramStart"/>
      <w:r w:rsidRPr="00FB0EEB">
        <w:rPr>
          <w:rFonts w:ascii="Times New Roman" w:hAnsi="Times New Roman" w:cs="Times New Roman"/>
          <w:sz w:val="24"/>
          <w:szCs w:val="24"/>
        </w:rPr>
        <w:t>10.1016/j.tree.2007.04.003 .</w:t>
      </w:r>
      <w:proofErr w:type="gramEnd"/>
    </w:p>
    <w:p w:rsidR="0099795D" w:rsidRPr="00FB0EEB" w:rsidRDefault="0099795D" w:rsidP="0008244C">
      <w:pPr>
        <w:pStyle w:val="NoSpacing"/>
        <w:numPr>
          <w:ilvl w:val="0"/>
          <w:numId w:val="4"/>
        </w:numPr>
        <w:jc w:val="both"/>
        <w:rPr>
          <w:rFonts w:ascii="Times New Roman" w:hAnsi="Times New Roman" w:cs="Times New Roman"/>
          <w:sz w:val="24"/>
          <w:szCs w:val="24"/>
        </w:rPr>
      </w:pPr>
      <w:proofErr w:type="spellStart"/>
      <w:r w:rsidRPr="00FB0EEB">
        <w:rPr>
          <w:rFonts w:ascii="Times New Roman" w:hAnsi="Times New Roman" w:cs="Times New Roman"/>
          <w:sz w:val="24"/>
          <w:szCs w:val="24"/>
        </w:rPr>
        <w:t>Diagi</w:t>
      </w:r>
      <w:proofErr w:type="spellEnd"/>
      <w:r w:rsidRPr="00FB0EEB">
        <w:rPr>
          <w:rFonts w:ascii="Times New Roman" w:hAnsi="Times New Roman" w:cs="Times New Roman"/>
          <w:sz w:val="24"/>
          <w:szCs w:val="24"/>
        </w:rPr>
        <w:t xml:space="preserve"> B. </w:t>
      </w:r>
      <w:proofErr w:type="spellStart"/>
      <w:r w:rsidRPr="00FB0EEB">
        <w:rPr>
          <w:rFonts w:ascii="Times New Roman" w:hAnsi="Times New Roman" w:cs="Times New Roman"/>
          <w:sz w:val="24"/>
          <w:szCs w:val="24"/>
        </w:rPr>
        <w:t>Edewede</w:t>
      </w:r>
      <w:proofErr w:type="spellEnd"/>
      <w:r w:rsidRPr="00FB0EEB">
        <w:rPr>
          <w:rFonts w:ascii="Times New Roman" w:hAnsi="Times New Roman" w:cs="Times New Roman"/>
          <w:sz w:val="24"/>
          <w:szCs w:val="24"/>
        </w:rPr>
        <w:t xml:space="preserve"> (2018). Assessment of Changes in Landcover and </w:t>
      </w:r>
      <w:proofErr w:type="spellStart"/>
      <w:r w:rsidRPr="00FB0EEB">
        <w:rPr>
          <w:rFonts w:ascii="Times New Roman" w:hAnsi="Times New Roman" w:cs="Times New Roman"/>
          <w:sz w:val="24"/>
          <w:szCs w:val="24"/>
        </w:rPr>
        <w:t>Landuse</w:t>
      </w:r>
      <w:proofErr w:type="spellEnd"/>
      <w:r w:rsidRPr="00FB0EEB">
        <w:rPr>
          <w:rFonts w:ascii="Times New Roman" w:hAnsi="Times New Roman" w:cs="Times New Roman"/>
          <w:sz w:val="24"/>
          <w:szCs w:val="24"/>
        </w:rPr>
        <w:t xml:space="preserve"> in Ebonyi </w:t>
      </w:r>
      <w:r w:rsidRPr="00FB0EEB">
        <w:rPr>
          <w:rFonts w:ascii="Times New Roman" w:hAnsi="Times New Roman" w:cs="Times New Roman"/>
          <w:sz w:val="24"/>
          <w:szCs w:val="24"/>
        </w:rPr>
        <w:tab/>
        <w:t xml:space="preserve">State, Using </w:t>
      </w:r>
      <w:r w:rsidRPr="00FB0EEB">
        <w:rPr>
          <w:rFonts w:ascii="Times New Roman" w:hAnsi="Times New Roman" w:cs="Times New Roman"/>
          <w:sz w:val="24"/>
          <w:szCs w:val="24"/>
        </w:rPr>
        <w:tab/>
        <w:t xml:space="preserve">Remote Sensing Technique. Journal of Environment and Earth </w:t>
      </w:r>
      <w:r w:rsidRPr="00FB0EEB">
        <w:rPr>
          <w:rFonts w:ascii="Times New Roman" w:hAnsi="Times New Roman" w:cs="Times New Roman"/>
          <w:sz w:val="24"/>
          <w:szCs w:val="24"/>
        </w:rPr>
        <w:tab/>
        <w:t xml:space="preserve">Science ISSN 2224-3216 (Paper) </w:t>
      </w:r>
      <w:r w:rsidRPr="00FB0EEB">
        <w:rPr>
          <w:rFonts w:ascii="Times New Roman" w:hAnsi="Times New Roman" w:cs="Times New Roman"/>
          <w:sz w:val="24"/>
          <w:szCs w:val="24"/>
        </w:rPr>
        <w:tab/>
        <w:t>ISSN 2225-0948 (Online) Vol.8, No.9, 2018</w:t>
      </w:r>
    </w:p>
    <w:p w:rsidR="0099795D" w:rsidRPr="0008244C" w:rsidRDefault="0099795D" w:rsidP="0008244C">
      <w:pPr>
        <w:pStyle w:val="ListParagraph"/>
        <w:numPr>
          <w:ilvl w:val="1"/>
          <w:numId w:val="4"/>
        </w:numPr>
        <w:spacing w:after="0" w:line="240" w:lineRule="auto"/>
        <w:jc w:val="both"/>
        <w:rPr>
          <w:rFonts w:ascii="Times New Roman" w:hAnsi="Times New Roman" w:cs="Times New Roman"/>
          <w:sz w:val="24"/>
          <w:szCs w:val="24"/>
        </w:rPr>
      </w:pPr>
      <w:r w:rsidRPr="0008244C">
        <w:rPr>
          <w:rFonts w:ascii="Times New Roman" w:hAnsi="Times New Roman" w:cs="Times New Roman"/>
          <w:sz w:val="24"/>
          <w:szCs w:val="24"/>
        </w:rPr>
        <w:t xml:space="preserve">DOI: 10.9790/2402-1410014155 </w:t>
      </w:r>
      <w:hyperlink r:id="rId21" w:history="1">
        <w:r w:rsidRPr="0008244C">
          <w:rPr>
            <w:rStyle w:val="Hyperlink"/>
            <w:rFonts w:ascii="Times New Roman" w:hAnsi="Times New Roman" w:cs="Times New Roman"/>
            <w:sz w:val="24"/>
            <w:szCs w:val="24"/>
          </w:rPr>
          <w:t>www.iosrjournals.org</w:t>
        </w:r>
      </w:hyperlink>
      <w:r w:rsidRPr="0008244C">
        <w:rPr>
          <w:rFonts w:ascii="Times New Roman" w:hAnsi="Times New Roman" w:cs="Times New Roman"/>
          <w:sz w:val="24"/>
          <w:szCs w:val="24"/>
        </w:rPr>
        <w:t xml:space="preserve"> </w:t>
      </w:r>
    </w:p>
    <w:p w:rsidR="0099795D" w:rsidRPr="00FB0EEB" w:rsidRDefault="0099795D" w:rsidP="0008244C">
      <w:pPr>
        <w:pStyle w:val="NoSpacing"/>
        <w:numPr>
          <w:ilvl w:val="0"/>
          <w:numId w:val="4"/>
        </w:numPr>
        <w:jc w:val="both"/>
        <w:rPr>
          <w:rStyle w:val="HTMLCite"/>
          <w:rFonts w:ascii="Times New Roman" w:hAnsi="Times New Roman" w:cs="Times New Roman"/>
          <w:i w:val="0"/>
          <w:sz w:val="24"/>
          <w:szCs w:val="24"/>
        </w:rPr>
      </w:pPr>
      <w:r w:rsidRPr="00FB0EEB">
        <w:rPr>
          <w:rFonts w:ascii="Times New Roman" w:hAnsi="Times New Roman" w:cs="Times New Roman"/>
          <w:sz w:val="24"/>
          <w:szCs w:val="24"/>
        </w:rPr>
        <w:t xml:space="preserve">EO (2025) </w:t>
      </w:r>
      <w:hyperlink r:id="rId22" w:history="1">
        <w:r w:rsidRPr="00FB0EEB">
          <w:rPr>
            <w:rStyle w:val="Hyperlink"/>
            <w:rFonts w:ascii="Times New Roman" w:hAnsi="Times New Roman" w:cs="Times New Roman"/>
            <w:iCs/>
            <w:color w:val="auto"/>
            <w:sz w:val="24"/>
            <w:szCs w:val="24"/>
          </w:rPr>
          <w:t>"Ebonyi Online - About Ebonyi State"</w:t>
        </w:r>
      </w:hyperlink>
      <w:r w:rsidRPr="00FB0EEB">
        <w:rPr>
          <w:rStyle w:val="HTMLCite"/>
          <w:rFonts w:ascii="Times New Roman" w:hAnsi="Times New Roman" w:cs="Times New Roman"/>
          <w:sz w:val="24"/>
          <w:szCs w:val="24"/>
        </w:rPr>
        <w:t>. </w:t>
      </w:r>
      <w:hyperlink r:id="rId23" w:history="1">
        <w:r w:rsidRPr="00FB0EEB">
          <w:rPr>
            <w:rStyle w:val="Hyperlink"/>
            <w:rFonts w:ascii="Times New Roman" w:hAnsi="Times New Roman" w:cs="Times New Roman"/>
            <w:color w:val="auto"/>
            <w:sz w:val="24"/>
            <w:szCs w:val="24"/>
          </w:rPr>
          <w:t>www.ebonyionline.com</w:t>
        </w:r>
      </w:hyperlink>
      <w:r w:rsidRPr="00FB0EEB">
        <w:rPr>
          <w:rStyle w:val="HTMLCite"/>
          <w:rFonts w:ascii="Times New Roman" w:hAnsi="Times New Roman" w:cs="Times New Roman"/>
          <w:sz w:val="24"/>
          <w:szCs w:val="24"/>
        </w:rPr>
        <w:t>.</w:t>
      </w:r>
    </w:p>
    <w:p w:rsidR="007B61FD" w:rsidRDefault="0099795D" w:rsidP="0008244C">
      <w:pPr>
        <w:pStyle w:val="NoSpacing"/>
        <w:numPr>
          <w:ilvl w:val="0"/>
          <w:numId w:val="4"/>
        </w:numPr>
        <w:jc w:val="both"/>
        <w:rPr>
          <w:rStyle w:val="HTMLCite"/>
          <w:rFonts w:ascii="Times New Roman" w:hAnsi="Times New Roman" w:cs="Times New Roman"/>
          <w:sz w:val="24"/>
          <w:szCs w:val="24"/>
        </w:rPr>
      </w:pPr>
      <w:r w:rsidRPr="00FB0EEB">
        <w:rPr>
          <w:rFonts w:ascii="Times New Roman" w:hAnsi="Times New Roman" w:cs="Times New Roman"/>
          <w:sz w:val="24"/>
          <w:szCs w:val="24"/>
        </w:rPr>
        <w:t xml:space="preserve">ES (2020) </w:t>
      </w:r>
      <w:hyperlink r:id="rId24" w:history="1">
        <w:r w:rsidRPr="00FB0EEB">
          <w:rPr>
            <w:rStyle w:val="Hyperlink"/>
            <w:rFonts w:ascii="Times New Roman" w:hAnsi="Times New Roman" w:cs="Times New Roman"/>
            <w:iCs/>
            <w:color w:val="auto"/>
            <w:sz w:val="24"/>
            <w:szCs w:val="24"/>
          </w:rPr>
          <w:t>"Ebonyi State"</w:t>
        </w:r>
      </w:hyperlink>
      <w:r w:rsidRPr="00FB0EEB">
        <w:rPr>
          <w:rStyle w:val="HTMLCite"/>
          <w:rFonts w:ascii="Times New Roman" w:hAnsi="Times New Roman" w:cs="Times New Roman"/>
          <w:sz w:val="24"/>
          <w:szCs w:val="24"/>
        </w:rPr>
        <w:t>. www.ebonyistate.gov.ng. </w:t>
      </w:r>
      <w:hyperlink r:id="rId25" w:history="1">
        <w:r w:rsidRPr="00FB0EEB">
          <w:rPr>
            <w:rStyle w:val="Hyperlink"/>
            <w:rFonts w:ascii="Times New Roman" w:hAnsi="Times New Roman" w:cs="Times New Roman"/>
            <w:iCs/>
            <w:color w:val="auto"/>
            <w:sz w:val="24"/>
            <w:szCs w:val="24"/>
          </w:rPr>
          <w:t>Archived</w:t>
        </w:r>
      </w:hyperlink>
      <w:r w:rsidR="00D26182">
        <w:rPr>
          <w:rStyle w:val="HTMLCite"/>
          <w:rFonts w:ascii="Times New Roman" w:hAnsi="Times New Roman" w:cs="Times New Roman"/>
          <w:sz w:val="24"/>
          <w:szCs w:val="24"/>
        </w:rPr>
        <w:t xml:space="preserve"> from the original on 14 </w:t>
      </w:r>
      <w:r w:rsidRPr="00FB0EEB">
        <w:rPr>
          <w:rStyle w:val="HTMLCite"/>
          <w:rFonts w:ascii="Times New Roman" w:hAnsi="Times New Roman" w:cs="Times New Roman"/>
          <w:sz w:val="24"/>
          <w:szCs w:val="24"/>
        </w:rPr>
        <w:t>February 2016</w:t>
      </w:r>
      <w:r w:rsidRPr="00FB0EEB">
        <w:rPr>
          <w:rStyle w:val="reference-accessdate"/>
          <w:rFonts w:ascii="Times New Roman" w:hAnsi="Times New Roman" w:cs="Times New Roman"/>
          <w:iCs/>
          <w:sz w:val="24"/>
          <w:szCs w:val="24"/>
        </w:rPr>
        <w:t>. Retrieved </w:t>
      </w:r>
      <w:r w:rsidRPr="00FB0EEB">
        <w:rPr>
          <w:rStyle w:val="nowrap"/>
          <w:rFonts w:ascii="Times New Roman" w:hAnsi="Times New Roman" w:cs="Times New Roman"/>
          <w:iCs/>
          <w:sz w:val="24"/>
          <w:szCs w:val="24"/>
        </w:rPr>
        <w:t>15 June</w:t>
      </w:r>
      <w:r w:rsidRPr="00FB0EEB">
        <w:rPr>
          <w:rStyle w:val="reference-accessdate"/>
          <w:rFonts w:ascii="Times New Roman" w:hAnsi="Times New Roman" w:cs="Times New Roman"/>
          <w:iCs/>
          <w:sz w:val="24"/>
          <w:szCs w:val="24"/>
        </w:rPr>
        <w:t> 2020</w:t>
      </w:r>
      <w:r w:rsidRPr="00FB0EEB">
        <w:rPr>
          <w:rStyle w:val="HTMLCite"/>
          <w:rFonts w:ascii="Times New Roman" w:hAnsi="Times New Roman" w:cs="Times New Roman"/>
          <w:sz w:val="24"/>
          <w:szCs w:val="24"/>
        </w:rPr>
        <w:t>.</w:t>
      </w:r>
    </w:p>
    <w:p w:rsidR="0099795D" w:rsidRPr="00971D53" w:rsidRDefault="0099795D" w:rsidP="0008244C">
      <w:pPr>
        <w:pStyle w:val="NoSpacing"/>
        <w:numPr>
          <w:ilvl w:val="0"/>
          <w:numId w:val="4"/>
        </w:numPr>
        <w:jc w:val="both"/>
        <w:rPr>
          <w:rFonts w:ascii="Times New Roman" w:hAnsi="Times New Roman" w:cs="Times New Roman"/>
          <w:iCs/>
          <w:sz w:val="24"/>
          <w:szCs w:val="24"/>
        </w:rPr>
      </w:pPr>
      <w:proofErr w:type="spellStart"/>
      <w:r w:rsidRPr="00FB0EEB">
        <w:rPr>
          <w:rFonts w:ascii="Times New Roman" w:hAnsi="Times New Roman" w:cs="Times New Roman"/>
          <w:sz w:val="24"/>
          <w:szCs w:val="24"/>
        </w:rPr>
        <w:t>Hegazy</w:t>
      </w:r>
      <w:proofErr w:type="spellEnd"/>
      <w:proofErr w:type="gramStart"/>
      <w:r w:rsidRPr="00FB0EEB">
        <w:rPr>
          <w:rFonts w:ascii="Times New Roman" w:hAnsi="Times New Roman" w:cs="Times New Roman"/>
          <w:sz w:val="24"/>
          <w:szCs w:val="24"/>
        </w:rPr>
        <w:t>.,I.</w:t>
      </w:r>
      <w:proofErr w:type="gramEnd"/>
      <w:r w:rsidRPr="00FB0EEB">
        <w:rPr>
          <w:rFonts w:ascii="Times New Roman" w:hAnsi="Times New Roman" w:cs="Times New Roman"/>
          <w:sz w:val="24"/>
          <w:szCs w:val="24"/>
        </w:rPr>
        <w:t xml:space="preserve"> R and </w:t>
      </w:r>
      <w:proofErr w:type="spellStart"/>
      <w:r w:rsidRPr="00FB0EEB">
        <w:rPr>
          <w:rFonts w:ascii="Times New Roman" w:hAnsi="Times New Roman" w:cs="Times New Roman"/>
          <w:sz w:val="24"/>
          <w:szCs w:val="24"/>
        </w:rPr>
        <w:t>Kaloop</w:t>
      </w:r>
      <w:proofErr w:type="spellEnd"/>
      <w:r w:rsidRPr="00FB0EEB">
        <w:rPr>
          <w:rFonts w:ascii="Times New Roman" w:hAnsi="Times New Roman" w:cs="Times New Roman"/>
          <w:sz w:val="24"/>
          <w:szCs w:val="24"/>
        </w:rPr>
        <w:t>,,M. R.(2015). “Monitoring ur</w:t>
      </w:r>
      <w:r w:rsidR="00D26182">
        <w:rPr>
          <w:rFonts w:ascii="Times New Roman" w:hAnsi="Times New Roman" w:cs="Times New Roman"/>
          <w:sz w:val="24"/>
          <w:szCs w:val="24"/>
        </w:rPr>
        <w:t xml:space="preserve">ban growth and land use change </w:t>
      </w:r>
      <w:r w:rsidRPr="00FB0EEB">
        <w:rPr>
          <w:rFonts w:ascii="Times New Roman" w:hAnsi="Times New Roman" w:cs="Times New Roman"/>
          <w:sz w:val="24"/>
          <w:szCs w:val="24"/>
        </w:rPr>
        <w:t xml:space="preserve">detection with GIS </w:t>
      </w:r>
      <w:r w:rsidRPr="00FB0EEB">
        <w:rPr>
          <w:rFonts w:ascii="Times New Roman" w:hAnsi="Times New Roman" w:cs="Times New Roman"/>
          <w:sz w:val="24"/>
          <w:szCs w:val="24"/>
        </w:rPr>
        <w:tab/>
        <w:t xml:space="preserve">and remote sensing techniques in </w:t>
      </w:r>
      <w:proofErr w:type="spellStart"/>
      <w:r w:rsidRPr="00FB0EEB">
        <w:rPr>
          <w:rFonts w:ascii="Times New Roman" w:hAnsi="Times New Roman" w:cs="Times New Roman"/>
          <w:sz w:val="24"/>
          <w:szCs w:val="24"/>
        </w:rPr>
        <w:t>Daqahlia</w:t>
      </w:r>
      <w:proofErr w:type="spellEnd"/>
      <w:r w:rsidRPr="00FB0EEB">
        <w:rPr>
          <w:rFonts w:ascii="Times New Roman" w:hAnsi="Times New Roman" w:cs="Times New Roman"/>
          <w:sz w:val="24"/>
          <w:szCs w:val="24"/>
        </w:rPr>
        <w:t xml:space="preserve"> </w:t>
      </w:r>
      <w:r w:rsidRPr="00FB0EEB">
        <w:rPr>
          <w:rFonts w:ascii="Times New Roman" w:hAnsi="Times New Roman" w:cs="Times New Roman"/>
          <w:sz w:val="24"/>
          <w:szCs w:val="24"/>
        </w:rPr>
        <w:tab/>
        <w:t xml:space="preserve">governorate Egypt,” International Journal of </w:t>
      </w:r>
      <w:r w:rsidRPr="00FB0EEB">
        <w:rPr>
          <w:rFonts w:ascii="Times New Roman" w:hAnsi="Times New Roman" w:cs="Times New Roman"/>
          <w:sz w:val="24"/>
          <w:szCs w:val="24"/>
        </w:rPr>
        <w:tab/>
        <w:t xml:space="preserve">Sustainable Built </w:t>
      </w:r>
      <w:r w:rsidRPr="00FB0EEB">
        <w:rPr>
          <w:rFonts w:ascii="Times New Roman" w:hAnsi="Times New Roman" w:cs="Times New Roman"/>
          <w:sz w:val="24"/>
          <w:szCs w:val="24"/>
        </w:rPr>
        <w:tab/>
        <w:t xml:space="preserve">Environment, vol. 4, no. 1, pp. 117–124. </w:t>
      </w:r>
      <w:hyperlink r:id="rId26" w:history="1">
        <w:r w:rsidRPr="00FB0EEB">
          <w:rPr>
            <w:rStyle w:val="Hyperlink"/>
            <w:rFonts w:ascii="Times New Roman" w:hAnsi="Times New Roman" w:cs="Times New Roman"/>
            <w:sz w:val="24"/>
            <w:szCs w:val="24"/>
          </w:rPr>
          <w:t>https://doi.org/10.1016/j.ijsbe.2015.02.005</w:t>
        </w:r>
      </w:hyperlink>
      <w:r w:rsidRPr="00FB0EEB">
        <w:rPr>
          <w:rFonts w:ascii="Times New Roman" w:hAnsi="Times New Roman" w:cs="Times New Roman"/>
          <w:sz w:val="24"/>
          <w:szCs w:val="24"/>
        </w:rPr>
        <w:t xml:space="preserve"> </w:t>
      </w:r>
    </w:p>
    <w:p w:rsidR="0099795D" w:rsidRPr="00FB0EEB" w:rsidRDefault="0099795D" w:rsidP="0008244C">
      <w:pPr>
        <w:pStyle w:val="NoSpacing"/>
        <w:numPr>
          <w:ilvl w:val="0"/>
          <w:numId w:val="4"/>
        </w:numPr>
        <w:jc w:val="both"/>
        <w:rPr>
          <w:rFonts w:ascii="Times New Roman" w:hAnsi="Times New Roman" w:cs="Times New Roman"/>
          <w:sz w:val="24"/>
          <w:szCs w:val="24"/>
        </w:rPr>
      </w:pPr>
      <w:r w:rsidRPr="00FB0EEB">
        <w:rPr>
          <w:rFonts w:ascii="Times New Roman" w:hAnsi="Times New Roman" w:cs="Times New Roman"/>
          <w:sz w:val="24"/>
          <w:szCs w:val="24"/>
        </w:rPr>
        <w:t>IPCC. (2014). Climate Change 2014: Synthesis Report. Contrib</w:t>
      </w:r>
      <w:r w:rsidR="00D26182">
        <w:rPr>
          <w:rFonts w:ascii="Times New Roman" w:hAnsi="Times New Roman" w:cs="Times New Roman"/>
          <w:sz w:val="24"/>
          <w:szCs w:val="24"/>
        </w:rPr>
        <w:t>ution of Working Groups</w:t>
      </w:r>
      <w:r w:rsidR="00D26182">
        <w:rPr>
          <w:rFonts w:ascii="Times New Roman" w:hAnsi="Times New Roman" w:cs="Times New Roman"/>
          <w:sz w:val="24"/>
          <w:szCs w:val="24"/>
        </w:rPr>
        <w:tab/>
        <w:t xml:space="preserve"> I, II </w:t>
      </w:r>
      <w:r w:rsidRPr="00FB0EEB">
        <w:rPr>
          <w:rFonts w:ascii="Times New Roman" w:hAnsi="Times New Roman" w:cs="Times New Roman"/>
          <w:sz w:val="24"/>
          <w:szCs w:val="24"/>
        </w:rPr>
        <w:t>and III to the Fifth Assessment Report of the Inter</w:t>
      </w:r>
      <w:r w:rsidR="00D26182">
        <w:rPr>
          <w:rFonts w:ascii="Times New Roman" w:hAnsi="Times New Roman" w:cs="Times New Roman"/>
          <w:sz w:val="24"/>
          <w:szCs w:val="24"/>
        </w:rPr>
        <w:t xml:space="preserve">governmental Panel </w:t>
      </w:r>
      <w:r w:rsidR="00D26182">
        <w:rPr>
          <w:rFonts w:ascii="Times New Roman" w:hAnsi="Times New Roman" w:cs="Times New Roman"/>
          <w:sz w:val="24"/>
          <w:szCs w:val="24"/>
        </w:rPr>
        <w:tab/>
        <w:t xml:space="preserve">on Climate </w:t>
      </w:r>
      <w:r w:rsidRPr="00FB0EEB">
        <w:rPr>
          <w:rFonts w:ascii="Times New Roman" w:hAnsi="Times New Roman" w:cs="Times New Roman"/>
          <w:sz w:val="24"/>
          <w:szCs w:val="24"/>
        </w:rPr>
        <w:t xml:space="preserve">Change [Core Writing Team, R.K. Pachauri and L.A. Meyer </w:t>
      </w:r>
      <w:r w:rsidRPr="00FB0EEB">
        <w:rPr>
          <w:rFonts w:ascii="Times New Roman" w:hAnsi="Times New Roman" w:cs="Times New Roman"/>
          <w:sz w:val="24"/>
          <w:szCs w:val="24"/>
        </w:rPr>
        <w:tab/>
        <w:t>(Eds.)]. IPCC, Geneva, Switzerland, 151 pp.</w:t>
      </w:r>
    </w:p>
    <w:p w:rsidR="00A124C9" w:rsidRDefault="0099795D" w:rsidP="0008244C">
      <w:pPr>
        <w:pStyle w:val="NoSpacing"/>
        <w:numPr>
          <w:ilvl w:val="0"/>
          <w:numId w:val="4"/>
        </w:numPr>
        <w:jc w:val="both"/>
        <w:rPr>
          <w:rStyle w:val="HTMLCite"/>
          <w:rFonts w:ascii="Times New Roman" w:hAnsi="Times New Roman" w:cs="Times New Roman"/>
          <w:sz w:val="24"/>
          <w:szCs w:val="24"/>
        </w:rPr>
      </w:pPr>
      <w:r w:rsidRPr="00FB0EEB">
        <w:rPr>
          <w:rFonts w:ascii="Times New Roman" w:hAnsi="Times New Roman" w:cs="Times New Roman"/>
          <w:sz w:val="24"/>
          <w:szCs w:val="24"/>
        </w:rPr>
        <w:t xml:space="preserve">MANR (2021) </w:t>
      </w:r>
      <w:hyperlink w:history="1">
        <w:r w:rsidRPr="00FB0EEB">
          <w:rPr>
            <w:rStyle w:val="Hyperlink"/>
            <w:rFonts w:ascii="Times New Roman" w:hAnsi="Times New Roman" w:cs="Times New Roman"/>
            <w:sz w:val="24"/>
            <w:szCs w:val="24"/>
          </w:rPr>
          <w:t>"Ministry of Agriculture And Natural Resources, Ebonyi State Government"</w:t>
        </w:r>
      </w:hyperlink>
      <w:r w:rsidRPr="00FB0EEB">
        <w:rPr>
          <w:rStyle w:val="HTMLCite"/>
          <w:rFonts w:ascii="Times New Roman" w:hAnsi="Times New Roman" w:cs="Times New Roman"/>
          <w:sz w:val="24"/>
          <w:szCs w:val="24"/>
        </w:rPr>
        <w:t>. www.ebonyistate.gov.ng</w:t>
      </w:r>
      <w:r w:rsidRPr="00FB0EEB">
        <w:rPr>
          <w:rStyle w:val="reference-accessdate"/>
          <w:rFonts w:ascii="Times New Roman" w:hAnsi="Times New Roman" w:cs="Times New Roman"/>
          <w:i/>
          <w:iCs/>
          <w:sz w:val="24"/>
          <w:szCs w:val="24"/>
        </w:rPr>
        <w:t>. Retrieved </w:t>
      </w:r>
      <w:r w:rsidRPr="00FB0EEB">
        <w:rPr>
          <w:rStyle w:val="nowrap"/>
          <w:rFonts w:ascii="Times New Roman" w:hAnsi="Times New Roman" w:cs="Times New Roman"/>
          <w:i/>
          <w:iCs/>
          <w:sz w:val="24"/>
          <w:szCs w:val="24"/>
        </w:rPr>
        <w:t>10 June</w:t>
      </w:r>
      <w:r w:rsidRPr="00FB0EEB">
        <w:rPr>
          <w:rStyle w:val="reference-accessdate"/>
          <w:rFonts w:ascii="Times New Roman" w:hAnsi="Times New Roman" w:cs="Times New Roman"/>
          <w:i/>
          <w:iCs/>
          <w:sz w:val="24"/>
          <w:szCs w:val="24"/>
        </w:rPr>
        <w:t> 2021</w:t>
      </w:r>
      <w:r w:rsidRPr="00FB0EEB">
        <w:rPr>
          <w:rStyle w:val="HTMLCite"/>
          <w:rFonts w:ascii="Times New Roman" w:hAnsi="Times New Roman" w:cs="Times New Roman"/>
          <w:sz w:val="24"/>
          <w:szCs w:val="24"/>
        </w:rPr>
        <w:t>.</w:t>
      </w:r>
    </w:p>
    <w:p w:rsidR="0099795D" w:rsidRPr="00A124C9" w:rsidRDefault="0099795D" w:rsidP="0008244C">
      <w:pPr>
        <w:pStyle w:val="NoSpacing"/>
        <w:numPr>
          <w:ilvl w:val="0"/>
          <w:numId w:val="4"/>
        </w:numPr>
        <w:jc w:val="both"/>
        <w:rPr>
          <w:rFonts w:ascii="Times New Roman" w:hAnsi="Times New Roman" w:cs="Times New Roman"/>
          <w:iCs/>
          <w:sz w:val="24"/>
          <w:szCs w:val="24"/>
        </w:rPr>
      </w:pPr>
      <w:proofErr w:type="spellStart"/>
      <w:r w:rsidRPr="00FB0EEB">
        <w:rPr>
          <w:rFonts w:ascii="Times New Roman" w:hAnsi="Times New Roman" w:cs="Times New Roman"/>
          <w:sz w:val="24"/>
          <w:szCs w:val="24"/>
        </w:rPr>
        <w:t>Moarrab</w:t>
      </w:r>
      <w:proofErr w:type="spellEnd"/>
      <w:r w:rsidRPr="00FB0EEB">
        <w:rPr>
          <w:rFonts w:ascii="Times New Roman" w:hAnsi="Times New Roman" w:cs="Times New Roman"/>
          <w:sz w:val="24"/>
          <w:szCs w:val="24"/>
        </w:rPr>
        <w:t xml:space="preserve">, Yasser; </w:t>
      </w:r>
      <w:proofErr w:type="spellStart"/>
      <w:r w:rsidRPr="00FB0EEB">
        <w:rPr>
          <w:rFonts w:ascii="Times New Roman" w:hAnsi="Times New Roman" w:cs="Times New Roman"/>
          <w:sz w:val="24"/>
          <w:szCs w:val="24"/>
        </w:rPr>
        <w:t>Novin</w:t>
      </w:r>
      <w:proofErr w:type="spellEnd"/>
      <w:r w:rsidRPr="00FB0EEB">
        <w:rPr>
          <w:rFonts w:ascii="Times New Roman" w:hAnsi="Times New Roman" w:cs="Times New Roman"/>
          <w:sz w:val="24"/>
          <w:szCs w:val="24"/>
        </w:rPr>
        <w:t xml:space="preserve">, Vahid. (2025). Scenario-based modelling of ecological security: Integrating land use and climate change impacts in the </w:t>
      </w:r>
      <w:proofErr w:type="spellStart"/>
      <w:r w:rsidRPr="00FB0EEB">
        <w:rPr>
          <w:rFonts w:ascii="Times New Roman" w:hAnsi="Times New Roman" w:cs="Times New Roman"/>
          <w:sz w:val="24"/>
          <w:szCs w:val="24"/>
        </w:rPr>
        <w:t>Lavasanat</w:t>
      </w:r>
      <w:proofErr w:type="spellEnd"/>
      <w:r w:rsidRPr="00FB0EEB">
        <w:rPr>
          <w:rFonts w:ascii="Times New Roman" w:hAnsi="Times New Roman" w:cs="Times New Roman"/>
          <w:sz w:val="24"/>
          <w:szCs w:val="24"/>
        </w:rPr>
        <w:t xml:space="preserve"> Watershed. Environmental Resources Research, 13(1), 137-158. 10.22069/ijerr.2025.23274.1475</w:t>
      </w:r>
    </w:p>
    <w:p w:rsidR="0099795D" w:rsidRPr="00FB0EEB" w:rsidRDefault="0099795D" w:rsidP="0008244C">
      <w:pPr>
        <w:pStyle w:val="NoSpacing"/>
        <w:numPr>
          <w:ilvl w:val="0"/>
          <w:numId w:val="4"/>
        </w:numPr>
        <w:jc w:val="both"/>
        <w:rPr>
          <w:rFonts w:ascii="Times New Roman" w:hAnsi="Times New Roman" w:cs="Times New Roman"/>
          <w:sz w:val="24"/>
          <w:szCs w:val="24"/>
        </w:rPr>
      </w:pPr>
      <w:r w:rsidRPr="00FB0EEB">
        <w:rPr>
          <w:rFonts w:ascii="Times New Roman" w:hAnsi="Times New Roman" w:cs="Times New Roman"/>
          <w:sz w:val="24"/>
          <w:szCs w:val="24"/>
        </w:rPr>
        <w:lastRenderedPageBreak/>
        <w:t xml:space="preserve">Myneni, R. &amp; Keeling, C. &amp; Tucker, Compton &amp; Asrar, G. &amp; </w:t>
      </w:r>
      <w:proofErr w:type="spellStart"/>
      <w:r w:rsidRPr="00FB0EEB">
        <w:rPr>
          <w:rFonts w:ascii="Times New Roman" w:hAnsi="Times New Roman" w:cs="Times New Roman"/>
          <w:sz w:val="24"/>
          <w:szCs w:val="24"/>
        </w:rPr>
        <w:t>Nemani</w:t>
      </w:r>
      <w:proofErr w:type="spellEnd"/>
      <w:r w:rsidRPr="00FB0EEB">
        <w:rPr>
          <w:rFonts w:ascii="Times New Roman" w:hAnsi="Times New Roman" w:cs="Times New Roman"/>
          <w:sz w:val="24"/>
          <w:szCs w:val="24"/>
        </w:rPr>
        <w:t xml:space="preserve">, Ramakrishna. (1997). Increased Plant Growth in the Northern High Latitudes from 1981 to 1991. Nature. 386. 698-702. </w:t>
      </w:r>
      <w:r w:rsidRPr="00FB0EEB">
        <w:rPr>
          <w:rFonts w:ascii="Times New Roman" w:hAnsi="Times New Roman" w:cs="Times New Roman"/>
          <w:color w:val="232323"/>
          <w:sz w:val="24"/>
          <w:szCs w:val="24"/>
          <w:shd w:val="clear" w:color="auto" w:fill="FFFFFF"/>
        </w:rPr>
        <w:t>doi:10.1038/386698a0</w:t>
      </w:r>
    </w:p>
    <w:p w:rsidR="0099795D" w:rsidRPr="00FB0EEB" w:rsidRDefault="0099795D" w:rsidP="0008244C">
      <w:pPr>
        <w:pStyle w:val="NoSpacing"/>
        <w:numPr>
          <w:ilvl w:val="0"/>
          <w:numId w:val="4"/>
        </w:numPr>
        <w:jc w:val="both"/>
        <w:rPr>
          <w:rFonts w:ascii="Times New Roman" w:eastAsia="Times New Roman" w:hAnsi="Times New Roman" w:cs="Times New Roman"/>
          <w:sz w:val="24"/>
          <w:szCs w:val="24"/>
        </w:rPr>
      </w:pPr>
      <w:r w:rsidRPr="00FB0EEB">
        <w:rPr>
          <w:rFonts w:ascii="Times New Roman" w:eastAsia="Times New Roman" w:hAnsi="Times New Roman" w:cs="Times New Roman"/>
          <w:sz w:val="24"/>
          <w:szCs w:val="24"/>
        </w:rPr>
        <w:t xml:space="preserve">Perez </w:t>
      </w:r>
      <w:proofErr w:type="spellStart"/>
      <w:r w:rsidRPr="00FB0EEB">
        <w:rPr>
          <w:rFonts w:ascii="Times New Roman" w:eastAsia="Times New Roman" w:hAnsi="Times New Roman" w:cs="Times New Roman"/>
          <w:sz w:val="24"/>
          <w:szCs w:val="24"/>
        </w:rPr>
        <w:t>Hoyos</w:t>
      </w:r>
      <w:proofErr w:type="spellEnd"/>
      <w:r w:rsidRPr="00FB0EEB">
        <w:rPr>
          <w:rFonts w:ascii="Times New Roman" w:eastAsia="Times New Roman" w:hAnsi="Times New Roman" w:cs="Times New Roman"/>
          <w:sz w:val="24"/>
          <w:szCs w:val="24"/>
        </w:rPr>
        <w:t xml:space="preserve">, Ana &amp; Rembold, Felix &amp; </w:t>
      </w:r>
      <w:proofErr w:type="spellStart"/>
      <w:r w:rsidRPr="00FB0EEB">
        <w:rPr>
          <w:rFonts w:ascii="Times New Roman" w:eastAsia="Times New Roman" w:hAnsi="Times New Roman" w:cs="Times New Roman"/>
          <w:sz w:val="24"/>
          <w:szCs w:val="24"/>
        </w:rPr>
        <w:t>Kerdiles</w:t>
      </w:r>
      <w:proofErr w:type="spellEnd"/>
      <w:r w:rsidRPr="00FB0EEB">
        <w:rPr>
          <w:rFonts w:ascii="Times New Roman" w:eastAsia="Times New Roman" w:hAnsi="Times New Roman" w:cs="Times New Roman"/>
          <w:sz w:val="24"/>
          <w:szCs w:val="24"/>
        </w:rPr>
        <w:t xml:space="preserve">, </w:t>
      </w:r>
      <w:proofErr w:type="spellStart"/>
      <w:r w:rsidRPr="00FB0EEB">
        <w:rPr>
          <w:rFonts w:ascii="Times New Roman" w:eastAsia="Times New Roman" w:hAnsi="Times New Roman" w:cs="Times New Roman"/>
          <w:sz w:val="24"/>
          <w:szCs w:val="24"/>
        </w:rPr>
        <w:t>Hervé</w:t>
      </w:r>
      <w:proofErr w:type="spellEnd"/>
      <w:r w:rsidRPr="00FB0EEB">
        <w:rPr>
          <w:rFonts w:ascii="Times New Roman" w:eastAsia="Times New Roman" w:hAnsi="Times New Roman" w:cs="Times New Roman"/>
          <w:sz w:val="24"/>
          <w:szCs w:val="24"/>
        </w:rPr>
        <w:t xml:space="preserve"> &amp; Gallego Pinilla, Francisco Javier. (2017). Comparison of Global Land Cover Datasets for Cropland Monitoring. Remote Sensing. 9. 10.3390/rs9111118.</w:t>
      </w:r>
    </w:p>
    <w:p w:rsidR="0099795D" w:rsidRPr="00FB0EEB" w:rsidRDefault="0099795D" w:rsidP="0008244C">
      <w:pPr>
        <w:pStyle w:val="NoSpacing"/>
        <w:numPr>
          <w:ilvl w:val="0"/>
          <w:numId w:val="4"/>
        </w:numPr>
        <w:jc w:val="both"/>
        <w:rPr>
          <w:rFonts w:ascii="Times New Roman" w:hAnsi="Times New Roman" w:cs="Times New Roman"/>
          <w:sz w:val="24"/>
          <w:szCs w:val="24"/>
        </w:rPr>
      </w:pPr>
      <w:proofErr w:type="spellStart"/>
      <w:r w:rsidRPr="00FB0EEB">
        <w:rPr>
          <w:rFonts w:ascii="Times New Roman" w:hAnsi="Times New Roman" w:cs="Times New Roman"/>
          <w:sz w:val="24"/>
          <w:szCs w:val="24"/>
        </w:rPr>
        <w:t>Pettorelli</w:t>
      </w:r>
      <w:proofErr w:type="spellEnd"/>
      <w:r w:rsidRPr="00FB0EEB">
        <w:rPr>
          <w:rFonts w:ascii="Times New Roman" w:hAnsi="Times New Roman" w:cs="Times New Roman"/>
          <w:sz w:val="24"/>
          <w:szCs w:val="24"/>
        </w:rPr>
        <w:t xml:space="preserve">, Nathalie &amp; Vik, Jon Olav &amp; </w:t>
      </w:r>
      <w:proofErr w:type="spellStart"/>
      <w:r w:rsidRPr="00FB0EEB">
        <w:rPr>
          <w:rFonts w:ascii="Times New Roman" w:hAnsi="Times New Roman" w:cs="Times New Roman"/>
          <w:sz w:val="24"/>
          <w:szCs w:val="24"/>
        </w:rPr>
        <w:t>Mysterud</w:t>
      </w:r>
      <w:proofErr w:type="spellEnd"/>
      <w:r w:rsidRPr="00FB0EEB">
        <w:rPr>
          <w:rFonts w:ascii="Times New Roman" w:hAnsi="Times New Roman" w:cs="Times New Roman"/>
          <w:sz w:val="24"/>
          <w:szCs w:val="24"/>
        </w:rPr>
        <w:t xml:space="preserve">, </w:t>
      </w:r>
      <w:proofErr w:type="spellStart"/>
      <w:r w:rsidRPr="00FB0EEB">
        <w:rPr>
          <w:rFonts w:ascii="Times New Roman" w:hAnsi="Times New Roman" w:cs="Times New Roman"/>
          <w:sz w:val="24"/>
          <w:szCs w:val="24"/>
        </w:rPr>
        <w:t>Atle</w:t>
      </w:r>
      <w:proofErr w:type="spellEnd"/>
      <w:r w:rsidRPr="00FB0EEB">
        <w:rPr>
          <w:rFonts w:ascii="Times New Roman" w:hAnsi="Times New Roman" w:cs="Times New Roman"/>
          <w:sz w:val="24"/>
          <w:szCs w:val="24"/>
        </w:rPr>
        <w:t xml:space="preserve"> &amp; Gaillard, Jean-Michel &amp; Tucker, Compton &amp; </w:t>
      </w:r>
      <w:proofErr w:type="spellStart"/>
      <w:r w:rsidRPr="00FB0EEB">
        <w:rPr>
          <w:rFonts w:ascii="Times New Roman" w:hAnsi="Times New Roman" w:cs="Times New Roman"/>
          <w:sz w:val="24"/>
          <w:szCs w:val="24"/>
        </w:rPr>
        <w:t>Stenseth</w:t>
      </w:r>
      <w:proofErr w:type="spellEnd"/>
      <w:r w:rsidRPr="00FB0EEB">
        <w:rPr>
          <w:rFonts w:ascii="Times New Roman" w:hAnsi="Times New Roman" w:cs="Times New Roman"/>
          <w:sz w:val="24"/>
          <w:szCs w:val="24"/>
        </w:rPr>
        <w:t>, Nils Chr. (2005). Using the satellite-derived NDVI to assess ecological responses to environmental change. Trends in ecology &amp; evolution. 20. 503-10. 10.1016/j.tree.2005.05.011.</w:t>
      </w:r>
    </w:p>
    <w:p w:rsidR="0099795D" w:rsidRPr="00FB0EEB" w:rsidRDefault="0099795D" w:rsidP="0008244C">
      <w:pPr>
        <w:pStyle w:val="NoSpacing"/>
        <w:numPr>
          <w:ilvl w:val="0"/>
          <w:numId w:val="4"/>
        </w:numPr>
        <w:jc w:val="both"/>
        <w:rPr>
          <w:rFonts w:ascii="Times New Roman" w:eastAsia="Times New Roman" w:hAnsi="Times New Roman" w:cs="Times New Roman"/>
          <w:sz w:val="24"/>
          <w:szCs w:val="24"/>
        </w:rPr>
      </w:pPr>
      <w:proofErr w:type="spellStart"/>
      <w:r w:rsidRPr="00FB0EEB">
        <w:rPr>
          <w:rFonts w:ascii="Times New Roman" w:hAnsi="Times New Roman" w:cs="Times New Roman"/>
          <w:color w:val="232323"/>
          <w:sz w:val="24"/>
          <w:szCs w:val="24"/>
          <w:shd w:val="clear" w:color="auto" w:fill="FFFFFF"/>
        </w:rPr>
        <w:t>Sleeter</w:t>
      </w:r>
      <w:proofErr w:type="spellEnd"/>
      <w:r w:rsidRPr="00FB0EEB">
        <w:rPr>
          <w:rFonts w:ascii="Times New Roman" w:hAnsi="Times New Roman" w:cs="Times New Roman"/>
          <w:color w:val="232323"/>
          <w:sz w:val="24"/>
          <w:szCs w:val="24"/>
          <w:shd w:val="clear" w:color="auto" w:fill="FFFFFF"/>
        </w:rPr>
        <w:t xml:space="preserve">, B. M., Loveland, T., </w:t>
      </w:r>
      <w:proofErr w:type="spellStart"/>
      <w:r w:rsidRPr="00FB0EEB">
        <w:rPr>
          <w:rFonts w:ascii="Times New Roman" w:hAnsi="Times New Roman" w:cs="Times New Roman"/>
          <w:color w:val="232323"/>
          <w:sz w:val="24"/>
          <w:szCs w:val="24"/>
          <w:shd w:val="clear" w:color="auto" w:fill="FFFFFF"/>
        </w:rPr>
        <w:t>Domke</w:t>
      </w:r>
      <w:proofErr w:type="spellEnd"/>
      <w:r w:rsidRPr="00FB0EEB">
        <w:rPr>
          <w:rFonts w:ascii="Times New Roman" w:hAnsi="Times New Roman" w:cs="Times New Roman"/>
          <w:color w:val="232323"/>
          <w:sz w:val="24"/>
          <w:szCs w:val="24"/>
          <w:shd w:val="clear" w:color="auto" w:fill="FFFFFF"/>
        </w:rPr>
        <w:t xml:space="preserve">, G., Herold, N., Wickham, J., &amp; Wood, N. (2018) Land Cover and Land-Use Change. In: </w:t>
      </w:r>
      <w:proofErr w:type="spellStart"/>
      <w:r w:rsidRPr="00FB0EEB">
        <w:rPr>
          <w:rFonts w:ascii="Times New Roman" w:hAnsi="Times New Roman" w:cs="Times New Roman"/>
          <w:color w:val="232323"/>
          <w:sz w:val="24"/>
          <w:szCs w:val="24"/>
          <w:shd w:val="clear" w:color="auto" w:fill="FFFFFF"/>
        </w:rPr>
        <w:t>Reidmiller</w:t>
      </w:r>
      <w:proofErr w:type="spellEnd"/>
      <w:r w:rsidRPr="00FB0EEB">
        <w:rPr>
          <w:rFonts w:ascii="Times New Roman" w:hAnsi="Times New Roman" w:cs="Times New Roman"/>
          <w:color w:val="232323"/>
          <w:sz w:val="24"/>
          <w:szCs w:val="24"/>
          <w:shd w:val="clear" w:color="auto" w:fill="FFFFFF"/>
        </w:rPr>
        <w:t xml:space="preserve">, D.R., Avery, C.W., Easterling, D.R., Kunkel, K.E., Lewis, K.L.M., </w:t>
      </w:r>
      <w:proofErr w:type="spellStart"/>
      <w:r w:rsidRPr="00FB0EEB">
        <w:rPr>
          <w:rFonts w:ascii="Times New Roman" w:hAnsi="Times New Roman" w:cs="Times New Roman"/>
          <w:color w:val="232323"/>
          <w:sz w:val="24"/>
          <w:szCs w:val="24"/>
          <w:shd w:val="clear" w:color="auto" w:fill="FFFFFF"/>
        </w:rPr>
        <w:t>Maycock</w:t>
      </w:r>
      <w:proofErr w:type="spellEnd"/>
      <w:r w:rsidRPr="00FB0EEB">
        <w:rPr>
          <w:rFonts w:ascii="Times New Roman" w:hAnsi="Times New Roman" w:cs="Times New Roman"/>
          <w:color w:val="232323"/>
          <w:sz w:val="24"/>
          <w:szCs w:val="24"/>
          <w:shd w:val="clear" w:color="auto" w:fill="FFFFFF"/>
        </w:rPr>
        <w:t>, T.K. and Stewart, B.C., Eds., Impacts, Risks, and Adaptation in the United States: Fourth National Climate Assessment, Vol. 2, US Global Change Research Program, Washington DC, 202-231.</w:t>
      </w:r>
      <w:r w:rsidRPr="00FB0EEB">
        <w:rPr>
          <w:rFonts w:ascii="Times New Roman" w:hAnsi="Times New Roman" w:cs="Times New Roman"/>
          <w:color w:val="232323"/>
          <w:sz w:val="24"/>
          <w:szCs w:val="24"/>
        </w:rPr>
        <w:br/>
      </w:r>
      <w:hyperlink r:id="rId27" w:history="1">
        <w:r w:rsidRPr="00FB0EEB">
          <w:rPr>
            <w:rStyle w:val="Hyperlink"/>
            <w:rFonts w:ascii="Times New Roman" w:hAnsi="Times New Roman" w:cs="Times New Roman"/>
            <w:sz w:val="24"/>
            <w:szCs w:val="24"/>
            <w:shd w:val="clear" w:color="auto" w:fill="FFFFFF"/>
          </w:rPr>
          <w:t>https://doi.org/10.7930/NCA4.2018.CH5</w:t>
        </w:r>
      </w:hyperlink>
      <w:r w:rsidRPr="00FB0EEB">
        <w:rPr>
          <w:rFonts w:ascii="Times New Roman" w:hAnsi="Times New Roman" w:cs="Times New Roman"/>
          <w:color w:val="232323"/>
          <w:sz w:val="24"/>
          <w:szCs w:val="24"/>
          <w:shd w:val="clear" w:color="auto" w:fill="FFFFFF"/>
        </w:rPr>
        <w:t xml:space="preserve"> </w:t>
      </w:r>
    </w:p>
    <w:p w:rsidR="00F04A13" w:rsidRDefault="0099795D" w:rsidP="0008244C">
      <w:pPr>
        <w:pStyle w:val="NoSpacing"/>
        <w:numPr>
          <w:ilvl w:val="0"/>
          <w:numId w:val="4"/>
        </w:numPr>
        <w:jc w:val="both"/>
        <w:rPr>
          <w:rFonts w:ascii="Times New Roman" w:eastAsia="Times New Roman" w:hAnsi="Times New Roman" w:cs="Times New Roman"/>
          <w:sz w:val="24"/>
          <w:szCs w:val="24"/>
        </w:rPr>
      </w:pPr>
      <w:r w:rsidRPr="00FB0EEB">
        <w:rPr>
          <w:rFonts w:ascii="Times New Roman" w:eastAsia="Times New Roman" w:hAnsi="Times New Roman" w:cs="Times New Roman"/>
          <w:sz w:val="24"/>
          <w:szCs w:val="24"/>
        </w:rPr>
        <w:t xml:space="preserve">Sterling, S.M., A. </w:t>
      </w:r>
      <w:proofErr w:type="spellStart"/>
      <w:r w:rsidRPr="00FB0EEB">
        <w:rPr>
          <w:rFonts w:ascii="Times New Roman" w:eastAsia="Times New Roman" w:hAnsi="Times New Roman" w:cs="Times New Roman"/>
          <w:sz w:val="24"/>
          <w:szCs w:val="24"/>
        </w:rPr>
        <w:t>Ducharne</w:t>
      </w:r>
      <w:proofErr w:type="spellEnd"/>
      <w:r w:rsidRPr="00FB0EEB">
        <w:rPr>
          <w:rFonts w:ascii="Times New Roman" w:eastAsia="Times New Roman" w:hAnsi="Times New Roman" w:cs="Times New Roman"/>
          <w:sz w:val="24"/>
          <w:szCs w:val="24"/>
        </w:rPr>
        <w:t xml:space="preserve">, and J. </w:t>
      </w:r>
      <w:proofErr w:type="spellStart"/>
      <w:r w:rsidRPr="00FB0EEB">
        <w:rPr>
          <w:rFonts w:ascii="Times New Roman" w:eastAsia="Times New Roman" w:hAnsi="Times New Roman" w:cs="Times New Roman"/>
          <w:sz w:val="24"/>
          <w:szCs w:val="24"/>
        </w:rPr>
        <w:t>Polcher</w:t>
      </w:r>
      <w:proofErr w:type="spellEnd"/>
      <w:r w:rsidRPr="00FB0EEB">
        <w:rPr>
          <w:rFonts w:ascii="Times New Roman" w:eastAsia="Times New Roman" w:hAnsi="Times New Roman" w:cs="Times New Roman"/>
          <w:sz w:val="24"/>
          <w:szCs w:val="24"/>
        </w:rPr>
        <w:t xml:space="preserve">. 2013. The impact of global land-cover </w:t>
      </w:r>
      <w:r w:rsidRPr="00FB0EEB">
        <w:rPr>
          <w:rFonts w:ascii="Times New Roman" w:eastAsia="Times New Roman" w:hAnsi="Times New Roman" w:cs="Times New Roman"/>
          <w:sz w:val="24"/>
          <w:szCs w:val="24"/>
        </w:rPr>
        <w:tab/>
        <w:t>change on the terrestrial water cycle. Nature Climate Change 3(4):385-39.</w:t>
      </w:r>
      <w:r w:rsidRPr="00FB0EEB">
        <w:rPr>
          <w:rFonts w:ascii="Times New Roman" w:hAnsi="Times New Roman" w:cs="Times New Roman"/>
          <w:sz w:val="24"/>
          <w:szCs w:val="24"/>
        </w:rPr>
        <w:t xml:space="preserve"> </w:t>
      </w:r>
      <w:hyperlink r:id="rId28" w:history="1">
        <w:r w:rsidRPr="00FB0EEB">
          <w:rPr>
            <w:rStyle w:val="Hyperlink"/>
            <w:rFonts w:ascii="Times New Roman" w:eastAsia="Times New Roman" w:hAnsi="Times New Roman" w:cs="Times New Roman"/>
            <w:sz w:val="24"/>
            <w:szCs w:val="24"/>
          </w:rPr>
          <w:t>https://ui.adsabs.harvard.edu/link_gateway/2013NatCC...3..385S/doi:10.1038/nclimate1690</w:t>
        </w:r>
      </w:hyperlink>
      <w:r w:rsidRPr="00FB0EEB">
        <w:rPr>
          <w:rFonts w:ascii="Times New Roman" w:eastAsia="Times New Roman" w:hAnsi="Times New Roman" w:cs="Times New Roman"/>
          <w:sz w:val="24"/>
          <w:szCs w:val="24"/>
        </w:rPr>
        <w:t xml:space="preserve"> </w:t>
      </w:r>
    </w:p>
    <w:p w:rsidR="0099795D" w:rsidRPr="00FB0EEB" w:rsidRDefault="0099795D" w:rsidP="0008244C">
      <w:pPr>
        <w:pStyle w:val="NoSpacing"/>
        <w:numPr>
          <w:ilvl w:val="0"/>
          <w:numId w:val="4"/>
        </w:numPr>
        <w:jc w:val="both"/>
        <w:rPr>
          <w:rFonts w:ascii="Times New Roman" w:hAnsi="Times New Roman" w:cs="Times New Roman"/>
          <w:sz w:val="24"/>
          <w:szCs w:val="24"/>
        </w:rPr>
      </w:pPr>
      <w:r w:rsidRPr="00FB0EEB">
        <w:rPr>
          <w:rFonts w:ascii="Times New Roman" w:hAnsi="Times New Roman" w:cs="Times New Roman"/>
          <w:sz w:val="24"/>
          <w:szCs w:val="24"/>
        </w:rPr>
        <w:t xml:space="preserve">Tucker, Compton &amp; Pinzon, Jorge &amp; Brown, Molly &amp; </w:t>
      </w:r>
      <w:proofErr w:type="spellStart"/>
      <w:r w:rsidRPr="00FB0EEB">
        <w:rPr>
          <w:rFonts w:ascii="Times New Roman" w:hAnsi="Times New Roman" w:cs="Times New Roman"/>
          <w:sz w:val="24"/>
          <w:szCs w:val="24"/>
        </w:rPr>
        <w:t>Slayback</w:t>
      </w:r>
      <w:proofErr w:type="spellEnd"/>
      <w:r w:rsidRPr="00FB0EEB">
        <w:rPr>
          <w:rFonts w:ascii="Times New Roman" w:hAnsi="Times New Roman" w:cs="Times New Roman"/>
          <w:sz w:val="24"/>
          <w:szCs w:val="24"/>
        </w:rPr>
        <w:t xml:space="preserve">, Daniel &amp; Pak, Edwin &amp; Mahoney, Robert &amp; </w:t>
      </w:r>
      <w:proofErr w:type="spellStart"/>
      <w:r w:rsidRPr="00FB0EEB">
        <w:rPr>
          <w:rFonts w:ascii="Times New Roman" w:hAnsi="Times New Roman" w:cs="Times New Roman"/>
          <w:sz w:val="24"/>
          <w:szCs w:val="24"/>
        </w:rPr>
        <w:t>Vermote</w:t>
      </w:r>
      <w:proofErr w:type="spellEnd"/>
      <w:r w:rsidRPr="00FB0EEB">
        <w:rPr>
          <w:rFonts w:ascii="Times New Roman" w:hAnsi="Times New Roman" w:cs="Times New Roman"/>
          <w:sz w:val="24"/>
          <w:szCs w:val="24"/>
        </w:rPr>
        <w:t xml:space="preserve">, E. &amp; </w:t>
      </w:r>
      <w:proofErr w:type="spellStart"/>
      <w:r w:rsidRPr="00FB0EEB">
        <w:rPr>
          <w:rFonts w:ascii="Times New Roman" w:hAnsi="Times New Roman" w:cs="Times New Roman"/>
          <w:sz w:val="24"/>
          <w:szCs w:val="24"/>
        </w:rPr>
        <w:t>Saleous</w:t>
      </w:r>
      <w:proofErr w:type="spellEnd"/>
      <w:r w:rsidRPr="00FB0EEB">
        <w:rPr>
          <w:rFonts w:ascii="Times New Roman" w:hAnsi="Times New Roman" w:cs="Times New Roman"/>
          <w:sz w:val="24"/>
          <w:szCs w:val="24"/>
        </w:rPr>
        <w:t xml:space="preserve">, </w:t>
      </w:r>
      <w:proofErr w:type="spellStart"/>
      <w:r w:rsidRPr="00FB0EEB">
        <w:rPr>
          <w:rFonts w:ascii="Times New Roman" w:hAnsi="Times New Roman" w:cs="Times New Roman"/>
          <w:sz w:val="24"/>
          <w:szCs w:val="24"/>
        </w:rPr>
        <w:t>Nazmi</w:t>
      </w:r>
      <w:proofErr w:type="spellEnd"/>
      <w:r w:rsidRPr="00FB0EEB">
        <w:rPr>
          <w:rFonts w:ascii="Times New Roman" w:hAnsi="Times New Roman" w:cs="Times New Roman"/>
          <w:sz w:val="24"/>
          <w:szCs w:val="24"/>
        </w:rPr>
        <w:t xml:space="preserve">. (2005). An extended AVHRR 8-km NDVI dataset compatible with MODIS and spot vegetation NDVI data. International Journal of Remote Sensing. 26. 4485-4498. 10.1080/01431160500168686. </w:t>
      </w:r>
    </w:p>
    <w:p w:rsidR="0099795D" w:rsidRPr="00FB0EEB" w:rsidRDefault="0099795D" w:rsidP="0008244C">
      <w:pPr>
        <w:pStyle w:val="NoSpacing"/>
        <w:numPr>
          <w:ilvl w:val="0"/>
          <w:numId w:val="4"/>
        </w:numPr>
        <w:jc w:val="both"/>
        <w:rPr>
          <w:rFonts w:ascii="Times New Roman" w:hAnsi="Times New Roman" w:cs="Times New Roman"/>
          <w:sz w:val="24"/>
          <w:szCs w:val="24"/>
        </w:rPr>
      </w:pPr>
      <w:proofErr w:type="spellStart"/>
      <w:r w:rsidRPr="00FB0EEB">
        <w:rPr>
          <w:rFonts w:ascii="Times New Roman" w:hAnsi="Times New Roman" w:cs="Times New Roman"/>
          <w:color w:val="232323"/>
          <w:sz w:val="24"/>
          <w:szCs w:val="24"/>
          <w:shd w:val="clear" w:color="auto" w:fill="FFFFFF"/>
        </w:rPr>
        <w:t>Verbesselt</w:t>
      </w:r>
      <w:proofErr w:type="spellEnd"/>
      <w:r w:rsidRPr="00FB0EEB">
        <w:rPr>
          <w:rFonts w:ascii="Times New Roman" w:hAnsi="Times New Roman" w:cs="Times New Roman"/>
          <w:color w:val="232323"/>
          <w:sz w:val="24"/>
          <w:szCs w:val="24"/>
          <w:shd w:val="clear" w:color="auto" w:fill="FFFFFF"/>
        </w:rPr>
        <w:t xml:space="preserve">, J., Hyndman, R., Newnham, G. and </w:t>
      </w:r>
      <w:proofErr w:type="spellStart"/>
      <w:r w:rsidRPr="00FB0EEB">
        <w:rPr>
          <w:rFonts w:ascii="Times New Roman" w:hAnsi="Times New Roman" w:cs="Times New Roman"/>
          <w:color w:val="232323"/>
          <w:sz w:val="24"/>
          <w:szCs w:val="24"/>
          <w:shd w:val="clear" w:color="auto" w:fill="FFFFFF"/>
        </w:rPr>
        <w:t>Culvenor</w:t>
      </w:r>
      <w:proofErr w:type="spellEnd"/>
      <w:r w:rsidRPr="00FB0EEB">
        <w:rPr>
          <w:rFonts w:ascii="Times New Roman" w:hAnsi="Times New Roman" w:cs="Times New Roman"/>
          <w:color w:val="232323"/>
          <w:sz w:val="24"/>
          <w:szCs w:val="24"/>
          <w:shd w:val="clear" w:color="auto" w:fill="FFFFFF"/>
        </w:rPr>
        <w:t>, D. (2010) Detecting Trend and Seasonal Changes in Satellite Image Time Series. Remote Sensing of Environment, 114, 106-115.</w:t>
      </w:r>
      <w:r w:rsidR="00971D53">
        <w:rPr>
          <w:rFonts w:ascii="Times New Roman" w:hAnsi="Times New Roman" w:cs="Times New Roman"/>
          <w:color w:val="232323"/>
          <w:sz w:val="24"/>
          <w:szCs w:val="24"/>
        </w:rPr>
        <w:t xml:space="preserve"> </w:t>
      </w:r>
      <w:hyperlink r:id="rId29" w:history="1">
        <w:r w:rsidRPr="00FB0EEB">
          <w:rPr>
            <w:rStyle w:val="Hyperlink"/>
            <w:rFonts w:ascii="Times New Roman" w:hAnsi="Times New Roman" w:cs="Times New Roman"/>
            <w:sz w:val="24"/>
            <w:szCs w:val="24"/>
            <w:shd w:val="clear" w:color="auto" w:fill="FFFFFF"/>
          </w:rPr>
          <w:t>http://dx.doi.org/10.1016/j.rse.2009.08.014</w:t>
        </w:r>
      </w:hyperlink>
      <w:r w:rsidRPr="00FB0EEB">
        <w:rPr>
          <w:rFonts w:ascii="Times New Roman" w:hAnsi="Times New Roman" w:cs="Times New Roman"/>
          <w:color w:val="232323"/>
          <w:sz w:val="24"/>
          <w:szCs w:val="24"/>
          <w:shd w:val="clear" w:color="auto" w:fill="FFFFFF"/>
        </w:rPr>
        <w:t xml:space="preserve"> </w:t>
      </w:r>
    </w:p>
    <w:p w:rsidR="00971D53" w:rsidRPr="00141845" w:rsidRDefault="00971D53" w:rsidP="0008244C">
      <w:pPr>
        <w:pStyle w:val="NoSpacing"/>
        <w:numPr>
          <w:ilvl w:val="0"/>
          <w:numId w:val="4"/>
        </w:numPr>
        <w:jc w:val="both"/>
        <w:rPr>
          <w:rStyle w:val="HTMLCite"/>
          <w:rFonts w:ascii="Times New Roman" w:hAnsi="Times New Roman" w:cs="Times New Roman"/>
          <w:i w:val="0"/>
          <w:sz w:val="24"/>
          <w:szCs w:val="24"/>
        </w:rPr>
      </w:pPr>
      <w:proofErr w:type="spellStart"/>
      <w:r w:rsidRPr="007B61FD">
        <w:rPr>
          <w:rFonts w:ascii="Times New Roman" w:hAnsi="Times New Roman" w:cs="Times New Roman"/>
          <w:sz w:val="24"/>
          <w:szCs w:val="24"/>
        </w:rPr>
        <w:t>Wizor</w:t>
      </w:r>
      <w:proofErr w:type="spellEnd"/>
      <w:r w:rsidRPr="007B61FD">
        <w:rPr>
          <w:rFonts w:ascii="Times New Roman" w:hAnsi="Times New Roman" w:cs="Times New Roman"/>
          <w:sz w:val="24"/>
          <w:szCs w:val="24"/>
        </w:rPr>
        <w:t xml:space="preserve">, C. H., &amp; Chinyere, I. </w:t>
      </w:r>
      <w:proofErr w:type="gramStart"/>
      <w:r w:rsidRPr="007B61FD">
        <w:rPr>
          <w:rFonts w:ascii="Times New Roman" w:hAnsi="Times New Roman" w:cs="Times New Roman"/>
          <w:sz w:val="24"/>
          <w:szCs w:val="24"/>
        </w:rPr>
        <w:t>A.(</w:t>
      </w:r>
      <w:proofErr w:type="gramEnd"/>
      <w:r w:rsidRPr="007B61FD">
        <w:rPr>
          <w:rFonts w:ascii="Times New Roman" w:hAnsi="Times New Roman" w:cs="Times New Roman"/>
          <w:sz w:val="24"/>
          <w:szCs w:val="24"/>
        </w:rPr>
        <w:t xml:space="preserve">2023). Utilizing Biogas Technology as Alternative Energy Source in Nigerian Urban and Peri-urban </w:t>
      </w:r>
      <w:proofErr w:type="spellStart"/>
      <w:r w:rsidRPr="007B61FD">
        <w:rPr>
          <w:rFonts w:ascii="Times New Roman" w:hAnsi="Times New Roman" w:cs="Times New Roman"/>
          <w:sz w:val="24"/>
          <w:szCs w:val="24"/>
        </w:rPr>
        <w:t>Centres</w:t>
      </w:r>
      <w:proofErr w:type="spellEnd"/>
      <w:r>
        <w:t xml:space="preserve">. </w:t>
      </w:r>
      <w:r w:rsidRPr="007B61FD">
        <w:rPr>
          <w:rFonts w:ascii="Times New Roman" w:hAnsi="Times New Roman" w:cs="Times New Roman"/>
          <w:sz w:val="24"/>
          <w:szCs w:val="24"/>
        </w:rPr>
        <w:t>World Journal of Innovative Research (WJIR)</w:t>
      </w:r>
      <w:r>
        <w:rPr>
          <w:rFonts w:ascii="Times New Roman" w:hAnsi="Times New Roman" w:cs="Times New Roman"/>
          <w:sz w:val="24"/>
          <w:szCs w:val="24"/>
        </w:rPr>
        <w:t xml:space="preserve"> </w:t>
      </w:r>
      <w:r w:rsidRPr="00FB0EEB">
        <w:rPr>
          <w:rStyle w:val="reference-accessdate"/>
          <w:rFonts w:ascii="Times New Roman" w:hAnsi="Times New Roman" w:cs="Times New Roman"/>
          <w:iCs/>
          <w:sz w:val="24"/>
          <w:szCs w:val="24"/>
        </w:rPr>
        <w:t>Retrieved </w:t>
      </w:r>
      <w:r w:rsidRPr="00FB0EEB">
        <w:rPr>
          <w:rStyle w:val="nowrap"/>
          <w:rFonts w:ascii="Times New Roman" w:hAnsi="Times New Roman" w:cs="Times New Roman"/>
          <w:iCs/>
          <w:sz w:val="24"/>
          <w:szCs w:val="24"/>
        </w:rPr>
        <w:t>11 March</w:t>
      </w:r>
      <w:r w:rsidRPr="00FB0EEB">
        <w:rPr>
          <w:rStyle w:val="reference-accessdate"/>
          <w:rFonts w:ascii="Times New Roman" w:hAnsi="Times New Roman" w:cs="Times New Roman"/>
          <w:iCs/>
          <w:sz w:val="24"/>
          <w:szCs w:val="24"/>
        </w:rPr>
        <w:t> 2023</w:t>
      </w:r>
      <w:r w:rsidRPr="00FB0EEB">
        <w:rPr>
          <w:rStyle w:val="HTMLCite"/>
          <w:rFonts w:ascii="Times New Roman" w:hAnsi="Times New Roman" w:cs="Times New Roman"/>
          <w:sz w:val="24"/>
          <w:szCs w:val="24"/>
        </w:rPr>
        <w:t>.</w:t>
      </w:r>
    </w:p>
    <w:p w:rsidR="00141845" w:rsidRPr="007B61FD" w:rsidRDefault="00141845" w:rsidP="0008244C">
      <w:pPr>
        <w:pStyle w:val="NoSpacing"/>
        <w:numPr>
          <w:ilvl w:val="0"/>
          <w:numId w:val="4"/>
        </w:numPr>
        <w:jc w:val="both"/>
        <w:rPr>
          <w:rFonts w:ascii="Times New Roman" w:hAnsi="Times New Roman" w:cs="Times New Roman"/>
          <w:iCs/>
          <w:sz w:val="24"/>
          <w:szCs w:val="24"/>
        </w:rPr>
      </w:pPr>
      <w:proofErr w:type="spellStart"/>
      <w:r w:rsidRPr="00141845">
        <w:rPr>
          <w:rFonts w:ascii="Times New Roman" w:hAnsi="Times New Roman" w:cs="Times New Roman"/>
          <w:iCs/>
          <w:sz w:val="24"/>
          <w:szCs w:val="24"/>
        </w:rPr>
        <w:t>Obenade</w:t>
      </w:r>
      <w:proofErr w:type="spellEnd"/>
      <w:r w:rsidRPr="00141845">
        <w:rPr>
          <w:rFonts w:ascii="Times New Roman" w:hAnsi="Times New Roman" w:cs="Times New Roman"/>
          <w:iCs/>
          <w:sz w:val="24"/>
          <w:szCs w:val="24"/>
        </w:rPr>
        <w:t xml:space="preserve">, M., </w:t>
      </w:r>
      <w:proofErr w:type="spellStart"/>
      <w:r w:rsidRPr="00141845">
        <w:rPr>
          <w:rFonts w:ascii="Times New Roman" w:hAnsi="Times New Roman" w:cs="Times New Roman"/>
          <w:iCs/>
          <w:sz w:val="24"/>
          <w:szCs w:val="24"/>
        </w:rPr>
        <w:t>Agwu</w:t>
      </w:r>
      <w:proofErr w:type="spellEnd"/>
      <w:r w:rsidRPr="00141845">
        <w:rPr>
          <w:rFonts w:ascii="Times New Roman" w:hAnsi="Times New Roman" w:cs="Times New Roman"/>
          <w:iCs/>
          <w:sz w:val="24"/>
          <w:szCs w:val="24"/>
        </w:rPr>
        <w:t xml:space="preserve">, J. P., </w:t>
      </w:r>
      <w:proofErr w:type="spellStart"/>
      <w:r w:rsidRPr="00141845">
        <w:rPr>
          <w:rFonts w:ascii="Times New Roman" w:hAnsi="Times New Roman" w:cs="Times New Roman"/>
          <w:iCs/>
          <w:sz w:val="24"/>
          <w:szCs w:val="24"/>
        </w:rPr>
        <w:t>Ogbobe</w:t>
      </w:r>
      <w:proofErr w:type="spellEnd"/>
      <w:r w:rsidRPr="00141845">
        <w:rPr>
          <w:rFonts w:ascii="Times New Roman" w:hAnsi="Times New Roman" w:cs="Times New Roman"/>
          <w:iCs/>
          <w:sz w:val="24"/>
          <w:szCs w:val="24"/>
        </w:rPr>
        <w:t xml:space="preserve">, E. G., </w:t>
      </w:r>
      <w:proofErr w:type="spellStart"/>
      <w:r w:rsidRPr="00141845">
        <w:rPr>
          <w:rFonts w:ascii="Times New Roman" w:hAnsi="Times New Roman" w:cs="Times New Roman"/>
          <w:iCs/>
          <w:sz w:val="24"/>
          <w:szCs w:val="24"/>
        </w:rPr>
        <w:t>Ibeneme</w:t>
      </w:r>
      <w:proofErr w:type="spellEnd"/>
      <w:r w:rsidRPr="00141845">
        <w:rPr>
          <w:rFonts w:ascii="Times New Roman" w:hAnsi="Times New Roman" w:cs="Times New Roman"/>
          <w:iCs/>
          <w:sz w:val="24"/>
          <w:szCs w:val="24"/>
        </w:rPr>
        <w:t xml:space="preserve">, P. A., &amp; </w:t>
      </w:r>
      <w:proofErr w:type="spellStart"/>
      <w:r w:rsidRPr="00141845">
        <w:rPr>
          <w:rFonts w:ascii="Times New Roman" w:hAnsi="Times New Roman" w:cs="Times New Roman"/>
          <w:iCs/>
          <w:sz w:val="24"/>
          <w:szCs w:val="24"/>
        </w:rPr>
        <w:t>Owhornuogwu</w:t>
      </w:r>
      <w:proofErr w:type="spellEnd"/>
      <w:r w:rsidRPr="00141845">
        <w:rPr>
          <w:rFonts w:ascii="Times New Roman" w:hAnsi="Times New Roman" w:cs="Times New Roman"/>
          <w:iCs/>
          <w:sz w:val="24"/>
          <w:szCs w:val="24"/>
        </w:rPr>
        <w:t>, J. O. (2025). Environmental and agricultural impacts of temporal changes in land use land cover in Ebonyi State, southeastern Nigeria. International Journal of Ecosystems and Ecology Science, 15(6), 21–30. https://doi.org/10.31407/ijees15.603</w:t>
      </w:r>
    </w:p>
    <w:p w:rsidR="00FC02DC" w:rsidRDefault="00FC02DC" w:rsidP="0099795D">
      <w:pPr>
        <w:pStyle w:val="NoSpacing"/>
        <w:jc w:val="both"/>
        <w:rPr>
          <w:rFonts w:ascii="Garamond" w:hAnsi="Garamond" w:cs="Times New Roman"/>
          <w:b/>
          <w:sz w:val="24"/>
          <w:szCs w:val="24"/>
        </w:rPr>
      </w:pPr>
    </w:p>
    <w:p w:rsidR="00045658" w:rsidRDefault="00045658" w:rsidP="00941434">
      <w:pPr>
        <w:spacing w:after="0" w:line="240" w:lineRule="auto"/>
        <w:jc w:val="both"/>
        <w:rPr>
          <w:rFonts w:ascii="Times New Roman" w:hAnsi="Times New Roman" w:cs="Times New Roman"/>
          <w:sz w:val="24"/>
        </w:rPr>
      </w:pPr>
    </w:p>
    <w:p w:rsidR="008B062C" w:rsidRDefault="00A6215E"/>
    <w:sectPr w:rsidR="008B062C" w:rsidSect="00726A81">
      <w:footerReference w:type="defaul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6215E" w:rsidRDefault="00A6215E" w:rsidP="00971D53">
      <w:pPr>
        <w:spacing w:after="0" w:line="240" w:lineRule="auto"/>
      </w:pPr>
      <w:r>
        <w:separator/>
      </w:r>
    </w:p>
  </w:endnote>
  <w:endnote w:type="continuationSeparator" w:id="0">
    <w:p w:rsidR="00A6215E" w:rsidRDefault="00A6215E" w:rsidP="00971D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9921108"/>
      <w:docPartObj>
        <w:docPartGallery w:val="Page Numbers (Bottom of Page)"/>
        <w:docPartUnique/>
      </w:docPartObj>
    </w:sdtPr>
    <w:sdtEndPr/>
    <w:sdtContent>
      <w:p w:rsidR="00971D53" w:rsidRDefault="001131EB">
        <w:pPr>
          <w:pStyle w:val="Footer"/>
          <w:jc w:val="right"/>
        </w:pPr>
        <w:r>
          <w:fldChar w:fldCharType="begin"/>
        </w:r>
        <w:r>
          <w:instrText xml:space="preserve"> PAGE   \* MERGEFORMAT </w:instrText>
        </w:r>
        <w:r>
          <w:fldChar w:fldCharType="separate"/>
        </w:r>
        <w:r w:rsidR="00136B2C">
          <w:rPr>
            <w:noProof/>
          </w:rPr>
          <w:t>1</w:t>
        </w:r>
        <w:r>
          <w:rPr>
            <w:noProof/>
          </w:rPr>
          <w:fldChar w:fldCharType="end"/>
        </w:r>
      </w:p>
    </w:sdtContent>
  </w:sdt>
  <w:p w:rsidR="00971D53" w:rsidRDefault="00971D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6215E" w:rsidRDefault="00A6215E" w:rsidP="00971D53">
      <w:pPr>
        <w:spacing w:after="0" w:line="240" w:lineRule="auto"/>
      </w:pPr>
      <w:r>
        <w:separator/>
      </w:r>
    </w:p>
  </w:footnote>
  <w:footnote w:type="continuationSeparator" w:id="0">
    <w:p w:rsidR="00A6215E" w:rsidRDefault="00A6215E" w:rsidP="00971D5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5C5C3F"/>
    <w:multiLevelType w:val="hybridMultilevel"/>
    <w:tmpl w:val="67B04318"/>
    <w:lvl w:ilvl="0" w:tplc="58F0550C">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5C68C9"/>
    <w:multiLevelType w:val="hybridMultilevel"/>
    <w:tmpl w:val="470ADF32"/>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80C32B9"/>
    <w:multiLevelType w:val="multilevel"/>
    <w:tmpl w:val="2520A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0FD58E9"/>
    <w:multiLevelType w:val="multilevel"/>
    <w:tmpl w:val="5B7E6D4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45658"/>
    <w:rsid w:val="00045658"/>
    <w:rsid w:val="00064497"/>
    <w:rsid w:val="0008244C"/>
    <w:rsid w:val="000E508D"/>
    <w:rsid w:val="001131EB"/>
    <w:rsid w:val="00136B2C"/>
    <w:rsid w:val="00141845"/>
    <w:rsid w:val="001B2183"/>
    <w:rsid w:val="002B2F69"/>
    <w:rsid w:val="00327B4E"/>
    <w:rsid w:val="00364FAC"/>
    <w:rsid w:val="003770C2"/>
    <w:rsid w:val="00395645"/>
    <w:rsid w:val="003F125F"/>
    <w:rsid w:val="004454EB"/>
    <w:rsid w:val="0051671B"/>
    <w:rsid w:val="00555495"/>
    <w:rsid w:val="006779DD"/>
    <w:rsid w:val="006A321A"/>
    <w:rsid w:val="006F6F8B"/>
    <w:rsid w:val="00726A81"/>
    <w:rsid w:val="007B61FD"/>
    <w:rsid w:val="008A7A05"/>
    <w:rsid w:val="008B6048"/>
    <w:rsid w:val="00941434"/>
    <w:rsid w:val="00971D53"/>
    <w:rsid w:val="0099795D"/>
    <w:rsid w:val="009A6FC8"/>
    <w:rsid w:val="00A124C9"/>
    <w:rsid w:val="00A6215E"/>
    <w:rsid w:val="00C60574"/>
    <w:rsid w:val="00D26182"/>
    <w:rsid w:val="00D46360"/>
    <w:rsid w:val="00D8097E"/>
    <w:rsid w:val="00DA4F9A"/>
    <w:rsid w:val="00E0253F"/>
    <w:rsid w:val="00E35792"/>
    <w:rsid w:val="00F04A13"/>
    <w:rsid w:val="00F7304F"/>
    <w:rsid w:val="00FC02DC"/>
    <w:rsid w:val="00FD32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F2BB27"/>
  <w15:docId w15:val="{1807F5E8-6BCB-4C08-AB0C-5A4789017B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45658"/>
    <w:pPr>
      <w:spacing w:after="160" w:line="259" w:lineRule="auto"/>
    </w:pPr>
  </w:style>
  <w:style w:type="paragraph" w:styleId="Heading2">
    <w:name w:val="heading 2"/>
    <w:basedOn w:val="Normal"/>
    <w:next w:val="Normal"/>
    <w:link w:val="Heading2Char"/>
    <w:uiPriority w:val="9"/>
    <w:unhideWhenUsed/>
    <w:qFormat/>
    <w:rsid w:val="0099795D"/>
    <w:pPr>
      <w:keepNext/>
      <w:keepLines/>
      <w:spacing w:before="200" w:after="0" w:line="276" w:lineRule="auto"/>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456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5658"/>
    <w:rPr>
      <w:rFonts w:ascii="Tahoma" w:hAnsi="Tahoma" w:cs="Tahoma"/>
      <w:sz w:val="16"/>
      <w:szCs w:val="16"/>
    </w:rPr>
  </w:style>
  <w:style w:type="character" w:customStyle="1" w:styleId="Heading2Char">
    <w:name w:val="Heading 2 Char"/>
    <w:basedOn w:val="DefaultParagraphFont"/>
    <w:link w:val="Heading2"/>
    <w:uiPriority w:val="9"/>
    <w:rsid w:val="0099795D"/>
    <w:rPr>
      <w:rFonts w:asciiTheme="majorHAnsi" w:eastAsiaTheme="majorEastAsia" w:hAnsiTheme="majorHAnsi" w:cstheme="majorBidi"/>
      <w:b/>
      <w:bCs/>
      <w:color w:val="4F81BD" w:themeColor="accent1"/>
      <w:sz w:val="26"/>
      <w:szCs w:val="26"/>
    </w:rPr>
  </w:style>
  <w:style w:type="character" w:styleId="Hyperlink">
    <w:name w:val="Hyperlink"/>
    <w:basedOn w:val="DefaultParagraphFont"/>
    <w:rsid w:val="0099795D"/>
    <w:rPr>
      <w:color w:val="0066CC"/>
      <w:u w:val="single"/>
    </w:rPr>
  </w:style>
  <w:style w:type="paragraph" w:styleId="NormalWeb">
    <w:name w:val="Normal (Web)"/>
    <w:basedOn w:val="Normal"/>
    <w:uiPriority w:val="99"/>
    <w:unhideWhenUsed/>
    <w:rsid w:val="0099795D"/>
    <w:pPr>
      <w:spacing w:before="100" w:beforeAutospacing="1" w:after="100" w:afterAutospacing="1" w:line="240" w:lineRule="auto"/>
    </w:pPr>
    <w:rPr>
      <w:rFonts w:ascii="Times New Roman" w:eastAsia="Times New Roman" w:hAnsi="Times New Roman" w:cs="Times New Roman"/>
      <w:sz w:val="24"/>
      <w:szCs w:val="24"/>
    </w:rPr>
  </w:style>
  <w:style w:type="character" w:styleId="HTMLCite">
    <w:name w:val="HTML Cite"/>
    <w:basedOn w:val="DefaultParagraphFont"/>
    <w:uiPriority w:val="99"/>
    <w:semiHidden/>
    <w:unhideWhenUsed/>
    <w:rsid w:val="0099795D"/>
    <w:rPr>
      <w:i/>
      <w:iCs/>
    </w:rPr>
  </w:style>
  <w:style w:type="character" w:customStyle="1" w:styleId="reference-accessdate">
    <w:name w:val="reference-accessdate"/>
    <w:basedOn w:val="DefaultParagraphFont"/>
    <w:rsid w:val="0099795D"/>
  </w:style>
  <w:style w:type="character" w:customStyle="1" w:styleId="nowrap">
    <w:name w:val="nowrap"/>
    <w:basedOn w:val="DefaultParagraphFont"/>
    <w:rsid w:val="0099795D"/>
  </w:style>
  <w:style w:type="paragraph" w:styleId="NoSpacing">
    <w:name w:val="No Spacing"/>
    <w:uiPriority w:val="1"/>
    <w:qFormat/>
    <w:rsid w:val="0099795D"/>
    <w:pPr>
      <w:spacing w:after="0" w:line="240" w:lineRule="auto"/>
    </w:pPr>
  </w:style>
  <w:style w:type="character" w:customStyle="1" w:styleId="anchor-text">
    <w:name w:val="anchor-text"/>
    <w:basedOn w:val="DefaultParagraphFont"/>
    <w:rsid w:val="0099795D"/>
  </w:style>
  <w:style w:type="character" w:styleId="Strong">
    <w:name w:val="Strong"/>
    <w:basedOn w:val="DefaultParagraphFont"/>
    <w:uiPriority w:val="22"/>
    <w:qFormat/>
    <w:rsid w:val="009A6FC8"/>
    <w:rPr>
      <w:b/>
      <w:bCs/>
    </w:rPr>
  </w:style>
  <w:style w:type="table" w:styleId="TableGrid">
    <w:name w:val="Table Grid"/>
    <w:basedOn w:val="TableNormal"/>
    <w:uiPriority w:val="59"/>
    <w:qFormat/>
    <w:rsid w:val="006F6F8B"/>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770C2"/>
    <w:pPr>
      <w:ind w:left="720"/>
      <w:contextualSpacing/>
    </w:pPr>
  </w:style>
  <w:style w:type="paragraph" w:styleId="Header">
    <w:name w:val="header"/>
    <w:basedOn w:val="Normal"/>
    <w:link w:val="HeaderChar"/>
    <w:uiPriority w:val="99"/>
    <w:semiHidden/>
    <w:unhideWhenUsed/>
    <w:rsid w:val="00971D53"/>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71D53"/>
  </w:style>
  <w:style w:type="paragraph" w:styleId="Footer">
    <w:name w:val="footer"/>
    <w:basedOn w:val="Normal"/>
    <w:link w:val="FooterChar"/>
    <w:uiPriority w:val="99"/>
    <w:unhideWhenUsed/>
    <w:rsid w:val="00971D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1D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914913">
      <w:bodyDiv w:val="1"/>
      <w:marLeft w:val="0"/>
      <w:marRight w:val="0"/>
      <w:marTop w:val="0"/>
      <w:marBottom w:val="0"/>
      <w:divBdr>
        <w:top w:val="none" w:sz="0" w:space="0" w:color="auto"/>
        <w:left w:val="none" w:sz="0" w:space="0" w:color="auto"/>
        <w:bottom w:val="none" w:sz="0" w:space="0" w:color="auto"/>
        <w:right w:val="none" w:sz="0" w:space="0" w:color="auto"/>
      </w:divBdr>
    </w:div>
    <w:div w:id="263343371">
      <w:bodyDiv w:val="1"/>
      <w:marLeft w:val="0"/>
      <w:marRight w:val="0"/>
      <w:marTop w:val="0"/>
      <w:marBottom w:val="0"/>
      <w:divBdr>
        <w:top w:val="none" w:sz="0" w:space="0" w:color="auto"/>
        <w:left w:val="none" w:sz="0" w:space="0" w:color="auto"/>
        <w:bottom w:val="none" w:sz="0" w:space="0" w:color="auto"/>
        <w:right w:val="none" w:sz="0" w:space="0" w:color="auto"/>
      </w:divBdr>
    </w:div>
    <w:div w:id="297030125">
      <w:bodyDiv w:val="1"/>
      <w:marLeft w:val="0"/>
      <w:marRight w:val="0"/>
      <w:marTop w:val="0"/>
      <w:marBottom w:val="0"/>
      <w:divBdr>
        <w:top w:val="none" w:sz="0" w:space="0" w:color="auto"/>
        <w:left w:val="none" w:sz="0" w:space="0" w:color="auto"/>
        <w:bottom w:val="none" w:sz="0" w:space="0" w:color="auto"/>
        <w:right w:val="none" w:sz="0" w:space="0" w:color="auto"/>
      </w:divBdr>
    </w:div>
    <w:div w:id="312300585">
      <w:bodyDiv w:val="1"/>
      <w:marLeft w:val="0"/>
      <w:marRight w:val="0"/>
      <w:marTop w:val="0"/>
      <w:marBottom w:val="0"/>
      <w:divBdr>
        <w:top w:val="none" w:sz="0" w:space="0" w:color="auto"/>
        <w:left w:val="none" w:sz="0" w:space="0" w:color="auto"/>
        <w:bottom w:val="none" w:sz="0" w:space="0" w:color="auto"/>
        <w:right w:val="none" w:sz="0" w:space="0" w:color="auto"/>
      </w:divBdr>
    </w:div>
    <w:div w:id="317422229">
      <w:bodyDiv w:val="1"/>
      <w:marLeft w:val="0"/>
      <w:marRight w:val="0"/>
      <w:marTop w:val="0"/>
      <w:marBottom w:val="0"/>
      <w:divBdr>
        <w:top w:val="none" w:sz="0" w:space="0" w:color="auto"/>
        <w:left w:val="none" w:sz="0" w:space="0" w:color="auto"/>
        <w:bottom w:val="none" w:sz="0" w:space="0" w:color="auto"/>
        <w:right w:val="none" w:sz="0" w:space="0" w:color="auto"/>
      </w:divBdr>
    </w:div>
    <w:div w:id="602692802">
      <w:bodyDiv w:val="1"/>
      <w:marLeft w:val="0"/>
      <w:marRight w:val="0"/>
      <w:marTop w:val="0"/>
      <w:marBottom w:val="0"/>
      <w:divBdr>
        <w:top w:val="none" w:sz="0" w:space="0" w:color="auto"/>
        <w:left w:val="none" w:sz="0" w:space="0" w:color="auto"/>
        <w:bottom w:val="none" w:sz="0" w:space="0" w:color="auto"/>
        <w:right w:val="none" w:sz="0" w:space="0" w:color="auto"/>
      </w:divBdr>
    </w:div>
    <w:div w:id="756092530">
      <w:bodyDiv w:val="1"/>
      <w:marLeft w:val="0"/>
      <w:marRight w:val="0"/>
      <w:marTop w:val="0"/>
      <w:marBottom w:val="0"/>
      <w:divBdr>
        <w:top w:val="none" w:sz="0" w:space="0" w:color="auto"/>
        <w:left w:val="none" w:sz="0" w:space="0" w:color="auto"/>
        <w:bottom w:val="none" w:sz="0" w:space="0" w:color="auto"/>
        <w:right w:val="none" w:sz="0" w:space="0" w:color="auto"/>
      </w:divBdr>
    </w:div>
    <w:div w:id="760638637">
      <w:bodyDiv w:val="1"/>
      <w:marLeft w:val="0"/>
      <w:marRight w:val="0"/>
      <w:marTop w:val="0"/>
      <w:marBottom w:val="0"/>
      <w:divBdr>
        <w:top w:val="none" w:sz="0" w:space="0" w:color="auto"/>
        <w:left w:val="none" w:sz="0" w:space="0" w:color="auto"/>
        <w:bottom w:val="none" w:sz="0" w:space="0" w:color="auto"/>
        <w:right w:val="none" w:sz="0" w:space="0" w:color="auto"/>
      </w:divBdr>
    </w:div>
    <w:div w:id="811872351">
      <w:bodyDiv w:val="1"/>
      <w:marLeft w:val="0"/>
      <w:marRight w:val="0"/>
      <w:marTop w:val="0"/>
      <w:marBottom w:val="0"/>
      <w:divBdr>
        <w:top w:val="none" w:sz="0" w:space="0" w:color="auto"/>
        <w:left w:val="none" w:sz="0" w:space="0" w:color="auto"/>
        <w:bottom w:val="none" w:sz="0" w:space="0" w:color="auto"/>
        <w:right w:val="none" w:sz="0" w:space="0" w:color="auto"/>
      </w:divBdr>
    </w:div>
    <w:div w:id="850224144">
      <w:bodyDiv w:val="1"/>
      <w:marLeft w:val="0"/>
      <w:marRight w:val="0"/>
      <w:marTop w:val="0"/>
      <w:marBottom w:val="0"/>
      <w:divBdr>
        <w:top w:val="none" w:sz="0" w:space="0" w:color="auto"/>
        <w:left w:val="none" w:sz="0" w:space="0" w:color="auto"/>
        <w:bottom w:val="none" w:sz="0" w:space="0" w:color="auto"/>
        <w:right w:val="none" w:sz="0" w:space="0" w:color="auto"/>
      </w:divBdr>
    </w:div>
    <w:div w:id="1384138748">
      <w:bodyDiv w:val="1"/>
      <w:marLeft w:val="0"/>
      <w:marRight w:val="0"/>
      <w:marTop w:val="0"/>
      <w:marBottom w:val="0"/>
      <w:divBdr>
        <w:top w:val="none" w:sz="0" w:space="0" w:color="auto"/>
        <w:left w:val="none" w:sz="0" w:space="0" w:color="auto"/>
        <w:bottom w:val="none" w:sz="0" w:space="0" w:color="auto"/>
        <w:right w:val="none" w:sz="0" w:space="0" w:color="auto"/>
      </w:divBdr>
    </w:div>
    <w:div w:id="1606837990">
      <w:bodyDiv w:val="1"/>
      <w:marLeft w:val="0"/>
      <w:marRight w:val="0"/>
      <w:marTop w:val="0"/>
      <w:marBottom w:val="0"/>
      <w:divBdr>
        <w:top w:val="none" w:sz="0" w:space="0" w:color="auto"/>
        <w:left w:val="none" w:sz="0" w:space="0" w:color="auto"/>
        <w:bottom w:val="none" w:sz="0" w:space="0" w:color="auto"/>
        <w:right w:val="none" w:sz="0" w:space="0" w:color="auto"/>
      </w:divBdr>
    </w:div>
    <w:div w:id="1747923522">
      <w:bodyDiv w:val="1"/>
      <w:marLeft w:val="0"/>
      <w:marRight w:val="0"/>
      <w:marTop w:val="0"/>
      <w:marBottom w:val="0"/>
      <w:divBdr>
        <w:top w:val="none" w:sz="0" w:space="0" w:color="auto"/>
        <w:left w:val="none" w:sz="0" w:space="0" w:color="auto"/>
        <w:bottom w:val="none" w:sz="0" w:space="0" w:color="auto"/>
        <w:right w:val="none" w:sz="0" w:space="0" w:color="auto"/>
      </w:divBdr>
    </w:div>
    <w:div w:id="1764035569">
      <w:bodyDiv w:val="1"/>
      <w:marLeft w:val="0"/>
      <w:marRight w:val="0"/>
      <w:marTop w:val="0"/>
      <w:marBottom w:val="0"/>
      <w:divBdr>
        <w:top w:val="none" w:sz="0" w:space="0" w:color="auto"/>
        <w:left w:val="none" w:sz="0" w:space="0" w:color="auto"/>
        <w:bottom w:val="none" w:sz="0" w:space="0" w:color="auto"/>
        <w:right w:val="none" w:sz="0" w:space="0" w:color="auto"/>
      </w:divBdr>
    </w:div>
    <w:div w:id="1980840620">
      <w:bodyDiv w:val="1"/>
      <w:marLeft w:val="0"/>
      <w:marRight w:val="0"/>
      <w:marTop w:val="0"/>
      <w:marBottom w:val="0"/>
      <w:divBdr>
        <w:top w:val="none" w:sz="0" w:space="0" w:color="auto"/>
        <w:left w:val="none" w:sz="0" w:space="0" w:color="auto"/>
        <w:bottom w:val="none" w:sz="0" w:space="0" w:color="auto"/>
        <w:right w:val="none" w:sz="0" w:space="0" w:color="auto"/>
      </w:divBdr>
    </w:div>
    <w:div w:id="1991519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chart" Target="charts/chart2.xml"/><Relationship Id="rId18" Type="http://schemas.openxmlformats.org/officeDocument/2006/relationships/image" Target="media/image8.png"/><Relationship Id="rId26" Type="http://schemas.openxmlformats.org/officeDocument/2006/relationships/hyperlink" Target="https://doi.org/10.1016/j.ijsbe.2015.02.005" TargetMode="External"/><Relationship Id="rId3" Type="http://schemas.openxmlformats.org/officeDocument/2006/relationships/settings" Target="settings.xml"/><Relationship Id="rId21" Type="http://schemas.openxmlformats.org/officeDocument/2006/relationships/hyperlink" Target="http://www.iosrjournals.org" TargetMode="External"/><Relationship Id="rId7" Type="http://schemas.openxmlformats.org/officeDocument/2006/relationships/image" Target="media/image1.png"/><Relationship Id="rId12" Type="http://schemas.openxmlformats.org/officeDocument/2006/relationships/chart" Target="charts/chart1.xml"/><Relationship Id="rId17" Type="http://schemas.openxmlformats.org/officeDocument/2006/relationships/image" Target="media/image7.png"/><Relationship Id="rId25" Type="http://schemas.openxmlformats.org/officeDocument/2006/relationships/hyperlink" Target="https://web.archive.org/web/20160214072848/http:/www.ebonyistate.gov.ng:80/tourism.aspx" TargetMode="Externa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hyperlink" Target="https://www.britannica.com/place/Abakaliki" TargetMode="External"/><Relationship Id="rId29" Type="http://schemas.openxmlformats.org/officeDocument/2006/relationships/hyperlink" Target="http://dx.doi.org/10.1016/j.rse.2009.08.014"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www.ebonyistate.gov.ng/tourism.aspx" TargetMode="Externa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hyperlink" Target="http://www.ebonyionline.com" TargetMode="External"/><Relationship Id="rId28" Type="http://schemas.openxmlformats.org/officeDocument/2006/relationships/hyperlink" Target="https://ui.adsabs.harvard.edu/link_gateway/2013NatCC...3..385S/doi:10.1038/nclimate1690" TargetMode="External"/><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chart" Target="charts/chart3.xml"/><Relationship Id="rId22" Type="http://schemas.openxmlformats.org/officeDocument/2006/relationships/hyperlink" Target="http://www.ebonyionline.com/about-ebonyi-state/" TargetMode="External"/><Relationship Id="rId27" Type="http://schemas.openxmlformats.org/officeDocument/2006/relationships/hyperlink" Target="https://doi.org/10.7930/NCA4.2018.CH5" TargetMode="External"/><Relationship Id="rId30"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Desktop\Ebonyi%20State%20Vegetation%20Analysis\NDVI%20Statistic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Desktop\Ebonyi%20State%20Vegetation%20Analysis\NDVI%20Statistic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Desktop\Ebonyi%20State%20Vegetation%20Analysis\NDVI%20Statistic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MIN\Desktop\Ebonyi%20State%20Vegetation%20Analysis\NDVI%20Statistic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Area!$B$1</c:f>
              <c:strCache>
                <c:ptCount val="1"/>
                <c:pt idx="0">
                  <c:v>1986</c:v>
                </c:pt>
              </c:strCache>
            </c:strRef>
          </c:tx>
          <c:spPr>
            <a:solidFill>
              <a:schemeClr val="accent1"/>
            </a:solidFill>
            <a:ln>
              <a:noFill/>
            </a:ln>
            <a:effectLst/>
          </c:spPr>
          <c:invertIfNegative val="0"/>
          <c:dPt>
            <c:idx val="0"/>
            <c:invertIfNegative val="0"/>
            <c:bubble3D val="0"/>
            <c:spPr>
              <a:solidFill>
                <a:schemeClr val="accent2">
                  <a:lumMod val="50000"/>
                </a:schemeClr>
              </a:solidFill>
              <a:ln>
                <a:noFill/>
              </a:ln>
              <a:effectLst/>
            </c:spPr>
            <c:extLst>
              <c:ext xmlns:c16="http://schemas.microsoft.com/office/drawing/2014/chart" uri="{C3380CC4-5D6E-409C-BE32-E72D297353CC}">
                <c16:uniqueId val="{00000004-B117-4BDB-871A-36C83566A176}"/>
              </c:ext>
            </c:extLst>
          </c:dPt>
          <c:dPt>
            <c:idx val="1"/>
            <c:invertIfNegative val="0"/>
            <c:bubble3D val="0"/>
            <c:spPr>
              <a:solidFill>
                <a:srgbClr val="FFFF00"/>
              </a:solidFill>
              <a:ln>
                <a:noFill/>
              </a:ln>
              <a:effectLst/>
            </c:spPr>
            <c:extLst>
              <c:ext xmlns:c16="http://schemas.microsoft.com/office/drawing/2014/chart" uri="{C3380CC4-5D6E-409C-BE32-E72D297353CC}">
                <c16:uniqueId val="{0000000A-53D4-4BB8-BF9F-A0FC2C2D94FA}"/>
              </c:ext>
            </c:extLst>
          </c:dPt>
          <c:dPt>
            <c:idx val="2"/>
            <c:invertIfNegative val="0"/>
            <c:bubble3D val="0"/>
            <c:spPr>
              <a:solidFill>
                <a:srgbClr val="92D050"/>
              </a:solidFill>
              <a:ln>
                <a:noFill/>
              </a:ln>
              <a:effectLst/>
            </c:spPr>
            <c:extLst>
              <c:ext xmlns:c16="http://schemas.microsoft.com/office/drawing/2014/chart" uri="{C3380CC4-5D6E-409C-BE32-E72D297353CC}">
                <c16:uniqueId val="{00000005-B117-4BDB-871A-36C83566A176}"/>
              </c:ext>
            </c:extLst>
          </c:dPt>
          <c:dPt>
            <c:idx val="3"/>
            <c:invertIfNegative val="0"/>
            <c:bubble3D val="0"/>
            <c:spPr>
              <a:solidFill>
                <a:srgbClr val="00B050"/>
              </a:solidFill>
              <a:ln>
                <a:noFill/>
              </a:ln>
              <a:effectLst/>
            </c:spPr>
            <c:extLst>
              <c:ext xmlns:c16="http://schemas.microsoft.com/office/drawing/2014/chart" uri="{C3380CC4-5D6E-409C-BE32-E72D297353CC}">
                <c16:uniqueId val="{00000003-B117-4BDB-871A-36C83566A176}"/>
              </c:ext>
            </c:extLst>
          </c:dPt>
          <c:dPt>
            <c:idx val="4"/>
            <c:invertIfNegative val="0"/>
            <c:bubble3D val="0"/>
            <c:spPr>
              <a:solidFill>
                <a:schemeClr val="accent6">
                  <a:lumMod val="50000"/>
                </a:schemeClr>
              </a:solidFill>
              <a:ln>
                <a:noFill/>
              </a:ln>
              <a:effectLst/>
            </c:spPr>
            <c:extLst>
              <c:ext xmlns:c16="http://schemas.microsoft.com/office/drawing/2014/chart" uri="{C3380CC4-5D6E-409C-BE32-E72D297353CC}">
                <c16:uniqueId val="{00000002-B117-4BDB-871A-36C83566A176}"/>
              </c:ext>
            </c:extLst>
          </c:dPt>
          <c:dLbls>
            <c:numFmt formatCode="#,##0.00" sourceLinked="0"/>
            <c:spPr>
              <a:solidFill>
                <a:schemeClr val="bg1"/>
              </a:solid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Area!$A$2:$A$6</c:f>
              <c:strCache>
                <c:ptCount val="5"/>
                <c:pt idx="0">
                  <c:v>No Vegetation</c:v>
                </c:pt>
                <c:pt idx="1">
                  <c:v>Low/ Degraded Vegetation</c:v>
                </c:pt>
                <c:pt idx="2">
                  <c:v>Stressed Vegetation</c:v>
                </c:pt>
                <c:pt idx="3">
                  <c:v>Moderately Healthy</c:v>
                </c:pt>
                <c:pt idx="4">
                  <c:v>Healthy Vegetation</c:v>
                </c:pt>
              </c:strCache>
            </c:strRef>
          </c:cat>
          <c:val>
            <c:numRef>
              <c:f>Area!$B$2:$B$6</c:f>
              <c:numCache>
                <c:formatCode>General</c:formatCode>
                <c:ptCount val="5"/>
                <c:pt idx="0">
                  <c:v>40.780800000000006</c:v>
                </c:pt>
                <c:pt idx="1">
                  <c:v>618.86879999999996</c:v>
                </c:pt>
                <c:pt idx="2">
                  <c:v>2636.7695999999987</c:v>
                </c:pt>
                <c:pt idx="3">
                  <c:v>2469.672</c:v>
                </c:pt>
                <c:pt idx="4">
                  <c:v>659.05559999999946</c:v>
                </c:pt>
              </c:numCache>
            </c:numRef>
          </c:val>
          <c:extLst>
            <c:ext xmlns:c16="http://schemas.microsoft.com/office/drawing/2014/chart" uri="{C3380CC4-5D6E-409C-BE32-E72D297353CC}">
              <c16:uniqueId val="{00000000-B117-4BDB-871A-36C83566A176}"/>
            </c:ext>
          </c:extLst>
        </c:ser>
        <c:dLbls>
          <c:showLegendKey val="0"/>
          <c:showVal val="1"/>
          <c:showCatName val="0"/>
          <c:showSerName val="0"/>
          <c:showPercent val="0"/>
          <c:showBubbleSize val="0"/>
        </c:dLbls>
        <c:gapWidth val="9"/>
        <c:overlap val="-27"/>
        <c:axId val="138568448"/>
        <c:axId val="138570368"/>
      </c:barChart>
      <c:catAx>
        <c:axId val="138568448"/>
        <c:scaling>
          <c:orientation val="minMax"/>
        </c:scaling>
        <c:delete val="1"/>
        <c:axPos val="b"/>
        <c:numFmt formatCode="General" sourceLinked="1"/>
        <c:majorTickMark val="none"/>
        <c:minorTickMark val="none"/>
        <c:tickLblPos val="none"/>
        <c:crossAx val="138570368"/>
        <c:crosses val="autoZero"/>
        <c:auto val="1"/>
        <c:lblAlgn val="ctr"/>
        <c:lblOffset val="100"/>
        <c:noMultiLvlLbl val="0"/>
      </c:catAx>
      <c:valAx>
        <c:axId val="138570368"/>
        <c:scaling>
          <c:orientation val="minMax"/>
        </c:scaling>
        <c:delete val="1"/>
        <c:axPos val="l"/>
        <c:numFmt formatCode="General" sourceLinked="1"/>
        <c:majorTickMark val="none"/>
        <c:minorTickMark val="none"/>
        <c:tickLblPos val="none"/>
        <c:crossAx val="1385684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Area!$C$1</c:f>
              <c:strCache>
                <c:ptCount val="1"/>
                <c:pt idx="0">
                  <c:v>2000</c:v>
                </c:pt>
              </c:strCache>
            </c:strRef>
          </c:tx>
          <c:spPr>
            <a:solidFill>
              <a:schemeClr val="accent1"/>
            </a:solidFill>
            <a:ln>
              <a:noFill/>
            </a:ln>
            <a:effectLst/>
          </c:spPr>
          <c:invertIfNegative val="0"/>
          <c:dPt>
            <c:idx val="0"/>
            <c:invertIfNegative val="0"/>
            <c:bubble3D val="0"/>
            <c:spPr>
              <a:solidFill>
                <a:schemeClr val="accent2">
                  <a:lumMod val="50000"/>
                </a:schemeClr>
              </a:solidFill>
              <a:ln>
                <a:noFill/>
              </a:ln>
              <a:effectLst/>
            </c:spPr>
            <c:extLst>
              <c:ext xmlns:c16="http://schemas.microsoft.com/office/drawing/2014/chart" uri="{C3380CC4-5D6E-409C-BE32-E72D297353CC}">
                <c16:uniqueId val="{00000005-1AEE-4AD4-A220-BC4DA0E64211}"/>
              </c:ext>
            </c:extLst>
          </c:dPt>
          <c:dPt>
            <c:idx val="1"/>
            <c:invertIfNegative val="0"/>
            <c:bubble3D val="0"/>
            <c:spPr>
              <a:solidFill>
                <a:srgbClr val="FFFF00"/>
              </a:solidFill>
              <a:ln>
                <a:noFill/>
              </a:ln>
              <a:effectLst/>
            </c:spPr>
            <c:extLst>
              <c:ext xmlns:c16="http://schemas.microsoft.com/office/drawing/2014/chart" uri="{C3380CC4-5D6E-409C-BE32-E72D297353CC}">
                <c16:uniqueId val="{0000000A-238C-4D82-92B9-249689CD4E36}"/>
              </c:ext>
            </c:extLst>
          </c:dPt>
          <c:dPt>
            <c:idx val="2"/>
            <c:invertIfNegative val="0"/>
            <c:bubble3D val="0"/>
            <c:spPr>
              <a:solidFill>
                <a:srgbClr val="92D050"/>
              </a:solidFill>
              <a:ln>
                <a:noFill/>
              </a:ln>
              <a:effectLst/>
            </c:spPr>
            <c:extLst>
              <c:ext xmlns:c16="http://schemas.microsoft.com/office/drawing/2014/chart" uri="{C3380CC4-5D6E-409C-BE32-E72D297353CC}">
                <c16:uniqueId val="{00000004-1AEE-4AD4-A220-BC4DA0E64211}"/>
              </c:ext>
            </c:extLst>
          </c:dPt>
          <c:dPt>
            <c:idx val="3"/>
            <c:invertIfNegative val="0"/>
            <c:bubble3D val="0"/>
            <c:spPr>
              <a:solidFill>
                <a:srgbClr val="00B050"/>
              </a:solidFill>
              <a:ln>
                <a:noFill/>
              </a:ln>
              <a:effectLst/>
            </c:spPr>
            <c:extLst>
              <c:ext xmlns:c16="http://schemas.microsoft.com/office/drawing/2014/chart" uri="{C3380CC4-5D6E-409C-BE32-E72D297353CC}">
                <c16:uniqueId val="{00000003-1AEE-4AD4-A220-BC4DA0E64211}"/>
              </c:ext>
            </c:extLst>
          </c:dPt>
          <c:dPt>
            <c:idx val="4"/>
            <c:invertIfNegative val="0"/>
            <c:bubble3D val="0"/>
            <c:spPr>
              <a:solidFill>
                <a:schemeClr val="accent6">
                  <a:lumMod val="50000"/>
                </a:schemeClr>
              </a:solidFill>
              <a:ln>
                <a:noFill/>
              </a:ln>
              <a:effectLst/>
            </c:spPr>
            <c:extLst>
              <c:ext xmlns:c16="http://schemas.microsoft.com/office/drawing/2014/chart" uri="{C3380CC4-5D6E-409C-BE32-E72D297353CC}">
                <c16:uniqueId val="{00000002-1AEE-4AD4-A220-BC4DA0E64211}"/>
              </c:ext>
            </c:extLst>
          </c:dPt>
          <c:dLbls>
            <c:numFmt formatCode="#,##0.00" sourceLinked="0"/>
            <c:spPr>
              <a:solidFill>
                <a:schemeClr val="bg1"/>
              </a:solid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Area!$A$2:$A$6</c:f>
              <c:strCache>
                <c:ptCount val="5"/>
                <c:pt idx="0">
                  <c:v>No Vegetation</c:v>
                </c:pt>
                <c:pt idx="1">
                  <c:v>Low/ Degraded Vegetation</c:v>
                </c:pt>
                <c:pt idx="2">
                  <c:v>Stressed Vegetation</c:v>
                </c:pt>
                <c:pt idx="3">
                  <c:v>Moderately Healthy</c:v>
                </c:pt>
                <c:pt idx="4">
                  <c:v>Healthy Vegetation</c:v>
                </c:pt>
              </c:strCache>
            </c:strRef>
          </c:cat>
          <c:val>
            <c:numRef>
              <c:f>Area!$C$2:$C$6</c:f>
              <c:numCache>
                <c:formatCode>General</c:formatCode>
                <c:ptCount val="5"/>
                <c:pt idx="0">
                  <c:v>23.077800000000035</c:v>
                </c:pt>
                <c:pt idx="1">
                  <c:v>853.11180000000002</c:v>
                </c:pt>
                <c:pt idx="2">
                  <c:v>2572.5419999999999</c:v>
                </c:pt>
                <c:pt idx="3">
                  <c:v>2057.6861999999987</c:v>
                </c:pt>
                <c:pt idx="4">
                  <c:v>918.83159999999748</c:v>
                </c:pt>
              </c:numCache>
            </c:numRef>
          </c:val>
          <c:extLst>
            <c:ext xmlns:c16="http://schemas.microsoft.com/office/drawing/2014/chart" uri="{C3380CC4-5D6E-409C-BE32-E72D297353CC}">
              <c16:uniqueId val="{00000000-1AEE-4AD4-A220-BC4DA0E64211}"/>
            </c:ext>
          </c:extLst>
        </c:ser>
        <c:dLbls>
          <c:showLegendKey val="0"/>
          <c:showVal val="1"/>
          <c:showCatName val="0"/>
          <c:showSerName val="0"/>
          <c:showPercent val="0"/>
          <c:showBubbleSize val="0"/>
        </c:dLbls>
        <c:gapWidth val="9"/>
        <c:overlap val="-27"/>
        <c:axId val="161650944"/>
        <c:axId val="161687808"/>
      </c:barChart>
      <c:catAx>
        <c:axId val="161650944"/>
        <c:scaling>
          <c:orientation val="minMax"/>
        </c:scaling>
        <c:delete val="1"/>
        <c:axPos val="b"/>
        <c:numFmt formatCode="General" sourceLinked="1"/>
        <c:majorTickMark val="none"/>
        <c:minorTickMark val="none"/>
        <c:tickLblPos val="none"/>
        <c:crossAx val="161687808"/>
        <c:crosses val="autoZero"/>
        <c:auto val="1"/>
        <c:lblAlgn val="ctr"/>
        <c:lblOffset val="100"/>
        <c:noMultiLvlLbl val="0"/>
      </c:catAx>
      <c:valAx>
        <c:axId val="161687808"/>
        <c:scaling>
          <c:orientation val="minMax"/>
        </c:scaling>
        <c:delete val="1"/>
        <c:axPos val="l"/>
        <c:numFmt formatCode="General" sourceLinked="1"/>
        <c:majorTickMark val="none"/>
        <c:minorTickMark val="none"/>
        <c:tickLblPos val="none"/>
        <c:crossAx val="16165094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Area!$D$1</c:f>
              <c:strCache>
                <c:ptCount val="1"/>
                <c:pt idx="0">
                  <c:v>2015</c:v>
                </c:pt>
              </c:strCache>
            </c:strRef>
          </c:tx>
          <c:spPr>
            <a:solidFill>
              <a:schemeClr val="accent1"/>
            </a:solidFill>
            <a:ln>
              <a:noFill/>
            </a:ln>
            <a:effectLst/>
          </c:spPr>
          <c:invertIfNegative val="0"/>
          <c:dPt>
            <c:idx val="0"/>
            <c:invertIfNegative val="0"/>
            <c:bubble3D val="0"/>
            <c:spPr>
              <a:solidFill>
                <a:schemeClr val="accent2">
                  <a:lumMod val="50000"/>
                </a:schemeClr>
              </a:solidFill>
              <a:ln>
                <a:noFill/>
              </a:ln>
              <a:effectLst/>
            </c:spPr>
            <c:extLst>
              <c:ext xmlns:c16="http://schemas.microsoft.com/office/drawing/2014/chart" uri="{C3380CC4-5D6E-409C-BE32-E72D297353CC}">
                <c16:uniqueId val="{00000001-DB40-434A-8941-6534BB575A7E}"/>
              </c:ext>
            </c:extLst>
          </c:dPt>
          <c:dPt>
            <c:idx val="1"/>
            <c:invertIfNegative val="0"/>
            <c:bubble3D val="0"/>
            <c:spPr>
              <a:solidFill>
                <a:srgbClr val="FFFF00"/>
              </a:solidFill>
              <a:ln>
                <a:noFill/>
              </a:ln>
              <a:effectLst/>
            </c:spPr>
            <c:extLst>
              <c:ext xmlns:c16="http://schemas.microsoft.com/office/drawing/2014/chart" uri="{C3380CC4-5D6E-409C-BE32-E72D297353CC}">
                <c16:uniqueId val="{0000000A-AF17-454F-9FD2-DFF00FA97F88}"/>
              </c:ext>
            </c:extLst>
          </c:dPt>
          <c:dPt>
            <c:idx val="2"/>
            <c:invertIfNegative val="0"/>
            <c:bubble3D val="0"/>
            <c:spPr>
              <a:solidFill>
                <a:srgbClr val="92D050"/>
              </a:solidFill>
              <a:ln>
                <a:noFill/>
              </a:ln>
              <a:effectLst/>
            </c:spPr>
            <c:extLst>
              <c:ext xmlns:c16="http://schemas.microsoft.com/office/drawing/2014/chart" uri="{C3380CC4-5D6E-409C-BE32-E72D297353CC}">
                <c16:uniqueId val="{00000003-DB40-434A-8941-6534BB575A7E}"/>
              </c:ext>
            </c:extLst>
          </c:dPt>
          <c:dPt>
            <c:idx val="3"/>
            <c:invertIfNegative val="0"/>
            <c:bubble3D val="0"/>
            <c:spPr>
              <a:solidFill>
                <a:srgbClr val="00B050"/>
              </a:solidFill>
              <a:ln>
                <a:noFill/>
              </a:ln>
              <a:effectLst/>
            </c:spPr>
            <c:extLst>
              <c:ext xmlns:c16="http://schemas.microsoft.com/office/drawing/2014/chart" uri="{C3380CC4-5D6E-409C-BE32-E72D297353CC}">
                <c16:uniqueId val="{00000005-DB40-434A-8941-6534BB575A7E}"/>
              </c:ext>
            </c:extLst>
          </c:dPt>
          <c:dPt>
            <c:idx val="4"/>
            <c:invertIfNegative val="0"/>
            <c:bubble3D val="0"/>
            <c:spPr>
              <a:solidFill>
                <a:schemeClr val="accent6">
                  <a:lumMod val="50000"/>
                </a:schemeClr>
              </a:solidFill>
              <a:ln>
                <a:noFill/>
              </a:ln>
              <a:effectLst/>
            </c:spPr>
            <c:extLst>
              <c:ext xmlns:c16="http://schemas.microsoft.com/office/drawing/2014/chart" uri="{C3380CC4-5D6E-409C-BE32-E72D297353CC}">
                <c16:uniqueId val="{00000007-DB40-434A-8941-6534BB575A7E}"/>
              </c:ext>
            </c:extLst>
          </c:dPt>
          <c:dLbls>
            <c:numFmt formatCode="#,##0.00" sourceLinked="0"/>
            <c:spPr>
              <a:solidFill>
                <a:schemeClr val="bg1"/>
              </a:solid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Area!$A$2:$A$6</c:f>
              <c:strCache>
                <c:ptCount val="5"/>
                <c:pt idx="0">
                  <c:v>No Vegetation</c:v>
                </c:pt>
                <c:pt idx="1">
                  <c:v>Low/ Degraded Vegetation</c:v>
                </c:pt>
                <c:pt idx="2">
                  <c:v>Stressed Vegetation</c:v>
                </c:pt>
                <c:pt idx="3">
                  <c:v>Moderately Healthy</c:v>
                </c:pt>
                <c:pt idx="4">
                  <c:v>Healthy Vegetation</c:v>
                </c:pt>
              </c:strCache>
            </c:strRef>
          </c:cat>
          <c:val>
            <c:numRef>
              <c:f>Area!$D$2:$D$6</c:f>
              <c:numCache>
                <c:formatCode>General</c:formatCode>
                <c:ptCount val="5"/>
                <c:pt idx="0">
                  <c:v>19.499399999999703</c:v>
                </c:pt>
                <c:pt idx="1">
                  <c:v>889.43219999999747</c:v>
                </c:pt>
                <c:pt idx="2">
                  <c:v>2627.1008999999653</c:v>
                </c:pt>
                <c:pt idx="3">
                  <c:v>2108.3265000000001</c:v>
                </c:pt>
                <c:pt idx="4">
                  <c:v>780.8913</c:v>
                </c:pt>
              </c:numCache>
            </c:numRef>
          </c:val>
          <c:extLst>
            <c:ext xmlns:c16="http://schemas.microsoft.com/office/drawing/2014/chart" uri="{C3380CC4-5D6E-409C-BE32-E72D297353CC}">
              <c16:uniqueId val="{0000000A-DB40-434A-8941-6534BB575A7E}"/>
            </c:ext>
          </c:extLst>
        </c:ser>
        <c:dLbls>
          <c:showLegendKey val="0"/>
          <c:showVal val="1"/>
          <c:showCatName val="0"/>
          <c:showSerName val="0"/>
          <c:showPercent val="0"/>
          <c:showBubbleSize val="0"/>
        </c:dLbls>
        <c:gapWidth val="9"/>
        <c:overlap val="-27"/>
        <c:axId val="235043072"/>
        <c:axId val="235824640"/>
      </c:barChart>
      <c:catAx>
        <c:axId val="235043072"/>
        <c:scaling>
          <c:orientation val="minMax"/>
        </c:scaling>
        <c:delete val="1"/>
        <c:axPos val="b"/>
        <c:numFmt formatCode="General" sourceLinked="1"/>
        <c:majorTickMark val="none"/>
        <c:minorTickMark val="none"/>
        <c:tickLblPos val="none"/>
        <c:crossAx val="235824640"/>
        <c:crosses val="autoZero"/>
        <c:auto val="1"/>
        <c:lblAlgn val="ctr"/>
        <c:lblOffset val="100"/>
        <c:noMultiLvlLbl val="0"/>
      </c:catAx>
      <c:valAx>
        <c:axId val="235824640"/>
        <c:scaling>
          <c:orientation val="minMax"/>
        </c:scaling>
        <c:delete val="1"/>
        <c:axPos val="l"/>
        <c:numFmt formatCode="General" sourceLinked="1"/>
        <c:majorTickMark val="none"/>
        <c:minorTickMark val="none"/>
        <c:tickLblPos val="none"/>
        <c:crossAx val="23504307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Area!$E$1</c:f>
              <c:strCache>
                <c:ptCount val="1"/>
                <c:pt idx="0">
                  <c:v>2025</c:v>
                </c:pt>
              </c:strCache>
            </c:strRef>
          </c:tx>
          <c:spPr>
            <a:solidFill>
              <a:schemeClr val="accent1"/>
            </a:solidFill>
            <a:ln>
              <a:noFill/>
            </a:ln>
            <a:effectLst/>
          </c:spPr>
          <c:invertIfNegative val="0"/>
          <c:dPt>
            <c:idx val="0"/>
            <c:invertIfNegative val="0"/>
            <c:bubble3D val="0"/>
            <c:spPr>
              <a:solidFill>
                <a:schemeClr val="accent2">
                  <a:lumMod val="50000"/>
                </a:schemeClr>
              </a:solidFill>
              <a:ln>
                <a:noFill/>
              </a:ln>
              <a:effectLst/>
            </c:spPr>
            <c:extLst>
              <c:ext xmlns:c16="http://schemas.microsoft.com/office/drawing/2014/chart" uri="{C3380CC4-5D6E-409C-BE32-E72D297353CC}">
                <c16:uniqueId val="{00000001-548F-435D-82EA-B2760C0B66CA}"/>
              </c:ext>
            </c:extLst>
          </c:dPt>
          <c:dPt>
            <c:idx val="1"/>
            <c:invertIfNegative val="0"/>
            <c:bubble3D val="0"/>
            <c:spPr>
              <a:solidFill>
                <a:srgbClr val="FFFF00"/>
              </a:solidFill>
              <a:ln>
                <a:noFill/>
              </a:ln>
              <a:effectLst/>
            </c:spPr>
            <c:extLst>
              <c:ext xmlns:c16="http://schemas.microsoft.com/office/drawing/2014/chart" uri="{C3380CC4-5D6E-409C-BE32-E72D297353CC}">
                <c16:uniqueId val="{0000000A-09F8-401B-988D-5F280B7CDDDE}"/>
              </c:ext>
            </c:extLst>
          </c:dPt>
          <c:dPt>
            <c:idx val="2"/>
            <c:invertIfNegative val="0"/>
            <c:bubble3D val="0"/>
            <c:spPr>
              <a:solidFill>
                <a:srgbClr val="92D050"/>
              </a:solidFill>
              <a:ln>
                <a:noFill/>
              </a:ln>
              <a:effectLst/>
            </c:spPr>
            <c:extLst>
              <c:ext xmlns:c16="http://schemas.microsoft.com/office/drawing/2014/chart" uri="{C3380CC4-5D6E-409C-BE32-E72D297353CC}">
                <c16:uniqueId val="{00000003-548F-435D-82EA-B2760C0B66CA}"/>
              </c:ext>
            </c:extLst>
          </c:dPt>
          <c:dPt>
            <c:idx val="3"/>
            <c:invertIfNegative val="0"/>
            <c:bubble3D val="0"/>
            <c:spPr>
              <a:solidFill>
                <a:srgbClr val="00B050"/>
              </a:solidFill>
              <a:ln>
                <a:noFill/>
              </a:ln>
              <a:effectLst/>
            </c:spPr>
            <c:extLst>
              <c:ext xmlns:c16="http://schemas.microsoft.com/office/drawing/2014/chart" uri="{C3380CC4-5D6E-409C-BE32-E72D297353CC}">
                <c16:uniqueId val="{00000005-548F-435D-82EA-B2760C0B66CA}"/>
              </c:ext>
            </c:extLst>
          </c:dPt>
          <c:dPt>
            <c:idx val="4"/>
            <c:invertIfNegative val="0"/>
            <c:bubble3D val="0"/>
            <c:spPr>
              <a:solidFill>
                <a:schemeClr val="accent6">
                  <a:lumMod val="50000"/>
                </a:schemeClr>
              </a:solidFill>
              <a:ln>
                <a:noFill/>
              </a:ln>
              <a:effectLst/>
            </c:spPr>
            <c:extLst>
              <c:ext xmlns:c16="http://schemas.microsoft.com/office/drawing/2014/chart" uri="{C3380CC4-5D6E-409C-BE32-E72D297353CC}">
                <c16:uniqueId val="{00000007-548F-435D-82EA-B2760C0B66CA}"/>
              </c:ext>
            </c:extLst>
          </c:dPt>
          <c:dLbls>
            <c:numFmt formatCode="#,##0.00" sourceLinked="0"/>
            <c:spPr>
              <a:solidFill>
                <a:schemeClr val="bg1"/>
              </a:solid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Area!$A$2:$A$6</c:f>
              <c:strCache>
                <c:ptCount val="5"/>
                <c:pt idx="0">
                  <c:v>No Vegetation</c:v>
                </c:pt>
                <c:pt idx="1">
                  <c:v>Low/ Degraded Vegetation</c:v>
                </c:pt>
                <c:pt idx="2">
                  <c:v>Stressed Vegetation</c:v>
                </c:pt>
                <c:pt idx="3">
                  <c:v>Moderately Healthy</c:v>
                </c:pt>
                <c:pt idx="4">
                  <c:v>Healthy Vegetation</c:v>
                </c:pt>
              </c:strCache>
            </c:strRef>
          </c:cat>
          <c:val>
            <c:numRef>
              <c:f>Area!$E$2:$E$6</c:f>
              <c:numCache>
                <c:formatCode>General</c:formatCode>
                <c:ptCount val="5"/>
                <c:pt idx="0">
                  <c:v>40.787100000000002</c:v>
                </c:pt>
                <c:pt idx="1">
                  <c:v>1058.5538999999999</c:v>
                </c:pt>
                <c:pt idx="2">
                  <c:v>2546.8173000000379</c:v>
                </c:pt>
                <c:pt idx="3">
                  <c:v>2032.1738999999998</c:v>
                </c:pt>
                <c:pt idx="4">
                  <c:v>746.91809999999998</c:v>
                </c:pt>
              </c:numCache>
            </c:numRef>
          </c:val>
          <c:extLst>
            <c:ext xmlns:c16="http://schemas.microsoft.com/office/drawing/2014/chart" uri="{C3380CC4-5D6E-409C-BE32-E72D297353CC}">
              <c16:uniqueId val="{0000000A-548F-435D-82EA-B2760C0B66CA}"/>
            </c:ext>
          </c:extLst>
        </c:ser>
        <c:dLbls>
          <c:showLegendKey val="0"/>
          <c:showVal val="1"/>
          <c:showCatName val="0"/>
          <c:showSerName val="0"/>
          <c:showPercent val="0"/>
          <c:showBubbleSize val="0"/>
        </c:dLbls>
        <c:gapWidth val="9"/>
        <c:overlap val="-27"/>
        <c:axId val="229783808"/>
        <c:axId val="229810176"/>
      </c:barChart>
      <c:catAx>
        <c:axId val="229783808"/>
        <c:scaling>
          <c:orientation val="minMax"/>
        </c:scaling>
        <c:delete val="1"/>
        <c:axPos val="b"/>
        <c:numFmt formatCode="General" sourceLinked="1"/>
        <c:majorTickMark val="none"/>
        <c:minorTickMark val="none"/>
        <c:tickLblPos val="none"/>
        <c:crossAx val="229810176"/>
        <c:crosses val="autoZero"/>
        <c:auto val="1"/>
        <c:lblAlgn val="ctr"/>
        <c:lblOffset val="100"/>
        <c:noMultiLvlLbl val="0"/>
      </c:catAx>
      <c:valAx>
        <c:axId val="229810176"/>
        <c:scaling>
          <c:orientation val="minMax"/>
        </c:scaling>
        <c:delete val="1"/>
        <c:axPos val="l"/>
        <c:numFmt formatCode="General" sourceLinked="1"/>
        <c:majorTickMark val="none"/>
        <c:minorTickMark val="none"/>
        <c:tickLblPos val="none"/>
        <c:crossAx val="2297838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108</TotalTime>
  <Pages>15</Pages>
  <Words>4812</Words>
  <Characters>27430</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Editor-1183</cp:lastModifiedBy>
  <cp:revision>15</cp:revision>
  <dcterms:created xsi:type="dcterms:W3CDTF">2026-02-28T00:38:00Z</dcterms:created>
  <dcterms:modified xsi:type="dcterms:W3CDTF">2026-03-06T13:13:00Z</dcterms:modified>
</cp:coreProperties>
</file>