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0BBD7BA" w14:textId="6C611D83" w:rsidR="008B22FA" w:rsidRDefault="003300B9" w:rsidP="00EE54D8">
      <w:pPr>
        <w:tabs>
          <w:tab w:val="left" w:pos="709"/>
        </w:tabs>
        <w:spacing w:line="360" w:lineRule="auto"/>
        <w:jc w:val="center"/>
        <w:rPr>
          <w:rFonts w:ascii="Times New Roman" w:eastAsia="Times New Roman" w:hAnsi="Times New Roman" w:cs="Times New Roman"/>
          <w:b/>
          <w:sz w:val="24"/>
          <w:szCs w:val="24"/>
        </w:rPr>
      </w:pPr>
      <w:r w:rsidRPr="00734ACB">
        <w:rPr>
          <w:rFonts w:ascii="Times New Roman" w:eastAsia="Times New Roman" w:hAnsi="Times New Roman" w:cs="Times New Roman"/>
          <w:b/>
          <w:sz w:val="24"/>
          <w:szCs w:val="24"/>
          <w:highlight w:val="yellow"/>
        </w:rPr>
        <w:t>Occurrence</w:t>
      </w:r>
      <w:r w:rsidR="00734ACB" w:rsidRPr="00734ACB">
        <w:rPr>
          <w:rFonts w:ascii="Times New Roman" w:eastAsia="Times New Roman" w:hAnsi="Times New Roman" w:cs="Times New Roman"/>
          <w:b/>
          <w:sz w:val="24"/>
          <w:szCs w:val="24"/>
          <w:highlight w:val="yellow"/>
        </w:rPr>
        <w:t xml:space="preserve">, spatial </w:t>
      </w:r>
      <w:r w:rsidR="00B91E20" w:rsidRPr="00734ACB">
        <w:rPr>
          <w:rFonts w:ascii="Times New Roman" w:eastAsia="Times New Roman" w:hAnsi="Times New Roman" w:cs="Times New Roman"/>
          <w:b/>
          <w:sz w:val="24"/>
          <w:szCs w:val="24"/>
          <w:highlight w:val="yellow"/>
        </w:rPr>
        <w:t xml:space="preserve">distribution </w:t>
      </w:r>
      <w:r w:rsidR="00734ACB" w:rsidRPr="00734ACB">
        <w:rPr>
          <w:rFonts w:ascii="Times New Roman" w:eastAsia="Times New Roman" w:hAnsi="Times New Roman" w:cs="Times New Roman"/>
          <w:b/>
          <w:sz w:val="24"/>
          <w:szCs w:val="24"/>
          <w:highlight w:val="yellow"/>
        </w:rPr>
        <w:t xml:space="preserve">and </w:t>
      </w:r>
      <w:r w:rsidR="00734ACB" w:rsidRPr="00734ACB">
        <w:rPr>
          <w:rFonts w:ascii="Times New Roman" w:hAnsi="Times New Roman" w:cs="Times New Roman"/>
          <w:b/>
          <w:bCs/>
          <w:sz w:val="24"/>
          <w:szCs w:val="24"/>
          <w:highlight w:val="yellow"/>
        </w:rPr>
        <w:t>source assessment</w:t>
      </w:r>
      <w:r w:rsidR="00734ACB" w:rsidRPr="00734ACB">
        <w:rPr>
          <w:highlight w:val="yellow"/>
        </w:rPr>
        <w:t xml:space="preserve"> </w:t>
      </w:r>
      <w:r w:rsidR="008B22FA" w:rsidRPr="00734ACB">
        <w:rPr>
          <w:rFonts w:ascii="Times New Roman" w:eastAsia="Times New Roman" w:hAnsi="Times New Roman" w:cs="Times New Roman"/>
          <w:b/>
          <w:sz w:val="24"/>
          <w:szCs w:val="24"/>
          <w:highlight w:val="yellow"/>
        </w:rPr>
        <w:t xml:space="preserve">of </w:t>
      </w:r>
      <w:r w:rsidR="00B91E20" w:rsidRPr="00734ACB">
        <w:rPr>
          <w:rFonts w:ascii="Times New Roman" w:eastAsia="Times New Roman" w:hAnsi="Times New Roman" w:cs="Times New Roman"/>
          <w:b/>
          <w:sz w:val="24"/>
          <w:szCs w:val="24"/>
          <w:highlight w:val="yellow"/>
        </w:rPr>
        <w:t xml:space="preserve">organophosphate flame retardants </w:t>
      </w:r>
      <w:r w:rsidR="008B22FA" w:rsidRPr="00734ACB">
        <w:rPr>
          <w:rFonts w:ascii="Times New Roman" w:eastAsia="Times New Roman" w:hAnsi="Times New Roman" w:cs="Times New Roman"/>
          <w:b/>
          <w:sz w:val="24"/>
          <w:szCs w:val="24"/>
          <w:highlight w:val="yellow"/>
        </w:rPr>
        <w:t xml:space="preserve">in surface sediments of </w:t>
      </w:r>
      <w:proofErr w:type="spellStart"/>
      <w:r w:rsidR="008B22FA" w:rsidRPr="00734ACB">
        <w:rPr>
          <w:rFonts w:ascii="Times New Roman" w:eastAsia="Times New Roman" w:hAnsi="Times New Roman" w:cs="Times New Roman"/>
          <w:b/>
          <w:sz w:val="24"/>
          <w:szCs w:val="24"/>
          <w:highlight w:val="yellow"/>
        </w:rPr>
        <w:t>Afiesere</w:t>
      </w:r>
      <w:proofErr w:type="spellEnd"/>
      <w:r w:rsidR="008B22FA" w:rsidRPr="00734ACB">
        <w:rPr>
          <w:rFonts w:ascii="Times New Roman" w:eastAsia="Times New Roman" w:hAnsi="Times New Roman" w:cs="Times New Roman"/>
          <w:b/>
          <w:sz w:val="24"/>
          <w:szCs w:val="24"/>
          <w:highlight w:val="yellow"/>
        </w:rPr>
        <w:t xml:space="preserve"> River, Niger Delta, Nigeria</w:t>
      </w:r>
    </w:p>
    <w:p w14:paraId="2170F2BE" w14:textId="77777777" w:rsidR="00D75AF8" w:rsidRDefault="00D75AF8" w:rsidP="00EE54D8">
      <w:pPr>
        <w:tabs>
          <w:tab w:val="left" w:pos="709"/>
        </w:tabs>
        <w:spacing w:line="360" w:lineRule="auto"/>
        <w:jc w:val="center"/>
        <w:rPr>
          <w:rFonts w:ascii="Times New Roman" w:eastAsia="Times New Roman" w:hAnsi="Times New Roman" w:cs="Times New Roman"/>
          <w:b/>
          <w:sz w:val="24"/>
          <w:szCs w:val="24"/>
        </w:rPr>
      </w:pPr>
    </w:p>
    <w:p w14:paraId="68733821" w14:textId="51CB2A44" w:rsidR="008B22FA" w:rsidRDefault="008B22FA" w:rsidP="00392F60">
      <w:pPr>
        <w:spacing w:line="360" w:lineRule="auto"/>
        <w:rPr>
          <w:rFonts w:ascii="Times New Roman" w:eastAsia="Times New Roman" w:hAnsi="Times New Roman" w:cs="Times New Roman"/>
          <w:b/>
          <w:sz w:val="24"/>
          <w:szCs w:val="24"/>
        </w:rPr>
      </w:pPr>
    </w:p>
    <w:p w14:paraId="7A215EE5" w14:textId="77777777" w:rsidR="000609FD" w:rsidRDefault="000609FD" w:rsidP="00392F60">
      <w:pPr>
        <w:spacing w:line="360" w:lineRule="auto"/>
        <w:rPr>
          <w:rFonts w:ascii="Times New Roman" w:eastAsia="Times New Roman" w:hAnsi="Times New Roman" w:cs="Times New Roman"/>
          <w:b/>
          <w:sz w:val="24"/>
          <w:szCs w:val="24"/>
        </w:rPr>
      </w:pPr>
    </w:p>
    <w:p w14:paraId="273D3909" w14:textId="77777777" w:rsidR="00582E45" w:rsidRDefault="00567BF9" w:rsidP="00392F60">
      <w:pPr>
        <w:spacing w:line="36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Abstract</w:t>
      </w:r>
    </w:p>
    <w:p w14:paraId="72C1C916" w14:textId="4AE4CEF0" w:rsidR="00D53C55" w:rsidRDefault="00567BF9" w:rsidP="00734ACB">
      <w:pPr>
        <w:spacing w:line="360" w:lineRule="auto"/>
        <w:jc w:val="both"/>
        <w:rPr>
          <w:rFonts w:ascii="Times New Roman" w:hAnsi="Times New Roman" w:cs="Times New Roman"/>
          <w:color w:val="000000"/>
          <w:sz w:val="24"/>
          <w:szCs w:val="24"/>
        </w:rPr>
      </w:pPr>
      <w:r w:rsidRPr="00201D79">
        <w:rPr>
          <w:rFonts w:ascii="Times New Roman" w:eastAsia="Times New Roman" w:hAnsi="Times New Roman" w:cs="Times New Roman"/>
          <w:sz w:val="24"/>
          <w:szCs w:val="24"/>
          <w:highlight w:val="yellow"/>
        </w:rPr>
        <w:t>Th</w:t>
      </w:r>
      <w:r w:rsidR="0099196E" w:rsidRPr="00201D79">
        <w:rPr>
          <w:rFonts w:ascii="Times New Roman" w:eastAsia="Times New Roman" w:hAnsi="Times New Roman" w:cs="Times New Roman"/>
          <w:sz w:val="24"/>
          <w:szCs w:val="24"/>
          <w:highlight w:val="yellow"/>
        </w:rPr>
        <w:t>e</w:t>
      </w:r>
      <w:r w:rsidRPr="00201D79">
        <w:rPr>
          <w:rFonts w:ascii="Times New Roman" w:eastAsia="Times New Roman" w:hAnsi="Times New Roman" w:cs="Times New Roman"/>
          <w:sz w:val="24"/>
          <w:szCs w:val="24"/>
          <w:highlight w:val="yellow"/>
        </w:rPr>
        <w:t xml:space="preserve"> occurrence</w:t>
      </w:r>
      <w:r w:rsidR="00734ACB" w:rsidRPr="00201D79">
        <w:rPr>
          <w:rFonts w:ascii="Times New Roman" w:eastAsia="Times New Roman" w:hAnsi="Times New Roman" w:cs="Times New Roman"/>
          <w:sz w:val="24"/>
          <w:szCs w:val="24"/>
          <w:highlight w:val="yellow"/>
        </w:rPr>
        <w:t xml:space="preserve">, spatial </w:t>
      </w:r>
      <w:r w:rsidR="00B91E20" w:rsidRPr="00201D79">
        <w:rPr>
          <w:rFonts w:ascii="Times New Roman" w:eastAsia="Times New Roman" w:hAnsi="Times New Roman" w:cs="Times New Roman"/>
          <w:sz w:val="24"/>
          <w:szCs w:val="24"/>
          <w:highlight w:val="yellow"/>
        </w:rPr>
        <w:t>distribution</w:t>
      </w:r>
      <w:r w:rsidR="00734ACB" w:rsidRPr="00201D79">
        <w:rPr>
          <w:rFonts w:ascii="Times New Roman" w:eastAsia="Times New Roman" w:hAnsi="Times New Roman" w:cs="Times New Roman"/>
          <w:sz w:val="24"/>
          <w:szCs w:val="24"/>
          <w:highlight w:val="yellow"/>
        </w:rPr>
        <w:t xml:space="preserve"> and source assessment </w:t>
      </w:r>
      <w:r w:rsidRPr="00201D79">
        <w:rPr>
          <w:rFonts w:ascii="Times New Roman" w:eastAsia="Times New Roman" w:hAnsi="Times New Roman" w:cs="Times New Roman"/>
          <w:sz w:val="24"/>
          <w:szCs w:val="24"/>
          <w:highlight w:val="yellow"/>
        </w:rPr>
        <w:t xml:space="preserve">of </w:t>
      </w:r>
      <w:r w:rsidR="00B91E20" w:rsidRPr="00201D79">
        <w:rPr>
          <w:rFonts w:ascii="Times New Roman" w:eastAsia="Times New Roman" w:hAnsi="Times New Roman" w:cs="Times New Roman"/>
          <w:sz w:val="24"/>
          <w:szCs w:val="24"/>
          <w:highlight w:val="yellow"/>
        </w:rPr>
        <w:t>six</w:t>
      </w:r>
      <w:r w:rsidR="00201D79" w:rsidRPr="00201D79">
        <w:rPr>
          <w:rFonts w:ascii="Times New Roman" w:eastAsia="Times New Roman" w:hAnsi="Times New Roman" w:cs="Times New Roman"/>
          <w:sz w:val="24"/>
          <w:szCs w:val="24"/>
          <w:highlight w:val="yellow"/>
        </w:rPr>
        <w:t xml:space="preserve"> </w:t>
      </w:r>
      <w:r w:rsidR="00201D79" w:rsidRPr="00201D79">
        <w:rPr>
          <w:rFonts w:ascii="Times New Roman" w:eastAsia="Times New Roman" w:hAnsi="Times New Roman" w:cs="Times New Roman"/>
          <w:bCs/>
          <w:sz w:val="24"/>
          <w:szCs w:val="24"/>
          <w:highlight w:val="yellow"/>
        </w:rPr>
        <w:t>organophosphate flame retardants</w:t>
      </w:r>
      <w:r w:rsidR="00201D79" w:rsidRPr="00201D79">
        <w:rPr>
          <w:rFonts w:ascii="Times New Roman" w:eastAsia="Times New Roman" w:hAnsi="Times New Roman" w:cs="Times New Roman"/>
          <w:sz w:val="24"/>
          <w:szCs w:val="24"/>
          <w:highlight w:val="yellow"/>
        </w:rPr>
        <w:t xml:space="preserve"> (</w:t>
      </w:r>
      <w:r w:rsidRPr="00201D79">
        <w:rPr>
          <w:rFonts w:ascii="Times New Roman" w:eastAsia="Times New Roman" w:hAnsi="Times New Roman" w:cs="Times New Roman"/>
          <w:sz w:val="24"/>
          <w:szCs w:val="24"/>
          <w:highlight w:val="yellow"/>
        </w:rPr>
        <w:t>OPFRs</w:t>
      </w:r>
      <w:r w:rsidR="00201D79" w:rsidRPr="00201D79">
        <w:rPr>
          <w:rFonts w:ascii="Times New Roman" w:eastAsia="Times New Roman" w:hAnsi="Times New Roman" w:cs="Times New Roman"/>
          <w:sz w:val="24"/>
          <w:szCs w:val="24"/>
          <w:highlight w:val="yellow"/>
        </w:rPr>
        <w:t>)</w:t>
      </w:r>
      <w:r w:rsidRPr="00201D79">
        <w:rPr>
          <w:rFonts w:ascii="Times New Roman" w:eastAsia="Times New Roman" w:hAnsi="Times New Roman" w:cs="Times New Roman"/>
          <w:sz w:val="24"/>
          <w:szCs w:val="24"/>
          <w:highlight w:val="yellow"/>
        </w:rPr>
        <w:t xml:space="preserve"> were investigated in the sediments of </w:t>
      </w:r>
      <w:r w:rsidR="00B81B13" w:rsidRPr="00201D79">
        <w:rPr>
          <w:rFonts w:ascii="Times New Roman" w:eastAsia="Times New Roman" w:hAnsi="Times New Roman" w:cs="Times New Roman"/>
          <w:sz w:val="24"/>
          <w:szCs w:val="24"/>
          <w:highlight w:val="yellow"/>
        </w:rPr>
        <w:t xml:space="preserve">the </w:t>
      </w:r>
      <w:proofErr w:type="spellStart"/>
      <w:r w:rsidR="00B81B13" w:rsidRPr="00201D79">
        <w:rPr>
          <w:rFonts w:ascii="Times New Roman" w:eastAsia="Times New Roman" w:hAnsi="Times New Roman" w:cs="Times New Roman"/>
          <w:sz w:val="24"/>
          <w:szCs w:val="24"/>
          <w:highlight w:val="yellow"/>
        </w:rPr>
        <w:t>Afiesere</w:t>
      </w:r>
      <w:proofErr w:type="spellEnd"/>
      <w:r w:rsidR="00B81B13" w:rsidRPr="00201D79">
        <w:rPr>
          <w:rFonts w:ascii="Times New Roman" w:eastAsia="Times New Roman" w:hAnsi="Times New Roman" w:cs="Times New Roman"/>
          <w:sz w:val="24"/>
          <w:szCs w:val="24"/>
          <w:highlight w:val="yellow"/>
        </w:rPr>
        <w:t xml:space="preserve"> R</w:t>
      </w:r>
      <w:r w:rsidRPr="00201D79">
        <w:rPr>
          <w:rFonts w:ascii="Times New Roman" w:eastAsia="Times New Roman" w:hAnsi="Times New Roman" w:cs="Times New Roman"/>
          <w:sz w:val="24"/>
          <w:szCs w:val="24"/>
          <w:highlight w:val="yellow"/>
        </w:rPr>
        <w:t xml:space="preserve">iver in the Niger Delta, Nigeria. </w:t>
      </w:r>
      <w:r w:rsidR="00734ACB" w:rsidRPr="00201D79">
        <w:rPr>
          <w:rFonts w:ascii="Times New Roman" w:eastAsia="Times New Roman" w:hAnsi="Times New Roman" w:cs="Times New Roman"/>
          <w:sz w:val="24"/>
          <w:szCs w:val="24"/>
          <w:highlight w:val="yellow"/>
        </w:rPr>
        <w:t xml:space="preserve">Sediment </w:t>
      </w:r>
      <w:r w:rsidR="00734ACB" w:rsidRPr="00FD57ED">
        <w:rPr>
          <w:rFonts w:ascii="Times New Roman" w:eastAsia="Times New Roman" w:hAnsi="Times New Roman" w:cs="Times New Roman"/>
          <w:sz w:val="24"/>
          <w:szCs w:val="24"/>
          <w:highlight w:val="yellow"/>
        </w:rPr>
        <w:t xml:space="preserve">samples were collected from twelve (12) locations along the river. </w:t>
      </w:r>
      <w:r w:rsidR="00FD57ED" w:rsidRPr="00FD57ED">
        <w:rPr>
          <w:rFonts w:ascii="Times New Roman" w:eastAsia="Times New Roman" w:hAnsi="Times New Roman" w:cs="Times New Roman"/>
          <w:sz w:val="24"/>
          <w:szCs w:val="24"/>
          <w:highlight w:val="yellow"/>
        </w:rPr>
        <w:t>S</w:t>
      </w:r>
      <w:r w:rsidR="00734ACB" w:rsidRPr="00FD57ED">
        <w:rPr>
          <w:rFonts w:ascii="Times New Roman" w:eastAsia="Times New Roman" w:hAnsi="Times New Roman" w:cs="Times New Roman"/>
          <w:sz w:val="24"/>
          <w:szCs w:val="24"/>
          <w:highlight w:val="yellow"/>
        </w:rPr>
        <w:t xml:space="preserve">amples were </w:t>
      </w:r>
      <w:r w:rsidR="00734ACB" w:rsidRPr="00FD57ED">
        <w:rPr>
          <w:rFonts w:ascii="Times New Roman" w:eastAsia="Times New Roman" w:hAnsi="Times New Roman" w:cs="Times New Roman"/>
          <w:sz w:val="24"/>
          <w:szCs w:val="24"/>
          <w:highlight w:val="yellow"/>
          <w:lang/>
        </w:rPr>
        <w:t xml:space="preserve">subjected to </w:t>
      </w:r>
      <w:r w:rsidR="00FD57ED" w:rsidRPr="00FD57ED">
        <w:rPr>
          <w:rFonts w:ascii="Times New Roman" w:hAnsi="Times New Roman" w:cs="Times New Roman"/>
          <w:sz w:val="24"/>
          <w:szCs w:val="24"/>
          <w:highlight w:val="yellow"/>
        </w:rPr>
        <w:t xml:space="preserve">ultrasound-assisted </w:t>
      </w:r>
      <w:r w:rsidR="00734ACB" w:rsidRPr="00FD57ED">
        <w:rPr>
          <w:rFonts w:ascii="Times New Roman" w:eastAsia="Times New Roman" w:hAnsi="Times New Roman" w:cs="Times New Roman"/>
          <w:sz w:val="24"/>
          <w:szCs w:val="24"/>
          <w:highlight w:val="yellow"/>
          <w:lang/>
        </w:rPr>
        <w:t xml:space="preserve">extraction using a 1:1 mixture of dichloromethane and </w:t>
      </w:r>
      <w:r w:rsidR="00FD57ED" w:rsidRPr="00FD57ED">
        <w:rPr>
          <w:rFonts w:ascii="Times New Roman" w:hAnsi="Times New Roman" w:cs="Times New Roman"/>
          <w:sz w:val="24"/>
          <w:szCs w:val="24"/>
          <w:highlight w:val="yellow"/>
        </w:rPr>
        <w:t>acetonitrile</w:t>
      </w:r>
      <w:r w:rsidR="00734ACB" w:rsidRPr="00FD57ED">
        <w:rPr>
          <w:rFonts w:ascii="Times New Roman" w:eastAsia="Times New Roman" w:hAnsi="Times New Roman" w:cs="Times New Roman"/>
          <w:sz w:val="24"/>
          <w:szCs w:val="24"/>
          <w:highlight w:val="yellow"/>
          <w:lang/>
        </w:rPr>
        <w:t xml:space="preserve">. Thereafter, the extracts were analyzed for </w:t>
      </w:r>
      <w:r w:rsidR="00FD57ED" w:rsidRPr="00FD57ED">
        <w:rPr>
          <w:rFonts w:ascii="Times New Roman" w:eastAsia="Times New Roman" w:hAnsi="Times New Roman" w:cs="Times New Roman"/>
          <w:sz w:val="24"/>
          <w:szCs w:val="24"/>
          <w:highlight w:val="yellow"/>
          <w:lang/>
        </w:rPr>
        <w:t>OPFRs</w:t>
      </w:r>
      <w:r w:rsidR="00734ACB" w:rsidRPr="00FD57ED">
        <w:rPr>
          <w:rFonts w:ascii="Times New Roman" w:eastAsia="Times New Roman" w:hAnsi="Times New Roman" w:cs="Times New Roman"/>
          <w:sz w:val="24"/>
          <w:szCs w:val="24"/>
          <w:highlight w:val="yellow"/>
          <w:lang/>
        </w:rPr>
        <w:t xml:space="preserve"> on a gas chromatograph-mass spectrometer</w:t>
      </w:r>
      <w:r w:rsidR="00FD57ED" w:rsidRPr="00FD57ED">
        <w:rPr>
          <w:rFonts w:ascii="Times New Roman" w:eastAsia="Times New Roman" w:hAnsi="Times New Roman" w:cs="Times New Roman"/>
          <w:sz w:val="24"/>
          <w:szCs w:val="24"/>
          <w:highlight w:val="yellow"/>
          <w:lang/>
        </w:rPr>
        <w:t xml:space="preserve"> (GC-MS</w:t>
      </w:r>
      <w:r w:rsidR="00FD57ED" w:rsidRPr="00201D79">
        <w:rPr>
          <w:rFonts w:ascii="Times New Roman" w:eastAsia="Times New Roman" w:hAnsi="Times New Roman" w:cs="Times New Roman"/>
          <w:sz w:val="24"/>
          <w:szCs w:val="24"/>
          <w:highlight w:val="yellow"/>
          <w:lang/>
        </w:rPr>
        <w:t>)</w:t>
      </w:r>
      <w:r w:rsidR="00734ACB" w:rsidRPr="00201D79">
        <w:rPr>
          <w:rFonts w:ascii="Times New Roman" w:eastAsia="Times New Roman" w:hAnsi="Times New Roman" w:cs="Times New Roman"/>
          <w:sz w:val="24"/>
          <w:szCs w:val="24"/>
          <w:highlight w:val="yellow"/>
          <w:lang/>
        </w:rPr>
        <w:t>.</w:t>
      </w:r>
      <w:r w:rsidR="00734ACB" w:rsidRPr="00201D79">
        <w:rPr>
          <w:rFonts w:ascii="Times New Roman" w:eastAsia="Times New Roman" w:hAnsi="Times New Roman" w:cs="Times New Roman"/>
          <w:sz w:val="24"/>
          <w:szCs w:val="24"/>
          <w:highlight w:val="yellow"/>
        </w:rPr>
        <w:t xml:space="preserve"> </w:t>
      </w:r>
      <w:r w:rsidR="00201D79" w:rsidRPr="00201D79">
        <w:rPr>
          <w:rFonts w:ascii="Times New Roman" w:hAnsi="Times New Roman" w:cs="Times New Roman"/>
          <w:color w:val="000000"/>
          <w:sz w:val="24"/>
          <w:szCs w:val="24"/>
          <w:highlight w:val="yellow"/>
        </w:rPr>
        <w:t>Regression analysis was used to established if total organic carbon (TOC) influenced the geochemistry of OPFRs in the sediment</w:t>
      </w:r>
      <w:r w:rsidR="00201D79" w:rsidRPr="00CD071B">
        <w:rPr>
          <w:rFonts w:ascii="Times New Roman" w:hAnsi="Times New Roman" w:cs="Times New Roman"/>
          <w:color w:val="000000"/>
          <w:sz w:val="24"/>
          <w:szCs w:val="24"/>
          <w:highlight w:val="yellow"/>
        </w:rPr>
        <w:t xml:space="preserve">. </w:t>
      </w:r>
      <w:r w:rsidR="00CD071B" w:rsidRPr="00CD071B">
        <w:rPr>
          <w:rFonts w:ascii="Times New Roman" w:hAnsi="Times New Roman" w:cs="Times New Roman"/>
          <w:sz w:val="24"/>
          <w:szCs w:val="24"/>
          <w:highlight w:val="yellow"/>
        </w:rPr>
        <w:t>Principal component analysis (PCA) and Pearson’s correlation coefficient were used to establish the sources of OPFRs in the sediment.</w:t>
      </w:r>
      <w:r w:rsidR="00CD071B">
        <w:rPr>
          <w:rFonts w:ascii="Times New Roman" w:hAnsi="Times New Roman" w:cs="Times New Roman"/>
          <w:sz w:val="24"/>
          <w:szCs w:val="24"/>
        </w:rPr>
        <w:t xml:space="preserve"> </w:t>
      </w:r>
      <w:r>
        <w:rPr>
          <w:rFonts w:ascii="Times New Roman" w:eastAsia="Times New Roman" w:hAnsi="Times New Roman" w:cs="Times New Roman"/>
          <w:sz w:val="24"/>
          <w:szCs w:val="24"/>
        </w:rPr>
        <w:t>The c</w:t>
      </w:r>
      <w:r w:rsidRPr="00567BF9">
        <w:rPr>
          <w:rFonts w:ascii="Times New Roman" w:eastAsia="Times New Roman" w:hAnsi="Times New Roman" w:cs="Times New Roman"/>
          <w:sz w:val="24"/>
          <w:szCs w:val="24"/>
        </w:rPr>
        <w:t>oncentrations of ∑</w:t>
      </w:r>
      <w:r>
        <w:rPr>
          <w:rFonts w:ascii="Times New Roman" w:eastAsia="Times New Roman" w:hAnsi="Times New Roman" w:cs="Times New Roman"/>
          <w:sz w:val="24"/>
          <w:szCs w:val="24"/>
        </w:rPr>
        <w:t xml:space="preserve">6 </w:t>
      </w:r>
      <w:r w:rsidRPr="00567BF9">
        <w:rPr>
          <w:rFonts w:ascii="Times New Roman" w:eastAsia="Times New Roman" w:hAnsi="Times New Roman" w:cs="Times New Roman"/>
          <w:sz w:val="24"/>
          <w:szCs w:val="24"/>
        </w:rPr>
        <w:t>OP</w:t>
      </w:r>
      <w:r>
        <w:rPr>
          <w:rFonts w:ascii="Times New Roman" w:eastAsia="Times New Roman" w:hAnsi="Times New Roman" w:cs="Times New Roman"/>
          <w:sz w:val="24"/>
          <w:szCs w:val="24"/>
        </w:rPr>
        <w:t>FR</w:t>
      </w:r>
      <w:r w:rsidRPr="00567BF9">
        <w:rPr>
          <w:rFonts w:ascii="Times New Roman" w:eastAsia="Times New Roman" w:hAnsi="Times New Roman" w:cs="Times New Roman"/>
          <w:sz w:val="24"/>
          <w:szCs w:val="24"/>
        </w:rPr>
        <w:t>s in surface sediments</w:t>
      </w:r>
      <w:r w:rsidR="00B81B13">
        <w:rPr>
          <w:rFonts w:ascii="Times New Roman" w:eastAsia="Times New Roman" w:hAnsi="Times New Roman" w:cs="Times New Roman"/>
          <w:sz w:val="24"/>
          <w:szCs w:val="24"/>
        </w:rPr>
        <w:t xml:space="preserve"> of the </w:t>
      </w:r>
      <w:proofErr w:type="spellStart"/>
      <w:r w:rsidR="00B81B13">
        <w:rPr>
          <w:rFonts w:ascii="Times New Roman" w:eastAsia="Times New Roman" w:hAnsi="Times New Roman" w:cs="Times New Roman"/>
          <w:sz w:val="24"/>
          <w:szCs w:val="24"/>
        </w:rPr>
        <w:t>Afiesere</w:t>
      </w:r>
      <w:proofErr w:type="spellEnd"/>
      <w:r w:rsidR="00B81B13">
        <w:rPr>
          <w:rFonts w:ascii="Times New Roman" w:eastAsia="Times New Roman" w:hAnsi="Times New Roman" w:cs="Times New Roman"/>
          <w:sz w:val="24"/>
          <w:szCs w:val="24"/>
        </w:rPr>
        <w:t xml:space="preserve"> R</w:t>
      </w:r>
      <w:r w:rsidR="00D53C55">
        <w:rPr>
          <w:rFonts w:ascii="Times New Roman" w:eastAsia="Times New Roman" w:hAnsi="Times New Roman" w:cs="Times New Roman"/>
          <w:sz w:val="24"/>
          <w:szCs w:val="24"/>
        </w:rPr>
        <w:t xml:space="preserve">iver </w:t>
      </w:r>
      <w:r w:rsidR="00F44737">
        <w:rPr>
          <w:rFonts w:ascii="Times New Roman" w:eastAsia="Times New Roman" w:hAnsi="Times New Roman" w:cs="Times New Roman"/>
          <w:sz w:val="24"/>
          <w:szCs w:val="24"/>
        </w:rPr>
        <w:t>varied</w:t>
      </w:r>
      <w:r w:rsidR="00D53C55">
        <w:rPr>
          <w:rFonts w:ascii="Times New Roman" w:eastAsia="Times New Roman" w:hAnsi="Times New Roman" w:cs="Times New Roman"/>
          <w:sz w:val="24"/>
          <w:szCs w:val="24"/>
        </w:rPr>
        <w:t xml:space="preserve"> from </w:t>
      </w:r>
      <w:r w:rsidR="00D53C55">
        <w:rPr>
          <w:rFonts w:ascii="Times New Roman" w:hAnsi="Times New Roman" w:cs="Times New Roman"/>
        </w:rPr>
        <w:t>1.12 to 43.5</w:t>
      </w:r>
      <w:r w:rsidR="00B91E20">
        <w:rPr>
          <w:rFonts w:ascii="Times New Roman" w:hAnsi="Times New Roman" w:cs="Times New Roman"/>
        </w:rPr>
        <w:t xml:space="preserve"> </w:t>
      </w:r>
      <w:r w:rsidR="00D53C55">
        <w:rPr>
          <w:rFonts w:ascii="Times New Roman" w:hAnsi="Times New Roman" w:cs="Times New Roman"/>
        </w:rPr>
        <w:t>ng/g</w:t>
      </w:r>
      <w:r w:rsidRPr="00567BF9">
        <w:rPr>
          <w:rFonts w:ascii="Times New Roman" w:eastAsia="Times New Roman" w:hAnsi="Times New Roman" w:cs="Times New Roman"/>
          <w:sz w:val="24"/>
          <w:szCs w:val="24"/>
        </w:rPr>
        <w:t xml:space="preserve"> </w:t>
      </w:r>
      <w:r w:rsidR="00D53C55">
        <w:rPr>
          <w:rFonts w:ascii="Times New Roman" w:eastAsia="Times New Roman" w:hAnsi="Times New Roman" w:cs="Times New Roman"/>
          <w:sz w:val="24"/>
          <w:szCs w:val="24"/>
        </w:rPr>
        <w:t xml:space="preserve">and were </w:t>
      </w:r>
      <w:r w:rsidRPr="00567BF9">
        <w:rPr>
          <w:rFonts w:ascii="Times New Roman" w:eastAsia="Times New Roman" w:hAnsi="Times New Roman" w:cs="Times New Roman"/>
          <w:sz w:val="24"/>
          <w:szCs w:val="24"/>
        </w:rPr>
        <w:t>within the ran</w:t>
      </w:r>
      <w:r w:rsidR="00D53C55">
        <w:rPr>
          <w:rFonts w:ascii="Times New Roman" w:eastAsia="Times New Roman" w:hAnsi="Times New Roman" w:cs="Times New Roman"/>
          <w:sz w:val="24"/>
          <w:szCs w:val="24"/>
        </w:rPr>
        <w:t xml:space="preserve">ge of those reported in </w:t>
      </w:r>
      <w:r w:rsidRPr="00567BF9">
        <w:rPr>
          <w:rFonts w:ascii="Times New Roman" w:eastAsia="Times New Roman" w:hAnsi="Times New Roman" w:cs="Times New Roman"/>
          <w:sz w:val="24"/>
          <w:szCs w:val="24"/>
        </w:rPr>
        <w:t>sediment</w:t>
      </w:r>
      <w:r w:rsidR="00D53C55">
        <w:rPr>
          <w:rFonts w:ascii="Times New Roman" w:eastAsia="Times New Roman" w:hAnsi="Times New Roman" w:cs="Times New Roman"/>
          <w:sz w:val="24"/>
          <w:szCs w:val="24"/>
        </w:rPr>
        <w:t xml:space="preserve">s from other river systems around the world. The occurrence pattern of OPFRs was in the order of </w:t>
      </w:r>
      <w:r w:rsidR="00D53C55" w:rsidRPr="00836794">
        <w:rPr>
          <w:rFonts w:ascii="Times New Roman" w:hAnsi="Times New Roman" w:cs="Times New Roman"/>
          <w:sz w:val="24"/>
          <w:szCs w:val="26"/>
        </w:rPr>
        <w:t xml:space="preserve">TCEP </w:t>
      </w:r>
      <w:r w:rsidR="00D53C55">
        <w:rPr>
          <w:rFonts w:ascii="Times New Roman" w:hAnsi="Times New Roman" w:cs="Times New Roman"/>
          <w:sz w:val="24"/>
          <w:szCs w:val="26"/>
        </w:rPr>
        <w:t xml:space="preserve">&gt; </w:t>
      </w:r>
      <w:r w:rsidR="00D53C55" w:rsidRPr="00836794">
        <w:rPr>
          <w:rFonts w:ascii="Times New Roman" w:hAnsi="Times New Roman" w:cs="Times New Roman"/>
          <w:sz w:val="24"/>
          <w:szCs w:val="26"/>
        </w:rPr>
        <w:t xml:space="preserve">TPTP </w:t>
      </w:r>
      <w:r w:rsidR="00D53C55">
        <w:rPr>
          <w:rFonts w:ascii="Times New Roman" w:hAnsi="Times New Roman" w:cs="Times New Roman"/>
          <w:sz w:val="24"/>
          <w:szCs w:val="26"/>
        </w:rPr>
        <w:t xml:space="preserve">&gt; </w:t>
      </w:r>
      <w:r w:rsidR="00D53C55" w:rsidRPr="00836794">
        <w:rPr>
          <w:rFonts w:ascii="Times New Roman" w:hAnsi="Times New Roman" w:cs="Times New Roman"/>
          <w:sz w:val="24"/>
          <w:szCs w:val="26"/>
        </w:rPr>
        <w:t xml:space="preserve">TCPP </w:t>
      </w:r>
      <w:r w:rsidR="00D53C55">
        <w:rPr>
          <w:rFonts w:ascii="Times New Roman" w:hAnsi="Times New Roman" w:cs="Times New Roman"/>
          <w:sz w:val="24"/>
          <w:szCs w:val="26"/>
        </w:rPr>
        <w:t xml:space="preserve">&gt; </w:t>
      </w:r>
      <w:r w:rsidR="00D53C55" w:rsidRPr="00836794">
        <w:rPr>
          <w:rFonts w:ascii="Times New Roman" w:hAnsi="Times New Roman" w:cs="Times New Roman"/>
          <w:sz w:val="24"/>
          <w:szCs w:val="26"/>
        </w:rPr>
        <w:t xml:space="preserve">IDPP </w:t>
      </w:r>
      <w:r w:rsidR="00D53C55">
        <w:rPr>
          <w:rFonts w:ascii="Times New Roman" w:hAnsi="Times New Roman" w:cs="Times New Roman"/>
          <w:sz w:val="24"/>
          <w:szCs w:val="26"/>
        </w:rPr>
        <w:t xml:space="preserve">&gt; </w:t>
      </w:r>
      <w:r w:rsidR="00D53C55" w:rsidRPr="00836794">
        <w:rPr>
          <w:rFonts w:ascii="Times New Roman" w:hAnsi="Times New Roman" w:cs="Times New Roman"/>
          <w:sz w:val="24"/>
          <w:szCs w:val="26"/>
        </w:rPr>
        <w:t xml:space="preserve">TNBP </w:t>
      </w:r>
      <w:r w:rsidR="00D53C55">
        <w:rPr>
          <w:rFonts w:ascii="Times New Roman" w:hAnsi="Times New Roman" w:cs="Times New Roman"/>
          <w:sz w:val="24"/>
          <w:szCs w:val="26"/>
        </w:rPr>
        <w:t xml:space="preserve">&gt; </w:t>
      </w:r>
      <w:r w:rsidR="00D53C55" w:rsidRPr="00836794">
        <w:rPr>
          <w:rFonts w:ascii="Times New Roman" w:hAnsi="Times New Roman" w:cs="Times New Roman"/>
          <w:sz w:val="24"/>
          <w:szCs w:val="26"/>
        </w:rPr>
        <w:t>RDP</w:t>
      </w:r>
      <w:r w:rsidR="00D53C55">
        <w:rPr>
          <w:rFonts w:ascii="Times New Roman" w:hAnsi="Times New Roman" w:cs="Times New Roman"/>
          <w:sz w:val="24"/>
          <w:szCs w:val="26"/>
        </w:rPr>
        <w:t>.</w:t>
      </w:r>
      <w:r w:rsidR="00D53C55">
        <w:rPr>
          <w:rFonts w:ascii="Times New Roman" w:eastAsia="Times New Roman" w:hAnsi="Times New Roman" w:cs="Times New Roman"/>
          <w:b/>
          <w:sz w:val="24"/>
          <w:szCs w:val="24"/>
        </w:rPr>
        <w:t xml:space="preserve"> </w:t>
      </w:r>
      <w:r w:rsidR="00D53C55" w:rsidRPr="00350F3E">
        <w:rPr>
          <w:rFonts w:ascii="Times New Roman" w:hAnsi="Times New Roman" w:cs="Times New Roman"/>
          <w:color w:val="000000"/>
          <w:sz w:val="24"/>
          <w:szCs w:val="24"/>
        </w:rPr>
        <w:t xml:space="preserve">Regression analysis </w:t>
      </w:r>
      <w:r w:rsidR="00D53C55">
        <w:rPr>
          <w:rFonts w:ascii="Times New Roman" w:hAnsi="Times New Roman" w:cs="Times New Roman"/>
          <w:color w:val="000000"/>
          <w:sz w:val="24"/>
          <w:szCs w:val="24"/>
        </w:rPr>
        <w:t xml:space="preserve">showed </w:t>
      </w:r>
      <w:r w:rsidR="00D53C55" w:rsidRPr="00350F3E">
        <w:rPr>
          <w:rFonts w:ascii="Times New Roman" w:hAnsi="Times New Roman" w:cs="Times New Roman"/>
          <w:color w:val="000000"/>
          <w:sz w:val="24"/>
          <w:szCs w:val="24"/>
        </w:rPr>
        <w:t>a very high correlation (R</w:t>
      </w:r>
      <w:r w:rsidR="00D53C55" w:rsidRPr="00D53C55">
        <w:rPr>
          <w:rFonts w:ascii="Times New Roman" w:hAnsi="Times New Roman" w:cs="Times New Roman"/>
          <w:color w:val="000000"/>
          <w:sz w:val="24"/>
          <w:szCs w:val="24"/>
          <w:vertAlign w:val="superscript"/>
        </w:rPr>
        <w:t>2</w:t>
      </w:r>
      <w:r w:rsidR="00D53C55" w:rsidRPr="00350F3E">
        <w:rPr>
          <w:rFonts w:ascii="Times New Roman" w:hAnsi="Times New Roman" w:cs="Times New Roman"/>
          <w:color w:val="000000"/>
          <w:sz w:val="24"/>
          <w:szCs w:val="24"/>
        </w:rPr>
        <w:t xml:space="preserve"> = 0.7273)</w:t>
      </w:r>
      <w:r w:rsidR="00D53C55">
        <w:rPr>
          <w:rFonts w:ascii="Times New Roman" w:hAnsi="Times New Roman" w:cs="Times New Roman"/>
          <w:color w:val="000000"/>
          <w:sz w:val="24"/>
          <w:szCs w:val="24"/>
        </w:rPr>
        <w:t xml:space="preserve"> </w:t>
      </w:r>
      <w:r w:rsidR="00B91E20">
        <w:rPr>
          <w:rFonts w:ascii="Times New Roman" w:hAnsi="Times New Roman" w:cs="Times New Roman"/>
          <w:color w:val="000000"/>
          <w:sz w:val="24"/>
          <w:szCs w:val="24"/>
        </w:rPr>
        <w:t xml:space="preserve">between </w:t>
      </w:r>
      <w:r w:rsidR="00B91E20" w:rsidRPr="00567BF9">
        <w:rPr>
          <w:rFonts w:ascii="Times New Roman" w:eastAsia="Times New Roman" w:hAnsi="Times New Roman" w:cs="Times New Roman"/>
          <w:sz w:val="24"/>
          <w:szCs w:val="24"/>
        </w:rPr>
        <w:t>∑</w:t>
      </w:r>
      <w:r w:rsidR="00B91E20">
        <w:rPr>
          <w:rFonts w:ascii="Times New Roman" w:eastAsia="Times New Roman" w:hAnsi="Times New Roman" w:cs="Times New Roman"/>
          <w:sz w:val="24"/>
          <w:szCs w:val="24"/>
        </w:rPr>
        <w:t xml:space="preserve">6 </w:t>
      </w:r>
      <w:r w:rsidR="00B91E20" w:rsidRPr="00567BF9">
        <w:rPr>
          <w:rFonts w:ascii="Times New Roman" w:eastAsia="Times New Roman" w:hAnsi="Times New Roman" w:cs="Times New Roman"/>
          <w:sz w:val="24"/>
          <w:szCs w:val="24"/>
        </w:rPr>
        <w:t>OP</w:t>
      </w:r>
      <w:r w:rsidR="00B91E20">
        <w:rPr>
          <w:rFonts w:ascii="Times New Roman" w:eastAsia="Times New Roman" w:hAnsi="Times New Roman" w:cs="Times New Roman"/>
          <w:sz w:val="24"/>
          <w:szCs w:val="24"/>
        </w:rPr>
        <w:t>FR</w:t>
      </w:r>
      <w:r w:rsidR="00B91E20" w:rsidRPr="00567BF9">
        <w:rPr>
          <w:rFonts w:ascii="Times New Roman" w:eastAsia="Times New Roman" w:hAnsi="Times New Roman" w:cs="Times New Roman"/>
          <w:sz w:val="24"/>
          <w:szCs w:val="24"/>
        </w:rPr>
        <w:t xml:space="preserve">s </w:t>
      </w:r>
      <w:r w:rsidR="00B91E20">
        <w:rPr>
          <w:rFonts w:ascii="Times New Roman" w:eastAsia="Times New Roman" w:hAnsi="Times New Roman" w:cs="Times New Roman"/>
          <w:sz w:val="24"/>
          <w:szCs w:val="24"/>
        </w:rPr>
        <w:t xml:space="preserve">and sediments total organic carbon (TOC) </w:t>
      </w:r>
      <w:r w:rsidR="00D53C55">
        <w:rPr>
          <w:rFonts w:ascii="Times New Roman" w:hAnsi="Times New Roman" w:cs="Times New Roman"/>
          <w:color w:val="000000"/>
          <w:sz w:val="24"/>
          <w:szCs w:val="24"/>
        </w:rPr>
        <w:t xml:space="preserve">indicating that TOC influenced the geochemistry and fate of </w:t>
      </w:r>
      <w:r w:rsidR="00D53C55" w:rsidRPr="00350F3E">
        <w:rPr>
          <w:rFonts w:ascii="Times New Roman" w:hAnsi="Times New Roman" w:cs="Times New Roman"/>
          <w:color w:val="000000"/>
          <w:sz w:val="24"/>
          <w:szCs w:val="24"/>
        </w:rPr>
        <w:t xml:space="preserve">OPFRs </w:t>
      </w:r>
      <w:r w:rsidR="00D53C55">
        <w:rPr>
          <w:rFonts w:ascii="Times New Roman" w:hAnsi="Times New Roman" w:cs="Times New Roman"/>
          <w:color w:val="000000"/>
          <w:sz w:val="24"/>
          <w:szCs w:val="24"/>
        </w:rPr>
        <w:t>in the sediments.</w:t>
      </w:r>
      <w:r w:rsidR="00C17E19">
        <w:rPr>
          <w:rFonts w:ascii="Times New Roman" w:hAnsi="Times New Roman" w:cs="Times New Roman"/>
          <w:color w:val="000000"/>
          <w:sz w:val="24"/>
          <w:szCs w:val="24"/>
        </w:rPr>
        <w:t xml:space="preserve"> </w:t>
      </w:r>
      <w:r w:rsidR="003E3FBF" w:rsidRPr="00CA19D4">
        <w:rPr>
          <w:rFonts w:ascii="Times New Roman" w:hAnsi="Times New Roman" w:cs="Times New Roman"/>
          <w:color w:val="000000"/>
          <w:sz w:val="24"/>
          <w:szCs w:val="24"/>
        </w:rPr>
        <w:t>The</w:t>
      </w:r>
      <w:r w:rsidR="003E3FBF">
        <w:rPr>
          <w:rFonts w:ascii="Times New Roman" w:hAnsi="Times New Roman" w:cs="Times New Roman"/>
          <w:color w:val="000000"/>
          <w:sz w:val="24"/>
          <w:szCs w:val="24"/>
        </w:rPr>
        <w:t xml:space="preserve"> Source assessment i</w:t>
      </w:r>
      <w:r w:rsidR="003E3FBF" w:rsidRPr="00CA19D4">
        <w:rPr>
          <w:rFonts w:ascii="Times New Roman" w:hAnsi="Times New Roman" w:cs="Times New Roman"/>
          <w:color w:val="000000"/>
          <w:sz w:val="24"/>
          <w:szCs w:val="24"/>
        </w:rPr>
        <w:t>ndicate</w:t>
      </w:r>
      <w:r w:rsidR="003E3FBF">
        <w:rPr>
          <w:rFonts w:ascii="Times New Roman" w:hAnsi="Times New Roman" w:cs="Times New Roman"/>
          <w:color w:val="000000"/>
          <w:sz w:val="24"/>
          <w:szCs w:val="24"/>
        </w:rPr>
        <w:t>d</w:t>
      </w:r>
      <w:r w:rsidR="003E3FBF" w:rsidRPr="00CA19D4">
        <w:rPr>
          <w:rFonts w:ascii="Times New Roman" w:hAnsi="Times New Roman" w:cs="Times New Roman"/>
          <w:color w:val="000000"/>
          <w:sz w:val="24"/>
          <w:szCs w:val="24"/>
        </w:rPr>
        <w:t xml:space="preserve"> that OPFRs in sediments of the </w:t>
      </w:r>
      <w:proofErr w:type="spellStart"/>
      <w:r w:rsidR="003E3FBF" w:rsidRPr="00CA19D4">
        <w:rPr>
          <w:rFonts w:ascii="Times New Roman" w:hAnsi="Times New Roman" w:cs="Times New Roman"/>
          <w:color w:val="000000"/>
          <w:sz w:val="24"/>
          <w:szCs w:val="24"/>
        </w:rPr>
        <w:t>Afiesere</w:t>
      </w:r>
      <w:proofErr w:type="spellEnd"/>
      <w:r w:rsidR="003E3FBF" w:rsidRPr="00CA19D4">
        <w:rPr>
          <w:rFonts w:ascii="Times New Roman" w:hAnsi="Times New Roman" w:cs="Times New Roman"/>
          <w:color w:val="000000"/>
          <w:sz w:val="24"/>
          <w:szCs w:val="24"/>
        </w:rPr>
        <w:t xml:space="preserve"> </w:t>
      </w:r>
      <w:r w:rsidR="003E3FBF">
        <w:rPr>
          <w:rFonts w:ascii="Times New Roman" w:hAnsi="Times New Roman" w:cs="Times New Roman"/>
          <w:color w:val="000000"/>
          <w:sz w:val="24"/>
          <w:szCs w:val="24"/>
        </w:rPr>
        <w:t>R</w:t>
      </w:r>
      <w:r w:rsidR="003E3FBF" w:rsidRPr="00CA19D4">
        <w:rPr>
          <w:rFonts w:ascii="Times New Roman" w:hAnsi="Times New Roman" w:cs="Times New Roman"/>
          <w:color w:val="000000"/>
          <w:sz w:val="24"/>
          <w:szCs w:val="24"/>
        </w:rPr>
        <w:t xml:space="preserve">iver </w:t>
      </w:r>
      <w:r w:rsidR="003E3FBF">
        <w:rPr>
          <w:rFonts w:ascii="Times New Roman" w:hAnsi="Times New Roman" w:cs="Times New Roman"/>
          <w:color w:val="000000"/>
          <w:sz w:val="24"/>
          <w:szCs w:val="24"/>
        </w:rPr>
        <w:t>are from</w:t>
      </w:r>
      <w:r w:rsidR="003E3FBF" w:rsidRPr="00CA19D4">
        <w:rPr>
          <w:rFonts w:ascii="Times New Roman" w:hAnsi="Times New Roman" w:cs="Times New Roman"/>
          <w:color w:val="000000"/>
          <w:sz w:val="24"/>
          <w:szCs w:val="24"/>
        </w:rPr>
        <w:t xml:space="preserve"> mixed pollution</w:t>
      </w:r>
      <w:r w:rsidR="003E3FBF">
        <w:rPr>
          <w:rFonts w:ascii="Times New Roman" w:hAnsi="Times New Roman" w:cs="Times New Roman"/>
          <w:color w:val="000000"/>
          <w:sz w:val="24"/>
          <w:szCs w:val="24"/>
        </w:rPr>
        <w:t>.</w:t>
      </w:r>
      <w:r w:rsidR="003E3FBF" w:rsidRPr="00CA19D4">
        <w:rPr>
          <w:rFonts w:ascii="Times New Roman" w:hAnsi="Times New Roman" w:cs="Times New Roman"/>
          <w:color w:val="000000"/>
          <w:sz w:val="24"/>
          <w:szCs w:val="24"/>
        </w:rPr>
        <w:t xml:space="preserve"> </w:t>
      </w:r>
      <w:r w:rsidR="00C17E19">
        <w:rPr>
          <w:rFonts w:ascii="Times New Roman" w:hAnsi="Times New Roman" w:cs="Times New Roman"/>
          <w:color w:val="000000"/>
          <w:sz w:val="24"/>
          <w:szCs w:val="24"/>
        </w:rPr>
        <w:t>Fu</w:t>
      </w:r>
      <w:r w:rsidR="00C17E19" w:rsidRPr="007F6228">
        <w:rPr>
          <w:rFonts w:ascii="Times New Roman" w:hAnsi="Times New Roman" w:cs="Times New Roman"/>
          <w:color w:val="000000"/>
          <w:sz w:val="24"/>
          <w:szCs w:val="24"/>
        </w:rPr>
        <w:t xml:space="preserve">rther </w:t>
      </w:r>
      <w:r w:rsidR="00C1700D">
        <w:rPr>
          <w:rFonts w:ascii="Times New Roman" w:hAnsi="Times New Roman" w:cs="Times New Roman"/>
          <w:color w:val="000000"/>
          <w:sz w:val="24"/>
          <w:szCs w:val="24"/>
        </w:rPr>
        <w:t>research is</w:t>
      </w:r>
      <w:r w:rsidR="00C17E19">
        <w:rPr>
          <w:rFonts w:ascii="Times New Roman" w:hAnsi="Times New Roman" w:cs="Times New Roman"/>
          <w:color w:val="000000"/>
          <w:sz w:val="24"/>
          <w:szCs w:val="24"/>
        </w:rPr>
        <w:t xml:space="preserve"> needed </w:t>
      </w:r>
      <w:r w:rsidR="00C17E19" w:rsidRPr="007F6228">
        <w:rPr>
          <w:rFonts w:ascii="Times New Roman" w:hAnsi="Times New Roman" w:cs="Times New Roman"/>
          <w:color w:val="000000"/>
          <w:sz w:val="24"/>
          <w:szCs w:val="24"/>
        </w:rPr>
        <w:t xml:space="preserve">to determine </w:t>
      </w:r>
      <w:r w:rsidR="00B81B13">
        <w:rPr>
          <w:rFonts w:ascii="Times New Roman" w:hAnsi="Times New Roman" w:cs="Times New Roman"/>
          <w:color w:val="000000"/>
          <w:sz w:val="24"/>
          <w:szCs w:val="24"/>
        </w:rPr>
        <w:t xml:space="preserve">the </w:t>
      </w:r>
      <w:r w:rsidR="00C17E19" w:rsidRPr="007F6228">
        <w:rPr>
          <w:rFonts w:ascii="Times New Roman" w:hAnsi="Times New Roman" w:cs="Times New Roman"/>
          <w:color w:val="000000"/>
          <w:sz w:val="24"/>
          <w:szCs w:val="24"/>
        </w:rPr>
        <w:t>impac</w:t>
      </w:r>
      <w:r w:rsidR="00B81B13">
        <w:rPr>
          <w:rFonts w:ascii="Times New Roman" w:hAnsi="Times New Roman" w:cs="Times New Roman"/>
          <w:color w:val="000000"/>
          <w:sz w:val="24"/>
          <w:szCs w:val="24"/>
        </w:rPr>
        <w:t xml:space="preserve">t of the OPFRs in the </w:t>
      </w:r>
      <w:proofErr w:type="spellStart"/>
      <w:r w:rsidR="00B81B13">
        <w:rPr>
          <w:rFonts w:ascii="Times New Roman" w:hAnsi="Times New Roman" w:cs="Times New Roman"/>
          <w:color w:val="000000"/>
          <w:sz w:val="24"/>
          <w:szCs w:val="24"/>
        </w:rPr>
        <w:t>Afiesere</w:t>
      </w:r>
      <w:proofErr w:type="spellEnd"/>
      <w:r w:rsidR="00B81B13">
        <w:rPr>
          <w:rFonts w:ascii="Times New Roman" w:hAnsi="Times New Roman" w:cs="Times New Roman"/>
          <w:color w:val="000000"/>
          <w:sz w:val="24"/>
          <w:szCs w:val="24"/>
        </w:rPr>
        <w:t xml:space="preserve"> R</w:t>
      </w:r>
      <w:r w:rsidR="00C17E19" w:rsidRPr="007F6228">
        <w:rPr>
          <w:rFonts w:ascii="Times New Roman" w:hAnsi="Times New Roman" w:cs="Times New Roman"/>
          <w:color w:val="000000"/>
          <w:sz w:val="24"/>
          <w:szCs w:val="24"/>
        </w:rPr>
        <w:t>iver.</w:t>
      </w:r>
    </w:p>
    <w:p w14:paraId="0F4C4163" w14:textId="77777777" w:rsidR="00D53C55" w:rsidRDefault="00D53C55" w:rsidP="00D53C55">
      <w:pPr>
        <w:spacing w:line="360" w:lineRule="auto"/>
        <w:rPr>
          <w:rFonts w:ascii="Times New Roman" w:hAnsi="Times New Roman" w:cs="Times New Roman"/>
          <w:color w:val="000000"/>
          <w:sz w:val="24"/>
          <w:szCs w:val="24"/>
        </w:rPr>
      </w:pPr>
    </w:p>
    <w:p w14:paraId="7B75381F" w14:textId="77777777" w:rsidR="00567BF9" w:rsidRPr="006E73AA" w:rsidRDefault="00D53C55" w:rsidP="00D53C55">
      <w:pPr>
        <w:spacing w:line="360" w:lineRule="auto"/>
        <w:rPr>
          <w:rFonts w:ascii="Times New Roman" w:eastAsia="Times New Roman" w:hAnsi="Times New Roman" w:cs="Times New Roman"/>
          <w:b/>
          <w:sz w:val="24"/>
          <w:szCs w:val="24"/>
        </w:rPr>
      </w:pPr>
      <w:r w:rsidRPr="006E73AA">
        <w:rPr>
          <w:rFonts w:ascii="Times New Roman" w:hAnsi="Times New Roman" w:cs="Times New Roman"/>
          <w:b/>
          <w:color w:val="000000"/>
          <w:sz w:val="24"/>
          <w:szCs w:val="24"/>
        </w:rPr>
        <w:t xml:space="preserve">KEYWORDS: </w:t>
      </w:r>
      <w:r w:rsidRPr="00B66B2D">
        <w:rPr>
          <w:rFonts w:ascii="Times New Roman" w:hAnsi="Times New Roman" w:cs="Times New Roman"/>
          <w:color w:val="000000"/>
          <w:sz w:val="24"/>
          <w:szCs w:val="24"/>
        </w:rPr>
        <w:t xml:space="preserve">OPFRs, </w:t>
      </w:r>
      <w:r w:rsidR="006E73AA" w:rsidRPr="00B66B2D">
        <w:rPr>
          <w:rFonts w:ascii="Times New Roman" w:hAnsi="Times New Roman" w:cs="Times New Roman"/>
          <w:color w:val="000000"/>
          <w:sz w:val="24"/>
          <w:szCs w:val="24"/>
        </w:rPr>
        <w:t>P</w:t>
      </w:r>
      <w:r w:rsidRPr="00B66B2D">
        <w:rPr>
          <w:rFonts w:ascii="Times New Roman" w:hAnsi="Times New Roman" w:cs="Times New Roman"/>
          <w:color w:val="000000"/>
          <w:sz w:val="24"/>
          <w:szCs w:val="24"/>
        </w:rPr>
        <w:t xml:space="preserve">lasticizer, </w:t>
      </w:r>
      <w:r w:rsidR="006E73AA" w:rsidRPr="00B66B2D">
        <w:rPr>
          <w:rFonts w:ascii="Times New Roman" w:hAnsi="Times New Roman" w:cs="Times New Roman"/>
          <w:color w:val="000000"/>
          <w:sz w:val="24"/>
          <w:szCs w:val="24"/>
        </w:rPr>
        <w:t xml:space="preserve">Sediment, </w:t>
      </w:r>
      <w:proofErr w:type="spellStart"/>
      <w:r w:rsidR="006E73AA" w:rsidRPr="00B66B2D">
        <w:rPr>
          <w:rFonts w:ascii="Times New Roman" w:hAnsi="Times New Roman" w:cs="Times New Roman"/>
          <w:color w:val="000000"/>
          <w:sz w:val="24"/>
          <w:szCs w:val="24"/>
        </w:rPr>
        <w:t>Afiesere</w:t>
      </w:r>
      <w:proofErr w:type="spellEnd"/>
      <w:r w:rsidR="006E73AA" w:rsidRPr="00B66B2D">
        <w:rPr>
          <w:rFonts w:ascii="Times New Roman" w:hAnsi="Times New Roman" w:cs="Times New Roman"/>
          <w:color w:val="000000"/>
          <w:sz w:val="24"/>
          <w:szCs w:val="24"/>
        </w:rPr>
        <w:t xml:space="preserve"> River, Niger Delta</w:t>
      </w:r>
    </w:p>
    <w:p w14:paraId="5AF6F033" w14:textId="77777777" w:rsidR="00567BF9" w:rsidRDefault="00567BF9" w:rsidP="00392F60">
      <w:pPr>
        <w:spacing w:line="360" w:lineRule="auto"/>
        <w:rPr>
          <w:rFonts w:ascii="Times New Roman" w:eastAsia="Times New Roman" w:hAnsi="Times New Roman" w:cs="Times New Roman"/>
          <w:b/>
          <w:sz w:val="24"/>
          <w:szCs w:val="24"/>
        </w:rPr>
      </w:pPr>
    </w:p>
    <w:p w14:paraId="4E69C6F1" w14:textId="77777777" w:rsidR="00582E45" w:rsidRDefault="00582E45" w:rsidP="00392F60">
      <w:pPr>
        <w:spacing w:line="36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INTRODUCTION</w:t>
      </w:r>
    </w:p>
    <w:p w14:paraId="4B01F367" w14:textId="6DA176FA" w:rsidR="00582E45" w:rsidRPr="00F12167" w:rsidRDefault="00582E45" w:rsidP="00582E45">
      <w:pPr>
        <w:spacing w:line="480" w:lineRule="auto"/>
        <w:jc w:val="both"/>
        <w:rPr>
          <w:rFonts w:ascii="Times New Roman" w:hAnsi="Times New Roman" w:cs="Times New Roman"/>
          <w:sz w:val="24"/>
          <w:szCs w:val="24"/>
        </w:rPr>
      </w:pPr>
      <w:r w:rsidRPr="00995453">
        <w:rPr>
          <w:rFonts w:ascii="Times New Roman" w:hAnsi="Times New Roman" w:cs="Times New Roman"/>
          <w:sz w:val="24"/>
          <w:szCs w:val="24"/>
        </w:rPr>
        <w:t xml:space="preserve">Organophosphate </w:t>
      </w:r>
      <w:r w:rsidR="004B7332">
        <w:rPr>
          <w:rFonts w:ascii="Times New Roman" w:hAnsi="Times New Roman" w:cs="Times New Roman"/>
          <w:sz w:val="24"/>
          <w:szCs w:val="24"/>
        </w:rPr>
        <w:t xml:space="preserve">flame retardants </w:t>
      </w:r>
      <w:r w:rsidRPr="00995453">
        <w:rPr>
          <w:rFonts w:ascii="Times New Roman" w:hAnsi="Times New Roman" w:cs="Times New Roman"/>
          <w:sz w:val="24"/>
          <w:szCs w:val="24"/>
        </w:rPr>
        <w:t>(OP</w:t>
      </w:r>
      <w:r w:rsidR="004B7332">
        <w:rPr>
          <w:rFonts w:ascii="Times New Roman" w:hAnsi="Times New Roman" w:cs="Times New Roman"/>
          <w:sz w:val="24"/>
          <w:szCs w:val="24"/>
        </w:rPr>
        <w:t>FR</w:t>
      </w:r>
      <w:r w:rsidRPr="00995453">
        <w:rPr>
          <w:rFonts w:ascii="Times New Roman" w:hAnsi="Times New Roman" w:cs="Times New Roman"/>
          <w:sz w:val="24"/>
          <w:szCs w:val="24"/>
        </w:rPr>
        <w:t xml:space="preserve">s) </w:t>
      </w:r>
      <w:r w:rsidR="00F12167" w:rsidRPr="00F12167">
        <w:rPr>
          <w:rFonts w:ascii="Times New Roman" w:hAnsi="Times New Roman" w:cs="Times New Roman"/>
          <w:sz w:val="24"/>
          <w:szCs w:val="24"/>
        </w:rPr>
        <w:t xml:space="preserve">are one class of chemical additives that </w:t>
      </w:r>
      <w:r w:rsidR="00B81B13">
        <w:rPr>
          <w:rFonts w:ascii="Times New Roman" w:hAnsi="Times New Roman" w:cs="Times New Roman"/>
          <w:sz w:val="24"/>
          <w:szCs w:val="24"/>
        </w:rPr>
        <w:t>are</w:t>
      </w:r>
      <w:r w:rsidR="00F44737">
        <w:rPr>
          <w:rFonts w:ascii="Times New Roman" w:hAnsi="Times New Roman" w:cs="Times New Roman"/>
          <w:sz w:val="24"/>
          <w:szCs w:val="24"/>
        </w:rPr>
        <w:t xml:space="preserve"> </w:t>
      </w:r>
      <w:r w:rsidR="00F12167" w:rsidRPr="00F12167">
        <w:rPr>
          <w:rFonts w:ascii="Times New Roman" w:hAnsi="Times New Roman" w:cs="Times New Roman"/>
          <w:sz w:val="24"/>
          <w:szCs w:val="24"/>
        </w:rPr>
        <w:t xml:space="preserve">used as </w:t>
      </w:r>
      <w:r w:rsidR="00F44737" w:rsidRPr="00F12167">
        <w:rPr>
          <w:rFonts w:ascii="Times New Roman" w:hAnsi="Times New Roman" w:cs="Times New Roman"/>
          <w:sz w:val="24"/>
          <w:szCs w:val="24"/>
        </w:rPr>
        <w:t xml:space="preserve">flame retardants </w:t>
      </w:r>
      <w:r w:rsidR="00F44737">
        <w:rPr>
          <w:rFonts w:ascii="Times New Roman" w:hAnsi="Times New Roman" w:cs="Times New Roman"/>
          <w:sz w:val="24"/>
          <w:szCs w:val="24"/>
        </w:rPr>
        <w:t xml:space="preserve">and </w:t>
      </w:r>
      <w:r w:rsidR="00F12167" w:rsidRPr="00F12167">
        <w:rPr>
          <w:rFonts w:ascii="Times New Roman" w:hAnsi="Times New Roman" w:cs="Times New Roman"/>
          <w:sz w:val="24"/>
          <w:szCs w:val="24"/>
        </w:rPr>
        <w:t>plasticizers</w:t>
      </w:r>
      <w:r w:rsidR="00F44737">
        <w:rPr>
          <w:rFonts w:ascii="Times New Roman" w:hAnsi="Times New Roman" w:cs="Times New Roman"/>
          <w:sz w:val="24"/>
          <w:szCs w:val="24"/>
        </w:rPr>
        <w:t xml:space="preserve"> </w:t>
      </w:r>
      <w:r w:rsidR="00F12167" w:rsidRPr="00F12167">
        <w:rPr>
          <w:rFonts w:ascii="Times New Roman" w:hAnsi="Times New Roman" w:cs="Times New Roman"/>
          <w:sz w:val="24"/>
          <w:szCs w:val="24"/>
        </w:rPr>
        <w:t xml:space="preserve">for decades due to their excellent chemical and physical properties, low cost, and simple production process, as well as their good compatibility with polymer materials and high fire-retardant efficiency (Wang </w:t>
      </w:r>
      <w:r w:rsidR="003E3FBF" w:rsidRPr="003E3FBF">
        <w:rPr>
          <w:rFonts w:ascii="Times New Roman" w:hAnsi="Times New Roman" w:cs="Times New Roman"/>
          <w:i/>
          <w:iCs/>
          <w:sz w:val="24"/>
          <w:szCs w:val="24"/>
        </w:rPr>
        <w:t>et al</w:t>
      </w:r>
      <w:r w:rsidR="00F12167" w:rsidRPr="00F12167">
        <w:rPr>
          <w:rFonts w:ascii="Times New Roman" w:hAnsi="Times New Roman" w:cs="Times New Roman"/>
          <w:sz w:val="24"/>
          <w:szCs w:val="24"/>
        </w:rPr>
        <w:t>., 2015). In place of the phased-</w:t>
      </w:r>
      <w:r w:rsidR="00F12167" w:rsidRPr="00F12167">
        <w:rPr>
          <w:rFonts w:ascii="Times New Roman" w:hAnsi="Times New Roman" w:cs="Times New Roman"/>
          <w:sz w:val="24"/>
          <w:szCs w:val="24"/>
        </w:rPr>
        <w:lastRenderedPageBreak/>
        <w:t>out hexabromocyclododecanes and polybrominated</w:t>
      </w:r>
      <w:r w:rsidR="00F44737">
        <w:rPr>
          <w:rFonts w:ascii="Times New Roman" w:hAnsi="Times New Roman" w:cs="Times New Roman"/>
          <w:sz w:val="24"/>
          <w:szCs w:val="24"/>
        </w:rPr>
        <w:t xml:space="preserve"> </w:t>
      </w:r>
      <w:r w:rsidR="00F12167" w:rsidRPr="00F12167">
        <w:rPr>
          <w:rFonts w:ascii="Times New Roman" w:hAnsi="Times New Roman" w:cs="Times New Roman"/>
          <w:sz w:val="24"/>
          <w:szCs w:val="24"/>
        </w:rPr>
        <w:t>diphenyl</w:t>
      </w:r>
      <w:r w:rsidR="00F66013">
        <w:rPr>
          <w:rFonts w:ascii="Times New Roman" w:hAnsi="Times New Roman" w:cs="Times New Roman"/>
          <w:sz w:val="24"/>
          <w:szCs w:val="24"/>
        </w:rPr>
        <w:t xml:space="preserve"> </w:t>
      </w:r>
      <w:r w:rsidR="00F12167" w:rsidRPr="00F12167">
        <w:rPr>
          <w:rFonts w:ascii="Times New Roman" w:hAnsi="Times New Roman" w:cs="Times New Roman"/>
          <w:sz w:val="24"/>
          <w:szCs w:val="24"/>
        </w:rPr>
        <w:t>ethers</w:t>
      </w:r>
      <w:r w:rsidRPr="00995453">
        <w:rPr>
          <w:rFonts w:ascii="Times New Roman" w:hAnsi="Times New Roman" w:cs="Times New Roman"/>
          <w:sz w:val="24"/>
          <w:szCs w:val="24"/>
        </w:rPr>
        <w:t>, the worldwide</w:t>
      </w:r>
      <w:r w:rsidR="00F44737">
        <w:rPr>
          <w:rFonts w:ascii="Times New Roman" w:hAnsi="Times New Roman" w:cs="Times New Roman"/>
          <w:sz w:val="24"/>
          <w:szCs w:val="24"/>
        </w:rPr>
        <w:t xml:space="preserve"> </w:t>
      </w:r>
      <w:r w:rsidR="00F44737" w:rsidRPr="00995453">
        <w:rPr>
          <w:rFonts w:ascii="Times New Roman" w:hAnsi="Times New Roman" w:cs="Times New Roman"/>
          <w:sz w:val="24"/>
          <w:szCs w:val="24"/>
        </w:rPr>
        <w:t>OP</w:t>
      </w:r>
      <w:r w:rsidR="00F44737">
        <w:rPr>
          <w:rFonts w:ascii="Times New Roman" w:hAnsi="Times New Roman" w:cs="Times New Roman"/>
          <w:sz w:val="24"/>
          <w:szCs w:val="24"/>
        </w:rPr>
        <w:t>FRs</w:t>
      </w:r>
      <w:r w:rsidRPr="00995453">
        <w:rPr>
          <w:rFonts w:ascii="Times New Roman" w:hAnsi="Times New Roman" w:cs="Times New Roman"/>
          <w:sz w:val="24"/>
          <w:szCs w:val="24"/>
        </w:rPr>
        <w:t xml:space="preserve"> production and consumption have greatly increased from approximately 0.3 to 1.0 million tons (Li </w:t>
      </w:r>
      <w:r w:rsidR="003E3FBF" w:rsidRPr="003E3FBF">
        <w:rPr>
          <w:rFonts w:ascii="Times New Roman" w:hAnsi="Times New Roman" w:cs="Times New Roman"/>
          <w:i/>
          <w:iCs/>
          <w:sz w:val="24"/>
          <w:szCs w:val="24"/>
        </w:rPr>
        <w:t>et al</w:t>
      </w:r>
      <w:r w:rsidRPr="00995453">
        <w:rPr>
          <w:rFonts w:ascii="Times New Roman" w:hAnsi="Times New Roman" w:cs="Times New Roman"/>
          <w:sz w:val="24"/>
          <w:szCs w:val="24"/>
        </w:rPr>
        <w:t>., 2019). These OP</w:t>
      </w:r>
      <w:r w:rsidR="004B7332">
        <w:rPr>
          <w:rFonts w:ascii="Times New Roman" w:hAnsi="Times New Roman" w:cs="Times New Roman"/>
          <w:sz w:val="24"/>
          <w:szCs w:val="24"/>
        </w:rPr>
        <w:t>FRs</w:t>
      </w:r>
      <w:r w:rsidRPr="00995453">
        <w:rPr>
          <w:rFonts w:ascii="Times New Roman" w:hAnsi="Times New Roman" w:cs="Times New Roman"/>
          <w:sz w:val="24"/>
          <w:szCs w:val="24"/>
        </w:rPr>
        <w:t xml:space="preserve"> include </w:t>
      </w:r>
      <w:r w:rsidR="004A2599" w:rsidRPr="00995453">
        <w:rPr>
          <w:rFonts w:ascii="Times New Roman" w:hAnsi="Times New Roman" w:cs="Times New Roman"/>
          <w:sz w:val="24"/>
          <w:szCs w:val="24"/>
        </w:rPr>
        <w:t>tris(methyl‑phenyl) phosphate (TMPP)</w:t>
      </w:r>
      <w:r w:rsidR="004A2599">
        <w:rPr>
          <w:rFonts w:ascii="Times New Roman" w:hAnsi="Times New Roman" w:cs="Times New Roman"/>
          <w:sz w:val="24"/>
          <w:szCs w:val="24"/>
        </w:rPr>
        <w:t xml:space="preserve">, </w:t>
      </w:r>
      <w:proofErr w:type="spellStart"/>
      <w:r w:rsidRPr="00995453">
        <w:rPr>
          <w:rFonts w:ascii="Times New Roman" w:hAnsi="Times New Roman" w:cs="Times New Roman"/>
          <w:sz w:val="24"/>
          <w:szCs w:val="24"/>
        </w:rPr>
        <w:t>tributylphosphate</w:t>
      </w:r>
      <w:proofErr w:type="spellEnd"/>
      <w:r w:rsidRPr="00995453">
        <w:rPr>
          <w:rFonts w:ascii="Times New Roman" w:hAnsi="Times New Roman" w:cs="Times New Roman"/>
          <w:sz w:val="24"/>
          <w:szCs w:val="24"/>
        </w:rPr>
        <w:t xml:space="preserve"> (TNBP)</w:t>
      </w:r>
      <w:r w:rsidR="004A2599">
        <w:rPr>
          <w:rFonts w:ascii="Times New Roman" w:hAnsi="Times New Roman" w:cs="Times New Roman"/>
          <w:sz w:val="24"/>
          <w:szCs w:val="24"/>
        </w:rPr>
        <w:t xml:space="preserve"> </w:t>
      </w:r>
      <w:r w:rsidRPr="00995453">
        <w:rPr>
          <w:rFonts w:ascii="Times New Roman" w:hAnsi="Times New Roman" w:cs="Times New Roman"/>
          <w:sz w:val="24"/>
          <w:szCs w:val="24"/>
        </w:rPr>
        <w:t>and tris(2‑ethylhexyl) phosphate (TEHP)</w:t>
      </w:r>
      <w:r w:rsidRPr="001E611F">
        <w:rPr>
          <w:rFonts w:ascii="Times New Roman" w:hAnsi="Times New Roman" w:cs="Times New Roman"/>
          <w:sz w:val="24"/>
          <w:szCs w:val="24"/>
        </w:rPr>
        <w:t>. OP</w:t>
      </w:r>
      <w:r w:rsidR="004B7332">
        <w:rPr>
          <w:rFonts w:ascii="Times New Roman" w:hAnsi="Times New Roman" w:cs="Times New Roman"/>
          <w:sz w:val="24"/>
          <w:szCs w:val="24"/>
        </w:rPr>
        <w:t>FR</w:t>
      </w:r>
      <w:r w:rsidRPr="001E611F">
        <w:rPr>
          <w:rFonts w:ascii="Times New Roman" w:hAnsi="Times New Roman" w:cs="Times New Roman"/>
          <w:sz w:val="24"/>
          <w:szCs w:val="24"/>
        </w:rPr>
        <w:t xml:space="preserve">s are widely utilized in various industrial products, such as plastics, building materials, textiles, furniture, electronics and vehicle parts (Wei </w:t>
      </w:r>
      <w:r w:rsidR="003E3FBF" w:rsidRPr="003E3FBF">
        <w:rPr>
          <w:rFonts w:ascii="Times New Roman" w:hAnsi="Times New Roman" w:cs="Times New Roman"/>
          <w:i/>
          <w:iCs/>
          <w:sz w:val="24"/>
          <w:szCs w:val="24"/>
        </w:rPr>
        <w:t>et al</w:t>
      </w:r>
      <w:r w:rsidRPr="001E611F">
        <w:rPr>
          <w:rFonts w:ascii="Times New Roman" w:hAnsi="Times New Roman" w:cs="Times New Roman"/>
          <w:sz w:val="24"/>
          <w:szCs w:val="24"/>
        </w:rPr>
        <w:t xml:space="preserve">., 2015). </w:t>
      </w:r>
    </w:p>
    <w:p w14:paraId="24E386D1" w14:textId="57E9FF18" w:rsidR="00646576" w:rsidRPr="001E611F" w:rsidRDefault="00646576" w:rsidP="00B75F52">
      <w:pPr>
        <w:spacing w:line="480" w:lineRule="auto"/>
        <w:jc w:val="both"/>
        <w:rPr>
          <w:rFonts w:ascii="Times New Roman" w:hAnsi="Times New Roman" w:cs="Times New Roman"/>
          <w:sz w:val="24"/>
          <w:szCs w:val="24"/>
        </w:rPr>
      </w:pPr>
      <w:r w:rsidRPr="001E611F">
        <w:rPr>
          <w:rFonts w:ascii="Times New Roman" w:hAnsi="Times New Roman" w:cs="Times New Roman"/>
          <w:sz w:val="24"/>
          <w:szCs w:val="24"/>
        </w:rPr>
        <w:t>Sev</w:t>
      </w:r>
      <w:r w:rsidR="00B81B13">
        <w:rPr>
          <w:rFonts w:ascii="Times New Roman" w:hAnsi="Times New Roman" w:cs="Times New Roman"/>
          <w:sz w:val="24"/>
          <w:szCs w:val="24"/>
        </w:rPr>
        <w:t>eral adverse effects of OPFRs on</w:t>
      </w:r>
      <w:r w:rsidRPr="001E611F">
        <w:rPr>
          <w:rFonts w:ascii="Times New Roman" w:hAnsi="Times New Roman" w:cs="Times New Roman"/>
          <w:sz w:val="24"/>
          <w:szCs w:val="24"/>
        </w:rPr>
        <w:t xml:space="preserve"> the ecosystem and human health have been reported </w:t>
      </w:r>
      <w:r w:rsidR="004B7332">
        <w:rPr>
          <w:rFonts w:ascii="Times New Roman" w:hAnsi="Times New Roman" w:cs="Times New Roman"/>
          <w:sz w:val="24"/>
          <w:szCs w:val="24"/>
        </w:rPr>
        <w:t>(Chokwe and Okonkwo, 2019)</w:t>
      </w:r>
      <w:r w:rsidRPr="001E611F">
        <w:rPr>
          <w:rFonts w:ascii="Times New Roman" w:hAnsi="Times New Roman" w:cs="Times New Roman"/>
          <w:sz w:val="24"/>
          <w:szCs w:val="24"/>
        </w:rPr>
        <w:t xml:space="preserve">. For example, </w:t>
      </w:r>
      <w:r w:rsidR="00D83627" w:rsidRPr="00D83627">
        <w:rPr>
          <w:rStyle w:val="Strong"/>
          <w:rFonts w:ascii="Times New Roman" w:hAnsi="Times New Roman" w:cs="Times New Roman"/>
          <w:b w:val="0"/>
          <w:bCs w:val="0"/>
          <w:color w:val="0A0A0A"/>
          <w:sz w:val="24"/>
          <w:szCs w:val="24"/>
          <w:highlight w:val="yellow"/>
          <w:shd w:val="clear" w:color="auto" w:fill="FFFFFF"/>
        </w:rPr>
        <w:t>Triphenyl phosphate</w:t>
      </w:r>
      <w:r w:rsidR="00D83627" w:rsidRPr="00D83627">
        <w:rPr>
          <w:rFonts w:ascii="Times New Roman" w:hAnsi="Times New Roman" w:cs="Times New Roman"/>
          <w:sz w:val="24"/>
          <w:szCs w:val="24"/>
          <w:highlight w:val="yellow"/>
        </w:rPr>
        <w:t xml:space="preserve"> (</w:t>
      </w:r>
      <w:proofErr w:type="spellStart"/>
      <w:r w:rsidRPr="00D83627">
        <w:rPr>
          <w:rFonts w:ascii="Times New Roman" w:hAnsi="Times New Roman" w:cs="Times New Roman"/>
          <w:sz w:val="24"/>
          <w:szCs w:val="24"/>
          <w:highlight w:val="yellow"/>
        </w:rPr>
        <w:t>TPhP</w:t>
      </w:r>
      <w:proofErr w:type="spellEnd"/>
      <w:r w:rsidR="00D83627" w:rsidRPr="00D83627">
        <w:rPr>
          <w:rFonts w:ascii="Times New Roman" w:hAnsi="Times New Roman" w:cs="Times New Roman"/>
          <w:sz w:val="24"/>
          <w:szCs w:val="24"/>
          <w:highlight w:val="yellow"/>
        </w:rPr>
        <w:t>)</w:t>
      </w:r>
      <w:r w:rsidRPr="00D83627">
        <w:rPr>
          <w:rFonts w:ascii="Times New Roman" w:hAnsi="Times New Roman" w:cs="Times New Roman"/>
          <w:sz w:val="24"/>
          <w:szCs w:val="24"/>
          <w:highlight w:val="yellow"/>
        </w:rPr>
        <w:t xml:space="preserve"> and </w:t>
      </w:r>
      <w:r w:rsidR="00D83627" w:rsidRPr="00D83627">
        <w:rPr>
          <w:rStyle w:val="Strong"/>
          <w:rFonts w:ascii="Times New Roman" w:hAnsi="Times New Roman" w:cs="Times New Roman"/>
          <w:b w:val="0"/>
          <w:bCs w:val="0"/>
          <w:color w:val="0A0A0A"/>
          <w:sz w:val="24"/>
          <w:szCs w:val="24"/>
          <w:highlight w:val="yellow"/>
          <w:shd w:val="clear" w:color="auto" w:fill="FFFFFF"/>
        </w:rPr>
        <w:t>Tris(1,3-dichloro-2-propyl) phosphate</w:t>
      </w:r>
      <w:r w:rsidR="00D83627" w:rsidRPr="00D83627">
        <w:rPr>
          <w:rFonts w:ascii="Times New Roman" w:hAnsi="Times New Roman" w:cs="Times New Roman"/>
          <w:sz w:val="24"/>
          <w:szCs w:val="24"/>
          <w:highlight w:val="yellow"/>
        </w:rPr>
        <w:t xml:space="preserve"> (</w:t>
      </w:r>
      <w:proofErr w:type="spellStart"/>
      <w:r w:rsidRPr="00D83627">
        <w:rPr>
          <w:rFonts w:ascii="Times New Roman" w:hAnsi="Times New Roman" w:cs="Times New Roman"/>
          <w:sz w:val="24"/>
          <w:szCs w:val="24"/>
          <w:highlight w:val="yellow"/>
        </w:rPr>
        <w:t>TDCiPP</w:t>
      </w:r>
      <w:proofErr w:type="spellEnd"/>
      <w:r w:rsidR="00D83627" w:rsidRPr="00D83627">
        <w:rPr>
          <w:rFonts w:ascii="Times New Roman" w:hAnsi="Times New Roman" w:cs="Times New Roman"/>
          <w:sz w:val="24"/>
          <w:szCs w:val="24"/>
          <w:highlight w:val="yellow"/>
        </w:rPr>
        <w:t>)</w:t>
      </w:r>
      <w:r w:rsidRPr="001E611F">
        <w:rPr>
          <w:rFonts w:ascii="Times New Roman" w:hAnsi="Times New Roman" w:cs="Times New Roman"/>
          <w:sz w:val="24"/>
          <w:szCs w:val="24"/>
        </w:rPr>
        <w:t xml:space="preserve"> exposure reduced sperm counts and hormone levels in humans (Meeker and Stapleton</w:t>
      </w:r>
      <w:r w:rsidR="004B7332">
        <w:rPr>
          <w:rFonts w:ascii="Times New Roman" w:hAnsi="Times New Roman" w:cs="Times New Roman"/>
          <w:sz w:val="24"/>
          <w:szCs w:val="24"/>
        </w:rPr>
        <w:t>, 2010</w:t>
      </w:r>
      <w:r w:rsidRPr="001E611F">
        <w:rPr>
          <w:rFonts w:ascii="Times New Roman" w:hAnsi="Times New Roman" w:cs="Times New Roman"/>
          <w:sz w:val="24"/>
          <w:szCs w:val="24"/>
        </w:rPr>
        <w:t>),</w:t>
      </w:r>
      <w:r w:rsidR="00B81B13">
        <w:rPr>
          <w:rFonts w:ascii="Times New Roman" w:hAnsi="Times New Roman" w:cs="Times New Roman"/>
          <w:sz w:val="24"/>
          <w:szCs w:val="24"/>
        </w:rPr>
        <w:t xml:space="preserve"> </w:t>
      </w:r>
      <w:r w:rsidR="00D83627" w:rsidRPr="00D83627">
        <w:rPr>
          <w:rFonts w:ascii="Times New Roman" w:hAnsi="Times New Roman" w:cs="Times New Roman"/>
          <w:color w:val="0A0A0A"/>
          <w:sz w:val="24"/>
          <w:szCs w:val="24"/>
          <w:highlight w:val="yellow"/>
          <w:shd w:val="clear" w:color="auto" w:fill="FFFFFF"/>
        </w:rPr>
        <w:t>Tris(2-carboxyethyl) phosphine</w:t>
      </w:r>
      <w:r w:rsidR="00D83627" w:rsidRPr="00D83627">
        <w:rPr>
          <w:rFonts w:ascii="Times New Roman" w:hAnsi="Times New Roman" w:cs="Times New Roman"/>
          <w:sz w:val="24"/>
          <w:szCs w:val="24"/>
          <w:highlight w:val="yellow"/>
        </w:rPr>
        <w:t xml:space="preserve"> (</w:t>
      </w:r>
      <w:r w:rsidR="00B81B13" w:rsidRPr="00D83627">
        <w:rPr>
          <w:rFonts w:ascii="Times New Roman" w:hAnsi="Times New Roman" w:cs="Times New Roman"/>
          <w:sz w:val="24"/>
          <w:szCs w:val="24"/>
          <w:highlight w:val="yellow"/>
        </w:rPr>
        <w:t>TCEP</w:t>
      </w:r>
      <w:r w:rsidR="00D83627" w:rsidRPr="00D83627">
        <w:rPr>
          <w:rFonts w:ascii="Times New Roman" w:hAnsi="Times New Roman" w:cs="Times New Roman"/>
          <w:sz w:val="24"/>
          <w:szCs w:val="24"/>
          <w:highlight w:val="yellow"/>
        </w:rPr>
        <w:t>)</w:t>
      </w:r>
      <w:r w:rsidR="00B81B13">
        <w:rPr>
          <w:rFonts w:ascii="Times New Roman" w:hAnsi="Times New Roman" w:cs="Times New Roman"/>
          <w:sz w:val="24"/>
          <w:szCs w:val="24"/>
        </w:rPr>
        <w:t xml:space="preserve"> and </w:t>
      </w:r>
      <w:proofErr w:type="spellStart"/>
      <w:r w:rsidR="00B81B13">
        <w:rPr>
          <w:rFonts w:ascii="Times New Roman" w:hAnsi="Times New Roman" w:cs="Times New Roman"/>
          <w:sz w:val="24"/>
          <w:szCs w:val="24"/>
        </w:rPr>
        <w:t>TDCiPP</w:t>
      </w:r>
      <w:proofErr w:type="spellEnd"/>
      <w:r w:rsidR="00B81B13">
        <w:rPr>
          <w:rFonts w:ascii="Times New Roman" w:hAnsi="Times New Roman" w:cs="Times New Roman"/>
          <w:sz w:val="24"/>
          <w:szCs w:val="24"/>
        </w:rPr>
        <w:t xml:space="preserve"> are considered</w:t>
      </w:r>
      <w:r w:rsidRPr="001E611F">
        <w:rPr>
          <w:rFonts w:ascii="Times New Roman" w:hAnsi="Times New Roman" w:cs="Times New Roman"/>
          <w:sz w:val="24"/>
          <w:szCs w:val="24"/>
        </w:rPr>
        <w:t xml:space="preserve"> carcinogens, potential neurotoxicants and may cause acute or chronic adverse effects to aquatic organism</w:t>
      </w:r>
      <w:r w:rsidR="00FA7306">
        <w:rPr>
          <w:rFonts w:ascii="Times New Roman" w:hAnsi="Times New Roman" w:cs="Times New Roman"/>
          <w:sz w:val="24"/>
          <w:szCs w:val="24"/>
        </w:rPr>
        <w:t>s</w:t>
      </w:r>
      <w:r w:rsidRPr="001E611F">
        <w:rPr>
          <w:rFonts w:ascii="Times New Roman" w:hAnsi="Times New Roman" w:cs="Times New Roman"/>
          <w:sz w:val="24"/>
          <w:szCs w:val="24"/>
        </w:rPr>
        <w:t xml:space="preserve"> </w:t>
      </w:r>
      <w:r w:rsidR="004B7332">
        <w:rPr>
          <w:rFonts w:ascii="Times New Roman" w:hAnsi="Times New Roman" w:cs="Times New Roman"/>
          <w:sz w:val="24"/>
          <w:szCs w:val="24"/>
        </w:rPr>
        <w:t>(</w:t>
      </w:r>
      <w:proofErr w:type="spellStart"/>
      <w:r w:rsidR="004B7332">
        <w:rPr>
          <w:rFonts w:ascii="Times New Roman" w:hAnsi="Times New Roman" w:cs="Times New Roman"/>
          <w:sz w:val="24"/>
          <w:szCs w:val="24"/>
        </w:rPr>
        <w:t>Salamova</w:t>
      </w:r>
      <w:proofErr w:type="spellEnd"/>
      <w:r w:rsidR="004B7332">
        <w:rPr>
          <w:rFonts w:ascii="Times New Roman" w:hAnsi="Times New Roman" w:cs="Times New Roman"/>
          <w:sz w:val="24"/>
          <w:szCs w:val="24"/>
        </w:rPr>
        <w:t xml:space="preserve"> </w:t>
      </w:r>
      <w:r w:rsidR="003E3FBF" w:rsidRPr="003E3FBF">
        <w:rPr>
          <w:rFonts w:ascii="Times New Roman" w:hAnsi="Times New Roman" w:cs="Times New Roman"/>
          <w:i/>
          <w:iCs/>
          <w:sz w:val="24"/>
          <w:szCs w:val="24"/>
        </w:rPr>
        <w:t>et al</w:t>
      </w:r>
      <w:r w:rsidR="004B7332">
        <w:rPr>
          <w:rFonts w:ascii="Times New Roman" w:hAnsi="Times New Roman" w:cs="Times New Roman"/>
          <w:sz w:val="24"/>
          <w:szCs w:val="24"/>
        </w:rPr>
        <w:t>., 2014)</w:t>
      </w:r>
      <w:r w:rsidRPr="001E611F">
        <w:rPr>
          <w:rFonts w:ascii="Times New Roman" w:hAnsi="Times New Roman" w:cs="Times New Roman"/>
          <w:sz w:val="24"/>
          <w:szCs w:val="24"/>
        </w:rPr>
        <w:t xml:space="preserve">. </w:t>
      </w:r>
      <w:r w:rsidR="00D83627" w:rsidRPr="00D83627">
        <w:rPr>
          <w:rStyle w:val="Strong"/>
          <w:rFonts w:ascii="Times New Roman" w:hAnsi="Times New Roman" w:cs="Times New Roman"/>
          <w:b w:val="0"/>
          <w:bCs w:val="0"/>
          <w:color w:val="0A0A0A"/>
          <w:sz w:val="24"/>
          <w:szCs w:val="24"/>
          <w:highlight w:val="yellow"/>
          <w:shd w:val="clear" w:color="auto" w:fill="FFFFFF"/>
        </w:rPr>
        <w:t>Tributyl phosphate</w:t>
      </w:r>
      <w:r w:rsidR="00D83627" w:rsidRPr="00D83627">
        <w:rPr>
          <w:rFonts w:ascii="Times New Roman" w:hAnsi="Times New Roman" w:cs="Times New Roman"/>
          <w:color w:val="0A0A0A"/>
          <w:sz w:val="24"/>
          <w:szCs w:val="24"/>
          <w:highlight w:val="yellow"/>
          <w:shd w:val="clear" w:color="auto" w:fill="FFFFFF"/>
        </w:rPr>
        <w:t> or Tri-n-butyl phosphate</w:t>
      </w:r>
      <w:r w:rsidR="00D83627" w:rsidRPr="00D83627">
        <w:rPr>
          <w:rFonts w:ascii="Times New Roman" w:hAnsi="Times New Roman" w:cs="Times New Roman"/>
          <w:sz w:val="24"/>
          <w:szCs w:val="24"/>
        </w:rPr>
        <w:t xml:space="preserve"> </w:t>
      </w:r>
      <w:r w:rsidR="00D83627">
        <w:rPr>
          <w:rFonts w:ascii="Times New Roman" w:hAnsi="Times New Roman" w:cs="Times New Roman"/>
          <w:sz w:val="24"/>
          <w:szCs w:val="24"/>
        </w:rPr>
        <w:t>(</w:t>
      </w:r>
      <w:r w:rsidRPr="001E611F">
        <w:rPr>
          <w:rFonts w:ascii="Times New Roman" w:hAnsi="Times New Roman" w:cs="Times New Roman"/>
          <w:sz w:val="24"/>
          <w:szCs w:val="24"/>
        </w:rPr>
        <w:t>TBP</w:t>
      </w:r>
      <w:r w:rsidR="00D83627">
        <w:rPr>
          <w:rFonts w:ascii="Times New Roman" w:hAnsi="Times New Roman" w:cs="Times New Roman"/>
          <w:sz w:val="24"/>
          <w:szCs w:val="24"/>
        </w:rPr>
        <w:t>)</w:t>
      </w:r>
      <w:r w:rsidRPr="001E611F">
        <w:rPr>
          <w:rFonts w:ascii="Times New Roman" w:hAnsi="Times New Roman" w:cs="Times New Roman"/>
          <w:sz w:val="24"/>
          <w:szCs w:val="24"/>
        </w:rPr>
        <w:t xml:space="preserve"> has neurotoxic properties aft</w:t>
      </w:r>
      <w:r w:rsidR="004B7332">
        <w:rPr>
          <w:rFonts w:ascii="Times New Roman" w:hAnsi="Times New Roman" w:cs="Times New Roman"/>
          <w:sz w:val="24"/>
          <w:szCs w:val="24"/>
        </w:rPr>
        <w:t>er chronic exposure</w:t>
      </w:r>
      <w:r w:rsidR="004B7332" w:rsidRPr="004B7332">
        <w:rPr>
          <w:rFonts w:ascii="Times New Roman" w:hAnsi="Times New Roman" w:cs="Times New Roman"/>
          <w:sz w:val="24"/>
          <w:szCs w:val="24"/>
        </w:rPr>
        <w:t xml:space="preserve"> </w:t>
      </w:r>
      <w:r w:rsidR="004B7332">
        <w:rPr>
          <w:rFonts w:ascii="Times New Roman" w:hAnsi="Times New Roman" w:cs="Times New Roman"/>
          <w:sz w:val="24"/>
          <w:szCs w:val="24"/>
        </w:rPr>
        <w:t>(</w:t>
      </w:r>
      <w:proofErr w:type="spellStart"/>
      <w:r w:rsidR="004B7332" w:rsidRPr="004B7332">
        <w:rPr>
          <w:rFonts w:ascii="Times New Roman" w:hAnsi="Times New Roman" w:cs="Times New Roman"/>
          <w:sz w:val="24"/>
          <w:szCs w:val="24"/>
        </w:rPr>
        <w:t>Reemtsma</w:t>
      </w:r>
      <w:proofErr w:type="spellEnd"/>
      <w:r w:rsidR="004B7332" w:rsidRPr="004B7332">
        <w:rPr>
          <w:rFonts w:ascii="Times New Roman" w:hAnsi="Times New Roman" w:cs="Times New Roman"/>
          <w:sz w:val="24"/>
          <w:szCs w:val="24"/>
        </w:rPr>
        <w:t xml:space="preserve"> </w:t>
      </w:r>
      <w:r w:rsidR="003E3FBF" w:rsidRPr="003E3FBF">
        <w:rPr>
          <w:rFonts w:ascii="Times New Roman" w:hAnsi="Times New Roman" w:cs="Times New Roman"/>
          <w:i/>
          <w:iCs/>
          <w:sz w:val="24"/>
          <w:szCs w:val="24"/>
        </w:rPr>
        <w:t>et al</w:t>
      </w:r>
      <w:r w:rsidR="004B7332">
        <w:rPr>
          <w:rFonts w:ascii="Times New Roman" w:hAnsi="Times New Roman" w:cs="Times New Roman"/>
          <w:sz w:val="24"/>
          <w:szCs w:val="24"/>
        </w:rPr>
        <w:t>., 2008)</w:t>
      </w:r>
      <w:r w:rsidRPr="001E611F">
        <w:rPr>
          <w:rFonts w:ascii="Times New Roman" w:hAnsi="Times New Roman" w:cs="Times New Roman"/>
          <w:sz w:val="24"/>
          <w:szCs w:val="24"/>
        </w:rPr>
        <w:t xml:space="preserve"> while </w:t>
      </w:r>
      <w:proofErr w:type="spellStart"/>
      <w:r w:rsidRPr="001E611F">
        <w:rPr>
          <w:rFonts w:ascii="Times New Roman" w:hAnsi="Times New Roman" w:cs="Times New Roman"/>
          <w:sz w:val="24"/>
          <w:szCs w:val="24"/>
        </w:rPr>
        <w:t>TPhP</w:t>
      </w:r>
      <w:proofErr w:type="spellEnd"/>
      <w:r w:rsidRPr="001E611F">
        <w:rPr>
          <w:rFonts w:ascii="Times New Roman" w:hAnsi="Times New Roman" w:cs="Times New Roman"/>
          <w:sz w:val="24"/>
          <w:szCs w:val="24"/>
        </w:rPr>
        <w:t xml:space="preserve"> and </w:t>
      </w:r>
      <w:r w:rsidR="00D83627" w:rsidRPr="00D83627">
        <w:rPr>
          <w:rStyle w:val="Strong"/>
          <w:rFonts w:ascii="Times New Roman" w:hAnsi="Times New Roman" w:cs="Times New Roman"/>
          <w:b w:val="0"/>
          <w:bCs w:val="0"/>
          <w:color w:val="0A0A0A"/>
          <w:sz w:val="24"/>
          <w:szCs w:val="24"/>
          <w:highlight w:val="yellow"/>
          <w:shd w:val="clear" w:color="auto" w:fill="FFFFFF"/>
        </w:rPr>
        <w:t>2-Ethylhexyl diphenyl phosphate</w:t>
      </w:r>
      <w:r w:rsidR="00D83627" w:rsidRPr="00D83627">
        <w:rPr>
          <w:rFonts w:ascii="Times New Roman" w:hAnsi="Times New Roman" w:cs="Times New Roman"/>
          <w:sz w:val="24"/>
          <w:szCs w:val="24"/>
          <w:highlight w:val="yellow"/>
        </w:rPr>
        <w:t xml:space="preserve"> (</w:t>
      </w:r>
      <w:r w:rsidRPr="00D83627">
        <w:rPr>
          <w:rFonts w:ascii="Times New Roman" w:hAnsi="Times New Roman" w:cs="Times New Roman"/>
          <w:sz w:val="24"/>
          <w:szCs w:val="24"/>
          <w:highlight w:val="yellow"/>
        </w:rPr>
        <w:t>EHDPP</w:t>
      </w:r>
      <w:r w:rsidR="00D83627" w:rsidRPr="00D83627">
        <w:rPr>
          <w:rFonts w:ascii="Times New Roman" w:hAnsi="Times New Roman" w:cs="Times New Roman"/>
          <w:sz w:val="24"/>
          <w:szCs w:val="24"/>
          <w:highlight w:val="yellow"/>
        </w:rPr>
        <w:t>)</w:t>
      </w:r>
      <w:r w:rsidRPr="001E611F">
        <w:rPr>
          <w:rFonts w:ascii="Times New Roman" w:hAnsi="Times New Roman" w:cs="Times New Roman"/>
          <w:sz w:val="24"/>
          <w:szCs w:val="24"/>
        </w:rPr>
        <w:t xml:space="preserve"> </w:t>
      </w:r>
      <w:r w:rsidR="00EE53EA">
        <w:rPr>
          <w:rFonts w:ascii="Times New Roman" w:hAnsi="Times New Roman" w:cs="Times New Roman"/>
          <w:sz w:val="24"/>
          <w:szCs w:val="24"/>
        </w:rPr>
        <w:t>have</w:t>
      </w:r>
      <w:r w:rsidRPr="001E611F">
        <w:rPr>
          <w:rFonts w:ascii="Times New Roman" w:hAnsi="Times New Roman" w:cs="Times New Roman"/>
          <w:sz w:val="24"/>
          <w:szCs w:val="24"/>
        </w:rPr>
        <w:t xml:space="preserve"> potential </w:t>
      </w:r>
      <w:proofErr w:type="spellStart"/>
      <w:r w:rsidRPr="001E611F">
        <w:rPr>
          <w:rFonts w:ascii="Times New Roman" w:hAnsi="Times New Roman" w:cs="Times New Roman"/>
          <w:sz w:val="24"/>
          <w:szCs w:val="24"/>
        </w:rPr>
        <w:t>bioaccumulative</w:t>
      </w:r>
      <w:proofErr w:type="spellEnd"/>
      <w:r w:rsidRPr="001E611F">
        <w:rPr>
          <w:rFonts w:ascii="Times New Roman" w:hAnsi="Times New Roman" w:cs="Times New Roman"/>
          <w:sz w:val="24"/>
          <w:szCs w:val="24"/>
        </w:rPr>
        <w:t xml:space="preserve"> and toxic properties to aquatic ecosystem</w:t>
      </w:r>
      <w:r w:rsidR="00FA7306">
        <w:rPr>
          <w:rFonts w:ascii="Times New Roman" w:hAnsi="Times New Roman" w:cs="Times New Roman"/>
          <w:sz w:val="24"/>
          <w:szCs w:val="24"/>
        </w:rPr>
        <w:t>s</w:t>
      </w:r>
      <w:r w:rsidRPr="001E611F">
        <w:rPr>
          <w:rFonts w:ascii="Times New Roman" w:hAnsi="Times New Roman" w:cs="Times New Roman"/>
          <w:sz w:val="24"/>
          <w:szCs w:val="24"/>
        </w:rPr>
        <w:t xml:space="preserve"> </w:t>
      </w:r>
      <w:r w:rsidR="004B7332">
        <w:rPr>
          <w:rFonts w:ascii="Times New Roman" w:hAnsi="Times New Roman" w:cs="Times New Roman"/>
          <w:sz w:val="24"/>
          <w:szCs w:val="24"/>
        </w:rPr>
        <w:t xml:space="preserve">(Kim </w:t>
      </w:r>
      <w:r w:rsidR="003E3FBF" w:rsidRPr="003E3FBF">
        <w:rPr>
          <w:rFonts w:ascii="Times New Roman" w:hAnsi="Times New Roman" w:cs="Times New Roman"/>
          <w:i/>
          <w:iCs/>
          <w:sz w:val="24"/>
          <w:szCs w:val="24"/>
        </w:rPr>
        <w:t>et al</w:t>
      </w:r>
      <w:r w:rsidR="004B7332">
        <w:rPr>
          <w:rFonts w:ascii="Times New Roman" w:hAnsi="Times New Roman" w:cs="Times New Roman"/>
          <w:sz w:val="24"/>
          <w:szCs w:val="24"/>
        </w:rPr>
        <w:t>., 2011),</w:t>
      </w:r>
      <w:r w:rsidRPr="001E611F">
        <w:rPr>
          <w:rFonts w:ascii="Times New Roman" w:hAnsi="Times New Roman" w:cs="Times New Roman"/>
          <w:sz w:val="24"/>
          <w:szCs w:val="24"/>
        </w:rPr>
        <w:t xml:space="preserve"> tris (1,3-dichloroisopropyl) phosphate (TDCPP) affects liver cells and neurons, while tris (</w:t>
      </w:r>
      <w:proofErr w:type="spellStart"/>
      <w:r w:rsidRPr="001E611F">
        <w:rPr>
          <w:rFonts w:ascii="Times New Roman" w:hAnsi="Times New Roman" w:cs="Times New Roman"/>
          <w:sz w:val="24"/>
          <w:szCs w:val="24"/>
        </w:rPr>
        <w:t>clorisopropyl</w:t>
      </w:r>
      <w:proofErr w:type="spellEnd"/>
      <w:r w:rsidRPr="001E611F">
        <w:rPr>
          <w:rFonts w:ascii="Times New Roman" w:hAnsi="Times New Roman" w:cs="Times New Roman"/>
          <w:sz w:val="24"/>
          <w:szCs w:val="24"/>
        </w:rPr>
        <w:t xml:space="preserve">) phosphate (TCPP) affects fertility </w:t>
      </w:r>
      <w:r w:rsidR="004B7332">
        <w:rPr>
          <w:rFonts w:ascii="Times New Roman" w:hAnsi="Times New Roman" w:cs="Times New Roman"/>
          <w:sz w:val="24"/>
          <w:szCs w:val="24"/>
        </w:rPr>
        <w:t xml:space="preserve">(Feng </w:t>
      </w:r>
      <w:r w:rsidR="003E3FBF" w:rsidRPr="003E3FBF">
        <w:rPr>
          <w:rFonts w:ascii="Times New Roman" w:hAnsi="Times New Roman" w:cs="Times New Roman"/>
          <w:i/>
          <w:iCs/>
          <w:sz w:val="24"/>
          <w:szCs w:val="24"/>
        </w:rPr>
        <w:t>et al</w:t>
      </w:r>
      <w:r w:rsidR="004B7332">
        <w:rPr>
          <w:rFonts w:ascii="Times New Roman" w:hAnsi="Times New Roman" w:cs="Times New Roman"/>
          <w:sz w:val="24"/>
          <w:szCs w:val="24"/>
        </w:rPr>
        <w:t>., 2016)</w:t>
      </w:r>
      <w:r w:rsidRPr="001E611F">
        <w:rPr>
          <w:rFonts w:ascii="Times New Roman" w:hAnsi="Times New Roman" w:cs="Times New Roman"/>
          <w:sz w:val="24"/>
          <w:szCs w:val="24"/>
        </w:rPr>
        <w:t xml:space="preserve">. OPFRs could slowly be released </w:t>
      </w:r>
      <w:r w:rsidR="00FA7306">
        <w:rPr>
          <w:rFonts w:ascii="Times New Roman" w:hAnsi="Times New Roman" w:cs="Times New Roman"/>
          <w:sz w:val="24"/>
          <w:szCs w:val="24"/>
        </w:rPr>
        <w:t>in</w:t>
      </w:r>
      <w:r w:rsidRPr="001E611F">
        <w:rPr>
          <w:rFonts w:ascii="Times New Roman" w:hAnsi="Times New Roman" w:cs="Times New Roman"/>
          <w:sz w:val="24"/>
          <w:szCs w:val="24"/>
        </w:rPr>
        <w:t>to the environment through volati</w:t>
      </w:r>
      <w:r w:rsidR="00FA7306">
        <w:rPr>
          <w:rFonts w:ascii="Times New Roman" w:hAnsi="Times New Roman" w:cs="Times New Roman"/>
          <w:sz w:val="24"/>
          <w:szCs w:val="24"/>
        </w:rPr>
        <w:t>li</w:t>
      </w:r>
      <w:r w:rsidRPr="001E611F">
        <w:rPr>
          <w:rFonts w:ascii="Times New Roman" w:hAnsi="Times New Roman" w:cs="Times New Roman"/>
          <w:sz w:val="24"/>
          <w:szCs w:val="24"/>
        </w:rPr>
        <w:t xml:space="preserve">zation, leaching and abrasion </w:t>
      </w:r>
      <w:r w:rsidR="004B7332">
        <w:rPr>
          <w:rFonts w:ascii="Times New Roman" w:hAnsi="Times New Roman" w:cs="Times New Roman"/>
          <w:sz w:val="24"/>
          <w:szCs w:val="24"/>
        </w:rPr>
        <w:t xml:space="preserve">(Yang </w:t>
      </w:r>
      <w:r w:rsidR="003E3FBF" w:rsidRPr="003E3FBF">
        <w:rPr>
          <w:rFonts w:ascii="Times New Roman" w:hAnsi="Times New Roman" w:cs="Times New Roman"/>
          <w:i/>
          <w:iCs/>
          <w:sz w:val="24"/>
          <w:szCs w:val="24"/>
        </w:rPr>
        <w:t>et al</w:t>
      </w:r>
      <w:r w:rsidR="004B7332">
        <w:rPr>
          <w:rFonts w:ascii="Times New Roman" w:hAnsi="Times New Roman" w:cs="Times New Roman"/>
          <w:sz w:val="24"/>
          <w:szCs w:val="24"/>
        </w:rPr>
        <w:t>., 2014)</w:t>
      </w:r>
      <w:r w:rsidRPr="001E611F">
        <w:rPr>
          <w:rFonts w:ascii="Times New Roman" w:hAnsi="Times New Roman" w:cs="Times New Roman"/>
          <w:sz w:val="24"/>
          <w:szCs w:val="24"/>
        </w:rPr>
        <w:t xml:space="preserve">. </w:t>
      </w:r>
      <w:r w:rsidR="00B75F52" w:rsidRPr="001E611F">
        <w:rPr>
          <w:rFonts w:ascii="Times New Roman" w:hAnsi="Times New Roman" w:cs="Times New Roman"/>
          <w:sz w:val="24"/>
          <w:szCs w:val="24"/>
        </w:rPr>
        <w:t xml:space="preserve">Because of their physicochemical characteristics, OPFRs exhibit a wide range of log </w:t>
      </w:r>
      <w:proofErr w:type="spellStart"/>
      <w:r w:rsidR="00B75F52" w:rsidRPr="001E611F">
        <w:rPr>
          <w:rFonts w:ascii="Times New Roman" w:hAnsi="Times New Roman" w:cs="Times New Roman"/>
          <w:sz w:val="24"/>
          <w:szCs w:val="24"/>
        </w:rPr>
        <w:t>K</w:t>
      </w:r>
      <w:r w:rsidR="00B75F52" w:rsidRPr="001E611F">
        <w:rPr>
          <w:rFonts w:ascii="Times New Roman" w:hAnsi="Times New Roman" w:cs="Times New Roman"/>
          <w:sz w:val="24"/>
          <w:szCs w:val="24"/>
          <w:vertAlign w:val="subscript"/>
        </w:rPr>
        <w:t>ow</w:t>
      </w:r>
      <w:proofErr w:type="spellEnd"/>
      <w:r w:rsidR="00B75F52" w:rsidRPr="001E611F">
        <w:rPr>
          <w:rFonts w:ascii="Times New Roman" w:hAnsi="Times New Roman" w:cs="Times New Roman"/>
          <w:sz w:val="24"/>
          <w:szCs w:val="24"/>
        </w:rPr>
        <w:t xml:space="preserve"> values (1.44-9.49) and log </w:t>
      </w:r>
      <w:proofErr w:type="spellStart"/>
      <w:r w:rsidR="00B75F52" w:rsidRPr="001E611F">
        <w:rPr>
          <w:rFonts w:ascii="Times New Roman" w:hAnsi="Times New Roman" w:cs="Times New Roman"/>
          <w:sz w:val="24"/>
          <w:szCs w:val="24"/>
        </w:rPr>
        <w:t>K</w:t>
      </w:r>
      <w:r w:rsidR="00B75F52" w:rsidRPr="001E611F">
        <w:rPr>
          <w:rFonts w:ascii="Times New Roman" w:hAnsi="Times New Roman" w:cs="Times New Roman"/>
          <w:sz w:val="24"/>
          <w:szCs w:val="24"/>
          <w:vertAlign w:val="subscript"/>
        </w:rPr>
        <w:t>oc</w:t>
      </w:r>
      <w:proofErr w:type="spellEnd"/>
      <w:r w:rsidR="00B75F52" w:rsidRPr="001E611F">
        <w:rPr>
          <w:rFonts w:ascii="Times New Roman" w:hAnsi="Times New Roman" w:cs="Times New Roman"/>
          <w:sz w:val="24"/>
          <w:szCs w:val="24"/>
        </w:rPr>
        <w:t xml:space="preserve"> (2.21-6.87) </w:t>
      </w:r>
      <w:r w:rsidR="004B7332">
        <w:rPr>
          <w:rFonts w:ascii="Times New Roman" w:hAnsi="Times New Roman" w:cs="Times New Roman"/>
          <w:sz w:val="24"/>
          <w:szCs w:val="24"/>
        </w:rPr>
        <w:t xml:space="preserve">(Shi </w:t>
      </w:r>
      <w:r w:rsidR="003E3FBF" w:rsidRPr="003E3FBF">
        <w:rPr>
          <w:rFonts w:ascii="Times New Roman" w:hAnsi="Times New Roman" w:cs="Times New Roman"/>
          <w:i/>
          <w:iCs/>
          <w:sz w:val="24"/>
          <w:szCs w:val="24"/>
        </w:rPr>
        <w:t>et al</w:t>
      </w:r>
      <w:r w:rsidR="004B7332">
        <w:rPr>
          <w:rFonts w:ascii="Times New Roman" w:hAnsi="Times New Roman" w:cs="Times New Roman"/>
          <w:sz w:val="24"/>
          <w:szCs w:val="24"/>
        </w:rPr>
        <w:t>., 2016)</w:t>
      </w:r>
      <w:r w:rsidR="00B75F52" w:rsidRPr="001E611F">
        <w:rPr>
          <w:rFonts w:ascii="Times New Roman" w:hAnsi="Times New Roman" w:cs="Times New Roman"/>
          <w:sz w:val="24"/>
          <w:szCs w:val="24"/>
        </w:rPr>
        <w:t xml:space="preserve"> and as such they have been detected in the aquatic ecosystem </w:t>
      </w:r>
      <w:r w:rsidR="004B7332">
        <w:rPr>
          <w:rFonts w:ascii="Times New Roman" w:hAnsi="Times New Roman" w:cs="Times New Roman"/>
          <w:sz w:val="24"/>
          <w:szCs w:val="24"/>
        </w:rPr>
        <w:t>(Chokwe and Okonkwo, 2019)</w:t>
      </w:r>
      <w:r w:rsidR="00B75F52" w:rsidRPr="001E611F">
        <w:rPr>
          <w:rFonts w:ascii="Times New Roman" w:hAnsi="Times New Roman" w:cs="Times New Roman"/>
          <w:sz w:val="24"/>
          <w:szCs w:val="24"/>
        </w:rPr>
        <w:t xml:space="preserve">. However, information regarding </w:t>
      </w:r>
      <w:r w:rsidR="00FA7306">
        <w:rPr>
          <w:rFonts w:ascii="Times New Roman" w:hAnsi="Times New Roman" w:cs="Times New Roman"/>
          <w:sz w:val="24"/>
          <w:szCs w:val="24"/>
        </w:rPr>
        <w:t xml:space="preserve">the </w:t>
      </w:r>
      <w:r w:rsidR="00B75F52" w:rsidRPr="001E611F">
        <w:rPr>
          <w:rFonts w:ascii="Times New Roman" w:hAnsi="Times New Roman" w:cs="Times New Roman"/>
          <w:sz w:val="24"/>
          <w:szCs w:val="24"/>
        </w:rPr>
        <w:t>occurrence and distribution of OPFRs within the African and Nigerian aquatic ecosystem</w:t>
      </w:r>
      <w:r w:rsidR="00FA7306">
        <w:rPr>
          <w:rFonts w:ascii="Times New Roman" w:hAnsi="Times New Roman" w:cs="Times New Roman"/>
          <w:sz w:val="24"/>
          <w:szCs w:val="24"/>
        </w:rPr>
        <w:t>s</w:t>
      </w:r>
      <w:r w:rsidR="00B75F52" w:rsidRPr="001E611F">
        <w:rPr>
          <w:rFonts w:ascii="Times New Roman" w:hAnsi="Times New Roman" w:cs="Times New Roman"/>
          <w:sz w:val="24"/>
          <w:szCs w:val="24"/>
        </w:rPr>
        <w:t xml:space="preserve"> is inadequate. </w:t>
      </w:r>
      <w:r w:rsidR="00CB1A3A" w:rsidRPr="001E611F">
        <w:rPr>
          <w:rFonts w:ascii="Times New Roman" w:hAnsi="Times New Roman" w:cs="Times New Roman"/>
          <w:sz w:val="24"/>
          <w:szCs w:val="24"/>
        </w:rPr>
        <w:t xml:space="preserve">The </w:t>
      </w:r>
      <w:proofErr w:type="spellStart"/>
      <w:r w:rsidR="00CB1A3A" w:rsidRPr="001E611F">
        <w:rPr>
          <w:rFonts w:ascii="Times New Roman" w:hAnsi="Times New Roman" w:cs="Times New Roman"/>
          <w:sz w:val="24"/>
          <w:szCs w:val="24"/>
        </w:rPr>
        <w:t>Afiesere</w:t>
      </w:r>
      <w:proofErr w:type="spellEnd"/>
      <w:r w:rsidR="00CB1A3A" w:rsidRPr="001E611F">
        <w:rPr>
          <w:rFonts w:ascii="Times New Roman" w:hAnsi="Times New Roman" w:cs="Times New Roman"/>
          <w:sz w:val="24"/>
          <w:szCs w:val="24"/>
        </w:rPr>
        <w:t xml:space="preserve"> River is a river in the western Niger Delta of Nigeria. The river is impacted by activities related to agriculture, urbanization, and industrial developments (</w:t>
      </w:r>
      <w:proofErr w:type="spellStart"/>
      <w:r w:rsidR="00CB1A3A" w:rsidRPr="001E611F">
        <w:rPr>
          <w:rFonts w:ascii="Times New Roman" w:hAnsi="Times New Roman" w:cs="Times New Roman"/>
          <w:sz w:val="24"/>
          <w:szCs w:val="24"/>
        </w:rPr>
        <w:t>Iwegbue</w:t>
      </w:r>
      <w:proofErr w:type="spellEnd"/>
      <w:r w:rsidR="00CB1A3A" w:rsidRPr="001E611F">
        <w:rPr>
          <w:rFonts w:ascii="Times New Roman" w:hAnsi="Times New Roman" w:cs="Times New Roman"/>
          <w:sz w:val="24"/>
          <w:szCs w:val="24"/>
        </w:rPr>
        <w:t xml:space="preserve"> </w:t>
      </w:r>
      <w:r w:rsidR="003E3FBF" w:rsidRPr="003E3FBF">
        <w:rPr>
          <w:rFonts w:ascii="Times New Roman" w:hAnsi="Times New Roman" w:cs="Times New Roman"/>
          <w:i/>
          <w:iCs/>
          <w:sz w:val="24"/>
          <w:szCs w:val="24"/>
        </w:rPr>
        <w:lastRenderedPageBreak/>
        <w:t>et al</w:t>
      </w:r>
      <w:r w:rsidR="00CB1A3A" w:rsidRPr="001E611F">
        <w:rPr>
          <w:rFonts w:ascii="Times New Roman" w:hAnsi="Times New Roman" w:cs="Times New Roman"/>
          <w:sz w:val="24"/>
          <w:szCs w:val="24"/>
        </w:rPr>
        <w:t xml:space="preserve">., 2024; 2022). </w:t>
      </w:r>
      <w:r w:rsidR="00B75F52" w:rsidRPr="001E611F">
        <w:rPr>
          <w:rFonts w:ascii="Times New Roman" w:hAnsi="Times New Roman" w:cs="Times New Roman"/>
          <w:sz w:val="24"/>
          <w:szCs w:val="24"/>
        </w:rPr>
        <w:t xml:space="preserve">Environmental quality within </w:t>
      </w:r>
      <w:r w:rsidR="00CB1A3A" w:rsidRPr="001E611F">
        <w:rPr>
          <w:rFonts w:ascii="Times New Roman" w:hAnsi="Times New Roman" w:cs="Times New Roman"/>
          <w:sz w:val="24"/>
          <w:szCs w:val="24"/>
        </w:rPr>
        <w:t xml:space="preserve">the area </w:t>
      </w:r>
      <w:r w:rsidR="00B75F52" w:rsidRPr="001E611F">
        <w:rPr>
          <w:rFonts w:ascii="Times New Roman" w:hAnsi="Times New Roman" w:cs="Times New Roman"/>
          <w:sz w:val="24"/>
          <w:szCs w:val="24"/>
        </w:rPr>
        <w:t xml:space="preserve">has severely deteriorated </w:t>
      </w:r>
      <w:r w:rsidR="00204521">
        <w:rPr>
          <w:rFonts w:ascii="Times New Roman" w:hAnsi="Times New Roman" w:cs="Times New Roman"/>
          <w:sz w:val="24"/>
          <w:szCs w:val="24"/>
        </w:rPr>
        <w:t xml:space="preserve">and </w:t>
      </w:r>
      <w:r w:rsidR="00B75F52" w:rsidRPr="001E611F">
        <w:rPr>
          <w:rFonts w:ascii="Times New Roman" w:hAnsi="Times New Roman" w:cs="Times New Roman"/>
          <w:sz w:val="24"/>
          <w:szCs w:val="24"/>
        </w:rPr>
        <w:t xml:space="preserve">various contaminants </w:t>
      </w:r>
      <w:r w:rsidR="00CB1A3A" w:rsidRPr="001E611F">
        <w:rPr>
          <w:rFonts w:ascii="Times New Roman" w:hAnsi="Times New Roman" w:cs="Times New Roman"/>
          <w:sz w:val="24"/>
          <w:szCs w:val="24"/>
        </w:rPr>
        <w:t xml:space="preserve">such as polychlorinated biphenyls (PCBs), metals, polybrominated diphenyl ethers (PBDEs), polycyclic aromatic hydrocarbons </w:t>
      </w:r>
      <w:r w:rsidR="00204521">
        <w:rPr>
          <w:rFonts w:ascii="Times New Roman" w:hAnsi="Times New Roman" w:cs="Times New Roman"/>
          <w:sz w:val="24"/>
          <w:szCs w:val="24"/>
        </w:rPr>
        <w:t xml:space="preserve">have been </w:t>
      </w:r>
      <w:r w:rsidR="00B75F52" w:rsidRPr="001E611F">
        <w:rPr>
          <w:rFonts w:ascii="Times New Roman" w:hAnsi="Times New Roman" w:cs="Times New Roman"/>
          <w:sz w:val="24"/>
          <w:szCs w:val="24"/>
        </w:rPr>
        <w:t xml:space="preserve">detected </w:t>
      </w:r>
      <w:r w:rsidR="00CB1A3A" w:rsidRPr="001E611F">
        <w:rPr>
          <w:rFonts w:ascii="Times New Roman" w:hAnsi="Times New Roman" w:cs="Times New Roman"/>
          <w:sz w:val="24"/>
          <w:szCs w:val="24"/>
        </w:rPr>
        <w:t xml:space="preserve">in </w:t>
      </w:r>
      <w:r w:rsidR="00FA7306">
        <w:rPr>
          <w:rFonts w:ascii="Times New Roman" w:hAnsi="Times New Roman" w:cs="Times New Roman"/>
          <w:sz w:val="24"/>
          <w:szCs w:val="24"/>
        </w:rPr>
        <w:t xml:space="preserve">the </w:t>
      </w:r>
      <w:r w:rsidR="00CB1A3A" w:rsidRPr="001E611F">
        <w:rPr>
          <w:rFonts w:ascii="Times New Roman" w:hAnsi="Times New Roman" w:cs="Times New Roman"/>
          <w:sz w:val="24"/>
          <w:szCs w:val="24"/>
        </w:rPr>
        <w:t xml:space="preserve">sediment </w:t>
      </w:r>
      <w:r w:rsidR="001E611F" w:rsidRPr="001E611F">
        <w:rPr>
          <w:rFonts w:ascii="Times New Roman" w:hAnsi="Times New Roman" w:cs="Times New Roman"/>
          <w:sz w:val="24"/>
          <w:szCs w:val="24"/>
        </w:rPr>
        <w:t>of t</w:t>
      </w:r>
      <w:r w:rsidR="00CB1A3A" w:rsidRPr="001E611F">
        <w:rPr>
          <w:rFonts w:ascii="Times New Roman" w:hAnsi="Times New Roman" w:cs="Times New Roman"/>
          <w:sz w:val="24"/>
          <w:szCs w:val="24"/>
        </w:rPr>
        <w:t>he river</w:t>
      </w:r>
      <w:r w:rsidR="001E611F" w:rsidRPr="001E611F">
        <w:rPr>
          <w:rFonts w:ascii="Times New Roman" w:hAnsi="Times New Roman" w:cs="Times New Roman"/>
          <w:sz w:val="24"/>
          <w:szCs w:val="24"/>
        </w:rPr>
        <w:t xml:space="preserve"> (</w:t>
      </w:r>
      <w:proofErr w:type="spellStart"/>
      <w:r w:rsidR="001E611F" w:rsidRPr="001E611F">
        <w:rPr>
          <w:rFonts w:ascii="Times New Roman" w:hAnsi="Times New Roman" w:cs="Times New Roman"/>
          <w:sz w:val="24"/>
          <w:szCs w:val="24"/>
        </w:rPr>
        <w:t>Iwegbue</w:t>
      </w:r>
      <w:proofErr w:type="spellEnd"/>
      <w:r w:rsidR="001E611F" w:rsidRPr="001E611F">
        <w:rPr>
          <w:rFonts w:ascii="Times New Roman" w:hAnsi="Times New Roman" w:cs="Times New Roman"/>
          <w:sz w:val="24"/>
          <w:szCs w:val="24"/>
        </w:rPr>
        <w:t xml:space="preserve"> </w:t>
      </w:r>
      <w:r w:rsidR="003E3FBF" w:rsidRPr="003E3FBF">
        <w:rPr>
          <w:rFonts w:ascii="Times New Roman" w:hAnsi="Times New Roman" w:cs="Times New Roman"/>
          <w:i/>
          <w:iCs/>
          <w:sz w:val="24"/>
          <w:szCs w:val="24"/>
        </w:rPr>
        <w:t>et al</w:t>
      </w:r>
      <w:r w:rsidR="001E611F" w:rsidRPr="001E611F">
        <w:rPr>
          <w:rFonts w:ascii="Times New Roman" w:hAnsi="Times New Roman" w:cs="Times New Roman"/>
          <w:sz w:val="24"/>
          <w:szCs w:val="24"/>
        </w:rPr>
        <w:t xml:space="preserve">., 2024; </w:t>
      </w:r>
      <w:proofErr w:type="spellStart"/>
      <w:r w:rsidR="001E611F" w:rsidRPr="001E611F">
        <w:rPr>
          <w:rFonts w:ascii="Times New Roman" w:hAnsi="Times New Roman" w:cs="Times New Roman"/>
          <w:sz w:val="24"/>
          <w:szCs w:val="24"/>
        </w:rPr>
        <w:t>Iwegbue</w:t>
      </w:r>
      <w:proofErr w:type="spellEnd"/>
      <w:r w:rsidR="001E611F" w:rsidRPr="001E611F">
        <w:rPr>
          <w:rFonts w:ascii="Times New Roman" w:hAnsi="Times New Roman" w:cs="Times New Roman"/>
          <w:sz w:val="24"/>
          <w:szCs w:val="24"/>
        </w:rPr>
        <w:t xml:space="preserve"> </w:t>
      </w:r>
      <w:r w:rsidR="003E3FBF" w:rsidRPr="003E3FBF">
        <w:rPr>
          <w:rFonts w:ascii="Times New Roman" w:hAnsi="Times New Roman" w:cs="Times New Roman"/>
          <w:i/>
          <w:iCs/>
          <w:sz w:val="24"/>
          <w:szCs w:val="24"/>
        </w:rPr>
        <w:t>et al</w:t>
      </w:r>
      <w:r w:rsidR="001E611F" w:rsidRPr="001E611F">
        <w:rPr>
          <w:rFonts w:ascii="Times New Roman" w:hAnsi="Times New Roman" w:cs="Times New Roman"/>
          <w:sz w:val="24"/>
          <w:szCs w:val="24"/>
        </w:rPr>
        <w:t>., 2022)</w:t>
      </w:r>
      <w:r w:rsidR="00CB1A3A" w:rsidRPr="001E611F">
        <w:rPr>
          <w:rFonts w:ascii="Times New Roman" w:hAnsi="Times New Roman" w:cs="Times New Roman"/>
          <w:sz w:val="24"/>
          <w:szCs w:val="24"/>
        </w:rPr>
        <w:t xml:space="preserve">. </w:t>
      </w:r>
      <w:r w:rsidR="00B75F52" w:rsidRPr="001E611F">
        <w:rPr>
          <w:rFonts w:ascii="Times New Roman" w:hAnsi="Times New Roman" w:cs="Times New Roman"/>
          <w:sz w:val="24"/>
          <w:szCs w:val="24"/>
        </w:rPr>
        <w:t>As most OPFRs are listed as high</w:t>
      </w:r>
      <w:r w:rsidR="00FA7306">
        <w:rPr>
          <w:rFonts w:ascii="Times New Roman" w:hAnsi="Times New Roman" w:cs="Times New Roman"/>
          <w:sz w:val="24"/>
          <w:szCs w:val="24"/>
        </w:rPr>
        <w:t>-</w:t>
      </w:r>
      <w:r w:rsidR="00B75F52" w:rsidRPr="001E611F">
        <w:rPr>
          <w:rFonts w:ascii="Times New Roman" w:hAnsi="Times New Roman" w:cs="Times New Roman"/>
          <w:sz w:val="24"/>
          <w:szCs w:val="24"/>
        </w:rPr>
        <w:t xml:space="preserve">production volume (HPV) chemicals, we can safely hypothesize that these pollutants are ubiquitous in this </w:t>
      </w:r>
      <w:r w:rsidR="00CB1A3A" w:rsidRPr="001E611F">
        <w:rPr>
          <w:rFonts w:ascii="Times New Roman" w:hAnsi="Times New Roman" w:cs="Times New Roman"/>
          <w:sz w:val="24"/>
          <w:szCs w:val="24"/>
        </w:rPr>
        <w:t>river</w:t>
      </w:r>
      <w:r w:rsidR="00B75F52" w:rsidRPr="001E611F">
        <w:rPr>
          <w:rFonts w:ascii="Times New Roman" w:hAnsi="Times New Roman" w:cs="Times New Roman"/>
          <w:sz w:val="24"/>
          <w:szCs w:val="24"/>
        </w:rPr>
        <w:t>.</w:t>
      </w:r>
      <w:r w:rsidR="00FA7306">
        <w:rPr>
          <w:rFonts w:ascii="Times New Roman" w:hAnsi="Times New Roman" w:cs="Times New Roman"/>
          <w:sz w:val="24"/>
          <w:szCs w:val="24"/>
        </w:rPr>
        <w:t xml:space="preserve"> Thus, the objective</w:t>
      </w:r>
      <w:r w:rsidR="001E611F" w:rsidRPr="001E611F">
        <w:rPr>
          <w:rFonts w:ascii="Times New Roman" w:hAnsi="Times New Roman" w:cs="Times New Roman"/>
          <w:sz w:val="24"/>
          <w:szCs w:val="24"/>
        </w:rPr>
        <w:t xml:space="preserve"> of this study is to determine the occurrence and distribution of OPFRs in sediments of the </w:t>
      </w:r>
      <w:proofErr w:type="spellStart"/>
      <w:r w:rsidR="001E611F" w:rsidRPr="001E611F">
        <w:rPr>
          <w:rFonts w:ascii="Times New Roman" w:hAnsi="Times New Roman" w:cs="Times New Roman"/>
          <w:sz w:val="24"/>
          <w:szCs w:val="24"/>
        </w:rPr>
        <w:t>Afiesere</w:t>
      </w:r>
      <w:proofErr w:type="spellEnd"/>
      <w:r w:rsidR="001E611F" w:rsidRPr="001E611F">
        <w:rPr>
          <w:rFonts w:ascii="Times New Roman" w:hAnsi="Times New Roman" w:cs="Times New Roman"/>
          <w:sz w:val="24"/>
          <w:szCs w:val="24"/>
        </w:rPr>
        <w:t xml:space="preserve"> River in Niger Delta, Nigeria.</w:t>
      </w:r>
    </w:p>
    <w:p w14:paraId="47B7D5F1" w14:textId="77777777" w:rsidR="00582E45" w:rsidRDefault="00582E45" w:rsidP="00392F60">
      <w:pPr>
        <w:spacing w:line="360" w:lineRule="auto"/>
        <w:rPr>
          <w:rFonts w:ascii="Times New Roman" w:eastAsia="Times New Roman" w:hAnsi="Times New Roman" w:cs="Times New Roman"/>
          <w:b/>
          <w:sz w:val="24"/>
          <w:szCs w:val="24"/>
        </w:rPr>
      </w:pPr>
    </w:p>
    <w:p w14:paraId="72976C78" w14:textId="77777777" w:rsidR="00970DEC" w:rsidRPr="00191987" w:rsidRDefault="00970DEC" w:rsidP="00392F60">
      <w:pPr>
        <w:spacing w:line="360" w:lineRule="auto"/>
        <w:rPr>
          <w:rFonts w:ascii="Times New Roman" w:eastAsia="Times New Roman" w:hAnsi="Times New Roman" w:cs="Times New Roman"/>
          <w:b/>
          <w:sz w:val="24"/>
          <w:szCs w:val="24"/>
        </w:rPr>
      </w:pPr>
      <w:r w:rsidRPr="00191987">
        <w:rPr>
          <w:rFonts w:ascii="Times New Roman" w:eastAsia="Times New Roman" w:hAnsi="Times New Roman" w:cs="Times New Roman"/>
          <w:b/>
          <w:sz w:val="24"/>
          <w:szCs w:val="24"/>
        </w:rPr>
        <w:t>MATERIALS AND METHODS</w:t>
      </w:r>
    </w:p>
    <w:p w14:paraId="36292357" w14:textId="77777777" w:rsidR="00970DEC" w:rsidRPr="00D30C69" w:rsidRDefault="00970DEC" w:rsidP="006D6620">
      <w:pPr>
        <w:spacing w:line="360" w:lineRule="auto"/>
        <w:jc w:val="both"/>
        <w:rPr>
          <w:rFonts w:ascii="Times New Roman" w:eastAsia="Times New Roman" w:hAnsi="Times New Roman" w:cs="Times New Roman"/>
          <w:b/>
          <w:sz w:val="24"/>
          <w:szCs w:val="24"/>
        </w:rPr>
      </w:pPr>
      <w:r w:rsidRPr="00D30C69">
        <w:rPr>
          <w:rFonts w:ascii="Times New Roman" w:eastAsia="Times New Roman" w:hAnsi="Times New Roman" w:cs="Times New Roman"/>
          <w:b/>
          <w:sz w:val="24"/>
          <w:szCs w:val="24"/>
        </w:rPr>
        <w:t xml:space="preserve">Description of </w:t>
      </w:r>
      <w:r w:rsidR="00FA7306">
        <w:rPr>
          <w:rFonts w:ascii="Times New Roman" w:eastAsia="Times New Roman" w:hAnsi="Times New Roman" w:cs="Times New Roman"/>
          <w:b/>
          <w:sz w:val="24"/>
          <w:szCs w:val="24"/>
        </w:rPr>
        <w:t xml:space="preserve">the </w:t>
      </w:r>
      <w:r w:rsidRPr="00D30C69">
        <w:rPr>
          <w:rFonts w:ascii="Times New Roman" w:eastAsia="Times New Roman" w:hAnsi="Times New Roman" w:cs="Times New Roman"/>
          <w:b/>
          <w:sz w:val="24"/>
          <w:szCs w:val="24"/>
        </w:rPr>
        <w:t>study area</w:t>
      </w:r>
    </w:p>
    <w:p w14:paraId="633DA23C" w14:textId="48CCAAF7" w:rsidR="00B2089F" w:rsidRPr="00C1700D" w:rsidRDefault="00970DEC" w:rsidP="00B2089F">
      <w:pPr>
        <w:spacing w:line="480" w:lineRule="auto"/>
        <w:jc w:val="both"/>
        <w:rPr>
          <w:rFonts w:ascii="Times New Roman" w:hAnsi="Times New Roman" w:cs="Times New Roman"/>
          <w:sz w:val="24"/>
          <w:szCs w:val="24"/>
        </w:rPr>
      </w:pPr>
      <w:r w:rsidRPr="006D6620">
        <w:rPr>
          <w:rFonts w:ascii="Times New Roman" w:hAnsi="Times New Roman" w:cs="Times New Roman"/>
          <w:sz w:val="24"/>
          <w:szCs w:val="24"/>
        </w:rPr>
        <w:t xml:space="preserve">The </w:t>
      </w:r>
      <w:r w:rsidR="00EE53EA">
        <w:rPr>
          <w:rFonts w:ascii="Times New Roman" w:hAnsi="Times New Roman" w:cs="Times New Roman"/>
          <w:sz w:val="24"/>
          <w:szCs w:val="24"/>
        </w:rPr>
        <w:t>study</w:t>
      </w:r>
      <w:r w:rsidRPr="006D6620">
        <w:rPr>
          <w:rFonts w:ascii="Times New Roman" w:hAnsi="Times New Roman" w:cs="Times New Roman"/>
          <w:sz w:val="24"/>
          <w:szCs w:val="24"/>
        </w:rPr>
        <w:t xml:space="preserve"> area is </w:t>
      </w:r>
      <w:proofErr w:type="spellStart"/>
      <w:r w:rsidRPr="006D6620">
        <w:rPr>
          <w:rFonts w:ascii="Times New Roman" w:hAnsi="Times New Roman" w:cs="Times New Roman"/>
          <w:sz w:val="24"/>
          <w:szCs w:val="24"/>
        </w:rPr>
        <w:t>Afiesere</w:t>
      </w:r>
      <w:proofErr w:type="spellEnd"/>
      <w:r w:rsidRPr="006D6620">
        <w:rPr>
          <w:rFonts w:ascii="Times New Roman" w:hAnsi="Times New Roman" w:cs="Times New Roman"/>
          <w:sz w:val="24"/>
          <w:szCs w:val="24"/>
        </w:rPr>
        <w:t xml:space="preserve"> River in Ughelli, </w:t>
      </w:r>
      <w:r w:rsidR="00EE53EA">
        <w:rPr>
          <w:rFonts w:ascii="Times New Roman" w:hAnsi="Times New Roman" w:cs="Times New Roman"/>
          <w:sz w:val="24"/>
          <w:szCs w:val="24"/>
        </w:rPr>
        <w:t xml:space="preserve">Niger </w:t>
      </w:r>
      <w:r w:rsidRPr="006D6620">
        <w:rPr>
          <w:rFonts w:ascii="Times New Roman" w:hAnsi="Times New Roman" w:cs="Times New Roman"/>
          <w:sz w:val="24"/>
          <w:szCs w:val="24"/>
        </w:rPr>
        <w:t>Delta, Nigeria</w:t>
      </w:r>
      <w:r w:rsidR="00EE53EA">
        <w:rPr>
          <w:rFonts w:ascii="Times New Roman" w:hAnsi="Times New Roman" w:cs="Times New Roman"/>
          <w:sz w:val="24"/>
          <w:szCs w:val="24"/>
        </w:rPr>
        <w:t xml:space="preserve"> (Figure 1)</w:t>
      </w:r>
      <w:r w:rsidRPr="006D6620">
        <w:rPr>
          <w:rFonts w:ascii="Times New Roman" w:hAnsi="Times New Roman" w:cs="Times New Roman"/>
          <w:sz w:val="24"/>
          <w:szCs w:val="24"/>
        </w:rPr>
        <w:t xml:space="preserve">. </w:t>
      </w:r>
      <w:r w:rsidR="00E9748F">
        <w:rPr>
          <w:rFonts w:ascii="Times New Roman" w:hAnsi="Times New Roman" w:cs="Times New Roman"/>
          <w:sz w:val="24"/>
          <w:szCs w:val="24"/>
        </w:rPr>
        <w:t xml:space="preserve">The </w:t>
      </w:r>
      <w:r w:rsidR="00F6596A">
        <w:rPr>
          <w:rFonts w:ascii="Times New Roman" w:hAnsi="Times New Roman" w:cs="Times New Roman"/>
          <w:sz w:val="24"/>
          <w:szCs w:val="24"/>
        </w:rPr>
        <w:t>river</w:t>
      </w:r>
      <w:r w:rsidR="00E9748F">
        <w:rPr>
          <w:rFonts w:ascii="Times New Roman" w:hAnsi="Times New Roman" w:cs="Times New Roman"/>
          <w:sz w:val="24"/>
          <w:szCs w:val="24"/>
        </w:rPr>
        <w:t xml:space="preserve"> lies between latitude </w:t>
      </w:r>
      <w:r w:rsidR="001E611F" w:rsidRPr="001E611F">
        <w:rPr>
          <w:rFonts w:ascii="Times New Roman" w:hAnsi="Times New Roman" w:cs="Times New Roman"/>
          <w:color w:val="000000" w:themeColor="text1"/>
          <w:sz w:val="24"/>
          <w:szCs w:val="24"/>
        </w:rPr>
        <w:t>5</w:t>
      </w:r>
      <w:r w:rsidR="001E611F" w:rsidRPr="001E611F">
        <w:rPr>
          <w:rFonts w:ascii="Times New Roman" w:hAnsi="Times New Roman" w:cs="Times New Roman"/>
          <w:color w:val="000000" w:themeColor="text1"/>
          <w:sz w:val="24"/>
          <w:szCs w:val="24"/>
          <w:vertAlign w:val="superscript"/>
        </w:rPr>
        <w:t>o</w:t>
      </w:r>
      <w:r w:rsidR="001E611F" w:rsidRPr="001E611F">
        <w:rPr>
          <w:rFonts w:ascii="Times New Roman" w:hAnsi="Times New Roman" w:cs="Times New Roman"/>
          <w:color w:val="000000" w:themeColor="text1"/>
          <w:sz w:val="24"/>
          <w:szCs w:val="24"/>
        </w:rPr>
        <w:t>25’30’’ to 5</w:t>
      </w:r>
      <w:r w:rsidR="001E611F" w:rsidRPr="001E611F">
        <w:rPr>
          <w:rFonts w:ascii="Times New Roman" w:hAnsi="Times New Roman" w:cs="Times New Roman"/>
          <w:color w:val="000000" w:themeColor="text1"/>
          <w:sz w:val="24"/>
          <w:szCs w:val="24"/>
          <w:vertAlign w:val="superscript"/>
        </w:rPr>
        <w:t>o</w:t>
      </w:r>
      <w:r w:rsidR="001E611F" w:rsidRPr="001E611F">
        <w:rPr>
          <w:rFonts w:ascii="Times New Roman" w:hAnsi="Times New Roman" w:cs="Times New Roman"/>
          <w:color w:val="000000" w:themeColor="text1"/>
          <w:sz w:val="24"/>
          <w:szCs w:val="24"/>
        </w:rPr>
        <w:t>36’30’’ N</w:t>
      </w:r>
      <w:r w:rsidR="001E611F" w:rsidRPr="001E611F">
        <w:rPr>
          <w:rFonts w:ascii="Times New Roman" w:hAnsi="Times New Roman" w:cs="Times New Roman"/>
          <w:sz w:val="24"/>
          <w:szCs w:val="24"/>
        </w:rPr>
        <w:t xml:space="preserve"> </w:t>
      </w:r>
      <w:r w:rsidR="00E9748F" w:rsidRPr="001E611F">
        <w:rPr>
          <w:rFonts w:ascii="Times New Roman" w:hAnsi="Times New Roman" w:cs="Times New Roman"/>
          <w:sz w:val="24"/>
          <w:szCs w:val="24"/>
        </w:rPr>
        <w:t>and</w:t>
      </w:r>
      <w:r w:rsidR="00E9748F">
        <w:rPr>
          <w:rFonts w:ascii="Times New Roman" w:hAnsi="Times New Roman" w:cs="Times New Roman"/>
          <w:sz w:val="24"/>
          <w:szCs w:val="24"/>
        </w:rPr>
        <w:t xml:space="preserve"> </w:t>
      </w:r>
      <w:r w:rsidR="001E611F">
        <w:rPr>
          <w:rFonts w:ascii="Times New Roman" w:hAnsi="Times New Roman" w:cs="Times New Roman"/>
          <w:sz w:val="24"/>
          <w:szCs w:val="24"/>
        </w:rPr>
        <w:t xml:space="preserve">longitude </w:t>
      </w:r>
      <w:r w:rsidR="001E611F" w:rsidRPr="001E611F">
        <w:rPr>
          <w:rFonts w:ascii="Times New Roman" w:hAnsi="Times New Roman" w:cs="Times New Roman"/>
          <w:color w:val="000000" w:themeColor="text1"/>
          <w:sz w:val="24"/>
          <w:szCs w:val="24"/>
        </w:rPr>
        <w:t>5</w:t>
      </w:r>
      <w:r w:rsidR="001E611F" w:rsidRPr="001E611F">
        <w:rPr>
          <w:rFonts w:ascii="Times New Roman" w:hAnsi="Times New Roman" w:cs="Times New Roman"/>
          <w:color w:val="000000" w:themeColor="text1"/>
          <w:sz w:val="24"/>
          <w:szCs w:val="24"/>
          <w:vertAlign w:val="superscript"/>
        </w:rPr>
        <w:t>o</w:t>
      </w:r>
      <w:r w:rsidR="001E611F" w:rsidRPr="001E611F">
        <w:rPr>
          <w:rFonts w:ascii="Times New Roman" w:hAnsi="Times New Roman" w:cs="Times New Roman"/>
          <w:color w:val="000000" w:themeColor="text1"/>
          <w:sz w:val="24"/>
          <w:szCs w:val="24"/>
        </w:rPr>
        <w:t>54’0’’ to 6</w:t>
      </w:r>
      <w:r w:rsidR="001E611F" w:rsidRPr="001E611F">
        <w:rPr>
          <w:rFonts w:ascii="Times New Roman" w:hAnsi="Times New Roman" w:cs="Times New Roman"/>
          <w:color w:val="000000" w:themeColor="text1"/>
          <w:sz w:val="24"/>
          <w:szCs w:val="24"/>
          <w:vertAlign w:val="superscript"/>
        </w:rPr>
        <w:t>o</w:t>
      </w:r>
      <w:r w:rsidR="001E611F" w:rsidRPr="001E611F">
        <w:rPr>
          <w:rFonts w:ascii="Times New Roman" w:hAnsi="Times New Roman" w:cs="Times New Roman"/>
          <w:color w:val="000000" w:themeColor="text1"/>
          <w:sz w:val="24"/>
          <w:szCs w:val="24"/>
        </w:rPr>
        <w:t>55’0’’ E</w:t>
      </w:r>
      <w:r w:rsidR="00E9748F">
        <w:rPr>
          <w:rFonts w:ascii="Times New Roman" w:hAnsi="Times New Roman" w:cs="Times New Roman"/>
          <w:sz w:val="24"/>
          <w:szCs w:val="24"/>
        </w:rPr>
        <w:t xml:space="preserve">. </w:t>
      </w:r>
      <w:r w:rsidRPr="006D6620">
        <w:rPr>
          <w:rFonts w:ascii="Times New Roman" w:hAnsi="Times New Roman" w:cs="Times New Roman"/>
          <w:sz w:val="24"/>
          <w:szCs w:val="24"/>
        </w:rPr>
        <w:t xml:space="preserve">The river is about 32km from </w:t>
      </w:r>
      <w:proofErr w:type="spellStart"/>
      <w:r w:rsidRPr="006D6620">
        <w:rPr>
          <w:rFonts w:ascii="Times New Roman" w:hAnsi="Times New Roman" w:cs="Times New Roman"/>
          <w:sz w:val="24"/>
          <w:szCs w:val="24"/>
        </w:rPr>
        <w:t>Ujevbe</w:t>
      </w:r>
      <w:proofErr w:type="spellEnd"/>
      <w:r w:rsidRPr="006D6620">
        <w:rPr>
          <w:rFonts w:ascii="Times New Roman" w:hAnsi="Times New Roman" w:cs="Times New Roman"/>
          <w:sz w:val="24"/>
          <w:szCs w:val="24"/>
        </w:rPr>
        <w:t xml:space="preserve"> to </w:t>
      </w:r>
      <w:proofErr w:type="spellStart"/>
      <w:r w:rsidRPr="006D6620">
        <w:rPr>
          <w:rFonts w:ascii="Times New Roman" w:hAnsi="Times New Roman" w:cs="Times New Roman"/>
          <w:sz w:val="24"/>
          <w:szCs w:val="24"/>
        </w:rPr>
        <w:t>Oguname-Olomu</w:t>
      </w:r>
      <w:proofErr w:type="spellEnd"/>
      <w:r w:rsidR="00C1700D">
        <w:rPr>
          <w:rFonts w:ascii="Times New Roman" w:hAnsi="Times New Roman" w:cs="Times New Roman"/>
          <w:sz w:val="24"/>
          <w:szCs w:val="24"/>
        </w:rPr>
        <w:t xml:space="preserve">. </w:t>
      </w:r>
      <w:r w:rsidR="00C1700D" w:rsidRPr="00C1700D">
        <w:rPr>
          <w:rFonts w:ascii="Times New Roman" w:hAnsi="Times New Roman" w:cs="Times New Roman"/>
          <w:sz w:val="24"/>
          <w:szCs w:val="24"/>
        </w:rPr>
        <w:t xml:space="preserve">There are discharges into the </w:t>
      </w:r>
      <w:proofErr w:type="spellStart"/>
      <w:r w:rsidR="00C1700D" w:rsidRPr="00C1700D">
        <w:rPr>
          <w:rFonts w:ascii="Times New Roman" w:hAnsi="Times New Roman" w:cs="Times New Roman"/>
          <w:sz w:val="24"/>
          <w:szCs w:val="24"/>
        </w:rPr>
        <w:t>Afiesere</w:t>
      </w:r>
      <w:proofErr w:type="spellEnd"/>
      <w:r w:rsidR="00C1700D" w:rsidRPr="00C1700D">
        <w:rPr>
          <w:rFonts w:ascii="Times New Roman" w:hAnsi="Times New Roman" w:cs="Times New Roman"/>
          <w:sz w:val="24"/>
          <w:szCs w:val="24"/>
        </w:rPr>
        <w:t xml:space="preserve"> River from a rubber</w:t>
      </w:r>
      <w:r w:rsidR="00B2089F" w:rsidRPr="00B2089F">
        <w:rPr>
          <w:rFonts w:ascii="Times New Roman" w:hAnsi="Times New Roman" w:cs="Times New Roman"/>
          <w:sz w:val="24"/>
          <w:szCs w:val="24"/>
        </w:rPr>
        <w:t xml:space="preserve"> industry, the influence of urbanization of Ughelli town, and the accompanying outflows from commercial and other anthropogenic activities (</w:t>
      </w:r>
      <w:proofErr w:type="spellStart"/>
      <w:r w:rsidR="00B2089F" w:rsidRPr="00B2089F">
        <w:rPr>
          <w:rFonts w:ascii="Times New Roman" w:hAnsi="Times New Roman" w:cs="Times New Roman"/>
          <w:sz w:val="24"/>
          <w:szCs w:val="24"/>
        </w:rPr>
        <w:t>Iwegbue</w:t>
      </w:r>
      <w:proofErr w:type="spellEnd"/>
      <w:r w:rsidR="00B2089F" w:rsidRPr="00B2089F">
        <w:rPr>
          <w:rFonts w:ascii="Times New Roman" w:hAnsi="Times New Roman" w:cs="Times New Roman"/>
          <w:sz w:val="24"/>
          <w:szCs w:val="24"/>
        </w:rPr>
        <w:t xml:space="preserve"> </w:t>
      </w:r>
      <w:r w:rsidR="003E3FBF" w:rsidRPr="003E3FBF">
        <w:rPr>
          <w:rFonts w:ascii="Times New Roman" w:hAnsi="Times New Roman" w:cs="Times New Roman"/>
          <w:i/>
          <w:iCs/>
          <w:sz w:val="24"/>
          <w:szCs w:val="24"/>
        </w:rPr>
        <w:t>et al</w:t>
      </w:r>
      <w:r w:rsidR="00B2089F" w:rsidRPr="00B2089F">
        <w:rPr>
          <w:rFonts w:ascii="Times New Roman" w:hAnsi="Times New Roman" w:cs="Times New Roman"/>
          <w:sz w:val="24"/>
          <w:szCs w:val="24"/>
        </w:rPr>
        <w:t>., 2022).</w:t>
      </w:r>
      <w:r w:rsidR="00B2089F">
        <w:rPr>
          <w:rFonts w:ascii="Times New Roman" w:hAnsi="Times New Roman" w:cs="Times New Roman"/>
          <w:sz w:val="24"/>
          <w:szCs w:val="24"/>
        </w:rPr>
        <w:t xml:space="preserve"> </w:t>
      </w:r>
      <w:r w:rsidR="00B2089F" w:rsidRPr="00B2089F">
        <w:rPr>
          <w:rFonts w:ascii="Times New Roman" w:hAnsi="Times New Roman" w:cs="Times New Roman"/>
          <w:sz w:val="24"/>
          <w:szCs w:val="24"/>
        </w:rPr>
        <w:t xml:space="preserve">The study area has a typical tropical equatorial climate with two distinct seasons: the wet season (April to October) and the dry season (November to March). There are, however, sporadic rainfalls during the dry season and a brief dry spell in August. The </w:t>
      </w:r>
      <w:r w:rsidR="00EE53EA">
        <w:rPr>
          <w:rFonts w:ascii="Times New Roman" w:hAnsi="Times New Roman" w:cs="Times New Roman"/>
          <w:sz w:val="24"/>
          <w:szCs w:val="24"/>
        </w:rPr>
        <w:t>study</w:t>
      </w:r>
      <w:r w:rsidR="00B2089F" w:rsidRPr="00B2089F">
        <w:rPr>
          <w:rFonts w:ascii="Times New Roman" w:hAnsi="Times New Roman" w:cs="Times New Roman"/>
          <w:sz w:val="24"/>
          <w:szCs w:val="24"/>
        </w:rPr>
        <w:t xml:space="preserve"> area experiences 32.8°C and 2673.8 mm of annual </w:t>
      </w:r>
      <w:r w:rsidR="00EE53EA">
        <w:rPr>
          <w:rFonts w:ascii="Times New Roman" w:hAnsi="Times New Roman" w:cs="Times New Roman"/>
          <w:sz w:val="24"/>
          <w:szCs w:val="24"/>
        </w:rPr>
        <w:t xml:space="preserve">temperature </w:t>
      </w:r>
      <w:r w:rsidR="00B2089F" w:rsidRPr="00B2089F">
        <w:rPr>
          <w:rFonts w:ascii="Times New Roman" w:hAnsi="Times New Roman" w:cs="Times New Roman"/>
          <w:sz w:val="24"/>
          <w:szCs w:val="24"/>
        </w:rPr>
        <w:t>precipitation, respectively.</w:t>
      </w:r>
    </w:p>
    <w:p w14:paraId="4E85CBA3" w14:textId="77777777" w:rsidR="00970DEC" w:rsidRPr="004D1F96" w:rsidRDefault="00970DEC" w:rsidP="00B2089F">
      <w:pPr>
        <w:spacing w:line="480" w:lineRule="auto"/>
        <w:jc w:val="both"/>
        <w:rPr>
          <w:rFonts w:ascii="Times New Roman" w:hAnsi="Times New Roman"/>
          <w:b/>
          <w:bCs/>
          <w:color w:val="000000"/>
          <w:sz w:val="20"/>
          <w:szCs w:val="20"/>
        </w:rPr>
      </w:pPr>
      <w:r w:rsidRPr="004D1F96">
        <w:rPr>
          <w:rFonts w:ascii="Times New Roman" w:hAnsi="Times New Roman"/>
          <w:b/>
          <w:bCs/>
          <w:color w:val="000000"/>
          <w:sz w:val="24"/>
          <w:szCs w:val="24"/>
        </w:rPr>
        <w:t>Reagents</w:t>
      </w:r>
      <w:r>
        <w:rPr>
          <w:rFonts w:ascii="Times New Roman" w:hAnsi="Times New Roman"/>
          <w:b/>
          <w:bCs/>
          <w:color w:val="000000"/>
          <w:sz w:val="24"/>
          <w:szCs w:val="24"/>
        </w:rPr>
        <w:t xml:space="preserve"> </w:t>
      </w:r>
    </w:p>
    <w:p w14:paraId="7DE1FF02" w14:textId="77777777" w:rsidR="00970DEC" w:rsidRPr="00BA0C11" w:rsidRDefault="00970DEC" w:rsidP="00970DEC">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A standard mixture of organophosphate flame retardants consisting of </w:t>
      </w:r>
      <w:r w:rsidR="001F7A4B">
        <w:rPr>
          <w:rFonts w:ascii="Times New Roman" w:hAnsi="Times New Roman" w:cs="Times New Roman"/>
          <w:sz w:val="24"/>
          <w:szCs w:val="24"/>
        </w:rPr>
        <w:t xml:space="preserve">six </w:t>
      </w:r>
      <w:r>
        <w:rPr>
          <w:rFonts w:ascii="Times New Roman" w:hAnsi="Times New Roman" w:cs="Times New Roman"/>
          <w:sz w:val="24"/>
          <w:szCs w:val="24"/>
        </w:rPr>
        <w:t>(</w:t>
      </w:r>
      <w:r w:rsidR="001F7A4B">
        <w:rPr>
          <w:rFonts w:ascii="Times New Roman" w:hAnsi="Times New Roman" w:cs="Times New Roman"/>
          <w:sz w:val="24"/>
          <w:szCs w:val="24"/>
        </w:rPr>
        <w:t>6) congeners</w:t>
      </w:r>
      <w:r>
        <w:rPr>
          <w:rFonts w:ascii="Times New Roman" w:hAnsi="Times New Roman" w:cs="Times New Roman"/>
          <w:sz w:val="24"/>
          <w:szCs w:val="24"/>
        </w:rPr>
        <w:t xml:space="preserve"> </w:t>
      </w:r>
      <w:r w:rsidR="001F7A4B">
        <w:rPr>
          <w:rFonts w:ascii="Times New Roman" w:hAnsi="Times New Roman" w:cs="Times New Roman"/>
          <w:sz w:val="24"/>
          <w:szCs w:val="24"/>
        </w:rPr>
        <w:t>(</w:t>
      </w:r>
      <w:r w:rsidRPr="00135D5C">
        <w:rPr>
          <w:rFonts w:ascii="Times New Roman" w:hAnsi="Times New Roman" w:cs="Times New Roman"/>
          <w:sz w:val="24"/>
          <w:szCs w:val="24"/>
          <w:lang w:val="en-GB"/>
        </w:rPr>
        <w:t xml:space="preserve">TCEP, TCPP, </w:t>
      </w:r>
      <w:r w:rsidR="001F7A4B">
        <w:rPr>
          <w:rFonts w:ascii="Times New Roman" w:hAnsi="Times New Roman" w:cs="Times New Roman"/>
          <w:sz w:val="24"/>
          <w:szCs w:val="24"/>
          <w:lang w:val="en-GB"/>
        </w:rPr>
        <w:t xml:space="preserve">TPTP, IDPP, RDP and </w:t>
      </w:r>
      <w:r w:rsidRPr="00135D5C">
        <w:rPr>
          <w:rFonts w:ascii="Times New Roman" w:hAnsi="Times New Roman" w:cs="Times New Roman"/>
          <w:sz w:val="24"/>
          <w:szCs w:val="24"/>
          <w:lang w:val="en-GB"/>
        </w:rPr>
        <w:t>TNBP</w:t>
      </w:r>
      <w:r w:rsidR="001F7A4B">
        <w:rPr>
          <w:rFonts w:ascii="Times New Roman" w:hAnsi="Times New Roman" w:cs="Times New Roman"/>
          <w:sz w:val="24"/>
          <w:szCs w:val="24"/>
          <w:lang w:val="en-GB"/>
        </w:rPr>
        <w:t>)</w:t>
      </w:r>
      <w:r w:rsidRPr="00454F13">
        <w:rPr>
          <w:rFonts w:ascii="Times New Roman" w:hAnsi="Times New Roman" w:cs="Times New Roman"/>
          <w:sz w:val="24"/>
          <w:szCs w:val="24"/>
          <w:lang w:val="en-GB"/>
        </w:rPr>
        <w:t xml:space="preserve"> w</w:t>
      </w:r>
      <w:r>
        <w:rPr>
          <w:rFonts w:ascii="Times New Roman" w:hAnsi="Times New Roman" w:cs="Times New Roman"/>
          <w:sz w:val="24"/>
          <w:szCs w:val="24"/>
          <w:lang w:val="en-GB"/>
        </w:rPr>
        <w:t xml:space="preserve">as </w:t>
      </w:r>
      <w:r w:rsidRPr="00454F13">
        <w:rPr>
          <w:rFonts w:ascii="Times New Roman" w:hAnsi="Times New Roman" w:cs="Times New Roman"/>
          <w:sz w:val="24"/>
          <w:szCs w:val="24"/>
          <w:lang w:val="en-GB"/>
        </w:rPr>
        <w:t xml:space="preserve">obtained from </w:t>
      </w:r>
      <w:r w:rsidRPr="00454F13">
        <w:rPr>
          <w:rFonts w:ascii="Times New Roman" w:hAnsi="Times New Roman" w:cs="Times New Roman"/>
          <w:sz w:val="24"/>
          <w:szCs w:val="24"/>
        </w:rPr>
        <w:t>Merck (Darmstadt, Germany).</w:t>
      </w:r>
      <w:r w:rsidRPr="00454F13">
        <w:rPr>
          <w:rFonts w:ascii="Times New Roman" w:hAnsi="Times New Roman" w:cs="Times New Roman"/>
          <w:sz w:val="24"/>
          <w:szCs w:val="24"/>
          <w:lang w:val="en-GB"/>
        </w:rPr>
        <w:t xml:space="preserve"> </w:t>
      </w:r>
      <w:r>
        <w:rPr>
          <w:rFonts w:ascii="Times New Roman" w:eastAsia="Calibri" w:hAnsi="Times New Roman" w:cs="Times New Roman"/>
          <w:color w:val="000000"/>
          <w:sz w:val="24"/>
          <w:szCs w:val="24"/>
        </w:rPr>
        <w:t>H</w:t>
      </w:r>
      <w:r w:rsidRPr="006D1CB8">
        <w:rPr>
          <w:rFonts w:ascii="Times New Roman" w:hAnsi="Times New Roman"/>
          <w:sz w:val="24"/>
          <w:szCs w:val="24"/>
        </w:rPr>
        <w:t xml:space="preserve">exane, </w:t>
      </w:r>
      <w:r>
        <w:rPr>
          <w:rFonts w:ascii="Times New Roman" w:hAnsi="Times New Roman"/>
          <w:sz w:val="24"/>
          <w:szCs w:val="24"/>
        </w:rPr>
        <w:t>d</w:t>
      </w:r>
      <w:r>
        <w:rPr>
          <w:rFonts w:ascii="Times New Roman" w:hAnsi="Times New Roman"/>
          <w:color w:val="000000"/>
          <w:sz w:val="24"/>
          <w:szCs w:val="24"/>
        </w:rPr>
        <w:t>ichloromethane,</w:t>
      </w:r>
      <w:r>
        <w:rPr>
          <w:rFonts w:ascii="Times New Roman" w:hAnsi="Times New Roman"/>
          <w:sz w:val="24"/>
          <w:szCs w:val="24"/>
        </w:rPr>
        <w:t xml:space="preserve"> copper powder, anhydrous sodium sulf</w:t>
      </w:r>
      <w:r w:rsidRPr="006D1CB8">
        <w:rPr>
          <w:rFonts w:ascii="Times New Roman" w:hAnsi="Times New Roman"/>
          <w:sz w:val="24"/>
          <w:szCs w:val="24"/>
        </w:rPr>
        <w:t xml:space="preserve">ate, </w:t>
      </w:r>
      <w:proofErr w:type="spellStart"/>
      <w:r>
        <w:rPr>
          <w:rFonts w:ascii="Times New Roman" w:hAnsi="Times New Roman"/>
          <w:sz w:val="24"/>
          <w:szCs w:val="24"/>
        </w:rPr>
        <w:t>florisil</w:t>
      </w:r>
      <w:proofErr w:type="spellEnd"/>
      <w:r>
        <w:rPr>
          <w:rFonts w:ascii="Times New Roman" w:hAnsi="Times New Roman"/>
          <w:sz w:val="24"/>
          <w:szCs w:val="24"/>
        </w:rPr>
        <w:t xml:space="preserve"> and </w:t>
      </w:r>
      <w:r w:rsidRPr="006D1CB8">
        <w:rPr>
          <w:rFonts w:ascii="Times New Roman" w:hAnsi="Times New Roman"/>
          <w:sz w:val="24"/>
          <w:szCs w:val="24"/>
        </w:rPr>
        <w:t>silica</w:t>
      </w:r>
      <w:r w:rsidR="00FA7306">
        <w:rPr>
          <w:rFonts w:ascii="Times New Roman" w:hAnsi="Times New Roman"/>
          <w:sz w:val="24"/>
          <w:szCs w:val="24"/>
        </w:rPr>
        <w:t xml:space="preserve"> </w:t>
      </w:r>
      <w:r w:rsidRPr="006D1CB8">
        <w:rPr>
          <w:rFonts w:ascii="Times New Roman" w:hAnsi="Times New Roman"/>
          <w:sz w:val="24"/>
          <w:szCs w:val="24"/>
        </w:rPr>
        <w:t>g</w:t>
      </w:r>
      <w:r>
        <w:rPr>
          <w:rFonts w:ascii="Times New Roman" w:hAnsi="Times New Roman"/>
          <w:sz w:val="24"/>
          <w:szCs w:val="24"/>
        </w:rPr>
        <w:t xml:space="preserve">el </w:t>
      </w:r>
      <w:r w:rsidR="00B2089F">
        <w:rPr>
          <w:rFonts w:ascii="Times New Roman" w:hAnsi="Times New Roman"/>
          <w:sz w:val="24"/>
          <w:szCs w:val="24"/>
        </w:rPr>
        <w:t>was</w:t>
      </w:r>
      <w:r>
        <w:rPr>
          <w:rFonts w:ascii="Times New Roman" w:hAnsi="Times New Roman"/>
          <w:sz w:val="24"/>
          <w:szCs w:val="24"/>
        </w:rPr>
        <w:t xml:space="preserve"> </w:t>
      </w:r>
      <w:r w:rsidRPr="006D1CB8">
        <w:rPr>
          <w:rFonts w:ascii="Times New Roman" w:hAnsi="Times New Roman"/>
          <w:sz w:val="24"/>
          <w:szCs w:val="24"/>
        </w:rPr>
        <w:t xml:space="preserve">purchased from Merck (Darmstadt, </w:t>
      </w:r>
      <w:r>
        <w:rPr>
          <w:rFonts w:ascii="Times New Roman" w:hAnsi="Times New Roman"/>
          <w:sz w:val="24"/>
          <w:szCs w:val="24"/>
        </w:rPr>
        <w:t>Germany).</w:t>
      </w:r>
    </w:p>
    <w:p w14:paraId="6200E4EA" w14:textId="77777777" w:rsidR="00AA7262" w:rsidRDefault="00AA7262" w:rsidP="00CF624D">
      <w:pPr>
        <w:spacing w:line="480" w:lineRule="auto"/>
        <w:jc w:val="both"/>
        <w:rPr>
          <w:rFonts w:ascii="Times New Roman" w:hAnsi="Times New Roman" w:cs="Times New Roman"/>
          <w:b/>
          <w:color w:val="000000" w:themeColor="text1"/>
          <w:sz w:val="24"/>
          <w:szCs w:val="24"/>
        </w:rPr>
      </w:pPr>
      <w:r>
        <w:rPr>
          <w:noProof/>
          <w:lang w:val="en-GB" w:eastAsia="en-GB"/>
        </w:rPr>
        <w:lastRenderedPageBreak/>
        <w:drawing>
          <wp:inline distT="0" distB="0" distL="0" distR="0" wp14:anchorId="24766C09" wp14:editId="6E1B6C09">
            <wp:extent cx="5943600" cy="4592275"/>
            <wp:effectExtent l="19050" t="19050" r="19050" b="18415"/>
            <wp:docPr id="1" name="Picture 1" descr="C:\Users\HP\Downloads\WhatsApp Image 2024-10-22 at 11.43.41 AM.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HP\Downloads\WhatsApp Image 2024-10-22 at 11.43.41 AM.jpe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943600" cy="4592275"/>
                    </a:xfrm>
                    <a:prstGeom prst="rect">
                      <a:avLst/>
                    </a:prstGeom>
                    <a:noFill/>
                    <a:ln>
                      <a:solidFill>
                        <a:schemeClr val="tx1"/>
                      </a:solidFill>
                    </a:ln>
                  </pic:spPr>
                </pic:pic>
              </a:graphicData>
            </a:graphic>
          </wp:inline>
        </w:drawing>
      </w:r>
    </w:p>
    <w:p w14:paraId="575AC225" w14:textId="77777777" w:rsidR="004B7332" w:rsidRDefault="00AA7262" w:rsidP="006D6620">
      <w:pPr>
        <w:widowControl w:val="0"/>
        <w:autoSpaceDE w:val="0"/>
        <w:autoSpaceDN w:val="0"/>
        <w:adjustRightInd w:val="0"/>
        <w:spacing w:line="480" w:lineRule="auto"/>
        <w:jc w:val="both"/>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Figure 1: Map of study area showing sampling points</w:t>
      </w:r>
    </w:p>
    <w:p w14:paraId="4FD6D6D0" w14:textId="77777777" w:rsidR="00EE53EA" w:rsidRDefault="00EE53EA" w:rsidP="006D6620">
      <w:pPr>
        <w:widowControl w:val="0"/>
        <w:autoSpaceDE w:val="0"/>
        <w:autoSpaceDN w:val="0"/>
        <w:adjustRightInd w:val="0"/>
        <w:spacing w:line="480" w:lineRule="auto"/>
        <w:jc w:val="both"/>
        <w:rPr>
          <w:rFonts w:ascii="Times New Roman" w:hAnsi="Times New Roman" w:cs="Times New Roman"/>
          <w:b/>
          <w:color w:val="000000" w:themeColor="text1"/>
          <w:sz w:val="24"/>
          <w:szCs w:val="24"/>
        </w:rPr>
      </w:pPr>
    </w:p>
    <w:p w14:paraId="7FFBCD70" w14:textId="77777777" w:rsidR="00EE53EA" w:rsidRPr="00191987" w:rsidRDefault="00EE53EA" w:rsidP="00EE53EA">
      <w:pPr>
        <w:spacing w:line="48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Sample c</w:t>
      </w:r>
      <w:r w:rsidRPr="00191987">
        <w:rPr>
          <w:rFonts w:ascii="Times New Roman" w:eastAsia="Times New Roman" w:hAnsi="Times New Roman" w:cs="Times New Roman"/>
          <w:b/>
          <w:sz w:val="24"/>
          <w:szCs w:val="24"/>
        </w:rPr>
        <w:t>ollection</w:t>
      </w:r>
    </w:p>
    <w:p w14:paraId="7A0546C2" w14:textId="77777777" w:rsidR="00EE53EA" w:rsidRPr="00EE53EA" w:rsidRDefault="00EE53EA" w:rsidP="00EE53EA">
      <w:pPr>
        <w:spacing w:line="480" w:lineRule="auto"/>
        <w:jc w:val="both"/>
        <w:rPr>
          <w:rFonts w:ascii="Times New Roman" w:hAnsi="Times New Roman"/>
          <w:bCs/>
          <w:color w:val="000000"/>
          <w:sz w:val="24"/>
          <w:szCs w:val="24"/>
        </w:rPr>
      </w:pPr>
      <w:r w:rsidRPr="00622059">
        <w:rPr>
          <w:rFonts w:ascii="Times New Roman" w:hAnsi="Times New Roman"/>
          <w:bCs/>
          <w:color w:val="000000"/>
          <w:sz w:val="24"/>
          <w:szCs w:val="24"/>
        </w:rPr>
        <w:t>Using a modified Ekman grab sampler, surface sediments (0–5 cm depth) were collected from twelve (12) locations alo</w:t>
      </w:r>
      <w:r>
        <w:rPr>
          <w:rFonts w:ascii="Times New Roman" w:hAnsi="Times New Roman"/>
          <w:bCs/>
          <w:color w:val="000000"/>
          <w:sz w:val="24"/>
          <w:szCs w:val="24"/>
        </w:rPr>
        <w:t xml:space="preserve">ng the </w:t>
      </w:r>
      <w:proofErr w:type="spellStart"/>
      <w:r>
        <w:rPr>
          <w:rFonts w:ascii="Times New Roman" w:hAnsi="Times New Roman"/>
          <w:bCs/>
          <w:color w:val="000000"/>
          <w:sz w:val="24"/>
          <w:szCs w:val="24"/>
        </w:rPr>
        <w:t>Afiesere</w:t>
      </w:r>
      <w:proofErr w:type="spellEnd"/>
      <w:r>
        <w:rPr>
          <w:rFonts w:ascii="Times New Roman" w:hAnsi="Times New Roman"/>
          <w:bCs/>
          <w:color w:val="000000"/>
          <w:sz w:val="24"/>
          <w:szCs w:val="24"/>
        </w:rPr>
        <w:t xml:space="preserve"> River, e</w:t>
      </w:r>
      <w:r w:rsidRPr="00C1700D">
        <w:rPr>
          <w:rFonts w:ascii="Times New Roman" w:hAnsi="Times New Roman"/>
          <w:bCs/>
          <w:color w:val="000000"/>
          <w:sz w:val="24"/>
          <w:szCs w:val="24"/>
        </w:rPr>
        <w:t xml:space="preserve">ncased with </w:t>
      </w:r>
      <w:proofErr w:type="spellStart"/>
      <w:r w:rsidRPr="00C1700D">
        <w:rPr>
          <w:rFonts w:ascii="Times New Roman" w:hAnsi="Times New Roman"/>
          <w:bCs/>
          <w:color w:val="000000"/>
          <w:sz w:val="24"/>
          <w:szCs w:val="24"/>
        </w:rPr>
        <w:t>alumin</w:t>
      </w:r>
      <w:r w:rsidR="00FA7306">
        <w:rPr>
          <w:rFonts w:ascii="Times New Roman" w:hAnsi="Times New Roman"/>
          <w:bCs/>
          <w:color w:val="000000"/>
          <w:sz w:val="24"/>
          <w:szCs w:val="24"/>
        </w:rPr>
        <w:t>i</w:t>
      </w:r>
      <w:r w:rsidRPr="00C1700D">
        <w:rPr>
          <w:rFonts w:ascii="Times New Roman" w:hAnsi="Times New Roman"/>
          <w:bCs/>
          <w:color w:val="000000"/>
          <w:sz w:val="24"/>
          <w:szCs w:val="24"/>
        </w:rPr>
        <w:t>um</w:t>
      </w:r>
      <w:proofErr w:type="spellEnd"/>
      <w:r w:rsidRPr="00C1700D">
        <w:rPr>
          <w:rFonts w:ascii="Times New Roman" w:hAnsi="Times New Roman"/>
          <w:bCs/>
          <w:color w:val="000000"/>
          <w:sz w:val="24"/>
          <w:szCs w:val="24"/>
        </w:rPr>
        <w:t xml:space="preserve"> foil</w:t>
      </w:r>
      <w:r>
        <w:rPr>
          <w:rFonts w:ascii="Times New Roman" w:hAnsi="Times New Roman"/>
          <w:bCs/>
          <w:color w:val="000000"/>
          <w:sz w:val="24"/>
          <w:szCs w:val="24"/>
        </w:rPr>
        <w:t xml:space="preserve"> </w:t>
      </w:r>
      <w:r w:rsidRPr="00622059">
        <w:rPr>
          <w:rFonts w:ascii="Times New Roman" w:hAnsi="Times New Roman"/>
          <w:bCs/>
          <w:color w:val="000000"/>
          <w:sz w:val="24"/>
          <w:szCs w:val="24"/>
        </w:rPr>
        <w:t>and t</w:t>
      </w:r>
      <w:r>
        <w:rPr>
          <w:rFonts w:ascii="Times New Roman" w:hAnsi="Times New Roman"/>
          <w:bCs/>
          <w:color w:val="000000"/>
          <w:sz w:val="24"/>
          <w:szCs w:val="24"/>
        </w:rPr>
        <w:t>aken</w:t>
      </w:r>
      <w:r w:rsidRPr="00622059">
        <w:rPr>
          <w:rFonts w:ascii="Times New Roman" w:hAnsi="Times New Roman"/>
          <w:bCs/>
          <w:color w:val="000000"/>
          <w:sz w:val="24"/>
          <w:szCs w:val="24"/>
        </w:rPr>
        <w:t xml:space="preserve"> to the laboratory </w:t>
      </w:r>
      <w:r>
        <w:rPr>
          <w:rFonts w:ascii="Times New Roman" w:hAnsi="Times New Roman"/>
          <w:bCs/>
          <w:color w:val="000000"/>
          <w:sz w:val="24"/>
          <w:szCs w:val="24"/>
        </w:rPr>
        <w:t xml:space="preserve">in an ice chest. In the laboratory, the samples were </w:t>
      </w:r>
      <w:r w:rsidRPr="00622059">
        <w:rPr>
          <w:rFonts w:ascii="Times New Roman" w:hAnsi="Times New Roman"/>
          <w:bCs/>
          <w:color w:val="000000"/>
          <w:sz w:val="24"/>
          <w:szCs w:val="24"/>
        </w:rPr>
        <w:t xml:space="preserve">allowed to dry, </w:t>
      </w:r>
      <w:r w:rsidR="00FA7306">
        <w:rPr>
          <w:rFonts w:ascii="Times New Roman" w:hAnsi="Times New Roman"/>
          <w:bCs/>
          <w:color w:val="000000"/>
          <w:sz w:val="24"/>
          <w:szCs w:val="24"/>
        </w:rPr>
        <w:t xml:space="preserve">and </w:t>
      </w:r>
      <w:r>
        <w:rPr>
          <w:rFonts w:ascii="Times New Roman" w:hAnsi="Times New Roman"/>
          <w:bCs/>
          <w:color w:val="000000"/>
          <w:sz w:val="24"/>
          <w:szCs w:val="24"/>
        </w:rPr>
        <w:t xml:space="preserve">sieved using a 2mm mesh sieve and </w:t>
      </w:r>
      <w:r w:rsidRPr="00CF624D">
        <w:rPr>
          <w:rFonts w:ascii="Times New Roman" w:hAnsi="Times New Roman"/>
          <w:bCs/>
          <w:color w:val="000000"/>
          <w:sz w:val="24"/>
          <w:szCs w:val="24"/>
        </w:rPr>
        <w:t>stored at less than 4°C before the extraction procedure</w:t>
      </w:r>
      <w:r>
        <w:rPr>
          <w:rFonts w:ascii="Times New Roman" w:hAnsi="Times New Roman"/>
          <w:bCs/>
          <w:color w:val="000000"/>
          <w:sz w:val="24"/>
          <w:szCs w:val="24"/>
        </w:rPr>
        <w:t>.</w:t>
      </w:r>
    </w:p>
    <w:p w14:paraId="37787118" w14:textId="77777777" w:rsidR="00EE53EA" w:rsidRDefault="00EE53EA" w:rsidP="006D6620">
      <w:pPr>
        <w:widowControl w:val="0"/>
        <w:autoSpaceDE w:val="0"/>
        <w:autoSpaceDN w:val="0"/>
        <w:adjustRightInd w:val="0"/>
        <w:spacing w:line="480" w:lineRule="auto"/>
        <w:jc w:val="both"/>
        <w:rPr>
          <w:rFonts w:ascii="Times New Roman" w:hAnsi="Times New Roman" w:cs="Times New Roman"/>
          <w:b/>
          <w:color w:val="000000" w:themeColor="text1"/>
          <w:sz w:val="24"/>
          <w:szCs w:val="24"/>
        </w:rPr>
      </w:pPr>
    </w:p>
    <w:p w14:paraId="22977FDC" w14:textId="77777777" w:rsidR="00CC78AC" w:rsidRDefault="00CC78AC" w:rsidP="006D6620">
      <w:pPr>
        <w:widowControl w:val="0"/>
        <w:autoSpaceDE w:val="0"/>
        <w:autoSpaceDN w:val="0"/>
        <w:adjustRightInd w:val="0"/>
        <w:spacing w:line="480" w:lineRule="auto"/>
        <w:jc w:val="both"/>
        <w:rPr>
          <w:rFonts w:ascii="Times New Roman" w:hAnsi="Times New Roman" w:cs="Times New Roman"/>
          <w:b/>
          <w:color w:val="000000" w:themeColor="text1"/>
          <w:sz w:val="24"/>
          <w:szCs w:val="24"/>
        </w:rPr>
      </w:pPr>
    </w:p>
    <w:p w14:paraId="2910E21B" w14:textId="77777777" w:rsidR="00CC78AC" w:rsidRDefault="00CC78AC" w:rsidP="006D6620">
      <w:pPr>
        <w:widowControl w:val="0"/>
        <w:autoSpaceDE w:val="0"/>
        <w:autoSpaceDN w:val="0"/>
        <w:adjustRightInd w:val="0"/>
        <w:spacing w:line="480" w:lineRule="auto"/>
        <w:jc w:val="both"/>
        <w:rPr>
          <w:rFonts w:ascii="Times New Roman" w:hAnsi="Times New Roman" w:cs="Times New Roman"/>
          <w:b/>
          <w:color w:val="000000" w:themeColor="text1"/>
          <w:sz w:val="24"/>
          <w:szCs w:val="24"/>
        </w:rPr>
      </w:pPr>
    </w:p>
    <w:p w14:paraId="07BEEEB8" w14:textId="77777777" w:rsidR="006D6620" w:rsidRPr="00C012C8" w:rsidRDefault="006D6620" w:rsidP="006D6620">
      <w:pPr>
        <w:widowControl w:val="0"/>
        <w:autoSpaceDE w:val="0"/>
        <w:autoSpaceDN w:val="0"/>
        <w:adjustRightInd w:val="0"/>
        <w:spacing w:line="480" w:lineRule="auto"/>
        <w:jc w:val="both"/>
        <w:rPr>
          <w:rFonts w:ascii="Times New Roman" w:hAnsi="Times New Roman" w:cs="Times New Roman"/>
          <w:b/>
          <w:color w:val="000000" w:themeColor="text1"/>
          <w:sz w:val="24"/>
          <w:szCs w:val="24"/>
        </w:rPr>
      </w:pPr>
      <w:r w:rsidRPr="00C012C8">
        <w:rPr>
          <w:rFonts w:ascii="Times New Roman" w:hAnsi="Times New Roman" w:cs="Times New Roman"/>
          <w:b/>
          <w:color w:val="000000" w:themeColor="text1"/>
          <w:sz w:val="24"/>
          <w:szCs w:val="24"/>
        </w:rPr>
        <w:lastRenderedPageBreak/>
        <w:t xml:space="preserve">Determination of </w:t>
      </w:r>
      <w:r>
        <w:rPr>
          <w:rFonts w:ascii="Times New Roman" w:hAnsi="Times New Roman" w:cs="Times New Roman"/>
          <w:b/>
          <w:color w:val="000000" w:themeColor="text1"/>
          <w:sz w:val="24"/>
          <w:szCs w:val="24"/>
        </w:rPr>
        <w:t>sediment</w:t>
      </w:r>
      <w:r w:rsidRPr="00C012C8">
        <w:rPr>
          <w:rFonts w:ascii="Times New Roman" w:hAnsi="Times New Roman" w:cs="Times New Roman"/>
          <w:b/>
          <w:color w:val="000000" w:themeColor="text1"/>
          <w:sz w:val="24"/>
          <w:szCs w:val="24"/>
        </w:rPr>
        <w:t xml:space="preserve"> physicochemical </w:t>
      </w:r>
      <w:r>
        <w:rPr>
          <w:rFonts w:ascii="Times New Roman" w:hAnsi="Times New Roman" w:cs="Times New Roman"/>
          <w:b/>
          <w:color w:val="000000" w:themeColor="text1"/>
          <w:sz w:val="24"/>
          <w:szCs w:val="24"/>
        </w:rPr>
        <w:t>properties</w:t>
      </w:r>
    </w:p>
    <w:p w14:paraId="42D8B234" w14:textId="77777777" w:rsidR="00CC78AC" w:rsidRDefault="00970DEC" w:rsidP="00890658">
      <w:pPr>
        <w:spacing w:line="480" w:lineRule="auto"/>
        <w:jc w:val="both"/>
        <w:rPr>
          <w:rFonts w:ascii="Times New Roman" w:hAnsi="Times New Roman" w:cs="Times New Roman"/>
          <w:sz w:val="24"/>
          <w:szCs w:val="24"/>
        </w:rPr>
      </w:pPr>
      <w:r w:rsidRPr="006D6620">
        <w:rPr>
          <w:rFonts w:ascii="Times New Roman" w:hAnsi="Times New Roman" w:cs="Times New Roman"/>
          <w:sz w:val="24"/>
          <w:szCs w:val="24"/>
        </w:rPr>
        <w:t>The pH and electrical conductivity (EC) of the s</w:t>
      </w:r>
      <w:r w:rsidR="00605BE7">
        <w:rPr>
          <w:rFonts w:ascii="Times New Roman" w:hAnsi="Times New Roman" w:cs="Times New Roman"/>
          <w:sz w:val="24"/>
          <w:szCs w:val="24"/>
        </w:rPr>
        <w:t>ediment</w:t>
      </w:r>
      <w:r w:rsidRPr="006D6620">
        <w:rPr>
          <w:rFonts w:ascii="Times New Roman" w:hAnsi="Times New Roman" w:cs="Times New Roman"/>
          <w:sz w:val="24"/>
          <w:szCs w:val="24"/>
        </w:rPr>
        <w:t xml:space="preserve"> were determined after appropriate treatments with a bench-top multi-parameter meter (XS-PC8+DHS) while </w:t>
      </w:r>
      <w:r w:rsidR="00FA7306">
        <w:rPr>
          <w:rFonts w:ascii="Times New Roman" w:hAnsi="Times New Roman" w:cs="Times New Roman"/>
          <w:sz w:val="24"/>
          <w:szCs w:val="24"/>
        </w:rPr>
        <w:t>t</w:t>
      </w:r>
      <w:r w:rsidR="00890658" w:rsidRPr="00890658">
        <w:rPr>
          <w:rFonts w:ascii="Times New Roman" w:hAnsi="Times New Roman" w:cs="Times New Roman"/>
          <w:sz w:val="24"/>
          <w:szCs w:val="24"/>
        </w:rPr>
        <w:t>he Walkley-Black titration was used to measure the sediment</w:t>
      </w:r>
      <w:r w:rsidR="00CC78AC">
        <w:rPr>
          <w:rFonts w:ascii="Times New Roman" w:hAnsi="Times New Roman" w:cs="Times New Roman"/>
          <w:sz w:val="24"/>
          <w:szCs w:val="24"/>
        </w:rPr>
        <w:t xml:space="preserve">'s total organic carbon (TOC). </w:t>
      </w:r>
    </w:p>
    <w:p w14:paraId="0E3958EC" w14:textId="77777777" w:rsidR="00CC78AC" w:rsidRPr="00CC78AC" w:rsidRDefault="00890658" w:rsidP="00890658">
      <w:pPr>
        <w:spacing w:line="480" w:lineRule="auto"/>
        <w:jc w:val="both"/>
        <w:rPr>
          <w:rFonts w:ascii="Times New Roman" w:hAnsi="Times New Roman" w:cs="Times New Roman"/>
          <w:b/>
          <w:sz w:val="24"/>
          <w:szCs w:val="24"/>
        </w:rPr>
      </w:pPr>
      <w:r w:rsidRPr="00CC78AC">
        <w:rPr>
          <w:rFonts w:ascii="Times New Roman" w:hAnsi="Times New Roman" w:cs="Times New Roman"/>
          <w:b/>
          <w:sz w:val="24"/>
          <w:szCs w:val="24"/>
        </w:rPr>
        <w:t>OPFRs' extraction and cleanup in sediment</w:t>
      </w:r>
    </w:p>
    <w:p w14:paraId="49151C04" w14:textId="7271FDBA" w:rsidR="00AD527E" w:rsidRPr="00890658" w:rsidRDefault="00622059" w:rsidP="00890658">
      <w:pPr>
        <w:spacing w:line="480" w:lineRule="auto"/>
        <w:jc w:val="both"/>
        <w:rPr>
          <w:rFonts w:ascii="Times New Roman" w:hAnsi="Times New Roman" w:cs="Times New Roman"/>
          <w:sz w:val="24"/>
          <w:szCs w:val="24"/>
        </w:rPr>
      </w:pPr>
      <w:r w:rsidRPr="00622059">
        <w:rPr>
          <w:rFonts w:ascii="Times New Roman" w:hAnsi="Times New Roman" w:cs="Times New Roman"/>
          <w:sz w:val="24"/>
          <w:szCs w:val="24"/>
        </w:rPr>
        <w:t>Ultrasound-assisted extraction was used to remove OPFR from the sediments</w:t>
      </w:r>
      <w:r>
        <w:rPr>
          <w:rFonts w:ascii="Times New Roman" w:hAnsi="Times New Roman" w:cs="Times New Roman"/>
          <w:sz w:val="24"/>
          <w:szCs w:val="24"/>
        </w:rPr>
        <w:t xml:space="preserve"> </w:t>
      </w:r>
      <w:r w:rsidR="007042D1">
        <w:rPr>
          <w:rFonts w:ascii="Times New Roman" w:hAnsi="Times New Roman" w:cs="Times New Roman"/>
          <w:sz w:val="24"/>
          <w:szCs w:val="24"/>
        </w:rPr>
        <w:t xml:space="preserve">as described by Zhang </w:t>
      </w:r>
      <w:r w:rsidR="003E3FBF" w:rsidRPr="003E3FBF">
        <w:rPr>
          <w:rFonts w:ascii="Times New Roman" w:hAnsi="Times New Roman" w:cs="Times New Roman"/>
          <w:i/>
          <w:iCs/>
          <w:sz w:val="24"/>
          <w:szCs w:val="24"/>
        </w:rPr>
        <w:t>et al</w:t>
      </w:r>
      <w:r w:rsidR="007042D1">
        <w:rPr>
          <w:rFonts w:ascii="Times New Roman" w:hAnsi="Times New Roman" w:cs="Times New Roman"/>
          <w:sz w:val="24"/>
          <w:szCs w:val="24"/>
        </w:rPr>
        <w:t>. (2021) with slight modification</w:t>
      </w:r>
      <w:r w:rsidR="00AD527E" w:rsidRPr="00AD527E">
        <w:rPr>
          <w:rFonts w:ascii="Times New Roman" w:hAnsi="Times New Roman" w:cs="Times New Roman"/>
          <w:sz w:val="24"/>
          <w:szCs w:val="24"/>
        </w:rPr>
        <w:t xml:space="preserve">. </w:t>
      </w:r>
      <w:r w:rsidR="007042D1">
        <w:rPr>
          <w:rFonts w:ascii="Times New Roman" w:hAnsi="Times New Roman" w:cs="Times New Roman"/>
          <w:sz w:val="24"/>
          <w:szCs w:val="24"/>
        </w:rPr>
        <w:t xml:space="preserve">Ten grams of </w:t>
      </w:r>
      <w:r w:rsidR="00AD527E" w:rsidRPr="00AD527E">
        <w:rPr>
          <w:rFonts w:ascii="Times New Roman" w:hAnsi="Times New Roman" w:cs="Times New Roman"/>
          <w:sz w:val="24"/>
          <w:szCs w:val="24"/>
        </w:rPr>
        <w:t xml:space="preserve">homogenized sediment was </w:t>
      </w:r>
      <w:r w:rsidR="007042D1">
        <w:rPr>
          <w:rFonts w:ascii="Times New Roman" w:hAnsi="Times New Roman" w:cs="Times New Roman"/>
          <w:sz w:val="24"/>
          <w:szCs w:val="24"/>
        </w:rPr>
        <w:t xml:space="preserve">weighed into a </w:t>
      </w:r>
      <w:r w:rsidR="00CC78AC" w:rsidRPr="00622059">
        <w:rPr>
          <w:rFonts w:ascii="Times New Roman" w:hAnsi="Times New Roman" w:cs="Times New Roman"/>
          <w:sz w:val="24"/>
          <w:szCs w:val="24"/>
        </w:rPr>
        <w:t>50 mL glass tube</w:t>
      </w:r>
      <w:r w:rsidR="00CC78AC">
        <w:rPr>
          <w:rFonts w:ascii="Times New Roman" w:hAnsi="Times New Roman" w:cs="Times New Roman"/>
          <w:sz w:val="24"/>
          <w:szCs w:val="24"/>
        </w:rPr>
        <w:t xml:space="preserve"> and </w:t>
      </w:r>
      <w:r w:rsidRPr="00622059">
        <w:rPr>
          <w:rFonts w:ascii="Times New Roman" w:hAnsi="Times New Roman" w:cs="Times New Roman"/>
          <w:sz w:val="24"/>
          <w:szCs w:val="24"/>
        </w:rPr>
        <w:t>30 ng</w:t>
      </w:r>
      <w:r w:rsidR="003E3FBF">
        <w:rPr>
          <w:rFonts w:ascii="Times New Roman" w:hAnsi="Times New Roman" w:cs="Times New Roman"/>
          <w:sz w:val="24"/>
          <w:szCs w:val="24"/>
        </w:rPr>
        <w:t>/g</w:t>
      </w:r>
      <w:r w:rsidRPr="00622059">
        <w:rPr>
          <w:rFonts w:ascii="Times New Roman" w:hAnsi="Times New Roman" w:cs="Times New Roman"/>
          <w:sz w:val="24"/>
          <w:szCs w:val="24"/>
        </w:rPr>
        <w:t xml:space="preserve"> of surrogates were added. By sonicating 50 mL of </w:t>
      </w:r>
      <w:proofErr w:type="spellStart"/>
      <w:proofErr w:type="gramStart"/>
      <w:r w:rsidRPr="00622059">
        <w:rPr>
          <w:rFonts w:ascii="Times New Roman" w:hAnsi="Times New Roman" w:cs="Times New Roman"/>
          <w:sz w:val="24"/>
          <w:szCs w:val="24"/>
        </w:rPr>
        <w:t>dichloromethane:acetonitrile</w:t>
      </w:r>
      <w:proofErr w:type="spellEnd"/>
      <w:proofErr w:type="gramEnd"/>
      <w:r w:rsidRPr="00622059">
        <w:rPr>
          <w:rFonts w:ascii="Times New Roman" w:hAnsi="Times New Roman" w:cs="Times New Roman"/>
          <w:sz w:val="24"/>
          <w:szCs w:val="24"/>
        </w:rPr>
        <w:t xml:space="preserve"> (1:1,v/v) for 30 minutes at 40 °C, the sample was extracted three times. The extracts were mixed and centrifuged for 10 minutes at 2500 rpm to gather the supernatants. One gram of powdered activated copper was added to eliminate the elemental sulfur. Under the influence of a high-purity nitrogen stream, the extract was decreased to 1-2 </w:t>
      </w:r>
      <w:proofErr w:type="spellStart"/>
      <w:r w:rsidRPr="00622059">
        <w:rPr>
          <w:rFonts w:ascii="Times New Roman" w:hAnsi="Times New Roman" w:cs="Times New Roman"/>
          <w:sz w:val="24"/>
          <w:szCs w:val="24"/>
        </w:rPr>
        <w:t>mL.</w:t>
      </w:r>
      <w:proofErr w:type="spellEnd"/>
      <w:r w:rsidRPr="00622059">
        <w:rPr>
          <w:rFonts w:ascii="Times New Roman" w:hAnsi="Times New Roman" w:cs="Times New Roman"/>
          <w:sz w:val="24"/>
          <w:szCs w:val="24"/>
        </w:rPr>
        <w:t xml:space="preserve"> After adding 40 </w:t>
      </w:r>
      <w:proofErr w:type="spellStart"/>
      <w:r w:rsidRPr="00622059">
        <w:rPr>
          <w:rFonts w:ascii="Times New Roman" w:hAnsi="Times New Roman" w:cs="Times New Roman"/>
          <w:sz w:val="24"/>
          <w:szCs w:val="24"/>
        </w:rPr>
        <w:t>millilit</w:t>
      </w:r>
      <w:r w:rsidR="00FA7306">
        <w:rPr>
          <w:rFonts w:ascii="Times New Roman" w:hAnsi="Times New Roman" w:cs="Times New Roman"/>
          <w:sz w:val="24"/>
          <w:szCs w:val="24"/>
        </w:rPr>
        <w:t>res</w:t>
      </w:r>
      <w:proofErr w:type="spellEnd"/>
      <w:r w:rsidRPr="00622059">
        <w:rPr>
          <w:rFonts w:ascii="Times New Roman" w:hAnsi="Times New Roman" w:cs="Times New Roman"/>
          <w:sz w:val="24"/>
          <w:szCs w:val="24"/>
        </w:rPr>
        <w:t xml:space="preserve"> of water, the extracts were filtered by </w:t>
      </w:r>
      <w:r w:rsidR="007042D1">
        <w:rPr>
          <w:rFonts w:ascii="Times New Roman" w:hAnsi="Times New Roman" w:cs="Times New Roman"/>
          <w:sz w:val="24"/>
          <w:szCs w:val="24"/>
        </w:rPr>
        <w:t>solid</w:t>
      </w:r>
      <w:r w:rsidR="00FA7306">
        <w:rPr>
          <w:rFonts w:ascii="Times New Roman" w:hAnsi="Times New Roman" w:cs="Times New Roman"/>
          <w:sz w:val="24"/>
          <w:szCs w:val="24"/>
        </w:rPr>
        <w:t>-</w:t>
      </w:r>
      <w:r w:rsidR="007042D1">
        <w:rPr>
          <w:rFonts w:ascii="Times New Roman" w:hAnsi="Times New Roman" w:cs="Times New Roman"/>
          <w:sz w:val="24"/>
          <w:szCs w:val="24"/>
        </w:rPr>
        <w:t xml:space="preserve">phase extraction. </w:t>
      </w:r>
      <w:r w:rsidR="00890658" w:rsidRPr="00890658">
        <w:rPr>
          <w:rFonts w:ascii="Times New Roman" w:hAnsi="Times New Roman" w:cs="Times New Roman"/>
          <w:sz w:val="24"/>
          <w:szCs w:val="24"/>
        </w:rPr>
        <w:t>For instrumental analysis, the eluate was reconstituted in 300</w:t>
      </w:r>
      <w:r w:rsidR="003E3FBF">
        <w:rPr>
          <w:rFonts w:ascii="Times New Roman" w:hAnsi="Times New Roman" w:cs="Times New Roman"/>
          <w:sz w:val="24"/>
          <w:szCs w:val="24"/>
        </w:rPr>
        <w:t xml:space="preserve"> </w:t>
      </w:r>
      <w:proofErr w:type="spellStart"/>
      <w:r w:rsidR="00890658" w:rsidRPr="00890658">
        <w:rPr>
          <w:rFonts w:ascii="Times New Roman" w:hAnsi="Times New Roman" w:cs="Times New Roman"/>
          <w:sz w:val="24"/>
          <w:szCs w:val="24"/>
        </w:rPr>
        <w:t>μL</w:t>
      </w:r>
      <w:proofErr w:type="spellEnd"/>
      <w:r w:rsidR="00890658" w:rsidRPr="00890658">
        <w:rPr>
          <w:rFonts w:ascii="Times New Roman" w:hAnsi="Times New Roman" w:cs="Times New Roman"/>
          <w:sz w:val="24"/>
          <w:szCs w:val="24"/>
        </w:rPr>
        <w:t xml:space="preserve"> of ethyl acetate after </w:t>
      </w:r>
      <w:r w:rsidR="00FA7306">
        <w:rPr>
          <w:rFonts w:ascii="Times New Roman" w:hAnsi="Times New Roman" w:cs="Times New Roman"/>
          <w:sz w:val="24"/>
          <w:szCs w:val="24"/>
        </w:rPr>
        <w:t>it was</w:t>
      </w:r>
      <w:r w:rsidR="00890658" w:rsidRPr="00890658">
        <w:rPr>
          <w:rFonts w:ascii="Times New Roman" w:hAnsi="Times New Roman" w:cs="Times New Roman"/>
          <w:sz w:val="24"/>
          <w:szCs w:val="24"/>
        </w:rPr>
        <w:t xml:space="preserve"> evaporated.</w:t>
      </w:r>
    </w:p>
    <w:p w14:paraId="49E0ADD4" w14:textId="77777777" w:rsidR="007042D1" w:rsidRPr="007042D1" w:rsidRDefault="007042D1" w:rsidP="00AD527E">
      <w:pPr>
        <w:spacing w:line="480" w:lineRule="auto"/>
        <w:jc w:val="both"/>
        <w:rPr>
          <w:rFonts w:ascii="Times New Roman" w:hAnsi="Times New Roman" w:cs="Times New Roman"/>
          <w:b/>
          <w:sz w:val="24"/>
          <w:szCs w:val="24"/>
        </w:rPr>
      </w:pPr>
      <w:r w:rsidRPr="007042D1">
        <w:rPr>
          <w:rFonts w:ascii="Times New Roman" w:hAnsi="Times New Roman" w:cs="Times New Roman"/>
          <w:b/>
          <w:sz w:val="24"/>
          <w:szCs w:val="24"/>
        </w:rPr>
        <w:t>Instrumental Analysis</w:t>
      </w:r>
    </w:p>
    <w:p w14:paraId="4B7978D4" w14:textId="402A2DC4" w:rsidR="004B7332" w:rsidRPr="00890658" w:rsidRDefault="00890658" w:rsidP="006D6620">
      <w:pPr>
        <w:spacing w:line="480" w:lineRule="auto"/>
        <w:jc w:val="both"/>
        <w:rPr>
          <w:rFonts w:ascii="Times New Roman" w:hAnsi="Times New Roman" w:cs="Times New Roman"/>
          <w:sz w:val="24"/>
          <w:szCs w:val="24"/>
        </w:rPr>
      </w:pPr>
      <w:r w:rsidRPr="00890658">
        <w:rPr>
          <w:rFonts w:ascii="Times New Roman" w:hAnsi="Times New Roman" w:cs="Times New Roman"/>
          <w:sz w:val="24"/>
          <w:szCs w:val="24"/>
        </w:rPr>
        <w:t>Instrumental analysis was done on the extracts from the samples</w:t>
      </w:r>
      <w:r>
        <w:rPr>
          <w:rFonts w:ascii="Times New Roman" w:hAnsi="Times New Roman" w:cs="Times New Roman"/>
          <w:sz w:val="24"/>
          <w:szCs w:val="24"/>
        </w:rPr>
        <w:t xml:space="preserve"> </w:t>
      </w:r>
      <w:r w:rsidR="007042D1">
        <w:rPr>
          <w:rFonts w:ascii="Times New Roman" w:hAnsi="Times New Roman" w:cs="Times New Roman"/>
          <w:sz w:val="24"/>
          <w:szCs w:val="24"/>
        </w:rPr>
        <w:t xml:space="preserve">using </w:t>
      </w:r>
      <w:r w:rsidR="007042D1" w:rsidRPr="007042D1">
        <w:rPr>
          <w:rFonts w:ascii="Times New Roman" w:hAnsi="Times New Roman" w:cs="Times New Roman"/>
          <w:sz w:val="24"/>
          <w:szCs w:val="24"/>
        </w:rPr>
        <w:t xml:space="preserve">a gas </w:t>
      </w:r>
      <w:r w:rsidR="00782BD4" w:rsidRPr="00782BD4">
        <w:rPr>
          <w:rFonts w:ascii="Times New Roman" w:hAnsi="Times New Roman" w:cs="Times New Roman"/>
          <w:sz w:val="24"/>
          <w:szCs w:val="24"/>
        </w:rPr>
        <w:t>mass spectrometry (GC–MS) in conjunction with a chromatograph (Agilent 6890N). The Agilent J&amp;W DB-17 column (30</w:t>
      </w:r>
      <w:r w:rsidR="003E3FBF">
        <w:rPr>
          <w:rFonts w:ascii="Times New Roman" w:hAnsi="Times New Roman" w:cs="Times New Roman"/>
          <w:sz w:val="24"/>
          <w:szCs w:val="24"/>
        </w:rPr>
        <w:t xml:space="preserve"> </w:t>
      </w:r>
      <w:r w:rsidR="00782BD4" w:rsidRPr="00782BD4">
        <w:rPr>
          <w:rFonts w:ascii="Times New Roman" w:hAnsi="Times New Roman" w:cs="Times New Roman"/>
          <w:sz w:val="24"/>
          <w:szCs w:val="24"/>
        </w:rPr>
        <w:t xml:space="preserve">m × 250 µm × 0.25 µm) has a temperature of </w:t>
      </w:r>
      <w:r w:rsidR="00782BD4" w:rsidRPr="00890658">
        <w:rPr>
          <w:rFonts w:ascii="Times New Roman" w:hAnsi="Times New Roman" w:cs="Times New Roman"/>
          <w:sz w:val="24"/>
          <w:szCs w:val="24"/>
        </w:rPr>
        <w:t>25</w:t>
      </w:r>
      <w:r w:rsidR="003E3FBF">
        <w:rPr>
          <w:rFonts w:ascii="Times New Roman" w:hAnsi="Times New Roman" w:cs="Times New Roman"/>
          <w:sz w:val="24"/>
          <w:szCs w:val="24"/>
        </w:rPr>
        <w:t xml:space="preserve"> </w:t>
      </w:r>
      <w:proofErr w:type="spellStart"/>
      <w:r w:rsidR="003E3FBF" w:rsidRPr="003E3FBF">
        <w:rPr>
          <w:rFonts w:ascii="Times New Roman" w:hAnsi="Times New Roman" w:cs="Times New Roman"/>
          <w:sz w:val="24"/>
          <w:szCs w:val="24"/>
          <w:vertAlign w:val="superscript"/>
        </w:rPr>
        <w:t>o</w:t>
      </w:r>
      <w:r w:rsidR="00782BD4" w:rsidRPr="00890658">
        <w:rPr>
          <w:rFonts w:ascii="Times New Roman" w:hAnsi="Times New Roman" w:cs="Times New Roman"/>
          <w:sz w:val="24"/>
          <w:szCs w:val="24"/>
        </w:rPr>
        <w:t>C</w:t>
      </w:r>
      <w:proofErr w:type="spellEnd"/>
      <w:r w:rsidR="00782BD4" w:rsidRPr="00782BD4">
        <w:rPr>
          <w:rFonts w:ascii="Times New Roman" w:hAnsi="Times New Roman" w:cs="Times New Roman"/>
          <w:sz w:val="24"/>
          <w:szCs w:val="24"/>
        </w:rPr>
        <w:t xml:space="preserve"> at injection and 290</w:t>
      </w:r>
      <w:r w:rsidR="003E3FBF">
        <w:rPr>
          <w:rFonts w:ascii="Times New Roman" w:hAnsi="Times New Roman" w:cs="Times New Roman"/>
          <w:sz w:val="24"/>
          <w:szCs w:val="24"/>
        </w:rPr>
        <w:t xml:space="preserve"> </w:t>
      </w:r>
      <w:proofErr w:type="spellStart"/>
      <w:r w:rsidR="00782BD4" w:rsidRPr="003E3FBF">
        <w:rPr>
          <w:rFonts w:ascii="Times New Roman" w:hAnsi="Times New Roman" w:cs="Times New Roman"/>
          <w:sz w:val="24"/>
          <w:szCs w:val="24"/>
          <w:vertAlign w:val="superscript"/>
        </w:rPr>
        <w:t>o</w:t>
      </w:r>
      <w:r w:rsidR="00782BD4" w:rsidRPr="00782BD4">
        <w:rPr>
          <w:rFonts w:ascii="Times New Roman" w:hAnsi="Times New Roman" w:cs="Times New Roman"/>
          <w:sz w:val="24"/>
          <w:szCs w:val="24"/>
        </w:rPr>
        <w:t>C</w:t>
      </w:r>
      <w:proofErr w:type="spellEnd"/>
      <w:r w:rsidR="00782BD4" w:rsidRPr="00782BD4">
        <w:rPr>
          <w:rFonts w:ascii="Times New Roman" w:hAnsi="Times New Roman" w:cs="Times New Roman"/>
          <w:sz w:val="24"/>
          <w:szCs w:val="24"/>
        </w:rPr>
        <w:t xml:space="preserve"> at the detector. Helium (99.9</w:t>
      </w:r>
      <w:r w:rsidR="003E3FBF">
        <w:rPr>
          <w:rFonts w:ascii="Times New Roman" w:hAnsi="Times New Roman" w:cs="Times New Roman"/>
          <w:sz w:val="24"/>
          <w:szCs w:val="24"/>
        </w:rPr>
        <w:t xml:space="preserve"> </w:t>
      </w:r>
      <w:r w:rsidR="00782BD4" w:rsidRPr="00782BD4">
        <w:rPr>
          <w:rFonts w:ascii="Times New Roman" w:hAnsi="Times New Roman" w:cs="Times New Roman"/>
          <w:sz w:val="24"/>
          <w:szCs w:val="24"/>
        </w:rPr>
        <w:t xml:space="preserve">% pure) was the carrier gas, moving steadily at a rate of 0.8mL/min. In </w:t>
      </w:r>
      <w:proofErr w:type="spellStart"/>
      <w:r w:rsidR="00782BD4" w:rsidRPr="00782BD4">
        <w:rPr>
          <w:rFonts w:ascii="Times New Roman" w:hAnsi="Times New Roman" w:cs="Times New Roman"/>
          <w:sz w:val="24"/>
          <w:szCs w:val="24"/>
        </w:rPr>
        <w:t>splitless</w:t>
      </w:r>
      <w:proofErr w:type="spellEnd"/>
      <w:r w:rsidR="00782BD4" w:rsidRPr="00782BD4">
        <w:rPr>
          <w:rFonts w:ascii="Times New Roman" w:hAnsi="Times New Roman" w:cs="Times New Roman"/>
          <w:sz w:val="24"/>
          <w:szCs w:val="24"/>
        </w:rPr>
        <w:t xml:space="preserve"> mode, a 1μL sample was added to the device. The oven's initial temperature was 150 </w:t>
      </w:r>
      <w:proofErr w:type="spellStart"/>
      <w:r w:rsidR="00782BD4" w:rsidRPr="00FA7306">
        <w:rPr>
          <w:rFonts w:ascii="Times New Roman" w:hAnsi="Times New Roman" w:cs="Times New Roman"/>
          <w:sz w:val="24"/>
          <w:szCs w:val="24"/>
          <w:vertAlign w:val="superscript"/>
        </w:rPr>
        <w:t>o</w:t>
      </w:r>
      <w:r w:rsidR="00782BD4" w:rsidRPr="00782BD4">
        <w:rPr>
          <w:rFonts w:ascii="Times New Roman" w:hAnsi="Times New Roman" w:cs="Times New Roman"/>
          <w:sz w:val="24"/>
          <w:szCs w:val="24"/>
        </w:rPr>
        <w:t>C</w:t>
      </w:r>
      <w:proofErr w:type="spellEnd"/>
      <w:r w:rsidR="00782BD4" w:rsidRPr="00782BD4">
        <w:rPr>
          <w:rFonts w:ascii="Times New Roman" w:hAnsi="Times New Roman" w:cs="Times New Roman"/>
          <w:sz w:val="24"/>
          <w:szCs w:val="24"/>
        </w:rPr>
        <w:t xml:space="preserve"> for 1.3 minutes, increased to 280</w:t>
      </w:r>
      <w:r w:rsidR="003E3FBF">
        <w:rPr>
          <w:rFonts w:ascii="Times New Roman" w:hAnsi="Times New Roman" w:cs="Times New Roman"/>
          <w:sz w:val="24"/>
          <w:szCs w:val="24"/>
        </w:rPr>
        <w:t xml:space="preserve"> </w:t>
      </w:r>
      <w:proofErr w:type="spellStart"/>
      <w:r w:rsidR="00782BD4" w:rsidRPr="003F432B">
        <w:rPr>
          <w:rFonts w:ascii="Times New Roman" w:hAnsi="Times New Roman" w:cs="Times New Roman"/>
          <w:sz w:val="24"/>
          <w:szCs w:val="24"/>
          <w:vertAlign w:val="superscript"/>
        </w:rPr>
        <w:t>o</w:t>
      </w:r>
      <w:r w:rsidR="00782BD4" w:rsidRPr="00782BD4">
        <w:rPr>
          <w:rFonts w:ascii="Times New Roman" w:hAnsi="Times New Roman" w:cs="Times New Roman"/>
          <w:sz w:val="24"/>
          <w:szCs w:val="24"/>
        </w:rPr>
        <w:t>C</w:t>
      </w:r>
      <w:proofErr w:type="spellEnd"/>
      <w:r w:rsidR="00782BD4" w:rsidRPr="00782BD4">
        <w:rPr>
          <w:rFonts w:ascii="Times New Roman" w:hAnsi="Times New Roman" w:cs="Times New Roman"/>
          <w:sz w:val="24"/>
          <w:szCs w:val="24"/>
        </w:rPr>
        <w:t xml:space="preserve"> at a rate of 15</w:t>
      </w:r>
      <w:r w:rsidR="003E3FBF">
        <w:rPr>
          <w:rFonts w:ascii="Times New Roman" w:hAnsi="Times New Roman" w:cs="Times New Roman"/>
          <w:sz w:val="24"/>
          <w:szCs w:val="24"/>
        </w:rPr>
        <w:t xml:space="preserve"> </w:t>
      </w:r>
      <w:proofErr w:type="spellStart"/>
      <w:r w:rsidR="00782BD4" w:rsidRPr="003F432B">
        <w:rPr>
          <w:rFonts w:ascii="Times New Roman" w:hAnsi="Times New Roman" w:cs="Times New Roman"/>
          <w:sz w:val="24"/>
          <w:szCs w:val="24"/>
          <w:vertAlign w:val="superscript"/>
        </w:rPr>
        <w:t>o</w:t>
      </w:r>
      <w:r w:rsidR="00782BD4" w:rsidRPr="00782BD4">
        <w:rPr>
          <w:rFonts w:ascii="Times New Roman" w:hAnsi="Times New Roman" w:cs="Times New Roman"/>
          <w:sz w:val="24"/>
          <w:szCs w:val="24"/>
        </w:rPr>
        <w:t>C</w:t>
      </w:r>
      <w:proofErr w:type="spellEnd"/>
      <w:r w:rsidR="00782BD4" w:rsidRPr="00782BD4">
        <w:rPr>
          <w:rFonts w:ascii="Times New Roman" w:hAnsi="Times New Roman" w:cs="Times New Roman"/>
          <w:sz w:val="24"/>
          <w:szCs w:val="24"/>
        </w:rPr>
        <w:t xml:space="preserve"> per minute for 2 minutes, and then closed at 300</w:t>
      </w:r>
      <w:r w:rsidR="003E3FBF">
        <w:rPr>
          <w:rFonts w:ascii="Times New Roman" w:hAnsi="Times New Roman" w:cs="Times New Roman"/>
          <w:sz w:val="24"/>
          <w:szCs w:val="24"/>
        </w:rPr>
        <w:t xml:space="preserve"> </w:t>
      </w:r>
      <w:proofErr w:type="spellStart"/>
      <w:r w:rsidR="00782BD4" w:rsidRPr="003F432B">
        <w:rPr>
          <w:rFonts w:ascii="Times New Roman" w:hAnsi="Times New Roman" w:cs="Times New Roman"/>
          <w:sz w:val="24"/>
          <w:szCs w:val="24"/>
          <w:vertAlign w:val="superscript"/>
        </w:rPr>
        <w:t>o</w:t>
      </w:r>
      <w:r w:rsidR="00782BD4" w:rsidRPr="00782BD4">
        <w:rPr>
          <w:rFonts w:ascii="Times New Roman" w:hAnsi="Times New Roman" w:cs="Times New Roman"/>
          <w:sz w:val="24"/>
          <w:szCs w:val="24"/>
        </w:rPr>
        <w:t>C</w:t>
      </w:r>
      <w:proofErr w:type="spellEnd"/>
      <w:r w:rsidR="00782BD4" w:rsidRPr="00782BD4">
        <w:rPr>
          <w:rFonts w:ascii="Times New Roman" w:hAnsi="Times New Roman" w:cs="Times New Roman"/>
          <w:sz w:val="24"/>
          <w:szCs w:val="24"/>
        </w:rPr>
        <w:t xml:space="preserve"> for 4 minutes.</w:t>
      </w:r>
    </w:p>
    <w:p w14:paraId="08833D28" w14:textId="77777777" w:rsidR="00714C2F" w:rsidRDefault="00714C2F" w:rsidP="006D6620">
      <w:pPr>
        <w:spacing w:line="480" w:lineRule="auto"/>
        <w:jc w:val="both"/>
        <w:rPr>
          <w:rFonts w:ascii="Times New Roman" w:hAnsi="Times New Roman" w:cs="Times New Roman"/>
          <w:b/>
        </w:rPr>
      </w:pPr>
    </w:p>
    <w:p w14:paraId="4FECCFA7" w14:textId="77777777" w:rsidR="00714C2F" w:rsidRDefault="00714C2F" w:rsidP="006D6620">
      <w:pPr>
        <w:spacing w:line="480" w:lineRule="auto"/>
        <w:jc w:val="both"/>
        <w:rPr>
          <w:rFonts w:ascii="Times New Roman" w:hAnsi="Times New Roman" w:cs="Times New Roman"/>
          <w:b/>
        </w:rPr>
      </w:pPr>
    </w:p>
    <w:p w14:paraId="0E1D3C8D" w14:textId="2DCDEC3E" w:rsidR="00B742D5" w:rsidRDefault="00712ABF" w:rsidP="006D6620">
      <w:pPr>
        <w:spacing w:line="480" w:lineRule="auto"/>
        <w:jc w:val="both"/>
        <w:rPr>
          <w:rFonts w:ascii="Times New Roman" w:hAnsi="Times New Roman" w:cs="Times New Roman"/>
          <w:b/>
        </w:rPr>
      </w:pPr>
      <w:r>
        <w:rPr>
          <w:rFonts w:ascii="Times New Roman" w:hAnsi="Times New Roman" w:cs="Times New Roman"/>
          <w:b/>
        </w:rPr>
        <w:lastRenderedPageBreak/>
        <w:t>Quality control and statistical analysis</w:t>
      </w:r>
    </w:p>
    <w:p w14:paraId="12A8B768" w14:textId="766D21B5" w:rsidR="00712ABF" w:rsidRPr="00782BD4" w:rsidRDefault="00782BD4" w:rsidP="00712ABF">
      <w:pPr>
        <w:spacing w:line="480" w:lineRule="auto"/>
        <w:jc w:val="both"/>
        <w:rPr>
          <w:rFonts w:ascii="Times New Roman" w:hAnsi="Times New Roman" w:cs="Times New Roman"/>
          <w:sz w:val="24"/>
          <w:szCs w:val="24"/>
        </w:rPr>
      </w:pPr>
      <w:r w:rsidRPr="00782BD4">
        <w:rPr>
          <w:rFonts w:ascii="Times New Roman" w:hAnsi="Times New Roman" w:cs="Times New Roman"/>
          <w:sz w:val="24"/>
          <w:szCs w:val="24"/>
        </w:rPr>
        <w:t>Analysis of variance (ANOVA) was used to determine whether there was a significant variation in the concentrations of OPFRs. The analytical procedure was validated using method blanks, surrogate OPFRs, and sample matrix spike recoveries. Acceptable percentage recoveries of 88.6 to 92.4 per</w:t>
      </w:r>
      <w:r w:rsidR="00FA7306">
        <w:rPr>
          <w:rFonts w:ascii="Times New Roman" w:hAnsi="Times New Roman" w:cs="Times New Roman"/>
          <w:sz w:val="24"/>
          <w:szCs w:val="24"/>
        </w:rPr>
        <w:t xml:space="preserve"> </w:t>
      </w:r>
      <w:r w:rsidRPr="00782BD4">
        <w:rPr>
          <w:rFonts w:ascii="Times New Roman" w:hAnsi="Times New Roman" w:cs="Times New Roman"/>
          <w:sz w:val="24"/>
          <w:szCs w:val="24"/>
        </w:rPr>
        <w:t>cent and 87.9 to 96.3 per</w:t>
      </w:r>
      <w:r w:rsidR="00FA7306">
        <w:rPr>
          <w:rFonts w:ascii="Times New Roman" w:hAnsi="Times New Roman" w:cs="Times New Roman"/>
          <w:sz w:val="24"/>
          <w:szCs w:val="24"/>
        </w:rPr>
        <w:t xml:space="preserve"> </w:t>
      </w:r>
      <w:r w:rsidRPr="00782BD4">
        <w:rPr>
          <w:rFonts w:ascii="Times New Roman" w:hAnsi="Times New Roman" w:cs="Times New Roman"/>
          <w:sz w:val="24"/>
          <w:szCs w:val="24"/>
        </w:rPr>
        <w:t xml:space="preserve">cent were achieved for the surrogate and sample matrix spikes, respectively. The limits of quantification (LOQs) for the OPFRs </w:t>
      </w:r>
      <w:r w:rsidR="003F432B">
        <w:rPr>
          <w:rFonts w:ascii="Times New Roman" w:hAnsi="Times New Roman" w:cs="Times New Roman"/>
          <w:sz w:val="24"/>
          <w:szCs w:val="24"/>
        </w:rPr>
        <w:t>varied</w:t>
      </w:r>
      <w:r w:rsidRPr="00782BD4">
        <w:rPr>
          <w:rFonts w:ascii="Times New Roman" w:hAnsi="Times New Roman" w:cs="Times New Roman"/>
          <w:sz w:val="24"/>
          <w:szCs w:val="24"/>
        </w:rPr>
        <w:t xml:space="preserve"> between 0.04 and 0.15</w:t>
      </w:r>
      <w:r w:rsidR="006D613E">
        <w:rPr>
          <w:rFonts w:ascii="Times New Roman" w:hAnsi="Times New Roman" w:cs="Times New Roman"/>
          <w:sz w:val="24"/>
          <w:szCs w:val="24"/>
        </w:rPr>
        <w:t xml:space="preserve"> </w:t>
      </w:r>
      <w:r w:rsidRPr="00782BD4">
        <w:rPr>
          <w:rFonts w:ascii="Times New Roman" w:hAnsi="Times New Roman" w:cs="Times New Roman"/>
          <w:sz w:val="24"/>
          <w:szCs w:val="24"/>
        </w:rPr>
        <w:t>ng/g.</w:t>
      </w:r>
      <w:r w:rsidR="00712ABF" w:rsidRPr="00E363B9">
        <w:rPr>
          <w:rFonts w:ascii="Times New Roman" w:hAnsi="Times New Roman" w:cs="Times New Roman"/>
          <w:sz w:val="24"/>
          <w:szCs w:val="24"/>
        </w:rPr>
        <w:t xml:space="preserve"> </w:t>
      </w:r>
      <w:r w:rsidR="00201D79" w:rsidRPr="00350F3E">
        <w:rPr>
          <w:rFonts w:ascii="Times New Roman" w:hAnsi="Times New Roman" w:cs="Times New Roman"/>
          <w:color w:val="000000"/>
          <w:sz w:val="24"/>
          <w:szCs w:val="24"/>
        </w:rPr>
        <w:t xml:space="preserve">Regression analysis </w:t>
      </w:r>
      <w:r w:rsidR="00201D79">
        <w:rPr>
          <w:rFonts w:ascii="Times New Roman" w:hAnsi="Times New Roman" w:cs="Times New Roman"/>
          <w:color w:val="000000"/>
          <w:sz w:val="24"/>
          <w:szCs w:val="24"/>
        </w:rPr>
        <w:t xml:space="preserve">was used to established if </w:t>
      </w:r>
      <w:r w:rsidR="00201D79" w:rsidRPr="00CA19D4">
        <w:rPr>
          <w:rFonts w:ascii="Times New Roman" w:hAnsi="Times New Roman" w:cs="Times New Roman"/>
          <w:color w:val="000000"/>
          <w:sz w:val="24"/>
          <w:szCs w:val="24"/>
        </w:rPr>
        <w:t>TOC</w:t>
      </w:r>
      <w:r w:rsidR="00201D79">
        <w:rPr>
          <w:rFonts w:ascii="Times New Roman" w:hAnsi="Times New Roman" w:cs="Times New Roman"/>
          <w:color w:val="000000"/>
          <w:sz w:val="24"/>
          <w:szCs w:val="24"/>
        </w:rPr>
        <w:t xml:space="preserve"> </w:t>
      </w:r>
      <w:r w:rsidR="00201D79" w:rsidRPr="00CA19D4">
        <w:rPr>
          <w:rFonts w:ascii="Times New Roman" w:hAnsi="Times New Roman" w:cs="Times New Roman"/>
          <w:color w:val="000000"/>
          <w:sz w:val="24"/>
          <w:szCs w:val="24"/>
        </w:rPr>
        <w:t>influence</w:t>
      </w:r>
      <w:r w:rsidR="00201D79">
        <w:rPr>
          <w:rFonts w:ascii="Times New Roman" w:hAnsi="Times New Roman" w:cs="Times New Roman"/>
          <w:color w:val="000000"/>
          <w:sz w:val="24"/>
          <w:szCs w:val="24"/>
        </w:rPr>
        <w:t>s t</w:t>
      </w:r>
      <w:r w:rsidR="00201D79" w:rsidRPr="00CA19D4">
        <w:rPr>
          <w:rFonts w:ascii="Times New Roman" w:hAnsi="Times New Roman" w:cs="Times New Roman"/>
          <w:color w:val="000000"/>
          <w:sz w:val="24"/>
          <w:szCs w:val="24"/>
        </w:rPr>
        <w:t>he geochemistry of</w:t>
      </w:r>
      <w:r w:rsidR="00201D79">
        <w:rPr>
          <w:rFonts w:ascii="Times New Roman" w:hAnsi="Times New Roman" w:cs="Times New Roman"/>
          <w:color w:val="000000"/>
          <w:sz w:val="24"/>
          <w:szCs w:val="24"/>
        </w:rPr>
        <w:t xml:space="preserve"> OPFRs in the sediment. </w:t>
      </w:r>
      <w:r w:rsidR="00712ABF" w:rsidRPr="00E363B9">
        <w:rPr>
          <w:rFonts w:ascii="Times New Roman" w:hAnsi="Times New Roman" w:cs="Times New Roman"/>
          <w:sz w:val="24"/>
          <w:szCs w:val="24"/>
        </w:rPr>
        <w:t xml:space="preserve">Principal component analysis (PCA) </w:t>
      </w:r>
      <w:r w:rsidR="00712ABF">
        <w:rPr>
          <w:rFonts w:ascii="Times New Roman" w:hAnsi="Times New Roman" w:cs="Times New Roman"/>
          <w:sz w:val="24"/>
          <w:szCs w:val="24"/>
        </w:rPr>
        <w:t>and Pearson’s correlation coefficient were</w:t>
      </w:r>
      <w:r w:rsidR="00712ABF" w:rsidRPr="00E363B9">
        <w:rPr>
          <w:rFonts w:ascii="Times New Roman" w:hAnsi="Times New Roman" w:cs="Times New Roman"/>
          <w:sz w:val="24"/>
          <w:szCs w:val="24"/>
        </w:rPr>
        <w:t xml:space="preserve"> used to establish the sources of OPFRs in the sediment samples. All statistical analyses were carried out with SPSS version 23 software.</w:t>
      </w:r>
    </w:p>
    <w:p w14:paraId="6D90BD83" w14:textId="77777777" w:rsidR="00712ABF" w:rsidRDefault="00712ABF" w:rsidP="006D6620">
      <w:pPr>
        <w:spacing w:line="480" w:lineRule="auto"/>
        <w:jc w:val="both"/>
        <w:rPr>
          <w:rFonts w:ascii="Times New Roman" w:hAnsi="Times New Roman" w:cs="Times New Roman"/>
          <w:b/>
        </w:rPr>
      </w:pPr>
    </w:p>
    <w:p w14:paraId="64C33549" w14:textId="77777777" w:rsidR="00E839B6" w:rsidRPr="004B7332" w:rsidRDefault="00E839B6" w:rsidP="006D6620">
      <w:pPr>
        <w:spacing w:line="480" w:lineRule="auto"/>
        <w:jc w:val="both"/>
        <w:rPr>
          <w:rFonts w:ascii="Times New Roman" w:hAnsi="Times New Roman" w:cs="Times New Roman"/>
          <w:b/>
          <w:sz w:val="24"/>
          <w:szCs w:val="24"/>
        </w:rPr>
      </w:pPr>
      <w:r w:rsidRPr="004B7332">
        <w:rPr>
          <w:rFonts w:ascii="Times New Roman" w:hAnsi="Times New Roman" w:cs="Times New Roman"/>
          <w:b/>
          <w:sz w:val="24"/>
          <w:szCs w:val="24"/>
        </w:rPr>
        <w:t>RESULTS AND DISCUSSION</w:t>
      </w:r>
    </w:p>
    <w:p w14:paraId="2FE02489" w14:textId="77777777" w:rsidR="00676FEB" w:rsidRPr="004B7332" w:rsidRDefault="00676FEB" w:rsidP="006D6620">
      <w:pPr>
        <w:spacing w:line="480" w:lineRule="auto"/>
        <w:jc w:val="both"/>
        <w:rPr>
          <w:rFonts w:ascii="Times New Roman" w:hAnsi="Times New Roman" w:cs="Times New Roman"/>
          <w:b/>
          <w:sz w:val="24"/>
          <w:szCs w:val="24"/>
        </w:rPr>
      </w:pPr>
      <w:r w:rsidRPr="004B7332">
        <w:rPr>
          <w:rFonts w:ascii="Times New Roman" w:hAnsi="Times New Roman" w:cs="Times New Roman"/>
          <w:b/>
          <w:sz w:val="24"/>
          <w:szCs w:val="24"/>
        </w:rPr>
        <w:t xml:space="preserve">Occurrence </w:t>
      </w:r>
      <w:r w:rsidR="00E77F92" w:rsidRPr="004B7332">
        <w:rPr>
          <w:rFonts w:ascii="Times New Roman" w:hAnsi="Times New Roman" w:cs="Times New Roman"/>
          <w:b/>
          <w:sz w:val="24"/>
          <w:szCs w:val="24"/>
        </w:rPr>
        <w:t xml:space="preserve">and distribution </w:t>
      </w:r>
      <w:r w:rsidRPr="004B7332">
        <w:rPr>
          <w:rFonts w:ascii="Times New Roman" w:hAnsi="Times New Roman" w:cs="Times New Roman"/>
          <w:b/>
          <w:sz w:val="24"/>
          <w:szCs w:val="24"/>
        </w:rPr>
        <w:t xml:space="preserve">of OPFRs in </w:t>
      </w:r>
      <w:r w:rsidR="006D613E">
        <w:rPr>
          <w:rFonts w:ascii="Times New Roman" w:hAnsi="Times New Roman" w:cs="Times New Roman"/>
          <w:b/>
          <w:sz w:val="24"/>
          <w:szCs w:val="24"/>
        </w:rPr>
        <w:t xml:space="preserve">the </w:t>
      </w:r>
      <w:r w:rsidRPr="004B7332">
        <w:rPr>
          <w:rFonts w:ascii="Times New Roman" w:hAnsi="Times New Roman" w:cs="Times New Roman"/>
          <w:b/>
          <w:sz w:val="24"/>
          <w:szCs w:val="24"/>
        </w:rPr>
        <w:t xml:space="preserve">sediment of the </w:t>
      </w:r>
      <w:proofErr w:type="spellStart"/>
      <w:r w:rsidRPr="004B7332">
        <w:rPr>
          <w:rFonts w:ascii="Times New Roman" w:hAnsi="Times New Roman" w:cs="Times New Roman"/>
          <w:b/>
          <w:sz w:val="24"/>
          <w:szCs w:val="24"/>
        </w:rPr>
        <w:t>Afiesere</w:t>
      </w:r>
      <w:proofErr w:type="spellEnd"/>
      <w:r w:rsidRPr="004B7332">
        <w:rPr>
          <w:rFonts w:ascii="Times New Roman" w:hAnsi="Times New Roman" w:cs="Times New Roman"/>
          <w:b/>
          <w:sz w:val="24"/>
          <w:szCs w:val="24"/>
        </w:rPr>
        <w:t xml:space="preserve"> River</w:t>
      </w:r>
    </w:p>
    <w:p w14:paraId="44E66EA4" w14:textId="77777777" w:rsidR="00E839B6" w:rsidRDefault="0069498F" w:rsidP="006D6620">
      <w:pPr>
        <w:spacing w:line="480" w:lineRule="auto"/>
        <w:jc w:val="both"/>
        <w:rPr>
          <w:rFonts w:ascii="Times New Roman" w:hAnsi="Times New Roman" w:cs="Times New Roman"/>
        </w:rPr>
      </w:pPr>
      <w:r w:rsidRPr="004B7332">
        <w:rPr>
          <w:rFonts w:ascii="Times New Roman" w:hAnsi="Times New Roman" w:cs="Times New Roman"/>
          <w:sz w:val="24"/>
          <w:szCs w:val="24"/>
        </w:rPr>
        <w:t xml:space="preserve">OPFRs </w:t>
      </w:r>
      <w:r w:rsidR="00676FEB" w:rsidRPr="004B7332">
        <w:rPr>
          <w:rFonts w:ascii="Times New Roman" w:hAnsi="Times New Roman" w:cs="Times New Roman"/>
          <w:sz w:val="24"/>
          <w:szCs w:val="24"/>
        </w:rPr>
        <w:t>concentrations</w:t>
      </w:r>
      <w:r>
        <w:rPr>
          <w:rFonts w:ascii="Times New Roman" w:hAnsi="Times New Roman" w:cs="Times New Roman"/>
          <w:sz w:val="24"/>
          <w:szCs w:val="24"/>
        </w:rPr>
        <w:t xml:space="preserve"> </w:t>
      </w:r>
      <w:r w:rsidR="00B742D5" w:rsidRPr="004B7332">
        <w:rPr>
          <w:rFonts w:ascii="Times New Roman" w:hAnsi="Times New Roman" w:cs="Times New Roman"/>
          <w:sz w:val="24"/>
          <w:szCs w:val="24"/>
        </w:rPr>
        <w:t>in</w:t>
      </w:r>
      <w:r w:rsidRPr="0069498F">
        <w:rPr>
          <w:rFonts w:ascii="Times New Roman" w:hAnsi="Times New Roman" w:cs="Times New Roman"/>
          <w:sz w:val="24"/>
          <w:szCs w:val="24"/>
        </w:rPr>
        <w:t xml:space="preserve"> </w:t>
      </w:r>
      <w:proofErr w:type="spellStart"/>
      <w:r w:rsidRPr="004B7332">
        <w:rPr>
          <w:rFonts w:ascii="Times New Roman" w:hAnsi="Times New Roman" w:cs="Times New Roman"/>
          <w:sz w:val="24"/>
          <w:szCs w:val="24"/>
        </w:rPr>
        <w:t>Afiesere</w:t>
      </w:r>
      <w:proofErr w:type="spellEnd"/>
      <w:r w:rsidRPr="004B7332">
        <w:rPr>
          <w:rFonts w:ascii="Times New Roman" w:hAnsi="Times New Roman" w:cs="Times New Roman"/>
          <w:sz w:val="24"/>
          <w:szCs w:val="24"/>
        </w:rPr>
        <w:t xml:space="preserve"> River </w:t>
      </w:r>
      <w:r w:rsidR="00B742D5" w:rsidRPr="004B7332">
        <w:rPr>
          <w:rFonts w:ascii="Times New Roman" w:hAnsi="Times New Roman" w:cs="Times New Roman"/>
          <w:sz w:val="24"/>
          <w:szCs w:val="24"/>
        </w:rPr>
        <w:t>sediment</w:t>
      </w:r>
      <w:r>
        <w:rPr>
          <w:rFonts w:ascii="Times New Roman" w:hAnsi="Times New Roman" w:cs="Times New Roman"/>
          <w:sz w:val="24"/>
          <w:szCs w:val="24"/>
        </w:rPr>
        <w:t xml:space="preserve">s </w:t>
      </w:r>
      <w:r w:rsidR="00B742D5" w:rsidRPr="004B7332">
        <w:rPr>
          <w:rFonts w:ascii="Times New Roman" w:hAnsi="Times New Roman" w:cs="Times New Roman"/>
          <w:sz w:val="24"/>
          <w:szCs w:val="24"/>
        </w:rPr>
        <w:t>are displayed in Table 1.</w:t>
      </w:r>
      <w:r w:rsidR="00B742D5">
        <w:rPr>
          <w:rFonts w:ascii="Times New Roman" w:hAnsi="Times New Roman" w:cs="Times New Roman"/>
        </w:rPr>
        <w:t xml:space="preserve"> </w:t>
      </w:r>
    </w:p>
    <w:p w14:paraId="572F5F5F" w14:textId="77777777" w:rsidR="00B742D5" w:rsidRPr="00B742D5" w:rsidRDefault="00B742D5" w:rsidP="00B742D5">
      <w:pPr>
        <w:pStyle w:val="NoSpacing"/>
        <w:rPr>
          <w:rFonts w:ascii="Times New Roman" w:hAnsi="Times New Roman"/>
          <w:b/>
          <w:sz w:val="24"/>
          <w:szCs w:val="24"/>
        </w:rPr>
      </w:pPr>
      <w:r w:rsidRPr="00B742D5">
        <w:rPr>
          <w:rFonts w:ascii="Times New Roman" w:hAnsi="Times New Roman"/>
          <w:b/>
          <w:sz w:val="24"/>
          <w:szCs w:val="24"/>
        </w:rPr>
        <w:t xml:space="preserve">Table 1: OPFRs concentrations (ng/g) in </w:t>
      </w:r>
      <w:r w:rsidR="006D613E">
        <w:rPr>
          <w:rFonts w:ascii="Times New Roman" w:hAnsi="Times New Roman"/>
          <w:b/>
          <w:sz w:val="24"/>
          <w:szCs w:val="24"/>
        </w:rPr>
        <w:t xml:space="preserve">the </w:t>
      </w:r>
      <w:r w:rsidRPr="00B742D5">
        <w:rPr>
          <w:rFonts w:ascii="Times New Roman" w:hAnsi="Times New Roman"/>
          <w:b/>
          <w:sz w:val="24"/>
          <w:szCs w:val="24"/>
        </w:rPr>
        <w:t xml:space="preserve">sediment of </w:t>
      </w:r>
      <w:proofErr w:type="spellStart"/>
      <w:r w:rsidRPr="00B742D5">
        <w:rPr>
          <w:rFonts w:ascii="Times New Roman" w:hAnsi="Times New Roman"/>
          <w:b/>
          <w:sz w:val="24"/>
          <w:szCs w:val="24"/>
        </w:rPr>
        <w:t>Afiesere</w:t>
      </w:r>
      <w:proofErr w:type="spellEnd"/>
      <w:r w:rsidRPr="00B742D5">
        <w:rPr>
          <w:rFonts w:ascii="Times New Roman" w:hAnsi="Times New Roman"/>
          <w:b/>
          <w:sz w:val="24"/>
          <w:szCs w:val="24"/>
        </w:rPr>
        <w:t xml:space="preserve"> River</w:t>
      </w:r>
    </w:p>
    <w:tbl>
      <w:tblPr>
        <w:tblW w:w="9246" w:type="dxa"/>
        <w:tblBorders>
          <w:top w:val="single" w:sz="4" w:space="0" w:color="auto"/>
          <w:bottom w:val="single" w:sz="4" w:space="0" w:color="auto"/>
        </w:tblBorders>
        <w:tblLook w:val="04A0" w:firstRow="1" w:lastRow="0" w:firstColumn="1" w:lastColumn="0" w:noHBand="0" w:noVBand="1"/>
      </w:tblPr>
      <w:tblGrid>
        <w:gridCol w:w="993"/>
        <w:gridCol w:w="636"/>
        <w:gridCol w:w="881"/>
        <w:gridCol w:w="636"/>
        <w:gridCol w:w="755"/>
        <w:gridCol w:w="636"/>
        <w:gridCol w:w="754"/>
        <w:gridCol w:w="755"/>
        <w:gridCol w:w="636"/>
        <w:gridCol w:w="755"/>
        <w:gridCol w:w="636"/>
        <w:gridCol w:w="636"/>
        <w:gridCol w:w="636"/>
      </w:tblGrid>
      <w:tr w:rsidR="006D613E" w:rsidRPr="007F6228" w14:paraId="393EB865" w14:textId="77777777" w:rsidTr="006D613E">
        <w:trPr>
          <w:trHeight w:val="113"/>
        </w:trPr>
        <w:tc>
          <w:tcPr>
            <w:tcW w:w="993" w:type="dxa"/>
            <w:tcBorders>
              <w:top w:val="single" w:sz="4" w:space="0" w:color="auto"/>
              <w:bottom w:val="single" w:sz="4" w:space="0" w:color="auto"/>
            </w:tcBorders>
            <w:noWrap/>
            <w:vAlign w:val="bottom"/>
            <w:hideMark/>
          </w:tcPr>
          <w:p w14:paraId="4F6A9887" w14:textId="77777777" w:rsidR="006D613E" w:rsidRPr="007F6228" w:rsidRDefault="006D613E" w:rsidP="009E6B8C">
            <w:pPr>
              <w:rPr>
                <w:rFonts w:ascii="Times New Roman" w:eastAsia="Times New Roman" w:hAnsi="Times New Roman" w:cs="Times New Roman"/>
                <w:b/>
                <w:color w:val="000000"/>
                <w:sz w:val="16"/>
                <w:szCs w:val="16"/>
                <w:lang w:eastAsia="en-GB"/>
              </w:rPr>
            </w:pPr>
          </w:p>
        </w:tc>
        <w:tc>
          <w:tcPr>
            <w:tcW w:w="537" w:type="dxa"/>
            <w:tcBorders>
              <w:top w:val="single" w:sz="4" w:space="0" w:color="auto"/>
              <w:bottom w:val="single" w:sz="4" w:space="0" w:color="auto"/>
            </w:tcBorders>
            <w:noWrap/>
            <w:vAlign w:val="bottom"/>
          </w:tcPr>
          <w:p w14:paraId="476A44CA" w14:textId="77777777" w:rsidR="006D613E" w:rsidRPr="007F6228" w:rsidRDefault="006D613E" w:rsidP="009E6B8C">
            <w:pPr>
              <w:jc w:val="center"/>
              <w:rPr>
                <w:rFonts w:ascii="Times New Roman" w:eastAsia="Times New Roman" w:hAnsi="Times New Roman" w:cs="Times New Roman"/>
                <w:b/>
                <w:color w:val="000000"/>
                <w:sz w:val="16"/>
                <w:szCs w:val="16"/>
                <w:lang w:eastAsia="en-GB"/>
              </w:rPr>
            </w:pPr>
            <w:r w:rsidRPr="007F6228">
              <w:rPr>
                <w:rFonts w:ascii="Times New Roman" w:eastAsia="Times New Roman" w:hAnsi="Times New Roman" w:cs="Times New Roman"/>
                <w:b/>
                <w:color w:val="000000"/>
                <w:sz w:val="16"/>
                <w:szCs w:val="16"/>
                <w:lang w:eastAsia="en-GB"/>
              </w:rPr>
              <w:t>AR1</w:t>
            </w:r>
          </w:p>
        </w:tc>
        <w:tc>
          <w:tcPr>
            <w:tcW w:w="881" w:type="dxa"/>
            <w:tcBorders>
              <w:top w:val="single" w:sz="4" w:space="0" w:color="auto"/>
              <w:bottom w:val="single" w:sz="4" w:space="0" w:color="auto"/>
            </w:tcBorders>
            <w:noWrap/>
            <w:vAlign w:val="bottom"/>
          </w:tcPr>
          <w:p w14:paraId="52DDD9BD" w14:textId="77777777" w:rsidR="006D613E" w:rsidRPr="007F6228" w:rsidRDefault="006D613E" w:rsidP="009E6B8C">
            <w:pPr>
              <w:jc w:val="center"/>
              <w:rPr>
                <w:rFonts w:ascii="Times New Roman" w:eastAsia="Times New Roman" w:hAnsi="Times New Roman" w:cs="Times New Roman"/>
                <w:b/>
                <w:color w:val="000000"/>
                <w:sz w:val="16"/>
                <w:szCs w:val="16"/>
                <w:lang w:eastAsia="en-GB"/>
              </w:rPr>
            </w:pPr>
            <w:r w:rsidRPr="007F6228">
              <w:rPr>
                <w:rFonts w:ascii="Times New Roman" w:eastAsia="Times New Roman" w:hAnsi="Times New Roman" w:cs="Times New Roman"/>
                <w:b/>
                <w:color w:val="000000"/>
                <w:sz w:val="16"/>
                <w:szCs w:val="16"/>
                <w:lang w:eastAsia="en-GB"/>
              </w:rPr>
              <w:t>AR2</w:t>
            </w:r>
          </w:p>
        </w:tc>
        <w:tc>
          <w:tcPr>
            <w:tcW w:w="636" w:type="dxa"/>
            <w:tcBorders>
              <w:top w:val="single" w:sz="4" w:space="0" w:color="auto"/>
              <w:bottom w:val="single" w:sz="4" w:space="0" w:color="auto"/>
            </w:tcBorders>
            <w:noWrap/>
            <w:vAlign w:val="bottom"/>
          </w:tcPr>
          <w:p w14:paraId="23F71821" w14:textId="77777777" w:rsidR="006D613E" w:rsidRPr="007F6228" w:rsidRDefault="006D613E" w:rsidP="009E6B8C">
            <w:pPr>
              <w:jc w:val="center"/>
              <w:rPr>
                <w:rFonts w:ascii="Times New Roman" w:eastAsia="Times New Roman" w:hAnsi="Times New Roman" w:cs="Times New Roman"/>
                <w:b/>
                <w:color w:val="000000"/>
                <w:sz w:val="16"/>
                <w:szCs w:val="16"/>
                <w:lang w:eastAsia="en-GB"/>
              </w:rPr>
            </w:pPr>
            <w:r w:rsidRPr="007F6228">
              <w:rPr>
                <w:rFonts w:ascii="Times New Roman" w:eastAsia="Times New Roman" w:hAnsi="Times New Roman" w:cs="Times New Roman"/>
                <w:b/>
                <w:color w:val="000000"/>
                <w:sz w:val="16"/>
                <w:szCs w:val="16"/>
                <w:lang w:eastAsia="en-GB"/>
              </w:rPr>
              <w:t>AR3</w:t>
            </w:r>
          </w:p>
        </w:tc>
        <w:tc>
          <w:tcPr>
            <w:tcW w:w="755" w:type="dxa"/>
            <w:tcBorders>
              <w:top w:val="single" w:sz="4" w:space="0" w:color="auto"/>
              <w:bottom w:val="single" w:sz="4" w:space="0" w:color="auto"/>
            </w:tcBorders>
            <w:noWrap/>
            <w:vAlign w:val="bottom"/>
          </w:tcPr>
          <w:p w14:paraId="5965761D" w14:textId="77777777" w:rsidR="006D613E" w:rsidRPr="007F6228" w:rsidRDefault="006D613E" w:rsidP="009E6B8C">
            <w:pPr>
              <w:jc w:val="center"/>
              <w:rPr>
                <w:rFonts w:ascii="Times New Roman" w:eastAsia="Times New Roman" w:hAnsi="Times New Roman" w:cs="Times New Roman"/>
                <w:b/>
                <w:color w:val="000000"/>
                <w:sz w:val="16"/>
                <w:szCs w:val="16"/>
                <w:lang w:eastAsia="en-GB"/>
              </w:rPr>
            </w:pPr>
            <w:r w:rsidRPr="007F6228">
              <w:rPr>
                <w:rFonts w:ascii="Times New Roman" w:eastAsia="Times New Roman" w:hAnsi="Times New Roman" w:cs="Times New Roman"/>
                <w:b/>
                <w:color w:val="000000"/>
                <w:sz w:val="16"/>
                <w:szCs w:val="16"/>
                <w:lang w:eastAsia="en-GB"/>
              </w:rPr>
              <w:t>AR4</w:t>
            </w:r>
          </w:p>
        </w:tc>
        <w:tc>
          <w:tcPr>
            <w:tcW w:w="636" w:type="dxa"/>
            <w:tcBorders>
              <w:top w:val="single" w:sz="4" w:space="0" w:color="auto"/>
              <w:bottom w:val="single" w:sz="4" w:space="0" w:color="auto"/>
            </w:tcBorders>
            <w:noWrap/>
            <w:vAlign w:val="bottom"/>
          </w:tcPr>
          <w:p w14:paraId="2471255B" w14:textId="77777777" w:rsidR="006D613E" w:rsidRPr="007F6228" w:rsidRDefault="006D613E" w:rsidP="009E6B8C">
            <w:pPr>
              <w:jc w:val="center"/>
              <w:rPr>
                <w:rFonts w:ascii="Times New Roman" w:eastAsia="Times New Roman" w:hAnsi="Times New Roman" w:cs="Times New Roman"/>
                <w:b/>
                <w:color w:val="000000"/>
                <w:sz w:val="16"/>
                <w:szCs w:val="16"/>
                <w:lang w:eastAsia="en-GB"/>
              </w:rPr>
            </w:pPr>
            <w:r w:rsidRPr="007F6228">
              <w:rPr>
                <w:rFonts w:ascii="Times New Roman" w:eastAsia="Times New Roman" w:hAnsi="Times New Roman" w:cs="Times New Roman"/>
                <w:b/>
                <w:color w:val="000000"/>
                <w:sz w:val="16"/>
                <w:szCs w:val="16"/>
                <w:lang w:eastAsia="en-GB"/>
              </w:rPr>
              <w:t>AR5</w:t>
            </w:r>
          </w:p>
        </w:tc>
        <w:tc>
          <w:tcPr>
            <w:tcW w:w="754" w:type="dxa"/>
            <w:tcBorders>
              <w:top w:val="single" w:sz="4" w:space="0" w:color="auto"/>
              <w:bottom w:val="single" w:sz="4" w:space="0" w:color="auto"/>
            </w:tcBorders>
            <w:noWrap/>
            <w:vAlign w:val="bottom"/>
          </w:tcPr>
          <w:p w14:paraId="23B2E056" w14:textId="77777777" w:rsidR="006D613E" w:rsidRPr="007F6228" w:rsidRDefault="006D613E" w:rsidP="009E6B8C">
            <w:pPr>
              <w:jc w:val="center"/>
              <w:rPr>
                <w:rFonts w:ascii="Times New Roman" w:eastAsia="Times New Roman" w:hAnsi="Times New Roman" w:cs="Times New Roman"/>
                <w:b/>
                <w:color w:val="000000"/>
                <w:sz w:val="16"/>
                <w:szCs w:val="16"/>
                <w:lang w:eastAsia="en-GB"/>
              </w:rPr>
            </w:pPr>
            <w:r w:rsidRPr="007F6228">
              <w:rPr>
                <w:rFonts w:ascii="Times New Roman" w:eastAsia="Times New Roman" w:hAnsi="Times New Roman" w:cs="Times New Roman"/>
                <w:b/>
                <w:color w:val="000000"/>
                <w:sz w:val="16"/>
                <w:szCs w:val="16"/>
                <w:lang w:eastAsia="en-GB"/>
              </w:rPr>
              <w:t>AR6</w:t>
            </w:r>
          </w:p>
        </w:tc>
        <w:tc>
          <w:tcPr>
            <w:tcW w:w="755" w:type="dxa"/>
            <w:tcBorders>
              <w:top w:val="single" w:sz="4" w:space="0" w:color="auto"/>
              <w:bottom w:val="single" w:sz="4" w:space="0" w:color="auto"/>
            </w:tcBorders>
            <w:noWrap/>
            <w:vAlign w:val="bottom"/>
          </w:tcPr>
          <w:p w14:paraId="205519A3" w14:textId="77777777" w:rsidR="006D613E" w:rsidRPr="007F6228" w:rsidRDefault="006D613E" w:rsidP="009E6B8C">
            <w:pPr>
              <w:jc w:val="center"/>
              <w:rPr>
                <w:rFonts w:ascii="Times New Roman" w:eastAsia="Times New Roman" w:hAnsi="Times New Roman" w:cs="Times New Roman"/>
                <w:b/>
                <w:color w:val="000000"/>
                <w:sz w:val="16"/>
                <w:szCs w:val="16"/>
                <w:lang w:eastAsia="en-GB"/>
              </w:rPr>
            </w:pPr>
            <w:r w:rsidRPr="007F6228">
              <w:rPr>
                <w:rFonts w:ascii="Times New Roman" w:eastAsia="Times New Roman" w:hAnsi="Times New Roman" w:cs="Times New Roman"/>
                <w:b/>
                <w:color w:val="000000"/>
                <w:sz w:val="16"/>
                <w:szCs w:val="16"/>
                <w:lang w:eastAsia="en-GB"/>
              </w:rPr>
              <w:t>AR7</w:t>
            </w:r>
          </w:p>
        </w:tc>
        <w:tc>
          <w:tcPr>
            <w:tcW w:w="636" w:type="dxa"/>
            <w:tcBorders>
              <w:top w:val="single" w:sz="4" w:space="0" w:color="auto"/>
              <w:bottom w:val="single" w:sz="4" w:space="0" w:color="auto"/>
            </w:tcBorders>
            <w:noWrap/>
            <w:vAlign w:val="bottom"/>
          </w:tcPr>
          <w:p w14:paraId="7BC5463F" w14:textId="77777777" w:rsidR="006D613E" w:rsidRPr="007F6228" w:rsidRDefault="006D613E" w:rsidP="009E6B8C">
            <w:pPr>
              <w:jc w:val="center"/>
              <w:rPr>
                <w:rFonts w:ascii="Times New Roman" w:eastAsia="Times New Roman" w:hAnsi="Times New Roman" w:cs="Times New Roman"/>
                <w:b/>
                <w:color w:val="000000"/>
                <w:sz w:val="16"/>
                <w:szCs w:val="16"/>
                <w:lang w:eastAsia="en-GB"/>
              </w:rPr>
            </w:pPr>
            <w:r w:rsidRPr="007F6228">
              <w:rPr>
                <w:rFonts w:ascii="Times New Roman" w:eastAsia="Times New Roman" w:hAnsi="Times New Roman" w:cs="Times New Roman"/>
                <w:b/>
                <w:color w:val="000000"/>
                <w:sz w:val="16"/>
                <w:szCs w:val="16"/>
                <w:lang w:eastAsia="en-GB"/>
              </w:rPr>
              <w:t>AR8</w:t>
            </w:r>
          </w:p>
        </w:tc>
        <w:tc>
          <w:tcPr>
            <w:tcW w:w="755" w:type="dxa"/>
            <w:tcBorders>
              <w:top w:val="single" w:sz="4" w:space="0" w:color="auto"/>
              <w:bottom w:val="single" w:sz="4" w:space="0" w:color="auto"/>
            </w:tcBorders>
            <w:noWrap/>
            <w:vAlign w:val="bottom"/>
          </w:tcPr>
          <w:p w14:paraId="5A24DC64" w14:textId="77777777" w:rsidR="006D613E" w:rsidRPr="007F6228" w:rsidRDefault="006D613E" w:rsidP="009E6B8C">
            <w:pPr>
              <w:jc w:val="center"/>
              <w:rPr>
                <w:rFonts w:ascii="Times New Roman" w:eastAsia="Times New Roman" w:hAnsi="Times New Roman" w:cs="Times New Roman"/>
                <w:b/>
                <w:color w:val="000000"/>
                <w:sz w:val="16"/>
                <w:szCs w:val="16"/>
                <w:lang w:eastAsia="en-GB"/>
              </w:rPr>
            </w:pPr>
            <w:r w:rsidRPr="007F6228">
              <w:rPr>
                <w:rFonts w:ascii="Times New Roman" w:eastAsia="Times New Roman" w:hAnsi="Times New Roman" w:cs="Times New Roman"/>
                <w:b/>
                <w:color w:val="000000"/>
                <w:sz w:val="16"/>
                <w:szCs w:val="16"/>
                <w:lang w:eastAsia="en-GB"/>
              </w:rPr>
              <w:t>AR9</w:t>
            </w:r>
          </w:p>
        </w:tc>
        <w:tc>
          <w:tcPr>
            <w:tcW w:w="636" w:type="dxa"/>
            <w:tcBorders>
              <w:top w:val="single" w:sz="4" w:space="0" w:color="auto"/>
              <w:bottom w:val="single" w:sz="4" w:space="0" w:color="auto"/>
            </w:tcBorders>
            <w:noWrap/>
            <w:vAlign w:val="bottom"/>
          </w:tcPr>
          <w:p w14:paraId="5327CBC2" w14:textId="77777777" w:rsidR="006D613E" w:rsidRPr="007F6228" w:rsidRDefault="006D613E" w:rsidP="009E6B8C">
            <w:pPr>
              <w:jc w:val="center"/>
              <w:rPr>
                <w:rFonts w:ascii="Times New Roman" w:eastAsia="Times New Roman" w:hAnsi="Times New Roman" w:cs="Times New Roman"/>
                <w:b/>
                <w:color w:val="000000"/>
                <w:sz w:val="16"/>
                <w:szCs w:val="16"/>
                <w:lang w:eastAsia="en-GB"/>
              </w:rPr>
            </w:pPr>
            <w:r w:rsidRPr="007F6228">
              <w:rPr>
                <w:rFonts w:ascii="Times New Roman" w:eastAsia="Times New Roman" w:hAnsi="Times New Roman" w:cs="Times New Roman"/>
                <w:b/>
                <w:color w:val="000000"/>
                <w:sz w:val="16"/>
                <w:szCs w:val="16"/>
                <w:lang w:eastAsia="en-GB"/>
              </w:rPr>
              <w:t>AR10</w:t>
            </w:r>
          </w:p>
        </w:tc>
        <w:tc>
          <w:tcPr>
            <w:tcW w:w="636" w:type="dxa"/>
            <w:tcBorders>
              <w:top w:val="single" w:sz="4" w:space="0" w:color="auto"/>
              <w:bottom w:val="single" w:sz="4" w:space="0" w:color="auto"/>
            </w:tcBorders>
          </w:tcPr>
          <w:p w14:paraId="38C0ACBD" w14:textId="77777777" w:rsidR="006D613E" w:rsidRPr="007F6228" w:rsidRDefault="006D613E" w:rsidP="009E6B8C">
            <w:pPr>
              <w:jc w:val="center"/>
              <w:rPr>
                <w:rFonts w:ascii="Times New Roman" w:eastAsia="Times New Roman" w:hAnsi="Times New Roman" w:cs="Times New Roman"/>
                <w:b/>
                <w:color w:val="000000"/>
                <w:sz w:val="16"/>
                <w:szCs w:val="16"/>
                <w:lang w:eastAsia="en-GB"/>
              </w:rPr>
            </w:pPr>
            <w:r w:rsidRPr="007F6228">
              <w:rPr>
                <w:rFonts w:ascii="Times New Roman" w:eastAsia="Times New Roman" w:hAnsi="Times New Roman" w:cs="Times New Roman"/>
                <w:b/>
                <w:color w:val="000000"/>
                <w:sz w:val="16"/>
                <w:szCs w:val="16"/>
                <w:lang w:eastAsia="en-GB"/>
              </w:rPr>
              <w:t>AR11</w:t>
            </w:r>
          </w:p>
        </w:tc>
        <w:tc>
          <w:tcPr>
            <w:tcW w:w="636" w:type="dxa"/>
            <w:tcBorders>
              <w:top w:val="single" w:sz="4" w:space="0" w:color="auto"/>
              <w:bottom w:val="single" w:sz="4" w:space="0" w:color="auto"/>
            </w:tcBorders>
          </w:tcPr>
          <w:p w14:paraId="52AFB1A4" w14:textId="77777777" w:rsidR="006D613E" w:rsidRPr="007F6228" w:rsidRDefault="006D613E" w:rsidP="009E6B8C">
            <w:pPr>
              <w:jc w:val="center"/>
              <w:rPr>
                <w:rFonts w:ascii="Times New Roman" w:eastAsia="Times New Roman" w:hAnsi="Times New Roman" w:cs="Times New Roman"/>
                <w:b/>
                <w:color w:val="000000"/>
                <w:sz w:val="16"/>
                <w:szCs w:val="16"/>
                <w:lang w:eastAsia="en-GB"/>
              </w:rPr>
            </w:pPr>
            <w:r w:rsidRPr="007F6228">
              <w:rPr>
                <w:rFonts w:ascii="Times New Roman" w:eastAsia="Times New Roman" w:hAnsi="Times New Roman" w:cs="Times New Roman"/>
                <w:b/>
                <w:color w:val="000000"/>
                <w:sz w:val="16"/>
                <w:szCs w:val="16"/>
                <w:lang w:eastAsia="en-GB"/>
              </w:rPr>
              <w:t>AR12</w:t>
            </w:r>
          </w:p>
        </w:tc>
      </w:tr>
      <w:tr w:rsidR="006D613E" w:rsidRPr="007F6228" w14:paraId="2AC03AE6" w14:textId="77777777" w:rsidTr="006D613E">
        <w:trPr>
          <w:trHeight w:val="113"/>
        </w:trPr>
        <w:tc>
          <w:tcPr>
            <w:tcW w:w="993" w:type="dxa"/>
            <w:tcBorders>
              <w:top w:val="single" w:sz="4" w:space="0" w:color="auto"/>
            </w:tcBorders>
            <w:noWrap/>
            <w:vAlign w:val="bottom"/>
          </w:tcPr>
          <w:p w14:paraId="3634D009" w14:textId="77777777" w:rsidR="006D613E" w:rsidRPr="007F6228" w:rsidRDefault="006D613E" w:rsidP="009E6B8C">
            <w:pPr>
              <w:rPr>
                <w:rFonts w:ascii="Times New Roman" w:eastAsia="Times New Roman" w:hAnsi="Times New Roman" w:cs="Times New Roman"/>
                <w:color w:val="000000"/>
                <w:sz w:val="16"/>
                <w:szCs w:val="16"/>
                <w:lang w:eastAsia="en-GB"/>
              </w:rPr>
            </w:pPr>
            <w:r w:rsidRPr="007F6228">
              <w:rPr>
                <w:rFonts w:ascii="Times New Roman" w:eastAsia="Times New Roman" w:hAnsi="Times New Roman" w:cs="Times New Roman"/>
                <w:color w:val="000000"/>
                <w:sz w:val="16"/>
                <w:szCs w:val="16"/>
                <w:lang w:eastAsia="en-GB"/>
              </w:rPr>
              <w:t>pH</w:t>
            </w:r>
          </w:p>
        </w:tc>
        <w:tc>
          <w:tcPr>
            <w:tcW w:w="537" w:type="dxa"/>
            <w:tcBorders>
              <w:top w:val="single" w:sz="4" w:space="0" w:color="auto"/>
            </w:tcBorders>
            <w:noWrap/>
            <w:vAlign w:val="bottom"/>
          </w:tcPr>
          <w:p w14:paraId="231DBED7" w14:textId="77777777" w:rsidR="006D613E" w:rsidRPr="007F6228" w:rsidRDefault="006D613E" w:rsidP="009E6B8C">
            <w:pPr>
              <w:jc w:val="center"/>
              <w:rPr>
                <w:rFonts w:ascii="Times New Roman" w:eastAsia="Times New Roman" w:hAnsi="Times New Roman" w:cs="Times New Roman"/>
                <w:color w:val="000000"/>
                <w:sz w:val="16"/>
                <w:szCs w:val="16"/>
                <w:lang w:eastAsia="en-GB"/>
              </w:rPr>
            </w:pPr>
            <w:r w:rsidRPr="007F6228">
              <w:rPr>
                <w:rFonts w:ascii="Times New Roman" w:eastAsia="Times New Roman" w:hAnsi="Times New Roman" w:cs="Times New Roman"/>
                <w:color w:val="000000"/>
                <w:sz w:val="16"/>
                <w:szCs w:val="16"/>
                <w:lang w:eastAsia="en-GB"/>
              </w:rPr>
              <w:t>5.30</w:t>
            </w:r>
          </w:p>
        </w:tc>
        <w:tc>
          <w:tcPr>
            <w:tcW w:w="881" w:type="dxa"/>
            <w:tcBorders>
              <w:top w:val="single" w:sz="4" w:space="0" w:color="auto"/>
            </w:tcBorders>
            <w:noWrap/>
            <w:vAlign w:val="bottom"/>
          </w:tcPr>
          <w:p w14:paraId="472F0237" w14:textId="77777777" w:rsidR="006D613E" w:rsidRPr="007F6228" w:rsidRDefault="006D613E" w:rsidP="009E6B8C">
            <w:pPr>
              <w:jc w:val="center"/>
              <w:rPr>
                <w:rFonts w:ascii="Times New Roman" w:eastAsia="Times New Roman" w:hAnsi="Times New Roman" w:cs="Times New Roman"/>
                <w:color w:val="000000"/>
                <w:sz w:val="16"/>
                <w:szCs w:val="16"/>
                <w:lang w:eastAsia="en-GB"/>
              </w:rPr>
            </w:pPr>
            <w:r w:rsidRPr="007F6228">
              <w:rPr>
                <w:rFonts w:ascii="Times New Roman" w:eastAsia="Times New Roman" w:hAnsi="Times New Roman" w:cs="Times New Roman"/>
                <w:color w:val="000000"/>
                <w:sz w:val="16"/>
                <w:szCs w:val="16"/>
                <w:lang w:eastAsia="en-GB"/>
              </w:rPr>
              <w:t>4.90</w:t>
            </w:r>
          </w:p>
        </w:tc>
        <w:tc>
          <w:tcPr>
            <w:tcW w:w="636" w:type="dxa"/>
            <w:tcBorders>
              <w:top w:val="single" w:sz="4" w:space="0" w:color="auto"/>
            </w:tcBorders>
            <w:noWrap/>
            <w:vAlign w:val="bottom"/>
          </w:tcPr>
          <w:p w14:paraId="7174D616" w14:textId="77777777" w:rsidR="006D613E" w:rsidRPr="007F6228" w:rsidRDefault="006D613E" w:rsidP="009E6B8C">
            <w:pPr>
              <w:jc w:val="center"/>
              <w:rPr>
                <w:rFonts w:ascii="Times New Roman" w:eastAsia="Times New Roman" w:hAnsi="Times New Roman" w:cs="Times New Roman"/>
                <w:color w:val="000000"/>
                <w:sz w:val="16"/>
                <w:szCs w:val="16"/>
                <w:lang w:eastAsia="en-GB"/>
              </w:rPr>
            </w:pPr>
            <w:r w:rsidRPr="007F6228">
              <w:rPr>
                <w:rFonts w:ascii="Times New Roman" w:eastAsia="Times New Roman" w:hAnsi="Times New Roman" w:cs="Times New Roman"/>
                <w:color w:val="000000"/>
                <w:sz w:val="16"/>
                <w:szCs w:val="16"/>
                <w:lang w:eastAsia="en-GB"/>
              </w:rPr>
              <w:t>5.20</w:t>
            </w:r>
          </w:p>
        </w:tc>
        <w:tc>
          <w:tcPr>
            <w:tcW w:w="755" w:type="dxa"/>
            <w:tcBorders>
              <w:top w:val="single" w:sz="4" w:space="0" w:color="auto"/>
            </w:tcBorders>
            <w:noWrap/>
            <w:vAlign w:val="bottom"/>
          </w:tcPr>
          <w:p w14:paraId="2A460F97" w14:textId="77777777" w:rsidR="006D613E" w:rsidRPr="007F6228" w:rsidRDefault="006D613E" w:rsidP="009E6B8C">
            <w:pPr>
              <w:jc w:val="center"/>
              <w:rPr>
                <w:rFonts w:ascii="Times New Roman" w:eastAsia="Times New Roman" w:hAnsi="Times New Roman" w:cs="Times New Roman"/>
                <w:color w:val="000000"/>
                <w:sz w:val="16"/>
                <w:szCs w:val="16"/>
                <w:lang w:eastAsia="en-GB"/>
              </w:rPr>
            </w:pPr>
            <w:r w:rsidRPr="007F6228">
              <w:rPr>
                <w:rFonts w:ascii="Times New Roman" w:eastAsia="Times New Roman" w:hAnsi="Times New Roman" w:cs="Times New Roman"/>
                <w:color w:val="000000"/>
                <w:sz w:val="16"/>
                <w:szCs w:val="16"/>
                <w:lang w:eastAsia="en-GB"/>
              </w:rPr>
              <w:t>5.60</w:t>
            </w:r>
          </w:p>
        </w:tc>
        <w:tc>
          <w:tcPr>
            <w:tcW w:w="636" w:type="dxa"/>
            <w:tcBorders>
              <w:top w:val="single" w:sz="4" w:space="0" w:color="auto"/>
            </w:tcBorders>
            <w:noWrap/>
            <w:vAlign w:val="bottom"/>
          </w:tcPr>
          <w:p w14:paraId="5CD0E899" w14:textId="77777777" w:rsidR="006D613E" w:rsidRPr="007F6228" w:rsidRDefault="006D613E" w:rsidP="009E6B8C">
            <w:pPr>
              <w:jc w:val="center"/>
              <w:rPr>
                <w:rFonts w:ascii="Times New Roman" w:eastAsia="Times New Roman" w:hAnsi="Times New Roman" w:cs="Times New Roman"/>
                <w:color w:val="000000"/>
                <w:sz w:val="16"/>
                <w:szCs w:val="16"/>
                <w:lang w:eastAsia="en-GB"/>
              </w:rPr>
            </w:pPr>
            <w:r w:rsidRPr="007F6228">
              <w:rPr>
                <w:rFonts w:ascii="Times New Roman" w:eastAsia="Times New Roman" w:hAnsi="Times New Roman" w:cs="Times New Roman"/>
                <w:color w:val="000000"/>
                <w:sz w:val="16"/>
                <w:szCs w:val="16"/>
                <w:lang w:eastAsia="en-GB"/>
              </w:rPr>
              <w:t>4.30</w:t>
            </w:r>
          </w:p>
        </w:tc>
        <w:tc>
          <w:tcPr>
            <w:tcW w:w="754" w:type="dxa"/>
            <w:tcBorders>
              <w:top w:val="single" w:sz="4" w:space="0" w:color="auto"/>
            </w:tcBorders>
            <w:noWrap/>
            <w:vAlign w:val="bottom"/>
          </w:tcPr>
          <w:p w14:paraId="55782021" w14:textId="77777777" w:rsidR="006D613E" w:rsidRPr="007F6228" w:rsidRDefault="006D613E" w:rsidP="009E6B8C">
            <w:pPr>
              <w:jc w:val="center"/>
              <w:rPr>
                <w:rFonts w:ascii="Times New Roman" w:eastAsia="Times New Roman" w:hAnsi="Times New Roman" w:cs="Times New Roman"/>
                <w:color w:val="000000"/>
                <w:sz w:val="16"/>
                <w:szCs w:val="16"/>
                <w:lang w:eastAsia="en-GB"/>
              </w:rPr>
            </w:pPr>
            <w:r w:rsidRPr="007F6228">
              <w:rPr>
                <w:rFonts w:ascii="Times New Roman" w:eastAsia="Times New Roman" w:hAnsi="Times New Roman" w:cs="Times New Roman"/>
                <w:color w:val="000000"/>
                <w:sz w:val="16"/>
                <w:szCs w:val="16"/>
                <w:lang w:eastAsia="en-GB"/>
              </w:rPr>
              <w:t>4.60</w:t>
            </w:r>
          </w:p>
        </w:tc>
        <w:tc>
          <w:tcPr>
            <w:tcW w:w="755" w:type="dxa"/>
            <w:tcBorders>
              <w:top w:val="single" w:sz="4" w:space="0" w:color="auto"/>
            </w:tcBorders>
            <w:noWrap/>
            <w:vAlign w:val="bottom"/>
          </w:tcPr>
          <w:p w14:paraId="7C757710" w14:textId="77777777" w:rsidR="006D613E" w:rsidRPr="007F6228" w:rsidRDefault="006D613E" w:rsidP="009E6B8C">
            <w:pPr>
              <w:jc w:val="center"/>
              <w:rPr>
                <w:rFonts w:ascii="Times New Roman" w:eastAsia="Times New Roman" w:hAnsi="Times New Roman" w:cs="Times New Roman"/>
                <w:color w:val="000000"/>
                <w:sz w:val="16"/>
                <w:szCs w:val="16"/>
                <w:lang w:eastAsia="en-GB"/>
              </w:rPr>
            </w:pPr>
            <w:r w:rsidRPr="007F6228">
              <w:rPr>
                <w:rFonts w:ascii="Times New Roman" w:eastAsia="Times New Roman" w:hAnsi="Times New Roman" w:cs="Times New Roman"/>
                <w:color w:val="000000"/>
                <w:sz w:val="16"/>
                <w:szCs w:val="16"/>
                <w:lang w:eastAsia="en-GB"/>
              </w:rPr>
              <w:t>5.30</w:t>
            </w:r>
          </w:p>
        </w:tc>
        <w:tc>
          <w:tcPr>
            <w:tcW w:w="636" w:type="dxa"/>
            <w:tcBorders>
              <w:top w:val="single" w:sz="4" w:space="0" w:color="auto"/>
            </w:tcBorders>
            <w:noWrap/>
            <w:vAlign w:val="bottom"/>
          </w:tcPr>
          <w:p w14:paraId="4165A24A" w14:textId="77777777" w:rsidR="006D613E" w:rsidRPr="007F6228" w:rsidRDefault="006D613E" w:rsidP="009E6B8C">
            <w:pPr>
              <w:jc w:val="center"/>
              <w:rPr>
                <w:rFonts w:ascii="Times New Roman" w:eastAsia="Times New Roman" w:hAnsi="Times New Roman" w:cs="Times New Roman"/>
                <w:color w:val="000000"/>
                <w:sz w:val="16"/>
                <w:szCs w:val="16"/>
                <w:lang w:eastAsia="en-GB"/>
              </w:rPr>
            </w:pPr>
            <w:r w:rsidRPr="007F6228">
              <w:rPr>
                <w:rFonts w:ascii="Times New Roman" w:eastAsia="Times New Roman" w:hAnsi="Times New Roman" w:cs="Times New Roman"/>
                <w:color w:val="000000"/>
                <w:sz w:val="16"/>
                <w:szCs w:val="16"/>
                <w:lang w:eastAsia="en-GB"/>
              </w:rPr>
              <w:t>4.90</w:t>
            </w:r>
          </w:p>
        </w:tc>
        <w:tc>
          <w:tcPr>
            <w:tcW w:w="755" w:type="dxa"/>
            <w:tcBorders>
              <w:top w:val="single" w:sz="4" w:space="0" w:color="auto"/>
            </w:tcBorders>
            <w:noWrap/>
            <w:vAlign w:val="bottom"/>
          </w:tcPr>
          <w:p w14:paraId="730FC5EC" w14:textId="77777777" w:rsidR="006D613E" w:rsidRPr="007F6228" w:rsidRDefault="006D613E" w:rsidP="009E6B8C">
            <w:pPr>
              <w:jc w:val="center"/>
              <w:rPr>
                <w:rFonts w:ascii="Times New Roman" w:eastAsia="Times New Roman" w:hAnsi="Times New Roman" w:cs="Times New Roman"/>
                <w:color w:val="000000"/>
                <w:sz w:val="16"/>
                <w:szCs w:val="16"/>
                <w:lang w:eastAsia="en-GB"/>
              </w:rPr>
            </w:pPr>
            <w:r w:rsidRPr="007F6228">
              <w:rPr>
                <w:rFonts w:ascii="Times New Roman" w:eastAsia="Times New Roman" w:hAnsi="Times New Roman" w:cs="Times New Roman"/>
                <w:color w:val="000000"/>
                <w:sz w:val="16"/>
                <w:szCs w:val="16"/>
                <w:lang w:eastAsia="en-GB"/>
              </w:rPr>
              <w:t>4.50</w:t>
            </w:r>
          </w:p>
        </w:tc>
        <w:tc>
          <w:tcPr>
            <w:tcW w:w="636" w:type="dxa"/>
            <w:tcBorders>
              <w:top w:val="single" w:sz="4" w:space="0" w:color="auto"/>
            </w:tcBorders>
            <w:noWrap/>
            <w:vAlign w:val="bottom"/>
          </w:tcPr>
          <w:p w14:paraId="3F28F528" w14:textId="77777777" w:rsidR="006D613E" w:rsidRPr="007F6228" w:rsidRDefault="006D613E" w:rsidP="009E6B8C">
            <w:pPr>
              <w:jc w:val="center"/>
              <w:rPr>
                <w:rFonts w:ascii="Times New Roman" w:eastAsia="Times New Roman" w:hAnsi="Times New Roman" w:cs="Times New Roman"/>
                <w:color w:val="000000"/>
                <w:sz w:val="16"/>
                <w:szCs w:val="16"/>
                <w:lang w:eastAsia="en-GB"/>
              </w:rPr>
            </w:pPr>
            <w:r w:rsidRPr="007F6228">
              <w:rPr>
                <w:rFonts w:ascii="Times New Roman" w:eastAsia="Times New Roman" w:hAnsi="Times New Roman" w:cs="Times New Roman"/>
                <w:color w:val="000000"/>
                <w:sz w:val="16"/>
                <w:szCs w:val="16"/>
                <w:lang w:eastAsia="en-GB"/>
              </w:rPr>
              <w:t>5.30</w:t>
            </w:r>
          </w:p>
        </w:tc>
        <w:tc>
          <w:tcPr>
            <w:tcW w:w="636" w:type="dxa"/>
            <w:tcBorders>
              <w:top w:val="single" w:sz="4" w:space="0" w:color="auto"/>
            </w:tcBorders>
          </w:tcPr>
          <w:p w14:paraId="2151D447" w14:textId="77777777" w:rsidR="006D613E" w:rsidRPr="007F6228" w:rsidRDefault="006D613E" w:rsidP="009E6B8C">
            <w:pPr>
              <w:jc w:val="center"/>
              <w:rPr>
                <w:rFonts w:ascii="Times New Roman" w:eastAsia="Times New Roman" w:hAnsi="Times New Roman" w:cs="Times New Roman"/>
                <w:color w:val="000000"/>
                <w:sz w:val="16"/>
                <w:szCs w:val="16"/>
                <w:lang w:eastAsia="en-GB"/>
              </w:rPr>
            </w:pPr>
            <w:r w:rsidRPr="007F6228">
              <w:rPr>
                <w:rFonts w:ascii="Times New Roman" w:eastAsia="Times New Roman" w:hAnsi="Times New Roman" w:cs="Times New Roman"/>
                <w:color w:val="000000"/>
                <w:sz w:val="16"/>
                <w:szCs w:val="16"/>
                <w:lang w:eastAsia="en-GB"/>
              </w:rPr>
              <w:t>4.80</w:t>
            </w:r>
          </w:p>
        </w:tc>
        <w:tc>
          <w:tcPr>
            <w:tcW w:w="636" w:type="dxa"/>
            <w:tcBorders>
              <w:top w:val="single" w:sz="4" w:space="0" w:color="auto"/>
            </w:tcBorders>
          </w:tcPr>
          <w:p w14:paraId="5B496BFA" w14:textId="77777777" w:rsidR="006D613E" w:rsidRPr="007F6228" w:rsidRDefault="006D613E" w:rsidP="009E6B8C">
            <w:pPr>
              <w:jc w:val="center"/>
              <w:rPr>
                <w:rFonts w:ascii="Times New Roman" w:eastAsia="Times New Roman" w:hAnsi="Times New Roman" w:cs="Times New Roman"/>
                <w:color w:val="000000"/>
                <w:sz w:val="16"/>
                <w:szCs w:val="16"/>
                <w:lang w:eastAsia="en-GB"/>
              </w:rPr>
            </w:pPr>
            <w:r w:rsidRPr="007F6228">
              <w:rPr>
                <w:rFonts w:ascii="Times New Roman" w:eastAsia="Times New Roman" w:hAnsi="Times New Roman" w:cs="Times New Roman"/>
                <w:color w:val="000000"/>
                <w:sz w:val="16"/>
                <w:szCs w:val="16"/>
                <w:lang w:eastAsia="en-GB"/>
              </w:rPr>
              <w:t>4.60</w:t>
            </w:r>
          </w:p>
        </w:tc>
      </w:tr>
      <w:tr w:rsidR="006D613E" w:rsidRPr="007F6228" w14:paraId="5A3BA396" w14:textId="77777777" w:rsidTr="006D613E">
        <w:trPr>
          <w:trHeight w:val="113"/>
        </w:trPr>
        <w:tc>
          <w:tcPr>
            <w:tcW w:w="993" w:type="dxa"/>
            <w:noWrap/>
            <w:vAlign w:val="bottom"/>
          </w:tcPr>
          <w:p w14:paraId="2BA064AB" w14:textId="7DA690AB" w:rsidR="006D613E" w:rsidRPr="007F6228" w:rsidRDefault="006D613E" w:rsidP="009E6B8C">
            <w:pPr>
              <w:rPr>
                <w:rFonts w:ascii="Times New Roman" w:eastAsia="Times New Roman" w:hAnsi="Times New Roman" w:cs="Times New Roman"/>
                <w:color w:val="000000"/>
                <w:sz w:val="16"/>
                <w:szCs w:val="16"/>
                <w:lang w:eastAsia="en-GB"/>
              </w:rPr>
            </w:pPr>
            <w:r w:rsidRPr="007F6228">
              <w:rPr>
                <w:rFonts w:ascii="Times New Roman" w:eastAsia="Times New Roman" w:hAnsi="Times New Roman" w:cs="Times New Roman"/>
                <w:color w:val="000000"/>
                <w:sz w:val="16"/>
                <w:szCs w:val="16"/>
                <w:lang w:eastAsia="en-GB"/>
              </w:rPr>
              <w:t xml:space="preserve">EC </w:t>
            </w:r>
            <w:r w:rsidRPr="007F6228">
              <w:rPr>
                <w:rFonts w:ascii="Times New Roman" w:hAnsi="Times New Roman" w:cs="Times New Roman"/>
                <w:sz w:val="16"/>
                <w:szCs w:val="16"/>
              </w:rPr>
              <w:t>µS</w:t>
            </w:r>
            <w:r w:rsidR="00486D30">
              <w:rPr>
                <w:rFonts w:ascii="Times New Roman" w:hAnsi="Times New Roman" w:cs="Times New Roman"/>
                <w:sz w:val="16"/>
                <w:szCs w:val="16"/>
              </w:rPr>
              <w:t>/cm</w:t>
            </w:r>
          </w:p>
        </w:tc>
        <w:tc>
          <w:tcPr>
            <w:tcW w:w="537" w:type="dxa"/>
            <w:noWrap/>
            <w:vAlign w:val="bottom"/>
          </w:tcPr>
          <w:p w14:paraId="4342C92A" w14:textId="77777777" w:rsidR="006D613E" w:rsidRPr="007F6228" w:rsidRDefault="006D613E" w:rsidP="009E6B8C">
            <w:pPr>
              <w:jc w:val="center"/>
              <w:rPr>
                <w:rFonts w:ascii="Times New Roman" w:eastAsia="Times New Roman" w:hAnsi="Times New Roman" w:cs="Times New Roman"/>
                <w:color w:val="000000"/>
                <w:sz w:val="16"/>
                <w:szCs w:val="16"/>
                <w:lang w:eastAsia="en-GB"/>
              </w:rPr>
            </w:pPr>
            <w:r w:rsidRPr="007F6228">
              <w:rPr>
                <w:rFonts w:ascii="Times New Roman" w:eastAsia="Times New Roman" w:hAnsi="Times New Roman" w:cs="Times New Roman"/>
                <w:color w:val="000000"/>
                <w:sz w:val="16"/>
                <w:szCs w:val="16"/>
                <w:lang w:eastAsia="en-GB"/>
              </w:rPr>
              <w:t>35.6</w:t>
            </w:r>
          </w:p>
        </w:tc>
        <w:tc>
          <w:tcPr>
            <w:tcW w:w="881" w:type="dxa"/>
            <w:noWrap/>
            <w:vAlign w:val="bottom"/>
          </w:tcPr>
          <w:p w14:paraId="742C3050" w14:textId="77777777" w:rsidR="006D613E" w:rsidRPr="007F6228" w:rsidRDefault="006D613E" w:rsidP="009E6B8C">
            <w:pPr>
              <w:jc w:val="center"/>
              <w:rPr>
                <w:rFonts w:ascii="Times New Roman" w:eastAsia="Times New Roman" w:hAnsi="Times New Roman" w:cs="Times New Roman"/>
                <w:color w:val="000000"/>
                <w:sz w:val="16"/>
                <w:szCs w:val="16"/>
                <w:lang w:eastAsia="en-GB"/>
              </w:rPr>
            </w:pPr>
            <w:r w:rsidRPr="007F6228">
              <w:rPr>
                <w:rFonts w:ascii="Times New Roman" w:eastAsia="Times New Roman" w:hAnsi="Times New Roman" w:cs="Times New Roman"/>
                <w:color w:val="000000"/>
                <w:sz w:val="16"/>
                <w:szCs w:val="16"/>
                <w:lang w:eastAsia="en-GB"/>
              </w:rPr>
              <w:t>47.7</w:t>
            </w:r>
          </w:p>
        </w:tc>
        <w:tc>
          <w:tcPr>
            <w:tcW w:w="636" w:type="dxa"/>
            <w:noWrap/>
            <w:vAlign w:val="bottom"/>
          </w:tcPr>
          <w:p w14:paraId="5E466805" w14:textId="77777777" w:rsidR="006D613E" w:rsidRPr="007F6228" w:rsidRDefault="006D613E" w:rsidP="009E6B8C">
            <w:pPr>
              <w:jc w:val="center"/>
              <w:rPr>
                <w:rFonts w:ascii="Times New Roman" w:eastAsia="Times New Roman" w:hAnsi="Times New Roman" w:cs="Times New Roman"/>
                <w:color w:val="000000"/>
                <w:sz w:val="16"/>
                <w:szCs w:val="16"/>
                <w:lang w:eastAsia="en-GB"/>
              </w:rPr>
            </w:pPr>
            <w:r w:rsidRPr="007F6228">
              <w:rPr>
                <w:rFonts w:ascii="Times New Roman" w:eastAsia="Times New Roman" w:hAnsi="Times New Roman" w:cs="Times New Roman"/>
                <w:color w:val="000000"/>
                <w:sz w:val="16"/>
                <w:szCs w:val="16"/>
                <w:lang w:eastAsia="en-GB"/>
              </w:rPr>
              <w:t>35.8</w:t>
            </w:r>
          </w:p>
        </w:tc>
        <w:tc>
          <w:tcPr>
            <w:tcW w:w="755" w:type="dxa"/>
            <w:noWrap/>
            <w:vAlign w:val="bottom"/>
          </w:tcPr>
          <w:p w14:paraId="4E116481" w14:textId="77777777" w:rsidR="006D613E" w:rsidRPr="007F6228" w:rsidRDefault="006D613E" w:rsidP="009E6B8C">
            <w:pPr>
              <w:jc w:val="center"/>
              <w:rPr>
                <w:rFonts w:ascii="Times New Roman" w:eastAsia="Times New Roman" w:hAnsi="Times New Roman" w:cs="Times New Roman"/>
                <w:color w:val="000000"/>
                <w:sz w:val="16"/>
                <w:szCs w:val="16"/>
                <w:lang w:eastAsia="en-GB"/>
              </w:rPr>
            </w:pPr>
            <w:r w:rsidRPr="007F6228">
              <w:rPr>
                <w:rFonts w:ascii="Times New Roman" w:eastAsia="Times New Roman" w:hAnsi="Times New Roman" w:cs="Times New Roman"/>
                <w:color w:val="000000"/>
                <w:sz w:val="16"/>
                <w:szCs w:val="16"/>
                <w:lang w:eastAsia="en-GB"/>
              </w:rPr>
              <w:t>26.2</w:t>
            </w:r>
          </w:p>
        </w:tc>
        <w:tc>
          <w:tcPr>
            <w:tcW w:w="636" w:type="dxa"/>
            <w:noWrap/>
            <w:vAlign w:val="bottom"/>
          </w:tcPr>
          <w:p w14:paraId="0C4976CB" w14:textId="77777777" w:rsidR="006D613E" w:rsidRPr="007F6228" w:rsidRDefault="006D613E" w:rsidP="009E6B8C">
            <w:pPr>
              <w:jc w:val="center"/>
              <w:rPr>
                <w:rFonts w:ascii="Times New Roman" w:eastAsia="Times New Roman" w:hAnsi="Times New Roman" w:cs="Times New Roman"/>
                <w:color w:val="000000"/>
                <w:sz w:val="16"/>
                <w:szCs w:val="16"/>
                <w:lang w:eastAsia="en-GB"/>
              </w:rPr>
            </w:pPr>
            <w:r w:rsidRPr="007F6228">
              <w:rPr>
                <w:rFonts w:ascii="Times New Roman" w:eastAsia="Times New Roman" w:hAnsi="Times New Roman" w:cs="Times New Roman"/>
                <w:color w:val="000000"/>
                <w:sz w:val="16"/>
                <w:szCs w:val="16"/>
                <w:lang w:eastAsia="en-GB"/>
              </w:rPr>
              <w:t>21.9</w:t>
            </w:r>
          </w:p>
        </w:tc>
        <w:tc>
          <w:tcPr>
            <w:tcW w:w="754" w:type="dxa"/>
            <w:noWrap/>
            <w:vAlign w:val="bottom"/>
          </w:tcPr>
          <w:p w14:paraId="795EF99F" w14:textId="77777777" w:rsidR="006D613E" w:rsidRPr="007F6228" w:rsidRDefault="006D613E" w:rsidP="009E6B8C">
            <w:pPr>
              <w:jc w:val="center"/>
              <w:rPr>
                <w:rFonts w:ascii="Times New Roman" w:eastAsia="Times New Roman" w:hAnsi="Times New Roman" w:cs="Times New Roman"/>
                <w:color w:val="000000"/>
                <w:sz w:val="16"/>
                <w:szCs w:val="16"/>
                <w:lang w:eastAsia="en-GB"/>
              </w:rPr>
            </w:pPr>
            <w:r w:rsidRPr="007F6228">
              <w:rPr>
                <w:rFonts w:ascii="Times New Roman" w:eastAsia="Times New Roman" w:hAnsi="Times New Roman" w:cs="Times New Roman"/>
                <w:color w:val="000000"/>
                <w:sz w:val="16"/>
                <w:szCs w:val="16"/>
                <w:lang w:eastAsia="en-GB"/>
              </w:rPr>
              <w:t>56.1</w:t>
            </w:r>
          </w:p>
        </w:tc>
        <w:tc>
          <w:tcPr>
            <w:tcW w:w="755" w:type="dxa"/>
            <w:noWrap/>
            <w:vAlign w:val="bottom"/>
          </w:tcPr>
          <w:p w14:paraId="4B9B4B96" w14:textId="77777777" w:rsidR="006D613E" w:rsidRPr="007F6228" w:rsidRDefault="006D613E" w:rsidP="009E6B8C">
            <w:pPr>
              <w:jc w:val="center"/>
              <w:rPr>
                <w:rFonts w:ascii="Times New Roman" w:eastAsia="Times New Roman" w:hAnsi="Times New Roman" w:cs="Times New Roman"/>
                <w:color w:val="000000"/>
                <w:sz w:val="16"/>
                <w:szCs w:val="16"/>
                <w:lang w:eastAsia="en-GB"/>
              </w:rPr>
            </w:pPr>
            <w:r w:rsidRPr="007F6228">
              <w:rPr>
                <w:rFonts w:ascii="Times New Roman" w:eastAsia="Times New Roman" w:hAnsi="Times New Roman" w:cs="Times New Roman"/>
                <w:color w:val="000000"/>
                <w:sz w:val="16"/>
                <w:szCs w:val="16"/>
                <w:lang w:eastAsia="en-GB"/>
              </w:rPr>
              <w:t>60.3</w:t>
            </w:r>
          </w:p>
        </w:tc>
        <w:tc>
          <w:tcPr>
            <w:tcW w:w="636" w:type="dxa"/>
            <w:noWrap/>
            <w:vAlign w:val="bottom"/>
          </w:tcPr>
          <w:p w14:paraId="1FAF9907" w14:textId="77777777" w:rsidR="006D613E" w:rsidRPr="007F6228" w:rsidRDefault="006D613E" w:rsidP="009E6B8C">
            <w:pPr>
              <w:jc w:val="center"/>
              <w:rPr>
                <w:rFonts w:ascii="Times New Roman" w:eastAsia="Times New Roman" w:hAnsi="Times New Roman" w:cs="Times New Roman"/>
                <w:color w:val="000000"/>
                <w:sz w:val="16"/>
                <w:szCs w:val="16"/>
                <w:lang w:eastAsia="en-GB"/>
              </w:rPr>
            </w:pPr>
            <w:r w:rsidRPr="007F6228">
              <w:rPr>
                <w:rFonts w:ascii="Times New Roman" w:eastAsia="Times New Roman" w:hAnsi="Times New Roman" w:cs="Times New Roman"/>
                <w:color w:val="000000"/>
                <w:sz w:val="16"/>
                <w:szCs w:val="16"/>
                <w:lang w:eastAsia="en-GB"/>
              </w:rPr>
              <w:t>38.2</w:t>
            </w:r>
          </w:p>
        </w:tc>
        <w:tc>
          <w:tcPr>
            <w:tcW w:w="755" w:type="dxa"/>
            <w:noWrap/>
            <w:vAlign w:val="bottom"/>
          </w:tcPr>
          <w:p w14:paraId="2E8E6BB9" w14:textId="77777777" w:rsidR="006D613E" w:rsidRPr="007F6228" w:rsidRDefault="006D613E" w:rsidP="009E6B8C">
            <w:pPr>
              <w:jc w:val="center"/>
              <w:rPr>
                <w:rFonts w:ascii="Times New Roman" w:eastAsia="Times New Roman" w:hAnsi="Times New Roman" w:cs="Times New Roman"/>
                <w:color w:val="000000"/>
                <w:sz w:val="16"/>
                <w:szCs w:val="16"/>
                <w:lang w:eastAsia="en-GB"/>
              </w:rPr>
            </w:pPr>
            <w:r w:rsidRPr="007F6228">
              <w:rPr>
                <w:rFonts w:ascii="Times New Roman" w:eastAsia="Times New Roman" w:hAnsi="Times New Roman" w:cs="Times New Roman"/>
                <w:color w:val="000000"/>
                <w:sz w:val="16"/>
                <w:szCs w:val="16"/>
                <w:lang w:eastAsia="en-GB"/>
              </w:rPr>
              <w:t>25.3</w:t>
            </w:r>
          </w:p>
        </w:tc>
        <w:tc>
          <w:tcPr>
            <w:tcW w:w="636" w:type="dxa"/>
            <w:noWrap/>
            <w:vAlign w:val="bottom"/>
          </w:tcPr>
          <w:p w14:paraId="28C76B4E" w14:textId="77777777" w:rsidR="006D613E" w:rsidRPr="007F6228" w:rsidRDefault="006D613E" w:rsidP="009E6B8C">
            <w:pPr>
              <w:jc w:val="center"/>
              <w:rPr>
                <w:rFonts w:ascii="Times New Roman" w:eastAsia="Times New Roman" w:hAnsi="Times New Roman" w:cs="Times New Roman"/>
                <w:color w:val="000000"/>
                <w:sz w:val="16"/>
                <w:szCs w:val="16"/>
                <w:lang w:eastAsia="en-GB"/>
              </w:rPr>
            </w:pPr>
            <w:r w:rsidRPr="007F6228">
              <w:rPr>
                <w:rFonts w:ascii="Times New Roman" w:eastAsia="Times New Roman" w:hAnsi="Times New Roman" w:cs="Times New Roman"/>
                <w:color w:val="000000"/>
                <w:sz w:val="16"/>
                <w:szCs w:val="16"/>
                <w:lang w:eastAsia="en-GB"/>
              </w:rPr>
              <w:t>26.8</w:t>
            </w:r>
          </w:p>
        </w:tc>
        <w:tc>
          <w:tcPr>
            <w:tcW w:w="636" w:type="dxa"/>
          </w:tcPr>
          <w:p w14:paraId="056C53AD" w14:textId="77777777" w:rsidR="006D613E" w:rsidRPr="007F6228" w:rsidRDefault="006D613E" w:rsidP="009E6B8C">
            <w:pPr>
              <w:jc w:val="center"/>
              <w:rPr>
                <w:rFonts w:ascii="Times New Roman" w:eastAsia="Times New Roman" w:hAnsi="Times New Roman" w:cs="Times New Roman"/>
                <w:color w:val="000000"/>
                <w:sz w:val="16"/>
                <w:szCs w:val="16"/>
                <w:lang w:eastAsia="en-GB"/>
              </w:rPr>
            </w:pPr>
            <w:r w:rsidRPr="007F6228">
              <w:rPr>
                <w:rFonts w:ascii="Times New Roman" w:eastAsia="Times New Roman" w:hAnsi="Times New Roman" w:cs="Times New Roman"/>
                <w:color w:val="000000"/>
                <w:sz w:val="16"/>
                <w:szCs w:val="16"/>
                <w:lang w:eastAsia="en-GB"/>
              </w:rPr>
              <w:t>21.3</w:t>
            </w:r>
          </w:p>
        </w:tc>
        <w:tc>
          <w:tcPr>
            <w:tcW w:w="636" w:type="dxa"/>
          </w:tcPr>
          <w:p w14:paraId="27D2BA23" w14:textId="77777777" w:rsidR="006D613E" w:rsidRPr="007F6228" w:rsidRDefault="006D613E" w:rsidP="009E6B8C">
            <w:pPr>
              <w:jc w:val="center"/>
              <w:rPr>
                <w:rFonts w:ascii="Times New Roman" w:eastAsia="Times New Roman" w:hAnsi="Times New Roman" w:cs="Times New Roman"/>
                <w:color w:val="000000"/>
                <w:sz w:val="16"/>
                <w:szCs w:val="16"/>
                <w:lang w:eastAsia="en-GB"/>
              </w:rPr>
            </w:pPr>
            <w:r w:rsidRPr="007F6228">
              <w:rPr>
                <w:rFonts w:ascii="Times New Roman" w:eastAsia="Times New Roman" w:hAnsi="Times New Roman" w:cs="Times New Roman"/>
                <w:color w:val="000000"/>
                <w:sz w:val="16"/>
                <w:szCs w:val="16"/>
                <w:lang w:eastAsia="en-GB"/>
              </w:rPr>
              <w:t>19.5</w:t>
            </w:r>
          </w:p>
        </w:tc>
      </w:tr>
      <w:tr w:rsidR="006D613E" w:rsidRPr="007F6228" w14:paraId="25EF2C3A" w14:textId="77777777" w:rsidTr="006D613E">
        <w:trPr>
          <w:trHeight w:val="113"/>
        </w:trPr>
        <w:tc>
          <w:tcPr>
            <w:tcW w:w="993" w:type="dxa"/>
            <w:noWrap/>
            <w:vAlign w:val="bottom"/>
          </w:tcPr>
          <w:p w14:paraId="3CFF8749" w14:textId="77777777" w:rsidR="006D613E" w:rsidRPr="007F6228" w:rsidRDefault="006D613E" w:rsidP="009E6B8C">
            <w:pPr>
              <w:rPr>
                <w:rFonts w:ascii="Times New Roman" w:eastAsia="Times New Roman" w:hAnsi="Times New Roman" w:cs="Times New Roman"/>
                <w:color w:val="000000"/>
                <w:sz w:val="16"/>
                <w:szCs w:val="16"/>
                <w:lang w:eastAsia="en-GB"/>
              </w:rPr>
            </w:pPr>
            <w:r w:rsidRPr="007F6228">
              <w:rPr>
                <w:rFonts w:ascii="Times New Roman" w:eastAsia="Times New Roman" w:hAnsi="Times New Roman" w:cs="Times New Roman"/>
                <w:color w:val="000000"/>
                <w:sz w:val="16"/>
                <w:szCs w:val="16"/>
                <w:lang w:eastAsia="en-GB"/>
              </w:rPr>
              <w:t>TOC (%)</w:t>
            </w:r>
          </w:p>
        </w:tc>
        <w:tc>
          <w:tcPr>
            <w:tcW w:w="537" w:type="dxa"/>
            <w:noWrap/>
            <w:vAlign w:val="bottom"/>
          </w:tcPr>
          <w:p w14:paraId="31F5D489" w14:textId="77777777" w:rsidR="006D613E" w:rsidRPr="007F6228" w:rsidRDefault="006D613E" w:rsidP="009E6B8C">
            <w:pPr>
              <w:jc w:val="center"/>
              <w:rPr>
                <w:rFonts w:ascii="Times New Roman" w:eastAsia="Times New Roman" w:hAnsi="Times New Roman" w:cs="Times New Roman"/>
                <w:color w:val="000000"/>
                <w:sz w:val="16"/>
                <w:szCs w:val="16"/>
                <w:lang w:eastAsia="en-GB"/>
              </w:rPr>
            </w:pPr>
            <w:r w:rsidRPr="007F6228">
              <w:rPr>
                <w:rFonts w:ascii="Times New Roman" w:eastAsia="Times New Roman" w:hAnsi="Times New Roman" w:cs="Times New Roman"/>
                <w:color w:val="000000"/>
                <w:sz w:val="16"/>
                <w:szCs w:val="16"/>
                <w:lang w:eastAsia="en-GB"/>
              </w:rPr>
              <w:t>0.54</w:t>
            </w:r>
          </w:p>
        </w:tc>
        <w:tc>
          <w:tcPr>
            <w:tcW w:w="881" w:type="dxa"/>
            <w:noWrap/>
            <w:vAlign w:val="bottom"/>
          </w:tcPr>
          <w:p w14:paraId="3EE75D84" w14:textId="77777777" w:rsidR="006D613E" w:rsidRPr="007F6228" w:rsidRDefault="006D613E" w:rsidP="009E6B8C">
            <w:pPr>
              <w:jc w:val="center"/>
              <w:rPr>
                <w:rFonts w:ascii="Times New Roman" w:eastAsia="Times New Roman" w:hAnsi="Times New Roman" w:cs="Times New Roman"/>
                <w:color w:val="000000"/>
                <w:sz w:val="16"/>
                <w:szCs w:val="16"/>
                <w:lang w:eastAsia="en-GB"/>
              </w:rPr>
            </w:pPr>
            <w:r w:rsidRPr="007F6228">
              <w:rPr>
                <w:rFonts w:ascii="Times New Roman" w:eastAsia="Times New Roman" w:hAnsi="Times New Roman" w:cs="Times New Roman"/>
                <w:color w:val="000000"/>
                <w:sz w:val="16"/>
                <w:szCs w:val="16"/>
                <w:lang w:eastAsia="en-GB"/>
              </w:rPr>
              <w:t>0.15</w:t>
            </w:r>
          </w:p>
        </w:tc>
        <w:tc>
          <w:tcPr>
            <w:tcW w:w="636" w:type="dxa"/>
            <w:noWrap/>
            <w:vAlign w:val="bottom"/>
          </w:tcPr>
          <w:p w14:paraId="4CFB714F" w14:textId="77777777" w:rsidR="006D613E" w:rsidRPr="007F6228" w:rsidRDefault="006D613E" w:rsidP="009E6B8C">
            <w:pPr>
              <w:jc w:val="center"/>
              <w:rPr>
                <w:rFonts w:ascii="Times New Roman" w:eastAsia="Times New Roman" w:hAnsi="Times New Roman" w:cs="Times New Roman"/>
                <w:color w:val="000000"/>
                <w:sz w:val="16"/>
                <w:szCs w:val="16"/>
                <w:lang w:eastAsia="en-GB"/>
              </w:rPr>
            </w:pPr>
            <w:r w:rsidRPr="007F6228">
              <w:rPr>
                <w:rFonts w:ascii="Times New Roman" w:eastAsia="Times New Roman" w:hAnsi="Times New Roman" w:cs="Times New Roman"/>
                <w:color w:val="000000"/>
                <w:sz w:val="16"/>
                <w:szCs w:val="16"/>
                <w:lang w:eastAsia="en-GB"/>
              </w:rPr>
              <w:t>1.20</w:t>
            </w:r>
          </w:p>
        </w:tc>
        <w:tc>
          <w:tcPr>
            <w:tcW w:w="755" w:type="dxa"/>
            <w:noWrap/>
            <w:vAlign w:val="bottom"/>
          </w:tcPr>
          <w:p w14:paraId="6536D42A" w14:textId="77777777" w:rsidR="006D613E" w:rsidRPr="007F6228" w:rsidRDefault="006D613E" w:rsidP="009E6B8C">
            <w:pPr>
              <w:jc w:val="center"/>
              <w:rPr>
                <w:rFonts w:ascii="Times New Roman" w:eastAsia="Times New Roman" w:hAnsi="Times New Roman" w:cs="Times New Roman"/>
                <w:color w:val="000000"/>
                <w:sz w:val="16"/>
                <w:szCs w:val="16"/>
                <w:lang w:eastAsia="en-GB"/>
              </w:rPr>
            </w:pPr>
            <w:r w:rsidRPr="007F6228">
              <w:rPr>
                <w:rFonts w:ascii="Times New Roman" w:eastAsia="Times New Roman" w:hAnsi="Times New Roman" w:cs="Times New Roman"/>
                <w:color w:val="000000"/>
                <w:sz w:val="16"/>
                <w:szCs w:val="16"/>
                <w:lang w:eastAsia="en-GB"/>
              </w:rPr>
              <w:t>0.48</w:t>
            </w:r>
          </w:p>
        </w:tc>
        <w:tc>
          <w:tcPr>
            <w:tcW w:w="636" w:type="dxa"/>
            <w:noWrap/>
            <w:vAlign w:val="bottom"/>
          </w:tcPr>
          <w:p w14:paraId="037641C1" w14:textId="77777777" w:rsidR="006D613E" w:rsidRPr="007F6228" w:rsidRDefault="006D613E" w:rsidP="009E6B8C">
            <w:pPr>
              <w:jc w:val="center"/>
              <w:rPr>
                <w:rFonts w:ascii="Times New Roman" w:eastAsia="Times New Roman" w:hAnsi="Times New Roman" w:cs="Times New Roman"/>
                <w:color w:val="000000"/>
                <w:sz w:val="16"/>
                <w:szCs w:val="16"/>
                <w:lang w:eastAsia="en-GB"/>
              </w:rPr>
            </w:pPr>
            <w:r w:rsidRPr="007F6228">
              <w:rPr>
                <w:rFonts w:ascii="Times New Roman" w:eastAsia="Times New Roman" w:hAnsi="Times New Roman" w:cs="Times New Roman"/>
                <w:color w:val="000000"/>
                <w:sz w:val="16"/>
                <w:szCs w:val="16"/>
                <w:lang w:eastAsia="en-GB"/>
              </w:rPr>
              <w:t>2.72</w:t>
            </w:r>
          </w:p>
        </w:tc>
        <w:tc>
          <w:tcPr>
            <w:tcW w:w="754" w:type="dxa"/>
            <w:noWrap/>
            <w:vAlign w:val="bottom"/>
          </w:tcPr>
          <w:p w14:paraId="6AC52B34" w14:textId="77777777" w:rsidR="006D613E" w:rsidRPr="007F6228" w:rsidRDefault="006D613E" w:rsidP="009E6B8C">
            <w:pPr>
              <w:jc w:val="center"/>
              <w:rPr>
                <w:rFonts w:ascii="Times New Roman" w:eastAsia="Times New Roman" w:hAnsi="Times New Roman" w:cs="Times New Roman"/>
                <w:color w:val="000000"/>
                <w:sz w:val="16"/>
                <w:szCs w:val="16"/>
                <w:lang w:eastAsia="en-GB"/>
              </w:rPr>
            </w:pPr>
            <w:r w:rsidRPr="007F6228">
              <w:rPr>
                <w:rFonts w:ascii="Times New Roman" w:eastAsia="Times New Roman" w:hAnsi="Times New Roman" w:cs="Times New Roman"/>
                <w:color w:val="000000"/>
                <w:sz w:val="16"/>
                <w:szCs w:val="16"/>
                <w:lang w:eastAsia="en-GB"/>
              </w:rPr>
              <w:t>1.42</w:t>
            </w:r>
          </w:p>
        </w:tc>
        <w:tc>
          <w:tcPr>
            <w:tcW w:w="755" w:type="dxa"/>
            <w:noWrap/>
            <w:vAlign w:val="bottom"/>
          </w:tcPr>
          <w:p w14:paraId="29175C88" w14:textId="77777777" w:rsidR="006D613E" w:rsidRPr="007F6228" w:rsidRDefault="006D613E" w:rsidP="009E6B8C">
            <w:pPr>
              <w:jc w:val="center"/>
              <w:rPr>
                <w:rFonts w:ascii="Times New Roman" w:eastAsia="Times New Roman" w:hAnsi="Times New Roman" w:cs="Times New Roman"/>
                <w:color w:val="000000"/>
                <w:sz w:val="16"/>
                <w:szCs w:val="16"/>
                <w:lang w:eastAsia="en-GB"/>
              </w:rPr>
            </w:pPr>
            <w:r w:rsidRPr="007F6228">
              <w:rPr>
                <w:rFonts w:ascii="Times New Roman" w:eastAsia="Times New Roman" w:hAnsi="Times New Roman" w:cs="Times New Roman"/>
                <w:color w:val="000000"/>
                <w:sz w:val="16"/>
                <w:szCs w:val="16"/>
                <w:lang w:eastAsia="en-GB"/>
              </w:rPr>
              <w:t>2.94</w:t>
            </w:r>
          </w:p>
        </w:tc>
        <w:tc>
          <w:tcPr>
            <w:tcW w:w="636" w:type="dxa"/>
            <w:noWrap/>
            <w:vAlign w:val="bottom"/>
          </w:tcPr>
          <w:p w14:paraId="0045A3F4" w14:textId="77777777" w:rsidR="006D613E" w:rsidRPr="007F6228" w:rsidRDefault="006D613E" w:rsidP="009E6B8C">
            <w:pPr>
              <w:jc w:val="center"/>
              <w:rPr>
                <w:rFonts w:ascii="Times New Roman" w:eastAsia="Times New Roman" w:hAnsi="Times New Roman" w:cs="Times New Roman"/>
                <w:color w:val="000000"/>
                <w:sz w:val="16"/>
                <w:szCs w:val="16"/>
                <w:lang w:eastAsia="en-GB"/>
              </w:rPr>
            </w:pPr>
            <w:r w:rsidRPr="007F6228">
              <w:rPr>
                <w:rFonts w:ascii="Times New Roman" w:eastAsia="Times New Roman" w:hAnsi="Times New Roman" w:cs="Times New Roman"/>
                <w:color w:val="000000"/>
                <w:sz w:val="16"/>
                <w:szCs w:val="16"/>
                <w:lang w:eastAsia="en-GB"/>
              </w:rPr>
              <w:t>2.84</w:t>
            </w:r>
          </w:p>
        </w:tc>
        <w:tc>
          <w:tcPr>
            <w:tcW w:w="755" w:type="dxa"/>
            <w:noWrap/>
            <w:vAlign w:val="bottom"/>
          </w:tcPr>
          <w:p w14:paraId="0AAF7341" w14:textId="77777777" w:rsidR="006D613E" w:rsidRPr="007F6228" w:rsidRDefault="006D613E" w:rsidP="009E6B8C">
            <w:pPr>
              <w:jc w:val="center"/>
              <w:rPr>
                <w:rFonts w:ascii="Times New Roman" w:eastAsia="Times New Roman" w:hAnsi="Times New Roman" w:cs="Times New Roman"/>
                <w:color w:val="000000"/>
                <w:sz w:val="16"/>
                <w:szCs w:val="16"/>
                <w:lang w:eastAsia="en-GB"/>
              </w:rPr>
            </w:pPr>
            <w:r w:rsidRPr="007F6228">
              <w:rPr>
                <w:rFonts w:ascii="Times New Roman" w:eastAsia="Times New Roman" w:hAnsi="Times New Roman" w:cs="Times New Roman"/>
                <w:color w:val="000000"/>
                <w:sz w:val="16"/>
                <w:szCs w:val="16"/>
                <w:lang w:eastAsia="en-GB"/>
              </w:rPr>
              <w:t>0.18</w:t>
            </w:r>
          </w:p>
        </w:tc>
        <w:tc>
          <w:tcPr>
            <w:tcW w:w="636" w:type="dxa"/>
            <w:noWrap/>
            <w:vAlign w:val="bottom"/>
          </w:tcPr>
          <w:p w14:paraId="07E52D28" w14:textId="77777777" w:rsidR="006D613E" w:rsidRPr="007F6228" w:rsidRDefault="006D613E" w:rsidP="009E6B8C">
            <w:pPr>
              <w:jc w:val="center"/>
              <w:rPr>
                <w:rFonts w:ascii="Times New Roman" w:eastAsia="Times New Roman" w:hAnsi="Times New Roman" w:cs="Times New Roman"/>
                <w:color w:val="000000"/>
                <w:sz w:val="16"/>
                <w:szCs w:val="16"/>
                <w:lang w:eastAsia="en-GB"/>
              </w:rPr>
            </w:pPr>
            <w:r w:rsidRPr="007F6228">
              <w:rPr>
                <w:rFonts w:ascii="Times New Roman" w:eastAsia="Times New Roman" w:hAnsi="Times New Roman" w:cs="Times New Roman"/>
                <w:color w:val="000000"/>
                <w:sz w:val="16"/>
                <w:szCs w:val="16"/>
                <w:lang w:eastAsia="en-GB"/>
              </w:rPr>
              <w:t>0.28</w:t>
            </w:r>
          </w:p>
        </w:tc>
        <w:tc>
          <w:tcPr>
            <w:tcW w:w="636" w:type="dxa"/>
          </w:tcPr>
          <w:p w14:paraId="7E01FD48" w14:textId="77777777" w:rsidR="006D613E" w:rsidRPr="007F6228" w:rsidRDefault="006D613E" w:rsidP="009E6B8C">
            <w:pPr>
              <w:jc w:val="center"/>
              <w:rPr>
                <w:rFonts w:ascii="Times New Roman" w:eastAsia="Times New Roman" w:hAnsi="Times New Roman" w:cs="Times New Roman"/>
                <w:color w:val="000000"/>
                <w:sz w:val="16"/>
                <w:szCs w:val="16"/>
                <w:lang w:eastAsia="en-GB"/>
              </w:rPr>
            </w:pPr>
            <w:r w:rsidRPr="007F6228">
              <w:rPr>
                <w:rFonts w:ascii="Times New Roman" w:eastAsia="Times New Roman" w:hAnsi="Times New Roman" w:cs="Times New Roman"/>
                <w:color w:val="000000"/>
                <w:sz w:val="16"/>
                <w:szCs w:val="16"/>
                <w:lang w:eastAsia="en-GB"/>
              </w:rPr>
              <w:t>0.34</w:t>
            </w:r>
          </w:p>
        </w:tc>
        <w:tc>
          <w:tcPr>
            <w:tcW w:w="636" w:type="dxa"/>
          </w:tcPr>
          <w:p w14:paraId="2D5EB915" w14:textId="77777777" w:rsidR="006D613E" w:rsidRPr="007F6228" w:rsidRDefault="006D613E" w:rsidP="009E6B8C">
            <w:pPr>
              <w:jc w:val="center"/>
              <w:rPr>
                <w:rFonts w:ascii="Times New Roman" w:eastAsia="Times New Roman" w:hAnsi="Times New Roman" w:cs="Times New Roman"/>
                <w:color w:val="000000"/>
                <w:sz w:val="16"/>
                <w:szCs w:val="16"/>
                <w:lang w:eastAsia="en-GB"/>
              </w:rPr>
            </w:pPr>
            <w:r w:rsidRPr="007F6228">
              <w:rPr>
                <w:rFonts w:ascii="Times New Roman" w:eastAsia="Times New Roman" w:hAnsi="Times New Roman" w:cs="Times New Roman"/>
                <w:color w:val="000000"/>
                <w:sz w:val="16"/>
                <w:szCs w:val="16"/>
                <w:lang w:eastAsia="en-GB"/>
              </w:rPr>
              <w:t>0.22</w:t>
            </w:r>
          </w:p>
        </w:tc>
      </w:tr>
      <w:tr w:rsidR="006D613E" w:rsidRPr="007F6228" w14:paraId="56B3F326" w14:textId="77777777" w:rsidTr="006D613E">
        <w:trPr>
          <w:trHeight w:val="113"/>
        </w:trPr>
        <w:tc>
          <w:tcPr>
            <w:tcW w:w="993" w:type="dxa"/>
            <w:noWrap/>
            <w:vAlign w:val="bottom"/>
            <w:hideMark/>
          </w:tcPr>
          <w:p w14:paraId="63807F7D" w14:textId="77777777" w:rsidR="006D613E" w:rsidRPr="007F6228" w:rsidRDefault="006D613E" w:rsidP="009E6B8C">
            <w:pPr>
              <w:rPr>
                <w:rFonts w:ascii="Times New Roman" w:eastAsia="Times New Roman" w:hAnsi="Times New Roman" w:cs="Times New Roman"/>
                <w:color w:val="000000"/>
                <w:sz w:val="16"/>
                <w:szCs w:val="16"/>
                <w:lang w:eastAsia="en-GB"/>
              </w:rPr>
            </w:pPr>
            <w:r w:rsidRPr="007F6228">
              <w:rPr>
                <w:rFonts w:ascii="Times New Roman" w:eastAsia="Times New Roman" w:hAnsi="Times New Roman" w:cs="Times New Roman"/>
                <w:color w:val="000000"/>
                <w:sz w:val="16"/>
                <w:szCs w:val="16"/>
                <w:lang w:eastAsia="en-GB"/>
              </w:rPr>
              <w:t>TCEP</w:t>
            </w:r>
          </w:p>
        </w:tc>
        <w:tc>
          <w:tcPr>
            <w:tcW w:w="537" w:type="dxa"/>
            <w:noWrap/>
            <w:vAlign w:val="bottom"/>
          </w:tcPr>
          <w:p w14:paraId="53A7D71E" w14:textId="77777777" w:rsidR="006D613E" w:rsidRPr="007F6228" w:rsidRDefault="006D613E" w:rsidP="009E6B8C">
            <w:pPr>
              <w:jc w:val="center"/>
              <w:rPr>
                <w:rFonts w:ascii="Times New Roman" w:eastAsia="Times New Roman" w:hAnsi="Times New Roman" w:cs="Times New Roman"/>
                <w:color w:val="000000"/>
                <w:sz w:val="16"/>
                <w:szCs w:val="16"/>
                <w:lang w:eastAsia="en-GB"/>
              </w:rPr>
            </w:pPr>
            <w:r w:rsidRPr="007F6228">
              <w:rPr>
                <w:rFonts w:ascii="Times New Roman" w:eastAsia="Times New Roman" w:hAnsi="Times New Roman" w:cs="Times New Roman"/>
                <w:color w:val="000000"/>
                <w:sz w:val="16"/>
                <w:szCs w:val="16"/>
                <w:lang w:eastAsia="en-GB"/>
              </w:rPr>
              <w:t>2.74</w:t>
            </w:r>
          </w:p>
        </w:tc>
        <w:tc>
          <w:tcPr>
            <w:tcW w:w="881" w:type="dxa"/>
            <w:noWrap/>
            <w:vAlign w:val="bottom"/>
          </w:tcPr>
          <w:p w14:paraId="68F48BA3" w14:textId="77777777" w:rsidR="006D613E" w:rsidRPr="007F6228" w:rsidRDefault="006D613E" w:rsidP="009E6B8C">
            <w:pPr>
              <w:jc w:val="center"/>
              <w:rPr>
                <w:rFonts w:ascii="Times New Roman" w:eastAsia="Times New Roman" w:hAnsi="Times New Roman" w:cs="Times New Roman"/>
                <w:color w:val="000000"/>
                <w:sz w:val="16"/>
                <w:szCs w:val="16"/>
                <w:lang w:eastAsia="en-GB"/>
              </w:rPr>
            </w:pPr>
            <w:r w:rsidRPr="007F6228">
              <w:rPr>
                <w:rFonts w:ascii="Times New Roman" w:eastAsia="Times New Roman" w:hAnsi="Times New Roman" w:cs="Times New Roman"/>
                <w:color w:val="000000"/>
                <w:sz w:val="16"/>
                <w:szCs w:val="16"/>
                <w:lang w:eastAsia="en-GB"/>
              </w:rPr>
              <w:t>0.23</w:t>
            </w:r>
          </w:p>
        </w:tc>
        <w:tc>
          <w:tcPr>
            <w:tcW w:w="636" w:type="dxa"/>
            <w:noWrap/>
            <w:vAlign w:val="bottom"/>
          </w:tcPr>
          <w:p w14:paraId="089DE215" w14:textId="77777777" w:rsidR="006D613E" w:rsidRPr="007F6228" w:rsidRDefault="006D613E" w:rsidP="009E6B8C">
            <w:pPr>
              <w:jc w:val="center"/>
              <w:rPr>
                <w:rFonts w:ascii="Times New Roman" w:eastAsia="Times New Roman" w:hAnsi="Times New Roman" w:cs="Times New Roman"/>
                <w:color w:val="000000"/>
                <w:sz w:val="16"/>
                <w:szCs w:val="16"/>
                <w:lang w:eastAsia="en-GB"/>
              </w:rPr>
            </w:pPr>
            <w:r w:rsidRPr="007F6228">
              <w:rPr>
                <w:rFonts w:ascii="Times New Roman" w:eastAsia="Times New Roman" w:hAnsi="Times New Roman" w:cs="Times New Roman"/>
                <w:color w:val="000000"/>
                <w:sz w:val="16"/>
                <w:szCs w:val="16"/>
                <w:lang w:eastAsia="en-GB"/>
              </w:rPr>
              <w:t>0.15</w:t>
            </w:r>
          </w:p>
        </w:tc>
        <w:tc>
          <w:tcPr>
            <w:tcW w:w="755" w:type="dxa"/>
            <w:noWrap/>
            <w:vAlign w:val="bottom"/>
          </w:tcPr>
          <w:p w14:paraId="2BF6E864" w14:textId="77777777" w:rsidR="006D613E" w:rsidRPr="007F6228" w:rsidRDefault="006D613E" w:rsidP="009E6B8C">
            <w:pPr>
              <w:jc w:val="center"/>
              <w:rPr>
                <w:rFonts w:ascii="Times New Roman" w:eastAsia="Times New Roman" w:hAnsi="Times New Roman" w:cs="Times New Roman"/>
                <w:color w:val="000000"/>
                <w:sz w:val="16"/>
                <w:szCs w:val="16"/>
                <w:lang w:eastAsia="en-GB"/>
              </w:rPr>
            </w:pPr>
            <w:r w:rsidRPr="007F6228">
              <w:rPr>
                <w:rFonts w:ascii="Times New Roman" w:eastAsia="Times New Roman" w:hAnsi="Times New Roman" w:cs="Times New Roman"/>
                <w:color w:val="000000"/>
                <w:sz w:val="16"/>
                <w:szCs w:val="16"/>
                <w:lang w:eastAsia="en-GB"/>
              </w:rPr>
              <w:t>12.2</w:t>
            </w:r>
          </w:p>
        </w:tc>
        <w:tc>
          <w:tcPr>
            <w:tcW w:w="636" w:type="dxa"/>
            <w:noWrap/>
            <w:vAlign w:val="bottom"/>
          </w:tcPr>
          <w:p w14:paraId="3A3E16FA" w14:textId="77777777" w:rsidR="006D613E" w:rsidRPr="007F6228" w:rsidRDefault="006D613E" w:rsidP="009E6B8C">
            <w:pPr>
              <w:jc w:val="center"/>
              <w:rPr>
                <w:rFonts w:ascii="Times New Roman" w:eastAsia="Times New Roman" w:hAnsi="Times New Roman" w:cs="Times New Roman"/>
                <w:color w:val="000000"/>
                <w:sz w:val="16"/>
                <w:szCs w:val="16"/>
                <w:lang w:eastAsia="en-GB"/>
              </w:rPr>
            </w:pPr>
            <w:r w:rsidRPr="007F6228">
              <w:rPr>
                <w:rFonts w:ascii="Times New Roman" w:eastAsia="Times New Roman" w:hAnsi="Times New Roman" w:cs="Times New Roman"/>
                <w:color w:val="000000"/>
                <w:sz w:val="16"/>
                <w:szCs w:val="16"/>
                <w:lang w:eastAsia="en-GB"/>
              </w:rPr>
              <w:t>17.6</w:t>
            </w:r>
          </w:p>
        </w:tc>
        <w:tc>
          <w:tcPr>
            <w:tcW w:w="754" w:type="dxa"/>
            <w:noWrap/>
            <w:vAlign w:val="bottom"/>
          </w:tcPr>
          <w:p w14:paraId="7B0435B4" w14:textId="77777777" w:rsidR="006D613E" w:rsidRPr="007F6228" w:rsidRDefault="006D613E" w:rsidP="009E6B8C">
            <w:pPr>
              <w:jc w:val="center"/>
              <w:rPr>
                <w:rFonts w:ascii="Times New Roman" w:eastAsia="Times New Roman" w:hAnsi="Times New Roman" w:cs="Times New Roman"/>
                <w:color w:val="000000"/>
                <w:sz w:val="16"/>
                <w:szCs w:val="16"/>
                <w:lang w:eastAsia="en-GB"/>
              </w:rPr>
            </w:pPr>
            <w:r w:rsidRPr="007F6228">
              <w:rPr>
                <w:rFonts w:ascii="Times New Roman" w:eastAsia="Times New Roman" w:hAnsi="Times New Roman" w:cs="Times New Roman"/>
                <w:color w:val="000000"/>
                <w:sz w:val="16"/>
                <w:szCs w:val="16"/>
                <w:lang w:eastAsia="en-GB"/>
              </w:rPr>
              <w:t>23.7</w:t>
            </w:r>
          </w:p>
        </w:tc>
        <w:tc>
          <w:tcPr>
            <w:tcW w:w="755" w:type="dxa"/>
            <w:noWrap/>
            <w:vAlign w:val="bottom"/>
          </w:tcPr>
          <w:p w14:paraId="6B8D4621" w14:textId="77777777" w:rsidR="006D613E" w:rsidRPr="007F6228" w:rsidRDefault="006D613E" w:rsidP="009E6B8C">
            <w:pPr>
              <w:jc w:val="center"/>
              <w:rPr>
                <w:rFonts w:ascii="Times New Roman" w:eastAsia="Times New Roman" w:hAnsi="Times New Roman" w:cs="Times New Roman"/>
                <w:color w:val="000000"/>
                <w:sz w:val="16"/>
                <w:szCs w:val="16"/>
                <w:lang w:eastAsia="en-GB"/>
              </w:rPr>
            </w:pPr>
            <w:r w:rsidRPr="007F6228">
              <w:rPr>
                <w:rFonts w:ascii="Times New Roman" w:eastAsia="Times New Roman" w:hAnsi="Times New Roman" w:cs="Times New Roman"/>
                <w:color w:val="000000"/>
                <w:sz w:val="16"/>
                <w:szCs w:val="16"/>
                <w:lang w:eastAsia="en-GB"/>
              </w:rPr>
              <w:t>42.2</w:t>
            </w:r>
          </w:p>
        </w:tc>
        <w:tc>
          <w:tcPr>
            <w:tcW w:w="636" w:type="dxa"/>
            <w:noWrap/>
            <w:vAlign w:val="bottom"/>
          </w:tcPr>
          <w:p w14:paraId="25C8570D" w14:textId="77777777" w:rsidR="006D613E" w:rsidRPr="007F6228" w:rsidRDefault="006D613E" w:rsidP="009E6B8C">
            <w:pPr>
              <w:jc w:val="center"/>
              <w:rPr>
                <w:rFonts w:ascii="Times New Roman" w:eastAsia="Times New Roman" w:hAnsi="Times New Roman" w:cs="Times New Roman"/>
                <w:color w:val="000000"/>
                <w:sz w:val="16"/>
                <w:szCs w:val="16"/>
                <w:lang w:eastAsia="en-GB"/>
              </w:rPr>
            </w:pPr>
            <w:r w:rsidRPr="007F6228">
              <w:rPr>
                <w:rFonts w:ascii="Times New Roman" w:eastAsia="Times New Roman" w:hAnsi="Times New Roman" w:cs="Times New Roman"/>
                <w:color w:val="000000"/>
                <w:sz w:val="16"/>
                <w:szCs w:val="16"/>
                <w:lang w:eastAsia="en-GB"/>
              </w:rPr>
              <w:t>28.4</w:t>
            </w:r>
          </w:p>
        </w:tc>
        <w:tc>
          <w:tcPr>
            <w:tcW w:w="755" w:type="dxa"/>
            <w:noWrap/>
            <w:vAlign w:val="bottom"/>
          </w:tcPr>
          <w:p w14:paraId="11C05954" w14:textId="77777777" w:rsidR="006D613E" w:rsidRPr="007F6228" w:rsidRDefault="006D613E" w:rsidP="009E6B8C">
            <w:pPr>
              <w:jc w:val="center"/>
              <w:rPr>
                <w:rFonts w:ascii="Times New Roman" w:eastAsia="Times New Roman" w:hAnsi="Times New Roman" w:cs="Times New Roman"/>
                <w:color w:val="000000"/>
                <w:sz w:val="16"/>
                <w:szCs w:val="16"/>
                <w:lang w:eastAsia="en-GB"/>
              </w:rPr>
            </w:pPr>
            <w:r w:rsidRPr="007F6228">
              <w:rPr>
                <w:rFonts w:ascii="Times New Roman" w:eastAsia="Times New Roman" w:hAnsi="Times New Roman" w:cs="Times New Roman"/>
                <w:color w:val="000000"/>
                <w:sz w:val="16"/>
                <w:szCs w:val="16"/>
                <w:lang w:eastAsia="en-GB"/>
              </w:rPr>
              <w:t>5.84</w:t>
            </w:r>
          </w:p>
        </w:tc>
        <w:tc>
          <w:tcPr>
            <w:tcW w:w="636" w:type="dxa"/>
            <w:noWrap/>
            <w:vAlign w:val="bottom"/>
          </w:tcPr>
          <w:p w14:paraId="1B2FA98F" w14:textId="77777777" w:rsidR="006D613E" w:rsidRPr="007F6228" w:rsidRDefault="006D613E" w:rsidP="009E6B8C">
            <w:pPr>
              <w:jc w:val="center"/>
              <w:rPr>
                <w:rFonts w:ascii="Times New Roman" w:eastAsia="Times New Roman" w:hAnsi="Times New Roman" w:cs="Times New Roman"/>
                <w:color w:val="000000"/>
                <w:sz w:val="16"/>
                <w:szCs w:val="16"/>
                <w:lang w:eastAsia="en-GB"/>
              </w:rPr>
            </w:pPr>
            <w:r w:rsidRPr="007F6228">
              <w:rPr>
                <w:rFonts w:ascii="Times New Roman" w:eastAsia="Times New Roman" w:hAnsi="Times New Roman" w:cs="Times New Roman"/>
                <w:color w:val="000000"/>
                <w:sz w:val="16"/>
                <w:szCs w:val="16"/>
                <w:lang w:eastAsia="en-GB"/>
              </w:rPr>
              <w:t>1.45</w:t>
            </w:r>
          </w:p>
        </w:tc>
        <w:tc>
          <w:tcPr>
            <w:tcW w:w="636" w:type="dxa"/>
            <w:vAlign w:val="bottom"/>
          </w:tcPr>
          <w:p w14:paraId="0E8895B7" w14:textId="77777777" w:rsidR="006D613E" w:rsidRPr="007F6228" w:rsidRDefault="006D613E" w:rsidP="009E6B8C">
            <w:pPr>
              <w:jc w:val="center"/>
              <w:rPr>
                <w:rFonts w:ascii="Times New Roman" w:eastAsia="Times New Roman" w:hAnsi="Times New Roman" w:cs="Times New Roman"/>
                <w:color w:val="000000"/>
                <w:sz w:val="16"/>
                <w:szCs w:val="16"/>
                <w:lang w:eastAsia="en-GB"/>
              </w:rPr>
            </w:pPr>
            <w:r w:rsidRPr="007F6228">
              <w:rPr>
                <w:rFonts w:ascii="Times New Roman" w:eastAsia="Times New Roman" w:hAnsi="Times New Roman" w:cs="Times New Roman"/>
                <w:color w:val="000000"/>
                <w:sz w:val="16"/>
                <w:szCs w:val="16"/>
                <w:lang w:eastAsia="en-GB"/>
              </w:rPr>
              <w:t>2.02</w:t>
            </w:r>
          </w:p>
        </w:tc>
        <w:tc>
          <w:tcPr>
            <w:tcW w:w="636" w:type="dxa"/>
          </w:tcPr>
          <w:p w14:paraId="28E43AE4" w14:textId="77777777" w:rsidR="006D613E" w:rsidRPr="007F6228" w:rsidRDefault="006D613E" w:rsidP="009E6B8C">
            <w:pPr>
              <w:jc w:val="center"/>
              <w:rPr>
                <w:rFonts w:ascii="Times New Roman" w:eastAsia="Times New Roman" w:hAnsi="Times New Roman" w:cs="Times New Roman"/>
                <w:color w:val="000000"/>
                <w:sz w:val="16"/>
                <w:szCs w:val="16"/>
                <w:lang w:eastAsia="en-GB"/>
              </w:rPr>
            </w:pPr>
            <w:r w:rsidRPr="007F6228">
              <w:rPr>
                <w:rFonts w:ascii="Times New Roman" w:eastAsia="Times New Roman" w:hAnsi="Times New Roman" w:cs="Times New Roman"/>
                <w:color w:val="000000"/>
                <w:sz w:val="16"/>
                <w:szCs w:val="16"/>
                <w:lang w:eastAsia="en-GB"/>
              </w:rPr>
              <w:t>1.22</w:t>
            </w:r>
          </w:p>
        </w:tc>
      </w:tr>
      <w:tr w:rsidR="006D613E" w:rsidRPr="007F6228" w14:paraId="6ACE96CB" w14:textId="77777777" w:rsidTr="006D613E">
        <w:trPr>
          <w:trHeight w:val="113"/>
        </w:trPr>
        <w:tc>
          <w:tcPr>
            <w:tcW w:w="993" w:type="dxa"/>
            <w:noWrap/>
            <w:vAlign w:val="bottom"/>
            <w:hideMark/>
          </w:tcPr>
          <w:p w14:paraId="5083ED18" w14:textId="77777777" w:rsidR="006D613E" w:rsidRPr="007F6228" w:rsidRDefault="006D613E" w:rsidP="009E6B8C">
            <w:pPr>
              <w:rPr>
                <w:rFonts w:ascii="Times New Roman" w:eastAsia="Times New Roman" w:hAnsi="Times New Roman" w:cs="Times New Roman"/>
                <w:color w:val="000000"/>
                <w:sz w:val="16"/>
                <w:szCs w:val="16"/>
                <w:lang w:eastAsia="en-GB"/>
              </w:rPr>
            </w:pPr>
            <w:r w:rsidRPr="007F6228">
              <w:rPr>
                <w:rFonts w:ascii="Times New Roman" w:eastAsia="Times New Roman" w:hAnsi="Times New Roman" w:cs="Times New Roman"/>
                <w:color w:val="000000"/>
                <w:sz w:val="16"/>
                <w:szCs w:val="16"/>
                <w:lang w:eastAsia="en-GB"/>
              </w:rPr>
              <w:t>TCPP</w:t>
            </w:r>
          </w:p>
        </w:tc>
        <w:tc>
          <w:tcPr>
            <w:tcW w:w="537" w:type="dxa"/>
            <w:noWrap/>
            <w:vAlign w:val="bottom"/>
          </w:tcPr>
          <w:p w14:paraId="702B87F5" w14:textId="77777777" w:rsidR="006D613E" w:rsidRPr="007F6228" w:rsidRDefault="006D613E" w:rsidP="009E6B8C">
            <w:pPr>
              <w:jc w:val="center"/>
              <w:rPr>
                <w:rFonts w:ascii="Times New Roman" w:eastAsia="Times New Roman" w:hAnsi="Times New Roman" w:cs="Times New Roman"/>
                <w:color w:val="000000"/>
                <w:sz w:val="16"/>
                <w:szCs w:val="16"/>
                <w:lang w:eastAsia="en-GB"/>
              </w:rPr>
            </w:pPr>
            <w:r w:rsidRPr="007F6228">
              <w:rPr>
                <w:rFonts w:ascii="Times New Roman" w:eastAsia="Times New Roman" w:hAnsi="Times New Roman" w:cs="Times New Roman"/>
                <w:color w:val="000000"/>
                <w:sz w:val="16"/>
                <w:szCs w:val="16"/>
                <w:lang w:eastAsia="en-GB"/>
              </w:rPr>
              <w:t>0.06</w:t>
            </w:r>
          </w:p>
        </w:tc>
        <w:tc>
          <w:tcPr>
            <w:tcW w:w="881" w:type="dxa"/>
            <w:noWrap/>
            <w:vAlign w:val="bottom"/>
          </w:tcPr>
          <w:p w14:paraId="510BC4D4" w14:textId="77777777" w:rsidR="006D613E" w:rsidRPr="007F6228" w:rsidRDefault="006D613E" w:rsidP="009E6B8C">
            <w:pPr>
              <w:jc w:val="center"/>
              <w:rPr>
                <w:rFonts w:ascii="Times New Roman" w:eastAsia="Times New Roman" w:hAnsi="Times New Roman" w:cs="Times New Roman"/>
                <w:color w:val="000000"/>
                <w:sz w:val="16"/>
                <w:szCs w:val="16"/>
                <w:lang w:eastAsia="en-GB"/>
              </w:rPr>
            </w:pPr>
            <w:r w:rsidRPr="007F6228">
              <w:rPr>
                <w:rFonts w:ascii="Times New Roman" w:eastAsia="Times New Roman" w:hAnsi="Times New Roman" w:cs="Times New Roman"/>
                <w:color w:val="000000"/>
                <w:sz w:val="16"/>
                <w:szCs w:val="16"/>
                <w:lang w:eastAsia="en-GB"/>
              </w:rPr>
              <w:t>0.61</w:t>
            </w:r>
          </w:p>
        </w:tc>
        <w:tc>
          <w:tcPr>
            <w:tcW w:w="636" w:type="dxa"/>
            <w:noWrap/>
            <w:vAlign w:val="bottom"/>
          </w:tcPr>
          <w:p w14:paraId="4B8AD88C" w14:textId="77777777" w:rsidR="006D613E" w:rsidRPr="007F6228" w:rsidRDefault="006D613E" w:rsidP="009E6B8C">
            <w:pPr>
              <w:jc w:val="center"/>
              <w:rPr>
                <w:rFonts w:ascii="Times New Roman" w:eastAsia="Times New Roman" w:hAnsi="Times New Roman" w:cs="Times New Roman"/>
                <w:color w:val="000000"/>
                <w:sz w:val="16"/>
                <w:szCs w:val="16"/>
                <w:lang w:eastAsia="en-GB"/>
              </w:rPr>
            </w:pPr>
            <w:r w:rsidRPr="007F6228">
              <w:rPr>
                <w:rFonts w:ascii="Times New Roman" w:eastAsia="Times New Roman" w:hAnsi="Times New Roman" w:cs="Times New Roman"/>
                <w:color w:val="000000"/>
                <w:sz w:val="16"/>
                <w:szCs w:val="16"/>
                <w:lang w:eastAsia="en-GB"/>
              </w:rPr>
              <w:t>0.20</w:t>
            </w:r>
          </w:p>
        </w:tc>
        <w:tc>
          <w:tcPr>
            <w:tcW w:w="755" w:type="dxa"/>
            <w:noWrap/>
            <w:vAlign w:val="bottom"/>
          </w:tcPr>
          <w:p w14:paraId="28A26367" w14:textId="77777777" w:rsidR="006D613E" w:rsidRPr="007F6228" w:rsidRDefault="006D613E" w:rsidP="009E6B8C">
            <w:pPr>
              <w:jc w:val="center"/>
              <w:rPr>
                <w:rFonts w:ascii="Times New Roman" w:eastAsia="Times New Roman" w:hAnsi="Times New Roman" w:cs="Times New Roman"/>
                <w:color w:val="000000"/>
                <w:sz w:val="16"/>
                <w:szCs w:val="16"/>
                <w:lang w:eastAsia="en-GB"/>
              </w:rPr>
            </w:pPr>
            <w:r w:rsidRPr="007F6228">
              <w:rPr>
                <w:rFonts w:ascii="Times New Roman" w:eastAsia="Times New Roman" w:hAnsi="Times New Roman" w:cs="Times New Roman"/>
                <w:color w:val="000000"/>
                <w:sz w:val="16"/>
                <w:szCs w:val="16"/>
                <w:lang w:eastAsia="en-GB"/>
              </w:rPr>
              <w:t>0.15</w:t>
            </w:r>
          </w:p>
        </w:tc>
        <w:tc>
          <w:tcPr>
            <w:tcW w:w="636" w:type="dxa"/>
            <w:noWrap/>
            <w:vAlign w:val="bottom"/>
          </w:tcPr>
          <w:p w14:paraId="78CC3983" w14:textId="77777777" w:rsidR="006D613E" w:rsidRPr="007F6228" w:rsidRDefault="006D613E" w:rsidP="009E6B8C">
            <w:pPr>
              <w:jc w:val="center"/>
              <w:rPr>
                <w:rFonts w:ascii="Times New Roman" w:eastAsia="Times New Roman" w:hAnsi="Times New Roman" w:cs="Times New Roman"/>
                <w:color w:val="000000"/>
                <w:sz w:val="16"/>
                <w:szCs w:val="16"/>
                <w:lang w:eastAsia="en-GB"/>
              </w:rPr>
            </w:pPr>
            <w:r w:rsidRPr="007F6228">
              <w:rPr>
                <w:rFonts w:ascii="Times New Roman" w:eastAsia="Times New Roman" w:hAnsi="Times New Roman" w:cs="Times New Roman"/>
                <w:color w:val="000000"/>
                <w:sz w:val="16"/>
                <w:szCs w:val="16"/>
                <w:lang w:eastAsia="en-GB"/>
              </w:rPr>
              <w:t>0.16</w:t>
            </w:r>
          </w:p>
        </w:tc>
        <w:tc>
          <w:tcPr>
            <w:tcW w:w="754" w:type="dxa"/>
            <w:noWrap/>
            <w:vAlign w:val="bottom"/>
          </w:tcPr>
          <w:p w14:paraId="4DC7414A" w14:textId="77777777" w:rsidR="006D613E" w:rsidRPr="007F6228" w:rsidRDefault="006D613E" w:rsidP="009E6B8C">
            <w:pPr>
              <w:jc w:val="center"/>
              <w:rPr>
                <w:rFonts w:ascii="Times New Roman" w:eastAsia="Times New Roman" w:hAnsi="Times New Roman" w:cs="Times New Roman"/>
                <w:color w:val="000000"/>
                <w:sz w:val="16"/>
                <w:szCs w:val="16"/>
                <w:lang w:eastAsia="en-GB"/>
              </w:rPr>
            </w:pPr>
            <w:r w:rsidRPr="007F6228">
              <w:rPr>
                <w:rFonts w:ascii="Times New Roman" w:eastAsia="Times New Roman" w:hAnsi="Times New Roman" w:cs="Times New Roman"/>
                <w:color w:val="000000"/>
                <w:sz w:val="16"/>
                <w:szCs w:val="16"/>
                <w:lang w:eastAsia="en-GB"/>
              </w:rPr>
              <w:t>0.12</w:t>
            </w:r>
          </w:p>
        </w:tc>
        <w:tc>
          <w:tcPr>
            <w:tcW w:w="755" w:type="dxa"/>
            <w:noWrap/>
            <w:vAlign w:val="bottom"/>
          </w:tcPr>
          <w:p w14:paraId="70208088" w14:textId="77777777" w:rsidR="006D613E" w:rsidRPr="007F6228" w:rsidRDefault="006D613E" w:rsidP="009E6B8C">
            <w:pPr>
              <w:jc w:val="center"/>
              <w:rPr>
                <w:rFonts w:ascii="Times New Roman" w:eastAsia="Times New Roman" w:hAnsi="Times New Roman" w:cs="Times New Roman"/>
                <w:color w:val="000000"/>
                <w:sz w:val="16"/>
                <w:szCs w:val="16"/>
                <w:lang w:eastAsia="en-GB"/>
              </w:rPr>
            </w:pPr>
            <w:r w:rsidRPr="007F6228">
              <w:rPr>
                <w:rFonts w:ascii="Times New Roman" w:eastAsia="Times New Roman" w:hAnsi="Times New Roman" w:cs="Times New Roman"/>
                <w:color w:val="000000"/>
                <w:sz w:val="16"/>
                <w:szCs w:val="16"/>
                <w:lang w:eastAsia="en-GB"/>
              </w:rPr>
              <w:t>0.33</w:t>
            </w:r>
          </w:p>
        </w:tc>
        <w:tc>
          <w:tcPr>
            <w:tcW w:w="636" w:type="dxa"/>
            <w:noWrap/>
            <w:vAlign w:val="bottom"/>
          </w:tcPr>
          <w:p w14:paraId="29EFDAA4" w14:textId="77777777" w:rsidR="006D613E" w:rsidRPr="007F6228" w:rsidRDefault="006D613E" w:rsidP="009E6B8C">
            <w:pPr>
              <w:jc w:val="center"/>
              <w:rPr>
                <w:rFonts w:ascii="Times New Roman" w:eastAsia="Times New Roman" w:hAnsi="Times New Roman" w:cs="Times New Roman"/>
                <w:color w:val="000000"/>
                <w:sz w:val="16"/>
                <w:szCs w:val="16"/>
                <w:lang w:eastAsia="en-GB"/>
              </w:rPr>
            </w:pPr>
            <w:r w:rsidRPr="007F6228">
              <w:rPr>
                <w:rFonts w:ascii="Times New Roman" w:eastAsia="Times New Roman" w:hAnsi="Times New Roman" w:cs="Times New Roman"/>
                <w:color w:val="000000"/>
                <w:sz w:val="16"/>
                <w:szCs w:val="16"/>
                <w:lang w:eastAsia="en-GB"/>
              </w:rPr>
              <w:t>0.12</w:t>
            </w:r>
          </w:p>
        </w:tc>
        <w:tc>
          <w:tcPr>
            <w:tcW w:w="755" w:type="dxa"/>
            <w:noWrap/>
            <w:vAlign w:val="bottom"/>
          </w:tcPr>
          <w:p w14:paraId="71A39B85" w14:textId="77777777" w:rsidR="006D613E" w:rsidRPr="007F6228" w:rsidRDefault="006D613E" w:rsidP="009E6B8C">
            <w:pPr>
              <w:jc w:val="center"/>
              <w:rPr>
                <w:rFonts w:ascii="Times New Roman" w:eastAsia="Times New Roman" w:hAnsi="Times New Roman" w:cs="Times New Roman"/>
                <w:color w:val="000000"/>
                <w:sz w:val="16"/>
                <w:szCs w:val="16"/>
                <w:lang w:eastAsia="en-GB"/>
              </w:rPr>
            </w:pPr>
            <w:r w:rsidRPr="007F6228">
              <w:rPr>
                <w:rFonts w:ascii="Times New Roman" w:eastAsia="Times New Roman" w:hAnsi="Times New Roman" w:cs="Times New Roman"/>
                <w:color w:val="000000"/>
                <w:sz w:val="16"/>
                <w:szCs w:val="16"/>
                <w:lang w:eastAsia="en-GB"/>
              </w:rPr>
              <w:t>0.06</w:t>
            </w:r>
          </w:p>
        </w:tc>
        <w:tc>
          <w:tcPr>
            <w:tcW w:w="636" w:type="dxa"/>
            <w:noWrap/>
            <w:vAlign w:val="bottom"/>
          </w:tcPr>
          <w:p w14:paraId="2C922445" w14:textId="77777777" w:rsidR="006D613E" w:rsidRPr="007F6228" w:rsidRDefault="006D613E" w:rsidP="009E6B8C">
            <w:pPr>
              <w:jc w:val="center"/>
              <w:rPr>
                <w:rFonts w:ascii="Times New Roman" w:eastAsia="Times New Roman" w:hAnsi="Times New Roman" w:cs="Times New Roman"/>
                <w:color w:val="000000"/>
                <w:sz w:val="16"/>
                <w:szCs w:val="16"/>
                <w:lang w:eastAsia="en-GB"/>
              </w:rPr>
            </w:pPr>
            <w:r w:rsidRPr="007F6228">
              <w:rPr>
                <w:rFonts w:ascii="Times New Roman" w:eastAsia="Times New Roman" w:hAnsi="Times New Roman" w:cs="Times New Roman"/>
                <w:color w:val="000000"/>
                <w:sz w:val="16"/>
                <w:szCs w:val="16"/>
                <w:lang w:eastAsia="en-GB"/>
              </w:rPr>
              <w:t>0.18</w:t>
            </w:r>
          </w:p>
        </w:tc>
        <w:tc>
          <w:tcPr>
            <w:tcW w:w="636" w:type="dxa"/>
            <w:vAlign w:val="bottom"/>
          </w:tcPr>
          <w:p w14:paraId="7D8634B8" w14:textId="77777777" w:rsidR="006D613E" w:rsidRPr="007F6228" w:rsidRDefault="006D613E" w:rsidP="009E6B8C">
            <w:pPr>
              <w:jc w:val="center"/>
              <w:rPr>
                <w:rFonts w:ascii="Times New Roman" w:eastAsia="Times New Roman" w:hAnsi="Times New Roman" w:cs="Times New Roman"/>
                <w:color w:val="000000"/>
                <w:sz w:val="16"/>
                <w:szCs w:val="16"/>
                <w:lang w:eastAsia="en-GB"/>
              </w:rPr>
            </w:pPr>
            <w:r w:rsidRPr="007F6228">
              <w:rPr>
                <w:rFonts w:ascii="Times New Roman" w:eastAsia="Times New Roman" w:hAnsi="Times New Roman" w:cs="Times New Roman"/>
                <w:color w:val="000000"/>
                <w:sz w:val="16"/>
                <w:szCs w:val="16"/>
                <w:lang w:eastAsia="en-GB"/>
              </w:rPr>
              <w:t>0.26</w:t>
            </w:r>
          </w:p>
        </w:tc>
        <w:tc>
          <w:tcPr>
            <w:tcW w:w="636" w:type="dxa"/>
          </w:tcPr>
          <w:p w14:paraId="20A165E4" w14:textId="77777777" w:rsidR="006D613E" w:rsidRPr="007F6228" w:rsidRDefault="006D613E" w:rsidP="009E6B8C">
            <w:pPr>
              <w:jc w:val="center"/>
              <w:rPr>
                <w:rFonts w:ascii="Times New Roman" w:eastAsia="Times New Roman" w:hAnsi="Times New Roman" w:cs="Times New Roman"/>
                <w:color w:val="000000"/>
                <w:sz w:val="16"/>
                <w:szCs w:val="16"/>
                <w:lang w:eastAsia="en-GB"/>
              </w:rPr>
            </w:pPr>
            <w:r w:rsidRPr="007F6228">
              <w:rPr>
                <w:rFonts w:ascii="Times New Roman" w:eastAsia="Times New Roman" w:hAnsi="Times New Roman" w:cs="Times New Roman"/>
                <w:color w:val="000000"/>
                <w:sz w:val="16"/>
                <w:szCs w:val="16"/>
                <w:lang w:eastAsia="en-GB"/>
              </w:rPr>
              <w:t>0.14</w:t>
            </w:r>
          </w:p>
        </w:tc>
      </w:tr>
      <w:tr w:rsidR="006D613E" w:rsidRPr="007F6228" w14:paraId="21F87C1D" w14:textId="77777777" w:rsidTr="006D613E">
        <w:trPr>
          <w:trHeight w:val="113"/>
        </w:trPr>
        <w:tc>
          <w:tcPr>
            <w:tcW w:w="993" w:type="dxa"/>
            <w:noWrap/>
            <w:vAlign w:val="bottom"/>
            <w:hideMark/>
          </w:tcPr>
          <w:p w14:paraId="127BE814" w14:textId="77777777" w:rsidR="006D613E" w:rsidRPr="007F6228" w:rsidRDefault="006D613E" w:rsidP="009E6B8C">
            <w:pPr>
              <w:rPr>
                <w:rFonts w:ascii="Times New Roman" w:eastAsia="Times New Roman" w:hAnsi="Times New Roman" w:cs="Times New Roman"/>
                <w:color w:val="000000"/>
                <w:sz w:val="16"/>
                <w:szCs w:val="16"/>
                <w:lang w:eastAsia="en-GB"/>
              </w:rPr>
            </w:pPr>
            <w:r w:rsidRPr="007F6228">
              <w:rPr>
                <w:rFonts w:ascii="Times New Roman" w:eastAsia="Times New Roman" w:hAnsi="Times New Roman" w:cs="Times New Roman"/>
                <w:color w:val="000000"/>
                <w:sz w:val="16"/>
                <w:szCs w:val="16"/>
                <w:lang w:eastAsia="en-GB"/>
              </w:rPr>
              <w:t>TPTP</w:t>
            </w:r>
          </w:p>
        </w:tc>
        <w:tc>
          <w:tcPr>
            <w:tcW w:w="537" w:type="dxa"/>
            <w:noWrap/>
            <w:vAlign w:val="bottom"/>
          </w:tcPr>
          <w:p w14:paraId="36830455" w14:textId="77777777" w:rsidR="006D613E" w:rsidRPr="007F6228" w:rsidRDefault="006D613E" w:rsidP="009E6B8C">
            <w:pPr>
              <w:jc w:val="center"/>
              <w:rPr>
                <w:rFonts w:ascii="Times New Roman" w:eastAsia="Times New Roman" w:hAnsi="Times New Roman" w:cs="Times New Roman"/>
                <w:color w:val="000000"/>
                <w:sz w:val="16"/>
                <w:szCs w:val="16"/>
                <w:lang w:eastAsia="en-GB"/>
              </w:rPr>
            </w:pPr>
            <w:r w:rsidRPr="007F6228">
              <w:rPr>
                <w:rFonts w:ascii="Times New Roman" w:eastAsia="Times New Roman" w:hAnsi="Times New Roman" w:cs="Times New Roman"/>
                <w:color w:val="000000"/>
                <w:sz w:val="16"/>
                <w:szCs w:val="16"/>
                <w:lang w:eastAsia="en-GB"/>
              </w:rPr>
              <w:t>0.07</w:t>
            </w:r>
          </w:p>
        </w:tc>
        <w:tc>
          <w:tcPr>
            <w:tcW w:w="881" w:type="dxa"/>
            <w:noWrap/>
            <w:vAlign w:val="bottom"/>
          </w:tcPr>
          <w:p w14:paraId="5B4A0C24" w14:textId="77777777" w:rsidR="006D613E" w:rsidRPr="007F6228" w:rsidRDefault="006D613E" w:rsidP="009E6B8C">
            <w:pPr>
              <w:jc w:val="center"/>
              <w:rPr>
                <w:rFonts w:ascii="Times New Roman" w:eastAsia="Times New Roman" w:hAnsi="Times New Roman" w:cs="Times New Roman"/>
                <w:color w:val="000000"/>
                <w:sz w:val="16"/>
                <w:szCs w:val="16"/>
                <w:lang w:eastAsia="en-GB"/>
              </w:rPr>
            </w:pPr>
            <w:r w:rsidRPr="007F6228">
              <w:rPr>
                <w:rFonts w:ascii="Times New Roman" w:eastAsia="Times New Roman" w:hAnsi="Times New Roman" w:cs="Times New Roman"/>
                <w:color w:val="000000"/>
                <w:sz w:val="16"/>
                <w:szCs w:val="16"/>
                <w:lang w:eastAsia="en-GB"/>
              </w:rPr>
              <w:t>0.10</w:t>
            </w:r>
          </w:p>
        </w:tc>
        <w:tc>
          <w:tcPr>
            <w:tcW w:w="636" w:type="dxa"/>
            <w:noWrap/>
            <w:vAlign w:val="bottom"/>
          </w:tcPr>
          <w:p w14:paraId="42C0A40F" w14:textId="77777777" w:rsidR="006D613E" w:rsidRPr="007F6228" w:rsidRDefault="006D613E" w:rsidP="009E6B8C">
            <w:pPr>
              <w:jc w:val="center"/>
              <w:rPr>
                <w:rFonts w:ascii="Times New Roman" w:eastAsia="Times New Roman" w:hAnsi="Times New Roman" w:cs="Times New Roman"/>
                <w:color w:val="000000"/>
                <w:sz w:val="16"/>
                <w:szCs w:val="16"/>
                <w:lang w:eastAsia="en-GB"/>
              </w:rPr>
            </w:pPr>
            <w:r w:rsidRPr="007F6228">
              <w:rPr>
                <w:rFonts w:ascii="Times New Roman" w:eastAsia="Times New Roman" w:hAnsi="Times New Roman" w:cs="Times New Roman"/>
                <w:color w:val="000000"/>
                <w:sz w:val="16"/>
                <w:szCs w:val="16"/>
                <w:lang w:eastAsia="en-GB"/>
              </w:rPr>
              <w:t>0.12</w:t>
            </w:r>
          </w:p>
        </w:tc>
        <w:tc>
          <w:tcPr>
            <w:tcW w:w="755" w:type="dxa"/>
            <w:noWrap/>
            <w:vAlign w:val="bottom"/>
          </w:tcPr>
          <w:p w14:paraId="7362AB43" w14:textId="77777777" w:rsidR="006D613E" w:rsidRPr="007F6228" w:rsidRDefault="006D613E" w:rsidP="009E6B8C">
            <w:pPr>
              <w:jc w:val="center"/>
              <w:rPr>
                <w:rFonts w:ascii="Times New Roman" w:eastAsia="Times New Roman" w:hAnsi="Times New Roman" w:cs="Times New Roman"/>
                <w:color w:val="000000"/>
                <w:sz w:val="16"/>
                <w:szCs w:val="16"/>
                <w:lang w:eastAsia="en-GB"/>
              </w:rPr>
            </w:pPr>
            <w:r w:rsidRPr="007F6228">
              <w:rPr>
                <w:rFonts w:ascii="Times New Roman" w:eastAsia="Times New Roman" w:hAnsi="Times New Roman" w:cs="Times New Roman"/>
                <w:color w:val="000000"/>
                <w:sz w:val="16"/>
                <w:szCs w:val="16"/>
                <w:lang w:eastAsia="en-GB"/>
              </w:rPr>
              <w:t>0.99</w:t>
            </w:r>
          </w:p>
        </w:tc>
        <w:tc>
          <w:tcPr>
            <w:tcW w:w="636" w:type="dxa"/>
            <w:noWrap/>
            <w:vAlign w:val="bottom"/>
          </w:tcPr>
          <w:p w14:paraId="2B51250C" w14:textId="77777777" w:rsidR="006D613E" w:rsidRPr="007F6228" w:rsidRDefault="006D613E" w:rsidP="009E6B8C">
            <w:pPr>
              <w:jc w:val="center"/>
              <w:rPr>
                <w:rFonts w:ascii="Times New Roman" w:eastAsia="Times New Roman" w:hAnsi="Times New Roman" w:cs="Times New Roman"/>
                <w:color w:val="000000"/>
                <w:sz w:val="16"/>
                <w:szCs w:val="16"/>
                <w:lang w:eastAsia="en-GB"/>
              </w:rPr>
            </w:pPr>
            <w:r w:rsidRPr="007F6228">
              <w:rPr>
                <w:rFonts w:ascii="Times New Roman" w:eastAsia="Times New Roman" w:hAnsi="Times New Roman" w:cs="Times New Roman"/>
                <w:color w:val="000000"/>
                <w:sz w:val="16"/>
                <w:szCs w:val="16"/>
                <w:lang w:eastAsia="en-GB"/>
              </w:rPr>
              <w:t>0.10</w:t>
            </w:r>
          </w:p>
        </w:tc>
        <w:tc>
          <w:tcPr>
            <w:tcW w:w="754" w:type="dxa"/>
            <w:noWrap/>
            <w:vAlign w:val="bottom"/>
          </w:tcPr>
          <w:p w14:paraId="63071300" w14:textId="77777777" w:rsidR="006D613E" w:rsidRPr="007F6228" w:rsidRDefault="006D613E" w:rsidP="009E6B8C">
            <w:pPr>
              <w:jc w:val="center"/>
              <w:rPr>
                <w:rFonts w:ascii="Times New Roman" w:eastAsia="Times New Roman" w:hAnsi="Times New Roman" w:cs="Times New Roman"/>
                <w:color w:val="000000"/>
                <w:sz w:val="16"/>
                <w:szCs w:val="16"/>
                <w:lang w:eastAsia="en-GB"/>
              </w:rPr>
            </w:pPr>
            <w:r w:rsidRPr="007F6228">
              <w:rPr>
                <w:rFonts w:ascii="Times New Roman" w:eastAsia="Times New Roman" w:hAnsi="Times New Roman" w:cs="Times New Roman"/>
                <w:color w:val="000000"/>
                <w:sz w:val="16"/>
                <w:szCs w:val="16"/>
                <w:lang w:eastAsia="en-GB"/>
              </w:rPr>
              <w:t>0.33</w:t>
            </w:r>
          </w:p>
        </w:tc>
        <w:tc>
          <w:tcPr>
            <w:tcW w:w="755" w:type="dxa"/>
            <w:noWrap/>
            <w:vAlign w:val="bottom"/>
          </w:tcPr>
          <w:p w14:paraId="2170D872" w14:textId="77777777" w:rsidR="006D613E" w:rsidRPr="007F6228" w:rsidRDefault="006D613E" w:rsidP="009E6B8C">
            <w:pPr>
              <w:jc w:val="center"/>
              <w:rPr>
                <w:rFonts w:ascii="Times New Roman" w:eastAsia="Times New Roman" w:hAnsi="Times New Roman" w:cs="Times New Roman"/>
                <w:color w:val="000000"/>
                <w:sz w:val="16"/>
                <w:szCs w:val="16"/>
                <w:lang w:eastAsia="en-GB"/>
              </w:rPr>
            </w:pPr>
            <w:r w:rsidRPr="007F6228">
              <w:rPr>
                <w:rFonts w:ascii="Times New Roman" w:eastAsia="Times New Roman" w:hAnsi="Times New Roman" w:cs="Times New Roman"/>
                <w:color w:val="000000"/>
                <w:sz w:val="16"/>
                <w:szCs w:val="16"/>
                <w:lang w:eastAsia="en-GB"/>
              </w:rPr>
              <w:t>0.60</w:t>
            </w:r>
          </w:p>
        </w:tc>
        <w:tc>
          <w:tcPr>
            <w:tcW w:w="636" w:type="dxa"/>
            <w:noWrap/>
            <w:vAlign w:val="bottom"/>
          </w:tcPr>
          <w:p w14:paraId="012C410B" w14:textId="77777777" w:rsidR="006D613E" w:rsidRPr="007F6228" w:rsidRDefault="006D613E" w:rsidP="009E6B8C">
            <w:pPr>
              <w:jc w:val="center"/>
              <w:rPr>
                <w:rFonts w:ascii="Times New Roman" w:eastAsia="Times New Roman" w:hAnsi="Times New Roman" w:cs="Times New Roman"/>
                <w:color w:val="000000"/>
                <w:sz w:val="16"/>
                <w:szCs w:val="16"/>
                <w:lang w:eastAsia="en-GB"/>
              </w:rPr>
            </w:pPr>
            <w:r w:rsidRPr="007F6228">
              <w:rPr>
                <w:rFonts w:ascii="Times New Roman" w:eastAsia="Times New Roman" w:hAnsi="Times New Roman" w:cs="Times New Roman"/>
                <w:color w:val="000000"/>
                <w:sz w:val="16"/>
                <w:szCs w:val="16"/>
                <w:lang w:eastAsia="en-GB"/>
              </w:rPr>
              <w:t>0.91</w:t>
            </w:r>
          </w:p>
        </w:tc>
        <w:tc>
          <w:tcPr>
            <w:tcW w:w="755" w:type="dxa"/>
            <w:noWrap/>
            <w:vAlign w:val="bottom"/>
          </w:tcPr>
          <w:p w14:paraId="19C7FC3E" w14:textId="77777777" w:rsidR="006D613E" w:rsidRPr="007F6228" w:rsidRDefault="006D613E" w:rsidP="009E6B8C">
            <w:pPr>
              <w:jc w:val="center"/>
              <w:rPr>
                <w:rFonts w:ascii="Times New Roman" w:eastAsia="Times New Roman" w:hAnsi="Times New Roman" w:cs="Times New Roman"/>
                <w:color w:val="000000"/>
                <w:sz w:val="16"/>
                <w:szCs w:val="16"/>
                <w:lang w:eastAsia="en-GB"/>
              </w:rPr>
            </w:pPr>
            <w:r w:rsidRPr="007F6228">
              <w:rPr>
                <w:rFonts w:ascii="Times New Roman" w:eastAsia="Times New Roman" w:hAnsi="Times New Roman" w:cs="Times New Roman"/>
                <w:color w:val="000000"/>
                <w:sz w:val="16"/>
                <w:szCs w:val="16"/>
                <w:lang w:eastAsia="en-GB"/>
              </w:rPr>
              <w:t>0.34</w:t>
            </w:r>
          </w:p>
        </w:tc>
        <w:tc>
          <w:tcPr>
            <w:tcW w:w="636" w:type="dxa"/>
            <w:noWrap/>
            <w:vAlign w:val="bottom"/>
          </w:tcPr>
          <w:p w14:paraId="2824A7AC" w14:textId="77777777" w:rsidR="006D613E" w:rsidRPr="007F6228" w:rsidRDefault="006D613E" w:rsidP="009E6B8C">
            <w:pPr>
              <w:jc w:val="center"/>
              <w:rPr>
                <w:rFonts w:ascii="Times New Roman" w:eastAsia="Times New Roman" w:hAnsi="Times New Roman" w:cs="Times New Roman"/>
                <w:color w:val="000000"/>
                <w:sz w:val="16"/>
                <w:szCs w:val="16"/>
                <w:lang w:eastAsia="en-GB"/>
              </w:rPr>
            </w:pPr>
            <w:r w:rsidRPr="007F6228">
              <w:rPr>
                <w:rFonts w:ascii="Times New Roman" w:eastAsia="Times New Roman" w:hAnsi="Times New Roman" w:cs="Times New Roman"/>
                <w:color w:val="000000"/>
                <w:sz w:val="16"/>
                <w:szCs w:val="16"/>
                <w:lang w:eastAsia="en-GB"/>
              </w:rPr>
              <w:t>0.24</w:t>
            </w:r>
          </w:p>
        </w:tc>
        <w:tc>
          <w:tcPr>
            <w:tcW w:w="636" w:type="dxa"/>
            <w:vAlign w:val="bottom"/>
          </w:tcPr>
          <w:p w14:paraId="21414BF6" w14:textId="77777777" w:rsidR="006D613E" w:rsidRPr="007F6228" w:rsidRDefault="006D613E" w:rsidP="009E6B8C">
            <w:pPr>
              <w:jc w:val="center"/>
              <w:rPr>
                <w:rFonts w:ascii="Times New Roman" w:eastAsia="Times New Roman" w:hAnsi="Times New Roman" w:cs="Times New Roman"/>
                <w:color w:val="000000"/>
                <w:sz w:val="16"/>
                <w:szCs w:val="16"/>
                <w:lang w:eastAsia="en-GB"/>
              </w:rPr>
            </w:pPr>
            <w:r w:rsidRPr="007F6228">
              <w:rPr>
                <w:rFonts w:ascii="Times New Roman" w:eastAsia="Times New Roman" w:hAnsi="Times New Roman" w:cs="Times New Roman"/>
                <w:color w:val="000000"/>
                <w:sz w:val="16"/>
                <w:szCs w:val="16"/>
                <w:lang w:eastAsia="en-GB"/>
              </w:rPr>
              <w:t>0.10</w:t>
            </w:r>
          </w:p>
        </w:tc>
        <w:tc>
          <w:tcPr>
            <w:tcW w:w="636" w:type="dxa"/>
          </w:tcPr>
          <w:p w14:paraId="610BEFB9" w14:textId="77777777" w:rsidR="006D613E" w:rsidRPr="007F6228" w:rsidRDefault="006D613E" w:rsidP="009E6B8C">
            <w:pPr>
              <w:jc w:val="center"/>
              <w:rPr>
                <w:rFonts w:ascii="Times New Roman" w:eastAsia="Times New Roman" w:hAnsi="Times New Roman" w:cs="Times New Roman"/>
                <w:color w:val="000000"/>
                <w:sz w:val="16"/>
                <w:szCs w:val="16"/>
                <w:lang w:eastAsia="en-GB"/>
              </w:rPr>
            </w:pPr>
            <w:r w:rsidRPr="007F6228">
              <w:rPr>
                <w:rFonts w:ascii="Times New Roman" w:eastAsia="Times New Roman" w:hAnsi="Times New Roman" w:cs="Times New Roman"/>
                <w:color w:val="000000"/>
                <w:sz w:val="16"/>
                <w:szCs w:val="16"/>
                <w:lang w:eastAsia="en-GB"/>
              </w:rPr>
              <w:t>0.91</w:t>
            </w:r>
          </w:p>
        </w:tc>
      </w:tr>
      <w:tr w:rsidR="006D613E" w:rsidRPr="007F6228" w14:paraId="0D1045E3" w14:textId="77777777" w:rsidTr="006D613E">
        <w:trPr>
          <w:trHeight w:val="113"/>
        </w:trPr>
        <w:tc>
          <w:tcPr>
            <w:tcW w:w="993" w:type="dxa"/>
            <w:noWrap/>
            <w:vAlign w:val="bottom"/>
            <w:hideMark/>
          </w:tcPr>
          <w:p w14:paraId="54BE35E8" w14:textId="77777777" w:rsidR="006D613E" w:rsidRPr="007F6228" w:rsidRDefault="006D613E" w:rsidP="009E6B8C">
            <w:pPr>
              <w:rPr>
                <w:rFonts w:ascii="Times New Roman" w:eastAsia="Times New Roman" w:hAnsi="Times New Roman" w:cs="Times New Roman"/>
                <w:color w:val="000000"/>
                <w:sz w:val="16"/>
                <w:szCs w:val="16"/>
                <w:lang w:eastAsia="en-GB"/>
              </w:rPr>
            </w:pPr>
            <w:r w:rsidRPr="007F6228">
              <w:rPr>
                <w:rFonts w:ascii="Times New Roman" w:eastAsia="Times New Roman" w:hAnsi="Times New Roman" w:cs="Times New Roman"/>
                <w:color w:val="000000"/>
                <w:sz w:val="16"/>
                <w:szCs w:val="16"/>
                <w:lang w:eastAsia="en-GB"/>
              </w:rPr>
              <w:t>IDPP</w:t>
            </w:r>
          </w:p>
        </w:tc>
        <w:tc>
          <w:tcPr>
            <w:tcW w:w="537" w:type="dxa"/>
            <w:noWrap/>
            <w:vAlign w:val="bottom"/>
          </w:tcPr>
          <w:p w14:paraId="2026E92A" w14:textId="77777777" w:rsidR="006D613E" w:rsidRPr="007F6228" w:rsidRDefault="006D613E" w:rsidP="009E6B8C">
            <w:pPr>
              <w:jc w:val="center"/>
              <w:rPr>
                <w:rFonts w:ascii="Times New Roman" w:eastAsia="Times New Roman" w:hAnsi="Times New Roman" w:cs="Times New Roman"/>
                <w:color w:val="000000"/>
                <w:sz w:val="16"/>
                <w:szCs w:val="16"/>
                <w:lang w:eastAsia="en-GB"/>
              </w:rPr>
            </w:pPr>
            <w:r w:rsidRPr="007F6228">
              <w:rPr>
                <w:rFonts w:ascii="Times New Roman" w:eastAsia="Times New Roman" w:hAnsi="Times New Roman" w:cs="Times New Roman"/>
                <w:color w:val="000000"/>
                <w:sz w:val="16"/>
                <w:szCs w:val="16"/>
                <w:lang w:eastAsia="en-GB"/>
              </w:rPr>
              <w:t>&lt;LOQ</w:t>
            </w:r>
          </w:p>
        </w:tc>
        <w:tc>
          <w:tcPr>
            <w:tcW w:w="881" w:type="dxa"/>
            <w:noWrap/>
            <w:vAlign w:val="bottom"/>
          </w:tcPr>
          <w:p w14:paraId="0FCBA89B" w14:textId="77777777" w:rsidR="006D613E" w:rsidRPr="007F6228" w:rsidRDefault="006D613E" w:rsidP="009E6B8C">
            <w:pPr>
              <w:jc w:val="center"/>
              <w:rPr>
                <w:rFonts w:ascii="Times New Roman" w:eastAsia="Times New Roman" w:hAnsi="Times New Roman" w:cs="Times New Roman"/>
                <w:color w:val="000000"/>
                <w:sz w:val="16"/>
                <w:szCs w:val="16"/>
                <w:lang w:eastAsia="en-GB"/>
              </w:rPr>
            </w:pPr>
            <w:r w:rsidRPr="007F6228">
              <w:rPr>
                <w:rFonts w:ascii="Times New Roman" w:eastAsia="Times New Roman" w:hAnsi="Times New Roman" w:cs="Times New Roman"/>
                <w:color w:val="000000"/>
                <w:sz w:val="16"/>
                <w:szCs w:val="16"/>
                <w:lang w:eastAsia="en-GB"/>
              </w:rPr>
              <w:t>0.05</w:t>
            </w:r>
          </w:p>
        </w:tc>
        <w:tc>
          <w:tcPr>
            <w:tcW w:w="636" w:type="dxa"/>
            <w:noWrap/>
            <w:vAlign w:val="bottom"/>
          </w:tcPr>
          <w:p w14:paraId="13100C91" w14:textId="77777777" w:rsidR="006D613E" w:rsidRPr="007F6228" w:rsidRDefault="006D613E" w:rsidP="009E6B8C">
            <w:pPr>
              <w:jc w:val="center"/>
              <w:rPr>
                <w:rFonts w:ascii="Times New Roman" w:eastAsia="Times New Roman" w:hAnsi="Times New Roman" w:cs="Times New Roman"/>
                <w:color w:val="000000"/>
                <w:sz w:val="16"/>
                <w:szCs w:val="16"/>
                <w:lang w:eastAsia="en-GB"/>
              </w:rPr>
            </w:pPr>
            <w:r w:rsidRPr="007F6228">
              <w:rPr>
                <w:rFonts w:ascii="Times New Roman" w:eastAsia="Times New Roman" w:hAnsi="Times New Roman" w:cs="Times New Roman"/>
                <w:color w:val="000000"/>
                <w:sz w:val="16"/>
                <w:szCs w:val="16"/>
                <w:lang w:eastAsia="en-GB"/>
              </w:rPr>
              <w:t>&lt;LOQ</w:t>
            </w:r>
          </w:p>
        </w:tc>
        <w:tc>
          <w:tcPr>
            <w:tcW w:w="755" w:type="dxa"/>
            <w:noWrap/>
            <w:vAlign w:val="bottom"/>
          </w:tcPr>
          <w:p w14:paraId="69BECA60" w14:textId="77777777" w:rsidR="006D613E" w:rsidRPr="007F6228" w:rsidRDefault="006D613E" w:rsidP="009E6B8C">
            <w:pPr>
              <w:jc w:val="center"/>
              <w:rPr>
                <w:rFonts w:ascii="Times New Roman" w:eastAsia="Times New Roman" w:hAnsi="Times New Roman" w:cs="Times New Roman"/>
                <w:color w:val="000000"/>
                <w:sz w:val="16"/>
                <w:szCs w:val="16"/>
                <w:lang w:eastAsia="en-GB"/>
              </w:rPr>
            </w:pPr>
            <w:r w:rsidRPr="007F6228">
              <w:rPr>
                <w:rFonts w:ascii="Times New Roman" w:eastAsia="Times New Roman" w:hAnsi="Times New Roman" w:cs="Times New Roman"/>
                <w:color w:val="000000"/>
                <w:sz w:val="16"/>
                <w:szCs w:val="16"/>
                <w:lang w:eastAsia="en-GB"/>
              </w:rPr>
              <w:t>0.32</w:t>
            </w:r>
          </w:p>
        </w:tc>
        <w:tc>
          <w:tcPr>
            <w:tcW w:w="636" w:type="dxa"/>
            <w:noWrap/>
            <w:vAlign w:val="bottom"/>
          </w:tcPr>
          <w:p w14:paraId="5766AB73" w14:textId="77777777" w:rsidR="006D613E" w:rsidRPr="007F6228" w:rsidRDefault="006D613E" w:rsidP="009E6B8C">
            <w:pPr>
              <w:jc w:val="center"/>
              <w:rPr>
                <w:rFonts w:ascii="Times New Roman" w:eastAsia="Times New Roman" w:hAnsi="Times New Roman" w:cs="Times New Roman"/>
                <w:color w:val="000000"/>
                <w:sz w:val="16"/>
                <w:szCs w:val="16"/>
                <w:lang w:eastAsia="en-GB"/>
              </w:rPr>
            </w:pPr>
            <w:r w:rsidRPr="007F6228">
              <w:rPr>
                <w:rFonts w:ascii="Times New Roman" w:eastAsia="Times New Roman" w:hAnsi="Times New Roman" w:cs="Times New Roman"/>
                <w:color w:val="000000"/>
                <w:sz w:val="16"/>
                <w:szCs w:val="16"/>
                <w:lang w:eastAsia="en-GB"/>
              </w:rPr>
              <w:t>0.07</w:t>
            </w:r>
          </w:p>
        </w:tc>
        <w:tc>
          <w:tcPr>
            <w:tcW w:w="754" w:type="dxa"/>
            <w:noWrap/>
            <w:vAlign w:val="bottom"/>
          </w:tcPr>
          <w:p w14:paraId="18CC4E2B" w14:textId="77777777" w:rsidR="006D613E" w:rsidRPr="007F6228" w:rsidRDefault="006D613E" w:rsidP="009E6B8C">
            <w:pPr>
              <w:jc w:val="center"/>
              <w:rPr>
                <w:rFonts w:ascii="Times New Roman" w:eastAsia="Times New Roman" w:hAnsi="Times New Roman" w:cs="Times New Roman"/>
                <w:color w:val="000000"/>
                <w:sz w:val="16"/>
                <w:szCs w:val="16"/>
                <w:lang w:eastAsia="en-GB"/>
              </w:rPr>
            </w:pPr>
            <w:r w:rsidRPr="007F6228">
              <w:rPr>
                <w:rFonts w:ascii="Times New Roman" w:eastAsia="Times New Roman" w:hAnsi="Times New Roman" w:cs="Times New Roman"/>
                <w:color w:val="000000"/>
                <w:sz w:val="16"/>
                <w:szCs w:val="16"/>
                <w:lang w:eastAsia="en-GB"/>
              </w:rPr>
              <w:t>&lt;LOQ</w:t>
            </w:r>
          </w:p>
        </w:tc>
        <w:tc>
          <w:tcPr>
            <w:tcW w:w="755" w:type="dxa"/>
            <w:noWrap/>
            <w:vAlign w:val="bottom"/>
          </w:tcPr>
          <w:p w14:paraId="70DF96F8" w14:textId="77777777" w:rsidR="006D613E" w:rsidRPr="007F6228" w:rsidRDefault="006D613E" w:rsidP="009E6B8C">
            <w:pPr>
              <w:jc w:val="center"/>
              <w:rPr>
                <w:rFonts w:ascii="Times New Roman" w:eastAsia="Times New Roman" w:hAnsi="Times New Roman" w:cs="Times New Roman"/>
                <w:color w:val="000000"/>
                <w:sz w:val="16"/>
                <w:szCs w:val="16"/>
                <w:lang w:eastAsia="en-GB"/>
              </w:rPr>
            </w:pPr>
            <w:r w:rsidRPr="007F6228">
              <w:rPr>
                <w:rFonts w:ascii="Times New Roman" w:eastAsia="Times New Roman" w:hAnsi="Times New Roman" w:cs="Times New Roman"/>
                <w:color w:val="000000"/>
                <w:sz w:val="16"/>
                <w:szCs w:val="16"/>
                <w:lang w:eastAsia="en-GB"/>
              </w:rPr>
              <w:t>0.20</w:t>
            </w:r>
          </w:p>
        </w:tc>
        <w:tc>
          <w:tcPr>
            <w:tcW w:w="636" w:type="dxa"/>
            <w:noWrap/>
            <w:vAlign w:val="bottom"/>
          </w:tcPr>
          <w:p w14:paraId="4CAF8FA5" w14:textId="77777777" w:rsidR="006D613E" w:rsidRPr="007F6228" w:rsidRDefault="006D613E" w:rsidP="009E6B8C">
            <w:pPr>
              <w:jc w:val="center"/>
              <w:rPr>
                <w:rFonts w:ascii="Times New Roman" w:eastAsia="Times New Roman" w:hAnsi="Times New Roman" w:cs="Times New Roman"/>
                <w:color w:val="000000"/>
                <w:sz w:val="16"/>
                <w:szCs w:val="16"/>
                <w:lang w:eastAsia="en-GB"/>
              </w:rPr>
            </w:pPr>
            <w:r w:rsidRPr="007F6228">
              <w:rPr>
                <w:rFonts w:ascii="Times New Roman" w:eastAsia="Times New Roman" w:hAnsi="Times New Roman" w:cs="Times New Roman"/>
                <w:color w:val="000000"/>
                <w:sz w:val="16"/>
                <w:szCs w:val="16"/>
                <w:lang w:eastAsia="en-GB"/>
              </w:rPr>
              <w:t>0.23</w:t>
            </w:r>
          </w:p>
        </w:tc>
        <w:tc>
          <w:tcPr>
            <w:tcW w:w="755" w:type="dxa"/>
            <w:noWrap/>
            <w:vAlign w:val="bottom"/>
          </w:tcPr>
          <w:p w14:paraId="062687FC" w14:textId="77777777" w:rsidR="006D613E" w:rsidRPr="007F6228" w:rsidRDefault="006D613E" w:rsidP="009E6B8C">
            <w:pPr>
              <w:jc w:val="center"/>
              <w:rPr>
                <w:rFonts w:ascii="Times New Roman" w:eastAsia="Times New Roman" w:hAnsi="Times New Roman" w:cs="Times New Roman"/>
                <w:color w:val="000000"/>
                <w:sz w:val="16"/>
                <w:szCs w:val="16"/>
                <w:lang w:eastAsia="en-GB"/>
              </w:rPr>
            </w:pPr>
            <w:r w:rsidRPr="007F6228">
              <w:rPr>
                <w:rFonts w:ascii="Times New Roman" w:eastAsia="Times New Roman" w:hAnsi="Times New Roman" w:cs="Times New Roman"/>
                <w:color w:val="000000"/>
                <w:sz w:val="16"/>
                <w:szCs w:val="16"/>
                <w:lang w:eastAsia="en-GB"/>
              </w:rPr>
              <w:t>0.12</w:t>
            </w:r>
          </w:p>
        </w:tc>
        <w:tc>
          <w:tcPr>
            <w:tcW w:w="636" w:type="dxa"/>
            <w:noWrap/>
            <w:vAlign w:val="bottom"/>
          </w:tcPr>
          <w:p w14:paraId="0F3B7643" w14:textId="77777777" w:rsidR="006D613E" w:rsidRPr="007F6228" w:rsidRDefault="006D613E" w:rsidP="009E6B8C">
            <w:pPr>
              <w:jc w:val="center"/>
              <w:rPr>
                <w:rFonts w:ascii="Times New Roman" w:eastAsia="Times New Roman" w:hAnsi="Times New Roman" w:cs="Times New Roman"/>
                <w:color w:val="000000"/>
                <w:sz w:val="16"/>
                <w:szCs w:val="16"/>
                <w:lang w:eastAsia="en-GB"/>
              </w:rPr>
            </w:pPr>
            <w:r w:rsidRPr="007F6228">
              <w:rPr>
                <w:rFonts w:ascii="Times New Roman" w:eastAsia="Times New Roman" w:hAnsi="Times New Roman" w:cs="Times New Roman"/>
                <w:color w:val="000000"/>
                <w:sz w:val="16"/>
                <w:szCs w:val="16"/>
                <w:lang w:eastAsia="en-GB"/>
              </w:rPr>
              <w:t>&lt;LOQ</w:t>
            </w:r>
          </w:p>
        </w:tc>
        <w:tc>
          <w:tcPr>
            <w:tcW w:w="636" w:type="dxa"/>
            <w:vAlign w:val="bottom"/>
          </w:tcPr>
          <w:p w14:paraId="7734A627" w14:textId="77777777" w:rsidR="006D613E" w:rsidRPr="007F6228" w:rsidRDefault="006D613E" w:rsidP="009E6B8C">
            <w:pPr>
              <w:jc w:val="center"/>
              <w:rPr>
                <w:rFonts w:ascii="Times New Roman" w:eastAsia="Times New Roman" w:hAnsi="Times New Roman" w:cs="Times New Roman"/>
                <w:color w:val="000000"/>
                <w:sz w:val="16"/>
                <w:szCs w:val="16"/>
                <w:lang w:eastAsia="en-GB"/>
              </w:rPr>
            </w:pPr>
            <w:r w:rsidRPr="007F6228">
              <w:rPr>
                <w:rFonts w:ascii="Times New Roman" w:eastAsia="Times New Roman" w:hAnsi="Times New Roman" w:cs="Times New Roman"/>
                <w:color w:val="000000"/>
                <w:sz w:val="16"/>
                <w:szCs w:val="16"/>
                <w:lang w:eastAsia="en-GB"/>
              </w:rPr>
              <w:t>&lt;LOQ</w:t>
            </w:r>
          </w:p>
        </w:tc>
        <w:tc>
          <w:tcPr>
            <w:tcW w:w="636" w:type="dxa"/>
          </w:tcPr>
          <w:p w14:paraId="39D720C0" w14:textId="77777777" w:rsidR="006D613E" w:rsidRPr="007F6228" w:rsidRDefault="006D613E" w:rsidP="009E6B8C">
            <w:pPr>
              <w:jc w:val="center"/>
              <w:rPr>
                <w:rFonts w:ascii="Times New Roman" w:eastAsia="Times New Roman" w:hAnsi="Times New Roman" w:cs="Times New Roman"/>
                <w:color w:val="000000"/>
                <w:sz w:val="16"/>
                <w:szCs w:val="16"/>
                <w:lang w:eastAsia="en-GB"/>
              </w:rPr>
            </w:pPr>
            <w:r w:rsidRPr="007F6228">
              <w:rPr>
                <w:rFonts w:ascii="Times New Roman" w:eastAsia="Times New Roman" w:hAnsi="Times New Roman" w:cs="Times New Roman"/>
                <w:color w:val="000000"/>
                <w:sz w:val="16"/>
                <w:szCs w:val="16"/>
                <w:lang w:eastAsia="en-GB"/>
              </w:rPr>
              <w:t>&lt;LOQ</w:t>
            </w:r>
          </w:p>
        </w:tc>
      </w:tr>
      <w:tr w:rsidR="006D613E" w:rsidRPr="007F6228" w14:paraId="7D098F40" w14:textId="77777777" w:rsidTr="006D613E">
        <w:trPr>
          <w:trHeight w:val="113"/>
        </w:trPr>
        <w:tc>
          <w:tcPr>
            <w:tcW w:w="993" w:type="dxa"/>
            <w:noWrap/>
            <w:vAlign w:val="bottom"/>
            <w:hideMark/>
          </w:tcPr>
          <w:p w14:paraId="4455CAAA" w14:textId="77777777" w:rsidR="006D613E" w:rsidRPr="007F6228" w:rsidRDefault="006D613E" w:rsidP="009E6B8C">
            <w:pPr>
              <w:rPr>
                <w:rFonts w:ascii="Times New Roman" w:eastAsia="Times New Roman" w:hAnsi="Times New Roman" w:cs="Times New Roman"/>
                <w:color w:val="000000"/>
                <w:sz w:val="16"/>
                <w:szCs w:val="16"/>
                <w:lang w:eastAsia="en-GB"/>
              </w:rPr>
            </w:pPr>
            <w:r w:rsidRPr="007F6228">
              <w:rPr>
                <w:rFonts w:ascii="Times New Roman" w:eastAsia="Times New Roman" w:hAnsi="Times New Roman" w:cs="Times New Roman"/>
                <w:color w:val="000000"/>
                <w:sz w:val="16"/>
                <w:szCs w:val="16"/>
                <w:lang w:eastAsia="en-GB"/>
              </w:rPr>
              <w:t>RDP</w:t>
            </w:r>
          </w:p>
        </w:tc>
        <w:tc>
          <w:tcPr>
            <w:tcW w:w="537" w:type="dxa"/>
            <w:noWrap/>
            <w:vAlign w:val="bottom"/>
          </w:tcPr>
          <w:p w14:paraId="2A4CB440" w14:textId="77777777" w:rsidR="006D613E" w:rsidRPr="007F6228" w:rsidRDefault="006D613E" w:rsidP="009E6B8C">
            <w:pPr>
              <w:jc w:val="center"/>
              <w:rPr>
                <w:rFonts w:ascii="Times New Roman" w:eastAsia="Times New Roman" w:hAnsi="Times New Roman" w:cs="Times New Roman"/>
                <w:color w:val="000000"/>
                <w:sz w:val="16"/>
                <w:szCs w:val="16"/>
                <w:lang w:eastAsia="en-GB"/>
              </w:rPr>
            </w:pPr>
            <w:r w:rsidRPr="007F6228">
              <w:rPr>
                <w:rFonts w:ascii="Times New Roman" w:eastAsia="Times New Roman" w:hAnsi="Times New Roman" w:cs="Times New Roman"/>
                <w:color w:val="000000"/>
                <w:sz w:val="16"/>
                <w:szCs w:val="16"/>
                <w:lang w:eastAsia="en-GB"/>
              </w:rPr>
              <w:t>&lt;LOQ</w:t>
            </w:r>
          </w:p>
        </w:tc>
        <w:tc>
          <w:tcPr>
            <w:tcW w:w="881" w:type="dxa"/>
            <w:noWrap/>
            <w:vAlign w:val="bottom"/>
          </w:tcPr>
          <w:p w14:paraId="5BABC295" w14:textId="77777777" w:rsidR="006D613E" w:rsidRPr="007F6228" w:rsidRDefault="006D613E" w:rsidP="009E6B8C">
            <w:pPr>
              <w:jc w:val="center"/>
              <w:rPr>
                <w:rFonts w:ascii="Times New Roman" w:eastAsia="Times New Roman" w:hAnsi="Times New Roman" w:cs="Times New Roman"/>
                <w:color w:val="000000"/>
                <w:sz w:val="16"/>
                <w:szCs w:val="16"/>
                <w:lang w:eastAsia="en-GB"/>
              </w:rPr>
            </w:pPr>
            <w:r w:rsidRPr="007F6228">
              <w:rPr>
                <w:rFonts w:ascii="Times New Roman" w:eastAsia="Times New Roman" w:hAnsi="Times New Roman" w:cs="Times New Roman"/>
                <w:color w:val="000000"/>
                <w:sz w:val="16"/>
                <w:szCs w:val="16"/>
                <w:lang w:eastAsia="en-GB"/>
              </w:rPr>
              <w:t>0.09</w:t>
            </w:r>
          </w:p>
        </w:tc>
        <w:tc>
          <w:tcPr>
            <w:tcW w:w="636" w:type="dxa"/>
            <w:noWrap/>
            <w:vAlign w:val="bottom"/>
          </w:tcPr>
          <w:p w14:paraId="6754A4F8" w14:textId="77777777" w:rsidR="006D613E" w:rsidRPr="007F6228" w:rsidRDefault="006D613E" w:rsidP="009E6B8C">
            <w:pPr>
              <w:jc w:val="center"/>
              <w:rPr>
                <w:rFonts w:ascii="Times New Roman" w:eastAsia="Times New Roman" w:hAnsi="Times New Roman" w:cs="Times New Roman"/>
                <w:color w:val="000000"/>
                <w:sz w:val="16"/>
                <w:szCs w:val="16"/>
                <w:lang w:eastAsia="en-GB"/>
              </w:rPr>
            </w:pPr>
            <w:r w:rsidRPr="007F6228">
              <w:rPr>
                <w:rFonts w:ascii="Times New Roman" w:eastAsia="Times New Roman" w:hAnsi="Times New Roman" w:cs="Times New Roman"/>
                <w:color w:val="000000"/>
                <w:sz w:val="16"/>
                <w:szCs w:val="16"/>
                <w:lang w:eastAsia="en-GB"/>
              </w:rPr>
              <w:t>0.45</w:t>
            </w:r>
          </w:p>
        </w:tc>
        <w:tc>
          <w:tcPr>
            <w:tcW w:w="755" w:type="dxa"/>
            <w:noWrap/>
            <w:vAlign w:val="bottom"/>
          </w:tcPr>
          <w:p w14:paraId="3549ABF1" w14:textId="77777777" w:rsidR="006D613E" w:rsidRPr="007F6228" w:rsidRDefault="006D613E" w:rsidP="009E6B8C">
            <w:pPr>
              <w:jc w:val="center"/>
              <w:rPr>
                <w:rFonts w:ascii="Times New Roman" w:eastAsia="Times New Roman" w:hAnsi="Times New Roman" w:cs="Times New Roman"/>
                <w:color w:val="000000"/>
                <w:sz w:val="16"/>
                <w:szCs w:val="16"/>
                <w:lang w:eastAsia="en-GB"/>
              </w:rPr>
            </w:pPr>
            <w:r w:rsidRPr="007F6228">
              <w:rPr>
                <w:rFonts w:ascii="Times New Roman" w:eastAsia="Times New Roman" w:hAnsi="Times New Roman" w:cs="Times New Roman"/>
                <w:color w:val="000000"/>
                <w:sz w:val="16"/>
                <w:szCs w:val="16"/>
                <w:lang w:eastAsia="en-GB"/>
              </w:rPr>
              <w:t>0.09</w:t>
            </w:r>
          </w:p>
        </w:tc>
        <w:tc>
          <w:tcPr>
            <w:tcW w:w="636" w:type="dxa"/>
            <w:noWrap/>
            <w:vAlign w:val="bottom"/>
          </w:tcPr>
          <w:p w14:paraId="6655FAF7" w14:textId="77777777" w:rsidR="006D613E" w:rsidRPr="007F6228" w:rsidRDefault="006D613E" w:rsidP="009E6B8C">
            <w:pPr>
              <w:jc w:val="center"/>
              <w:rPr>
                <w:rFonts w:ascii="Times New Roman" w:eastAsia="Times New Roman" w:hAnsi="Times New Roman" w:cs="Times New Roman"/>
                <w:color w:val="000000"/>
                <w:sz w:val="16"/>
                <w:szCs w:val="16"/>
                <w:lang w:eastAsia="en-GB"/>
              </w:rPr>
            </w:pPr>
            <w:r w:rsidRPr="007F6228">
              <w:rPr>
                <w:rFonts w:ascii="Times New Roman" w:eastAsia="Times New Roman" w:hAnsi="Times New Roman" w:cs="Times New Roman"/>
                <w:color w:val="000000"/>
                <w:sz w:val="16"/>
                <w:szCs w:val="16"/>
                <w:lang w:eastAsia="en-GB"/>
              </w:rPr>
              <w:t>&lt;LOQ</w:t>
            </w:r>
          </w:p>
        </w:tc>
        <w:tc>
          <w:tcPr>
            <w:tcW w:w="754" w:type="dxa"/>
            <w:noWrap/>
            <w:vAlign w:val="bottom"/>
          </w:tcPr>
          <w:p w14:paraId="0B89BB56" w14:textId="77777777" w:rsidR="006D613E" w:rsidRPr="007F6228" w:rsidRDefault="006D613E" w:rsidP="009E6B8C">
            <w:pPr>
              <w:jc w:val="center"/>
              <w:rPr>
                <w:rFonts w:ascii="Times New Roman" w:eastAsia="Times New Roman" w:hAnsi="Times New Roman" w:cs="Times New Roman"/>
                <w:color w:val="000000"/>
                <w:sz w:val="16"/>
                <w:szCs w:val="16"/>
                <w:lang w:eastAsia="en-GB"/>
              </w:rPr>
            </w:pPr>
            <w:r w:rsidRPr="007F6228">
              <w:rPr>
                <w:rFonts w:ascii="Times New Roman" w:eastAsia="Times New Roman" w:hAnsi="Times New Roman" w:cs="Times New Roman"/>
                <w:color w:val="000000"/>
                <w:sz w:val="16"/>
                <w:szCs w:val="16"/>
                <w:lang w:eastAsia="en-GB"/>
              </w:rPr>
              <w:t>&lt;LOQ</w:t>
            </w:r>
          </w:p>
        </w:tc>
        <w:tc>
          <w:tcPr>
            <w:tcW w:w="755" w:type="dxa"/>
            <w:noWrap/>
            <w:vAlign w:val="bottom"/>
          </w:tcPr>
          <w:p w14:paraId="3DE49168" w14:textId="77777777" w:rsidR="006D613E" w:rsidRPr="007F6228" w:rsidRDefault="006D613E" w:rsidP="009E6B8C">
            <w:pPr>
              <w:jc w:val="center"/>
              <w:rPr>
                <w:rFonts w:ascii="Times New Roman" w:eastAsia="Times New Roman" w:hAnsi="Times New Roman" w:cs="Times New Roman"/>
                <w:color w:val="000000"/>
                <w:sz w:val="16"/>
                <w:szCs w:val="16"/>
                <w:lang w:eastAsia="en-GB"/>
              </w:rPr>
            </w:pPr>
            <w:r w:rsidRPr="007F6228">
              <w:rPr>
                <w:rFonts w:ascii="Times New Roman" w:eastAsia="Times New Roman" w:hAnsi="Times New Roman" w:cs="Times New Roman"/>
                <w:color w:val="000000"/>
                <w:sz w:val="16"/>
                <w:szCs w:val="16"/>
                <w:lang w:eastAsia="en-GB"/>
              </w:rPr>
              <w:t>0.11</w:t>
            </w:r>
          </w:p>
        </w:tc>
        <w:tc>
          <w:tcPr>
            <w:tcW w:w="636" w:type="dxa"/>
            <w:noWrap/>
            <w:vAlign w:val="bottom"/>
          </w:tcPr>
          <w:p w14:paraId="04AB2158" w14:textId="77777777" w:rsidR="006D613E" w:rsidRPr="007F6228" w:rsidRDefault="006D613E" w:rsidP="009E6B8C">
            <w:pPr>
              <w:jc w:val="center"/>
              <w:rPr>
                <w:rFonts w:ascii="Times New Roman" w:eastAsia="Times New Roman" w:hAnsi="Times New Roman" w:cs="Times New Roman"/>
                <w:color w:val="000000"/>
                <w:sz w:val="16"/>
                <w:szCs w:val="16"/>
                <w:lang w:eastAsia="en-GB"/>
              </w:rPr>
            </w:pPr>
            <w:r w:rsidRPr="007F6228">
              <w:rPr>
                <w:rFonts w:ascii="Times New Roman" w:eastAsia="Times New Roman" w:hAnsi="Times New Roman" w:cs="Times New Roman"/>
                <w:color w:val="000000"/>
                <w:sz w:val="16"/>
                <w:szCs w:val="16"/>
                <w:lang w:eastAsia="en-GB"/>
              </w:rPr>
              <w:t>0.15</w:t>
            </w:r>
          </w:p>
        </w:tc>
        <w:tc>
          <w:tcPr>
            <w:tcW w:w="755" w:type="dxa"/>
            <w:noWrap/>
            <w:vAlign w:val="bottom"/>
          </w:tcPr>
          <w:p w14:paraId="342AE949" w14:textId="77777777" w:rsidR="006D613E" w:rsidRPr="007F6228" w:rsidRDefault="006D613E" w:rsidP="009E6B8C">
            <w:pPr>
              <w:jc w:val="center"/>
              <w:rPr>
                <w:rFonts w:ascii="Times New Roman" w:eastAsia="Times New Roman" w:hAnsi="Times New Roman" w:cs="Times New Roman"/>
                <w:color w:val="000000"/>
                <w:sz w:val="16"/>
                <w:szCs w:val="16"/>
                <w:lang w:eastAsia="en-GB"/>
              </w:rPr>
            </w:pPr>
            <w:r w:rsidRPr="007F6228">
              <w:rPr>
                <w:rFonts w:ascii="Times New Roman" w:eastAsia="Times New Roman" w:hAnsi="Times New Roman" w:cs="Times New Roman"/>
                <w:color w:val="000000"/>
                <w:sz w:val="16"/>
                <w:szCs w:val="16"/>
                <w:lang w:eastAsia="en-GB"/>
              </w:rPr>
              <w:t>&lt;LOQ</w:t>
            </w:r>
          </w:p>
        </w:tc>
        <w:tc>
          <w:tcPr>
            <w:tcW w:w="636" w:type="dxa"/>
            <w:noWrap/>
            <w:vAlign w:val="bottom"/>
          </w:tcPr>
          <w:p w14:paraId="6D4477D3" w14:textId="77777777" w:rsidR="006D613E" w:rsidRPr="007F6228" w:rsidRDefault="006D613E" w:rsidP="009E6B8C">
            <w:pPr>
              <w:jc w:val="center"/>
              <w:rPr>
                <w:rFonts w:ascii="Times New Roman" w:eastAsia="Times New Roman" w:hAnsi="Times New Roman" w:cs="Times New Roman"/>
                <w:color w:val="000000"/>
                <w:sz w:val="16"/>
                <w:szCs w:val="16"/>
                <w:lang w:eastAsia="en-GB"/>
              </w:rPr>
            </w:pPr>
            <w:r w:rsidRPr="007F6228">
              <w:rPr>
                <w:rFonts w:ascii="Times New Roman" w:eastAsia="Times New Roman" w:hAnsi="Times New Roman" w:cs="Times New Roman"/>
                <w:color w:val="000000"/>
                <w:sz w:val="16"/>
                <w:szCs w:val="16"/>
                <w:lang w:eastAsia="en-GB"/>
              </w:rPr>
              <w:t>&lt;LOQ</w:t>
            </w:r>
          </w:p>
        </w:tc>
        <w:tc>
          <w:tcPr>
            <w:tcW w:w="636" w:type="dxa"/>
            <w:vAlign w:val="bottom"/>
          </w:tcPr>
          <w:p w14:paraId="76B5BF7A" w14:textId="77777777" w:rsidR="006D613E" w:rsidRPr="007F6228" w:rsidRDefault="006D613E" w:rsidP="009E6B8C">
            <w:pPr>
              <w:jc w:val="center"/>
              <w:rPr>
                <w:rFonts w:ascii="Times New Roman" w:eastAsia="Times New Roman" w:hAnsi="Times New Roman" w:cs="Times New Roman"/>
                <w:color w:val="000000"/>
                <w:sz w:val="16"/>
                <w:szCs w:val="16"/>
                <w:lang w:eastAsia="en-GB"/>
              </w:rPr>
            </w:pPr>
            <w:r w:rsidRPr="007F6228">
              <w:rPr>
                <w:rFonts w:ascii="Times New Roman" w:eastAsia="Times New Roman" w:hAnsi="Times New Roman" w:cs="Times New Roman"/>
                <w:color w:val="000000"/>
                <w:sz w:val="16"/>
                <w:szCs w:val="16"/>
                <w:lang w:eastAsia="en-GB"/>
              </w:rPr>
              <w:t>&lt;LOQ</w:t>
            </w:r>
          </w:p>
        </w:tc>
        <w:tc>
          <w:tcPr>
            <w:tcW w:w="636" w:type="dxa"/>
          </w:tcPr>
          <w:p w14:paraId="357FA5D4" w14:textId="77777777" w:rsidR="006D613E" w:rsidRPr="007F6228" w:rsidRDefault="006D613E" w:rsidP="009E6B8C">
            <w:pPr>
              <w:jc w:val="center"/>
              <w:rPr>
                <w:rFonts w:ascii="Times New Roman" w:eastAsia="Times New Roman" w:hAnsi="Times New Roman" w:cs="Times New Roman"/>
                <w:color w:val="000000"/>
                <w:sz w:val="16"/>
                <w:szCs w:val="16"/>
                <w:lang w:eastAsia="en-GB"/>
              </w:rPr>
            </w:pPr>
            <w:r w:rsidRPr="007F6228">
              <w:rPr>
                <w:rFonts w:ascii="Times New Roman" w:eastAsia="Times New Roman" w:hAnsi="Times New Roman" w:cs="Times New Roman"/>
                <w:color w:val="000000"/>
                <w:sz w:val="16"/>
                <w:szCs w:val="16"/>
                <w:lang w:eastAsia="en-GB"/>
              </w:rPr>
              <w:t>&lt;LOQ</w:t>
            </w:r>
          </w:p>
        </w:tc>
      </w:tr>
      <w:tr w:rsidR="006D613E" w:rsidRPr="007F6228" w14:paraId="45777BEC" w14:textId="77777777" w:rsidTr="006D613E">
        <w:trPr>
          <w:trHeight w:val="113"/>
        </w:trPr>
        <w:tc>
          <w:tcPr>
            <w:tcW w:w="993" w:type="dxa"/>
            <w:noWrap/>
            <w:vAlign w:val="bottom"/>
            <w:hideMark/>
          </w:tcPr>
          <w:p w14:paraId="72C99743" w14:textId="77777777" w:rsidR="006D613E" w:rsidRPr="007F6228" w:rsidRDefault="006D613E" w:rsidP="009E6B8C">
            <w:pPr>
              <w:rPr>
                <w:rFonts w:ascii="Times New Roman" w:eastAsia="Times New Roman" w:hAnsi="Times New Roman" w:cs="Times New Roman"/>
                <w:color w:val="000000"/>
                <w:sz w:val="16"/>
                <w:szCs w:val="16"/>
                <w:lang w:eastAsia="en-GB"/>
              </w:rPr>
            </w:pPr>
            <w:r w:rsidRPr="007F6228">
              <w:rPr>
                <w:rFonts w:ascii="Times New Roman" w:eastAsia="Times New Roman" w:hAnsi="Times New Roman" w:cs="Times New Roman"/>
                <w:color w:val="000000"/>
                <w:sz w:val="16"/>
                <w:szCs w:val="16"/>
                <w:lang w:eastAsia="en-GB"/>
              </w:rPr>
              <w:t>TNBP</w:t>
            </w:r>
          </w:p>
        </w:tc>
        <w:tc>
          <w:tcPr>
            <w:tcW w:w="537" w:type="dxa"/>
            <w:noWrap/>
            <w:vAlign w:val="bottom"/>
          </w:tcPr>
          <w:p w14:paraId="3ABCDFD9" w14:textId="77777777" w:rsidR="006D613E" w:rsidRPr="007F6228" w:rsidRDefault="006D613E" w:rsidP="009E6B8C">
            <w:pPr>
              <w:jc w:val="center"/>
              <w:rPr>
                <w:rFonts w:ascii="Times New Roman" w:eastAsia="Times New Roman" w:hAnsi="Times New Roman" w:cs="Times New Roman"/>
                <w:color w:val="000000"/>
                <w:sz w:val="16"/>
                <w:szCs w:val="16"/>
                <w:lang w:eastAsia="en-GB"/>
              </w:rPr>
            </w:pPr>
            <w:r w:rsidRPr="007F6228">
              <w:rPr>
                <w:rFonts w:ascii="Times New Roman" w:eastAsia="Times New Roman" w:hAnsi="Times New Roman" w:cs="Times New Roman"/>
                <w:color w:val="000000"/>
                <w:sz w:val="16"/>
                <w:szCs w:val="16"/>
                <w:lang w:eastAsia="en-GB"/>
              </w:rPr>
              <w:t>&lt;LOQ</w:t>
            </w:r>
          </w:p>
        </w:tc>
        <w:tc>
          <w:tcPr>
            <w:tcW w:w="881" w:type="dxa"/>
            <w:noWrap/>
            <w:vAlign w:val="bottom"/>
          </w:tcPr>
          <w:p w14:paraId="7AE46111" w14:textId="77777777" w:rsidR="006D613E" w:rsidRPr="007F6228" w:rsidRDefault="006D613E" w:rsidP="009E6B8C">
            <w:pPr>
              <w:jc w:val="center"/>
              <w:rPr>
                <w:rFonts w:ascii="Times New Roman" w:eastAsia="Times New Roman" w:hAnsi="Times New Roman" w:cs="Times New Roman"/>
                <w:color w:val="000000"/>
                <w:sz w:val="16"/>
                <w:szCs w:val="16"/>
                <w:lang w:eastAsia="en-GB"/>
              </w:rPr>
            </w:pPr>
            <w:r w:rsidRPr="007F6228">
              <w:rPr>
                <w:rFonts w:ascii="Times New Roman" w:eastAsia="Times New Roman" w:hAnsi="Times New Roman" w:cs="Times New Roman"/>
                <w:color w:val="000000"/>
                <w:sz w:val="16"/>
                <w:szCs w:val="16"/>
                <w:lang w:eastAsia="en-GB"/>
              </w:rPr>
              <w:t>0.04</w:t>
            </w:r>
          </w:p>
        </w:tc>
        <w:tc>
          <w:tcPr>
            <w:tcW w:w="636" w:type="dxa"/>
            <w:noWrap/>
            <w:vAlign w:val="bottom"/>
          </w:tcPr>
          <w:p w14:paraId="266CD631" w14:textId="77777777" w:rsidR="006D613E" w:rsidRPr="007F6228" w:rsidRDefault="006D613E" w:rsidP="009E6B8C">
            <w:pPr>
              <w:jc w:val="center"/>
              <w:rPr>
                <w:rFonts w:ascii="Times New Roman" w:eastAsia="Times New Roman" w:hAnsi="Times New Roman" w:cs="Times New Roman"/>
                <w:color w:val="000000"/>
                <w:sz w:val="16"/>
                <w:szCs w:val="16"/>
                <w:lang w:eastAsia="en-GB"/>
              </w:rPr>
            </w:pPr>
            <w:r w:rsidRPr="007F6228">
              <w:rPr>
                <w:rFonts w:ascii="Times New Roman" w:eastAsia="Times New Roman" w:hAnsi="Times New Roman" w:cs="Times New Roman"/>
                <w:color w:val="000000"/>
                <w:sz w:val="16"/>
                <w:szCs w:val="16"/>
                <w:lang w:eastAsia="en-GB"/>
              </w:rPr>
              <w:t>0.67</w:t>
            </w:r>
          </w:p>
        </w:tc>
        <w:tc>
          <w:tcPr>
            <w:tcW w:w="755" w:type="dxa"/>
            <w:noWrap/>
            <w:vAlign w:val="bottom"/>
          </w:tcPr>
          <w:p w14:paraId="3861E9F2" w14:textId="77777777" w:rsidR="006D613E" w:rsidRPr="007F6228" w:rsidRDefault="006D613E" w:rsidP="009E6B8C">
            <w:pPr>
              <w:jc w:val="center"/>
              <w:rPr>
                <w:rFonts w:ascii="Times New Roman" w:eastAsia="Times New Roman" w:hAnsi="Times New Roman" w:cs="Times New Roman"/>
                <w:color w:val="000000"/>
                <w:sz w:val="16"/>
                <w:szCs w:val="16"/>
                <w:lang w:eastAsia="en-GB"/>
              </w:rPr>
            </w:pPr>
            <w:r w:rsidRPr="007F6228">
              <w:rPr>
                <w:rFonts w:ascii="Times New Roman" w:eastAsia="Times New Roman" w:hAnsi="Times New Roman" w:cs="Times New Roman"/>
                <w:color w:val="000000"/>
                <w:sz w:val="16"/>
                <w:szCs w:val="16"/>
                <w:lang w:eastAsia="en-GB"/>
              </w:rPr>
              <w:t>&lt;LOQ</w:t>
            </w:r>
          </w:p>
        </w:tc>
        <w:tc>
          <w:tcPr>
            <w:tcW w:w="636" w:type="dxa"/>
            <w:noWrap/>
            <w:vAlign w:val="bottom"/>
          </w:tcPr>
          <w:p w14:paraId="1F58C215" w14:textId="77777777" w:rsidR="006D613E" w:rsidRPr="007F6228" w:rsidRDefault="006D613E" w:rsidP="009E6B8C">
            <w:pPr>
              <w:jc w:val="center"/>
              <w:rPr>
                <w:rFonts w:ascii="Times New Roman" w:eastAsia="Times New Roman" w:hAnsi="Times New Roman" w:cs="Times New Roman"/>
                <w:color w:val="000000"/>
                <w:sz w:val="16"/>
                <w:szCs w:val="16"/>
                <w:lang w:eastAsia="en-GB"/>
              </w:rPr>
            </w:pPr>
            <w:r w:rsidRPr="007F6228">
              <w:rPr>
                <w:rFonts w:ascii="Times New Roman" w:eastAsia="Times New Roman" w:hAnsi="Times New Roman" w:cs="Times New Roman"/>
                <w:color w:val="000000"/>
                <w:sz w:val="16"/>
                <w:szCs w:val="16"/>
                <w:lang w:eastAsia="en-GB"/>
              </w:rPr>
              <w:t>0.08</w:t>
            </w:r>
          </w:p>
        </w:tc>
        <w:tc>
          <w:tcPr>
            <w:tcW w:w="754" w:type="dxa"/>
            <w:noWrap/>
            <w:vAlign w:val="bottom"/>
          </w:tcPr>
          <w:p w14:paraId="2B1A58F3" w14:textId="77777777" w:rsidR="006D613E" w:rsidRPr="007F6228" w:rsidRDefault="006D613E" w:rsidP="009E6B8C">
            <w:pPr>
              <w:jc w:val="center"/>
              <w:rPr>
                <w:rFonts w:ascii="Times New Roman" w:eastAsia="Times New Roman" w:hAnsi="Times New Roman" w:cs="Times New Roman"/>
                <w:color w:val="000000"/>
                <w:sz w:val="16"/>
                <w:szCs w:val="16"/>
                <w:lang w:eastAsia="en-GB"/>
              </w:rPr>
            </w:pPr>
            <w:r w:rsidRPr="007F6228">
              <w:rPr>
                <w:rFonts w:ascii="Times New Roman" w:eastAsia="Times New Roman" w:hAnsi="Times New Roman" w:cs="Times New Roman"/>
                <w:color w:val="000000"/>
                <w:sz w:val="16"/>
                <w:szCs w:val="16"/>
                <w:lang w:eastAsia="en-GB"/>
              </w:rPr>
              <w:t>&lt;LOQ</w:t>
            </w:r>
          </w:p>
        </w:tc>
        <w:tc>
          <w:tcPr>
            <w:tcW w:w="755" w:type="dxa"/>
            <w:noWrap/>
            <w:vAlign w:val="bottom"/>
          </w:tcPr>
          <w:p w14:paraId="2CD33A65" w14:textId="77777777" w:rsidR="006D613E" w:rsidRPr="007F6228" w:rsidRDefault="006D613E" w:rsidP="009E6B8C">
            <w:pPr>
              <w:jc w:val="center"/>
              <w:rPr>
                <w:rFonts w:ascii="Times New Roman" w:eastAsia="Times New Roman" w:hAnsi="Times New Roman" w:cs="Times New Roman"/>
                <w:color w:val="000000"/>
                <w:sz w:val="16"/>
                <w:szCs w:val="16"/>
                <w:lang w:eastAsia="en-GB"/>
              </w:rPr>
            </w:pPr>
            <w:r w:rsidRPr="007F6228">
              <w:rPr>
                <w:rFonts w:ascii="Times New Roman" w:eastAsia="Times New Roman" w:hAnsi="Times New Roman" w:cs="Times New Roman"/>
                <w:color w:val="000000"/>
                <w:sz w:val="16"/>
                <w:szCs w:val="16"/>
                <w:lang w:eastAsia="en-GB"/>
              </w:rPr>
              <w:t>0.10</w:t>
            </w:r>
          </w:p>
        </w:tc>
        <w:tc>
          <w:tcPr>
            <w:tcW w:w="636" w:type="dxa"/>
            <w:noWrap/>
            <w:vAlign w:val="bottom"/>
          </w:tcPr>
          <w:p w14:paraId="3E73FF8C" w14:textId="77777777" w:rsidR="006D613E" w:rsidRPr="007F6228" w:rsidRDefault="006D613E" w:rsidP="009E6B8C">
            <w:pPr>
              <w:jc w:val="center"/>
              <w:rPr>
                <w:rFonts w:ascii="Times New Roman" w:eastAsia="Times New Roman" w:hAnsi="Times New Roman" w:cs="Times New Roman"/>
                <w:color w:val="000000"/>
                <w:sz w:val="16"/>
                <w:szCs w:val="16"/>
                <w:lang w:eastAsia="en-GB"/>
              </w:rPr>
            </w:pPr>
            <w:r w:rsidRPr="007F6228">
              <w:rPr>
                <w:rFonts w:ascii="Times New Roman" w:eastAsia="Times New Roman" w:hAnsi="Times New Roman" w:cs="Times New Roman"/>
                <w:color w:val="000000"/>
                <w:sz w:val="16"/>
                <w:szCs w:val="16"/>
                <w:lang w:eastAsia="en-GB"/>
              </w:rPr>
              <w:t>&lt;LOQ</w:t>
            </w:r>
          </w:p>
        </w:tc>
        <w:tc>
          <w:tcPr>
            <w:tcW w:w="755" w:type="dxa"/>
            <w:noWrap/>
            <w:vAlign w:val="bottom"/>
          </w:tcPr>
          <w:p w14:paraId="031F62F3" w14:textId="77777777" w:rsidR="006D613E" w:rsidRPr="007F6228" w:rsidRDefault="006D613E" w:rsidP="009E6B8C">
            <w:pPr>
              <w:jc w:val="center"/>
              <w:rPr>
                <w:rFonts w:ascii="Times New Roman" w:eastAsia="Times New Roman" w:hAnsi="Times New Roman" w:cs="Times New Roman"/>
                <w:color w:val="000000"/>
                <w:sz w:val="16"/>
                <w:szCs w:val="16"/>
                <w:lang w:eastAsia="en-GB"/>
              </w:rPr>
            </w:pPr>
            <w:r w:rsidRPr="007F6228">
              <w:rPr>
                <w:rFonts w:ascii="Times New Roman" w:eastAsia="Times New Roman" w:hAnsi="Times New Roman" w:cs="Times New Roman"/>
                <w:color w:val="000000"/>
                <w:sz w:val="16"/>
                <w:szCs w:val="16"/>
                <w:lang w:eastAsia="en-GB"/>
              </w:rPr>
              <w:t>&lt;LOQ</w:t>
            </w:r>
          </w:p>
        </w:tc>
        <w:tc>
          <w:tcPr>
            <w:tcW w:w="636" w:type="dxa"/>
            <w:noWrap/>
            <w:vAlign w:val="bottom"/>
          </w:tcPr>
          <w:p w14:paraId="6623A385" w14:textId="77777777" w:rsidR="006D613E" w:rsidRPr="007F6228" w:rsidRDefault="006D613E" w:rsidP="009E6B8C">
            <w:pPr>
              <w:jc w:val="center"/>
              <w:rPr>
                <w:rFonts w:ascii="Times New Roman" w:eastAsia="Times New Roman" w:hAnsi="Times New Roman" w:cs="Times New Roman"/>
                <w:color w:val="000000"/>
                <w:sz w:val="16"/>
                <w:szCs w:val="16"/>
                <w:lang w:eastAsia="en-GB"/>
              </w:rPr>
            </w:pPr>
            <w:r w:rsidRPr="007F6228">
              <w:rPr>
                <w:rFonts w:ascii="Times New Roman" w:eastAsia="Times New Roman" w:hAnsi="Times New Roman" w:cs="Times New Roman"/>
                <w:color w:val="000000"/>
                <w:sz w:val="16"/>
                <w:szCs w:val="16"/>
                <w:lang w:eastAsia="en-GB"/>
              </w:rPr>
              <w:t>&lt;LOQ</w:t>
            </w:r>
          </w:p>
        </w:tc>
        <w:tc>
          <w:tcPr>
            <w:tcW w:w="636" w:type="dxa"/>
            <w:vAlign w:val="bottom"/>
          </w:tcPr>
          <w:p w14:paraId="00451BB6" w14:textId="77777777" w:rsidR="006D613E" w:rsidRPr="007F6228" w:rsidRDefault="006D613E" w:rsidP="009E6B8C">
            <w:pPr>
              <w:jc w:val="center"/>
              <w:rPr>
                <w:rFonts w:ascii="Times New Roman" w:eastAsia="Times New Roman" w:hAnsi="Times New Roman" w:cs="Times New Roman"/>
                <w:color w:val="000000"/>
                <w:sz w:val="16"/>
                <w:szCs w:val="16"/>
                <w:lang w:eastAsia="en-GB"/>
              </w:rPr>
            </w:pPr>
            <w:r w:rsidRPr="007F6228">
              <w:rPr>
                <w:rFonts w:ascii="Times New Roman" w:eastAsia="Times New Roman" w:hAnsi="Times New Roman" w:cs="Times New Roman"/>
                <w:color w:val="000000"/>
                <w:sz w:val="16"/>
                <w:szCs w:val="16"/>
                <w:lang w:eastAsia="en-GB"/>
              </w:rPr>
              <w:t>0.07</w:t>
            </w:r>
          </w:p>
        </w:tc>
        <w:tc>
          <w:tcPr>
            <w:tcW w:w="636" w:type="dxa"/>
          </w:tcPr>
          <w:p w14:paraId="7644B8EE" w14:textId="77777777" w:rsidR="006D613E" w:rsidRPr="007F6228" w:rsidRDefault="006D613E" w:rsidP="009E6B8C">
            <w:pPr>
              <w:jc w:val="center"/>
              <w:rPr>
                <w:rFonts w:ascii="Times New Roman" w:eastAsia="Times New Roman" w:hAnsi="Times New Roman" w:cs="Times New Roman"/>
                <w:color w:val="000000"/>
                <w:sz w:val="16"/>
                <w:szCs w:val="16"/>
                <w:lang w:eastAsia="en-GB"/>
              </w:rPr>
            </w:pPr>
            <w:r w:rsidRPr="007F6228">
              <w:rPr>
                <w:rFonts w:ascii="Times New Roman" w:eastAsia="Times New Roman" w:hAnsi="Times New Roman" w:cs="Times New Roman"/>
                <w:color w:val="000000"/>
                <w:sz w:val="16"/>
                <w:szCs w:val="16"/>
                <w:lang w:eastAsia="en-GB"/>
              </w:rPr>
              <w:t>&lt;LOQ</w:t>
            </w:r>
          </w:p>
        </w:tc>
      </w:tr>
      <w:tr w:rsidR="006D613E" w:rsidRPr="007F6228" w14:paraId="694378AA" w14:textId="77777777" w:rsidTr="006D613E">
        <w:trPr>
          <w:trHeight w:val="113"/>
        </w:trPr>
        <w:tc>
          <w:tcPr>
            <w:tcW w:w="993" w:type="dxa"/>
            <w:noWrap/>
            <w:vAlign w:val="bottom"/>
            <w:hideMark/>
          </w:tcPr>
          <w:p w14:paraId="13D9DF88" w14:textId="77777777" w:rsidR="006D613E" w:rsidRPr="007F6228" w:rsidRDefault="006D613E" w:rsidP="009E6B8C">
            <w:pPr>
              <w:rPr>
                <w:rFonts w:ascii="Times New Roman" w:eastAsia="Times New Roman" w:hAnsi="Times New Roman" w:cs="Times New Roman"/>
                <w:b/>
                <w:color w:val="000000"/>
                <w:sz w:val="16"/>
                <w:szCs w:val="16"/>
                <w:lang w:eastAsia="en-GB"/>
              </w:rPr>
            </w:pPr>
            <w:r w:rsidRPr="007F6228">
              <w:rPr>
                <w:rFonts w:ascii="Times New Roman" w:eastAsia="Times New Roman" w:hAnsi="Times New Roman" w:cs="Times New Roman"/>
                <w:b/>
                <w:color w:val="000000"/>
                <w:sz w:val="16"/>
                <w:szCs w:val="16"/>
                <w:lang w:eastAsia="en-GB"/>
              </w:rPr>
              <w:t>∑6 OPFRs</w:t>
            </w:r>
          </w:p>
        </w:tc>
        <w:tc>
          <w:tcPr>
            <w:tcW w:w="537" w:type="dxa"/>
            <w:noWrap/>
            <w:vAlign w:val="bottom"/>
          </w:tcPr>
          <w:p w14:paraId="2861333C" w14:textId="77777777" w:rsidR="006D613E" w:rsidRPr="007F6228" w:rsidRDefault="006D613E" w:rsidP="009E6B8C">
            <w:pPr>
              <w:jc w:val="center"/>
              <w:rPr>
                <w:rFonts w:ascii="Times New Roman" w:eastAsia="Times New Roman" w:hAnsi="Times New Roman" w:cs="Times New Roman"/>
                <w:b/>
                <w:color w:val="000000"/>
                <w:sz w:val="16"/>
                <w:szCs w:val="16"/>
                <w:lang w:eastAsia="en-GB"/>
              </w:rPr>
            </w:pPr>
            <w:r w:rsidRPr="007F6228">
              <w:rPr>
                <w:rFonts w:ascii="Times New Roman" w:eastAsia="Times New Roman" w:hAnsi="Times New Roman" w:cs="Times New Roman"/>
                <w:b/>
                <w:color w:val="000000"/>
                <w:sz w:val="16"/>
                <w:szCs w:val="16"/>
                <w:lang w:eastAsia="en-GB"/>
              </w:rPr>
              <w:t>2.87</w:t>
            </w:r>
          </w:p>
        </w:tc>
        <w:tc>
          <w:tcPr>
            <w:tcW w:w="881" w:type="dxa"/>
            <w:noWrap/>
            <w:vAlign w:val="bottom"/>
          </w:tcPr>
          <w:p w14:paraId="33F73B92" w14:textId="77777777" w:rsidR="006D613E" w:rsidRPr="007F6228" w:rsidRDefault="006D613E" w:rsidP="009E6B8C">
            <w:pPr>
              <w:jc w:val="center"/>
              <w:rPr>
                <w:rFonts w:ascii="Times New Roman" w:eastAsia="Times New Roman" w:hAnsi="Times New Roman" w:cs="Times New Roman"/>
                <w:b/>
                <w:color w:val="000000"/>
                <w:sz w:val="16"/>
                <w:szCs w:val="16"/>
                <w:lang w:eastAsia="en-GB"/>
              </w:rPr>
            </w:pPr>
            <w:r w:rsidRPr="007F6228">
              <w:rPr>
                <w:rFonts w:ascii="Times New Roman" w:eastAsia="Times New Roman" w:hAnsi="Times New Roman" w:cs="Times New Roman"/>
                <w:b/>
                <w:color w:val="000000"/>
                <w:sz w:val="16"/>
                <w:szCs w:val="16"/>
                <w:lang w:eastAsia="en-GB"/>
              </w:rPr>
              <w:t>1.12</w:t>
            </w:r>
          </w:p>
        </w:tc>
        <w:tc>
          <w:tcPr>
            <w:tcW w:w="636" w:type="dxa"/>
            <w:noWrap/>
            <w:vAlign w:val="bottom"/>
          </w:tcPr>
          <w:p w14:paraId="2EB5216A" w14:textId="77777777" w:rsidR="006D613E" w:rsidRPr="007F6228" w:rsidRDefault="006D613E" w:rsidP="009E6B8C">
            <w:pPr>
              <w:jc w:val="center"/>
              <w:rPr>
                <w:rFonts w:ascii="Times New Roman" w:eastAsia="Times New Roman" w:hAnsi="Times New Roman" w:cs="Times New Roman"/>
                <w:b/>
                <w:color w:val="000000"/>
                <w:sz w:val="16"/>
                <w:szCs w:val="16"/>
                <w:lang w:eastAsia="en-GB"/>
              </w:rPr>
            </w:pPr>
            <w:r w:rsidRPr="007F6228">
              <w:rPr>
                <w:rFonts w:ascii="Times New Roman" w:eastAsia="Times New Roman" w:hAnsi="Times New Roman" w:cs="Times New Roman"/>
                <w:b/>
                <w:color w:val="000000"/>
                <w:sz w:val="16"/>
                <w:szCs w:val="16"/>
                <w:lang w:eastAsia="en-GB"/>
              </w:rPr>
              <w:t>1.59</w:t>
            </w:r>
          </w:p>
        </w:tc>
        <w:tc>
          <w:tcPr>
            <w:tcW w:w="755" w:type="dxa"/>
            <w:noWrap/>
            <w:vAlign w:val="bottom"/>
          </w:tcPr>
          <w:p w14:paraId="75CF9D05" w14:textId="77777777" w:rsidR="006D613E" w:rsidRPr="007F6228" w:rsidRDefault="006D613E" w:rsidP="009E6B8C">
            <w:pPr>
              <w:jc w:val="center"/>
              <w:rPr>
                <w:rFonts w:ascii="Times New Roman" w:eastAsia="Times New Roman" w:hAnsi="Times New Roman" w:cs="Times New Roman"/>
                <w:b/>
                <w:color w:val="000000"/>
                <w:sz w:val="16"/>
                <w:szCs w:val="16"/>
                <w:lang w:eastAsia="en-GB"/>
              </w:rPr>
            </w:pPr>
            <w:r w:rsidRPr="007F6228">
              <w:rPr>
                <w:rFonts w:ascii="Times New Roman" w:eastAsia="Times New Roman" w:hAnsi="Times New Roman" w:cs="Times New Roman"/>
                <w:b/>
                <w:color w:val="000000"/>
                <w:sz w:val="16"/>
                <w:szCs w:val="16"/>
                <w:lang w:eastAsia="en-GB"/>
              </w:rPr>
              <w:t>13.8</w:t>
            </w:r>
          </w:p>
        </w:tc>
        <w:tc>
          <w:tcPr>
            <w:tcW w:w="636" w:type="dxa"/>
            <w:noWrap/>
            <w:vAlign w:val="bottom"/>
          </w:tcPr>
          <w:p w14:paraId="38C7CDE4" w14:textId="77777777" w:rsidR="006D613E" w:rsidRPr="007F6228" w:rsidRDefault="006D613E" w:rsidP="009E6B8C">
            <w:pPr>
              <w:jc w:val="center"/>
              <w:rPr>
                <w:rFonts w:ascii="Times New Roman" w:eastAsia="Times New Roman" w:hAnsi="Times New Roman" w:cs="Times New Roman"/>
                <w:b/>
                <w:color w:val="000000"/>
                <w:sz w:val="16"/>
                <w:szCs w:val="16"/>
                <w:lang w:eastAsia="en-GB"/>
              </w:rPr>
            </w:pPr>
            <w:r w:rsidRPr="007F6228">
              <w:rPr>
                <w:rFonts w:ascii="Times New Roman" w:eastAsia="Times New Roman" w:hAnsi="Times New Roman" w:cs="Times New Roman"/>
                <w:b/>
                <w:color w:val="000000"/>
                <w:sz w:val="16"/>
                <w:szCs w:val="16"/>
                <w:lang w:eastAsia="en-GB"/>
              </w:rPr>
              <w:t>18.0</w:t>
            </w:r>
          </w:p>
        </w:tc>
        <w:tc>
          <w:tcPr>
            <w:tcW w:w="754" w:type="dxa"/>
            <w:noWrap/>
            <w:vAlign w:val="bottom"/>
          </w:tcPr>
          <w:p w14:paraId="64326E15" w14:textId="77777777" w:rsidR="006D613E" w:rsidRPr="007F6228" w:rsidRDefault="006D613E" w:rsidP="009E6B8C">
            <w:pPr>
              <w:jc w:val="center"/>
              <w:rPr>
                <w:rFonts w:ascii="Times New Roman" w:eastAsia="Times New Roman" w:hAnsi="Times New Roman" w:cs="Times New Roman"/>
                <w:b/>
                <w:color w:val="000000"/>
                <w:sz w:val="16"/>
                <w:szCs w:val="16"/>
                <w:lang w:eastAsia="en-GB"/>
              </w:rPr>
            </w:pPr>
            <w:r w:rsidRPr="007F6228">
              <w:rPr>
                <w:rFonts w:ascii="Times New Roman" w:eastAsia="Times New Roman" w:hAnsi="Times New Roman" w:cs="Times New Roman"/>
                <w:b/>
                <w:color w:val="000000"/>
                <w:sz w:val="16"/>
                <w:szCs w:val="16"/>
                <w:lang w:eastAsia="en-GB"/>
              </w:rPr>
              <w:t>24.2</w:t>
            </w:r>
          </w:p>
        </w:tc>
        <w:tc>
          <w:tcPr>
            <w:tcW w:w="755" w:type="dxa"/>
            <w:noWrap/>
            <w:vAlign w:val="bottom"/>
          </w:tcPr>
          <w:p w14:paraId="7DB5F5B0" w14:textId="77777777" w:rsidR="006D613E" w:rsidRPr="007F6228" w:rsidRDefault="006D613E" w:rsidP="009E6B8C">
            <w:pPr>
              <w:jc w:val="center"/>
              <w:rPr>
                <w:rFonts w:ascii="Times New Roman" w:eastAsia="Times New Roman" w:hAnsi="Times New Roman" w:cs="Times New Roman"/>
                <w:b/>
                <w:color w:val="000000"/>
                <w:sz w:val="16"/>
                <w:szCs w:val="16"/>
                <w:lang w:eastAsia="en-GB"/>
              </w:rPr>
            </w:pPr>
            <w:r w:rsidRPr="007F6228">
              <w:rPr>
                <w:rFonts w:ascii="Times New Roman" w:eastAsia="Times New Roman" w:hAnsi="Times New Roman" w:cs="Times New Roman"/>
                <w:b/>
                <w:color w:val="000000"/>
                <w:sz w:val="16"/>
                <w:szCs w:val="16"/>
                <w:lang w:eastAsia="en-GB"/>
              </w:rPr>
              <w:t>43.5</w:t>
            </w:r>
          </w:p>
        </w:tc>
        <w:tc>
          <w:tcPr>
            <w:tcW w:w="636" w:type="dxa"/>
            <w:noWrap/>
            <w:vAlign w:val="bottom"/>
          </w:tcPr>
          <w:p w14:paraId="489F6DE1" w14:textId="77777777" w:rsidR="006D613E" w:rsidRPr="007F6228" w:rsidRDefault="006D613E" w:rsidP="009E6B8C">
            <w:pPr>
              <w:jc w:val="center"/>
              <w:rPr>
                <w:rFonts w:ascii="Times New Roman" w:eastAsia="Times New Roman" w:hAnsi="Times New Roman" w:cs="Times New Roman"/>
                <w:b/>
                <w:color w:val="000000"/>
                <w:sz w:val="16"/>
                <w:szCs w:val="16"/>
                <w:lang w:eastAsia="en-GB"/>
              </w:rPr>
            </w:pPr>
            <w:r w:rsidRPr="007F6228">
              <w:rPr>
                <w:rFonts w:ascii="Times New Roman" w:eastAsia="Times New Roman" w:hAnsi="Times New Roman" w:cs="Times New Roman"/>
                <w:b/>
                <w:color w:val="000000"/>
                <w:sz w:val="16"/>
                <w:szCs w:val="16"/>
                <w:lang w:eastAsia="en-GB"/>
              </w:rPr>
              <w:t>29.8</w:t>
            </w:r>
          </w:p>
        </w:tc>
        <w:tc>
          <w:tcPr>
            <w:tcW w:w="755" w:type="dxa"/>
            <w:noWrap/>
            <w:vAlign w:val="bottom"/>
          </w:tcPr>
          <w:p w14:paraId="27471DD7" w14:textId="77777777" w:rsidR="006D613E" w:rsidRPr="007F6228" w:rsidRDefault="006D613E" w:rsidP="009E6B8C">
            <w:pPr>
              <w:jc w:val="center"/>
              <w:rPr>
                <w:rFonts w:ascii="Times New Roman" w:eastAsia="Times New Roman" w:hAnsi="Times New Roman" w:cs="Times New Roman"/>
                <w:b/>
                <w:color w:val="000000"/>
                <w:sz w:val="16"/>
                <w:szCs w:val="16"/>
                <w:lang w:eastAsia="en-GB"/>
              </w:rPr>
            </w:pPr>
            <w:r w:rsidRPr="007F6228">
              <w:rPr>
                <w:rFonts w:ascii="Times New Roman" w:eastAsia="Times New Roman" w:hAnsi="Times New Roman" w:cs="Times New Roman"/>
                <w:b/>
                <w:color w:val="000000"/>
                <w:sz w:val="16"/>
                <w:szCs w:val="16"/>
                <w:lang w:eastAsia="en-GB"/>
              </w:rPr>
              <w:t>6.36</w:t>
            </w:r>
          </w:p>
        </w:tc>
        <w:tc>
          <w:tcPr>
            <w:tcW w:w="636" w:type="dxa"/>
            <w:noWrap/>
            <w:vAlign w:val="bottom"/>
          </w:tcPr>
          <w:p w14:paraId="6E50976C" w14:textId="77777777" w:rsidR="006D613E" w:rsidRPr="007F6228" w:rsidRDefault="006D613E" w:rsidP="009E6B8C">
            <w:pPr>
              <w:jc w:val="center"/>
              <w:rPr>
                <w:rFonts w:ascii="Times New Roman" w:eastAsia="Times New Roman" w:hAnsi="Times New Roman" w:cs="Times New Roman"/>
                <w:b/>
                <w:color w:val="000000"/>
                <w:sz w:val="16"/>
                <w:szCs w:val="16"/>
                <w:lang w:eastAsia="en-GB"/>
              </w:rPr>
            </w:pPr>
            <w:r w:rsidRPr="007F6228">
              <w:rPr>
                <w:rFonts w:ascii="Times New Roman" w:eastAsia="Times New Roman" w:hAnsi="Times New Roman" w:cs="Times New Roman"/>
                <w:b/>
                <w:color w:val="000000"/>
                <w:sz w:val="16"/>
                <w:szCs w:val="16"/>
                <w:lang w:eastAsia="en-GB"/>
              </w:rPr>
              <w:t>1.87</w:t>
            </w:r>
          </w:p>
        </w:tc>
        <w:tc>
          <w:tcPr>
            <w:tcW w:w="636" w:type="dxa"/>
            <w:vAlign w:val="bottom"/>
          </w:tcPr>
          <w:p w14:paraId="24CDEDAB" w14:textId="77777777" w:rsidR="006D613E" w:rsidRPr="007F6228" w:rsidRDefault="006D613E" w:rsidP="009E6B8C">
            <w:pPr>
              <w:jc w:val="center"/>
              <w:rPr>
                <w:rFonts w:ascii="Times New Roman" w:eastAsia="Times New Roman" w:hAnsi="Times New Roman" w:cs="Times New Roman"/>
                <w:b/>
                <w:color w:val="000000"/>
                <w:sz w:val="16"/>
                <w:szCs w:val="16"/>
                <w:lang w:eastAsia="en-GB"/>
              </w:rPr>
            </w:pPr>
            <w:r w:rsidRPr="007F6228">
              <w:rPr>
                <w:rFonts w:ascii="Times New Roman" w:eastAsia="Times New Roman" w:hAnsi="Times New Roman" w:cs="Times New Roman"/>
                <w:b/>
                <w:color w:val="000000"/>
                <w:sz w:val="16"/>
                <w:szCs w:val="16"/>
                <w:lang w:eastAsia="en-GB"/>
              </w:rPr>
              <w:t>2.45</w:t>
            </w:r>
          </w:p>
        </w:tc>
        <w:tc>
          <w:tcPr>
            <w:tcW w:w="636" w:type="dxa"/>
          </w:tcPr>
          <w:p w14:paraId="0B236E19" w14:textId="77777777" w:rsidR="006D613E" w:rsidRPr="007F6228" w:rsidRDefault="006D613E" w:rsidP="009E6B8C">
            <w:pPr>
              <w:jc w:val="center"/>
              <w:rPr>
                <w:rFonts w:ascii="Times New Roman" w:eastAsia="Times New Roman" w:hAnsi="Times New Roman" w:cs="Times New Roman"/>
                <w:b/>
                <w:color w:val="000000"/>
                <w:sz w:val="16"/>
                <w:szCs w:val="16"/>
                <w:lang w:eastAsia="en-GB"/>
              </w:rPr>
            </w:pPr>
            <w:r w:rsidRPr="007F6228">
              <w:rPr>
                <w:rFonts w:ascii="Times New Roman" w:eastAsia="Times New Roman" w:hAnsi="Times New Roman" w:cs="Times New Roman"/>
                <w:b/>
                <w:color w:val="000000"/>
                <w:sz w:val="16"/>
                <w:szCs w:val="16"/>
                <w:lang w:eastAsia="en-GB"/>
              </w:rPr>
              <w:t>2.27</w:t>
            </w:r>
          </w:p>
        </w:tc>
      </w:tr>
    </w:tbl>
    <w:p w14:paraId="5C790BD1" w14:textId="77777777" w:rsidR="00B742D5" w:rsidRDefault="00B742D5" w:rsidP="006D6620">
      <w:pPr>
        <w:spacing w:line="480" w:lineRule="auto"/>
        <w:jc w:val="both"/>
        <w:rPr>
          <w:rFonts w:ascii="Times New Roman" w:hAnsi="Times New Roman" w:cs="Times New Roman"/>
        </w:rPr>
      </w:pPr>
    </w:p>
    <w:p w14:paraId="2AC726A5" w14:textId="77777777" w:rsidR="00676FEB" w:rsidRPr="004B7332" w:rsidRDefault="006D613E" w:rsidP="00676FEB">
      <w:pPr>
        <w:spacing w:line="480" w:lineRule="auto"/>
        <w:jc w:val="both"/>
        <w:rPr>
          <w:rFonts w:ascii="Times New Roman" w:hAnsi="Times New Roman" w:cs="Times New Roman"/>
          <w:sz w:val="24"/>
          <w:szCs w:val="24"/>
        </w:rPr>
      </w:pPr>
      <w:r>
        <w:rPr>
          <w:rFonts w:ascii="Times New Roman" w:hAnsi="Times New Roman" w:cs="Times New Roman"/>
          <w:sz w:val="24"/>
          <w:szCs w:val="24"/>
        </w:rPr>
        <w:t>The ∑6 OPFR</w:t>
      </w:r>
      <w:r w:rsidR="00676FEB" w:rsidRPr="004B7332">
        <w:rPr>
          <w:rFonts w:ascii="Times New Roman" w:hAnsi="Times New Roman" w:cs="Times New Roman"/>
          <w:sz w:val="24"/>
          <w:szCs w:val="24"/>
        </w:rPr>
        <w:t xml:space="preserve"> concentration</w:t>
      </w:r>
      <w:r>
        <w:rPr>
          <w:rFonts w:ascii="Times New Roman" w:hAnsi="Times New Roman" w:cs="Times New Roman"/>
          <w:sz w:val="24"/>
          <w:szCs w:val="24"/>
        </w:rPr>
        <w:t>s</w:t>
      </w:r>
      <w:r w:rsidR="00676FEB" w:rsidRPr="004B7332">
        <w:rPr>
          <w:rFonts w:ascii="Times New Roman" w:hAnsi="Times New Roman" w:cs="Times New Roman"/>
          <w:sz w:val="24"/>
          <w:szCs w:val="24"/>
        </w:rPr>
        <w:t xml:space="preserve"> in sediment of the </w:t>
      </w:r>
      <w:proofErr w:type="spellStart"/>
      <w:r w:rsidR="00676FEB" w:rsidRPr="004B7332">
        <w:rPr>
          <w:rFonts w:ascii="Times New Roman" w:hAnsi="Times New Roman" w:cs="Times New Roman"/>
          <w:sz w:val="24"/>
          <w:szCs w:val="24"/>
        </w:rPr>
        <w:t>Afiesere</w:t>
      </w:r>
      <w:proofErr w:type="spellEnd"/>
      <w:r w:rsidR="00676FEB" w:rsidRPr="004B7332">
        <w:rPr>
          <w:rFonts w:ascii="Times New Roman" w:hAnsi="Times New Roman" w:cs="Times New Roman"/>
          <w:sz w:val="24"/>
          <w:szCs w:val="24"/>
        </w:rPr>
        <w:t xml:space="preserve"> </w:t>
      </w:r>
      <w:r>
        <w:rPr>
          <w:rFonts w:ascii="Times New Roman" w:hAnsi="Times New Roman" w:cs="Times New Roman"/>
          <w:sz w:val="24"/>
          <w:szCs w:val="24"/>
        </w:rPr>
        <w:t>R</w:t>
      </w:r>
      <w:r w:rsidR="00676FEB" w:rsidRPr="004B7332">
        <w:rPr>
          <w:rFonts w:ascii="Times New Roman" w:hAnsi="Times New Roman" w:cs="Times New Roman"/>
          <w:sz w:val="24"/>
          <w:szCs w:val="24"/>
        </w:rPr>
        <w:t xml:space="preserve">iver </w:t>
      </w:r>
      <w:r w:rsidR="00106007">
        <w:rPr>
          <w:rFonts w:ascii="Times New Roman" w:hAnsi="Times New Roman" w:cs="Times New Roman"/>
          <w:sz w:val="24"/>
          <w:szCs w:val="24"/>
        </w:rPr>
        <w:t>varied</w:t>
      </w:r>
      <w:r w:rsidR="00676FEB" w:rsidRPr="004B7332">
        <w:rPr>
          <w:rFonts w:ascii="Times New Roman" w:hAnsi="Times New Roman" w:cs="Times New Roman"/>
          <w:sz w:val="24"/>
          <w:szCs w:val="24"/>
        </w:rPr>
        <w:t xml:space="preserve"> from 1.12</w:t>
      </w:r>
      <w:r>
        <w:rPr>
          <w:rFonts w:ascii="Times New Roman" w:hAnsi="Times New Roman" w:cs="Times New Roman"/>
          <w:sz w:val="24"/>
          <w:szCs w:val="24"/>
        </w:rPr>
        <w:t xml:space="preserve"> </w:t>
      </w:r>
      <w:r w:rsidR="00676FEB" w:rsidRPr="004B7332">
        <w:rPr>
          <w:rFonts w:ascii="Times New Roman" w:hAnsi="Times New Roman" w:cs="Times New Roman"/>
          <w:sz w:val="24"/>
          <w:szCs w:val="24"/>
        </w:rPr>
        <w:t>ng/g at point AR2 to 43.5 ng/g at point AR7. The concentrations of OPFRs in the sediment varied significantly (p &lt; 0.05) from one sampling point to another and between the upstream,</w:t>
      </w:r>
      <w:r w:rsidR="00106007">
        <w:rPr>
          <w:rFonts w:ascii="Times New Roman" w:hAnsi="Times New Roman" w:cs="Times New Roman"/>
          <w:sz w:val="24"/>
          <w:szCs w:val="24"/>
        </w:rPr>
        <w:t xml:space="preserve"> </w:t>
      </w:r>
      <w:r w:rsidR="00106007" w:rsidRPr="004B7332">
        <w:rPr>
          <w:rFonts w:ascii="Times New Roman" w:hAnsi="Times New Roman" w:cs="Times New Roman"/>
          <w:sz w:val="24"/>
          <w:szCs w:val="24"/>
        </w:rPr>
        <w:t>downstream</w:t>
      </w:r>
      <w:r w:rsidR="00676FEB" w:rsidRPr="004B7332">
        <w:rPr>
          <w:rFonts w:ascii="Times New Roman" w:hAnsi="Times New Roman" w:cs="Times New Roman"/>
          <w:sz w:val="24"/>
          <w:szCs w:val="24"/>
        </w:rPr>
        <w:t xml:space="preserve"> and </w:t>
      </w:r>
      <w:r w:rsidR="00106007" w:rsidRPr="004B7332">
        <w:rPr>
          <w:rFonts w:ascii="Times New Roman" w:hAnsi="Times New Roman" w:cs="Times New Roman"/>
          <w:sz w:val="24"/>
          <w:szCs w:val="24"/>
        </w:rPr>
        <w:t>midstream</w:t>
      </w:r>
      <w:r w:rsidR="00676FEB" w:rsidRPr="004B7332">
        <w:rPr>
          <w:rFonts w:ascii="Times New Roman" w:hAnsi="Times New Roman" w:cs="Times New Roman"/>
          <w:sz w:val="24"/>
          <w:szCs w:val="24"/>
        </w:rPr>
        <w:t xml:space="preserve"> sections of the river. Th</w:t>
      </w:r>
      <w:r w:rsidR="006E73AA" w:rsidRPr="004B7332">
        <w:rPr>
          <w:rFonts w:ascii="Times New Roman" w:hAnsi="Times New Roman" w:cs="Times New Roman"/>
          <w:sz w:val="24"/>
          <w:szCs w:val="24"/>
        </w:rPr>
        <w:t xml:space="preserve">e midstream </w:t>
      </w:r>
      <w:r w:rsidR="00E77F92" w:rsidRPr="004B7332">
        <w:rPr>
          <w:rFonts w:ascii="Times New Roman" w:hAnsi="Times New Roman" w:cs="Times New Roman"/>
          <w:sz w:val="24"/>
          <w:szCs w:val="24"/>
        </w:rPr>
        <w:t xml:space="preserve">(AR5-AR8) </w:t>
      </w:r>
      <w:r w:rsidR="00676FEB" w:rsidRPr="004B7332">
        <w:rPr>
          <w:rFonts w:ascii="Times New Roman" w:hAnsi="Times New Roman" w:cs="Times New Roman"/>
          <w:sz w:val="24"/>
          <w:szCs w:val="24"/>
        </w:rPr>
        <w:t xml:space="preserve">has the highest ∑6 OPFRs concentration, followed by the upstream </w:t>
      </w:r>
      <w:r w:rsidR="00E77F92" w:rsidRPr="004B7332">
        <w:rPr>
          <w:rFonts w:ascii="Times New Roman" w:hAnsi="Times New Roman" w:cs="Times New Roman"/>
          <w:sz w:val="24"/>
          <w:szCs w:val="24"/>
        </w:rPr>
        <w:t xml:space="preserve">(AR1-AR4) </w:t>
      </w:r>
      <w:r w:rsidR="00676FEB" w:rsidRPr="004B7332">
        <w:rPr>
          <w:rFonts w:ascii="Times New Roman" w:hAnsi="Times New Roman" w:cs="Times New Roman"/>
          <w:sz w:val="24"/>
          <w:szCs w:val="24"/>
        </w:rPr>
        <w:t xml:space="preserve">and then the downstream </w:t>
      </w:r>
      <w:r w:rsidR="00E77F92" w:rsidRPr="004B7332">
        <w:rPr>
          <w:rFonts w:ascii="Times New Roman" w:hAnsi="Times New Roman" w:cs="Times New Roman"/>
          <w:sz w:val="24"/>
          <w:szCs w:val="24"/>
        </w:rPr>
        <w:t>(AR9-AR12)</w:t>
      </w:r>
      <w:r w:rsidR="00676FEB" w:rsidRPr="004B7332">
        <w:rPr>
          <w:rFonts w:ascii="Times New Roman" w:hAnsi="Times New Roman" w:cs="Times New Roman"/>
          <w:sz w:val="24"/>
          <w:szCs w:val="24"/>
        </w:rPr>
        <w:t xml:space="preserve">. The </w:t>
      </w:r>
      <w:r w:rsidR="00676FEB" w:rsidRPr="004B7332">
        <w:rPr>
          <w:rFonts w:ascii="Times New Roman" w:hAnsi="Times New Roman" w:cs="Times New Roman"/>
          <w:sz w:val="24"/>
          <w:szCs w:val="24"/>
        </w:rPr>
        <w:lastRenderedPageBreak/>
        <w:t xml:space="preserve">high concentration of OPFRs in the midstream may be due to the </w:t>
      </w:r>
      <w:r w:rsidR="00782BD4">
        <w:rPr>
          <w:rFonts w:ascii="Times New Roman" w:hAnsi="Times New Roman" w:cs="Times New Roman"/>
          <w:sz w:val="24"/>
          <w:szCs w:val="24"/>
        </w:rPr>
        <w:t>human</w:t>
      </w:r>
      <w:r w:rsidR="00676FEB" w:rsidRPr="004B7332">
        <w:rPr>
          <w:rFonts w:ascii="Times New Roman" w:hAnsi="Times New Roman" w:cs="Times New Roman"/>
          <w:sz w:val="24"/>
          <w:szCs w:val="24"/>
        </w:rPr>
        <w:t xml:space="preserve"> activities in that section of the river which include commercial activities from the Ughelli main market, burning of </w:t>
      </w:r>
      <w:proofErr w:type="spellStart"/>
      <w:r w:rsidR="00676FEB" w:rsidRPr="004B7332">
        <w:rPr>
          <w:rFonts w:ascii="Times New Roman" w:hAnsi="Times New Roman" w:cs="Times New Roman"/>
          <w:sz w:val="24"/>
          <w:szCs w:val="24"/>
        </w:rPr>
        <w:t>tyres</w:t>
      </w:r>
      <w:proofErr w:type="spellEnd"/>
      <w:r w:rsidR="00676FEB" w:rsidRPr="004B7332">
        <w:rPr>
          <w:rFonts w:ascii="Times New Roman" w:hAnsi="Times New Roman" w:cs="Times New Roman"/>
          <w:sz w:val="24"/>
          <w:szCs w:val="24"/>
        </w:rPr>
        <w:t xml:space="preserve">, etc. The </w:t>
      </w:r>
      <w:r>
        <w:rPr>
          <w:rFonts w:ascii="Times New Roman" w:hAnsi="Times New Roman" w:cs="Times New Roman"/>
          <w:sz w:val="24"/>
          <w:szCs w:val="24"/>
        </w:rPr>
        <w:t>range of OPFR concentration</w:t>
      </w:r>
      <w:r w:rsidR="00676FEB" w:rsidRPr="004B7332">
        <w:rPr>
          <w:rFonts w:ascii="Times New Roman" w:hAnsi="Times New Roman" w:cs="Times New Roman"/>
          <w:sz w:val="24"/>
          <w:szCs w:val="24"/>
        </w:rPr>
        <w:t xml:space="preserve"> obtained in th</w:t>
      </w:r>
      <w:r>
        <w:rPr>
          <w:rFonts w:ascii="Times New Roman" w:hAnsi="Times New Roman" w:cs="Times New Roman"/>
          <w:sz w:val="24"/>
          <w:szCs w:val="24"/>
        </w:rPr>
        <w:t>is</w:t>
      </w:r>
      <w:r w:rsidR="00106007">
        <w:rPr>
          <w:rFonts w:ascii="Times New Roman" w:hAnsi="Times New Roman" w:cs="Times New Roman"/>
          <w:sz w:val="24"/>
          <w:szCs w:val="24"/>
        </w:rPr>
        <w:t xml:space="preserve"> </w:t>
      </w:r>
      <w:r w:rsidR="00676FEB" w:rsidRPr="004B7332">
        <w:rPr>
          <w:rFonts w:ascii="Times New Roman" w:hAnsi="Times New Roman" w:cs="Times New Roman"/>
          <w:sz w:val="24"/>
          <w:szCs w:val="24"/>
        </w:rPr>
        <w:t>study w</w:t>
      </w:r>
      <w:r>
        <w:rPr>
          <w:rFonts w:ascii="Times New Roman" w:hAnsi="Times New Roman" w:cs="Times New Roman"/>
          <w:sz w:val="24"/>
          <w:szCs w:val="24"/>
        </w:rPr>
        <w:t>as</w:t>
      </w:r>
      <w:r w:rsidR="00676FEB" w:rsidRPr="004B7332">
        <w:rPr>
          <w:rFonts w:ascii="Times New Roman" w:hAnsi="Times New Roman" w:cs="Times New Roman"/>
          <w:sz w:val="24"/>
          <w:szCs w:val="24"/>
        </w:rPr>
        <w:t xml:space="preserve"> </w:t>
      </w:r>
      <w:r w:rsidR="002A12C9" w:rsidRPr="004B7332">
        <w:rPr>
          <w:rFonts w:ascii="Times New Roman" w:hAnsi="Times New Roman" w:cs="Times New Roman"/>
          <w:sz w:val="24"/>
          <w:szCs w:val="24"/>
        </w:rPr>
        <w:t>within concentration</w:t>
      </w:r>
      <w:r w:rsidR="00106007">
        <w:rPr>
          <w:rFonts w:ascii="Times New Roman" w:hAnsi="Times New Roman" w:cs="Times New Roman"/>
          <w:sz w:val="24"/>
          <w:szCs w:val="24"/>
        </w:rPr>
        <w:t>s</w:t>
      </w:r>
      <w:r w:rsidR="002A12C9" w:rsidRPr="004B7332">
        <w:rPr>
          <w:rFonts w:ascii="Times New Roman" w:hAnsi="Times New Roman" w:cs="Times New Roman"/>
          <w:sz w:val="24"/>
          <w:szCs w:val="24"/>
        </w:rPr>
        <w:t xml:space="preserve"> </w:t>
      </w:r>
      <w:r w:rsidR="00676FEB" w:rsidRPr="004B7332">
        <w:rPr>
          <w:rFonts w:ascii="Times New Roman" w:hAnsi="Times New Roman" w:cs="Times New Roman"/>
          <w:sz w:val="24"/>
          <w:szCs w:val="24"/>
        </w:rPr>
        <w:t>reported in</w:t>
      </w:r>
      <w:r w:rsidR="00686775" w:rsidRPr="004B7332">
        <w:rPr>
          <w:rFonts w:ascii="Times New Roman" w:hAnsi="Times New Roman" w:cs="Times New Roman"/>
          <w:sz w:val="24"/>
          <w:szCs w:val="24"/>
        </w:rPr>
        <w:t xml:space="preserve"> </w:t>
      </w:r>
      <w:r w:rsidR="002A12C9" w:rsidRPr="004B7332">
        <w:rPr>
          <w:rFonts w:ascii="Times New Roman" w:hAnsi="Times New Roman" w:cs="Times New Roman"/>
          <w:sz w:val="24"/>
          <w:szCs w:val="24"/>
        </w:rPr>
        <w:t xml:space="preserve">literature for sediments </w:t>
      </w:r>
      <w:r>
        <w:rPr>
          <w:rFonts w:ascii="Times New Roman" w:hAnsi="Times New Roman" w:cs="Times New Roman"/>
          <w:sz w:val="24"/>
          <w:szCs w:val="24"/>
        </w:rPr>
        <w:t>in other river</w:t>
      </w:r>
      <w:r w:rsidR="002A12C9" w:rsidRPr="004B7332">
        <w:rPr>
          <w:rFonts w:ascii="Times New Roman" w:hAnsi="Times New Roman" w:cs="Times New Roman"/>
          <w:sz w:val="24"/>
          <w:szCs w:val="24"/>
        </w:rPr>
        <w:t xml:space="preserve"> systems around the world</w:t>
      </w:r>
      <w:r w:rsidR="00686775" w:rsidRPr="004B7332">
        <w:rPr>
          <w:rFonts w:ascii="Times New Roman" w:hAnsi="Times New Roman" w:cs="Times New Roman"/>
          <w:sz w:val="24"/>
          <w:szCs w:val="24"/>
        </w:rPr>
        <w:t xml:space="preserve"> as shown in Table 2</w:t>
      </w:r>
      <w:r w:rsidR="00676FEB" w:rsidRPr="004B7332">
        <w:rPr>
          <w:rFonts w:ascii="Times New Roman" w:hAnsi="Times New Roman" w:cs="Times New Roman"/>
          <w:sz w:val="24"/>
          <w:szCs w:val="24"/>
        </w:rPr>
        <w:t>.</w:t>
      </w:r>
    </w:p>
    <w:p w14:paraId="352259FD" w14:textId="77777777" w:rsidR="00F60D30" w:rsidRDefault="00F60D30" w:rsidP="00686775">
      <w:pPr>
        <w:pStyle w:val="NoSpacing"/>
        <w:rPr>
          <w:rFonts w:ascii="Times New Roman" w:hAnsi="Times New Roman"/>
          <w:b/>
          <w:sz w:val="24"/>
          <w:szCs w:val="24"/>
        </w:rPr>
      </w:pPr>
    </w:p>
    <w:p w14:paraId="01E314C8" w14:textId="77777777" w:rsidR="00F60D30" w:rsidRDefault="00F60D30" w:rsidP="00686775">
      <w:pPr>
        <w:pStyle w:val="NoSpacing"/>
        <w:rPr>
          <w:rFonts w:ascii="Times New Roman" w:hAnsi="Times New Roman"/>
          <w:b/>
          <w:sz w:val="24"/>
          <w:szCs w:val="24"/>
        </w:rPr>
      </w:pPr>
    </w:p>
    <w:p w14:paraId="7FA0F646" w14:textId="06BBEC5F" w:rsidR="005F4E18" w:rsidRPr="00686775" w:rsidRDefault="00EE54D8" w:rsidP="00686775">
      <w:pPr>
        <w:pStyle w:val="NoSpacing"/>
        <w:rPr>
          <w:rFonts w:ascii="Times New Roman" w:hAnsi="Times New Roman"/>
          <w:b/>
          <w:sz w:val="24"/>
          <w:szCs w:val="24"/>
        </w:rPr>
      </w:pPr>
      <w:r>
        <w:rPr>
          <w:rFonts w:ascii="Times New Roman" w:hAnsi="Times New Roman"/>
          <w:b/>
          <w:sz w:val="24"/>
          <w:szCs w:val="24"/>
        </w:rPr>
        <w:t>Table 2: OPFR</w:t>
      </w:r>
      <w:r w:rsidR="00686775" w:rsidRPr="00686775">
        <w:rPr>
          <w:rFonts w:ascii="Times New Roman" w:hAnsi="Times New Roman"/>
          <w:b/>
          <w:sz w:val="24"/>
          <w:szCs w:val="24"/>
        </w:rPr>
        <w:t xml:space="preserve">s in sediment of </w:t>
      </w:r>
      <w:r w:rsidR="006D613E">
        <w:rPr>
          <w:rFonts w:ascii="Times New Roman" w:hAnsi="Times New Roman"/>
          <w:b/>
          <w:sz w:val="24"/>
          <w:szCs w:val="24"/>
        </w:rPr>
        <w:t xml:space="preserve">the </w:t>
      </w:r>
      <w:proofErr w:type="spellStart"/>
      <w:r w:rsidR="006D613E">
        <w:rPr>
          <w:rFonts w:ascii="Times New Roman" w:hAnsi="Times New Roman"/>
          <w:b/>
          <w:sz w:val="24"/>
          <w:szCs w:val="24"/>
        </w:rPr>
        <w:t>Afiesere</w:t>
      </w:r>
      <w:proofErr w:type="spellEnd"/>
      <w:r w:rsidR="006D613E">
        <w:rPr>
          <w:rFonts w:ascii="Times New Roman" w:hAnsi="Times New Roman"/>
          <w:b/>
          <w:sz w:val="24"/>
          <w:szCs w:val="24"/>
        </w:rPr>
        <w:t xml:space="preserve"> R</w:t>
      </w:r>
      <w:r w:rsidR="00686775" w:rsidRPr="00686775">
        <w:rPr>
          <w:rFonts w:ascii="Times New Roman" w:hAnsi="Times New Roman"/>
          <w:b/>
          <w:sz w:val="24"/>
          <w:szCs w:val="24"/>
        </w:rPr>
        <w:t>iver in compa</w:t>
      </w:r>
      <w:r w:rsidR="006D613E">
        <w:rPr>
          <w:rFonts w:ascii="Times New Roman" w:hAnsi="Times New Roman"/>
          <w:b/>
          <w:sz w:val="24"/>
          <w:szCs w:val="24"/>
        </w:rPr>
        <w:t>rison with others in literature</w:t>
      </w:r>
    </w:p>
    <w:tbl>
      <w:tblPr>
        <w:tblW w:w="10201" w:type="dxa"/>
        <w:tblBorders>
          <w:top w:val="single" w:sz="4" w:space="0" w:color="auto"/>
          <w:bottom w:val="single" w:sz="4" w:space="0" w:color="auto"/>
        </w:tblBorders>
        <w:tblLook w:val="04A0" w:firstRow="1" w:lastRow="0" w:firstColumn="1" w:lastColumn="0" w:noHBand="0" w:noVBand="1"/>
      </w:tblPr>
      <w:tblGrid>
        <w:gridCol w:w="1980"/>
        <w:gridCol w:w="1559"/>
        <w:gridCol w:w="996"/>
        <w:gridCol w:w="989"/>
        <w:gridCol w:w="1571"/>
        <w:gridCol w:w="3106"/>
      </w:tblGrid>
      <w:tr w:rsidR="001F7A4B" w:rsidRPr="001F7A4B" w14:paraId="63BD3D81" w14:textId="77777777" w:rsidTr="00CF4247">
        <w:trPr>
          <w:trHeight w:val="20"/>
        </w:trPr>
        <w:tc>
          <w:tcPr>
            <w:tcW w:w="1980" w:type="dxa"/>
            <w:tcBorders>
              <w:top w:val="single" w:sz="4" w:space="0" w:color="auto"/>
              <w:bottom w:val="single" w:sz="4" w:space="0" w:color="auto"/>
            </w:tcBorders>
            <w:noWrap/>
            <w:vAlign w:val="bottom"/>
            <w:hideMark/>
          </w:tcPr>
          <w:p w14:paraId="5D14CF6B" w14:textId="77777777" w:rsidR="00F509B5" w:rsidRPr="001F7A4B" w:rsidRDefault="00F509B5" w:rsidP="00F509B5">
            <w:pPr>
              <w:rPr>
                <w:rFonts w:ascii="Times New Roman" w:eastAsia="Times New Roman" w:hAnsi="Times New Roman" w:cs="Times New Roman"/>
                <w:b/>
                <w:color w:val="000000"/>
                <w:sz w:val="23"/>
                <w:szCs w:val="23"/>
                <w:lang w:eastAsia="en-GB"/>
              </w:rPr>
            </w:pPr>
            <w:r w:rsidRPr="001F7A4B">
              <w:rPr>
                <w:rFonts w:ascii="Times New Roman" w:eastAsia="Times New Roman" w:hAnsi="Times New Roman" w:cs="Times New Roman"/>
                <w:b/>
                <w:color w:val="000000"/>
                <w:sz w:val="23"/>
                <w:szCs w:val="23"/>
                <w:lang w:eastAsia="en-GB"/>
              </w:rPr>
              <w:t>River system</w:t>
            </w:r>
          </w:p>
        </w:tc>
        <w:tc>
          <w:tcPr>
            <w:tcW w:w="1559" w:type="dxa"/>
            <w:tcBorders>
              <w:top w:val="single" w:sz="4" w:space="0" w:color="auto"/>
              <w:bottom w:val="single" w:sz="4" w:space="0" w:color="auto"/>
            </w:tcBorders>
            <w:noWrap/>
            <w:vAlign w:val="bottom"/>
          </w:tcPr>
          <w:p w14:paraId="026633AF" w14:textId="77777777" w:rsidR="00F509B5" w:rsidRPr="001F7A4B" w:rsidRDefault="00F509B5" w:rsidP="001F7A4B">
            <w:pPr>
              <w:rPr>
                <w:rFonts w:ascii="Times New Roman" w:eastAsia="Times New Roman" w:hAnsi="Times New Roman" w:cs="Times New Roman"/>
                <w:b/>
                <w:color w:val="000000"/>
                <w:sz w:val="23"/>
                <w:szCs w:val="23"/>
                <w:lang w:eastAsia="en-GB"/>
              </w:rPr>
            </w:pPr>
            <w:r w:rsidRPr="001F7A4B">
              <w:rPr>
                <w:rFonts w:ascii="Times New Roman" w:eastAsia="Times New Roman" w:hAnsi="Times New Roman" w:cs="Times New Roman"/>
                <w:b/>
                <w:color w:val="000000"/>
                <w:sz w:val="23"/>
                <w:szCs w:val="23"/>
                <w:lang w:eastAsia="en-GB"/>
              </w:rPr>
              <w:t>Country</w:t>
            </w:r>
          </w:p>
        </w:tc>
        <w:tc>
          <w:tcPr>
            <w:tcW w:w="996" w:type="dxa"/>
            <w:tcBorders>
              <w:top w:val="single" w:sz="4" w:space="0" w:color="auto"/>
              <w:bottom w:val="single" w:sz="4" w:space="0" w:color="auto"/>
            </w:tcBorders>
            <w:vAlign w:val="bottom"/>
          </w:tcPr>
          <w:p w14:paraId="25D98510" w14:textId="77777777" w:rsidR="00F509B5" w:rsidRPr="001F7A4B" w:rsidRDefault="00F509B5" w:rsidP="00F509B5">
            <w:pPr>
              <w:jc w:val="center"/>
              <w:rPr>
                <w:rFonts w:ascii="Times New Roman" w:eastAsia="Times New Roman" w:hAnsi="Times New Roman" w:cs="Times New Roman"/>
                <w:b/>
                <w:color w:val="000000"/>
                <w:sz w:val="23"/>
                <w:szCs w:val="23"/>
                <w:lang w:eastAsia="en-GB"/>
              </w:rPr>
            </w:pPr>
            <w:r w:rsidRPr="001F7A4B">
              <w:rPr>
                <w:rFonts w:ascii="Times New Roman" w:eastAsia="Times New Roman" w:hAnsi="Times New Roman" w:cs="Times New Roman"/>
                <w:b/>
                <w:color w:val="000000"/>
                <w:sz w:val="23"/>
                <w:szCs w:val="23"/>
                <w:lang w:eastAsia="en-GB"/>
              </w:rPr>
              <w:t>No. of samples</w:t>
            </w:r>
          </w:p>
        </w:tc>
        <w:tc>
          <w:tcPr>
            <w:tcW w:w="989" w:type="dxa"/>
            <w:tcBorders>
              <w:top w:val="single" w:sz="4" w:space="0" w:color="auto"/>
              <w:bottom w:val="single" w:sz="4" w:space="0" w:color="auto"/>
            </w:tcBorders>
            <w:noWrap/>
            <w:vAlign w:val="bottom"/>
          </w:tcPr>
          <w:p w14:paraId="24D26B0B" w14:textId="77777777" w:rsidR="00F509B5" w:rsidRPr="001F7A4B" w:rsidRDefault="00F509B5" w:rsidP="00F509B5">
            <w:pPr>
              <w:jc w:val="center"/>
              <w:rPr>
                <w:rFonts w:ascii="Times New Roman" w:eastAsia="Times New Roman" w:hAnsi="Times New Roman" w:cs="Times New Roman"/>
                <w:b/>
                <w:color w:val="000000"/>
                <w:sz w:val="23"/>
                <w:szCs w:val="23"/>
                <w:lang w:eastAsia="en-GB"/>
              </w:rPr>
            </w:pPr>
            <w:r w:rsidRPr="001F7A4B">
              <w:rPr>
                <w:rFonts w:ascii="Times New Roman" w:eastAsia="Times New Roman" w:hAnsi="Times New Roman" w:cs="Times New Roman"/>
                <w:b/>
                <w:color w:val="000000"/>
                <w:sz w:val="23"/>
                <w:szCs w:val="23"/>
                <w:lang w:eastAsia="en-GB"/>
              </w:rPr>
              <w:t>No. of OPFRs</w:t>
            </w:r>
          </w:p>
        </w:tc>
        <w:tc>
          <w:tcPr>
            <w:tcW w:w="1571" w:type="dxa"/>
            <w:tcBorders>
              <w:top w:val="single" w:sz="4" w:space="0" w:color="auto"/>
              <w:bottom w:val="single" w:sz="4" w:space="0" w:color="auto"/>
            </w:tcBorders>
          </w:tcPr>
          <w:p w14:paraId="37614044" w14:textId="146F0B3F" w:rsidR="00F509B5" w:rsidRPr="001F7A4B" w:rsidRDefault="001F7A4B" w:rsidP="00F509B5">
            <w:pPr>
              <w:jc w:val="center"/>
              <w:rPr>
                <w:rFonts w:ascii="Times New Roman" w:eastAsia="Times New Roman" w:hAnsi="Times New Roman" w:cs="Times New Roman"/>
                <w:b/>
                <w:color w:val="000000"/>
                <w:sz w:val="23"/>
                <w:szCs w:val="23"/>
                <w:lang w:eastAsia="en-GB"/>
              </w:rPr>
            </w:pPr>
            <w:r w:rsidRPr="001F7A4B">
              <w:rPr>
                <w:rFonts w:ascii="Times New Roman" w:eastAsia="Times New Roman" w:hAnsi="Times New Roman" w:cs="Times New Roman"/>
                <w:b/>
                <w:color w:val="000000"/>
                <w:sz w:val="23"/>
                <w:szCs w:val="23"/>
                <w:lang w:eastAsia="en-GB"/>
              </w:rPr>
              <w:t>∑</w:t>
            </w:r>
            <w:r w:rsidR="00F509B5" w:rsidRPr="001F7A4B">
              <w:rPr>
                <w:rFonts w:ascii="Times New Roman" w:eastAsia="Times New Roman" w:hAnsi="Times New Roman" w:cs="Times New Roman"/>
                <w:b/>
                <w:color w:val="000000"/>
                <w:sz w:val="23"/>
                <w:szCs w:val="23"/>
                <w:lang w:eastAsia="en-GB"/>
              </w:rPr>
              <w:t>OPFRs</w:t>
            </w:r>
            <w:r w:rsidRPr="001F7A4B">
              <w:rPr>
                <w:rFonts w:ascii="Times New Roman" w:eastAsia="Times New Roman" w:hAnsi="Times New Roman" w:cs="Times New Roman"/>
                <w:b/>
                <w:color w:val="000000"/>
                <w:sz w:val="23"/>
                <w:szCs w:val="23"/>
                <w:lang w:eastAsia="en-GB"/>
              </w:rPr>
              <w:t xml:space="preserve"> concentration</w:t>
            </w:r>
            <w:r w:rsidR="00486D30">
              <w:rPr>
                <w:rFonts w:ascii="Times New Roman" w:eastAsia="Times New Roman" w:hAnsi="Times New Roman" w:cs="Times New Roman"/>
                <w:b/>
                <w:color w:val="000000"/>
                <w:sz w:val="23"/>
                <w:szCs w:val="23"/>
                <w:lang w:eastAsia="en-GB"/>
              </w:rPr>
              <w:t xml:space="preserve"> (ng/g)</w:t>
            </w:r>
          </w:p>
        </w:tc>
        <w:tc>
          <w:tcPr>
            <w:tcW w:w="3106" w:type="dxa"/>
            <w:tcBorders>
              <w:top w:val="single" w:sz="4" w:space="0" w:color="auto"/>
              <w:bottom w:val="single" w:sz="4" w:space="0" w:color="auto"/>
            </w:tcBorders>
          </w:tcPr>
          <w:p w14:paraId="28EB3E2E" w14:textId="77777777" w:rsidR="00F509B5" w:rsidRPr="001F7A4B" w:rsidRDefault="00F509B5" w:rsidP="00F509B5">
            <w:pPr>
              <w:jc w:val="center"/>
              <w:rPr>
                <w:rFonts w:ascii="Times New Roman" w:eastAsia="Times New Roman" w:hAnsi="Times New Roman" w:cs="Times New Roman"/>
                <w:b/>
                <w:color w:val="000000"/>
                <w:sz w:val="23"/>
                <w:szCs w:val="23"/>
                <w:lang w:eastAsia="en-GB"/>
              </w:rPr>
            </w:pPr>
            <w:r w:rsidRPr="001F7A4B">
              <w:rPr>
                <w:rFonts w:ascii="Times New Roman" w:eastAsia="Times New Roman" w:hAnsi="Times New Roman" w:cs="Times New Roman"/>
                <w:b/>
                <w:color w:val="000000"/>
                <w:sz w:val="23"/>
                <w:szCs w:val="23"/>
                <w:lang w:eastAsia="en-GB"/>
              </w:rPr>
              <w:t>Reference</w:t>
            </w:r>
          </w:p>
        </w:tc>
      </w:tr>
      <w:tr w:rsidR="001F7A4B" w:rsidRPr="001F7A4B" w14:paraId="42FDA892" w14:textId="77777777" w:rsidTr="00CF4247">
        <w:trPr>
          <w:trHeight w:val="20"/>
        </w:trPr>
        <w:tc>
          <w:tcPr>
            <w:tcW w:w="1980" w:type="dxa"/>
            <w:tcBorders>
              <w:top w:val="single" w:sz="4" w:space="0" w:color="auto"/>
            </w:tcBorders>
            <w:noWrap/>
            <w:vAlign w:val="bottom"/>
            <w:hideMark/>
          </w:tcPr>
          <w:p w14:paraId="6DED730C" w14:textId="77777777" w:rsidR="00F509B5" w:rsidRPr="001F7A4B" w:rsidRDefault="00F509B5" w:rsidP="00F509B5">
            <w:pPr>
              <w:rPr>
                <w:rFonts w:ascii="Times New Roman" w:eastAsia="Times New Roman" w:hAnsi="Times New Roman" w:cs="Times New Roman"/>
                <w:color w:val="000000"/>
                <w:sz w:val="23"/>
                <w:szCs w:val="23"/>
                <w:lang w:eastAsia="en-GB"/>
              </w:rPr>
            </w:pPr>
            <w:proofErr w:type="spellStart"/>
            <w:r w:rsidRPr="001F7A4B">
              <w:rPr>
                <w:rFonts w:ascii="Times New Roman" w:eastAsia="Times New Roman" w:hAnsi="Times New Roman" w:cs="Times New Roman"/>
                <w:color w:val="000000"/>
                <w:sz w:val="23"/>
                <w:szCs w:val="23"/>
                <w:lang w:eastAsia="en-GB"/>
              </w:rPr>
              <w:t>Afiesere</w:t>
            </w:r>
            <w:proofErr w:type="spellEnd"/>
            <w:r w:rsidRPr="001F7A4B">
              <w:rPr>
                <w:rFonts w:ascii="Times New Roman" w:eastAsia="Times New Roman" w:hAnsi="Times New Roman" w:cs="Times New Roman"/>
                <w:color w:val="000000"/>
                <w:sz w:val="23"/>
                <w:szCs w:val="23"/>
                <w:lang w:eastAsia="en-GB"/>
              </w:rPr>
              <w:t xml:space="preserve"> River</w:t>
            </w:r>
          </w:p>
        </w:tc>
        <w:tc>
          <w:tcPr>
            <w:tcW w:w="1559" w:type="dxa"/>
            <w:tcBorders>
              <w:top w:val="single" w:sz="4" w:space="0" w:color="auto"/>
            </w:tcBorders>
            <w:noWrap/>
            <w:vAlign w:val="bottom"/>
          </w:tcPr>
          <w:p w14:paraId="496396DC" w14:textId="77777777" w:rsidR="00F509B5" w:rsidRPr="001F7A4B" w:rsidRDefault="00F509B5" w:rsidP="001F7A4B">
            <w:pPr>
              <w:rPr>
                <w:rFonts w:ascii="Times New Roman" w:eastAsia="Times New Roman" w:hAnsi="Times New Roman" w:cs="Times New Roman"/>
                <w:color w:val="000000"/>
                <w:sz w:val="23"/>
                <w:szCs w:val="23"/>
                <w:lang w:eastAsia="en-GB"/>
              </w:rPr>
            </w:pPr>
            <w:r w:rsidRPr="001F7A4B">
              <w:rPr>
                <w:rFonts w:ascii="Times New Roman" w:eastAsia="Times New Roman" w:hAnsi="Times New Roman" w:cs="Times New Roman"/>
                <w:color w:val="000000"/>
                <w:sz w:val="23"/>
                <w:szCs w:val="23"/>
                <w:lang w:eastAsia="en-GB"/>
              </w:rPr>
              <w:t>Nigeria</w:t>
            </w:r>
          </w:p>
        </w:tc>
        <w:tc>
          <w:tcPr>
            <w:tcW w:w="996" w:type="dxa"/>
            <w:tcBorders>
              <w:top w:val="single" w:sz="4" w:space="0" w:color="auto"/>
            </w:tcBorders>
            <w:vAlign w:val="bottom"/>
          </w:tcPr>
          <w:p w14:paraId="0C9F475F" w14:textId="77777777" w:rsidR="00F509B5" w:rsidRPr="001F7A4B" w:rsidRDefault="00F509B5" w:rsidP="00F509B5">
            <w:pPr>
              <w:jc w:val="center"/>
              <w:rPr>
                <w:rFonts w:ascii="Times New Roman" w:eastAsia="Times New Roman" w:hAnsi="Times New Roman" w:cs="Times New Roman"/>
                <w:color w:val="000000"/>
                <w:sz w:val="23"/>
                <w:szCs w:val="23"/>
                <w:lang w:eastAsia="en-GB"/>
              </w:rPr>
            </w:pPr>
            <w:r w:rsidRPr="001F7A4B">
              <w:rPr>
                <w:rFonts w:ascii="Times New Roman" w:eastAsia="Times New Roman" w:hAnsi="Times New Roman" w:cs="Times New Roman"/>
                <w:color w:val="000000"/>
                <w:sz w:val="23"/>
                <w:szCs w:val="23"/>
                <w:lang w:eastAsia="en-GB"/>
              </w:rPr>
              <w:t>12</w:t>
            </w:r>
          </w:p>
        </w:tc>
        <w:tc>
          <w:tcPr>
            <w:tcW w:w="989" w:type="dxa"/>
            <w:tcBorders>
              <w:top w:val="single" w:sz="4" w:space="0" w:color="auto"/>
            </w:tcBorders>
            <w:noWrap/>
            <w:vAlign w:val="bottom"/>
          </w:tcPr>
          <w:p w14:paraId="5581CBFF" w14:textId="77777777" w:rsidR="00F509B5" w:rsidRPr="001F7A4B" w:rsidRDefault="00F509B5" w:rsidP="00F509B5">
            <w:pPr>
              <w:jc w:val="center"/>
              <w:rPr>
                <w:rFonts w:ascii="Times New Roman" w:eastAsia="Times New Roman" w:hAnsi="Times New Roman" w:cs="Times New Roman"/>
                <w:color w:val="000000"/>
                <w:sz w:val="23"/>
                <w:szCs w:val="23"/>
                <w:lang w:eastAsia="en-GB"/>
              </w:rPr>
            </w:pPr>
            <w:r w:rsidRPr="001F7A4B">
              <w:rPr>
                <w:rFonts w:ascii="Times New Roman" w:eastAsia="Times New Roman" w:hAnsi="Times New Roman" w:cs="Times New Roman"/>
                <w:color w:val="000000"/>
                <w:sz w:val="23"/>
                <w:szCs w:val="23"/>
                <w:lang w:eastAsia="en-GB"/>
              </w:rPr>
              <w:t>6</w:t>
            </w:r>
          </w:p>
        </w:tc>
        <w:tc>
          <w:tcPr>
            <w:tcW w:w="1571" w:type="dxa"/>
            <w:tcBorders>
              <w:top w:val="single" w:sz="4" w:space="0" w:color="auto"/>
            </w:tcBorders>
            <w:vAlign w:val="bottom"/>
          </w:tcPr>
          <w:p w14:paraId="6F7BD039" w14:textId="77777777" w:rsidR="00F509B5" w:rsidRPr="001F7A4B" w:rsidRDefault="00F509B5" w:rsidP="00F509B5">
            <w:pPr>
              <w:jc w:val="center"/>
              <w:rPr>
                <w:rFonts w:ascii="Times New Roman" w:eastAsia="Times New Roman" w:hAnsi="Times New Roman" w:cs="Times New Roman"/>
                <w:color w:val="000000"/>
                <w:sz w:val="23"/>
                <w:szCs w:val="23"/>
                <w:lang w:eastAsia="en-GB"/>
              </w:rPr>
            </w:pPr>
            <w:r w:rsidRPr="001F7A4B">
              <w:rPr>
                <w:rFonts w:ascii="Times New Roman" w:hAnsi="Times New Roman" w:cs="Times New Roman"/>
                <w:sz w:val="23"/>
                <w:szCs w:val="23"/>
              </w:rPr>
              <w:t>1.12-43.5</w:t>
            </w:r>
          </w:p>
        </w:tc>
        <w:tc>
          <w:tcPr>
            <w:tcW w:w="3106" w:type="dxa"/>
            <w:tcBorders>
              <w:top w:val="single" w:sz="4" w:space="0" w:color="auto"/>
            </w:tcBorders>
          </w:tcPr>
          <w:p w14:paraId="7BF00BB2" w14:textId="77777777" w:rsidR="00F509B5" w:rsidRPr="001F7A4B" w:rsidRDefault="00F509B5" w:rsidP="00F509B5">
            <w:pPr>
              <w:rPr>
                <w:rFonts w:ascii="Times New Roman" w:eastAsia="Times New Roman" w:hAnsi="Times New Roman" w:cs="Times New Roman"/>
                <w:color w:val="000000"/>
                <w:sz w:val="23"/>
                <w:szCs w:val="23"/>
                <w:lang w:eastAsia="en-GB"/>
              </w:rPr>
            </w:pPr>
            <w:r w:rsidRPr="001F7A4B">
              <w:rPr>
                <w:rFonts w:ascii="Times New Roman" w:eastAsia="Times New Roman" w:hAnsi="Times New Roman" w:cs="Times New Roman"/>
                <w:color w:val="000000"/>
                <w:sz w:val="23"/>
                <w:szCs w:val="23"/>
                <w:lang w:eastAsia="en-GB"/>
              </w:rPr>
              <w:t>This Study</w:t>
            </w:r>
          </w:p>
        </w:tc>
      </w:tr>
      <w:tr w:rsidR="001F7A4B" w:rsidRPr="001F7A4B" w14:paraId="322EB01A" w14:textId="77777777" w:rsidTr="00CF4247">
        <w:trPr>
          <w:trHeight w:val="20"/>
        </w:trPr>
        <w:tc>
          <w:tcPr>
            <w:tcW w:w="1980" w:type="dxa"/>
            <w:noWrap/>
            <w:vAlign w:val="bottom"/>
            <w:hideMark/>
          </w:tcPr>
          <w:p w14:paraId="1838BB17" w14:textId="77777777" w:rsidR="00F509B5" w:rsidRPr="001F7A4B" w:rsidRDefault="00F509B5" w:rsidP="00F509B5">
            <w:pPr>
              <w:rPr>
                <w:rFonts w:ascii="Times New Roman" w:eastAsia="Times New Roman" w:hAnsi="Times New Roman" w:cs="Times New Roman"/>
                <w:color w:val="000000"/>
                <w:sz w:val="23"/>
                <w:szCs w:val="23"/>
                <w:lang w:eastAsia="en-GB"/>
              </w:rPr>
            </w:pPr>
            <w:r w:rsidRPr="001F7A4B">
              <w:rPr>
                <w:rFonts w:ascii="Times New Roman" w:eastAsia="Times New Roman" w:hAnsi="Times New Roman" w:cs="Times New Roman"/>
                <w:color w:val="000000"/>
                <w:sz w:val="23"/>
                <w:szCs w:val="23"/>
                <w:lang w:eastAsia="en-GB"/>
              </w:rPr>
              <w:t>Ogun River</w:t>
            </w:r>
          </w:p>
        </w:tc>
        <w:tc>
          <w:tcPr>
            <w:tcW w:w="1559" w:type="dxa"/>
            <w:noWrap/>
            <w:vAlign w:val="bottom"/>
          </w:tcPr>
          <w:p w14:paraId="536E10DC" w14:textId="77777777" w:rsidR="00F509B5" w:rsidRPr="001F7A4B" w:rsidRDefault="00F509B5" w:rsidP="001F7A4B">
            <w:pPr>
              <w:rPr>
                <w:rFonts w:ascii="Times New Roman" w:eastAsia="Times New Roman" w:hAnsi="Times New Roman" w:cs="Times New Roman"/>
                <w:color w:val="000000"/>
                <w:sz w:val="23"/>
                <w:szCs w:val="23"/>
                <w:lang w:eastAsia="en-GB"/>
              </w:rPr>
            </w:pPr>
            <w:r w:rsidRPr="001F7A4B">
              <w:rPr>
                <w:rFonts w:ascii="Times New Roman" w:eastAsia="Times New Roman" w:hAnsi="Times New Roman" w:cs="Times New Roman"/>
                <w:color w:val="000000"/>
                <w:sz w:val="23"/>
                <w:szCs w:val="23"/>
                <w:lang w:eastAsia="en-GB"/>
              </w:rPr>
              <w:t>Nigeria</w:t>
            </w:r>
          </w:p>
        </w:tc>
        <w:tc>
          <w:tcPr>
            <w:tcW w:w="996" w:type="dxa"/>
          </w:tcPr>
          <w:p w14:paraId="4089A7E8" w14:textId="77777777" w:rsidR="00F509B5" w:rsidRPr="001F7A4B" w:rsidRDefault="00F509B5" w:rsidP="00F509B5">
            <w:pPr>
              <w:jc w:val="center"/>
              <w:rPr>
                <w:rFonts w:ascii="Times New Roman" w:eastAsia="Times New Roman" w:hAnsi="Times New Roman" w:cs="Times New Roman"/>
                <w:color w:val="000000"/>
                <w:sz w:val="23"/>
                <w:szCs w:val="23"/>
                <w:lang w:eastAsia="en-GB"/>
              </w:rPr>
            </w:pPr>
            <w:r w:rsidRPr="001F7A4B">
              <w:rPr>
                <w:rFonts w:ascii="Times New Roman" w:eastAsia="Times New Roman" w:hAnsi="Times New Roman" w:cs="Times New Roman"/>
                <w:color w:val="000000"/>
                <w:sz w:val="23"/>
                <w:szCs w:val="23"/>
                <w:lang w:eastAsia="en-GB"/>
              </w:rPr>
              <w:t>60</w:t>
            </w:r>
          </w:p>
        </w:tc>
        <w:tc>
          <w:tcPr>
            <w:tcW w:w="989" w:type="dxa"/>
            <w:noWrap/>
            <w:vAlign w:val="bottom"/>
          </w:tcPr>
          <w:p w14:paraId="7BFB3CE7" w14:textId="77777777" w:rsidR="00F509B5" w:rsidRPr="001F7A4B" w:rsidRDefault="00F509B5" w:rsidP="00F509B5">
            <w:pPr>
              <w:jc w:val="center"/>
              <w:rPr>
                <w:rFonts w:ascii="Times New Roman" w:eastAsia="Times New Roman" w:hAnsi="Times New Roman" w:cs="Times New Roman"/>
                <w:color w:val="000000"/>
                <w:sz w:val="23"/>
                <w:szCs w:val="23"/>
                <w:lang w:eastAsia="en-GB"/>
              </w:rPr>
            </w:pPr>
            <w:r w:rsidRPr="001F7A4B">
              <w:rPr>
                <w:rFonts w:ascii="Times New Roman" w:eastAsia="Times New Roman" w:hAnsi="Times New Roman" w:cs="Times New Roman"/>
                <w:color w:val="000000"/>
                <w:sz w:val="23"/>
                <w:szCs w:val="23"/>
                <w:lang w:eastAsia="en-GB"/>
              </w:rPr>
              <w:t>8</w:t>
            </w:r>
          </w:p>
        </w:tc>
        <w:tc>
          <w:tcPr>
            <w:tcW w:w="1571" w:type="dxa"/>
            <w:vAlign w:val="bottom"/>
          </w:tcPr>
          <w:p w14:paraId="705C7103" w14:textId="77777777" w:rsidR="00F509B5" w:rsidRPr="001F7A4B" w:rsidRDefault="00F509B5" w:rsidP="00F509B5">
            <w:pPr>
              <w:jc w:val="center"/>
              <w:rPr>
                <w:rFonts w:ascii="Times New Roman" w:eastAsia="Times New Roman" w:hAnsi="Times New Roman" w:cs="Times New Roman"/>
                <w:color w:val="000000"/>
                <w:sz w:val="23"/>
                <w:szCs w:val="23"/>
                <w:lang w:eastAsia="en-GB"/>
              </w:rPr>
            </w:pPr>
            <w:r w:rsidRPr="001F7A4B">
              <w:rPr>
                <w:rFonts w:ascii="Times New Roman" w:eastAsia="Times New Roman" w:hAnsi="Times New Roman" w:cs="Times New Roman"/>
                <w:color w:val="000000"/>
                <w:sz w:val="23"/>
                <w:szCs w:val="23"/>
                <w:lang w:eastAsia="en-GB"/>
              </w:rPr>
              <w:t>13.1-2110</w:t>
            </w:r>
          </w:p>
        </w:tc>
        <w:tc>
          <w:tcPr>
            <w:tcW w:w="3106" w:type="dxa"/>
          </w:tcPr>
          <w:p w14:paraId="25686D1D" w14:textId="2175C55E" w:rsidR="00F509B5" w:rsidRPr="001F7A4B" w:rsidRDefault="00F509B5" w:rsidP="00F509B5">
            <w:pPr>
              <w:rPr>
                <w:rFonts w:ascii="Times New Roman" w:eastAsia="Times New Roman" w:hAnsi="Times New Roman" w:cs="Times New Roman"/>
                <w:color w:val="000000"/>
                <w:sz w:val="23"/>
                <w:szCs w:val="23"/>
                <w:lang w:eastAsia="en-GB"/>
              </w:rPr>
            </w:pPr>
            <w:proofErr w:type="spellStart"/>
            <w:r w:rsidRPr="001F7A4B">
              <w:rPr>
                <w:rFonts w:ascii="Times New Roman" w:eastAsia="Times New Roman" w:hAnsi="Times New Roman" w:cs="Times New Roman"/>
                <w:color w:val="000000"/>
                <w:sz w:val="23"/>
                <w:szCs w:val="23"/>
                <w:lang w:eastAsia="en-GB"/>
              </w:rPr>
              <w:t>Gbadamosi</w:t>
            </w:r>
            <w:proofErr w:type="spellEnd"/>
            <w:r w:rsidRPr="001F7A4B">
              <w:rPr>
                <w:rFonts w:ascii="Times New Roman" w:eastAsia="Times New Roman" w:hAnsi="Times New Roman" w:cs="Times New Roman"/>
                <w:color w:val="000000"/>
                <w:sz w:val="23"/>
                <w:szCs w:val="23"/>
                <w:lang w:eastAsia="en-GB"/>
              </w:rPr>
              <w:t xml:space="preserve"> </w:t>
            </w:r>
            <w:r w:rsidR="003E3FBF" w:rsidRPr="003E3FBF">
              <w:rPr>
                <w:rFonts w:ascii="Times New Roman" w:eastAsia="Times New Roman" w:hAnsi="Times New Roman" w:cs="Times New Roman"/>
                <w:i/>
                <w:iCs/>
                <w:color w:val="000000"/>
                <w:sz w:val="23"/>
                <w:szCs w:val="23"/>
                <w:lang w:eastAsia="en-GB"/>
              </w:rPr>
              <w:t>et al</w:t>
            </w:r>
            <w:r w:rsidR="00486D30">
              <w:rPr>
                <w:rFonts w:ascii="Times New Roman" w:eastAsia="Times New Roman" w:hAnsi="Times New Roman" w:cs="Times New Roman"/>
                <w:i/>
                <w:iCs/>
                <w:color w:val="000000"/>
                <w:sz w:val="23"/>
                <w:szCs w:val="23"/>
                <w:lang w:eastAsia="en-GB"/>
              </w:rPr>
              <w:t xml:space="preserve">. </w:t>
            </w:r>
            <w:r w:rsidRPr="001F7A4B">
              <w:rPr>
                <w:rFonts w:ascii="Times New Roman" w:eastAsia="Times New Roman" w:hAnsi="Times New Roman" w:cs="Times New Roman"/>
                <w:color w:val="000000"/>
                <w:sz w:val="23"/>
                <w:szCs w:val="23"/>
                <w:lang w:eastAsia="en-GB"/>
              </w:rPr>
              <w:t>(2023)</w:t>
            </w:r>
          </w:p>
        </w:tc>
      </w:tr>
      <w:tr w:rsidR="001F7A4B" w:rsidRPr="001F7A4B" w14:paraId="3E3F9C46" w14:textId="77777777" w:rsidTr="00CF4247">
        <w:trPr>
          <w:trHeight w:val="20"/>
        </w:trPr>
        <w:tc>
          <w:tcPr>
            <w:tcW w:w="1980" w:type="dxa"/>
            <w:noWrap/>
            <w:vAlign w:val="bottom"/>
            <w:hideMark/>
          </w:tcPr>
          <w:p w14:paraId="4426A29F" w14:textId="77777777" w:rsidR="00F509B5" w:rsidRPr="001F7A4B" w:rsidRDefault="00F509B5" w:rsidP="00F509B5">
            <w:pPr>
              <w:rPr>
                <w:rFonts w:ascii="Times New Roman" w:eastAsia="Times New Roman" w:hAnsi="Times New Roman" w:cs="Times New Roman"/>
                <w:color w:val="000000"/>
                <w:sz w:val="23"/>
                <w:szCs w:val="23"/>
                <w:lang w:eastAsia="en-GB"/>
              </w:rPr>
            </w:pPr>
            <w:r w:rsidRPr="001F7A4B">
              <w:rPr>
                <w:rFonts w:ascii="Times New Roman" w:eastAsia="Times New Roman" w:hAnsi="Times New Roman" w:cs="Times New Roman"/>
                <w:color w:val="000000"/>
                <w:sz w:val="23"/>
                <w:szCs w:val="23"/>
                <w:lang w:eastAsia="en-GB"/>
              </w:rPr>
              <w:t>Osun River</w:t>
            </w:r>
          </w:p>
        </w:tc>
        <w:tc>
          <w:tcPr>
            <w:tcW w:w="1559" w:type="dxa"/>
            <w:noWrap/>
            <w:vAlign w:val="bottom"/>
          </w:tcPr>
          <w:p w14:paraId="19398B0D" w14:textId="77777777" w:rsidR="00F509B5" w:rsidRPr="001F7A4B" w:rsidRDefault="00F509B5" w:rsidP="001F7A4B">
            <w:pPr>
              <w:rPr>
                <w:rFonts w:ascii="Times New Roman" w:eastAsia="Times New Roman" w:hAnsi="Times New Roman" w:cs="Times New Roman"/>
                <w:color w:val="000000"/>
                <w:sz w:val="23"/>
                <w:szCs w:val="23"/>
                <w:lang w:eastAsia="en-GB"/>
              </w:rPr>
            </w:pPr>
            <w:r w:rsidRPr="001F7A4B">
              <w:rPr>
                <w:rFonts w:ascii="Times New Roman" w:eastAsia="Times New Roman" w:hAnsi="Times New Roman" w:cs="Times New Roman"/>
                <w:color w:val="000000"/>
                <w:sz w:val="23"/>
                <w:szCs w:val="23"/>
                <w:lang w:eastAsia="en-GB"/>
              </w:rPr>
              <w:t>Nigeria</w:t>
            </w:r>
          </w:p>
        </w:tc>
        <w:tc>
          <w:tcPr>
            <w:tcW w:w="996" w:type="dxa"/>
          </w:tcPr>
          <w:p w14:paraId="4F982AAB" w14:textId="77777777" w:rsidR="00F509B5" w:rsidRPr="001F7A4B" w:rsidRDefault="00F509B5" w:rsidP="00F509B5">
            <w:pPr>
              <w:jc w:val="center"/>
              <w:rPr>
                <w:rFonts w:ascii="Times New Roman" w:eastAsia="Times New Roman" w:hAnsi="Times New Roman" w:cs="Times New Roman"/>
                <w:color w:val="000000"/>
                <w:sz w:val="23"/>
                <w:szCs w:val="23"/>
                <w:lang w:eastAsia="en-GB"/>
              </w:rPr>
            </w:pPr>
            <w:r w:rsidRPr="001F7A4B">
              <w:rPr>
                <w:rFonts w:ascii="Times New Roman" w:eastAsia="Times New Roman" w:hAnsi="Times New Roman" w:cs="Times New Roman"/>
                <w:color w:val="000000"/>
                <w:sz w:val="23"/>
                <w:szCs w:val="23"/>
                <w:lang w:eastAsia="en-GB"/>
              </w:rPr>
              <w:t>20</w:t>
            </w:r>
          </w:p>
        </w:tc>
        <w:tc>
          <w:tcPr>
            <w:tcW w:w="989" w:type="dxa"/>
            <w:noWrap/>
            <w:vAlign w:val="bottom"/>
          </w:tcPr>
          <w:p w14:paraId="1BA9BDC3" w14:textId="77777777" w:rsidR="00F509B5" w:rsidRPr="001F7A4B" w:rsidRDefault="00F509B5" w:rsidP="00F509B5">
            <w:pPr>
              <w:jc w:val="center"/>
              <w:rPr>
                <w:rFonts w:ascii="Times New Roman" w:eastAsia="Times New Roman" w:hAnsi="Times New Roman" w:cs="Times New Roman"/>
                <w:color w:val="000000"/>
                <w:sz w:val="23"/>
                <w:szCs w:val="23"/>
                <w:lang w:eastAsia="en-GB"/>
              </w:rPr>
            </w:pPr>
            <w:r w:rsidRPr="001F7A4B">
              <w:rPr>
                <w:rFonts w:ascii="Times New Roman" w:eastAsia="Times New Roman" w:hAnsi="Times New Roman" w:cs="Times New Roman"/>
                <w:color w:val="000000"/>
                <w:sz w:val="23"/>
                <w:szCs w:val="23"/>
                <w:lang w:eastAsia="en-GB"/>
              </w:rPr>
              <w:t>8</w:t>
            </w:r>
          </w:p>
        </w:tc>
        <w:tc>
          <w:tcPr>
            <w:tcW w:w="1571" w:type="dxa"/>
            <w:vAlign w:val="bottom"/>
          </w:tcPr>
          <w:p w14:paraId="59E19AEF" w14:textId="77777777" w:rsidR="00F509B5" w:rsidRPr="001F7A4B" w:rsidRDefault="00F509B5" w:rsidP="00F509B5">
            <w:pPr>
              <w:jc w:val="center"/>
              <w:rPr>
                <w:rFonts w:ascii="Times New Roman" w:eastAsia="Times New Roman" w:hAnsi="Times New Roman" w:cs="Times New Roman"/>
                <w:color w:val="000000"/>
                <w:sz w:val="23"/>
                <w:szCs w:val="23"/>
                <w:lang w:eastAsia="en-GB"/>
              </w:rPr>
            </w:pPr>
            <w:r w:rsidRPr="001F7A4B">
              <w:rPr>
                <w:rFonts w:ascii="Times New Roman" w:eastAsia="Times New Roman" w:hAnsi="Times New Roman" w:cs="Times New Roman"/>
                <w:color w:val="000000"/>
                <w:sz w:val="23"/>
                <w:szCs w:val="23"/>
                <w:lang w:eastAsia="en-GB"/>
              </w:rPr>
              <w:t>24.7-589</w:t>
            </w:r>
          </w:p>
        </w:tc>
        <w:tc>
          <w:tcPr>
            <w:tcW w:w="3106" w:type="dxa"/>
          </w:tcPr>
          <w:p w14:paraId="3F01AC66" w14:textId="68F5316B" w:rsidR="00F509B5" w:rsidRPr="001F7A4B" w:rsidRDefault="00F509B5" w:rsidP="00F509B5">
            <w:pPr>
              <w:rPr>
                <w:rFonts w:ascii="Times New Roman" w:eastAsia="Times New Roman" w:hAnsi="Times New Roman" w:cs="Times New Roman"/>
                <w:color w:val="000000"/>
                <w:sz w:val="23"/>
                <w:szCs w:val="23"/>
                <w:lang w:eastAsia="en-GB"/>
              </w:rPr>
            </w:pPr>
            <w:proofErr w:type="spellStart"/>
            <w:r w:rsidRPr="001F7A4B">
              <w:rPr>
                <w:rFonts w:ascii="Times New Roman" w:eastAsia="Times New Roman" w:hAnsi="Times New Roman" w:cs="Times New Roman"/>
                <w:color w:val="000000"/>
                <w:sz w:val="23"/>
                <w:szCs w:val="23"/>
                <w:lang w:eastAsia="en-GB"/>
              </w:rPr>
              <w:t>Gbadamosi</w:t>
            </w:r>
            <w:proofErr w:type="spellEnd"/>
            <w:r w:rsidRPr="001F7A4B">
              <w:rPr>
                <w:rFonts w:ascii="Times New Roman" w:eastAsia="Times New Roman" w:hAnsi="Times New Roman" w:cs="Times New Roman"/>
                <w:color w:val="000000"/>
                <w:sz w:val="23"/>
                <w:szCs w:val="23"/>
                <w:lang w:eastAsia="en-GB"/>
              </w:rPr>
              <w:t xml:space="preserve"> </w:t>
            </w:r>
            <w:r w:rsidR="003E3FBF" w:rsidRPr="003E3FBF">
              <w:rPr>
                <w:rFonts w:ascii="Times New Roman" w:eastAsia="Times New Roman" w:hAnsi="Times New Roman" w:cs="Times New Roman"/>
                <w:i/>
                <w:iCs/>
                <w:color w:val="000000"/>
                <w:sz w:val="23"/>
                <w:szCs w:val="23"/>
                <w:lang w:eastAsia="en-GB"/>
              </w:rPr>
              <w:t>et al</w:t>
            </w:r>
            <w:r w:rsidR="00486D30">
              <w:rPr>
                <w:rFonts w:ascii="Times New Roman" w:eastAsia="Times New Roman" w:hAnsi="Times New Roman" w:cs="Times New Roman"/>
                <w:i/>
                <w:iCs/>
                <w:color w:val="000000"/>
                <w:sz w:val="23"/>
                <w:szCs w:val="23"/>
                <w:lang w:eastAsia="en-GB"/>
              </w:rPr>
              <w:t xml:space="preserve">. </w:t>
            </w:r>
            <w:r w:rsidRPr="001F7A4B">
              <w:rPr>
                <w:rFonts w:ascii="Times New Roman" w:eastAsia="Times New Roman" w:hAnsi="Times New Roman" w:cs="Times New Roman"/>
                <w:color w:val="000000"/>
                <w:sz w:val="23"/>
                <w:szCs w:val="23"/>
                <w:lang w:eastAsia="en-GB"/>
              </w:rPr>
              <w:t>(2023)</w:t>
            </w:r>
          </w:p>
        </w:tc>
      </w:tr>
      <w:tr w:rsidR="00CF4247" w:rsidRPr="001F7A4B" w14:paraId="7544092B" w14:textId="77777777" w:rsidTr="00CF4247">
        <w:trPr>
          <w:trHeight w:val="20"/>
        </w:trPr>
        <w:tc>
          <w:tcPr>
            <w:tcW w:w="1980" w:type="dxa"/>
            <w:noWrap/>
            <w:vAlign w:val="bottom"/>
          </w:tcPr>
          <w:p w14:paraId="295AED64" w14:textId="77777777" w:rsidR="00CF4247" w:rsidRPr="001F7A4B" w:rsidRDefault="00CF4247" w:rsidP="00CF4247">
            <w:pPr>
              <w:rPr>
                <w:rFonts w:ascii="Times New Roman" w:eastAsia="Times New Roman" w:hAnsi="Times New Roman" w:cs="Times New Roman"/>
                <w:color w:val="000000"/>
                <w:sz w:val="23"/>
                <w:szCs w:val="23"/>
                <w:lang w:eastAsia="en-GB"/>
              </w:rPr>
            </w:pPr>
            <w:r w:rsidRPr="001F7A4B">
              <w:rPr>
                <w:rFonts w:ascii="Times New Roman" w:eastAsia="Times New Roman" w:hAnsi="Times New Roman" w:cs="Times New Roman"/>
                <w:color w:val="000000"/>
                <w:sz w:val="23"/>
                <w:szCs w:val="23"/>
                <w:lang w:eastAsia="en-GB"/>
              </w:rPr>
              <w:t>South Sea</w:t>
            </w:r>
          </w:p>
        </w:tc>
        <w:tc>
          <w:tcPr>
            <w:tcW w:w="1559" w:type="dxa"/>
            <w:noWrap/>
            <w:vAlign w:val="bottom"/>
          </w:tcPr>
          <w:p w14:paraId="2051E581" w14:textId="77777777" w:rsidR="00CF4247" w:rsidRPr="001F7A4B" w:rsidRDefault="00CF4247" w:rsidP="00CF4247">
            <w:pPr>
              <w:rPr>
                <w:rFonts w:ascii="Times New Roman" w:eastAsia="Times New Roman" w:hAnsi="Times New Roman" w:cs="Times New Roman"/>
                <w:color w:val="000000"/>
                <w:sz w:val="23"/>
                <w:szCs w:val="23"/>
                <w:lang w:eastAsia="en-GB"/>
              </w:rPr>
            </w:pPr>
            <w:r w:rsidRPr="001F7A4B">
              <w:rPr>
                <w:rFonts w:ascii="Times New Roman" w:eastAsia="Times New Roman" w:hAnsi="Times New Roman" w:cs="Times New Roman"/>
                <w:color w:val="000000"/>
                <w:sz w:val="23"/>
                <w:szCs w:val="23"/>
                <w:lang w:eastAsia="en-GB"/>
              </w:rPr>
              <w:t>China</w:t>
            </w:r>
          </w:p>
        </w:tc>
        <w:tc>
          <w:tcPr>
            <w:tcW w:w="996" w:type="dxa"/>
          </w:tcPr>
          <w:p w14:paraId="00DE46FB" w14:textId="77777777" w:rsidR="00CF4247" w:rsidRPr="001F7A4B" w:rsidRDefault="00CF4247" w:rsidP="00CF4247">
            <w:pPr>
              <w:jc w:val="center"/>
              <w:rPr>
                <w:rFonts w:ascii="Times New Roman" w:eastAsia="Times New Roman" w:hAnsi="Times New Roman" w:cs="Times New Roman"/>
                <w:color w:val="000000"/>
                <w:sz w:val="23"/>
                <w:szCs w:val="23"/>
                <w:lang w:eastAsia="en-GB"/>
              </w:rPr>
            </w:pPr>
            <w:r w:rsidRPr="001F7A4B">
              <w:rPr>
                <w:rFonts w:ascii="Times New Roman" w:eastAsia="Times New Roman" w:hAnsi="Times New Roman" w:cs="Times New Roman"/>
                <w:color w:val="000000"/>
                <w:sz w:val="23"/>
                <w:szCs w:val="23"/>
                <w:lang w:eastAsia="en-GB"/>
              </w:rPr>
              <w:t>15</w:t>
            </w:r>
          </w:p>
        </w:tc>
        <w:tc>
          <w:tcPr>
            <w:tcW w:w="989" w:type="dxa"/>
            <w:noWrap/>
            <w:vAlign w:val="bottom"/>
          </w:tcPr>
          <w:p w14:paraId="6A55B8BD" w14:textId="77777777" w:rsidR="00CF4247" w:rsidRPr="001F7A4B" w:rsidRDefault="00CF4247" w:rsidP="00CF4247">
            <w:pPr>
              <w:jc w:val="center"/>
              <w:rPr>
                <w:rFonts w:ascii="Times New Roman" w:eastAsia="Times New Roman" w:hAnsi="Times New Roman" w:cs="Times New Roman"/>
                <w:color w:val="000000"/>
                <w:sz w:val="23"/>
                <w:szCs w:val="23"/>
                <w:lang w:eastAsia="en-GB"/>
              </w:rPr>
            </w:pPr>
            <w:r w:rsidRPr="001F7A4B">
              <w:rPr>
                <w:rFonts w:ascii="Times New Roman" w:eastAsia="Times New Roman" w:hAnsi="Times New Roman" w:cs="Times New Roman"/>
                <w:color w:val="000000"/>
                <w:sz w:val="23"/>
                <w:szCs w:val="23"/>
                <w:lang w:eastAsia="en-GB"/>
              </w:rPr>
              <w:t>7</w:t>
            </w:r>
          </w:p>
        </w:tc>
        <w:tc>
          <w:tcPr>
            <w:tcW w:w="1571" w:type="dxa"/>
            <w:vAlign w:val="bottom"/>
          </w:tcPr>
          <w:p w14:paraId="759D1548" w14:textId="77777777" w:rsidR="00CF4247" w:rsidRPr="001F7A4B" w:rsidRDefault="00CF4247" w:rsidP="00CF4247">
            <w:pPr>
              <w:jc w:val="center"/>
              <w:rPr>
                <w:rFonts w:ascii="Times New Roman" w:eastAsia="Times New Roman" w:hAnsi="Times New Roman" w:cs="Times New Roman"/>
                <w:color w:val="000000"/>
                <w:sz w:val="23"/>
                <w:szCs w:val="23"/>
                <w:lang w:eastAsia="en-GB"/>
              </w:rPr>
            </w:pPr>
            <w:r w:rsidRPr="001F7A4B">
              <w:rPr>
                <w:rFonts w:ascii="Times New Roman" w:eastAsia="Times New Roman" w:hAnsi="Times New Roman" w:cs="Times New Roman"/>
                <w:color w:val="000000"/>
                <w:sz w:val="23"/>
                <w:szCs w:val="23"/>
                <w:lang w:eastAsia="en-GB"/>
              </w:rPr>
              <w:t>2.5-32.3</w:t>
            </w:r>
          </w:p>
        </w:tc>
        <w:tc>
          <w:tcPr>
            <w:tcW w:w="3106" w:type="dxa"/>
          </w:tcPr>
          <w:p w14:paraId="264662AB" w14:textId="02E864C2" w:rsidR="00CF4247" w:rsidRPr="001F7A4B" w:rsidRDefault="00CF4247" w:rsidP="00CF4247">
            <w:pPr>
              <w:rPr>
                <w:rFonts w:ascii="Times New Roman" w:eastAsia="Times New Roman" w:hAnsi="Times New Roman" w:cs="Times New Roman"/>
                <w:color w:val="000000"/>
                <w:sz w:val="23"/>
                <w:szCs w:val="23"/>
                <w:lang w:eastAsia="en-GB"/>
              </w:rPr>
            </w:pPr>
            <w:r w:rsidRPr="001F7A4B">
              <w:rPr>
                <w:rFonts w:ascii="Times New Roman" w:eastAsia="Times New Roman" w:hAnsi="Times New Roman" w:cs="Times New Roman"/>
                <w:color w:val="000000"/>
                <w:sz w:val="23"/>
                <w:szCs w:val="23"/>
                <w:lang w:eastAsia="en-GB"/>
              </w:rPr>
              <w:t xml:space="preserve">Pan </w:t>
            </w:r>
            <w:r w:rsidR="003E3FBF" w:rsidRPr="003E3FBF">
              <w:rPr>
                <w:rFonts w:ascii="Times New Roman" w:eastAsia="Times New Roman" w:hAnsi="Times New Roman" w:cs="Times New Roman"/>
                <w:i/>
                <w:iCs/>
                <w:color w:val="000000"/>
                <w:sz w:val="23"/>
                <w:szCs w:val="23"/>
                <w:lang w:eastAsia="en-GB"/>
              </w:rPr>
              <w:t>et al</w:t>
            </w:r>
            <w:r w:rsidR="00486D30">
              <w:rPr>
                <w:rFonts w:ascii="Times New Roman" w:eastAsia="Times New Roman" w:hAnsi="Times New Roman" w:cs="Times New Roman"/>
                <w:i/>
                <w:iCs/>
                <w:color w:val="000000"/>
                <w:sz w:val="23"/>
                <w:szCs w:val="23"/>
                <w:lang w:eastAsia="en-GB"/>
              </w:rPr>
              <w:t xml:space="preserve">. </w:t>
            </w:r>
            <w:r>
              <w:rPr>
                <w:rFonts w:ascii="Times New Roman" w:eastAsia="Times New Roman" w:hAnsi="Times New Roman" w:cs="Times New Roman"/>
                <w:color w:val="000000"/>
                <w:sz w:val="23"/>
                <w:szCs w:val="23"/>
                <w:lang w:eastAsia="en-GB"/>
              </w:rPr>
              <w:t>(2022)</w:t>
            </w:r>
          </w:p>
        </w:tc>
      </w:tr>
      <w:tr w:rsidR="00CF4247" w:rsidRPr="001F7A4B" w14:paraId="21F3453C" w14:textId="77777777" w:rsidTr="00CF4247">
        <w:trPr>
          <w:trHeight w:val="20"/>
        </w:trPr>
        <w:tc>
          <w:tcPr>
            <w:tcW w:w="1980" w:type="dxa"/>
            <w:noWrap/>
            <w:vAlign w:val="bottom"/>
          </w:tcPr>
          <w:p w14:paraId="4E20A8A9" w14:textId="77777777" w:rsidR="00CF4247" w:rsidRPr="001F7A4B" w:rsidRDefault="00CF4247" w:rsidP="00CF4247">
            <w:pPr>
              <w:rPr>
                <w:rFonts w:ascii="Times New Roman" w:eastAsia="Times New Roman" w:hAnsi="Times New Roman" w:cs="Times New Roman"/>
                <w:color w:val="000000"/>
                <w:sz w:val="23"/>
                <w:szCs w:val="23"/>
                <w:lang w:eastAsia="en-GB"/>
              </w:rPr>
            </w:pPr>
            <w:r w:rsidRPr="001F7A4B">
              <w:rPr>
                <w:rFonts w:ascii="Times New Roman" w:eastAsia="Times New Roman" w:hAnsi="Times New Roman" w:cs="Times New Roman"/>
                <w:color w:val="000000"/>
                <w:sz w:val="23"/>
                <w:szCs w:val="23"/>
                <w:lang w:eastAsia="en-GB"/>
              </w:rPr>
              <w:t>Coastal waters</w:t>
            </w:r>
          </w:p>
        </w:tc>
        <w:tc>
          <w:tcPr>
            <w:tcW w:w="1559" w:type="dxa"/>
            <w:noWrap/>
            <w:vAlign w:val="bottom"/>
          </w:tcPr>
          <w:p w14:paraId="55F346EA" w14:textId="77777777" w:rsidR="00CF4247" w:rsidRPr="001F7A4B" w:rsidRDefault="00CF4247" w:rsidP="00CF4247">
            <w:pPr>
              <w:rPr>
                <w:rFonts w:ascii="Times New Roman" w:eastAsia="Times New Roman" w:hAnsi="Times New Roman" w:cs="Times New Roman"/>
                <w:color w:val="000000"/>
                <w:sz w:val="23"/>
                <w:szCs w:val="23"/>
                <w:lang w:eastAsia="en-GB"/>
              </w:rPr>
            </w:pPr>
            <w:r w:rsidRPr="001F7A4B">
              <w:rPr>
                <w:rFonts w:ascii="Times New Roman" w:eastAsia="Times New Roman" w:hAnsi="Times New Roman" w:cs="Times New Roman"/>
                <w:color w:val="000000"/>
                <w:sz w:val="23"/>
                <w:szCs w:val="23"/>
                <w:lang w:eastAsia="en-GB"/>
              </w:rPr>
              <w:t>Korea</w:t>
            </w:r>
          </w:p>
        </w:tc>
        <w:tc>
          <w:tcPr>
            <w:tcW w:w="996" w:type="dxa"/>
          </w:tcPr>
          <w:p w14:paraId="70F471F2" w14:textId="77777777" w:rsidR="00CF4247" w:rsidRPr="001F7A4B" w:rsidRDefault="00CF4247" w:rsidP="00CF4247">
            <w:pPr>
              <w:jc w:val="center"/>
              <w:rPr>
                <w:rFonts w:ascii="Times New Roman" w:eastAsia="Times New Roman" w:hAnsi="Times New Roman" w:cs="Times New Roman"/>
                <w:color w:val="000000"/>
                <w:sz w:val="23"/>
                <w:szCs w:val="23"/>
                <w:lang w:eastAsia="en-GB"/>
              </w:rPr>
            </w:pPr>
            <w:r w:rsidRPr="001F7A4B">
              <w:rPr>
                <w:rFonts w:ascii="Times New Roman" w:eastAsia="Times New Roman" w:hAnsi="Times New Roman" w:cs="Times New Roman"/>
                <w:color w:val="000000"/>
                <w:sz w:val="23"/>
                <w:szCs w:val="23"/>
                <w:lang w:eastAsia="en-GB"/>
              </w:rPr>
              <w:t>50</w:t>
            </w:r>
          </w:p>
        </w:tc>
        <w:tc>
          <w:tcPr>
            <w:tcW w:w="989" w:type="dxa"/>
            <w:noWrap/>
            <w:vAlign w:val="bottom"/>
          </w:tcPr>
          <w:p w14:paraId="6CC4432D" w14:textId="77777777" w:rsidR="00CF4247" w:rsidRPr="001F7A4B" w:rsidRDefault="00CF4247" w:rsidP="00CF4247">
            <w:pPr>
              <w:jc w:val="center"/>
              <w:rPr>
                <w:rFonts w:ascii="Times New Roman" w:eastAsia="Times New Roman" w:hAnsi="Times New Roman" w:cs="Times New Roman"/>
                <w:color w:val="000000"/>
                <w:sz w:val="23"/>
                <w:szCs w:val="23"/>
                <w:lang w:eastAsia="en-GB"/>
              </w:rPr>
            </w:pPr>
            <w:r w:rsidRPr="001F7A4B">
              <w:rPr>
                <w:rFonts w:ascii="Times New Roman" w:eastAsia="Times New Roman" w:hAnsi="Times New Roman" w:cs="Times New Roman"/>
                <w:color w:val="000000"/>
                <w:sz w:val="23"/>
                <w:szCs w:val="23"/>
                <w:lang w:eastAsia="en-GB"/>
              </w:rPr>
              <w:t>18</w:t>
            </w:r>
          </w:p>
        </w:tc>
        <w:tc>
          <w:tcPr>
            <w:tcW w:w="1571" w:type="dxa"/>
            <w:vAlign w:val="bottom"/>
          </w:tcPr>
          <w:p w14:paraId="405215B3" w14:textId="77777777" w:rsidR="00CF4247" w:rsidRPr="001F7A4B" w:rsidRDefault="00CF4247" w:rsidP="00CF4247">
            <w:pPr>
              <w:jc w:val="center"/>
              <w:rPr>
                <w:rFonts w:ascii="Times New Roman" w:eastAsia="Times New Roman" w:hAnsi="Times New Roman" w:cs="Times New Roman"/>
                <w:color w:val="000000"/>
                <w:sz w:val="23"/>
                <w:szCs w:val="23"/>
                <w:lang w:eastAsia="en-GB"/>
              </w:rPr>
            </w:pPr>
            <w:r w:rsidRPr="001F7A4B">
              <w:rPr>
                <w:rFonts w:ascii="Times New Roman" w:eastAsia="Times New Roman" w:hAnsi="Times New Roman" w:cs="Times New Roman"/>
                <w:color w:val="000000"/>
                <w:sz w:val="23"/>
                <w:szCs w:val="23"/>
                <w:lang w:eastAsia="en-GB"/>
              </w:rPr>
              <w:t>2.18-347</w:t>
            </w:r>
          </w:p>
        </w:tc>
        <w:tc>
          <w:tcPr>
            <w:tcW w:w="3106" w:type="dxa"/>
          </w:tcPr>
          <w:p w14:paraId="281753B6" w14:textId="531014A9" w:rsidR="00CF4247" w:rsidRPr="001F7A4B" w:rsidRDefault="00CF4247" w:rsidP="00CF4247">
            <w:pPr>
              <w:rPr>
                <w:rFonts w:ascii="Times New Roman" w:eastAsia="Times New Roman" w:hAnsi="Times New Roman" w:cs="Times New Roman"/>
                <w:color w:val="000000"/>
                <w:sz w:val="23"/>
                <w:szCs w:val="23"/>
                <w:lang w:eastAsia="en-GB"/>
              </w:rPr>
            </w:pPr>
            <w:r w:rsidRPr="001F7A4B">
              <w:rPr>
                <w:rFonts w:ascii="Times New Roman" w:eastAsia="Times New Roman" w:hAnsi="Times New Roman" w:cs="Times New Roman"/>
                <w:color w:val="000000"/>
                <w:sz w:val="23"/>
                <w:szCs w:val="23"/>
                <w:lang w:eastAsia="en-GB"/>
              </w:rPr>
              <w:t xml:space="preserve">Choi </w:t>
            </w:r>
            <w:r w:rsidR="003E3FBF" w:rsidRPr="003E3FBF">
              <w:rPr>
                <w:rFonts w:ascii="Times New Roman" w:eastAsia="Times New Roman" w:hAnsi="Times New Roman" w:cs="Times New Roman"/>
                <w:i/>
                <w:iCs/>
                <w:color w:val="000000"/>
                <w:sz w:val="23"/>
                <w:szCs w:val="23"/>
                <w:lang w:eastAsia="en-GB"/>
              </w:rPr>
              <w:t>et al</w:t>
            </w:r>
            <w:r w:rsidR="00486D30">
              <w:rPr>
                <w:rFonts w:ascii="Times New Roman" w:eastAsia="Times New Roman" w:hAnsi="Times New Roman" w:cs="Times New Roman"/>
                <w:i/>
                <w:iCs/>
                <w:color w:val="000000"/>
                <w:sz w:val="23"/>
                <w:szCs w:val="23"/>
                <w:lang w:eastAsia="en-GB"/>
              </w:rPr>
              <w:t xml:space="preserve">. </w:t>
            </w:r>
            <w:r w:rsidRPr="001F7A4B">
              <w:rPr>
                <w:rFonts w:ascii="Times New Roman" w:eastAsia="Times New Roman" w:hAnsi="Times New Roman" w:cs="Times New Roman"/>
                <w:color w:val="000000"/>
                <w:sz w:val="23"/>
                <w:szCs w:val="23"/>
                <w:lang w:eastAsia="en-GB"/>
              </w:rPr>
              <w:t>(2020)</w:t>
            </w:r>
          </w:p>
        </w:tc>
      </w:tr>
      <w:tr w:rsidR="00CF4247" w:rsidRPr="001F7A4B" w14:paraId="2EE4F125" w14:textId="77777777" w:rsidTr="00CF4247">
        <w:trPr>
          <w:trHeight w:val="20"/>
        </w:trPr>
        <w:tc>
          <w:tcPr>
            <w:tcW w:w="1980" w:type="dxa"/>
            <w:noWrap/>
            <w:vAlign w:val="bottom"/>
            <w:hideMark/>
          </w:tcPr>
          <w:p w14:paraId="0CB3D9A7" w14:textId="77777777" w:rsidR="00CF4247" w:rsidRPr="001F7A4B" w:rsidRDefault="00CF4247" w:rsidP="00CF4247">
            <w:pPr>
              <w:rPr>
                <w:rFonts w:ascii="Times New Roman" w:eastAsia="Times New Roman" w:hAnsi="Times New Roman" w:cs="Times New Roman"/>
                <w:color w:val="000000"/>
                <w:sz w:val="23"/>
                <w:szCs w:val="23"/>
                <w:lang w:eastAsia="en-GB"/>
              </w:rPr>
            </w:pPr>
            <w:r w:rsidRPr="001F7A4B">
              <w:rPr>
                <w:rFonts w:ascii="Times New Roman" w:eastAsia="Times New Roman" w:hAnsi="Times New Roman" w:cs="Times New Roman"/>
                <w:color w:val="000000"/>
                <w:sz w:val="23"/>
                <w:szCs w:val="23"/>
                <w:lang w:eastAsia="en-GB"/>
              </w:rPr>
              <w:t>Vaal River</w:t>
            </w:r>
          </w:p>
        </w:tc>
        <w:tc>
          <w:tcPr>
            <w:tcW w:w="1559" w:type="dxa"/>
            <w:noWrap/>
            <w:vAlign w:val="bottom"/>
          </w:tcPr>
          <w:p w14:paraId="6AB1A0C0" w14:textId="77777777" w:rsidR="00CF4247" w:rsidRPr="001F7A4B" w:rsidRDefault="00CF4247" w:rsidP="00CF4247">
            <w:pPr>
              <w:rPr>
                <w:rFonts w:ascii="Times New Roman" w:eastAsia="Times New Roman" w:hAnsi="Times New Roman" w:cs="Times New Roman"/>
                <w:color w:val="000000"/>
                <w:sz w:val="23"/>
                <w:szCs w:val="23"/>
                <w:lang w:eastAsia="en-GB"/>
              </w:rPr>
            </w:pPr>
            <w:r w:rsidRPr="001F7A4B">
              <w:rPr>
                <w:rFonts w:ascii="Times New Roman" w:eastAsia="Times New Roman" w:hAnsi="Times New Roman" w:cs="Times New Roman"/>
                <w:color w:val="000000"/>
                <w:sz w:val="23"/>
                <w:szCs w:val="23"/>
                <w:lang w:eastAsia="en-GB"/>
              </w:rPr>
              <w:t>South Africa</w:t>
            </w:r>
          </w:p>
        </w:tc>
        <w:tc>
          <w:tcPr>
            <w:tcW w:w="996" w:type="dxa"/>
          </w:tcPr>
          <w:p w14:paraId="3B70D1B9" w14:textId="77777777" w:rsidR="00CF4247" w:rsidRPr="001F7A4B" w:rsidRDefault="00CF4247" w:rsidP="00CF4247">
            <w:pPr>
              <w:jc w:val="center"/>
              <w:rPr>
                <w:rFonts w:ascii="Times New Roman" w:eastAsia="Times New Roman" w:hAnsi="Times New Roman" w:cs="Times New Roman"/>
                <w:color w:val="000000"/>
                <w:sz w:val="23"/>
                <w:szCs w:val="23"/>
                <w:lang w:eastAsia="en-GB"/>
              </w:rPr>
            </w:pPr>
            <w:r w:rsidRPr="001F7A4B">
              <w:rPr>
                <w:rFonts w:ascii="Times New Roman" w:eastAsia="Times New Roman" w:hAnsi="Times New Roman" w:cs="Times New Roman"/>
                <w:color w:val="000000"/>
                <w:sz w:val="23"/>
                <w:szCs w:val="23"/>
                <w:lang w:eastAsia="en-GB"/>
              </w:rPr>
              <w:t>16</w:t>
            </w:r>
          </w:p>
        </w:tc>
        <w:tc>
          <w:tcPr>
            <w:tcW w:w="989" w:type="dxa"/>
            <w:noWrap/>
            <w:vAlign w:val="bottom"/>
          </w:tcPr>
          <w:p w14:paraId="722A763A" w14:textId="77777777" w:rsidR="00CF4247" w:rsidRPr="001F7A4B" w:rsidRDefault="00CF4247" w:rsidP="00CF4247">
            <w:pPr>
              <w:jc w:val="center"/>
              <w:rPr>
                <w:rFonts w:ascii="Times New Roman" w:eastAsia="Times New Roman" w:hAnsi="Times New Roman" w:cs="Times New Roman"/>
                <w:color w:val="000000"/>
                <w:sz w:val="23"/>
                <w:szCs w:val="23"/>
                <w:lang w:eastAsia="en-GB"/>
              </w:rPr>
            </w:pPr>
            <w:r w:rsidRPr="001F7A4B">
              <w:rPr>
                <w:rFonts w:ascii="Times New Roman" w:eastAsia="Times New Roman" w:hAnsi="Times New Roman" w:cs="Times New Roman"/>
                <w:color w:val="000000"/>
                <w:sz w:val="23"/>
                <w:szCs w:val="23"/>
                <w:lang w:eastAsia="en-GB"/>
              </w:rPr>
              <w:t>12</w:t>
            </w:r>
          </w:p>
        </w:tc>
        <w:tc>
          <w:tcPr>
            <w:tcW w:w="1571" w:type="dxa"/>
            <w:vAlign w:val="bottom"/>
          </w:tcPr>
          <w:p w14:paraId="62068EF9" w14:textId="77777777" w:rsidR="00CF4247" w:rsidRPr="001F7A4B" w:rsidRDefault="00CF4247" w:rsidP="00CF4247">
            <w:pPr>
              <w:jc w:val="center"/>
              <w:rPr>
                <w:rFonts w:ascii="Times New Roman" w:eastAsia="Times New Roman" w:hAnsi="Times New Roman" w:cs="Times New Roman"/>
                <w:color w:val="000000"/>
                <w:sz w:val="23"/>
                <w:szCs w:val="23"/>
                <w:lang w:eastAsia="en-GB"/>
              </w:rPr>
            </w:pPr>
            <w:r w:rsidRPr="001F7A4B">
              <w:rPr>
                <w:rFonts w:ascii="Times New Roman" w:eastAsia="Times New Roman" w:hAnsi="Times New Roman" w:cs="Times New Roman"/>
                <w:color w:val="000000"/>
                <w:sz w:val="23"/>
                <w:szCs w:val="23"/>
                <w:lang w:eastAsia="en-GB"/>
              </w:rPr>
              <w:t>68-278</w:t>
            </w:r>
          </w:p>
        </w:tc>
        <w:tc>
          <w:tcPr>
            <w:tcW w:w="3106" w:type="dxa"/>
          </w:tcPr>
          <w:p w14:paraId="30A7C2B2" w14:textId="77777777" w:rsidR="00CF4247" w:rsidRPr="001F7A4B" w:rsidRDefault="00CF4247" w:rsidP="00CF4247">
            <w:pPr>
              <w:rPr>
                <w:rFonts w:ascii="Times New Roman" w:eastAsia="Times New Roman" w:hAnsi="Times New Roman" w:cs="Times New Roman"/>
                <w:color w:val="000000"/>
                <w:sz w:val="23"/>
                <w:szCs w:val="23"/>
                <w:lang w:eastAsia="en-GB"/>
              </w:rPr>
            </w:pPr>
            <w:r w:rsidRPr="001F7A4B">
              <w:rPr>
                <w:rFonts w:ascii="Times New Roman" w:eastAsia="Times New Roman" w:hAnsi="Times New Roman" w:cs="Times New Roman"/>
                <w:color w:val="000000"/>
                <w:sz w:val="23"/>
                <w:szCs w:val="23"/>
                <w:lang w:eastAsia="en-GB"/>
              </w:rPr>
              <w:t>Chokwe and Okonkwo (2019)</w:t>
            </w:r>
          </w:p>
        </w:tc>
      </w:tr>
      <w:tr w:rsidR="00CF4247" w:rsidRPr="001F7A4B" w14:paraId="08606189" w14:textId="77777777" w:rsidTr="00CF4247">
        <w:trPr>
          <w:trHeight w:val="20"/>
        </w:trPr>
        <w:tc>
          <w:tcPr>
            <w:tcW w:w="1980" w:type="dxa"/>
            <w:noWrap/>
            <w:vAlign w:val="bottom"/>
          </w:tcPr>
          <w:p w14:paraId="2003E10D" w14:textId="77777777" w:rsidR="00CF4247" w:rsidRPr="001F7A4B" w:rsidRDefault="00CF4247" w:rsidP="00CF4247">
            <w:pPr>
              <w:rPr>
                <w:rFonts w:ascii="Times New Roman" w:eastAsia="Times New Roman" w:hAnsi="Times New Roman" w:cs="Times New Roman"/>
                <w:color w:val="000000"/>
                <w:sz w:val="23"/>
                <w:szCs w:val="23"/>
                <w:lang w:eastAsia="en-GB"/>
              </w:rPr>
            </w:pPr>
            <w:r>
              <w:rPr>
                <w:rFonts w:ascii="Times New Roman" w:eastAsia="Times New Roman" w:hAnsi="Times New Roman" w:cs="Times New Roman"/>
                <w:color w:val="000000"/>
                <w:sz w:val="23"/>
                <w:szCs w:val="23"/>
                <w:lang w:eastAsia="en-GB"/>
              </w:rPr>
              <w:t xml:space="preserve">Lake </w:t>
            </w:r>
            <w:proofErr w:type="spellStart"/>
            <w:r>
              <w:rPr>
                <w:rFonts w:ascii="Times New Roman" w:eastAsia="Times New Roman" w:hAnsi="Times New Roman" w:cs="Times New Roman"/>
                <w:color w:val="000000"/>
                <w:sz w:val="23"/>
                <w:szCs w:val="23"/>
                <w:lang w:eastAsia="en-GB"/>
              </w:rPr>
              <w:t>Shihwa</w:t>
            </w:r>
            <w:proofErr w:type="spellEnd"/>
          </w:p>
        </w:tc>
        <w:tc>
          <w:tcPr>
            <w:tcW w:w="1559" w:type="dxa"/>
            <w:noWrap/>
            <w:vAlign w:val="bottom"/>
          </w:tcPr>
          <w:p w14:paraId="4FDD6393" w14:textId="77777777" w:rsidR="00CF4247" w:rsidRPr="001F7A4B" w:rsidRDefault="00CF4247" w:rsidP="00CF4247">
            <w:pPr>
              <w:rPr>
                <w:rFonts w:ascii="Times New Roman" w:eastAsia="Times New Roman" w:hAnsi="Times New Roman" w:cs="Times New Roman"/>
                <w:color w:val="000000"/>
                <w:sz w:val="23"/>
                <w:szCs w:val="23"/>
                <w:lang w:eastAsia="en-GB"/>
              </w:rPr>
            </w:pPr>
            <w:r>
              <w:rPr>
                <w:rFonts w:ascii="Times New Roman" w:eastAsia="Times New Roman" w:hAnsi="Times New Roman" w:cs="Times New Roman"/>
                <w:color w:val="000000"/>
                <w:sz w:val="23"/>
                <w:szCs w:val="23"/>
                <w:lang w:eastAsia="en-GB"/>
              </w:rPr>
              <w:t>Korea</w:t>
            </w:r>
          </w:p>
        </w:tc>
        <w:tc>
          <w:tcPr>
            <w:tcW w:w="996" w:type="dxa"/>
          </w:tcPr>
          <w:p w14:paraId="7B41CC8D" w14:textId="77777777" w:rsidR="00CF4247" w:rsidRPr="001F7A4B" w:rsidRDefault="00CF4247" w:rsidP="00CF4247">
            <w:pPr>
              <w:jc w:val="center"/>
              <w:rPr>
                <w:rFonts w:ascii="Times New Roman" w:eastAsia="Times New Roman" w:hAnsi="Times New Roman" w:cs="Times New Roman"/>
                <w:color w:val="000000"/>
                <w:sz w:val="23"/>
                <w:szCs w:val="23"/>
                <w:lang w:eastAsia="en-GB"/>
              </w:rPr>
            </w:pPr>
            <w:r>
              <w:rPr>
                <w:rFonts w:ascii="Times New Roman" w:eastAsia="Times New Roman" w:hAnsi="Times New Roman" w:cs="Times New Roman"/>
                <w:color w:val="000000"/>
                <w:sz w:val="23"/>
                <w:szCs w:val="23"/>
                <w:lang w:eastAsia="en-GB"/>
              </w:rPr>
              <w:t>43</w:t>
            </w:r>
          </w:p>
        </w:tc>
        <w:tc>
          <w:tcPr>
            <w:tcW w:w="989" w:type="dxa"/>
            <w:noWrap/>
            <w:vAlign w:val="bottom"/>
          </w:tcPr>
          <w:p w14:paraId="2651285F" w14:textId="77777777" w:rsidR="00CF4247" w:rsidRPr="001F7A4B" w:rsidRDefault="00CF4247" w:rsidP="00CF4247">
            <w:pPr>
              <w:jc w:val="center"/>
              <w:rPr>
                <w:rFonts w:ascii="Times New Roman" w:eastAsia="Times New Roman" w:hAnsi="Times New Roman" w:cs="Times New Roman"/>
                <w:color w:val="000000"/>
                <w:sz w:val="23"/>
                <w:szCs w:val="23"/>
                <w:lang w:eastAsia="en-GB"/>
              </w:rPr>
            </w:pPr>
            <w:r>
              <w:rPr>
                <w:rFonts w:ascii="Times New Roman" w:eastAsia="Times New Roman" w:hAnsi="Times New Roman" w:cs="Times New Roman"/>
                <w:color w:val="000000"/>
                <w:sz w:val="23"/>
                <w:szCs w:val="23"/>
                <w:lang w:eastAsia="en-GB"/>
              </w:rPr>
              <w:t>18</w:t>
            </w:r>
          </w:p>
        </w:tc>
        <w:tc>
          <w:tcPr>
            <w:tcW w:w="1571" w:type="dxa"/>
            <w:vAlign w:val="bottom"/>
          </w:tcPr>
          <w:p w14:paraId="128694C3" w14:textId="77777777" w:rsidR="00CF4247" w:rsidRPr="001F7A4B" w:rsidRDefault="00CF4247" w:rsidP="00CF4247">
            <w:pPr>
              <w:jc w:val="center"/>
              <w:rPr>
                <w:rFonts w:ascii="Times New Roman" w:eastAsia="Times New Roman" w:hAnsi="Times New Roman" w:cs="Times New Roman"/>
                <w:color w:val="000000"/>
                <w:sz w:val="23"/>
                <w:szCs w:val="23"/>
                <w:lang w:eastAsia="en-GB"/>
              </w:rPr>
            </w:pPr>
            <w:r>
              <w:rPr>
                <w:rFonts w:ascii="Times New Roman" w:eastAsia="Times New Roman" w:hAnsi="Times New Roman" w:cs="Times New Roman"/>
                <w:color w:val="000000"/>
                <w:sz w:val="23"/>
                <w:szCs w:val="23"/>
                <w:lang w:eastAsia="en-GB"/>
              </w:rPr>
              <w:t>2.99</w:t>
            </w:r>
            <w:r w:rsidRPr="001F7A4B">
              <w:rPr>
                <w:rFonts w:ascii="Times New Roman" w:eastAsia="Times New Roman" w:hAnsi="Times New Roman" w:cs="Times New Roman"/>
                <w:color w:val="000000"/>
                <w:sz w:val="23"/>
                <w:szCs w:val="23"/>
                <w:lang w:eastAsia="en-GB"/>
              </w:rPr>
              <w:t>-</w:t>
            </w:r>
            <w:r>
              <w:rPr>
                <w:rFonts w:ascii="Times New Roman" w:eastAsia="Times New Roman" w:hAnsi="Times New Roman" w:cs="Times New Roman"/>
                <w:color w:val="000000"/>
                <w:sz w:val="23"/>
                <w:szCs w:val="23"/>
                <w:lang w:eastAsia="en-GB"/>
              </w:rPr>
              <w:t>3800</w:t>
            </w:r>
          </w:p>
        </w:tc>
        <w:tc>
          <w:tcPr>
            <w:tcW w:w="3106" w:type="dxa"/>
          </w:tcPr>
          <w:p w14:paraId="5005C4EC" w14:textId="4E4C67A5" w:rsidR="00CF4247" w:rsidRPr="001F7A4B" w:rsidRDefault="00CF4247" w:rsidP="00CF4247">
            <w:pPr>
              <w:rPr>
                <w:rFonts w:ascii="Times New Roman" w:eastAsia="Times New Roman" w:hAnsi="Times New Roman" w:cs="Times New Roman"/>
                <w:color w:val="000000"/>
                <w:sz w:val="23"/>
                <w:szCs w:val="23"/>
                <w:lang w:eastAsia="en-GB"/>
              </w:rPr>
            </w:pPr>
            <w:r>
              <w:rPr>
                <w:rFonts w:ascii="Times New Roman" w:eastAsia="Times New Roman" w:hAnsi="Times New Roman" w:cs="Times New Roman"/>
                <w:color w:val="000000"/>
                <w:sz w:val="23"/>
                <w:szCs w:val="23"/>
                <w:lang w:eastAsia="en-GB"/>
              </w:rPr>
              <w:t>Lee</w:t>
            </w:r>
            <w:r w:rsidRPr="001F7A4B">
              <w:rPr>
                <w:rFonts w:ascii="Times New Roman" w:eastAsia="Times New Roman" w:hAnsi="Times New Roman" w:cs="Times New Roman"/>
                <w:color w:val="000000"/>
                <w:sz w:val="23"/>
                <w:szCs w:val="23"/>
                <w:lang w:eastAsia="en-GB"/>
              </w:rPr>
              <w:t xml:space="preserve"> </w:t>
            </w:r>
            <w:r w:rsidR="003E3FBF" w:rsidRPr="003E3FBF">
              <w:rPr>
                <w:rFonts w:ascii="Times New Roman" w:eastAsia="Times New Roman" w:hAnsi="Times New Roman" w:cs="Times New Roman"/>
                <w:i/>
                <w:iCs/>
                <w:color w:val="000000"/>
                <w:sz w:val="23"/>
                <w:szCs w:val="23"/>
                <w:lang w:eastAsia="en-GB"/>
              </w:rPr>
              <w:t>et al</w:t>
            </w:r>
            <w:r w:rsidRPr="001F7A4B">
              <w:rPr>
                <w:rFonts w:ascii="Times New Roman" w:eastAsia="Times New Roman" w:hAnsi="Times New Roman" w:cs="Times New Roman"/>
                <w:color w:val="000000"/>
                <w:sz w:val="23"/>
                <w:szCs w:val="23"/>
                <w:lang w:eastAsia="en-GB"/>
              </w:rPr>
              <w:t>. (201</w:t>
            </w:r>
            <w:r>
              <w:rPr>
                <w:rFonts w:ascii="Times New Roman" w:eastAsia="Times New Roman" w:hAnsi="Times New Roman" w:cs="Times New Roman"/>
                <w:color w:val="000000"/>
                <w:sz w:val="23"/>
                <w:szCs w:val="23"/>
                <w:lang w:eastAsia="en-GB"/>
              </w:rPr>
              <w:t>8</w:t>
            </w:r>
            <w:r w:rsidRPr="001F7A4B">
              <w:rPr>
                <w:rFonts w:ascii="Times New Roman" w:eastAsia="Times New Roman" w:hAnsi="Times New Roman" w:cs="Times New Roman"/>
                <w:color w:val="000000"/>
                <w:sz w:val="23"/>
                <w:szCs w:val="23"/>
                <w:lang w:eastAsia="en-GB"/>
              </w:rPr>
              <w:t>)</w:t>
            </w:r>
          </w:p>
        </w:tc>
      </w:tr>
      <w:tr w:rsidR="00CF4247" w:rsidRPr="001F7A4B" w14:paraId="1A68AD93" w14:textId="77777777" w:rsidTr="00CF4247">
        <w:trPr>
          <w:trHeight w:val="20"/>
        </w:trPr>
        <w:tc>
          <w:tcPr>
            <w:tcW w:w="1980" w:type="dxa"/>
            <w:noWrap/>
            <w:vAlign w:val="bottom"/>
          </w:tcPr>
          <w:p w14:paraId="748A8967" w14:textId="77777777" w:rsidR="00CF4247" w:rsidRPr="001F7A4B" w:rsidRDefault="00CF4247" w:rsidP="00CF4247">
            <w:pPr>
              <w:rPr>
                <w:rFonts w:ascii="Times New Roman" w:eastAsia="Times New Roman" w:hAnsi="Times New Roman" w:cs="Times New Roman"/>
                <w:color w:val="000000"/>
                <w:sz w:val="23"/>
                <w:szCs w:val="23"/>
                <w:lang w:eastAsia="en-GB"/>
              </w:rPr>
            </w:pPr>
            <w:r w:rsidRPr="001F7A4B">
              <w:rPr>
                <w:rFonts w:ascii="Times New Roman" w:eastAsia="Times New Roman" w:hAnsi="Times New Roman" w:cs="Times New Roman"/>
                <w:color w:val="000000"/>
                <w:sz w:val="23"/>
                <w:szCs w:val="23"/>
                <w:lang w:eastAsia="en-GB"/>
              </w:rPr>
              <w:t>Adige River</w:t>
            </w:r>
          </w:p>
        </w:tc>
        <w:tc>
          <w:tcPr>
            <w:tcW w:w="1559" w:type="dxa"/>
            <w:noWrap/>
            <w:vAlign w:val="bottom"/>
          </w:tcPr>
          <w:p w14:paraId="01C61CF2" w14:textId="77777777" w:rsidR="00CF4247" w:rsidRPr="001F7A4B" w:rsidRDefault="00CF4247" w:rsidP="00CF4247">
            <w:pPr>
              <w:rPr>
                <w:rFonts w:ascii="Times New Roman" w:eastAsia="Times New Roman" w:hAnsi="Times New Roman" w:cs="Times New Roman"/>
                <w:color w:val="000000"/>
                <w:sz w:val="23"/>
                <w:szCs w:val="23"/>
                <w:lang w:eastAsia="en-GB"/>
              </w:rPr>
            </w:pPr>
            <w:r w:rsidRPr="001F7A4B">
              <w:rPr>
                <w:rFonts w:ascii="Times New Roman" w:eastAsia="Times New Roman" w:hAnsi="Times New Roman" w:cs="Times New Roman"/>
                <w:color w:val="000000"/>
                <w:sz w:val="23"/>
                <w:szCs w:val="23"/>
                <w:lang w:eastAsia="en-GB"/>
              </w:rPr>
              <w:t>Italy</w:t>
            </w:r>
          </w:p>
        </w:tc>
        <w:tc>
          <w:tcPr>
            <w:tcW w:w="996" w:type="dxa"/>
          </w:tcPr>
          <w:p w14:paraId="28513261" w14:textId="77777777" w:rsidR="00CF4247" w:rsidRPr="001F7A4B" w:rsidRDefault="00CF4247" w:rsidP="00CF4247">
            <w:pPr>
              <w:jc w:val="center"/>
              <w:rPr>
                <w:rFonts w:ascii="Times New Roman" w:eastAsia="Times New Roman" w:hAnsi="Times New Roman" w:cs="Times New Roman"/>
                <w:color w:val="000000"/>
                <w:sz w:val="23"/>
                <w:szCs w:val="23"/>
                <w:lang w:eastAsia="en-GB"/>
              </w:rPr>
            </w:pPr>
            <w:r w:rsidRPr="001F7A4B">
              <w:rPr>
                <w:rFonts w:ascii="Times New Roman" w:eastAsia="Times New Roman" w:hAnsi="Times New Roman" w:cs="Times New Roman"/>
                <w:color w:val="000000"/>
                <w:sz w:val="23"/>
                <w:szCs w:val="23"/>
                <w:lang w:eastAsia="en-GB"/>
              </w:rPr>
              <w:t>20</w:t>
            </w:r>
          </w:p>
        </w:tc>
        <w:tc>
          <w:tcPr>
            <w:tcW w:w="989" w:type="dxa"/>
            <w:noWrap/>
            <w:vAlign w:val="bottom"/>
          </w:tcPr>
          <w:p w14:paraId="4E066B23" w14:textId="77777777" w:rsidR="00CF4247" w:rsidRPr="001F7A4B" w:rsidRDefault="00CF4247" w:rsidP="00CF4247">
            <w:pPr>
              <w:jc w:val="center"/>
              <w:rPr>
                <w:rFonts w:ascii="Times New Roman" w:eastAsia="Times New Roman" w:hAnsi="Times New Roman" w:cs="Times New Roman"/>
                <w:color w:val="000000"/>
                <w:sz w:val="23"/>
                <w:szCs w:val="23"/>
                <w:lang w:eastAsia="en-GB"/>
              </w:rPr>
            </w:pPr>
            <w:r w:rsidRPr="001F7A4B">
              <w:rPr>
                <w:rFonts w:ascii="Times New Roman" w:eastAsia="Times New Roman" w:hAnsi="Times New Roman" w:cs="Times New Roman"/>
                <w:color w:val="000000"/>
                <w:sz w:val="23"/>
                <w:szCs w:val="23"/>
                <w:lang w:eastAsia="en-GB"/>
              </w:rPr>
              <w:t>14</w:t>
            </w:r>
          </w:p>
        </w:tc>
        <w:tc>
          <w:tcPr>
            <w:tcW w:w="1571" w:type="dxa"/>
            <w:vAlign w:val="bottom"/>
          </w:tcPr>
          <w:p w14:paraId="6748FB86" w14:textId="77777777" w:rsidR="00CF4247" w:rsidRPr="001F7A4B" w:rsidRDefault="00CF4247" w:rsidP="00CF4247">
            <w:pPr>
              <w:jc w:val="center"/>
              <w:rPr>
                <w:rFonts w:ascii="Times New Roman" w:eastAsia="Times New Roman" w:hAnsi="Times New Roman" w:cs="Times New Roman"/>
                <w:color w:val="000000"/>
                <w:sz w:val="23"/>
                <w:szCs w:val="23"/>
                <w:lang w:eastAsia="en-GB"/>
              </w:rPr>
            </w:pPr>
            <w:r w:rsidRPr="001F7A4B">
              <w:rPr>
                <w:rFonts w:ascii="Times New Roman" w:eastAsia="Times New Roman" w:hAnsi="Times New Roman" w:cs="Times New Roman"/>
                <w:color w:val="000000"/>
                <w:sz w:val="23"/>
                <w:szCs w:val="23"/>
                <w:lang w:eastAsia="en-GB"/>
              </w:rPr>
              <w:t>11.5-549</w:t>
            </w:r>
          </w:p>
        </w:tc>
        <w:tc>
          <w:tcPr>
            <w:tcW w:w="3106" w:type="dxa"/>
          </w:tcPr>
          <w:p w14:paraId="75E62D67" w14:textId="2FE13430" w:rsidR="00CF4247" w:rsidRPr="001F7A4B" w:rsidRDefault="00CF4247" w:rsidP="00CF4247">
            <w:pPr>
              <w:rPr>
                <w:rFonts w:ascii="Times New Roman" w:eastAsia="Times New Roman" w:hAnsi="Times New Roman" w:cs="Times New Roman"/>
                <w:color w:val="000000"/>
                <w:sz w:val="23"/>
                <w:szCs w:val="23"/>
                <w:lang w:eastAsia="en-GB"/>
              </w:rPr>
            </w:pPr>
            <w:proofErr w:type="spellStart"/>
            <w:r w:rsidRPr="001F7A4B">
              <w:rPr>
                <w:rFonts w:ascii="Times New Roman" w:eastAsia="Times New Roman" w:hAnsi="Times New Roman" w:cs="Times New Roman"/>
                <w:color w:val="000000"/>
                <w:sz w:val="23"/>
                <w:szCs w:val="23"/>
                <w:lang w:eastAsia="en-GB"/>
              </w:rPr>
              <w:t>Giulivo</w:t>
            </w:r>
            <w:proofErr w:type="spellEnd"/>
            <w:r w:rsidRPr="001F7A4B">
              <w:rPr>
                <w:rFonts w:ascii="Times New Roman" w:eastAsia="Times New Roman" w:hAnsi="Times New Roman" w:cs="Times New Roman"/>
                <w:color w:val="000000"/>
                <w:sz w:val="23"/>
                <w:szCs w:val="23"/>
                <w:lang w:eastAsia="en-GB"/>
              </w:rPr>
              <w:t xml:space="preserve"> </w:t>
            </w:r>
            <w:r w:rsidR="003E3FBF" w:rsidRPr="003E3FBF">
              <w:rPr>
                <w:rFonts w:ascii="Times New Roman" w:eastAsia="Times New Roman" w:hAnsi="Times New Roman" w:cs="Times New Roman"/>
                <w:i/>
                <w:iCs/>
                <w:color w:val="000000"/>
                <w:sz w:val="23"/>
                <w:szCs w:val="23"/>
                <w:lang w:eastAsia="en-GB"/>
              </w:rPr>
              <w:t>et al</w:t>
            </w:r>
            <w:r w:rsidR="00486D30">
              <w:rPr>
                <w:rFonts w:ascii="Times New Roman" w:eastAsia="Times New Roman" w:hAnsi="Times New Roman" w:cs="Times New Roman"/>
                <w:i/>
                <w:iCs/>
                <w:color w:val="000000"/>
                <w:sz w:val="23"/>
                <w:szCs w:val="23"/>
                <w:lang w:eastAsia="en-GB"/>
              </w:rPr>
              <w:t xml:space="preserve">. </w:t>
            </w:r>
            <w:r w:rsidRPr="001F7A4B">
              <w:rPr>
                <w:rFonts w:ascii="Times New Roman" w:eastAsia="Times New Roman" w:hAnsi="Times New Roman" w:cs="Times New Roman"/>
                <w:color w:val="000000"/>
                <w:sz w:val="23"/>
                <w:szCs w:val="23"/>
                <w:lang w:eastAsia="en-GB"/>
              </w:rPr>
              <w:t>(2017)</w:t>
            </w:r>
          </w:p>
        </w:tc>
      </w:tr>
      <w:tr w:rsidR="00CF4247" w:rsidRPr="001F7A4B" w14:paraId="3E005AAB" w14:textId="77777777" w:rsidTr="00CF4247">
        <w:trPr>
          <w:trHeight w:val="20"/>
        </w:trPr>
        <w:tc>
          <w:tcPr>
            <w:tcW w:w="1980" w:type="dxa"/>
            <w:noWrap/>
            <w:vAlign w:val="bottom"/>
          </w:tcPr>
          <w:p w14:paraId="3CD79C45" w14:textId="77777777" w:rsidR="00CF4247" w:rsidRPr="001F7A4B" w:rsidRDefault="00CF4247" w:rsidP="00CF4247">
            <w:pPr>
              <w:rPr>
                <w:rFonts w:ascii="Times New Roman" w:eastAsia="Times New Roman" w:hAnsi="Times New Roman" w:cs="Times New Roman"/>
                <w:color w:val="000000"/>
                <w:sz w:val="23"/>
                <w:szCs w:val="23"/>
                <w:lang w:eastAsia="en-GB"/>
              </w:rPr>
            </w:pPr>
            <w:r w:rsidRPr="001F7A4B">
              <w:rPr>
                <w:rFonts w:ascii="Times New Roman" w:eastAsia="Times New Roman" w:hAnsi="Times New Roman" w:cs="Times New Roman"/>
                <w:color w:val="000000"/>
                <w:sz w:val="23"/>
                <w:szCs w:val="23"/>
                <w:lang w:eastAsia="en-GB"/>
              </w:rPr>
              <w:t>Sava River</w:t>
            </w:r>
          </w:p>
        </w:tc>
        <w:tc>
          <w:tcPr>
            <w:tcW w:w="1559" w:type="dxa"/>
            <w:noWrap/>
            <w:vAlign w:val="bottom"/>
          </w:tcPr>
          <w:p w14:paraId="3692E1ED" w14:textId="77777777" w:rsidR="00CF4247" w:rsidRPr="001F7A4B" w:rsidRDefault="00CF4247" w:rsidP="00CF4247">
            <w:pPr>
              <w:rPr>
                <w:rFonts w:ascii="Times New Roman" w:eastAsia="Times New Roman" w:hAnsi="Times New Roman" w:cs="Times New Roman"/>
                <w:color w:val="000000"/>
                <w:sz w:val="23"/>
                <w:szCs w:val="23"/>
                <w:lang w:eastAsia="en-GB"/>
              </w:rPr>
            </w:pPr>
            <w:r w:rsidRPr="001F7A4B">
              <w:rPr>
                <w:rFonts w:ascii="Times New Roman" w:eastAsia="Times New Roman" w:hAnsi="Times New Roman" w:cs="Times New Roman"/>
                <w:color w:val="000000"/>
                <w:sz w:val="23"/>
                <w:szCs w:val="23"/>
                <w:lang w:eastAsia="en-GB"/>
              </w:rPr>
              <w:t>Serbia</w:t>
            </w:r>
          </w:p>
        </w:tc>
        <w:tc>
          <w:tcPr>
            <w:tcW w:w="996" w:type="dxa"/>
          </w:tcPr>
          <w:p w14:paraId="3BF2194A" w14:textId="77777777" w:rsidR="00CF4247" w:rsidRPr="001F7A4B" w:rsidRDefault="00CF4247" w:rsidP="00CF4247">
            <w:pPr>
              <w:jc w:val="center"/>
              <w:rPr>
                <w:rFonts w:ascii="Times New Roman" w:eastAsia="Times New Roman" w:hAnsi="Times New Roman" w:cs="Times New Roman"/>
                <w:color w:val="000000"/>
                <w:sz w:val="23"/>
                <w:szCs w:val="23"/>
                <w:lang w:eastAsia="en-GB"/>
              </w:rPr>
            </w:pPr>
            <w:r w:rsidRPr="001F7A4B">
              <w:rPr>
                <w:rFonts w:ascii="Times New Roman" w:eastAsia="Times New Roman" w:hAnsi="Times New Roman" w:cs="Times New Roman"/>
                <w:color w:val="000000"/>
                <w:sz w:val="23"/>
                <w:szCs w:val="23"/>
                <w:lang w:eastAsia="en-GB"/>
              </w:rPr>
              <w:t>20</w:t>
            </w:r>
          </w:p>
        </w:tc>
        <w:tc>
          <w:tcPr>
            <w:tcW w:w="989" w:type="dxa"/>
            <w:noWrap/>
            <w:vAlign w:val="bottom"/>
          </w:tcPr>
          <w:p w14:paraId="51C0FDB4" w14:textId="77777777" w:rsidR="00CF4247" w:rsidRPr="001F7A4B" w:rsidRDefault="00CF4247" w:rsidP="00CF4247">
            <w:pPr>
              <w:jc w:val="center"/>
              <w:rPr>
                <w:rFonts w:ascii="Times New Roman" w:eastAsia="Times New Roman" w:hAnsi="Times New Roman" w:cs="Times New Roman"/>
                <w:color w:val="000000"/>
                <w:sz w:val="23"/>
                <w:szCs w:val="23"/>
                <w:lang w:eastAsia="en-GB"/>
              </w:rPr>
            </w:pPr>
            <w:r w:rsidRPr="001F7A4B">
              <w:rPr>
                <w:rFonts w:ascii="Times New Roman" w:eastAsia="Times New Roman" w:hAnsi="Times New Roman" w:cs="Times New Roman"/>
                <w:color w:val="000000"/>
                <w:sz w:val="23"/>
                <w:szCs w:val="23"/>
                <w:lang w:eastAsia="en-GB"/>
              </w:rPr>
              <w:t>14</w:t>
            </w:r>
          </w:p>
        </w:tc>
        <w:tc>
          <w:tcPr>
            <w:tcW w:w="1571" w:type="dxa"/>
            <w:vAlign w:val="bottom"/>
          </w:tcPr>
          <w:p w14:paraId="73D1C9B7" w14:textId="77777777" w:rsidR="00CF4247" w:rsidRPr="001F7A4B" w:rsidRDefault="00CF4247" w:rsidP="00CF4247">
            <w:pPr>
              <w:jc w:val="center"/>
              <w:rPr>
                <w:rFonts w:ascii="Times New Roman" w:eastAsia="Times New Roman" w:hAnsi="Times New Roman" w:cs="Times New Roman"/>
                <w:color w:val="000000"/>
                <w:sz w:val="23"/>
                <w:szCs w:val="23"/>
                <w:lang w:eastAsia="en-GB"/>
              </w:rPr>
            </w:pPr>
            <w:r w:rsidRPr="001F7A4B">
              <w:rPr>
                <w:rFonts w:ascii="Times New Roman" w:eastAsia="Times New Roman" w:hAnsi="Times New Roman" w:cs="Times New Roman"/>
                <w:color w:val="000000"/>
                <w:sz w:val="23"/>
                <w:szCs w:val="23"/>
                <w:lang w:eastAsia="en-GB"/>
              </w:rPr>
              <w:t>10.5-249</w:t>
            </w:r>
          </w:p>
        </w:tc>
        <w:tc>
          <w:tcPr>
            <w:tcW w:w="3106" w:type="dxa"/>
          </w:tcPr>
          <w:p w14:paraId="52345DD3" w14:textId="7820F994" w:rsidR="00CF4247" w:rsidRPr="001F7A4B" w:rsidRDefault="00CF4247" w:rsidP="00CF4247">
            <w:pPr>
              <w:rPr>
                <w:rFonts w:ascii="Times New Roman" w:eastAsia="Times New Roman" w:hAnsi="Times New Roman" w:cs="Times New Roman"/>
                <w:color w:val="000000"/>
                <w:sz w:val="23"/>
                <w:szCs w:val="23"/>
                <w:lang w:eastAsia="en-GB"/>
              </w:rPr>
            </w:pPr>
            <w:proofErr w:type="spellStart"/>
            <w:r w:rsidRPr="001F7A4B">
              <w:rPr>
                <w:rFonts w:ascii="Times New Roman" w:eastAsia="Times New Roman" w:hAnsi="Times New Roman" w:cs="Times New Roman"/>
                <w:color w:val="000000"/>
                <w:sz w:val="23"/>
                <w:szCs w:val="23"/>
                <w:lang w:eastAsia="en-GB"/>
              </w:rPr>
              <w:t>Giulivo</w:t>
            </w:r>
            <w:proofErr w:type="spellEnd"/>
            <w:r w:rsidRPr="001F7A4B">
              <w:rPr>
                <w:rFonts w:ascii="Times New Roman" w:eastAsia="Times New Roman" w:hAnsi="Times New Roman" w:cs="Times New Roman"/>
                <w:color w:val="000000"/>
                <w:sz w:val="23"/>
                <w:szCs w:val="23"/>
                <w:lang w:eastAsia="en-GB"/>
              </w:rPr>
              <w:t xml:space="preserve"> </w:t>
            </w:r>
            <w:r w:rsidR="003E3FBF" w:rsidRPr="003E3FBF">
              <w:rPr>
                <w:rFonts w:ascii="Times New Roman" w:eastAsia="Times New Roman" w:hAnsi="Times New Roman" w:cs="Times New Roman"/>
                <w:i/>
                <w:iCs/>
                <w:color w:val="000000"/>
                <w:sz w:val="23"/>
                <w:szCs w:val="23"/>
                <w:lang w:eastAsia="en-GB"/>
              </w:rPr>
              <w:t>et al</w:t>
            </w:r>
            <w:r w:rsidR="00486D30">
              <w:rPr>
                <w:rFonts w:ascii="Times New Roman" w:eastAsia="Times New Roman" w:hAnsi="Times New Roman" w:cs="Times New Roman"/>
                <w:i/>
                <w:iCs/>
                <w:color w:val="000000"/>
                <w:sz w:val="23"/>
                <w:szCs w:val="23"/>
                <w:lang w:eastAsia="en-GB"/>
              </w:rPr>
              <w:t xml:space="preserve">. </w:t>
            </w:r>
            <w:r w:rsidRPr="001F7A4B">
              <w:rPr>
                <w:rFonts w:ascii="Times New Roman" w:eastAsia="Times New Roman" w:hAnsi="Times New Roman" w:cs="Times New Roman"/>
                <w:color w:val="000000"/>
                <w:sz w:val="23"/>
                <w:szCs w:val="23"/>
                <w:lang w:eastAsia="en-GB"/>
              </w:rPr>
              <w:t>(2017)</w:t>
            </w:r>
          </w:p>
        </w:tc>
      </w:tr>
      <w:tr w:rsidR="00CF4247" w:rsidRPr="001F7A4B" w14:paraId="6404CEF1" w14:textId="77777777" w:rsidTr="00CF4247">
        <w:trPr>
          <w:trHeight w:val="20"/>
        </w:trPr>
        <w:tc>
          <w:tcPr>
            <w:tcW w:w="1980" w:type="dxa"/>
            <w:noWrap/>
            <w:vAlign w:val="bottom"/>
          </w:tcPr>
          <w:p w14:paraId="2EA324FE" w14:textId="77777777" w:rsidR="00CF4247" w:rsidRPr="001F7A4B" w:rsidRDefault="00CF4247" w:rsidP="00CF4247">
            <w:pPr>
              <w:rPr>
                <w:rFonts w:ascii="Times New Roman" w:eastAsia="Times New Roman" w:hAnsi="Times New Roman" w:cs="Times New Roman"/>
                <w:color w:val="000000"/>
                <w:sz w:val="23"/>
                <w:szCs w:val="23"/>
                <w:lang w:eastAsia="en-GB"/>
              </w:rPr>
            </w:pPr>
            <w:proofErr w:type="spellStart"/>
            <w:r w:rsidRPr="001F7A4B">
              <w:rPr>
                <w:rFonts w:ascii="Times New Roman" w:eastAsia="Times New Roman" w:hAnsi="Times New Roman" w:cs="Times New Roman"/>
                <w:color w:val="000000"/>
                <w:sz w:val="23"/>
                <w:szCs w:val="23"/>
                <w:lang w:eastAsia="en-GB"/>
              </w:rPr>
              <w:t>Evrotas</w:t>
            </w:r>
            <w:proofErr w:type="spellEnd"/>
            <w:r w:rsidRPr="001F7A4B">
              <w:rPr>
                <w:rFonts w:ascii="Times New Roman" w:eastAsia="Times New Roman" w:hAnsi="Times New Roman" w:cs="Times New Roman"/>
                <w:color w:val="000000"/>
                <w:sz w:val="23"/>
                <w:szCs w:val="23"/>
                <w:lang w:eastAsia="en-GB"/>
              </w:rPr>
              <w:t xml:space="preserve"> River</w:t>
            </w:r>
          </w:p>
        </w:tc>
        <w:tc>
          <w:tcPr>
            <w:tcW w:w="1559" w:type="dxa"/>
            <w:noWrap/>
            <w:vAlign w:val="bottom"/>
          </w:tcPr>
          <w:p w14:paraId="43CEFA11" w14:textId="77777777" w:rsidR="00CF4247" w:rsidRPr="001F7A4B" w:rsidRDefault="00CF4247" w:rsidP="00CF4247">
            <w:pPr>
              <w:rPr>
                <w:rFonts w:ascii="Times New Roman" w:eastAsia="Times New Roman" w:hAnsi="Times New Roman" w:cs="Times New Roman"/>
                <w:color w:val="000000"/>
                <w:sz w:val="23"/>
                <w:szCs w:val="23"/>
                <w:lang w:eastAsia="en-GB"/>
              </w:rPr>
            </w:pPr>
            <w:r w:rsidRPr="001F7A4B">
              <w:rPr>
                <w:rFonts w:ascii="Times New Roman" w:eastAsia="Times New Roman" w:hAnsi="Times New Roman" w:cs="Times New Roman"/>
                <w:color w:val="000000"/>
                <w:sz w:val="23"/>
                <w:szCs w:val="23"/>
                <w:lang w:eastAsia="en-GB"/>
              </w:rPr>
              <w:t>Greece</w:t>
            </w:r>
          </w:p>
        </w:tc>
        <w:tc>
          <w:tcPr>
            <w:tcW w:w="996" w:type="dxa"/>
          </w:tcPr>
          <w:p w14:paraId="765C3730" w14:textId="77777777" w:rsidR="00CF4247" w:rsidRPr="001F7A4B" w:rsidRDefault="00CF4247" w:rsidP="00CF4247">
            <w:pPr>
              <w:jc w:val="center"/>
              <w:rPr>
                <w:rFonts w:ascii="Times New Roman" w:eastAsia="Times New Roman" w:hAnsi="Times New Roman" w:cs="Times New Roman"/>
                <w:color w:val="000000"/>
                <w:sz w:val="23"/>
                <w:szCs w:val="23"/>
                <w:lang w:eastAsia="en-GB"/>
              </w:rPr>
            </w:pPr>
            <w:r w:rsidRPr="001F7A4B">
              <w:rPr>
                <w:rFonts w:ascii="Times New Roman" w:eastAsia="Times New Roman" w:hAnsi="Times New Roman" w:cs="Times New Roman"/>
                <w:color w:val="000000"/>
                <w:sz w:val="23"/>
                <w:szCs w:val="23"/>
                <w:lang w:eastAsia="en-GB"/>
              </w:rPr>
              <w:t>12</w:t>
            </w:r>
          </w:p>
        </w:tc>
        <w:tc>
          <w:tcPr>
            <w:tcW w:w="989" w:type="dxa"/>
            <w:noWrap/>
            <w:vAlign w:val="bottom"/>
          </w:tcPr>
          <w:p w14:paraId="4ABE248C" w14:textId="77777777" w:rsidR="00CF4247" w:rsidRPr="001F7A4B" w:rsidRDefault="00CF4247" w:rsidP="00CF4247">
            <w:pPr>
              <w:jc w:val="center"/>
              <w:rPr>
                <w:rFonts w:ascii="Times New Roman" w:eastAsia="Times New Roman" w:hAnsi="Times New Roman" w:cs="Times New Roman"/>
                <w:color w:val="000000"/>
                <w:sz w:val="23"/>
                <w:szCs w:val="23"/>
                <w:lang w:eastAsia="en-GB"/>
              </w:rPr>
            </w:pPr>
            <w:r w:rsidRPr="001F7A4B">
              <w:rPr>
                <w:rFonts w:ascii="Times New Roman" w:eastAsia="Times New Roman" w:hAnsi="Times New Roman" w:cs="Times New Roman"/>
                <w:color w:val="000000"/>
                <w:sz w:val="23"/>
                <w:szCs w:val="23"/>
                <w:lang w:eastAsia="en-GB"/>
              </w:rPr>
              <w:t>14</w:t>
            </w:r>
          </w:p>
        </w:tc>
        <w:tc>
          <w:tcPr>
            <w:tcW w:w="1571" w:type="dxa"/>
            <w:vAlign w:val="bottom"/>
          </w:tcPr>
          <w:p w14:paraId="7B8CEF4A" w14:textId="77777777" w:rsidR="00CF4247" w:rsidRPr="001F7A4B" w:rsidRDefault="00CF4247" w:rsidP="00CF4247">
            <w:pPr>
              <w:jc w:val="center"/>
              <w:rPr>
                <w:rFonts w:ascii="Times New Roman" w:eastAsia="Times New Roman" w:hAnsi="Times New Roman" w:cs="Times New Roman"/>
                <w:color w:val="000000"/>
                <w:sz w:val="23"/>
                <w:szCs w:val="23"/>
                <w:lang w:eastAsia="en-GB"/>
              </w:rPr>
            </w:pPr>
            <w:r w:rsidRPr="001F7A4B">
              <w:rPr>
                <w:rFonts w:ascii="Times New Roman" w:eastAsia="Times New Roman" w:hAnsi="Times New Roman" w:cs="Times New Roman"/>
                <w:color w:val="000000"/>
                <w:sz w:val="23"/>
                <w:szCs w:val="23"/>
                <w:lang w:eastAsia="en-GB"/>
              </w:rPr>
              <w:t>0.31-31.0</w:t>
            </w:r>
          </w:p>
        </w:tc>
        <w:tc>
          <w:tcPr>
            <w:tcW w:w="3106" w:type="dxa"/>
          </w:tcPr>
          <w:p w14:paraId="68C4E151" w14:textId="1FD57B20" w:rsidR="00CF4247" w:rsidRPr="001F7A4B" w:rsidRDefault="00CF4247" w:rsidP="00CF4247">
            <w:pPr>
              <w:rPr>
                <w:rFonts w:ascii="Times New Roman" w:eastAsia="Times New Roman" w:hAnsi="Times New Roman" w:cs="Times New Roman"/>
                <w:color w:val="000000"/>
                <w:sz w:val="23"/>
                <w:szCs w:val="23"/>
                <w:lang w:eastAsia="en-GB"/>
              </w:rPr>
            </w:pPr>
            <w:proofErr w:type="spellStart"/>
            <w:r w:rsidRPr="001F7A4B">
              <w:rPr>
                <w:rFonts w:ascii="Times New Roman" w:eastAsia="Times New Roman" w:hAnsi="Times New Roman" w:cs="Times New Roman"/>
                <w:color w:val="000000"/>
                <w:sz w:val="23"/>
                <w:szCs w:val="23"/>
                <w:lang w:eastAsia="en-GB"/>
              </w:rPr>
              <w:t>Giulivo</w:t>
            </w:r>
            <w:proofErr w:type="spellEnd"/>
            <w:r w:rsidRPr="001F7A4B">
              <w:rPr>
                <w:rFonts w:ascii="Times New Roman" w:eastAsia="Times New Roman" w:hAnsi="Times New Roman" w:cs="Times New Roman"/>
                <w:color w:val="000000"/>
                <w:sz w:val="23"/>
                <w:szCs w:val="23"/>
                <w:lang w:eastAsia="en-GB"/>
              </w:rPr>
              <w:t xml:space="preserve"> </w:t>
            </w:r>
            <w:r w:rsidR="003E3FBF" w:rsidRPr="003E3FBF">
              <w:rPr>
                <w:rFonts w:ascii="Times New Roman" w:eastAsia="Times New Roman" w:hAnsi="Times New Roman" w:cs="Times New Roman"/>
                <w:i/>
                <w:iCs/>
                <w:color w:val="000000"/>
                <w:sz w:val="23"/>
                <w:szCs w:val="23"/>
                <w:lang w:eastAsia="en-GB"/>
              </w:rPr>
              <w:t>et al</w:t>
            </w:r>
            <w:r w:rsidR="00486D30">
              <w:rPr>
                <w:rFonts w:ascii="Times New Roman" w:eastAsia="Times New Roman" w:hAnsi="Times New Roman" w:cs="Times New Roman"/>
                <w:i/>
                <w:iCs/>
                <w:color w:val="000000"/>
                <w:sz w:val="23"/>
                <w:szCs w:val="23"/>
                <w:lang w:eastAsia="en-GB"/>
              </w:rPr>
              <w:t xml:space="preserve">. </w:t>
            </w:r>
            <w:r w:rsidRPr="001F7A4B">
              <w:rPr>
                <w:rFonts w:ascii="Times New Roman" w:eastAsia="Times New Roman" w:hAnsi="Times New Roman" w:cs="Times New Roman"/>
                <w:color w:val="000000"/>
                <w:sz w:val="23"/>
                <w:szCs w:val="23"/>
                <w:lang w:eastAsia="en-GB"/>
              </w:rPr>
              <w:t>(2017)</w:t>
            </w:r>
          </w:p>
        </w:tc>
      </w:tr>
      <w:tr w:rsidR="00CF4247" w:rsidRPr="001F7A4B" w14:paraId="76B4DFC2" w14:textId="77777777" w:rsidTr="00CF4247">
        <w:trPr>
          <w:trHeight w:val="20"/>
        </w:trPr>
        <w:tc>
          <w:tcPr>
            <w:tcW w:w="1980" w:type="dxa"/>
            <w:noWrap/>
            <w:vAlign w:val="bottom"/>
          </w:tcPr>
          <w:p w14:paraId="2783F0AF" w14:textId="77777777" w:rsidR="00CF4247" w:rsidRPr="001F7A4B" w:rsidRDefault="00CF4247" w:rsidP="00CF4247">
            <w:pPr>
              <w:rPr>
                <w:rFonts w:ascii="Times New Roman" w:eastAsia="Times New Roman" w:hAnsi="Times New Roman" w:cs="Times New Roman"/>
                <w:color w:val="000000"/>
                <w:sz w:val="23"/>
                <w:szCs w:val="23"/>
                <w:lang w:eastAsia="en-GB"/>
              </w:rPr>
            </w:pPr>
            <w:r w:rsidRPr="001F7A4B">
              <w:rPr>
                <w:rFonts w:ascii="Times New Roman" w:eastAsia="Times New Roman" w:hAnsi="Times New Roman" w:cs="Times New Roman"/>
                <w:color w:val="000000"/>
                <w:sz w:val="23"/>
                <w:szCs w:val="23"/>
                <w:lang w:eastAsia="en-GB"/>
              </w:rPr>
              <w:t>Pearl River Delta</w:t>
            </w:r>
          </w:p>
        </w:tc>
        <w:tc>
          <w:tcPr>
            <w:tcW w:w="1559" w:type="dxa"/>
            <w:noWrap/>
            <w:vAlign w:val="bottom"/>
          </w:tcPr>
          <w:p w14:paraId="0BB52A17" w14:textId="77777777" w:rsidR="00CF4247" w:rsidRPr="001F7A4B" w:rsidRDefault="00CF4247" w:rsidP="00CF4247">
            <w:pPr>
              <w:rPr>
                <w:rFonts w:ascii="Times New Roman" w:eastAsia="Times New Roman" w:hAnsi="Times New Roman" w:cs="Times New Roman"/>
                <w:color w:val="000000"/>
                <w:sz w:val="23"/>
                <w:szCs w:val="23"/>
                <w:lang w:eastAsia="en-GB"/>
              </w:rPr>
            </w:pPr>
            <w:r w:rsidRPr="001F7A4B">
              <w:rPr>
                <w:rFonts w:ascii="Times New Roman" w:eastAsia="Times New Roman" w:hAnsi="Times New Roman" w:cs="Times New Roman"/>
                <w:color w:val="000000"/>
                <w:sz w:val="23"/>
                <w:szCs w:val="23"/>
                <w:lang w:eastAsia="en-GB"/>
              </w:rPr>
              <w:t>China</w:t>
            </w:r>
          </w:p>
        </w:tc>
        <w:tc>
          <w:tcPr>
            <w:tcW w:w="996" w:type="dxa"/>
          </w:tcPr>
          <w:p w14:paraId="401C76E4" w14:textId="77777777" w:rsidR="00CF4247" w:rsidRPr="001F7A4B" w:rsidRDefault="00CF4247" w:rsidP="00CF4247">
            <w:pPr>
              <w:jc w:val="center"/>
              <w:rPr>
                <w:rFonts w:ascii="Times New Roman" w:eastAsia="Times New Roman" w:hAnsi="Times New Roman" w:cs="Times New Roman"/>
                <w:color w:val="000000"/>
                <w:sz w:val="23"/>
                <w:szCs w:val="23"/>
                <w:lang w:eastAsia="en-GB"/>
              </w:rPr>
            </w:pPr>
            <w:r>
              <w:rPr>
                <w:rFonts w:ascii="Times New Roman" w:eastAsia="Times New Roman" w:hAnsi="Times New Roman" w:cs="Times New Roman"/>
                <w:color w:val="000000"/>
                <w:sz w:val="23"/>
                <w:szCs w:val="23"/>
                <w:lang w:eastAsia="en-GB"/>
              </w:rPr>
              <w:t>52</w:t>
            </w:r>
          </w:p>
        </w:tc>
        <w:tc>
          <w:tcPr>
            <w:tcW w:w="989" w:type="dxa"/>
            <w:noWrap/>
            <w:vAlign w:val="bottom"/>
          </w:tcPr>
          <w:p w14:paraId="1F09EE0F" w14:textId="77777777" w:rsidR="00CF4247" w:rsidRPr="001F7A4B" w:rsidRDefault="00CF4247" w:rsidP="00CF4247">
            <w:pPr>
              <w:jc w:val="center"/>
              <w:rPr>
                <w:rFonts w:ascii="Times New Roman" w:eastAsia="Times New Roman" w:hAnsi="Times New Roman" w:cs="Times New Roman"/>
                <w:color w:val="000000"/>
                <w:sz w:val="23"/>
                <w:szCs w:val="23"/>
                <w:lang w:eastAsia="en-GB"/>
              </w:rPr>
            </w:pPr>
            <w:r>
              <w:rPr>
                <w:rFonts w:ascii="Times New Roman" w:eastAsia="Times New Roman" w:hAnsi="Times New Roman" w:cs="Times New Roman"/>
                <w:color w:val="000000"/>
                <w:sz w:val="23"/>
                <w:szCs w:val="23"/>
                <w:lang w:eastAsia="en-GB"/>
              </w:rPr>
              <w:t>12</w:t>
            </w:r>
          </w:p>
        </w:tc>
        <w:tc>
          <w:tcPr>
            <w:tcW w:w="1571" w:type="dxa"/>
            <w:vAlign w:val="bottom"/>
          </w:tcPr>
          <w:p w14:paraId="5AFE7822" w14:textId="77777777" w:rsidR="00CF4247" w:rsidRPr="001F7A4B" w:rsidRDefault="00CF4247" w:rsidP="00CF4247">
            <w:pPr>
              <w:jc w:val="center"/>
              <w:rPr>
                <w:rFonts w:ascii="Times New Roman" w:eastAsia="Times New Roman" w:hAnsi="Times New Roman" w:cs="Times New Roman"/>
                <w:color w:val="000000"/>
                <w:sz w:val="23"/>
                <w:szCs w:val="23"/>
                <w:lang w:eastAsia="en-GB"/>
              </w:rPr>
            </w:pPr>
            <w:r w:rsidRPr="001F7A4B">
              <w:rPr>
                <w:rFonts w:ascii="Times New Roman" w:eastAsia="Times New Roman" w:hAnsi="Times New Roman" w:cs="Times New Roman"/>
                <w:color w:val="000000"/>
                <w:sz w:val="23"/>
                <w:szCs w:val="23"/>
                <w:lang w:eastAsia="en-GB"/>
              </w:rPr>
              <w:t>8.3-470</w:t>
            </w:r>
          </w:p>
        </w:tc>
        <w:tc>
          <w:tcPr>
            <w:tcW w:w="3106" w:type="dxa"/>
          </w:tcPr>
          <w:p w14:paraId="6F53A384" w14:textId="48BC5545" w:rsidR="00CF4247" w:rsidRPr="001F7A4B" w:rsidRDefault="00CF4247" w:rsidP="00CF4247">
            <w:pPr>
              <w:rPr>
                <w:rFonts w:ascii="Times New Roman" w:eastAsia="Times New Roman" w:hAnsi="Times New Roman" w:cs="Times New Roman"/>
                <w:color w:val="000000"/>
                <w:sz w:val="23"/>
                <w:szCs w:val="23"/>
                <w:lang w:eastAsia="en-GB"/>
              </w:rPr>
            </w:pPr>
            <w:r w:rsidRPr="001F7A4B">
              <w:rPr>
                <w:rFonts w:ascii="Times New Roman" w:eastAsia="Times New Roman" w:hAnsi="Times New Roman" w:cs="Times New Roman"/>
                <w:color w:val="000000"/>
                <w:sz w:val="23"/>
                <w:szCs w:val="23"/>
                <w:lang w:eastAsia="en-GB"/>
              </w:rPr>
              <w:t xml:space="preserve">Tan </w:t>
            </w:r>
            <w:r w:rsidR="003E3FBF" w:rsidRPr="003E3FBF">
              <w:rPr>
                <w:rFonts w:ascii="Times New Roman" w:eastAsia="Times New Roman" w:hAnsi="Times New Roman" w:cs="Times New Roman"/>
                <w:i/>
                <w:iCs/>
                <w:color w:val="000000"/>
                <w:sz w:val="23"/>
                <w:szCs w:val="23"/>
                <w:lang w:eastAsia="en-GB"/>
              </w:rPr>
              <w:t>et al</w:t>
            </w:r>
            <w:r w:rsidR="00486D30">
              <w:rPr>
                <w:rFonts w:ascii="Times New Roman" w:eastAsia="Times New Roman" w:hAnsi="Times New Roman" w:cs="Times New Roman"/>
                <w:i/>
                <w:iCs/>
                <w:color w:val="000000"/>
                <w:sz w:val="23"/>
                <w:szCs w:val="23"/>
                <w:lang w:eastAsia="en-GB"/>
              </w:rPr>
              <w:t xml:space="preserve">. </w:t>
            </w:r>
            <w:r w:rsidRPr="001F7A4B">
              <w:rPr>
                <w:rFonts w:ascii="Times New Roman" w:eastAsia="Times New Roman" w:hAnsi="Times New Roman" w:cs="Times New Roman"/>
                <w:color w:val="000000"/>
                <w:sz w:val="23"/>
                <w:szCs w:val="23"/>
                <w:lang w:eastAsia="en-GB"/>
              </w:rPr>
              <w:t>(2016)</w:t>
            </w:r>
          </w:p>
        </w:tc>
      </w:tr>
    </w:tbl>
    <w:p w14:paraId="13F90965" w14:textId="77777777" w:rsidR="005F4E18" w:rsidRDefault="005F4E18" w:rsidP="006D6620">
      <w:pPr>
        <w:spacing w:line="480" w:lineRule="auto"/>
        <w:jc w:val="both"/>
        <w:rPr>
          <w:rFonts w:ascii="Times New Roman" w:hAnsi="Times New Roman" w:cs="Times New Roman"/>
        </w:rPr>
      </w:pPr>
    </w:p>
    <w:p w14:paraId="53EA1B2B" w14:textId="77777777" w:rsidR="00D757D5" w:rsidRDefault="006D613E" w:rsidP="00332751">
      <w:pPr>
        <w:spacing w:line="480" w:lineRule="auto"/>
        <w:jc w:val="both"/>
        <w:rPr>
          <w:rFonts w:ascii="Times New Roman" w:hAnsi="Times New Roman" w:cs="Times New Roman"/>
          <w:sz w:val="24"/>
          <w:szCs w:val="26"/>
        </w:rPr>
      </w:pPr>
      <w:r>
        <w:rPr>
          <w:rFonts w:ascii="Times New Roman" w:hAnsi="Times New Roman" w:cs="Times New Roman"/>
          <w:sz w:val="24"/>
          <w:szCs w:val="26"/>
        </w:rPr>
        <w:t>The distribution pattern</w:t>
      </w:r>
      <w:r w:rsidR="006869F8" w:rsidRPr="00836794">
        <w:rPr>
          <w:rFonts w:ascii="Times New Roman" w:hAnsi="Times New Roman" w:cs="Times New Roman"/>
          <w:sz w:val="24"/>
          <w:szCs w:val="26"/>
        </w:rPr>
        <w:t xml:space="preserve"> of the OPFRs in the sediment of the </w:t>
      </w:r>
      <w:proofErr w:type="spellStart"/>
      <w:r w:rsidR="006869F8" w:rsidRPr="00836794">
        <w:rPr>
          <w:rFonts w:ascii="Times New Roman" w:hAnsi="Times New Roman" w:cs="Times New Roman"/>
          <w:sz w:val="24"/>
          <w:szCs w:val="26"/>
        </w:rPr>
        <w:t>Afiesere</w:t>
      </w:r>
      <w:proofErr w:type="spellEnd"/>
      <w:r w:rsidR="006869F8" w:rsidRPr="00836794">
        <w:rPr>
          <w:rFonts w:ascii="Times New Roman" w:hAnsi="Times New Roman" w:cs="Times New Roman"/>
          <w:sz w:val="24"/>
          <w:szCs w:val="26"/>
        </w:rPr>
        <w:t xml:space="preserve"> River is presented in Figure </w:t>
      </w:r>
      <w:r w:rsidR="00E77F92">
        <w:rPr>
          <w:rFonts w:ascii="Times New Roman" w:hAnsi="Times New Roman" w:cs="Times New Roman"/>
          <w:sz w:val="24"/>
          <w:szCs w:val="26"/>
        </w:rPr>
        <w:t>2</w:t>
      </w:r>
      <w:r w:rsidR="006869F8" w:rsidRPr="00836794">
        <w:rPr>
          <w:rFonts w:ascii="Times New Roman" w:hAnsi="Times New Roman" w:cs="Times New Roman"/>
          <w:sz w:val="24"/>
          <w:szCs w:val="26"/>
        </w:rPr>
        <w:t xml:space="preserve">. </w:t>
      </w:r>
    </w:p>
    <w:p w14:paraId="5721124B" w14:textId="77777777" w:rsidR="00D757D5" w:rsidRDefault="00D757D5" w:rsidP="00D757D5">
      <w:pPr>
        <w:spacing w:line="480" w:lineRule="auto"/>
        <w:jc w:val="both"/>
        <w:rPr>
          <w:rFonts w:ascii="Times New Roman" w:hAnsi="Times New Roman" w:cs="Times New Roman"/>
        </w:rPr>
      </w:pPr>
      <w:r>
        <w:rPr>
          <w:noProof/>
          <w:lang w:val="en-GB" w:eastAsia="en-GB"/>
        </w:rPr>
        <w:drawing>
          <wp:inline distT="0" distB="0" distL="0" distR="0" wp14:anchorId="2D0C7C26" wp14:editId="7C201C64">
            <wp:extent cx="5091112" cy="2743200"/>
            <wp:effectExtent l="0" t="0" r="14605" b="0"/>
            <wp:docPr id="2" name="Chart 2"/>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p w14:paraId="2AC7A0A3" w14:textId="676E76E1" w:rsidR="00D757D5" w:rsidRPr="00D757D5" w:rsidRDefault="00D757D5" w:rsidP="00332751">
      <w:pPr>
        <w:spacing w:line="480" w:lineRule="auto"/>
        <w:jc w:val="both"/>
        <w:rPr>
          <w:rFonts w:ascii="Times New Roman" w:hAnsi="Times New Roman" w:cs="Times New Roman"/>
          <w:b/>
          <w:sz w:val="24"/>
          <w:szCs w:val="26"/>
        </w:rPr>
      </w:pPr>
      <w:r w:rsidRPr="00D757D5">
        <w:rPr>
          <w:rFonts w:ascii="Times New Roman" w:hAnsi="Times New Roman" w:cs="Times New Roman"/>
          <w:b/>
          <w:sz w:val="24"/>
          <w:szCs w:val="26"/>
        </w:rPr>
        <w:lastRenderedPageBreak/>
        <w:t xml:space="preserve">Figure </w:t>
      </w:r>
      <w:r w:rsidR="00762A92">
        <w:rPr>
          <w:rFonts w:ascii="Times New Roman" w:hAnsi="Times New Roman" w:cs="Times New Roman"/>
          <w:b/>
          <w:sz w:val="24"/>
          <w:szCs w:val="26"/>
        </w:rPr>
        <w:t>2</w:t>
      </w:r>
      <w:r w:rsidRPr="00D757D5">
        <w:rPr>
          <w:rFonts w:ascii="Times New Roman" w:hAnsi="Times New Roman" w:cs="Times New Roman"/>
          <w:b/>
          <w:sz w:val="24"/>
          <w:szCs w:val="26"/>
        </w:rPr>
        <w:t>: Percentage composition of OPFRs in</w:t>
      </w:r>
      <w:r w:rsidR="0069498F">
        <w:rPr>
          <w:rFonts w:ascii="Times New Roman" w:hAnsi="Times New Roman" w:cs="Times New Roman"/>
          <w:b/>
          <w:sz w:val="24"/>
          <w:szCs w:val="26"/>
        </w:rPr>
        <w:t xml:space="preserve"> </w:t>
      </w:r>
      <w:r w:rsidR="00486D30">
        <w:rPr>
          <w:rFonts w:ascii="Times New Roman" w:hAnsi="Times New Roman" w:cs="Times New Roman"/>
          <w:b/>
          <w:sz w:val="24"/>
          <w:szCs w:val="26"/>
        </w:rPr>
        <w:t xml:space="preserve">sediments of the </w:t>
      </w:r>
      <w:proofErr w:type="spellStart"/>
      <w:r w:rsidRPr="00D757D5">
        <w:rPr>
          <w:rFonts w:ascii="Times New Roman" w:hAnsi="Times New Roman" w:cs="Times New Roman"/>
          <w:b/>
          <w:sz w:val="24"/>
          <w:szCs w:val="26"/>
        </w:rPr>
        <w:t>Afiesere</w:t>
      </w:r>
      <w:proofErr w:type="spellEnd"/>
      <w:r w:rsidRPr="00D757D5">
        <w:rPr>
          <w:rFonts w:ascii="Times New Roman" w:hAnsi="Times New Roman" w:cs="Times New Roman"/>
          <w:b/>
          <w:sz w:val="24"/>
          <w:szCs w:val="26"/>
        </w:rPr>
        <w:t xml:space="preserve"> River</w:t>
      </w:r>
      <w:r w:rsidR="00486D30">
        <w:rPr>
          <w:rFonts w:ascii="Times New Roman" w:hAnsi="Times New Roman" w:cs="Times New Roman"/>
          <w:b/>
          <w:sz w:val="24"/>
          <w:szCs w:val="26"/>
        </w:rPr>
        <w:t xml:space="preserve"> </w:t>
      </w:r>
    </w:p>
    <w:p w14:paraId="476A5B71" w14:textId="77777777" w:rsidR="00D757D5" w:rsidRDefault="00D757D5" w:rsidP="00332751">
      <w:pPr>
        <w:spacing w:line="480" w:lineRule="auto"/>
        <w:jc w:val="both"/>
        <w:rPr>
          <w:rFonts w:ascii="Times New Roman" w:hAnsi="Times New Roman" w:cs="Times New Roman"/>
          <w:sz w:val="24"/>
          <w:szCs w:val="26"/>
        </w:rPr>
      </w:pPr>
    </w:p>
    <w:p w14:paraId="5642C9CD" w14:textId="7E3740C8" w:rsidR="00B742D5" w:rsidRPr="00836794" w:rsidRDefault="006869F8" w:rsidP="00332751">
      <w:pPr>
        <w:spacing w:line="480" w:lineRule="auto"/>
        <w:jc w:val="both"/>
        <w:rPr>
          <w:rFonts w:ascii="Times New Roman" w:hAnsi="Times New Roman" w:cs="Times New Roman"/>
        </w:rPr>
      </w:pPr>
      <w:r w:rsidRPr="00836794">
        <w:rPr>
          <w:rFonts w:ascii="Times New Roman" w:hAnsi="Times New Roman" w:cs="Times New Roman"/>
          <w:sz w:val="24"/>
          <w:szCs w:val="26"/>
        </w:rPr>
        <w:t>TCEP was the dominant OPFR compound in the sediment</w:t>
      </w:r>
      <w:r w:rsidR="00836794" w:rsidRPr="00836794">
        <w:rPr>
          <w:rFonts w:ascii="Times New Roman" w:hAnsi="Times New Roman" w:cs="Times New Roman"/>
          <w:sz w:val="24"/>
          <w:szCs w:val="26"/>
        </w:rPr>
        <w:t xml:space="preserve"> with an average concentration of 11.5 ng/g</w:t>
      </w:r>
      <w:r w:rsidRPr="00836794">
        <w:rPr>
          <w:rFonts w:ascii="Times New Roman" w:hAnsi="Times New Roman" w:cs="Times New Roman"/>
          <w:sz w:val="24"/>
          <w:szCs w:val="26"/>
        </w:rPr>
        <w:t xml:space="preserve">. This was followed by </w:t>
      </w:r>
      <w:r w:rsidR="00836794" w:rsidRPr="00836794">
        <w:rPr>
          <w:rFonts w:ascii="Times New Roman" w:hAnsi="Times New Roman" w:cs="Times New Roman"/>
          <w:sz w:val="24"/>
          <w:szCs w:val="26"/>
        </w:rPr>
        <w:t>TPTP</w:t>
      </w:r>
      <w:r w:rsidR="004C496A">
        <w:rPr>
          <w:rFonts w:ascii="Times New Roman" w:hAnsi="Times New Roman" w:cs="Times New Roman"/>
          <w:sz w:val="24"/>
          <w:szCs w:val="26"/>
        </w:rPr>
        <w:t xml:space="preserve"> </w:t>
      </w:r>
      <w:r w:rsidR="00836794" w:rsidRPr="00836794">
        <w:rPr>
          <w:rFonts w:ascii="Times New Roman" w:hAnsi="Times New Roman" w:cs="Times New Roman"/>
          <w:sz w:val="24"/>
          <w:szCs w:val="26"/>
        </w:rPr>
        <w:t>(0.40 ng/g), TCPP</w:t>
      </w:r>
      <w:r w:rsidR="004C496A">
        <w:rPr>
          <w:rFonts w:ascii="Times New Roman" w:hAnsi="Times New Roman" w:cs="Times New Roman"/>
          <w:sz w:val="24"/>
          <w:szCs w:val="26"/>
        </w:rPr>
        <w:t xml:space="preserve"> </w:t>
      </w:r>
      <w:r w:rsidR="00836794" w:rsidRPr="00836794">
        <w:rPr>
          <w:rFonts w:ascii="Times New Roman" w:hAnsi="Times New Roman" w:cs="Times New Roman"/>
          <w:sz w:val="24"/>
          <w:szCs w:val="26"/>
        </w:rPr>
        <w:t>(0.20</w:t>
      </w:r>
      <w:r w:rsidR="004C496A">
        <w:rPr>
          <w:rFonts w:ascii="Times New Roman" w:hAnsi="Times New Roman" w:cs="Times New Roman"/>
          <w:sz w:val="24"/>
          <w:szCs w:val="26"/>
        </w:rPr>
        <w:t xml:space="preserve"> </w:t>
      </w:r>
      <w:r w:rsidR="00836794" w:rsidRPr="00836794">
        <w:rPr>
          <w:rFonts w:ascii="Times New Roman" w:hAnsi="Times New Roman" w:cs="Times New Roman"/>
          <w:sz w:val="24"/>
          <w:szCs w:val="26"/>
        </w:rPr>
        <w:t>ng/g), IDPP (0.08</w:t>
      </w:r>
      <w:r w:rsidR="003E3FBF">
        <w:rPr>
          <w:rFonts w:ascii="Times New Roman" w:hAnsi="Times New Roman" w:cs="Times New Roman"/>
          <w:sz w:val="24"/>
          <w:szCs w:val="26"/>
        </w:rPr>
        <w:t xml:space="preserve"> </w:t>
      </w:r>
      <w:r w:rsidR="00836794" w:rsidRPr="00836794">
        <w:rPr>
          <w:rFonts w:ascii="Times New Roman" w:hAnsi="Times New Roman" w:cs="Times New Roman"/>
          <w:sz w:val="24"/>
          <w:szCs w:val="26"/>
        </w:rPr>
        <w:t>ng/g), TNBP (0.08</w:t>
      </w:r>
      <w:r w:rsidR="004C496A">
        <w:rPr>
          <w:rFonts w:ascii="Times New Roman" w:hAnsi="Times New Roman" w:cs="Times New Roman"/>
          <w:sz w:val="24"/>
          <w:szCs w:val="26"/>
        </w:rPr>
        <w:t xml:space="preserve"> </w:t>
      </w:r>
      <w:r w:rsidR="00836794" w:rsidRPr="00836794">
        <w:rPr>
          <w:rFonts w:ascii="Times New Roman" w:hAnsi="Times New Roman" w:cs="Times New Roman"/>
          <w:sz w:val="24"/>
          <w:szCs w:val="26"/>
        </w:rPr>
        <w:t>ng/g</w:t>
      </w:r>
      <w:r w:rsidR="004C496A">
        <w:rPr>
          <w:rFonts w:ascii="Times New Roman" w:hAnsi="Times New Roman" w:cs="Times New Roman"/>
          <w:sz w:val="24"/>
          <w:szCs w:val="26"/>
        </w:rPr>
        <w:t>)</w:t>
      </w:r>
      <w:r w:rsidR="00836794" w:rsidRPr="00836794">
        <w:rPr>
          <w:rFonts w:ascii="Times New Roman" w:hAnsi="Times New Roman" w:cs="Times New Roman"/>
          <w:sz w:val="24"/>
          <w:szCs w:val="26"/>
        </w:rPr>
        <w:t xml:space="preserve"> and the least was RDP with </w:t>
      </w:r>
      <w:r w:rsidR="004C496A">
        <w:rPr>
          <w:rFonts w:ascii="Times New Roman" w:hAnsi="Times New Roman" w:cs="Times New Roman"/>
          <w:sz w:val="24"/>
          <w:szCs w:val="26"/>
        </w:rPr>
        <w:t xml:space="preserve">an </w:t>
      </w:r>
      <w:r w:rsidR="00836794" w:rsidRPr="00836794">
        <w:rPr>
          <w:rFonts w:ascii="Times New Roman" w:hAnsi="Times New Roman" w:cs="Times New Roman"/>
          <w:sz w:val="24"/>
          <w:szCs w:val="26"/>
        </w:rPr>
        <w:t>ave</w:t>
      </w:r>
      <w:r w:rsidR="004C496A">
        <w:rPr>
          <w:rFonts w:ascii="Times New Roman" w:hAnsi="Times New Roman" w:cs="Times New Roman"/>
          <w:sz w:val="24"/>
          <w:szCs w:val="26"/>
        </w:rPr>
        <w:t>rage concentration of 0.17 ng/g</w:t>
      </w:r>
      <w:r w:rsidR="00836794" w:rsidRPr="00836794">
        <w:rPr>
          <w:rFonts w:ascii="Times New Roman" w:hAnsi="Times New Roman" w:cs="Times New Roman"/>
          <w:sz w:val="24"/>
          <w:szCs w:val="26"/>
        </w:rPr>
        <w:t>.</w:t>
      </w:r>
      <w:r w:rsidR="00836794">
        <w:rPr>
          <w:rFonts w:ascii="Times New Roman" w:hAnsi="Times New Roman" w:cs="Times New Roman"/>
          <w:sz w:val="24"/>
          <w:szCs w:val="26"/>
        </w:rPr>
        <w:t xml:space="preserve"> TCEP, TCPP and TPTP were </w:t>
      </w:r>
      <w:r w:rsidR="0069498F">
        <w:rPr>
          <w:rFonts w:ascii="Times New Roman" w:hAnsi="Times New Roman" w:cs="Times New Roman"/>
          <w:sz w:val="24"/>
          <w:szCs w:val="26"/>
        </w:rPr>
        <w:t>found</w:t>
      </w:r>
      <w:r w:rsidR="00836794">
        <w:rPr>
          <w:rFonts w:ascii="Times New Roman" w:hAnsi="Times New Roman" w:cs="Times New Roman"/>
          <w:sz w:val="24"/>
          <w:szCs w:val="26"/>
        </w:rPr>
        <w:t xml:space="preserve"> in all</w:t>
      </w:r>
      <w:r w:rsidR="0069498F">
        <w:rPr>
          <w:rFonts w:ascii="Times New Roman" w:hAnsi="Times New Roman" w:cs="Times New Roman"/>
          <w:sz w:val="24"/>
          <w:szCs w:val="26"/>
        </w:rPr>
        <w:t xml:space="preserve"> </w:t>
      </w:r>
      <w:r w:rsidR="00836794">
        <w:rPr>
          <w:rFonts w:ascii="Times New Roman" w:hAnsi="Times New Roman" w:cs="Times New Roman"/>
          <w:sz w:val="24"/>
          <w:szCs w:val="26"/>
        </w:rPr>
        <w:t>sediment samples. The</w:t>
      </w:r>
      <w:r w:rsidR="0069498F">
        <w:rPr>
          <w:rFonts w:ascii="Times New Roman" w:hAnsi="Times New Roman" w:cs="Times New Roman"/>
          <w:sz w:val="24"/>
          <w:szCs w:val="26"/>
        </w:rPr>
        <w:t xml:space="preserve"> amount</w:t>
      </w:r>
      <w:r w:rsidR="00836794">
        <w:rPr>
          <w:rFonts w:ascii="Times New Roman" w:hAnsi="Times New Roman" w:cs="Times New Roman"/>
          <w:sz w:val="24"/>
          <w:szCs w:val="26"/>
        </w:rPr>
        <w:t xml:space="preserve"> of TCEP in the sediments </w:t>
      </w:r>
      <w:r w:rsidR="0069498F">
        <w:rPr>
          <w:rFonts w:ascii="Times New Roman" w:hAnsi="Times New Roman" w:cs="Times New Roman"/>
          <w:sz w:val="24"/>
          <w:szCs w:val="26"/>
        </w:rPr>
        <w:t>varied</w:t>
      </w:r>
      <w:r w:rsidR="00836794">
        <w:rPr>
          <w:rFonts w:ascii="Times New Roman" w:hAnsi="Times New Roman" w:cs="Times New Roman"/>
          <w:sz w:val="24"/>
          <w:szCs w:val="26"/>
        </w:rPr>
        <w:t xml:space="preserve"> from 0.23 to 42.2</w:t>
      </w:r>
      <w:r w:rsidR="003E3FBF">
        <w:rPr>
          <w:rFonts w:ascii="Times New Roman" w:hAnsi="Times New Roman" w:cs="Times New Roman"/>
          <w:sz w:val="24"/>
          <w:szCs w:val="26"/>
        </w:rPr>
        <w:t xml:space="preserve"> </w:t>
      </w:r>
      <w:r w:rsidR="00836794">
        <w:rPr>
          <w:rFonts w:ascii="Times New Roman" w:hAnsi="Times New Roman" w:cs="Times New Roman"/>
          <w:sz w:val="24"/>
          <w:szCs w:val="26"/>
        </w:rPr>
        <w:t>ng/g and constituted 20.5 to 98.1 % of the ∑6 OPFRs.</w:t>
      </w:r>
      <w:r w:rsidR="00E46D93">
        <w:rPr>
          <w:rFonts w:ascii="Times New Roman" w:hAnsi="Times New Roman" w:cs="Times New Roman"/>
          <w:sz w:val="24"/>
          <w:szCs w:val="26"/>
        </w:rPr>
        <w:t xml:space="preserve"> C</w:t>
      </w:r>
      <w:r w:rsidR="00836794">
        <w:rPr>
          <w:rFonts w:ascii="Times New Roman" w:hAnsi="Times New Roman" w:cs="Times New Roman"/>
          <w:sz w:val="24"/>
          <w:szCs w:val="26"/>
        </w:rPr>
        <w:t>oncentrations of TCPP in the sediments rang</w:t>
      </w:r>
      <w:r w:rsidR="004C496A">
        <w:rPr>
          <w:rFonts w:ascii="Times New Roman" w:hAnsi="Times New Roman" w:cs="Times New Roman"/>
          <w:sz w:val="24"/>
          <w:szCs w:val="26"/>
        </w:rPr>
        <w:t>ed</w:t>
      </w:r>
      <w:r w:rsidR="00836794">
        <w:rPr>
          <w:rFonts w:ascii="Times New Roman" w:hAnsi="Times New Roman" w:cs="Times New Roman"/>
          <w:sz w:val="24"/>
          <w:szCs w:val="26"/>
        </w:rPr>
        <w:t xml:space="preserve"> from 0.06 to 0.61 ng/g and constituted 0.4 to 54.5 % of the ∑6 OPFRs. The concentrations of TPTP in the sediments </w:t>
      </w:r>
      <w:r w:rsidR="0069498F">
        <w:rPr>
          <w:rFonts w:ascii="Times New Roman" w:hAnsi="Times New Roman" w:cs="Times New Roman"/>
          <w:sz w:val="24"/>
          <w:szCs w:val="26"/>
        </w:rPr>
        <w:t>varied</w:t>
      </w:r>
      <w:r w:rsidR="00836794">
        <w:rPr>
          <w:rFonts w:ascii="Times New Roman" w:hAnsi="Times New Roman" w:cs="Times New Roman"/>
          <w:sz w:val="24"/>
          <w:szCs w:val="26"/>
        </w:rPr>
        <w:t xml:space="preserve"> from 0.07 to 0.99 ng/g and constituted 0.6 to 12.8 % of the ∑6 OPFRs</w:t>
      </w:r>
      <w:r w:rsidR="00332751">
        <w:rPr>
          <w:rFonts w:ascii="Times New Roman" w:hAnsi="Times New Roman" w:cs="Times New Roman"/>
          <w:sz w:val="24"/>
          <w:szCs w:val="26"/>
        </w:rPr>
        <w:t>. IDPP w</w:t>
      </w:r>
      <w:r w:rsidR="0069498F">
        <w:rPr>
          <w:rFonts w:ascii="Times New Roman" w:hAnsi="Times New Roman" w:cs="Times New Roman"/>
          <w:sz w:val="24"/>
          <w:szCs w:val="26"/>
        </w:rPr>
        <w:t>ere found</w:t>
      </w:r>
      <w:r w:rsidR="00332751">
        <w:rPr>
          <w:rFonts w:ascii="Times New Roman" w:hAnsi="Times New Roman" w:cs="Times New Roman"/>
          <w:sz w:val="24"/>
          <w:szCs w:val="26"/>
        </w:rPr>
        <w:t xml:space="preserve"> in 60 % of samples. The </w:t>
      </w:r>
      <w:r w:rsidR="0069498F">
        <w:rPr>
          <w:rFonts w:ascii="Times New Roman" w:hAnsi="Times New Roman" w:cs="Times New Roman"/>
          <w:sz w:val="24"/>
          <w:szCs w:val="26"/>
        </w:rPr>
        <w:t>amount</w:t>
      </w:r>
      <w:r w:rsidR="00332751">
        <w:rPr>
          <w:rFonts w:ascii="Times New Roman" w:hAnsi="Times New Roman" w:cs="Times New Roman"/>
          <w:sz w:val="24"/>
          <w:szCs w:val="26"/>
        </w:rPr>
        <w:t xml:space="preserve"> of I</w:t>
      </w:r>
      <w:r w:rsidR="000E1F2B">
        <w:rPr>
          <w:rFonts w:ascii="Times New Roman" w:hAnsi="Times New Roman" w:cs="Times New Roman"/>
          <w:sz w:val="24"/>
          <w:szCs w:val="26"/>
        </w:rPr>
        <w:t>D</w:t>
      </w:r>
      <w:r w:rsidR="00332751">
        <w:rPr>
          <w:rFonts w:ascii="Times New Roman" w:hAnsi="Times New Roman" w:cs="Times New Roman"/>
          <w:sz w:val="24"/>
          <w:szCs w:val="26"/>
        </w:rPr>
        <w:t xml:space="preserve">PP </w:t>
      </w:r>
      <w:r w:rsidR="0069498F">
        <w:rPr>
          <w:rFonts w:ascii="Times New Roman" w:hAnsi="Times New Roman" w:cs="Times New Roman"/>
          <w:sz w:val="24"/>
          <w:szCs w:val="26"/>
        </w:rPr>
        <w:t>varied</w:t>
      </w:r>
      <w:r w:rsidR="00332751">
        <w:rPr>
          <w:rFonts w:ascii="Times New Roman" w:hAnsi="Times New Roman" w:cs="Times New Roman"/>
          <w:sz w:val="24"/>
          <w:szCs w:val="26"/>
        </w:rPr>
        <w:t xml:space="preserve"> from 0.05 to 0.32 ng/g and constituted 0.0 to 4.5 % of the ∑6 OPFRs. RDP and TNBP were each detected in 40 % of the sediment of the </w:t>
      </w:r>
      <w:proofErr w:type="spellStart"/>
      <w:r w:rsidR="00332751">
        <w:rPr>
          <w:rFonts w:ascii="Times New Roman" w:hAnsi="Times New Roman" w:cs="Times New Roman"/>
          <w:sz w:val="24"/>
          <w:szCs w:val="26"/>
        </w:rPr>
        <w:t>Afiesere</w:t>
      </w:r>
      <w:proofErr w:type="spellEnd"/>
      <w:r w:rsidR="00332751">
        <w:rPr>
          <w:rFonts w:ascii="Times New Roman" w:hAnsi="Times New Roman" w:cs="Times New Roman"/>
          <w:sz w:val="24"/>
          <w:szCs w:val="26"/>
        </w:rPr>
        <w:t xml:space="preserve"> </w:t>
      </w:r>
      <w:r w:rsidR="004C496A">
        <w:rPr>
          <w:rFonts w:ascii="Times New Roman" w:hAnsi="Times New Roman" w:cs="Times New Roman"/>
          <w:sz w:val="24"/>
          <w:szCs w:val="26"/>
        </w:rPr>
        <w:t>R</w:t>
      </w:r>
      <w:r w:rsidR="00332751">
        <w:rPr>
          <w:rFonts w:ascii="Times New Roman" w:hAnsi="Times New Roman" w:cs="Times New Roman"/>
          <w:sz w:val="24"/>
          <w:szCs w:val="26"/>
        </w:rPr>
        <w:t xml:space="preserve">iver.  The concentrations of RDP and TNBP in the sediments </w:t>
      </w:r>
      <w:r w:rsidR="0069498F">
        <w:rPr>
          <w:rFonts w:ascii="Times New Roman" w:hAnsi="Times New Roman" w:cs="Times New Roman"/>
          <w:sz w:val="24"/>
          <w:szCs w:val="26"/>
        </w:rPr>
        <w:t>varied</w:t>
      </w:r>
      <w:r w:rsidR="00332751">
        <w:rPr>
          <w:rFonts w:ascii="Times New Roman" w:hAnsi="Times New Roman" w:cs="Times New Roman"/>
          <w:sz w:val="24"/>
          <w:szCs w:val="26"/>
        </w:rPr>
        <w:t xml:space="preserve"> from 0.09 to 0.15 ng/g and 0.04 to 0.1 ng/g respectively. RDP and TNBP constituted up to 8.0 % and 3.6 % respectively of the ∑6 OPFRs.</w:t>
      </w:r>
    </w:p>
    <w:p w14:paraId="7E82FE5B" w14:textId="77777777" w:rsidR="000E1F2B" w:rsidRDefault="000E1F2B" w:rsidP="00D757D5">
      <w:pPr>
        <w:spacing w:line="480" w:lineRule="auto"/>
        <w:jc w:val="both"/>
        <w:rPr>
          <w:rFonts w:ascii="Times New Roman" w:hAnsi="Times New Roman" w:cs="Times New Roman"/>
          <w:b/>
          <w:color w:val="000000"/>
          <w:sz w:val="24"/>
          <w:szCs w:val="24"/>
        </w:rPr>
      </w:pPr>
    </w:p>
    <w:p w14:paraId="5B44AFD0" w14:textId="28BD3ABC" w:rsidR="00D757D5" w:rsidRPr="00D757D5" w:rsidRDefault="00D757D5" w:rsidP="00D757D5">
      <w:pPr>
        <w:spacing w:line="480" w:lineRule="auto"/>
        <w:jc w:val="both"/>
        <w:rPr>
          <w:rFonts w:ascii="Times New Roman" w:hAnsi="Times New Roman" w:cs="Times New Roman"/>
          <w:b/>
          <w:color w:val="000000"/>
          <w:sz w:val="24"/>
          <w:szCs w:val="24"/>
        </w:rPr>
      </w:pPr>
      <w:r w:rsidRPr="00D757D5">
        <w:rPr>
          <w:rFonts w:ascii="Times New Roman" w:hAnsi="Times New Roman" w:cs="Times New Roman"/>
          <w:b/>
          <w:color w:val="000000"/>
          <w:sz w:val="24"/>
          <w:szCs w:val="24"/>
        </w:rPr>
        <w:t xml:space="preserve">Relation between </w:t>
      </w:r>
      <w:r w:rsidR="004C496A">
        <w:rPr>
          <w:rFonts w:ascii="Times New Roman" w:hAnsi="Times New Roman" w:cs="Times New Roman"/>
          <w:b/>
          <w:color w:val="000000"/>
          <w:sz w:val="24"/>
          <w:szCs w:val="24"/>
        </w:rPr>
        <w:t>sediment TOC and OPFR</w:t>
      </w:r>
      <w:r>
        <w:rPr>
          <w:rFonts w:ascii="Times New Roman" w:hAnsi="Times New Roman" w:cs="Times New Roman"/>
          <w:b/>
          <w:color w:val="000000"/>
          <w:sz w:val="24"/>
          <w:szCs w:val="24"/>
        </w:rPr>
        <w:t xml:space="preserve"> conc</w:t>
      </w:r>
      <w:r w:rsidRPr="00D757D5">
        <w:rPr>
          <w:rFonts w:ascii="Times New Roman" w:hAnsi="Times New Roman" w:cs="Times New Roman"/>
          <w:b/>
          <w:color w:val="000000"/>
          <w:sz w:val="24"/>
          <w:szCs w:val="24"/>
        </w:rPr>
        <w:t>entrations</w:t>
      </w:r>
      <w:r>
        <w:rPr>
          <w:rFonts w:ascii="Times New Roman" w:hAnsi="Times New Roman" w:cs="Times New Roman"/>
          <w:b/>
          <w:color w:val="000000"/>
          <w:sz w:val="24"/>
          <w:szCs w:val="24"/>
        </w:rPr>
        <w:t xml:space="preserve"> in the sediment</w:t>
      </w:r>
    </w:p>
    <w:p w14:paraId="75199F71" w14:textId="39453B04" w:rsidR="00D757D5" w:rsidRPr="00CA19D4" w:rsidRDefault="0015780E" w:rsidP="00D757D5">
      <w:pPr>
        <w:spacing w:line="480" w:lineRule="auto"/>
        <w:jc w:val="both"/>
        <w:rPr>
          <w:rFonts w:ascii="Times New Roman" w:hAnsi="Times New Roman" w:cs="Times New Roman"/>
          <w:color w:val="000000"/>
          <w:sz w:val="24"/>
          <w:szCs w:val="24"/>
        </w:rPr>
      </w:pPr>
      <w:r w:rsidRPr="00CA19D4">
        <w:rPr>
          <w:rFonts w:ascii="Times New Roman" w:hAnsi="Times New Roman" w:cs="Times New Roman"/>
          <w:sz w:val="24"/>
          <w:szCs w:val="26"/>
        </w:rPr>
        <w:t xml:space="preserve">Sediment characteristics like TOC may influence the occurrence pattern, </w:t>
      </w:r>
      <w:proofErr w:type="spellStart"/>
      <w:r w:rsidRPr="00CA19D4">
        <w:rPr>
          <w:rFonts w:ascii="Times New Roman" w:hAnsi="Times New Roman" w:cs="Times New Roman"/>
          <w:sz w:val="24"/>
          <w:szCs w:val="26"/>
        </w:rPr>
        <w:t>behaviour</w:t>
      </w:r>
      <w:proofErr w:type="spellEnd"/>
      <w:r w:rsidRPr="00CA19D4">
        <w:rPr>
          <w:rFonts w:ascii="Times New Roman" w:hAnsi="Times New Roman" w:cs="Times New Roman"/>
          <w:sz w:val="24"/>
          <w:szCs w:val="26"/>
        </w:rPr>
        <w:t xml:space="preserve"> and the entire geochemistry of OPFRs in sediments. </w:t>
      </w:r>
      <w:r w:rsidRPr="00CA19D4">
        <w:rPr>
          <w:rFonts w:ascii="Times New Roman" w:hAnsi="Times New Roman" w:cs="Times New Roman"/>
          <w:sz w:val="24"/>
          <w:szCs w:val="24"/>
        </w:rPr>
        <w:t xml:space="preserve">The pH values of the sediments ranged between 4.30 at AR5 to 5.60 at AR4. The pH values suggested that the sediments of the </w:t>
      </w:r>
      <w:proofErr w:type="spellStart"/>
      <w:r w:rsidRPr="00CA19D4">
        <w:rPr>
          <w:rFonts w:ascii="Times New Roman" w:hAnsi="Times New Roman" w:cs="Times New Roman"/>
          <w:sz w:val="24"/>
          <w:szCs w:val="24"/>
        </w:rPr>
        <w:t>Afiesere</w:t>
      </w:r>
      <w:proofErr w:type="spellEnd"/>
      <w:r w:rsidRPr="00CA19D4">
        <w:rPr>
          <w:rFonts w:ascii="Times New Roman" w:hAnsi="Times New Roman" w:cs="Times New Roman"/>
          <w:sz w:val="24"/>
          <w:szCs w:val="24"/>
        </w:rPr>
        <w:t xml:space="preserve"> </w:t>
      </w:r>
      <w:r w:rsidR="004C496A">
        <w:rPr>
          <w:rFonts w:ascii="Times New Roman" w:hAnsi="Times New Roman" w:cs="Times New Roman"/>
          <w:sz w:val="24"/>
          <w:szCs w:val="24"/>
        </w:rPr>
        <w:t>R</w:t>
      </w:r>
      <w:r w:rsidRPr="00CA19D4">
        <w:rPr>
          <w:rFonts w:ascii="Times New Roman" w:hAnsi="Times New Roman" w:cs="Times New Roman"/>
          <w:sz w:val="24"/>
          <w:szCs w:val="24"/>
        </w:rPr>
        <w:t>iver were acidic. The sediment EC ranged between 19.5 µS</w:t>
      </w:r>
      <w:r w:rsidR="00AB31BE">
        <w:rPr>
          <w:rFonts w:ascii="Times New Roman" w:hAnsi="Times New Roman" w:cs="Times New Roman"/>
          <w:sz w:val="24"/>
          <w:szCs w:val="24"/>
        </w:rPr>
        <w:t>/</w:t>
      </w:r>
      <w:r w:rsidRPr="00CA19D4">
        <w:rPr>
          <w:rFonts w:ascii="Times New Roman" w:hAnsi="Times New Roman" w:cs="Times New Roman"/>
          <w:sz w:val="24"/>
          <w:szCs w:val="24"/>
        </w:rPr>
        <w:t>cm</w:t>
      </w:r>
      <w:r w:rsidRPr="00CA19D4">
        <w:rPr>
          <w:rFonts w:ascii="Times New Roman" w:hAnsi="Times New Roman" w:cs="Times New Roman"/>
          <w:sz w:val="24"/>
          <w:szCs w:val="24"/>
          <w:vertAlign w:val="superscript"/>
        </w:rPr>
        <w:t xml:space="preserve"> </w:t>
      </w:r>
      <w:r w:rsidRPr="00CA19D4">
        <w:rPr>
          <w:rFonts w:ascii="Times New Roman" w:hAnsi="Times New Roman" w:cs="Times New Roman"/>
          <w:sz w:val="24"/>
          <w:szCs w:val="24"/>
        </w:rPr>
        <w:t>at AR12 and 60.3 µS</w:t>
      </w:r>
      <w:r w:rsidR="00AB31BE">
        <w:rPr>
          <w:rFonts w:ascii="Times New Roman" w:hAnsi="Times New Roman" w:cs="Times New Roman"/>
          <w:sz w:val="24"/>
          <w:szCs w:val="24"/>
        </w:rPr>
        <w:t>/</w:t>
      </w:r>
      <w:r w:rsidRPr="00CA19D4">
        <w:rPr>
          <w:rFonts w:ascii="Times New Roman" w:hAnsi="Times New Roman" w:cs="Times New Roman"/>
          <w:sz w:val="24"/>
          <w:szCs w:val="24"/>
        </w:rPr>
        <w:t>cm at AR7 while the</w:t>
      </w:r>
      <w:r w:rsidR="00AB31BE">
        <w:rPr>
          <w:rFonts w:ascii="Times New Roman" w:hAnsi="Times New Roman" w:cs="Times New Roman"/>
          <w:sz w:val="24"/>
          <w:szCs w:val="24"/>
        </w:rPr>
        <w:t xml:space="preserve"> sediment</w:t>
      </w:r>
      <w:r w:rsidRPr="00CA19D4">
        <w:rPr>
          <w:rFonts w:ascii="Times New Roman" w:hAnsi="Times New Roman" w:cs="Times New Roman"/>
          <w:sz w:val="24"/>
          <w:szCs w:val="24"/>
        </w:rPr>
        <w:t xml:space="preserve"> TOC </w:t>
      </w:r>
      <w:r w:rsidR="00AB31BE">
        <w:rPr>
          <w:rFonts w:ascii="Times New Roman" w:hAnsi="Times New Roman" w:cs="Times New Roman"/>
          <w:sz w:val="24"/>
          <w:szCs w:val="24"/>
        </w:rPr>
        <w:t>varied</w:t>
      </w:r>
      <w:r w:rsidRPr="00CA19D4">
        <w:rPr>
          <w:rFonts w:ascii="Times New Roman" w:hAnsi="Times New Roman" w:cs="Times New Roman"/>
          <w:sz w:val="24"/>
          <w:szCs w:val="24"/>
        </w:rPr>
        <w:t xml:space="preserve"> between 0.15 % at AR2 and 2.94 % at AR7 (Table 1). The values found for the sediment characteristics were comparable to those previously documented for the sediment of the </w:t>
      </w:r>
      <w:proofErr w:type="spellStart"/>
      <w:r w:rsidRPr="00CA19D4">
        <w:rPr>
          <w:rFonts w:ascii="Times New Roman" w:hAnsi="Times New Roman" w:cs="Times New Roman"/>
          <w:sz w:val="24"/>
          <w:szCs w:val="24"/>
        </w:rPr>
        <w:t>Afiesere</w:t>
      </w:r>
      <w:proofErr w:type="spellEnd"/>
      <w:r w:rsidRPr="00CA19D4">
        <w:rPr>
          <w:rFonts w:ascii="Times New Roman" w:hAnsi="Times New Roman" w:cs="Times New Roman"/>
          <w:sz w:val="24"/>
          <w:szCs w:val="24"/>
        </w:rPr>
        <w:t xml:space="preserve"> </w:t>
      </w:r>
      <w:r w:rsidR="004C496A">
        <w:rPr>
          <w:rFonts w:ascii="Times New Roman" w:hAnsi="Times New Roman" w:cs="Times New Roman"/>
          <w:sz w:val="24"/>
          <w:szCs w:val="24"/>
        </w:rPr>
        <w:t>R</w:t>
      </w:r>
      <w:r w:rsidRPr="00CA19D4">
        <w:rPr>
          <w:rFonts w:ascii="Times New Roman" w:hAnsi="Times New Roman" w:cs="Times New Roman"/>
          <w:sz w:val="24"/>
          <w:szCs w:val="24"/>
        </w:rPr>
        <w:t>iver (</w:t>
      </w:r>
      <w:proofErr w:type="spellStart"/>
      <w:r w:rsidRPr="00CA19D4">
        <w:rPr>
          <w:rFonts w:ascii="Times New Roman" w:hAnsi="Times New Roman" w:cs="Times New Roman"/>
          <w:sz w:val="24"/>
          <w:szCs w:val="24"/>
        </w:rPr>
        <w:t>Iwegbue</w:t>
      </w:r>
      <w:proofErr w:type="spellEnd"/>
      <w:r w:rsidRPr="00CA19D4">
        <w:rPr>
          <w:rFonts w:ascii="Times New Roman" w:hAnsi="Times New Roman" w:cs="Times New Roman"/>
          <w:sz w:val="24"/>
          <w:szCs w:val="24"/>
        </w:rPr>
        <w:t xml:space="preserve"> </w:t>
      </w:r>
      <w:r w:rsidR="003E3FBF" w:rsidRPr="003E3FBF">
        <w:rPr>
          <w:rFonts w:ascii="Times New Roman" w:hAnsi="Times New Roman" w:cs="Times New Roman"/>
          <w:i/>
          <w:iCs/>
          <w:sz w:val="24"/>
          <w:szCs w:val="24"/>
        </w:rPr>
        <w:t>et al</w:t>
      </w:r>
      <w:r w:rsidRPr="00CA19D4">
        <w:rPr>
          <w:rFonts w:ascii="Times New Roman" w:hAnsi="Times New Roman" w:cs="Times New Roman"/>
          <w:sz w:val="24"/>
          <w:szCs w:val="24"/>
        </w:rPr>
        <w:t xml:space="preserve">., 2021; 2024). </w:t>
      </w:r>
      <w:r w:rsidR="00201D79">
        <w:rPr>
          <w:rFonts w:ascii="Times New Roman" w:hAnsi="Times New Roman" w:cs="Times New Roman"/>
          <w:color w:val="000000"/>
          <w:sz w:val="24"/>
          <w:szCs w:val="24"/>
        </w:rPr>
        <w:t>S</w:t>
      </w:r>
      <w:r w:rsidR="00AB31BE" w:rsidRPr="00CA19D4">
        <w:rPr>
          <w:rFonts w:ascii="Times New Roman" w:hAnsi="Times New Roman" w:cs="Times New Roman"/>
          <w:color w:val="000000"/>
          <w:sz w:val="24"/>
          <w:szCs w:val="24"/>
        </w:rPr>
        <w:t>ome sediment physicochemical properties like TOC</w:t>
      </w:r>
      <w:r w:rsidR="00AB31BE">
        <w:rPr>
          <w:rFonts w:ascii="Times New Roman" w:hAnsi="Times New Roman" w:cs="Times New Roman"/>
          <w:color w:val="000000"/>
          <w:sz w:val="24"/>
          <w:szCs w:val="24"/>
        </w:rPr>
        <w:t xml:space="preserve"> </w:t>
      </w:r>
      <w:r w:rsidR="00AB31BE" w:rsidRPr="00CA19D4">
        <w:rPr>
          <w:rFonts w:ascii="Times New Roman" w:hAnsi="Times New Roman" w:cs="Times New Roman"/>
          <w:color w:val="000000"/>
          <w:sz w:val="24"/>
          <w:szCs w:val="24"/>
        </w:rPr>
        <w:lastRenderedPageBreak/>
        <w:t>influence</w:t>
      </w:r>
      <w:r w:rsidR="00AB31BE">
        <w:rPr>
          <w:rFonts w:ascii="Times New Roman" w:hAnsi="Times New Roman" w:cs="Times New Roman"/>
          <w:color w:val="000000"/>
          <w:sz w:val="24"/>
          <w:szCs w:val="24"/>
        </w:rPr>
        <w:t>s t</w:t>
      </w:r>
      <w:r w:rsidR="00D757D5" w:rsidRPr="00CA19D4">
        <w:rPr>
          <w:rFonts w:ascii="Times New Roman" w:hAnsi="Times New Roman" w:cs="Times New Roman"/>
          <w:color w:val="000000"/>
          <w:sz w:val="24"/>
          <w:szCs w:val="24"/>
        </w:rPr>
        <w:t>he geochemistry of organic pollutants in sed</w:t>
      </w:r>
      <w:r w:rsidR="004C496A">
        <w:rPr>
          <w:rFonts w:ascii="Times New Roman" w:hAnsi="Times New Roman" w:cs="Times New Roman"/>
          <w:color w:val="000000"/>
          <w:sz w:val="24"/>
          <w:szCs w:val="24"/>
        </w:rPr>
        <w:t>iments. Regression analysis of OPFR</w:t>
      </w:r>
      <w:r w:rsidR="00D757D5" w:rsidRPr="00CA19D4">
        <w:rPr>
          <w:rFonts w:ascii="Times New Roman" w:hAnsi="Times New Roman" w:cs="Times New Roman"/>
          <w:color w:val="000000"/>
          <w:sz w:val="24"/>
          <w:szCs w:val="24"/>
        </w:rPr>
        <w:t xml:space="preserve"> concentrations with sediment TOC indicated a very high correlation (R2 = 0.7273) as shown in Figure </w:t>
      </w:r>
      <w:r w:rsidR="00E77F92">
        <w:rPr>
          <w:rFonts w:ascii="Times New Roman" w:hAnsi="Times New Roman" w:cs="Times New Roman"/>
          <w:color w:val="000000"/>
          <w:sz w:val="24"/>
          <w:szCs w:val="24"/>
        </w:rPr>
        <w:t>3</w:t>
      </w:r>
      <w:r w:rsidR="00D757D5" w:rsidRPr="00CA19D4">
        <w:rPr>
          <w:rFonts w:ascii="Times New Roman" w:hAnsi="Times New Roman" w:cs="Times New Roman"/>
          <w:color w:val="000000"/>
          <w:sz w:val="24"/>
          <w:szCs w:val="24"/>
        </w:rPr>
        <w:t xml:space="preserve">. This implies that the sediment TOC influenced the geochemistry and fate of OPFRs in the </w:t>
      </w:r>
      <w:proofErr w:type="spellStart"/>
      <w:r w:rsidR="00D757D5" w:rsidRPr="00CA19D4">
        <w:rPr>
          <w:rFonts w:ascii="Times New Roman" w:hAnsi="Times New Roman" w:cs="Times New Roman"/>
          <w:color w:val="000000"/>
          <w:sz w:val="24"/>
          <w:szCs w:val="24"/>
        </w:rPr>
        <w:t>Afiesere</w:t>
      </w:r>
      <w:proofErr w:type="spellEnd"/>
      <w:r w:rsidR="00D757D5" w:rsidRPr="00CA19D4">
        <w:rPr>
          <w:rFonts w:ascii="Times New Roman" w:hAnsi="Times New Roman" w:cs="Times New Roman"/>
          <w:color w:val="000000"/>
          <w:sz w:val="24"/>
          <w:szCs w:val="24"/>
        </w:rPr>
        <w:t xml:space="preserve"> </w:t>
      </w:r>
      <w:r w:rsidR="004C496A">
        <w:rPr>
          <w:rFonts w:ascii="Times New Roman" w:hAnsi="Times New Roman" w:cs="Times New Roman"/>
          <w:color w:val="000000"/>
          <w:sz w:val="24"/>
          <w:szCs w:val="24"/>
        </w:rPr>
        <w:t>R</w:t>
      </w:r>
      <w:r w:rsidR="00D757D5" w:rsidRPr="00CA19D4">
        <w:rPr>
          <w:rFonts w:ascii="Times New Roman" w:hAnsi="Times New Roman" w:cs="Times New Roman"/>
          <w:color w:val="000000"/>
          <w:sz w:val="24"/>
          <w:szCs w:val="24"/>
        </w:rPr>
        <w:t>iver sediments.</w:t>
      </w:r>
    </w:p>
    <w:p w14:paraId="7306ACEE" w14:textId="77777777" w:rsidR="00B742D5" w:rsidRDefault="00B742D5" w:rsidP="006D6620">
      <w:pPr>
        <w:spacing w:line="480" w:lineRule="auto"/>
        <w:jc w:val="both"/>
        <w:rPr>
          <w:rFonts w:ascii="Times New Roman" w:hAnsi="Times New Roman" w:cs="Times New Roman"/>
        </w:rPr>
      </w:pPr>
    </w:p>
    <w:p w14:paraId="62252277" w14:textId="77777777" w:rsidR="00B742D5" w:rsidRDefault="001D3457" w:rsidP="006D6620">
      <w:pPr>
        <w:spacing w:line="480" w:lineRule="auto"/>
        <w:jc w:val="both"/>
        <w:rPr>
          <w:rFonts w:ascii="Times New Roman" w:hAnsi="Times New Roman" w:cs="Times New Roman"/>
        </w:rPr>
      </w:pPr>
      <w:r>
        <w:rPr>
          <w:noProof/>
          <w:lang w:val="en-GB" w:eastAsia="en-GB"/>
        </w:rPr>
        <w:drawing>
          <wp:inline distT="0" distB="0" distL="0" distR="0" wp14:anchorId="48624EB4" wp14:editId="76EE30D8">
            <wp:extent cx="4572000" cy="2743200"/>
            <wp:effectExtent l="0" t="0" r="0" b="0"/>
            <wp:docPr id="3" name="Chart 3"/>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14:paraId="45A820BF" w14:textId="28C55DA0" w:rsidR="00B742D5" w:rsidRPr="00D757D5" w:rsidRDefault="00D757D5" w:rsidP="006D6620">
      <w:pPr>
        <w:spacing w:line="480" w:lineRule="auto"/>
        <w:jc w:val="both"/>
        <w:rPr>
          <w:rFonts w:ascii="Times New Roman" w:hAnsi="Times New Roman" w:cs="Times New Roman"/>
          <w:b/>
        </w:rPr>
      </w:pPr>
      <w:r w:rsidRPr="00D757D5">
        <w:rPr>
          <w:rFonts w:ascii="Times New Roman" w:hAnsi="Times New Roman" w:cs="Times New Roman"/>
          <w:b/>
        </w:rPr>
        <w:t xml:space="preserve">Figure </w:t>
      </w:r>
      <w:r w:rsidR="00E77F92">
        <w:rPr>
          <w:rFonts w:ascii="Times New Roman" w:hAnsi="Times New Roman" w:cs="Times New Roman"/>
          <w:b/>
        </w:rPr>
        <w:t>3</w:t>
      </w:r>
      <w:r w:rsidRPr="00D757D5">
        <w:rPr>
          <w:rFonts w:ascii="Times New Roman" w:hAnsi="Times New Roman" w:cs="Times New Roman"/>
          <w:b/>
        </w:rPr>
        <w:t xml:space="preserve">: Regression plot of TOC versus </w:t>
      </w:r>
      <w:r w:rsidR="00486D30">
        <w:rPr>
          <w:rFonts w:ascii="Times New Roman" w:hAnsi="Times New Roman" w:cs="Times New Roman"/>
          <w:b/>
        </w:rPr>
        <w:t xml:space="preserve">∑6 </w:t>
      </w:r>
      <w:r w:rsidRPr="00D757D5">
        <w:rPr>
          <w:rFonts w:ascii="Times New Roman" w:hAnsi="Times New Roman" w:cs="Times New Roman"/>
          <w:b/>
        </w:rPr>
        <w:t>OPFRs</w:t>
      </w:r>
      <w:r w:rsidR="00486D30">
        <w:rPr>
          <w:rFonts w:ascii="Times New Roman" w:hAnsi="Times New Roman" w:cs="Times New Roman"/>
          <w:b/>
        </w:rPr>
        <w:t xml:space="preserve"> concentrations in the </w:t>
      </w:r>
      <w:proofErr w:type="spellStart"/>
      <w:r w:rsidR="00486D30">
        <w:rPr>
          <w:rFonts w:ascii="Times New Roman" w:hAnsi="Times New Roman" w:cs="Times New Roman"/>
          <w:b/>
        </w:rPr>
        <w:t>Afiesere</w:t>
      </w:r>
      <w:proofErr w:type="spellEnd"/>
      <w:r w:rsidR="00486D30">
        <w:rPr>
          <w:rFonts w:ascii="Times New Roman" w:hAnsi="Times New Roman" w:cs="Times New Roman"/>
          <w:b/>
        </w:rPr>
        <w:t xml:space="preserve"> River</w:t>
      </w:r>
    </w:p>
    <w:p w14:paraId="5DFD2058" w14:textId="77777777" w:rsidR="002F0278" w:rsidRDefault="002F0278" w:rsidP="006D6620">
      <w:pPr>
        <w:spacing w:line="480" w:lineRule="auto"/>
        <w:jc w:val="both"/>
        <w:rPr>
          <w:rFonts w:ascii="Times New Roman" w:hAnsi="Times New Roman" w:cs="Times New Roman"/>
        </w:rPr>
      </w:pPr>
    </w:p>
    <w:p w14:paraId="52CEAB75" w14:textId="77777777" w:rsidR="009179B0" w:rsidRPr="009179B0" w:rsidRDefault="009179B0" w:rsidP="009179B0">
      <w:pPr>
        <w:spacing w:line="480" w:lineRule="auto"/>
        <w:rPr>
          <w:rFonts w:ascii="Times New Roman" w:hAnsi="Times New Roman" w:cs="Times New Roman"/>
          <w:b/>
          <w:sz w:val="24"/>
          <w:szCs w:val="24"/>
        </w:rPr>
      </w:pPr>
      <w:r w:rsidRPr="009179B0">
        <w:rPr>
          <w:rFonts w:ascii="Times New Roman" w:hAnsi="Times New Roman" w:cs="Times New Roman"/>
          <w:b/>
          <w:sz w:val="24"/>
          <w:szCs w:val="24"/>
        </w:rPr>
        <w:t>Potential sources of OPFRs in the sediment</w:t>
      </w:r>
    </w:p>
    <w:p w14:paraId="5D947906" w14:textId="25D3A7E5" w:rsidR="00E74608" w:rsidRPr="00D813E9" w:rsidRDefault="009179B0" w:rsidP="009179B0">
      <w:pPr>
        <w:spacing w:line="480" w:lineRule="auto"/>
        <w:jc w:val="both"/>
        <w:rPr>
          <w:rFonts w:ascii="Times New Roman" w:hAnsi="Times New Roman" w:cs="Times New Roman"/>
          <w:color w:val="000000"/>
          <w:sz w:val="24"/>
          <w:szCs w:val="24"/>
        </w:rPr>
      </w:pPr>
      <w:r w:rsidRPr="009179B0">
        <w:rPr>
          <w:rFonts w:ascii="Times New Roman" w:hAnsi="Times New Roman" w:cs="Times New Roman"/>
          <w:sz w:val="24"/>
          <w:szCs w:val="24"/>
        </w:rPr>
        <w:t xml:space="preserve">In this </w:t>
      </w:r>
      <w:r w:rsidR="004C496A">
        <w:rPr>
          <w:rFonts w:ascii="Times New Roman" w:hAnsi="Times New Roman" w:cs="Times New Roman"/>
          <w:sz w:val="24"/>
          <w:szCs w:val="24"/>
        </w:rPr>
        <w:t>study</w:t>
      </w:r>
      <w:r w:rsidRPr="009179B0">
        <w:rPr>
          <w:rFonts w:ascii="Times New Roman" w:hAnsi="Times New Roman" w:cs="Times New Roman"/>
          <w:sz w:val="24"/>
          <w:szCs w:val="24"/>
        </w:rPr>
        <w:t>, we tried to</w:t>
      </w:r>
      <w:r w:rsidR="00AB31BE">
        <w:rPr>
          <w:rFonts w:ascii="Times New Roman" w:hAnsi="Times New Roman" w:cs="Times New Roman"/>
          <w:sz w:val="24"/>
          <w:szCs w:val="24"/>
        </w:rPr>
        <w:t xml:space="preserve"> establish</w:t>
      </w:r>
      <w:r w:rsidRPr="009179B0">
        <w:rPr>
          <w:rFonts w:ascii="Times New Roman" w:hAnsi="Times New Roman" w:cs="Times New Roman"/>
          <w:sz w:val="24"/>
          <w:szCs w:val="24"/>
        </w:rPr>
        <w:t xml:space="preserve"> the potential sources </w:t>
      </w:r>
      <w:r w:rsidR="004C496A">
        <w:rPr>
          <w:rFonts w:ascii="Times New Roman" w:hAnsi="Times New Roman" w:cs="Times New Roman"/>
          <w:sz w:val="24"/>
          <w:szCs w:val="24"/>
        </w:rPr>
        <w:t xml:space="preserve">of </w:t>
      </w:r>
      <w:r>
        <w:rPr>
          <w:rFonts w:ascii="Times New Roman" w:hAnsi="Times New Roman" w:cs="Times New Roman"/>
          <w:sz w:val="24"/>
          <w:szCs w:val="24"/>
        </w:rPr>
        <w:t xml:space="preserve">OPFRs in the sediment of the </w:t>
      </w:r>
      <w:proofErr w:type="spellStart"/>
      <w:r>
        <w:rPr>
          <w:rFonts w:ascii="Times New Roman" w:hAnsi="Times New Roman" w:cs="Times New Roman"/>
          <w:sz w:val="24"/>
          <w:szCs w:val="24"/>
        </w:rPr>
        <w:t>Af</w:t>
      </w:r>
      <w:r w:rsidRPr="009179B0">
        <w:rPr>
          <w:rFonts w:ascii="Times New Roman" w:hAnsi="Times New Roman" w:cs="Times New Roman"/>
          <w:sz w:val="24"/>
          <w:szCs w:val="24"/>
        </w:rPr>
        <w:t>iesere</w:t>
      </w:r>
      <w:proofErr w:type="spellEnd"/>
      <w:r w:rsidRPr="009179B0">
        <w:rPr>
          <w:rFonts w:ascii="Times New Roman" w:hAnsi="Times New Roman" w:cs="Times New Roman"/>
          <w:sz w:val="24"/>
          <w:szCs w:val="24"/>
        </w:rPr>
        <w:t xml:space="preserve"> River using Pearson’s correlation coefficient and PCA of the concentrations of </w:t>
      </w:r>
      <w:r w:rsidR="00AB31BE">
        <w:rPr>
          <w:rFonts w:ascii="Times New Roman" w:hAnsi="Times New Roman" w:cs="Times New Roman"/>
          <w:sz w:val="24"/>
          <w:szCs w:val="24"/>
        </w:rPr>
        <w:t>different</w:t>
      </w:r>
      <w:r w:rsidR="004C496A">
        <w:rPr>
          <w:rFonts w:ascii="Times New Roman" w:hAnsi="Times New Roman" w:cs="Times New Roman"/>
          <w:sz w:val="24"/>
          <w:szCs w:val="24"/>
        </w:rPr>
        <w:t xml:space="preserve"> OPFRs in sediment samples. </w:t>
      </w:r>
      <w:r w:rsidRPr="009179B0">
        <w:rPr>
          <w:rFonts w:ascii="Times New Roman" w:hAnsi="Times New Roman" w:cs="Times New Roman"/>
          <w:sz w:val="24"/>
          <w:szCs w:val="24"/>
        </w:rPr>
        <w:t xml:space="preserve">Pearson’s correlation results from the </w:t>
      </w:r>
      <w:proofErr w:type="spellStart"/>
      <w:r w:rsidRPr="009179B0">
        <w:rPr>
          <w:rFonts w:ascii="Times New Roman" w:hAnsi="Times New Roman" w:cs="Times New Roman"/>
          <w:sz w:val="24"/>
          <w:szCs w:val="24"/>
        </w:rPr>
        <w:t>Afiesere</w:t>
      </w:r>
      <w:proofErr w:type="spellEnd"/>
      <w:r w:rsidRPr="009179B0">
        <w:rPr>
          <w:rFonts w:ascii="Times New Roman" w:hAnsi="Times New Roman" w:cs="Times New Roman"/>
          <w:sz w:val="24"/>
          <w:szCs w:val="24"/>
        </w:rPr>
        <w:t xml:space="preserve"> River sediment showed </w:t>
      </w:r>
      <w:r w:rsidR="004C496A">
        <w:rPr>
          <w:rFonts w:ascii="Times New Roman" w:hAnsi="Times New Roman" w:cs="Times New Roman"/>
          <w:sz w:val="24"/>
          <w:szCs w:val="24"/>
        </w:rPr>
        <w:t xml:space="preserve">a </w:t>
      </w:r>
      <w:r w:rsidRPr="009179B0">
        <w:rPr>
          <w:rFonts w:ascii="Times New Roman" w:hAnsi="Times New Roman" w:cs="Times New Roman"/>
          <w:sz w:val="24"/>
          <w:szCs w:val="24"/>
        </w:rPr>
        <w:t xml:space="preserve">significant positive correlation between TCEP and both TPTP and IDPP (r =0.60 and 0.56) and between TPTP and IDPP (r =0.69) (Table </w:t>
      </w:r>
      <w:r w:rsidR="00E77F92">
        <w:rPr>
          <w:rFonts w:ascii="Times New Roman" w:hAnsi="Times New Roman" w:cs="Times New Roman"/>
          <w:sz w:val="24"/>
          <w:szCs w:val="24"/>
        </w:rPr>
        <w:t>3</w:t>
      </w:r>
      <w:r w:rsidRPr="009179B0">
        <w:rPr>
          <w:rFonts w:ascii="Times New Roman" w:hAnsi="Times New Roman" w:cs="Times New Roman"/>
          <w:sz w:val="24"/>
          <w:szCs w:val="24"/>
        </w:rPr>
        <w:t xml:space="preserve">). </w:t>
      </w:r>
      <w:r w:rsidR="004C496A">
        <w:rPr>
          <w:rFonts w:ascii="Times New Roman" w:hAnsi="Times New Roman" w:cs="Times New Roman"/>
          <w:sz w:val="24"/>
          <w:szCs w:val="24"/>
        </w:rPr>
        <w:t>A s</w:t>
      </w:r>
      <w:r w:rsidR="007327F1" w:rsidRPr="007327F1">
        <w:rPr>
          <w:rFonts w:ascii="Times New Roman" w:hAnsi="Times New Roman" w:cs="Times New Roman"/>
          <w:sz w:val="24"/>
          <w:szCs w:val="24"/>
        </w:rPr>
        <w:t xml:space="preserve">ignificant positive correlation was found between RDP and TCPP (r =0.90) (Table 3). The results of a principal component analysis (PCA) (Figure 4) supported these findings, which indicate that these compounds have a common </w:t>
      </w:r>
      <w:r w:rsidR="00F9526B" w:rsidRPr="007327F1">
        <w:rPr>
          <w:rFonts w:ascii="Times New Roman" w:hAnsi="Times New Roman" w:cs="Times New Roman"/>
          <w:sz w:val="24"/>
          <w:szCs w:val="24"/>
        </w:rPr>
        <w:t>source</w:t>
      </w:r>
      <w:r w:rsidR="00F9526B">
        <w:rPr>
          <w:rFonts w:ascii="Times New Roman" w:hAnsi="Times New Roman" w:cs="Times New Roman"/>
          <w:sz w:val="24"/>
          <w:szCs w:val="24"/>
        </w:rPr>
        <w:t xml:space="preserve"> </w:t>
      </w:r>
      <w:r w:rsidR="00F9526B" w:rsidRPr="007327F1">
        <w:rPr>
          <w:rFonts w:ascii="Times New Roman" w:hAnsi="Times New Roman" w:cs="Times New Roman"/>
          <w:sz w:val="24"/>
          <w:szCs w:val="24"/>
        </w:rPr>
        <w:t>of</w:t>
      </w:r>
      <w:r w:rsidR="007327F1" w:rsidRPr="007327F1">
        <w:rPr>
          <w:rFonts w:ascii="Times New Roman" w:hAnsi="Times New Roman" w:cs="Times New Roman"/>
          <w:sz w:val="24"/>
          <w:szCs w:val="24"/>
        </w:rPr>
        <w:t xml:space="preserve"> </w:t>
      </w:r>
      <w:r w:rsidR="007327F1" w:rsidRPr="007327F1">
        <w:rPr>
          <w:rFonts w:ascii="Times New Roman" w:hAnsi="Times New Roman" w:cs="Times New Roman"/>
          <w:sz w:val="24"/>
          <w:szCs w:val="24"/>
        </w:rPr>
        <w:lastRenderedPageBreak/>
        <w:t xml:space="preserve">contamination and/or similar environmental </w:t>
      </w:r>
      <w:r w:rsidR="00F9526B">
        <w:rPr>
          <w:rFonts w:ascii="Times New Roman" w:hAnsi="Times New Roman" w:cs="Times New Roman"/>
          <w:sz w:val="24"/>
          <w:szCs w:val="24"/>
        </w:rPr>
        <w:t>route</w:t>
      </w:r>
      <w:r w:rsidR="007327F1" w:rsidRPr="007327F1">
        <w:rPr>
          <w:rFonts w:ascii="Times New Roman" w:hAnsi="Times New Roman" w:cs="Times New Roman"/>
          <w:sz w:val="24"/>
          <w:szCs w:val="24"/>
        </w:rPr>
        <w:t xml:space="preserve"> and </w:t>
      </w:r>
      <w:proofErr w:type="spellStart"/>
      <w:r w:rsidR="007327F1" w:rsidRPr="007327F1">
        <w:rPr>
          <w:rFonts w:ascii="Times New Roman" w:hAnsi="Times New Roman" w:cs="Times New Roman"/>
          <w:sz w:val="24"/>
          <w:szCs w:val="24"/>
        </w:rPr>
        <w:t>behavio</w:t>
      </w:r>
      <w:r w:rsidR="004C496A">
        <w:rPr>
          <w:rFonts w:ascii="Times New Roman" w:hAnsi="Times New Roman" w:cs="Times New Roman"/>
          <w:sz w:val="24"/>
          <w:szCs w:val="24"/>
        </w:rPr>
        <w:t>u</w:t>
      </w:r>
      <w:r w:rsidR="007327F1" w:rsidRPr="007327F1">
        <w:rPr>
          <w:rFonts w:ascii="Times New Roman" w:hAnsi="Times New Roman" w:cs="Times New Roman"/>
          <w:sz w:val="24"/>
          <w:szCs w:val="24"/>
        </w:rPr>
        <w:t>r</w:t>
      </w:r>
      <w:proofErr w:type="spellEnd"/>
      <w:r w:rsidR="003E3FBF">
        <w:rPr>
          <w:rFonts w:ascii="Times New Roman" w:hAnsi="Times New Roman" w:cs="Times New Roman"/>
          <w:sz w:val="24"/>
          <w:szCs w:val="24"/>
        </w:rPr>
        <w:t>.</w:t>
      </w:r>
      <w:r w:rsidR="007327F1">
        <w:rPr>
          <w:rFonts w:ascii="Times New Roman" w:hAnsi="Times New Roman" w:cs="Times New Roman"/>
          <w:sz w:val="24"/>
          <w:szCs w:val="24"/>
        </w:rPr>
        <w:t xml:space="preserve"> </w:t>
      </w:r>
      <w:r w:rsidR="003E3FBF">
        <w:rPr>
          <w:rFonts w:ascii="Times New Roman" w:hAnsi="Times New Roman" w:cs="Times New Roman"/>
          <w:sz w:val="24"/>
          <w:szCs w:val="24"/>
        </w:rPr>
        <w:t>I</w:t>
      </w:r>
      <w:r w:rsidR="007F6228">
        <w:rPr>
          <w:rFonts w:ascii="Times New Roman" w:hAnsi="Times New Roman" w:cs="Times New Roman"/>
          <w:sz w:val="24"/>
          <w:szCs w:val="24"/>
        </w:rPr>
        <w:t>n the PCA, t</w:t>
      </w:r>
      <w:r w:rsidRPr="009179B0">
        <w:rPr>
          <w:rFonts w:ascii="Times New Roman" w:hAnsi="Times New Roman" w:cs="Times New Roman"/>
          <w:color w:val="000000"/>
          <w:sz w:val="24"/>
          <w:szCs w:val="24"/>
        </w:rPr>
        <w:t xml:space="preserve">wo components were extracted and </w:t>
      </w:r>
      <w:r w:rsidR="00F9526B">
        <w:rPr>
          <w:rFonts w:ascii="Times New Roman" w:hAnsi="Times New Roman" w:cs="Times New Roman"/>
          <w:color w:val="000000"/>
          <w:sz w:val="24"/>
          <w:szCs w:val="24"/>
        </w:rPr>
        <w:t>amounted to</w:t>
      </w:r>
      <w:r w:rsidRPr="009179B0">
        <w:rPr>
          <w:rFonts w:ascii="Times New Roman" w:hAnsi="Times New Roman" w:cs="Times New Roman"/>
          <w:color w:val="000000"/>
          <w:sz w:val="24"/>
          <w:szCs w:val="24"/>
        </w:rPr>
        <w:t xml:space="preserve"> 68.797% of data. Component </w:t>
      </w:r>
      <w:r w:rsidR="00F9526B">
        <w:rPr>
          <w:rFonts w:ascii="Times New Roman" w:hAnsi="Times New Roman" w:cs="Times New Roman"/>
          <w:color w:val="000000"/>
          <w:sz w:val="24"/>
          <w:szCs w:val="24"/>
        </w:rPr>
        <w:t>one</w:t>
      </w:r>
      <w:r w:rsidRPr="009179B0">
        <w:rPr>
          <w:rFonts w:ascii="Times New Roman" w:hAnsi="Times New Roman" w:cs="Times New Roman"/>
          <w:color w:val="000000"/>
          <w:sz w:val="24"/>
          <w:szCs w:val="24"/>
        </w:rPr>
        <w:t xml:space="preserve"> explained 35.981 % with </w:t>
      </w:r>
      <w:r w:rsidR="004C496A">
        <w:rPr>
          <w:rFonts w:ascii="Times New Roman" w:hAnsi="Times New Roman" w:cs="Times New Roman"/>
          <w:color w:val="000000"/>
          <w:sz w:val="24"/>
          <w:szCs w:val="24"/>
        </w:rPr>
        <w:t xml:space="preserve">a </w:t>
      </w:r>
      <w:r w:rsidRPr="009179B0">
        <w:rPr>
          <w:rFonts w:ascii="Times New Roman" w:hAnsi="Times New Roman" w:cs="Times New Roman"/>
          <w:color w:val="000000"/>
          <w:sz w:val="24"/>
          <w:szCs w:val="24"/>
        </w:rPr>
        <w:t xml:space="preserve">high loading of TCEP (.746), TPTP (.836) and IDPP (.909) while component 2 explained 32.816 % with high loading of RDP (.975) and TNBP (.956). </w:t>
      </w:r>
      <w:r w:rsidR="007327F1" w:rsidRPr="007327F1">
        <w:rPr>
          <w:rFonts w:ascii="Times New Roman" w:hAnsi="Times New Roman" w:cs="Times New Roman"/>
          <w:color w:val="000000"/>
          <w:sz w:val="24"/>
          <w:szCs w:val="24"/>
        </w:rPr>
        <w:t xml:space="preserve">TCEP and TPTP are frequently utilized in </w:t>
      </w:r>
      <w:r w:rsidR="004C496A">
        <w:rPr>
          <w:rFonts w:ascii="Times New Roman" w:hAnsi="Times New Roman" w:cs="Times New Roman"/>
          <w:color w:val="000000"/>
          <w:sz w:val="24"/>
          <w:szCs w:val="24"/>
        </w:rPr>
        <w:t xml:space="preserve">the </w:t>
      </w:r>
      <w:r w:rsidR="00F9526B">
        <w:rPr>
          <w:rFonts w:ascii="Times New Roman" w:hAnsi="Times New Roman" w:cs="Times New Roman"/>
          <w:color w:val="000000"/>
          <w:sz w:val="24"/>
          <w:szCs w:val="24"/>
        </w:rPr>
        <w:t>production</w:t>
      </w:r>
      <w:r w:rsidR="007327F1" w:rsidRPr="007327F1">
        <w:rPr>
          <w:rFonts w:ascii="Times New Roman" w:hAnsi="Times New Roman" w:cs="Times New Roman"/>
          <w:color w:val="000000"/>
          <w:sz w:val="24"/>
          <w:szCs w:val="24"/>
        </w:rPr>
        <w:t xml:space="preserve"> of</w:t>
      </w:r>
      <w:r w:rsidRPr="00CA19D4">
        <w:rPr>
          <w:rFonts w:ascii="Times New Roman" w:hAnsi="Times New Roman" w:cs="Times New Roman"/>
          <w:color w:val="000000"/>
          <w:sz w:val="24"/>
          <w:szCs w:val="24"/>
        </w:rPr>
        <w:t xml:space="preserve"> plastics for cables</w:t>
      </w:r>
      <w:r w:rsidR="00F9526B">
        <w:rPr>
          <w:rFonts w:ascii="Times New Roman" w:hAnsi="Times New Roman" w:cs="Times New Roman"/>
          <w:color w:val="000000"/>
          <w:sz w:val="24"/>
          <w:szCs w:val="24"/>
        </w:rPr>
        <w:t xml:space="preserve">, </w:t>
      </w:r>
      <w:r w:rsidR="00F9526B" w:rsidRPr="007327F1">
        <w:rPr>
          <w:rFonts w:ascii="Times New Roman" w:hAnsi="Times New Roman" w:cs="Times New Roman"/>
          <w:color w:val="000000"/>
          <w:sz w:val="24"/>
          <w:szCs w:val="24"/>
        </w:rPr>
        <w:t>polyurethane foam</w:t>
      </w:r>
      <w:r w:rsidRPr="00CA19D4">
        <w:rPr>
          <w:rFonts w:ascii="Times New Roman" w:hAnsi="Times New Roman" w:cs="Times New Roman"/>
          <w:color w:val="000000"/>
          <w:sz w:val="24"/>
          <w:szCs w:val="24"/>
        </w:rPr>
        <w:t xml:space="preserve"> and other construction materials (You </w:t>
      </w:r>
      <w:r w:rsidR="003E3FBF" w:rsidRPr="003E3FBF">
        <w:rPr>
          <w:rFonts w:ascii="Times New Roman" w:hAnsi="Times New Roman" w:cs="Times New Roman"/>
          <w:i/>
          <w:iCs/>
          <w:color w:val="000000"/>
          <w:sz w:val="24"/>
          <w:szCs w:val="24"/>
        </w:rPr>
        <w:t>et al</w:t>
      </w:r>
      <w:r w:rsidRPr="00CA19D4">
        <w:rPr>
          <w:rFonts w:ascii="Times New Roman" w:hAnsi="Times New Roman" w:cs="Times New Roman"/>
          <w:color w:val="000000"/>
          <w:sz w:val="24"/>
          <w:szCs w:val="24"/>
        </w:rPr>
        <w:t>. 2022)</w:t>
      </w:r>
      <w:r w:rsidR="00CA19D4" w:rsidRPr="00CA19D4">
        <w:rPr>
          <w:rFonts w:ascii="Times New Roman" w:hAnsi="Times New Roman" w:cs="Times New Roman"/>
          <w:color w:val="000000"/>
          <w:sz w:val="24"/>
          <w:szCs w:val="24"/>
        </w:rPr>
        <w:t xml:space="preserve">. </w:t>
      </w:r>
      <w:r w:rsidR="00CA19D4" w:rsidRPr="00CA19D4">
        <w:rPr>
          <w:rFonts w:ascii="Times New Roman" w:hAnsi="Times New Roman" w:cs="Times New Roman"/>
          <w:sz w:val="24"/>
          <w:szCs w:val="24"/>
        </w:rPr>
        <w:t>RDP is widely used in electrical and electronic products,</w:t>
      </w:r>
      <w:r w:rsidR="00F9526B">
        <w:rPr>
          <w:rFonts w:ascii="Times New Roman" w:hAnsi="Times New Roman" w:cs="Times New Roman"/>
          <w:sz w:val="24"/>
          <w:szCs w:val="24"/>
        </w:rPr>
        <w:t xml:space="preserve"> </w:t>
      </w:r>
      <w:r w:rsidR="00F9526B" w:rsidRPr="00CA19D4">
        <w:rPr>
          <w:rFonts w:ascii="Times New Roman" w:hAnsi="Times New Roman" w:cs="Times New Roman"/>
          <w:sz w:val="24"/>
          <w:szCs w:val="24"/>
        </w:rPr>
        <w:t>engineering plastics</w:t>
      </w:r>
      <w:r w:rsidR="00CA19D4" w:rsidRPr="00CA19D4">
        <w:rPr>
          <w:rFonts w:ascii="Times New Roman" w:hAnsi="Times New Roman" w:cs="Times New Roman"/>
          <w:sz w:val="24"/>
          <w:szCs w:val="24"/>
        </w:rPr>
        <w:t xml:space="preserve"> </w:t>
      </w:r>
      <w:proofErr w:type="spellStart"/>
      <w:r w:rsidR="00CA19D4" w:rsidRPr="00CA19D4">
        <w:rPr>
          <w:rFonts w:ascii="Times New Roman" w:hAnsi="Times New Roman" w:cs="Times New Roman"/>
          <w:sz w:val="24"/>
          <w:szCs w:val="24"/>
        </w:rPr>
        <w:t>etc</w:t>
      </w:r>
      <w:proofErr w:type="spellEnd"/>
      <w:r w:rsidR="00CA19D4" w:rsidRPr="00CA19D4">
        <w:rPr>
          <w:rFonts w:ascii="Times New Roman" w:hAnsi="Times New Roman" w:cs="Times New Roman"/>
          <w:sz w:val="24"/>
          <w:szCs w:val="24"/>
        </w:rPr>
        <w:t xml:space="preserve"> while TNBP is a </w:t>
      </w:r>
      <w:r w:rsidR="00D813E9" w:rsidRPr="00CA19D4">
        <w:rPr>
          <w:rFonts w:ascii="Times New Roman" w:hAnsi="Times New Roman" w:cs="Times New Roman"/>
          <w:sz w:val="24"/>
          <w:szCs w:val="24"/>
        </w:rPr>
        <w:t>lacquer</w:t>
      </w:r>
      <w:r w:rsidR="00D813E9">
        <w:rPr>
          <w:rFonts w:ascii="Times New Roman" w:hAnsi="Times New Roman" w:cs="Times New Roman"/>
          <w:sz w:val="24"/>
          <w:szCs w:val="24"/>
        </w:rPr>
        <w:t xml:space="preserve">, </w:t>
      </w:r>
      <w:r w:rsidR="00CA19D4" w:rsidRPr="00CA19D4">
        <w:rPr>
          <w:rFonts w:ascii="Times New Roman" w:hAnsi="Times New Roman" w:cs="Times New Roman"/>
          <w:sz w:val="24"/>
          <w:szCs w:val="24"/>
        </w:rPr>
        <w:t xml:space="preserve">plasticizer, hydraulic fluids, wax, paint, anti-foam agent, </w:t>
      </w:r>
      <w:r w:rsidR="00D813E9" w:rsidRPr="00CA19D4">
        <w:rPr>
          <w:rFonts w:ascii="Times New Roman" w:hAnsi="Times New Roman" w:cs="Times New Roman"/>
          <w:sz w:val="24"/>
          <w:szCs w:val="24"/>
        </w:rPr>
        <w:t>glue,</w:t>
      </w:r>
      <w:r w:rsidR="00D813E9">
        <w:rPr>
          <w:rFonts w:ascii="Times New Roman" w:hAnsi="Times New Roman" w:cs="Times New Roman"/>
          <w:sz w:val="24"/>
          <w:szCs w:val="24"/>
        </w:rPr>
        <w:t xml:space="preserve"> </w:t>
      </w:r>
      <w:r w:rsidR="004C496A">
        <w:rPr>
          <w:rFonts w:ascii="Times New Roman" w:hAnsi="Times New Roman" w:cs="Times New Roman"/>
          <w:sz w:val="24"/>
          <w:szCs w:val="24"/>
        </w:rPr>
        <w:t xml:space="preserve">and </w:t>
      </w:r>
      <w:r w:rsidR="00CA19D4" w:rsidRPr="00CA19D4">
        <w:rPr>
          <w:rFonts w:ascii="Times New Roman" w:hAnsi="Times New Roman" w:cs="Times New Roman"/>
          <w:sz w:val="24"/>
          <w:szCs w:val="24"/>
        </w:rPr>
        <w:t xml:space="preserve">industrial processes (Chokwe </w:t>
      </w:r>
      <w:r w:rsidR="003E3FBF" w:rsidRPr="003E3FBF">
        <w:rPr>
          <w:rFonts w:ascii="Times New Roman" w:hAnsi="Times New Roman" w:cs="Times New Roman"/>
          <w:i/>
          <w:iCs/>
          <w:sz w:val="24"/>
          <w:szCs w:val="24"/>
        </w:rPr>
        <w:t>et al</w:t>
      </w:r>
      <w:r w:rsidR="00CA19D4" w:rsidRPr="00CA19D4">
        <w:rPr>
          <w:rFonts w:ascii="Times New Roman" w:hAnsi="Times New Roman" w:cs="Times New Roman"/>
          <w:sz w:val="24"/>
          <w:szCs w:val="24"/>
        </w:rPr>
        <w:t xml:space="preserve">., 2020). </w:t>
      </w:r>
      <w:r w:rsidRPr="00CA19D4">
        <w:rPr>
          <w:rFonts w:ascii="Times New Roman" w:hAnsi="Times New Roman" w:cs="Times New Roman"/>
          <w:color w:val="000000"/>
          <w:sz w:val="24"/>
          <w:szCs w:val="24"/>
        </w:rPr>
        <w:t>Th</w:t>
      </w:r>
      <w:r w:rsidR="00CA19D4" w:rsidRPr="00CA19D4">
        <w:rPr>
          <w:rFonts w:ascii="Times New Roman" w:hAnsi="Times New Roman" w:cs="Times New Roman"/>
          <w:color w:val="000000"/>
          <w:sz w:val="24"/>
          <w:szCs w:val="24"/>
        </w:rPr>
        <w:t>ese</w:t>
      </w:r>
      <w:r w:rsidRPr="00CA19D4">
        <w:rPr>
          <w:rFonts w:ascii="Times New Roman" w:hAnsi="Times New Roman" w:cs="Times New Roman"/>
          <w:color w:val="000000"/>
          <w:sz w:val="24"/>
          <w:szCs w:val="24"/>
        </w:rPr>
        <w:t xml:space="preserve"> indicates </w:t>
      </w:r>
      <w:r w:rsidR="00D757D5" w:rsidRPr="00CA19D4">
        <w:rPr>
          <w:rFonts w:ascii="Times New Roman" w:hAnsi="Times New Roman" w:cs="Times New Roman"/>
          <w:color w:val="000000"/>
          <w:sz w:val="24"/>
          <w:szCs w:val="24"/>
        </w:rPr>
        <w:t xml:space="preserve">that </w:t>
      </w:r>
      <w:r w:rsidR="00CA19D4" w:rsidRPr="00CA19D4">
        <w:rPr>
          <w:rFonts w:ascii="Times New Roman" w:hAnsi="Times New Roman" w:cs="Times New Roman"/>
          <w:color w:val="000000"/>
          <w:sz w:val="24"/>
          <w:szCs w:val="24"/>
        </w:rPr>
        <w:t xml:space="preserve">OPFRs in sediments of the </w:t>
      </w:r>
      <w:proofErr w:type="spellStart"/>
      <w:r w:rsidR="00CA19D4" w:rsidRPr="00CA19D4">
        <w:rPr>
          <w:rFonts w:ascii="Times New Roman" w:hAnsi="Times New Roman" w:cs="Times New Roman"/>
          <w:color w:val="000000"/>
          <w:sz w:val="24"/>
          <w:szCs w:val="24"/>
        </w:rPr>
        <w:t>Afiesere</w:t>
      </w:r>
      <w:proofErr w:type="spellEnd"/>
      <w:r w:rsidR="00CA19D4" w:rsidRPr="00CA19D4">
        <w:rPr>
          <w:rFonts w:ascii="Times New Roman" w:hAnsi="Times New Roman" w:cs="Times New Roman"/>
          <w:color w:val="000000"/>
          <w:sz w:val="24"/>
          <w:szCs w:val="24"/>
        </w:rPr>
        <w:t xml:space="preserve"> </w:t>
      </w:r>
      <w:r w:rsidR="004C496A">
        <w:rPr>
          <w:rFonts w:ascii="Times New Roman" w:hAnsi="Times New Roman" w:cs="Times New Roman"/>
          <w:color w:val="000000"/>
          <w:sz w:val="24"/>
          <w:szCs w:val="24"/>
        </w:rPr>
        <w:t>R</w:t>
      </w:r>
      <w:r w:rsidR="00CA19D4" w:rsidRPr="00CA19D4">
        <w:rPr>
          <w:rFonts w:ascii="Times New Roman" w:hAnsi="Times New Roman" w:cs="Times New Roman"/>
          <w:color w:val="000000"/>
          <w:sz w:val="24"/>
          <w:szCs w:val="24"/>
        </w:rPr>
        <w:t xml:space="preserve">iver </w:t>
      </w:r>
      <w:r w:rsidR="004C496A">
        <w:rPr>
          <w:rFonts w:ascii="Times New Roman" w:hAnsi="Times New Roman" w:cs="Times New Roman"/>
          <w:color w:val="000000"/>
          <w:sz w:val="24"/>
          <w:szCs w:val="24"/>
        </w:rPr>
        <w:t>are</w:t>
      </w:r>
      <w:r w:rsidR="00D813E9">
        <w:rPr>
          <w:rFonts w:ascii="Times New Roman" w:hAnsi="Times New Roman" w:cs="Times New Roman"/>
          <w:color w:val="000000"/>
          <w:sz w:val="24"/>
          <w:szCs w:val="24"/>
        </w:rPr>
        <w:t xml:space="preserve"> from</w:t>
      </w:r>
      <w:r w:rsidRPr="00CA19D4">
        <w:rPr>
          <w:rFonts w:ascii="Times New Roman" w:hAnsi="Times New Roman" w:cs="Times New Roman"/>
          <w:color w:val="000000"/>
          <w:sz w:val="24"/>
          <w:szCs w:val="24"/>
        </w:rPr>
        <w:t xml:space="preserve"> mixed pollution sources such as industrial discharges and atmospheric deposition and domestic sources (Han </w:t>
      </w:r>
      <w:r w:rsidR="003E3FBF" w:rsidRPr="003E3FBF">
        <w:rPr>
          <w:rFonts w:ascii="Times New Roman" w:hAnsi="Times New Roman" w:cs="Times New Roman"/>
          <w:i/>
          <w:iCs/>
          <w:color w:val="000000"/>
          <w:sz w:val="24"/>
          <w:szCs w:val="24"/>
        </w:rPr>
        <w:t>et al</w:t>
      </w:r>
      <w:r w:rsidRPr="00CA19D4">
        <w:rPr>
          <w:rFonts w:ascii="Times New Roman" w:hAnsi="Times New Roman" w:cs="Times New Roman"/>
          <w:color w:val="000000"/>
          <w:sz w:val="24"/>
          <w:szCs w:val="24"/>
        </w:rPr>
        <w:t xml:space="preserve">., 2022; Zhang </w:t>
      </w:r>
      <w:r w:rsidR="003E3FBF" w:rsidRPr="003E3FBF">
        <w:rPr>
          <w:rFonts w:ascii="Times New Roman" w:hAnsi="Times New Roman" w:cs="Times New Roman"/>
          <w:i/>
          <w:iCs/>
          <w:color w:val="000000"/>
          <w:sz w:val="24"/>
          <w:szCs w:val="24"/>
        </w:rPr>
        <w:t>et al</w:t>
      </w:r>
      <w:r w:rsidRPr="00CA19D4">
        <w:rPr>
          <w:rFonts w:ascii="Times New Roman" w:hAnsi="Times New Roman" w:cs="Times New Roman"/>
          <w:color w:val="000000"/>
          <w:sz w:val="24"/>
          <w:szCs w:val="24"/>
        </w:rPr>
        <w:t>., 2021).</w:t>
      </w:r>
    </w:p>
    <w:p w14:paraId="23F3CCFF" w14:textId="3130BAE5" w:rsidR="009179B0" w:rsidRPr="009179B0" w:rsidRDefault="009179B0" w:rsidP="009179B0">
      <w:pPr>
        <w:pStyle w:val="NoSpacing"/>
        <w:rPr>
          <w:rFonts w:ascii="Times New Roman" w:hAnsi="Times New Roman"/>
          <w:b/>
          <w:sz w:val="24"/>
          <w:szCs w:val="24"/>
        </w:rPr>
      </w:pPr>
      <w:r w:rsidRPr="009179B0">
        <w:rPr>
          <w:rFonts w:ascii="Times New Roman" w:hAnsi="Times New Roman"/>
          <w:b/>
          <w:sz w:val="24"/>
          <w:szCs w:val="24"/>
        </w:rPr>
        <w:t xml:space="preserve">Table </w:t>
      </w:r>
      <w:r w:rsidR="00E77F92">
        <w:rPr>
          <w:rFonts w:ascii="Times New Roman" w:hAnsi="Times New Roman"/>
          <w:b/>
          <w:sz w:val="24"/>
          <w:szCs w:val="24"/>
        </w:rPr>
        <w:t>3</w:t>
      </w:r>
      <w:r w:rsidRPr="009179B0">
        <w:rPr>
          <w:rFonts w:ascii="Times New Roman" w:hAnsi="Times New Roman"/>
          <w:b/>
          <w:sz w:val="24"/>
          <w:szCs w:val="24"/>
        </w:rPr>
        <w:t xml:space="preserve">: Pearson’s correlation </w:t>
      </w:r>
      <w:r w:rsidR="00486D30">
        <w:rPr>
          <w:rFonts w:ascii="Times New Roman" w:hAnsi="Times New Roman"/>
          <w:b/>
          <w:sz w:val="24"/>
          <w:szCs w:val="24"/>
        </w:rPr>
        <w:t xml:space="preserve">coefficients </w:t>
      </w:r>
      <w:r w:rsidRPr="009179B0">
        <w:rPr>
          <w:rFonts w:ascii="Times New Roman" w:hAnsi="Times New Roman"/>
          <w:b/>
          <w:sz w:val="24"/>
          <w:szCs w:val="24"/>
        </w:rPr>
        <w:t xml:space="preserve">of OPFRs in sediments of the </w:t>
      </w:r>
      <w:proofErr w:type="spellStart"/>
      <w:r w:rsidRPr="009179B0">
        <w:rPr>
          <w:rFonts w:ascii="Times New Roman" w:hAnsi="Times New Roman"/>
          <w:b/>
          <w:sz w:val="24"/>
          <w:szCs w:val="24"/>
        </w:rPr>
        <w:t>Afiesere</w:t>
      </w:r>
      <w:proofErr w:type="spellEnd"/>
      <w:r w:rsidRPr="009179B0">
        <w:rPr>
          <w:rFonts w:ascii="Times New Roman" w:hAnsi="Times New Roman"/>
          <w:b/>
          <w:sz w:val="24"/>
          <w:szCs w:val="24"/>
        </w:rPr>
        <w:t xml:space="preserve"> River</w:t>
      </w:r>
    </w:p>
    <w:tbl>
      <w:tblPr>
        <w:tblW w:w="6720" w:type="dxa"/>
        <w:tblBorders>
          <w:top w:val="single" w:sz="4" w:space="0" w:color="auto"/>
          <w:bottom w:val="single" w:sz="4" w:space="0" w:color="auto"/>
        </w:tblBorders>
        <w:tblLook w:val="04A0" w:firstRow="1" w:lastRow="0" w:firstColumn="1" w:lastColumn="0" w:noHBand="0" w:noVBand="1"/>
      </w:tblPr>
      <w:tblGrid>
        <w:gridCol w:w="960"/>
        <w:gridCol w:w="960"/>
        <w:gridCol w:w="960"/>
        <w:gridCol w:w="960"/>
        <w:gridCol w:w="960"/>
        <w:gridCol w:w="960"/>
        <w:gridCol w:w="960"/>
      </w:tblGrid>
      <w:tr w:rsidR="009179B0" w:rsidRPr="009179B0" w14:paraId="1A7DADD7" w14:textId="77777777" w:rsidTr="009179B0">
        <w:trPr>
          <w:trHeight w:val="113"/>
        </w:trPr>
        <w:tc>
          <w:tcPr>
            <w:tcW w:w="960" w:type="dxa"/>
            <w:tcBorders>
              <w:top w:val="single" w:sz="4" w:space="0" w:color="auto"/>
              <w:bottom w:val="single" w:sz="4" w:space="0" w:color="auto"/>
            </w:tcBorders>
            <w:noWrap/>
            <w:vAlign w:val="bottom"/>
            <w:hideMark/>
          </w:tcPr>
          <w:p w14:paraId="5B0C291A" w14:textId="77777777" w:rsidR="009179B0" w:rsidRPr="009179B0" w:rsidRDefault="009179B0" w:rsidP="009179B0">
            <w:pPr>
              <w:jc w:val="center"/>
              <w:rPr>
                <w:rFonts w:ascii="Times New Roman" w:eastAsia="Times New Roman" w:hAnsi="Times New Roman" w:cs="Times New Roman"/>
                <w:b/>
                <w:i/>
                <w:iCs/>
                <w:color w:val="000000"/>
                <w:sz w:val="24"/>
                <w:szCs w:val="24"/>
              </w:rPr>
            </w:pPr>
            <w:r w:rsidRPr="009179B0">
              <w:rPr>
                <w:rFonts w:ascii="Times New Roman" w:eastAsia="Times New Roman" w:hAnsi="Times New Roman" w:cs="Times New Roman"/>
                <w:b/>
                <w:i/>
                <w:iCs/>
                <w:color w:val="000000"/>
                <w:sz w:val="24"/>
                <w:szCs w:val="24"/>
              </w:rPr>
              <w:t> </w:t>
            </w:r>
          </w:p>
        </w:tc>
        <w:tc>
          <w:tcPr>
            <w:tcW w:w="960" w:type="dxa"/>
            <w:tcBorders>
              <w:top w:val="single" w:sz="4" w:space="0" w:color="auto"/>
              <w:bottom w:val="single" w:sz="4" w:space="0" w:color="auto"/>
            </w:tcBorders>
            <w:noWrap/>
            <w:vAlign w:val="center"/>
            <w:hideMark/>
          </w:tcPr>
          <w:p w14:paraId="7C91BBCF" w14:textId="77777777" w:rsidR="009179B0" w:rsidRPr="009179B0" w:rsidRDefault="009179B0" w:rsidP="009179B0">
            <w:pPr>
              <w:rPr>
                <w:rFonts w:ascii="Times New Roman" w:eastAsia="Times New Roman" w:hAnsi="Times New Roman" w:cs="Times New Roman"/>
                <w:b/>
                <w:color w:val="000000"/>
                <w:sz w:val="24"/>
                <w:szCs w:val="24"/>
              </w:rPr>
            </w:pPr>
            <w:r w:rsidRPr="009179B0">
              <w:rPr>
                <w:rFonts w:ascii="Times New Roman" w:eastAsia="Times New Roman" w:hAnsi="Times New Roman" w:cs="Times New Roman"/>
                <w:b/>
                <w:color w:val="000000"/>
                <w:sz w:val="24"/>
                <w:szCs w:val="24"/>
              </w:rPr>
              <w:t>TCEP</w:t>
            </w:r>
          </w:p>
        </w:tc>
        <w:tc>
          <w:tcPr>
            <w:tcW w:w="960" w:type="dxa"/>
            <w:tcBorders>
              <w:top w:val="single" w:sz="4" w:space="0" w:color="auto"/>
              <w:bottom w:val="single" w:sz="4" w:space="0" w:color="auto"/>
            </w:tcBorders>
            <w:noWrap/>
            <w:vAlign w:val="center"/>
            <w:hideMark/>
          </w:tcPr>
          <w:p w14:paraId="7DDEED94" w14:textId="77777777" w:rsidR="009179B0" w:rsidRPr="009179B0" w:rsidRDefault="009179B0" w:rsidP="009179B0">
            <w:pPr>
              <w:rPr>
                <w:rFonts w:ascii="Times New Roman" w:eastAsia="Times New Roman" w:hAnsi="Times New Roman" w:cs="Times New Roman"/>
                <w:b/>
                <w:color w:val="000000"/>
                <w:sz w:val="24"/>
                <w:szCs w:val="24"/>
              </w:rPr>
            </w:pPr>
            <w:r w:rsidRPr="009179B0">
              <w:rPr>
                <w:rFonts w:ascii="Times New Roman" w:eastAsia="Times New Roman" w:hAnsi="Times New Roman" w:cs="Times New Roman"/>
                <w:b/>
                <w:color w:val="000000"/>
                <w:sz w:val="24"/>
                <w:szCs w:val="24"/>
              </w:rPr>
              <w:t>TCPP</w:t>
            </w:r>
          </w:p>
        </w:tc>
        <w:tc>
          <w:tcPr>
            <w:tcW w:w="960" w:type="dxa"/>
            <w:tcBorders>
              <w:top w:val="single" w:sz="4" w:space="0" w:color="auto"/>
              <w:bottom w:val="single" w:sz="4" w:space="0" w:color="auto"/>
            </w:tcBorders>
            <w:noWrap/>
            <w:vAlign w:val="center"/>
            <w:hideMark/>
          </w:tcPr>
          <w:p w14:paraId="6C4D50DB" w14:textId="77777777" w:rsidR="009179B0" w:rsidRPr="009179B0" w:rsidRDefault="009179B0" w:rsidP="009179B0">
            <w:pPr>
              <w:rPr>
                <w:rFonts w:ascii="Times New Roman" w:eastAsia="Times New Roman" w:hAnsi="Times New Roman" w:cs="Times New Roman"/>
                <w:b/>
                <w:color w:val="000000"/>
                <w:sz w:val="24"/>
                <w:szCs w:val="24"/>
              </w:rPr>
            </w:pPr>
            <w:r w:rsidRPr="009179B0">
              <w:rPr>
                <w:rFonts w:ascii="Times New Roman" w:eastAsia="Times New Roman" w:hAnsi="Times New Roman" w:cs="Times New Roman"/>
                <w:b/>
                <w:color w:val="000000"/>
                <w:sz w:val="24"/>
                <w:szCs w:val="24"/>
              </w:rPr>
              <w:t>TPTP</w:t>
            </w:r>
          </w:p>
        </w:tc>
        <w:tc>
          <w:tcPr>
            <w:tcW w:w="960" w:type="dxa"/>
            <w:tcBorders>
              <w:top w:val="single" w:sz="4" w:space="0" w:color="auto"/>
              <w:bottom w:val="single" w:sz="4" w:space="0" w:color="auto"/>
            </w:tcBorders>
            <w:noWrap/>
            <w:vAlign w:val="center"/>
            <w:hideMark/>
          </w:tcPr>
          <w:p w14:paraId="6D23D8C4" w14:textId="77777777" w:rsidR="009179B0" w:rsidRPr="009179B0" w:rsidRDefault="009179B0" w:rsidP="009179B0">
            <w:pPr>
              <w:rPr>
                <w:rFonts w:ascii="Times New Roman" w:eastAsia="Times New Roman" w:hAnsi="Times New Roman" w:cs="Times New Roman"/>
                <w:b/>
                <w:color w:val="000000"/>
                <w:sz w:val="24"/>
                <w:szCs w:val="24"/>
              </w:rPr>
            </w:pPr>
            <w:r w:rsidRPr="009179B0">
              <w:rPr>
                <w:rFonts w:ascii="Times New Roman" w:eastAsia="Times New Roman" w:hAnsi="Times New Roman" w:cs="Times New Roman"/>
                <w:b/>
                <w:color w:val="000000"/>
                <w:sz w:val="24"/>
                <w:szCs w:val="24"/>
              </w:rPr>
              <w:t>IDPP</w:t>
            </w:r>
          </w:p>
        </w:tc>
        <w:tc>
          <w:tcPr>
            <w:tcW w:w="960" w:type="dxa"/>
            <w:tcBorders>
              <w:top w:val="single" w:sz="4" w:space="0" w:color="auto"/>
              <w:bottom w:val="single" w:sz="4" w:space="0" w:color="auto"/>
            </w:tcBorders>
            <w:noWrap/>
            <w:vAlign w:val="center"/>
            <w:hideMark/>
          </w:tcPr>
          <w:p w14:paraId="133FD71C" w14:textId="77777777" w:rsidR="009179B0" w:rsidRPr="009179B0" w:rsidRDefault="009179B0" w:rsidP="009179B0">
            <w:pPr>
              <w:rPr>
                <w:rFonts w:ascii="Times New Roman" w:eastAsia="Times New Roman" w:hAnsi="Times New Roman" w:cs="Times New Roman"/>
                <w:b/>
                <w:color w:val="000000"/>
                <w:sz w:val="24"/>
                <w:szCs w:val="24"/>
              </w:rPr>
            </w:pPr>
            <w:r w:rsidRPr="009179B0">
              <w:rPr>
                <w:rFonts w:ascii="Times New Roman" w:eastAsia="Times New Roman" w:hAnsi="Times New Roman" w:cs="Times New Roman"/>
                <w:b/>
                <w:color w:val="000000"/>
                <w:sz w:val="24"/>
                <w:szCs w:val="24"/>
              </w:rPr>
              <w:t>RDP</w:t>
            </w:r>
          </w:p>
        </w:tc>
        <w:tc>
          <w:tcPr>
            <w:tcW w:w="960" w:type="dxa"/>
            <w:tcBorders>
              <w:top w:val="single" w:sz="4" w:space="0" w:color="auto"/>
              <w:bottom w:val="single" w:sz="4" w:space="0" w:color="auto"/>
            </w:tcBorders>
            <w:noWrap/>
            <w:vAlign w:val="center"/>
            <w:hideMark/>
          </w:tcPr>
          <w:p w14:paraId="132C030C" w14:textId="77777777" w:rsidR="009179B0" w:rsidRPr="009179B0" w:rsidRDefault="009179B0" w:rsidP="009179B0">
            <w:pPr>
              <w:rPr>
                <w:rFonts w:ascii="Times New Roman" w:eastAsia="Times New Roman" w:hAnsi="Times New Roman" w:cs="Times New Roman"/>
                <w:b/>
                <w:color w:val="000000"/>
                <w:sz w:val="24"/>
                <w:szCs w:val="24"/>
              </w:rPr>
            </w:pPr>
            <w:r w:rsidRPr="009179B0">
              <w:rPr>
                <w:rFonts w:ascii="Times New Roman" w:eastAsia="Times New Roman" w:hAnsi="Times New Roman" w:cs="Times New Roman"/>
                <w:b/>
                <w:color w:val="000000"/>
                <w:sz w:val="24"/>
                <w:szCs w:val="24"/>
              </w:rPr>
              <w:t>TNBP</w:t>
            </w:r>
          </w:p>
        </w:tc>
      </w:tr>
      <w:tr w:rsidR="009179B0" w:rsidRPr="009179B0" w14:paraId="2018C4F2" w14:textId="77777777" w:rsidTr="009179B0">
        <w:trPr>
          <w:trHeight w:val="113"/>
        </w:trPr>
        <w:tc>
          <w:tcPr>
            <w:tcW w:w="960" w:type="dxa"/>
            <w:tcBorders>
              <w:top w:val="single" w:sz="4" w:space="0" w:color="auto"/>
            </w:tcBorders>
            <w:noWrap/>
            <w:vAlign w:val="center"/>
            <w:hideMark/>
          </w:tcPr>
          <w:p w14:paraId="6282D9B6" w14:textId="77777777" w:rsidR="009179B0" w:rsidRPr="009179B0" w:rsidRDefault="009179B0" w:rsidP="009179B0">
            <w:pPr>
              <w:rPr>
                <w:rFonts w:ascii="Times New Roman" w:eastAsia="Times New Roman" w:hAnsi="Times New Roman" w:cs="Times New Roman"/>
                <w:color w:val="000000"/>
                <w:sz w:val="24"/>
                <w:szCs w:val="24"/>
              </w:rPr>
            </w:pPr>
            <w:r w:rsidRPr="009179B0">
              <w:rPr>
                <w:rFonts w:ascii="Times New Roman" w:eastAsia="Times New Roman" w:hAnsi="Times New Roman" w:cs="Times New Roman"/>
                <w:color w:val="000000"/>
                <w:sz w:val="24"/>
                <w:szCs w:val="24"/>
              </w:rPr>
              <w:t>TCEP</w:t>
            </w:r>
          </w:p>
        </w:tc>
        <w:tc>
          <w:tcPr>
            <w:tcW w:w="960" w:type="dxa"/>
            <w:tcBorders>
              <w:top w:val="single" w:sz="4" w:space="0" w:color="auto"/>
            </w:tcBorders>
            <w:noWrap/>
            <w:vAlign w:val="bottom"/>
            <w:hideMark/>
          </w:tcPr>
          <w:p w14:paraId="50E6F555" w14:textId="77777777" w:rsidR="009179B0" w:rsidRPr="009179B0" w:rsidRDefault="009179B0" w:rsidP="009179B0">
            <w:pPr>
              <w:jc w:val="center"/>
              <w:rPr>
                <w:rFonts w:ascii="Times New Roman" w:eastAsia="Times New Roman" w:hAnsi="Times New Roman" w:cs="Times New Roman"/>
                <w:color w:val="000000"/>
                <w:sz w:val="24"/>
                <w:szCs w:val="24"/>
              </w:rPr>
            </w:pPr>
            <w:r w:rsidRPr="009179B0">
              <w:rPr>
                <w:rFonts w:ascii="Times New Roman" w:eastAsia="Times New Roman" w:hAnsi="Times New Roman" w:cs="Times New Roman"/>
                <w:color w:val="000000"/>
                <w:sz w:val="24"/>
                <w:szCs w:val="24"/>
              </w:rPr>
              <w:t>1.00</w:t>
            </w:r>
          </w:p>
        </w:tc>
        <w:tc>
          <w:tcPr>
            <w:tcW w:w="960" w:type="dxa"/>
            <w:tcBorders>
              <w:top w:val="single" w:sz="4" w:space="0" w:color="auto"/>
            </w:tcBorders>
            <w:noWrap/>
            <w:vAlign w:val="bottom"/>
            <w:hideMark/>
          </w:tcPr>
          <w:p w14:paraId="475E8C07" w14:textId="77777777" w:rsidR="009179B0" w:rsidRPr="009179B0" w:rsidRDefault="009179B0" w:rsidP="009179B0">
            <w:pPr>
              <w:jc w:val="center"/>
              <w:rPr>
                <w:rFonts w:ascii="Times New Roman" w:eastAsia="Times New Roman" w:hAnsi="Times New Roman" w:cs="Times New Roman"/>
                <w:color w:val="000000"/>
                <w:sz w:val="24"/>
                <w:szCs w:val="24"/>
              </w:rPr>
            </w:pPr>
          </w:p>
        </w:tc>
        <w:tc>
          <w:tcPr>
            <w:tcW w:w="960" w:type="dxa"/>
            <w:tcBorders>
              <w:top w:val="single" w:sz="4" w:space="0" w:color="auto"/>
            </w:tcBorders>
            <w:noWrap/>
            <w:vAlign w:val="bottom"/>
            <w:hideMark/>
          </w:tcPr>
          <w:p w14:paraId="112ED3B2" w14:textId="77777777" w:rsidR="009179B0" w:rsidRPr="009179B0" w:rsidRDefault="009179B0" w:rsidP="009179B0">
            <w:pPr>
              <w:jc w:val="center"/>
              <w:rPr>
                <w:rFonts w:ascii="Times New Roman" w:eastAsia="Times New Roman" w:hAnsi="Times New Roman" w:cs="Times New Roman"/>
                <w:sz w:val="24"/>
                <w:szCs w:val="24"/>
              </w:rPr>
            </w:pPr>
          </w:p>
        </w:tc>
        <w:tc>
          <w:tcPr>
            <w:tcW w:w="960" w:type="dxa"/>
            <w:tcBorders>
              <w:top w:val="single" w:sz="4" w:space="0" w:color="auto"/>
            </w:tcBorders>
            <w:noWrap/>
            <w:vAlign w:val="bottom"/>
            <w:hideMark/>
          </w:tcPr>
          <w:p w14:paraId="4C7BFD66" w14:textId="77777777" w:rsidR="009179B0" w:rsidRPr="009179B0" w:rsidRDefault="009179B0" w:rsidP="009179B0">
            <w:pPr>
              <w:jc w:val="center"/>
              <w:rPr>
                <w:rFonts w:ascii="Times New Roman" w:eastAsia="Times New Roman" w:hAnsi="Times New Roman" w:cs="Times New Roman"/>
                <w:sz w:val="24"/>
                <w:szCs w:val="24"/>
              </w:rPr>
            </w:pPr>
          </w:p>
        </w:tc>
        <w:tc>
          <w:tcPr>
            <w:tcW w:w="960" w:type="dxa"/>
            <w:tcBorders>
              <w:top w:val="single" w:sz="4" w:space="0" w:color="auto"/>
            </w:tcBorders>
            <w:noWrap/>
            <w:vAlign w:val="bottom"/>
            <w:hideMark/>
          </w:tcPr>
          <w:p w14:paraId="4BB51290" w14:textId="77777777" w:rsidR="009179B0" w:rsidRPr="009179B0" w:rsidRDefault="009179B0" w:rsidP="009179B0">
            <w:pPr>
              <w:jc w:val="center"/>
              <w:rPr>
                <w:rFonts w:ascii="Times New Roman" w:eastAsia="Times New Roman" w:hAnsi="Times New Roman" w:cs="Times New Roman"/>
                <w:sz w:val="24"/>
                <w:szCs w:val="24"/>
              </w:rPr>
            </w:pPr>
          </w:p>
        </w:tc>
        <w:tc>
          <w:tcPr>
            <w:tcW w:w="960" w:type="dxa"/>
            <w:tcBorders>
              <w:top w:val="single" w:sz="4" w:space="0" w:color="auto"/>
            </w:tcBorders>
            <w:noWrap/>
            <w:vAlign w:val="bottom"/>
            <w:hideMark/>
          </w:tcPr>
          <w:p w14:paraId="7C95F65A" w14:textId="77777777" w:rsidR="009179B0" w:rsidRPr="009179B0" w:rsidRDefault="009179B0" w:rsidP="009179B0">
            <w:pPr>
              <w:jc w:val="center"/>
              <w:rPr>
                <w:rFonts w:ascii="Times New Roman" w:eastAsia="Times New Roman" w:hAnsi="Times New Roman" w:cs="Times New Roman"/>
                <w:sz w:val="24"/>
                <w:szCs w:val="24"/>
              </w:rPr>
            </w:pPr>
          </w:p>
        </w:tc>
      </w:tr>
      <w:tr w:rsidR="009179B0" w:rsidRPr="009179B0" w14:paraId="558E3356" w14:textId="77777777" w:rsidTr="009179B0">
        <w:trPr>
          <w:trHeight w:val="113"/>
        </w:trPr>
        <w:tc>
          <w:tcPr>
            <w:tcW w:w="960" w:type="dxa"/>
            <w:noWrap/>
            <w:vAlign w:val="center"/>
            <w:hideMark/>
          </w:tcPr>
          <w:p w14:paraId="71484144" w14:textId="77777777" w:rsidR="009179B0" w:rsidRPr="009179B0" w:rsidRDefault="009179B0" w:rsidP="009179B0">
            <w:pPr>
              <w:rPr>
                <w:rFonts w:ascii="Times New Roman" w:eastAsia="Times New Roman" w:hAnsi="Times New Roman" w:cs="Times New Roman"/>
                <w:color w:val="000000"/>
                <w:sz w:val="24"/>
                <w:szCs w:val="24"/>
              </w:rPr>
            </w:pPr>
            <w:r w:rsidRPr="009179B0">
              <w:rPr>
                <w:rFonts w:ascii="Times New Roman" w:eastAsia="Times New Roman" w:hAnsi="Times New Roman" w:cs="Times New Roman"/>
                <w:color w:val="000000"/>
                <w:sz w:val="24"/>
                <w:szCs w:val="24"/>
              </w:rPr>
              <w:t>TCPP</w:t>
            </w:r>
          </w:p>
        </w:tc>
        <w:tc>
          <w:tcPr>
            <w:tcW w:w="960" w:type="dxa"/>
            <w:noWrap/>
            <w:vAlign w:val="bottom"/>
            <w:hideMark/>
          </w:tcPr>
          <w:p w14:paraId="7BFCC73C" w14:textId="77777777" w:rsidR="009179B0" w:rsidRPr="009179B0" w:rsidRDefault="009179B0" w:rsidP="009179B0">
            <w:pPr>
              <w:jc w:val="center"/>
              <w:rPr>
                <w:rFonts w:ascii="Times New Roman" w:eastAsia="Times New Roman" w:hAnsi="Times New Roman" w:cs="Times New Roman"/>
                <w:color w:val="000000"/>
                <w:sz w:val="24"/>
                <w:szCs w:val="24"/>
              </w:rPr>
            </w:pPr>
            <w:r w:rsidRPr="009179B0">
              <w:rPr>
                <w:rFonts w:ascii="Times New Roman" w:eastAsia="Times New Roman" w:hAnsi="Times New Roman" w:cs="Times New Roman"/>
                <w:color w:val="000000"/>
                <w:sz w:val="24"/>
                <w:szCs w:val="24"/>
              </w:rPr>
              <w:t>-0.04</w:t>
            </w:r>
          </w:p>
        </w:tc>
        <w:tc>
          <w:tcPr>
            <w:tcW w:w="960" w:type="dxa"/>
            <w:noWrap/>
            <w:vAlign w:val="bottom"/>
            <w:hideMark/>
          </w:tcPr>
          <w:p w14:paraId="2B743A9D" w14:textId="77777777" w:rsidR="009179B0" w:rsidRPr="009179B0" w:rsidRDefault="009179B0" w:rsidP="009179B0">
            <w:pPr>
              <w:jc w:val="center"/>
              <w:rPr>
                <w:rFonts w:ascii="Times New Roman" w:eastAsia="Times New Roman" w:hAnsi="Times New Roman" w:cs="Times New Roman"/>
                <w:color w:val="000000"/>
                <w:sz w:val="24"/>
                <w:szCs w:val="24"/>
              </w:rPr>
            </w:pPr>
            <w:r w:rsidRPr="009179B0">
              <w:rPr>
                <w:rFonts w:ascii="Times New Roman" w:eastAsia="Times New Roman" w:hAnsi="Times New Roman" w:cs="Times New Roman"/>
                <w:color w:val="000000"/>
                <w:sz w:val="24"/>
                <w:szCs w:val="24"/>
              </w:rPr>
              <w:t>1.00</w:t>
            </w:r>
          </w:p>
        </w:tc>
        <w:tc>
          <w:tcPr>
            <w:tcW w:w="960" w:type="dxa"/>
            <w:noWrap/>
            <w:vAlign w:val="bottom"/>
            <w:hideMark/>
          </w:tcPr>
          <w:p w14:paraId="24F96F94" w14:textId="77777777" w:rsidR="009179B0" w:rsidRPr="009179B0" w:rsidRDefault="009179B0" w:rsidP="009179B0">
            <w:pPr>
              <w:jc w:val="center"/>
              <w:rPr>
                <w:rFonts w:ascii="Times New Roman" w:eastAsia="Times New Roman" w:hAnsi="Times New Roman" w:cs="Times New Roman"/>
                <w:color w:val="000000"/>
                <w:sz w:val="24"/>
                <w:szCs w:val="24"/>
              </w:rPr>
            </w:pPr>
          </w:p>
        </w:tc>
        <w:tc>
          <w:tcPr>
            <w:tcW w:w="960" w:type="dxa"/>
            <w:noWrap/>
            <w:vAlign w:val="bottom"/>
            <w:hideMark/>
          </w:tcPr>
          <w:p w14:paraId="103A52BE" w14:textId="77777777" w:rsidR="009179B0" w:rsidRPr="009179B0" w:rsidRDefault="009179B0" w:rsidP="009179B0">
            <w:pPr>
              <w:jc w:val="center"/>
              <w:rPr>
                <w:rFonts w:ascii="Times New Roman" w:eastAsia="Times New Roman" w:hAnsi="Times New Roman" w:cs="Times New Roman"/>
                <w:sz w:val="24"/>
                <w:szCs w:val="24"/>
              </w:rPr>
            </w:pPr>
          </w:p>
        </w:tc>
        <w:tc>
          <w:tcPr>
            <w:tcW w:w="960" w:type="dxa"/>
            <w:noWrap/>
            <w:vAlign w:val="bottom"/>
            <w:hideMark/>
          </w:tcPr>
          <w:p w14:paraId="2884EB90" w14:textId="77777777" w:rsidR="009179B0" w:rsidRPr="009179B0" w:rsidRDefault="009179B0" w:rsidP="009179B0">
            <w:pPr>
              <w:jc w:val="center"/>
              <w:rPr>
                <w:rFonts w:ascii="Times New Roman" w:eastAsia="Times New Roman" w:hAnsi="Times New Roman" w:cs="Times New Roman"/>
                <w:sz w:val="24"/>
                <w:szCs w:val="24"/>
              </w:rPr>
            </w:pPr>
          </w:p>
        </w:tc>
        <w:tc>
          <w:tcPr>
            <w:tcW w:w="960" w:type="dxa"/>
            <w:noWrap/>
            <w:vAlign w:val="bottom"/>
            <w:hideMark/>
          </w:tcPr>
          <w:p w14:paraId="0E4DB10F" w14:textId="77777777" w:rsidR="009179B0" w:rsidRPr="009179B0" w:rsidRDefault="009179B0" w:rsidP="009179B0">
            <w:pPr>
              <w:jc w:val="center"/>
              <w:rPr>
                <w:rFonts w:ascii="Times New Roman" w:eastAsia="Times New Roman" w:hAnsi="Times New Roman" w:cs="Times New Roman"/>
                <w:sz w:val="24"/>
                <w:szCs w:val="24"/>
              </w:rPr>
            </w:pPr>
          </w:p>
        </w:tc>
      </w:tr>
      <w:tr w:rsidR="009179B0" w:rsidRPr="009179B0" w14:paraId="31DF2271" w14:textId="77777777" w:rsidTr="009179B0">
        <w:trPr>
          <w:trHeight w:val="113"/>
        </w:trPr>
        <w:tc>
          <w:tcPr>
            <w:tcW w:w="960" w:type="dxa"/>
            <w:noWrap/>
            <w:vAlign w:val="center"/>
            <w:hideMark/>
          </w:tcPr>
          <w:p w14:paraId="4B544E7F" w14:textId="77777777" w:rsidR="009179B0" w:rsidRPr="009179B0" w:rsidRDefault="009179B0" w:rsidP="009179B0">
            <w:pPr>
              <w:rPr>
                <w:rFonts w:ascii="Times New Roman" w:eastAsia="Times New Roman" w:hAnsi="Times New Roman" w:cs="Times New Roman"/>
                <w:color w:val="000000"/>
                <w:sz w:val="24"/>
                <w:szCs w:val="24"/>
              </w:rPr>
            </w:pPr>
            <w:r w:rsidRPr="009179B0">
              <w:rPr>
                <w:rFonts w:ascii="Times New Roman" w:eastAsia="Times New Roman" w:hAnsi="Times New Roman" w:cs="Times New Roman"/>
                <w:color w:val="000000"/>
                <w:sz w:val="24"/>
                <w:szCs w:val="24"/>
              </w:rPr>
              <w:t>TPTP</w:t>
            </w:r>
          </w:p>
        </w:tc>
        <w:tc>
          <w:tcPr>
            <w:tcW w:w="960" w:type="dxa"/>
            <w:noWrap/>
            <w:vAlign w:val="bottom"/>
            <w:hideMark/>
          </w:tcPr>
          <w:p w14:paraId="7C543952" w14:textId="77777777" w:rsidR="009179B0" w:rsidRPr="009179B0" w:rsidRDefault="009179B0" w:rsidP="009179B0">
            <w:pPr>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0.6</w:t>
            </w:r>
            <w:r w:rsidRPr="009179B0">
              <w:rPr>
                <w:rFonts w:ascii="Times New Roman" w:eastAsia="Times New Roman" w:hAnsi="Times New Roman" w:cs="Times New Roman"/>
                <w:color w:val="000000"/>
                <w:sz w:val="24"/>
                <w:szCs w:val="24"/>
              </w:rPr>
              <w:t>0</w:t>
            </w:r>
            <w:r>
              <w:rPr>
                <w:rFonts w:ascii="Times New Roman" w:eastAsia="Times New Roman" w:hAnsi="Times New Roman" w:cs="Times New Roman"/>
                <w:color w:val="000000"/>
                <w:sz w:val="24"/>
                <w:szCs w:val="24"/>
              </w:rPr>
              <w:t>*</w:t>
            </w:r>
          </w:p>
        </w:tc>
        <w:tc>
          <w:tcPr>
            <w:tcW w:w="960" w:type="dxa"/>
            <w:noWrap/>
            <w:vAlign w:val="bottom"/>
            <w:hideMark/>
          </w:tcPr>
          <w:p w14:paraId="4628012A" w14:textId="77777777" w:rsidR="009179B0" w:rsidRPr="009179B0" w:rsidRDefault="009179B0" w:rsidP="009179B0">
            <w:pPr>
              <w:jc w:val="center"/>
              <w:rPr>
                <w:rFonts w:ascii="Times New Roman" w:eastAsia="Times New Roman" w:hAnsi="Times New Roman" w:cs="Times New Roman"/>
                <w:color w:val="000000"/>
                <w:sz w:val="24"/>
                <w:szCs w:val="24"/>
              </w:rPr>
            </w:pPr>
            <w:r w:rsidRPr="009179B0">
              <w:rPr>
                <w:rFonts w:ascii="Times New Roman" w:eastAsia="Times New Roman" w:hAnsi="Times New Roman" w:cs="Times New Roman"/>
                <w:color w:val="000000"/>
                <w:sz w:val="24"/>
                <w:szCs w:val="24"/>
              </w:rPr>
              <w:t>-0.24</w:t>
            </w:r>
          </w:p>
        </w:tc>
        <w:tc>
          <w:tcPr>
            <w:tcW w:w="960" w:type="dxa"/>
            <w:noWrap/>
            <w:vAlign w:val="bottom"/>
            <w:hideMark/>
          </w:tcPr>
          <w:p w14:paraId="07C18433" w14:textId="77777777" w:rsidR="009179B0" w:rsidRPr="009179B0" w:rsidRDefault="009179B0" w:rsidP="009179B0">
            <w:pPr>
              <w:jc w:val="center"/>
              <w:rPr>
                <w:rFonts w:ascii="Times New Roman" w:eastAsia="Times New Roman" w:hAnsi="Times New Roman" w:cs="Times New Roman"/>
                <w:color w:val="000000"/>
                <w:sz w:val="24"/>
                <w:szCs w:val="24"/>
              </w:rPr>
            </w:pPr>
            <w:r w:rsidRPr="009179B0">
              <w:rPr>
                <w:rFonts w:ascii="Times New Roman" w:eastAsia="Times New Roman" w:hAnsi="Times New Roman" w:cs="Times New Roman"/>
                <w:color w:val="000000"/>
                <w:sz w:val="24"/>
                <w:szCs w:val="24"/>
              </w:rPr>
              <w:t>1.00</w:t>
            </w:r>
          </w:p>
        </w:tc>
        <w:tc>
          <w:tcPr>
            <w:tcW w:w="960" w:type="dxa"/>
            <w:noWrap/>
            <w:vAlign w:val="bottom"/>
            <w:hideMark/>
          </w:tcPr>
          <w:p w14:paraId="25F94722" w14:textId="77777777" w:rsidR="009179B0" w:rsidRPr="009179B0" w:rsidRDefault="009179B0" w:rsidP="009179B0">
            <w:pPr>
              <w:jc w:val="center"/>
              <w:rPr>
                <w:rFonts w:ascii="Times New Roman" w:eastAsia="Times New Roman" w:hAnsi="Times New Roman" w:cs="Times New Roman"/>
                <w:color w:val="000000"/>
                <w:sz w:val="24"/>
                <w:szCs w:val="24"/>
              </w:rPr>
            </w:pPr>
          </w:p>
        </w:tc>
        <w:tc>
          <w:tcPr>
            <w:tcW w:w="960" w:type="dxa"/>
            <w:noWrap/>
            <w:vAlign w:val="bottom"/>
            <w:hideMark/>
          </w:tcPr>
          <w:p w14:paraId="672ABC70" w14:textId="77777777" w:rsidR="009179B0" w:rsidRPr="009179B0" w:rsidRDefault="009179B0" w:rsidP="009179B0">
            <w:pPr>
              <w:jc w:val="center"/>
              <w:rPr>
                <w:rFonts w:ascii="Times New Roman" w:eastAsia="Times New Roman" w:hAnsi="Times New Roman" w:cs="Times New Roman"/>
                <w:sz w:val="24"/>
                <w:szCs w:val="24"/>
              </w:rPr>
            </w:pPr>
          </w:p>
        </w:tc>
        <w:tc>
          <w:tcPr>
            <w:tcW w:w="960" w:type="dxa"/>
            <w:noWrap/>
            <w:vAlign w:val="bottom"/>
            <w:hideMark/>
          </w:tcPr>
          <w:p w14:paraId="6D8C13C3" w14:textId="77777777" w:rsidR="009179B0" w:rsidRPr="009179B0" w:rsidRDefault="009179B0" w:rsidP="009179B0">
            <w:pPr>
              <w:jc w:val="center"/>
              <w:rPr>
                <w:rFonts w:ascii="Times New Roman" w:eastAsia="Times New Roman" w:hAnsi="Times New Roman" w:cs="Times New Roman"/>
                <w:sz w:val="24"/>
                <w:szCs w:val="24"/>
              </w:rPr>
            </w:pPr>
          </w:p>
        </w:tc>
      </w:tr>
      <w:tr w:rsidR="009179B0" w:rsidRPr="009179B0" w14:paraId="5DE699CB" w14:textId="77777777" w:rsidTr="009179B0">
        <w:trPr>
          <w:trHeight w:val="113"/>
        </w:trPr>
        <w:tc>
          <w:tcPr>
            <w:tcW w:w="960" w:type="dxa"/>
            <w:noWrap/>
            <w:vAlign w:val="center"/>
            <w:hideMark/>
          </w:tcPr>
          <w:p w14:paraId="5839139A" w14:textId="77777777" w:rsidR="009179B0" w:rsidRPr="009179B0" w:rsidRDefault="009179B0" w:rsidP="009179B0">
            <w:pPr>
              <w:rPr>
                <w:rFonts w:ascii="Times New Roman" w:eastAsia="Times New Roman" w:hAnsi="Times New Roman" w:cs="Times New Roman"/>
                <w:color w:val="000000"/>
                <w:sz w:val="24"/>
                <w:szCs w:val="24"/>
              </w:rPr>
            </w:pPr>
            <w:r w:rsidRPr="009179B0">
              <w:rPr>
                <w:rFonts w:ascii="Times New Roman" w:eastAsia="Times New Roman" w:hAnsi="Times New Roman" w:cs="Times New Roman"/>
                <w:color w:val="000000"/>
                <w:sz w:val="24"/>
                <w:szCs w:val="24"/>
              </w:rPr>
              <w:t>IDPP</w:t>
            </w:r>
          </w:p>
        </w:tc>
        <w:tc>
          <w:tcPr>
            <w:tcW w:w="960" w:type="dxa"/>
            <w:noWrap/>
            <w:vAlign w:val="bottom"/>
            <w:hideMark/>
          </w:tcPr>
          <w:p w14:paraId="20B1F0E2" w14:textId="77777777" w:rsidR="009179B0" w:rsidRPr="009179B0" w:rsidRDefault="009179B0" w:rsidP="009179B0">
            <w:pPr>
              <w:jc w:val="center"/>
              <w:rPr>
                <w:rFonts w:ascii="Times New Roman" w:eastAsia="Times New Roman" w:hAnsi="Times New Roman" w:cs="Times New Roman"/>
                <w:color w:val="000000"/>
                <w:sz w:val="24"/>
                <w:szCs w:val="24"/>
              </w:rPr>
            </w:pPr>
            <w:r w:rsidRPr="009179B0">
              <w:rPr>
                <w:rFonts w:ascii="Times New Roman" w:eastAsia="Times New Roman" w:hAnsi="Times New Roman" w:cs="Times New Roman"/>
                <w:color w:val="000000"/>
                <w:sz w:val="24"/>
                <w:szCs w:val="24"/>
              </w:rPr>
              <w:t>0.56</w:t>
            </w:r>
            <w:r>
              <w:rPr>
                <w:rFonts w:ascii="Times New Roman" w:eastAsia="Times New Roman" w:hAnsi="Times New Roman" w:cs="Times New Roman"/>
                <w:color w:val="000000"/>
                <w:sz w:val="24"/>
                <w:szCs w:val="24"/>
              </w:rPr>
              <w:t>*</w:t>
            </w:r>
          </w:p>
        </w:tc>
        <w:tc>
          <w:tcPr>
            <w:tcW w:w="960" w:type="dxa"/>
            <w:noWrap/>
            <w:vAlign w:val="bottom"/>
            <w:hideMark/>
          </w:tcPr>
          <w:p w14:paraId="6572E431" w14:textId="77777777" w:rsidR="009179B0" w:rsidRPr="009179B0" w:rsidRDefault="009179B0" w:rsidP="009179B0">
            <w:pPr>
              <w:jc w:val="center"/>
              <w:rPr>
                <w:rFonts w:ascii="Times New Roman" w:eastAsia="Times New Roman" w:hAnsi="Times New Roman" w:cs="Times New Roman"/>
                <w:color w:val="000000"/>
                <w:sz w:val="24"/>
                <w:szCs w:val="24"/>
              </w:rPr>
            </w:pPr>
            <w:r w:rsidRPr="009179B0">
              <w:rPr>
                <w:rFonts w:ascii="Times New Roman" w:eastAsia="Times New Roman" w:hAnsi="Times New Roman" w:cs="Times New Roman"/>
                <w:color w:val="000000"/>
                <w:sz w:val="24"/>
                <w:szCs w:val="24"/>
              </w:rPr>
              <w:t>-0.04</w:t>
            </w:r>
          </w:p>
        </w:tc>
        <w:tc>
          <w:tcPr>
            <w:tcW w:w="960" w:type="dxa"/>
            <w:noWrap/>
            <w:vAlign w:val="bottom"/>
            <w:hideMark/>
          </w:tcPr>
          <w:p w14:paraId="03A920B1" w14:textId="77777777" w:rsidR="009179B0" w:rsidRPr="009179B0" w:rsidRDefault="009179B0" w:rsidP="009179B0">
            <w:pPr>
              <w:jc w:val="center"/>
              <w:rPr>
                <w:rFonts w:ascii="Times New Roman" w:eastAsia="Times New Roman" w:hAnsi="Times New Roman" w:cs="Times New Roman"/>
                <w:color w:val="000000"/>
                <w:sz w:val="24"/>
                <w:szCs w:val="24"/>
              </w:rPr>
            </w:pPr>
            <w:r w:rsidRPr="009179B0">
              <w:rPr>
                <w:rFonts w:ascii="Times New Roman" w:eastAsia="Times New Roman" w:hAnsi="Times New Roman" w:cs="Times New Roman"/>
                <w:color w:val="000000"/>
                <w:sz w:val="24"/>
                <w:szCs w:val="24"/>
              </w:rPr>
              <w:t>0.</w:t>
            </w:r>
            <w:r>
              <w:rPr>
                <w:rFonts w:ascii="Times New Roman" w:eastAsia="Times New Roman" w:hAnsi="Times New Roman" w:cs="Times New Roman"/>
                <w:color w:val="000000"/>
                <w:sz w:val="24"/>
                <w:szCs w:val="24"/>
              </w:rPr>
              <w:t>70**</w:t>
            </w:r>
          </w:p>
        </w:tc>
        <w:tc>
          <w:tcPr>
            <w:tcW w:w="960" w:type="dxa"/>
            <w:noWrap/>
            <w:vAlign w:val="bottom"/>
            <w:hideMark/>
          </w:tcPr>
          <w:p w14:paraId="0A57E791" w14:textId="77777777" w:rsidR="009179B0" w:rsidRPr="009179B0" w:rsidRDefault="009179B0" w:rsidP="009179B0">
            <w:pPr>
              <w:jc w:val="center"/>
              <w:rPr>
                <w:rFonts w:ascii="Times New Roman" w:eastAsia="Times New Roman" w:hAnsi="Times New Roman" w:cs="Times New Roman"/>
                <w:color w:val="000000"/>
                <w:sz w:val="24"/>
                <w:szCs w:val="24"/>
              </w:rPr>
            </w:pPr>
            <w:r w:rsidRPr="009179B0">
              <w:rPr>
                <w:rFonts w:ascii="Times New Roman" w:eastAsia="Times New Roman" w:hAnsi="Times New Roman" w:cs="Times New Roman"/>
                <w:color w:val="000000"/>
                <w:sz w:val="24"/>
                <w:szCs w:val="24"/>
              </w:rPr>
              <w:t>1.00</w:t>
            </w:r>
          </w:p>
        </w:tc>
        <w:tc>
          <w:tcPr>
            <w:tcW w:w="960" w:type="dxa"/>
            <w:noWrap/>
            <w:vAlign w:val="bottom"/>
            <w:hideMark/>
          </w:tcPr>
          <w:p w14:paraId="695B612B" w14:textId="77777777" w:rsidR="009179B0" w:rsidRPr="009179B0" w:rsidRDefault="009179B0" w:rsidP="009179B0">
            <w:pPr>
              <w:jc w:val="center"/>
              <w:rPr>
                <w:rFonts w:ascii="Times New Roman" w:eastAsia="Times New Roman" w:hAnsi="Times New Roman" w:cs="Times New Roman"/>
                <w:color w:val="000000"/>
                <w:sz w:val="24"/>
                <w:szCs w:val="24"/>
              </w:rPr>
            </w:pPr>
          </w:p>
        </w:tc>
        <w:tc>
          <w:tcPr>
            <w:tcW w:w="960" w:type="dxa"/>
            <w:noWrap/>
            <w:vAlign w:val="bottom"/>
            <w:hideMark/>
          </w:tcPr>
          <w:p w14:paraId="71AB9100" w14:textId="77777777" w:rsidR="009179B0" w:rsidRPr="009179B0" w:rsidRDefault="009179B0" w:rsidP="009179B0">
            <w:pPr>
              <w:jc w:val="center"/>
              <w:rPr>
                <w:rFonts w:ascii="Times New Roman" w:eastAsia="Times New Roman" w:hAnsi="Times New Roman" w:cs="Times New Roman"/>
                <w:sz w:val="24"/>
                <w:szCs w:val="24"/>
              </w:rPr>
            </w:pPr>
          </w:p>
        </w:tc>
      </w:tr>
      <w:tr w:rsidR="009179B0" w:rsidRPr="009179B0" w14:paraId="0C259A4E" w14:textId="77777777" w:rsidTr="009179B0">
        <w:trPr>
          <w:trHeight w:val="113"/>
        </w:trPr>
        <w:tc>
          <w:tcPr>
            <w:tcW w:w="960" w:type="dxa"/>
            <w:noWrap/>
            <w:vAlign w:val="center"/>
            <w:hideMark/>
          </w:tcPr>
          <w:p w14:paraId="72A6F70E" w14:textId="77777777" w:rsidR="009179B0" w:rsidRPr="009179B0" w:rsidRDefault="009179B0" w:rsidP="009179B0">
            <w:pPr>
              <w:rPr>
                <w:rFonts w:ascii="Times New Roman" w:eastAsia="Times New Roman" w:hAnsi="Times New Roman" w:cs="Times New Roman"/>
                <w:color w:val="000000"/>
                <w:sz w:val="24"/>
                <w:szCs w:val="24"/>
              </w:rPr>
            </w:pPr>
            <w:r w:rsidRPr="009179B0">
              <w:rPr>
                <w:rFonts w:ascii="Times New Roman" w:eastAsia="Times New Roman" w:hAnsi="Times New Roman" w:cs="Times New Roman"/>
                <w:color w:val="000000"/>
                <w:sz w:val="24"/>
                <w:szCs w:val="24"/>
              </w:rPr>
              <w:t>RDP</w:t>
            </w:r>
          </w:p>
        </w:tc>
        <w:tc>
          <w:tcPr>
            <w:tcW w:w="960" w:type="dxa"/>
            <w:noWrap/>
            <w:vAlign w:val="bottom"/>
            <w:hideMark/>
          </w:tcPr>
          <w:p w14:paraId="0A60CD06" w14:textId="77777777" w:rsidR="009179B0" w:rsidRPr="009179B0" w:rsidRDefault="009179B0" w:rsidP="009179B0">
            <w:pPr>
              <w:jc w:val="center"/>
              <w:rPr>
                <w:rFonts w:ascii="Times New Roman" w:eastAsia="Times New Roman" w:hAnsi="Times New Roman" w:cs="Times New Roman"/>
                <w:color w:val="000000"/>
                <w:sz w:val="24"/>
                <w:szCs w:val="24"/>
              </w:rPr>
            </w:pPr>
            <w:r w:rsidRPr="009179B0">
              <w:rPr>
                <w:rFonts w:ascii="Times New Roman" w:eastAsia="Times New Roman" w:hAnsi="Times New Roman" w:cs="Times New Roman"/>
                <w:color w:val="000000"/>
                <w:sz w:val="24"/>
                <w:szCs w:val="24"/>
              </w:rPr>
              <w:t>-0.01</w:t>
            </w:r>
          </w:p>
        </w:tc>
        <w:tc>
          <w:tcPr>
            <w:tcW w:w="960" w:type="dxa"/>
            <w:noWrap/>
            <w:vAlign w:val="bottom"/>
            <w:hideMark/>
          </w:tcPr>
          <w:p w14:paraId="3EA61940" w14:textId="77777777" w:rsidR="009179B0" w:rsidRPr="009179B0" w:rsidRDefault="009179B0" w:rsidP="009179B0">
            <w:pPr>
              <w:jc w:val="center"/>
              <w:rPr>
                <w:rFonts w:ascii="Times New Roman" w:eastAsia="Times New Roman" w:hAnsi="Times New Roman" w:cs="Times New Roman"/>
                <w:color w:val="000000"/>
                <w:sz w:val="24"/>
                <w:szCs w:val="24"/>
              </w:rPr>
            </w:pPr>
            <w:r w:rsidRPr="009179B0">
              <w:rPr>
                <w:rFonts w:ascii="Times New Roman" w:eastAsia="Times New Roman" w:hAnsi="Times New Roman" w:cs="Times New Roman"/>
                <w:color w:val="000000"/>
                <w:sz w:val="24"/>
                <w:szCs w:val="24"/>
              </w:rPr>
              <w:t>0.16</w:t>
            </w:r>
          </w:p>
        </w:tc>
        <w:tc>
          <w:tcPr>
            <w:tcW w:w="960" w:type="dxa"/>
            <w:noWrap/>
            <w:vAlign w:val="bottom"/>
            <w:hideMark/>
          </w:tcPr>
          <w:p w14:paraId="05237D54" w14:textId="77777777" w:rsidR="009179B0" w:rsidRPr="009179B0" w:rsidRDefault="009179B0" w:rsidP="009179B0">
            <w:pPr>
              <w:jc w:val="center"/>
              <w:rPr>
                <w:rFonts w:ascii="Times New Roman" w:eastAsia="Times New Roman" w:hAnsi="Times New Roman" w:cs="Times New Roman"/>
                <w:color w:val="000000"/>
                <w:sz w:val="24"/>
                <w:szCs w:val="24"/>
              </w:rPr>
            </w:pPr>
            <w:r w:rsidRPr="009179B0">
              <w:rPr>
                <w:rFonts w:ascii="Times New Roman" w:eastAsia="Times New Roman" w:hAnsi="Times New Roman" w:cs="Times New Roman"/>
                <w:color w:val="000000"/>
                <w:sz w:val="24"/>
                <w:szCs w:val="24"/>
              </w:rPr>
              <w:t>0.00</w:t>
            </w:r>
          </w:p>
        </w:tc>
        <w:tc>
          <w:tcPr>
            <w:tcW w:w="960" w:type="dxa"/>
            <w:noWrap/>
            <w:vAlign w:val="bottom"/>
            <w:hideMark/>
          </w:tcPr>
          <w:p w14:paraId="3D8BA129" w14:textId="77777777" w:rsidR="009179B0" w:rsidRPr="009179B0" w:rsidRDefault="009179B0" w:rsidP="009179B0">
            <w:pPr>
              <w:jc w:val="center"/>
              <w:rPr>
                <w:rFonts w:ascii="Times New Roman" w:eastAsia="Times New Roman" w:hAnsi="Times New Roman" w:cs="Times New Roman"/>
                <w:color w:val="000000"/>
                <w:sz w:val="24"/>
                <w:szCs w:val="24"/>
              </w:rPr>
            </w:pPr>
            <w:r w:rsidRPr="009179B0">
              <w:rPr>
                <w:rFonts w:ascii="Times New Roman" w:eastAsia="Times New Roman" w:hAnsi="Times New Roman" w:cs="Times New Roman"/>
                <w:color w:val="000000"/>
                <w:sz w:val="24"/>
                <w:szCs w:val="24"/>
              </w:rPr>
              <w:t>0.10</w:t>
            </w:r>
          </w:p>
        </w:tc>
        <w:tc>
          <w:tcPr>
            <w:tcW w:w="960" w:type="dxa"/>
            <w:noWrap/>
            <w:vAlign w:val="bottom"/>
            <w:hideMark/>
          </w:tcPr>
          <w:p w14:paraId="30B26ABA" w14:textId="77777777" w:rsidR="009179B0" w:rsidRPr="009179B0" w:rsidRDefault="009179B0" w:rsidP="009179B0">
            <w:pPr>
              <w:jc w:val="center"/>
              <w:rPr>
                <w:rFonts w:ascii="Times New Roman" w:eastAsia="Times New Roman" w:hAnsi="Times New Roman" w:cs="Times New Roman"/>
                <w:color w:val="000000"/>
                <w:sz w:val="24"/>
                <w:szCs w:val="24"/>
              </w:rPr>
            </w:pPr>
            <w:r w:rsidRPr="009179B0">
              <w:rPr>
                <w:rFonts w:ascii="Times New Roman" w:eastAsia="Times New Roman" w:hAnsi="Times New Roman" w:cs="Times New Roman"/>
                <w:color w:val="000000"/>
                <w:sz w:val="24"/>
                <w:szCs w:val="24"/>
              </w:rPr>
              <w:t>1.00</w:t>
            </w:r>
          </w:p>
        </w:tc>
        <w:tc>
          <w:tcPr>
            <w:tcW w:w="960" w:type="dxa"/>
            <w:noWrap/>
            <w:vAlign w:val="bottom"/>
            <w:hideMark/>
          </w:tcPr>
          <w:p w14:paraId="47B52A53" w14:textId="77777777" w:rsidR="009179B0" w:rsidRPr="009179B0" w:rsidRDefault="009179B0" w:rsidP="009179B0">
            <w:pPr>
              <w:jc w:val="center"/>
              <w:rPr>
                <w:rFonts w:ascii="Times New Roman" w:eastAsia="Times New Roman" w:hAnsi="Times New Roman" w:cs="Times New Roman"/>
                <w:color w:val="000000"/>
                <w:sz w:val="24"/>
                <w:szCs w:val="24"/>
              </w:rPr>
            </w:pPr>
          </w:p>
        </w:tc>
      </w:tr>
      <w:tr w:rsidR="009179B0" w:rsidRPr="009179B0" w14:paraId="5A63928D" w14:textId="77777777" w:rsidTr="009179B0">
        <w:trPr>
          <w:trHeight w:val="113"/>
        </w:trPr>
        <w:tc>
          <w:tcPr>
            <w:tcW w:w="960" w:type="dxa"/>
            <w:noWrap/>
            <w:vAlign w:val="center"/>
            <w:hideMark/>
          </w:tcPr>
          <w:p w14:paraId="199D683F" w14:textId="77777777" w:rsidR="009179B0" w:rsidRPr="009179B0" w:rsidRDefault="009179B0" w:rsidP="009179B0">
            <w:pPr>
              <w:rPr>
                <w:rFonts w:ascii="Times New Roman" w:eastAsia="Times New Roman" w:hAnsi="Times New Roman" w:cs="Times New Roman"/>
                <w:color w:val="000000"/>
                <w:sz w:val="24"/>
                <w:szCs w:val="24"/>
              </w:rPr>
            </w:pPr>
            <w:r w:rsidRPr="009179B0">
              <w:rPr>
                <w:rFonts w:ascii="Times New Roman" w:eastAsia="Times New Roman" w:hAnsi="Times New Roman" w:cs="Times New Roman"/>
                <w:color w:val="000000"/>
                <w:sz w:val="24"/>
                <w:szCs w:val="24"/>
              </w:rPr>
              <w:t>TNBP</w:t>
            </w:r>
          </w:p>
        </w:tc>
        <w:tc>
          <w:tcPr>
            <w:tcW w:w="960" w:type="dxa"/>
            <w:noWrap/>
            <w:vAlign w:val="bottom"/>
            <w:hideMark/>
          </w:tcPr>
          <w:p w14:paraId="46B4FE6C" w14:textId="77777777" w:rsidR="009179B0" w:rsidRPr="009179B0" w:rsidRDefault="009179B0" w:rsidP="009179B0">
            <w:pPr>
              <w:jc w:val="center"/>
              <w:rPr>
                <w:rFonts w:ascii="Times New Roman" w:eastAsia="Times New Roman" w:hAnsi="Times New Roman" w:cs="Times New Roman"/>
                <w:color w:val="000000"/>
                <w:sz w:val="24"/>
                <w:szCs w:val="24"/>
              </w:rPr>
            </w:pPr>
            <w:r w:rsidRPr="009179B0">
              <w:rPr>
                <w:rFonts w:ascii="Times New Roman" w:eastAsia="Times New Roman" w:hAnsi="Times New Roman" w:cs="Times New Roman"/>
                <w:color w:val="000000"/>
                <w:sz w:val="24"/>
                <w:szCs w:val="24"/>
              </w:rPr>
              <w:t>-0.18</w:t>
            </w:r>
          </w:p>
        </w:tc>
        <w:tc>
          <w:tcPr>
            <w:tcW w:w="960" w:type="dxa"/>
            <w:noWrap/>
            <w:vAlign w:val="bottom"/>
            <w:hideMark/>
          </w:tcPr>
          <w:p w14:paraId="28913E4B" w14:textId="77777777" w:rsidR="009179B0" w:rsidRPr="009179B0" w:rsidRDefault="009179B0" w:rsidP="009179B0">
            <w:pPr>
              <w:jc w:val="center"/>
              <w:rPr>
                <w:rFonts w:ascii="Times New Roman" w:eastAsia="Times New Roman" w:hAnsi="Times New Roman" w:cs="Times New Roman"/>
                <w:color w:val="000000"/>
                <w:sz w:val="24"/>
                <w:szCs w:val="24"/>
              </w:rPr>
            </w:pPr>
            <w:r w:rsidRPr="009179B0">
              <w:rPr>
                <w:rFonts w:ascii="Times New Roman" w:eastAsia="Times New Roman" w:hAnsi="Times New Roman" w:cs="Times New Roman"/>
                <w:color w:val="000000"/>
                <w:sz w:val="24"/>
                <w:szCs w:val="24"/>
              </w:rPr>
              <w:t>0.10</w:t>
            </w:r>
          </w:p>
        </w:tc>
        <w:tc>
          <w:tcPr>
            <w:tcW w:w="960" w:type="dxa"/>
            <w:noWrap/>
            <w:vAlign w:val="bottom"/>
            <w:hideMark/>
          </w:tcPr>
          <w:p w14:paraId="670F7A8B" w14:textId="77777777" w:rsidR="009179B0" w:rsidRPr="009179B0" w:rsidRDefault="009179B0" w:rsidP="009179B0">
            <w:pPr>
              <w:jc w:val="center"/>
              <w:rPr>
                <w:rFonts w:ascii="Times New Roman" w:eastAsia="Times New Roman" w:hAnsi="Times New Roman" w:cs="Times New Roman"/>
                <w:color w:val="000000"/>
                <w:sz w:val="24"/>
                <w:szCs w:val="24"/>
              </w:rPr>
            </w:pPr>
            <w:r w:rsidRPr="009179B0">
              <w:rPr>
                <w:rFonts w:ascii="Times New Roman" w:eastAsia="Times New Roman" w:hAnsi="Times New Roman" w:cs="Times New Roman"/>
                <w:color w:val="000000"/>
                <w:sz w:val="24"/>
                <w:szCs w:val="24"/>
              </w:rPr>
              <w:t>-0.30</w:t>
            </w:r>
          </w:p>
        </w:tc>
        <w:tc>
          <w:tcPr>
            <w:tcW w:w="960" w:type="dxa"/>
            <w:noWrap/>
            <w:vAlign w:val="bottom"/>
            <w:hideMark/>
          </w:tcPr>
          <w:p w14:paraId="57DD0248" w14:textId="77777777" w:rsidR="009179B0" w:rsidRPr="009179B0" w:rsidRDefault="009179B0" w:rsidP="009179B0">
            <w:pPr>
              <w:jc w:val="center"/>
              <w:rPr>
                <w:rFonts w:ascii="Times New Roman" w:eastAsia="Times New Roman" w:hAnsi="Times New Roman" w:cs="Times New Roman"/>
                <w:color w:val="000000"/>
                <w:sz w:val="24"/>
                <w:szCs w:val="24"/>
              </w:rPr>
            </w:pPr>
            <w:r w:rsidRPr="009179B0">
              <w:rPr>
                <w:rFonts w:ascii="Times New Roman" w:eastAsia="Times New Roman" w:hAnsi="Times New Roman" w:cs="Times New Roman"/>
                <w:color w:val="000000"/>
                <w:sz w:val="24"/>
                <w:szCs w:val="24"/>
              </w:rPr>
              <w:t>-0.22</w:t>
            </w:r>
          </w:p>
        </w:tc>
        <w:tc>
          <w:tcPr>
            <w:tcW w:w="960" w:type="dxa"/>
            <w:noWrap/>
            <w:vAlign w:val="bottom"/>
            <w:hideMark/>
          </w:tcPr>
          <w:p w14:paraId="54AD718D" w14:textId="77777777" w:rsidR="009179B0" w:rsidRPr="009179B0" w:rsidRDefault="009179B0" w:rsidP="009179B0">
            <w:pPr>
              <w:jc w:val="center"/>
              <w:rPr>
                <w:rFonts w:ascii="Times New Roman" w:eastAsia="Times New Roman" w:hAnsi="Times New Roman" w:cs="Times New Roman"/>
                <w:color w:val="000000"/>
                <w:sz w:val="24"/>
                <w:szCs w:val="24"/>
              </w:rPr>
            </w:pPr>
            <w:r w:rsidRPr="009179B0">
              <w:rPr>
                <w:rFonts w:ascii="Times New Roman" w:eastAsia="Times New Roman" w:hAnsi="Times New Roman" w:cs="Times New Roman"/>
                <w:color w:val="000000"/>
                <w:sz w:val="24"/>
                <w:szCs w:val="24"/>
              </w:rPr>
              <w:t>0.90</w:t>
            </w:r>
            <w:r>
              <w:rPr>
                <w:rFonts w:ascii="Times New Roman" w:eastAsia="Times New Roman" w:hAnsi="Times New Roman" w:cs="Times New Roman"/>
                <w:color w:val="000000"/>
                <w:sz w:val="24"/>
                <w:szCs w:val="24"/>
              </w:rPr>
              <w:t>**</w:t>
            </w:r>
          </w:p>
        </w:tc>
        <w:tc>
          <w:tcPr>
            <w:tcW w:w="960" w:type="dxa"/>
            <w:noWrap/>
            <w:vAlign w:val="bottom"/>
            <w:hideMark/>
          </w:tcPr>
          <w:p w14:paraId="1CEA0F8F" w14:textId="77777777" w:rsidR="009179B0" w:rsidRPr="009179B0" w:rsidRDefault="009179B0" w:rsidP="009179B0">
            <w:pPr>
              <w:jc w:val="center"/>
              <w:rPr>
                <w:rFonts w:ascii="Times New Roman" w:eastAsia="Times New Roman" w:hAnsi="Times New Roman" w:cs="Times New Roman"/>
                <w:color w:val="000000"/>
                <w:sz w:val="24"/>
                <w:szCs w:val="24"/>
              </w:rPr>
            </w:pPr>
            <w:r w:rsidRPr="009179B0">
              <w:rPr>
                <w:rFonts w:ascii="Times New Roman" w:eastAsia="Times New Roman" w:hAnsi="Times New Roman" w:cs="Times New Roman"/>
                <w:color w:val="000000"/>
                <w:sz w:val="24"/>
                <w:szCs w:val="24"/>
              </w:rPr>
              <w:t>1.00</w:t>
            </w:r>
          </w:p>
        </w:tc>
      </w:tr>
    </w:tbl>
    <w:p w14:paraId="38FA0E81" w14:textId="77777777" w:rsidR="009179B0" w:rsidRPr="00EE52C8" w:rsidRDefault="009179B0" w:rsidP="009179B0">
      <w:pPr>
        <w:pStyle w:val="NoSpacing"/>
        <w:rPr>
          <w:rFonts w:ascii="Times New Roman" w:hAnsi="Times New Roman"/>
          <w:color w:val="000000" w:themeColor="text1"/>
          <w:sz w:val="24"/>
          <w:szCs w:val="24"/>
        </w:rPr>
      </w:pPr>
      <w:r w:rsidRPr="00EE52C8">
        <w:rPr>
          <w:rFonts w:ascii="Times New Roman" w:hAnsi="Times New Roman"/>
          <w:color w:val="000000" w:themeColor="text1"/>
          <w:sz w:val="24"/>
          <w:szCs w:val="24"/>
        </w:rPr>
        <w:t>**Pearson</w:t>
      </w:r>
      <w:r w:rsidR="004C496A">
        <w:rPr>
          <w:rFonts w:ascii="Times New Roman" w:hAnsi="Times New Roman"/>
          <w:color w:val="000000" w:themeColor="text1"/>
          <w:sz w:val="24"/>
          <w:szCs w:val="24"/>
        </w:rPr>
        <w:t xml:space="preserve"> </w:t>
      </w:r>
      <w:r w:rsidRPr="00EE52C8">
        <w:rPr>
          <w:rFonts w:ascii="Times New Roman" w:hAnsi="Times New Roman"/>
          <w:color w:val="000000" w:themeColor="text1"/>
          <w:sz w:val="24"/>
          <w:szCs w:val="24"/>
        </w:rPr>
        <w:t xml:space="preserve">correlation is significant </w:t>
      </w:r>
      <w:r w:rsidR="00D813E9">
        <w:rPr>
          <w:rFonts w:ascii="Times New Roman" w:hAnsi="Times New Roman"/>
          <w:color w:val="000000" w:themeColor="text1"/>
          <w:sz w:val="24"/>
          <w:szCs w:val="24"/>
        </w:rPr>
        <w:t>@</w:t>
      </w:r>
      <w:r w:rsidRPr="00EE52C8">
        <w:rPr>
          <w:rFonts w:ascii="Times New Roman" w:hAnsi="Times New Roman"/>
          <w:color w:val="000000" w:themeColor="text1"/>
          <w:sz w:val="24"/>
          <w:szCs w:val="24"/>
        </w:rPr>
        <w:t xml:space="preserve"> 0.01 </w:t>
      </w:r>
      <w:r>
        <w:rPr>
          <w:rFonts w:ascii="Times New Roman" w:hAnsi="Times New Roman"/>
          <w:color w:val="000000" w:themeColor="text1"/>
          <w:sz w:val="24"/>
          <w:szCs w:val="24"/>
        </w:rPr>
        <w:t xml:space="preserve">level of significance </w:t>
      </w:r>
    </w:p>
    <w:p w14:paraId="6C0B3830" w14:textId="77777777" w:rsidR="009179B0" w:rsidRPr="00EE52C8" w:rsidRDefault="009179B0" w:rsidP="009179B0">
      <w:pPr>
        <w:pStyle w:val="NoSpacing"/>
        <w:spacing w:line="480" w:lineRule="auto"/>
        <w:rPr>
          <w:rFonts w:ascii="Times New Roman" w:hAnsi="Times New Roman"/>
          <w:color w:val="000000" w:themeColor="text1"/>
          <w:sz w:val="24"/>
          <w:szCs w:val="24"/>
        </w:rPr>
      </w:pPr>
      <w:r w:rsidRPr="00EE52C8">
        <w:rPr>
          <w:rFonts w:ascii="Times New Roman" w:hAnsi="Times New Roman"/>
          <w:color w:val="000000" w:themeColor="text1"/>
          <w:sz w:val="24"/>
          <w:szCs w:val="24"/>
        </w:rPr>
        <w:t>*Pearson</w:t>
      </w:r>
      <w:r w:rsidR="004C496A">
        <w:rPr>
          <w:rFonts w:ascii="Times New Roman" w:hAnsi="Times New Roman"/>
          <w:color w:val="000000" w:themeColor="text1"/>
          <w:sz w:val="24"/>
          <w:szCs w:val="24"/>
        </w:rPr>
        <w:t xml:space="preserve"> </w:t>
      </w:r>
      <w:r w:rsidRPr="00EE52C8">
        <w:rPr>
          <w:rFonts w:ascii="Times New Roman" w:hAnsi="Times New Roman"/>
          <w:color w:val="000000" w:themeColor="text1"/>
          <w:sz w:val="24"/>
          <w:szCs w:val="24"/>
        </w:rPr>
        <w:t>correlation is significant</w:t>
      </w:r>
      <w:r>
        <w:rPr>
          <w:rFonts w:ascii="Times New Roman" w:hAnsi="Times New Roman"/>
          <w:color w:val="000000" w:themeColor="text1"/>
          <w:sz w:val="24"/>
          <w:szCs w:val="24"/>
        </w:rPr>
        <w:t xml:space="preserve"> </w:t>
      </w:r>
      <w:r w:rsidR="00D813E9">
        <w:rPr>
          <w:rFonts w:ascii="Times New Roman" w:hAnsi="Times New Roman"/>
          <w:color w:val="000000" w:themeColor="text1"/>
          <w:sz w:val="24"/>
          <w:szCs w:val="24"/>
        </w:rPr>
        <w:t>@</w:t>
      </w:r>
      <w:r>
        <w:rPr>
          <w:rFonts w:ascii="Times New Roman" w:hAnsi="Times New Roman"/>
          <w:color w:val="000000" w:themeColor="text1"/>
          <w:sz w:val="24"/>
          <w:szCs w:val="24"/>
        </w:rPr>
        <w:t xml:space="preserve"> 0.05 level of significance </w:t>
      </w:r>
    </w:p>
    <w:p w14:paraId="057774AA" w14:textId="77777777" w:rsidR="009179B0" w:rsidRDefault="009179B0" w:rsidP="006D6620">
      <w:pPr>
        <w:spacing w:line="480" w:lineRule="auto"/>
        <w:jc w:val="both"/>
        <w:rPr>
          <w:rFonts w:ascii="Times New Roman" w:hAnsi="Times New Roman" w:cs="Times New Roman"/>
        </w:rPr>
      </w:pPr>
    </w:p>
    <w:p w14:paraId="52C34E89" w14:textId="77777777" w:rsidR="002F0278" w:rsidRDefault="002F0278" w:rsidP="006D6620">
      <w:pPr>
        <w:spacing w:line="480" w:lineRule="auto"/>
        <w:jc w:val="both"/>
        <w:rPr>
          <w:rFonts w:ascii="Times New Roman" w:hAnsi="Times New Roman" w:cs="Times New Roman"/>
        </w:rPr>
      </w:pPr>
    </w:p>
    <w:p w14:paraId="29A8C120" w14:textId="77777777" w:rsidR="009179B0" w:rsidRDefault="009179B0" w:rsidP="009179B0">
      <w:pPr>
        <w:autoSpaceDE w:val="0"/>
        <w:autoSpaceDN w:val="0"/>
        <w:adjustRightInd w:val="0"/>
        <w:rPr>
          <w:rFonts w:ascii="Times New Roman" w:hAnsi="Times New Roman" w:cs="Times New Roman"/>
          <w:sz w:val="24"/>
          <w:szCs w:val="24"/>
        </w:rPr>
      </w:pPr>
      <w:r>
        <w:rPr>
          <w:rFonts w:ascii="Times New Roman" w:hAnsi="Times New Roman" w:cs="Times New Roman"/>
          <w:noProof/>
          <w:sz w:val="24"/>
          <w:szCs w:val="24"/>
          <w:lang w:val="en-GB" w:eastAsia="en-GB"/>
        </w:rPr>
        <w:lastRenderedPageBreak/>
        <mc:AlternateContent>
          <mc:Choice Requires="wps">
            <w:drawing>
              <wp:anchor distT="0" distB="0" distL="114300" distR="114300" simplePos="0" relativeHeight="251660288" behindDoc="0" locked="0" layoutInCell="1" allowOverlap="1" wp14:anchorId="7E4DFAF6" wp14:editId="10A1B32B">
                <wp:simplePos x="0" y="0"/>
                <wp:positionH relativeFrom="column">
                  <wp:posOffset>2657475</wp:posOffset>
                </wp:positionH>
                <wp:positionV relativeFrom="paragraph">
                  <wp:posOffset>367030</wp:posOffset>
                </wp:positionV>
                <wp:extent cx="1504950" cy="466725"/>
                <wp:effectExtent l="0" t="0" r="19050" b="28575"/>
                <wp:wrapNone/>
                <wp:docPr id="7" name="Oval 7"/>
                <wp:cNvGraphicFramePr/>
                <a:graphic xmlns:a="http://schemas.openxmlformats.org/drawingml/2006/main">
                  <a:graphicData uri="http://schemas.microsoft.com/office/word/2010/wordprocessingShape">
                    <wps:wsp>
                      <wps:cNvSpPr/>
                      <wps:spPr>
                        <a:xfrm>
                          <a:off x="0" y="0"/>
                          <a:ext cx="1504950" cy="466725"/>
                        </a:xfrm>
                        <a:prstGeom prst="ellipse">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oval w14:anchorId="0BDE4833" id="Oval 7" o:spid="_x0000_s1026" style="position:absolute;margin-left:209.25pt;margin-top:28.9pt;width:118.5pt;height:36.75pt;z-index:2516602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h9NYfgIAAGEFAAAOAAAAZHJzL2Uyb0RvYy54bWysVE1v2zAMvQ/YfxB0X20HSbsGdYogRYYB&#10;RVu0HXpWZCkWIIuapMTJfv0o+SPBWuwwzAdZEslH8onkze2h0WQvnFdgSlpc5JQIw6FSZlvSH6/r&#10;L18p8YGZimkwoqRH4ent4vOnm9bOxQRq0JVwBEGMn7e2pHUIdp5lnteiYf4CrDAolOAaFvDotlnl&#10;WIvojc4meX6ZteAq64AL7/H2rhPSRcKXUvDwKKUXgeiSYmwhrS6tm7hmixs23zpma8X7MNg/RNEw&#10;ZdDpCHXHAiM7p95BNYo78CDDBYcmAykVFykHzKbI/8jmpWZWpFyQHG9Hmvz/g+UP+xf75JCG1vq5&#10;x23M4iBdE/8YHzkkso4jWeIQCMfLYpZPr2fIKUfZ9PLyajKLbGYna+t8+CagIXFTUqG1sj7mw+Zs&#10;f+9Dpz1oxWsDa6V1ehNt4oUHrap4lw6xKMRKO7Jn+JzhUPQOz7TQfbTMTtmkXThqESG0eRaSqArj&#10;n6RAUqGdMBnnwoSiE9WsEp2rWY7f4GyIIuWaACOyxCBH7B5g0OxABuwu7V4/mopUp6Nx/rfAOuPR&#10;InkGE0bjRhlwHwFozKr33OkPJHXURJY2UB2fHHHQdYm3fK3w5e6ZD0/MYVvgY2Orh0dcpIa2pNDv&#10;KKnB/froPupjtaKUkhbbrKT+5445QYn+brCOr4vpNPZlOkxnVxM8uHPJ5lxids0K8OkLHCqWp23U&#10;D3rYSgfNG06EZfSKImY4+i4pD244rELX/jhTuFgukxr2omXh3rxYHsEjq7EsXw9vzNm+fAMW/gMM&#10;LfmuhDvdaGlguQsgVarvE68939jHqXD6mRMHxfk5aZ0m4+I3AAAA//8DAFBLAwQUAAYACAAAACEA&#10;NGSzoN4AAAAKAQAADwAAAGRycy9kb3ducmV2LnhtbEyPwU6DQBCG7ya+w2ZMvNkFkbZSlkaNjVdb&#10;OXhc2CmQsrOE3VJ8e8eTPc7Ml3++P9/OthcTjr5zpCBeRCCQamc6ahSUX7uHNQgfNBndO0IFP+hh&#10;W9ze5Doz7kJ7nA6hERxCPtMK2hCGTEpft2i1X7gBiW9HN1odeBwbaUZ94XDby8coWkqrO+IPrR7w&#10;rcX6dDhbBWbev39PdvW5i05V+Vw2yetkPpS6v5tfNiACzuEfhj99VoeCnSp3JuNFr+ApXqeMKkhX&#10;XIGBZZryomIyiROQRS6vKxS/AAAA//8DAFBLAQItABQABgAIAAAAIQC2gziS/gAAAOEBAAATAAAA&#10;AAAAAAAAAAAAAAAAAABbQ29udGVudF9UeXBlc10ueG1sUEsBAi0AFAAGAAgAAAAhADj9If/WAAAA&#10;lAEAAAsAAAAAAAAAAAAAAAAALwEAAF9yZWxzLy5yZWxzUEsBAi0AFAAGAAgAAAAhAN2H01h+AgAA&#10;YQUAAA4AAAAAAAAAAAAAAAAALgIAAGRycy9lMm9Eb2MueG1sUEsBAi0AFAAGAAgAAAAhADRks6De&#10;AAAACgEAAA8AAAAAAAAAAAAAAAAA2AQAAGRycy9kb3ducmV2LnhtbFBLBQYAAAAABAAEAPMAAADj&#10;BQAAAAA=&#10;" filled="f" strokecolor="black [3213]" strokeweight="1pt">
                <v:stroke joinstyle="miter"/>
              </v:oval>
            </w:pict>
          </mc:Fallback>
        </mc:AlternateContent>
      </w:r>
      <w:r>
        <w:rPr>
          <w:rFonts w:ascii="Times New Roman" w:hAnsi="Times New Roman" w:cs="Times New Roman"/>
          <w:noProof/>
          <w:sz w:val="24"/>
          <w:szCs w:val="24"/>
          <w:lang w:val="en-GB" w:eastAsia="en-GB"/>
        </w:rPr>
        <mc:AlternateContent>
          <mc:Choice Requires="wps">
            <w:drawing>
              <wp:anchor distT="0" distB="0" distL="114300" distR="114300" simplePos="0" relativeHeight="251659264" behindDoc="0" locked="0" layoutInCell="1" allowOverlap="1" wp14:anchorId="26633F94" wp14:editId="488AEB21">
                <wp:simplePos x="0" y="0"/>
                <wp:positionH relativeFrom="column">
                  <wp:posOffset>4914900</wp:posOffset>
                </wp:positionH>
                <wp:positionV relativeFrom="paragraph">
                  <wp:posOffset>1776730</wp:posOffset>
                </wp:positionV>
                <wp:extent cx="904875" cy="1133475"/>
                <wp:effectExtent l="0" t="0" r="28575" b="28575"/>
                <wp:wrapNone/>
                <wp:docPr id="4" name="Oval 4"/>
                <wp:cNvGraphicFramePr/>
                <a:graphic xmlns:a="http://schemas.openxmlformats.org/drawingml/2006/main">
                  <a:graphicData uri="http://schemas.microsoft.com/office/word/2010/wordprocessingShape">
                    <wps:wsp>
                      <wps:cNvSpPr/>
                      <wps:spPr>
                        <a:xfrm>
                          <a:off x="0" y="0"/>
                          <a:ext cx="904875" cy="1133475"/>
                        </a:xfrm>
                        <a:prstGeom prst="ellipse">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oval w14:anchorId="64DA7A43" id="Oval 4" o:spid="_x0000_s1026" style="position:absolute;margin-left:387pt;margin-top:139.9pt;width:71.25pt;height:89.25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YtK5fQIAAGEFAAAOAAAAZHJzL2Uyb0RvYy54bWysVEtv2zAMvg/YfxB0X22nydoGdYqgRYcB&#10;QRs0HXpWZakWIIuapMTJfv0o+ZFgLXYY5oNMiuTHh0he3+wbTXbCeQWmpMVZTokwHCpl3kr64/n+&#10;yyUlPjBTMQ1GlPQgPL1ZfP503dq5mEANuhKOIIjx89aWtA7BzrPM81o0zJ+BFQaFElzDArLuLasc&#10;axG90dkkz79mLbjKOuDCe7y964R0kfClFDw8SulFILqkGFtIp0vnazyzxTWbvzlma8X7MNg/RNEw&#10;ZdDpCHXHAiNbp95BNYo78CDDGYcmAykVFykHzKbI/8hmUzMrUi5YHG/HMvn/B8sfdhu7dliG1vq5&#10;RzJmsZeuiX+Mj+xTsQ5jscQ+EI6XV/n08mJGCUdRUZyfT5FBmOxobZ0P3wQ0JBIlFVor62M+bM52&#10;Kx867UErXhu4V1qnN9EmXnjQqop3iYlNIW61IzuGzxn2Re/wRAvdR8vsmE2iwkGLCKHNk5BEVRj/&#10;JAWSGu2IyTgXJhSdqGaV6FzNcvwGZ0MUKdcEGJElBjli9wCDZgcyYHdp9/rRVKQ+HY3zvwXWGY8W&#10;yTOYMBo3yoD7CEBjVr3nTn8oUleaWKVXqA5rRxx0U+Itv1f4civmw5o5HAscIBz18IiH1NCWFHqK&#10;khrcr4/uoz52K0opaXHMSup/bpkTlOjvBvv4qphO41wmZjq7mCDjTiWvpxKzbW4Bn77ApWJ5IqN+&#10;0AMpHTQvuBGW0SuKmOHou6Q8uIG5Dd34407hYrlMajiLloWV2VgewWNVY1s+71+Ys337Bmz8BxhG&#10;8l0Ld7rR0sByG0Cq1N/Huvb1xjlOjdPvnLgoTvmkddyMi98AAAD//wMAUEsDBBQABgAIAAAAIQD/&#10;ejvj4AAAAAsBAAAPAAAAZHJzL2Rvd25yZXYueG1sTI/LTsMwEEX3SPyDNUjsqNNnmpBJBYiKLS1Z&#10;sHTiIYka21HspuHvO13BcjRX956T7SbTiZEG3zqLMJ9FIMhWTre2Rii+9k9bED4oq1XnLCH8kodd&#10;fn+XqVS7iz3QeAy14BLrU4XQhNCnUvqqIaP8zPVk+ffjBqMCn0Mt9aAuXG46uYiijTSqtbzQqJ7e&#10;GqpOx7NB0NPh/Xs08ec+OpVFUtTL11F/ID4+TC/PIAJN4S8MN3xGh5yZSne22osOIY5X7BIQFnHC&#10;DpxI5ps1iBJhtd4uQeaZ/O+QXwEAAP//AwBQSwECLQAUAAYACAAAACEAtoM4kv4AAADhAQAAEwAA&#10;AAAAAAAAAAAAAAAAAAAAW0NvbnRlbnRfVHlwZXNdLnhtbFBLAQItABQABgAIAAAAIQA4/SH/1gAA&#10;AJQBAAALAAAAAAAAAAAAAAAAAC8BAABfcmVscy8ucmVsc1BLAQItABQABgAIAAAAIQCJYtK5fQIA&#10;AGEFAAAOAAAAAAAAAAAAAAAAAC4CAABkcnMvZTJvRG9jLnhtbFBLAQItABQABgAIAAAAIQD/ejvj&#10;4AAAAAsBAAAPAAAAAAAAAAAAAAAAANcEAABkcnMvZG93bnJldi54bWxQSwUGAAAAAAQABADzAAAA&#10;5AUAAAAA&#10;" filled="f" strokecolor="black [3213]" strokeweight="1pt">
                <v:stroke joinstyle="miter"/>
              </v:oval>
            </w:pict>
          </mc:Fallback>
        </mc:AlternateContent>
      </w:r>
      <w:r>
        <w:rPr>
          <w:rFonts w:ascii="Times New Roman" w:hAnsi="Times New Roman" w:cs="Times New Roman"/>
          <w:noProof/>
          <w:sz w:val="24"/>
          <w:szCs w:val="24"/>
          <w:lang w:val="en-GB" w:eastAsia="en-GB"/>
        </w:rPr>
        <w:drawing>
          <wp:inline distT="0" distB="0" distL="0" distR="0" wp14:anchorId="146B2D14" wp14:editId="6EAD14CE">
            <wp:extent cx="5972175" cy="4781550"/>
            <wp:effectExtent l="0" t="0" r="9525"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972175" cy="4781550"/>
                    </a:xfrm>
                    <a:prstGeom prst="rect">
                      <a:avLst/>
                    </a:prstGeom>
                    <a:noFill/>
                    <a:ln>
                      <a:noFill/>
                    </a:ln>
                  </pic:spPr>
                </pic:pic>
              </a:graphicData>
            </a:graphic>
          </wp:inline>
        </w:drawing>
      </w:r>
    </w:p>
    <w:p w14:paraId="4A05BCEB" w14:textId="4883D4C8" w:rsidR="00E77F92" w:rsidRPr="00E77F92" w:rsidRDefault="00E77F92" w:rsidP="00486D30">
      <w:pPr>
        <w:jc w:val="both"/>
        <w:rPr>
          <w:rFonts w:ascii="Times New Roman" w:hAnsi="Times New Roman" w:cs="Times New Roman"/>
          <w:b/>
          <w:sz w:val="24"/>
          <w:szCs w:val="24"/>
        </w:rPr>
      </w:pPr>
      <w:r w:rsidRPr="00E77F92">
        <w:rPr>
          <w:rFonts w:ascii="Times New Roman" w:hAnsi="Times New Roman" w:cs="Times New Roman"/>
          <w:b/>
          <w:sz w:val="24"/>
          <w:szCs w:val="24"/>
        </w:rPr>
        <w:t>Figure 4: Two-dimensional principal component loading plots for O</w:t>
      </w:r>
      <w:r>
        <w:rPr>
          <w:rFonts w:ascii="Times New Roman" w:hAnsi="Times New Roman" w:cs="Times New Roman"/>
          <w:b/>
          <w:sz w:val="24"/>
          <w:szCs w:val="24"/>
        </w:rPr>
        <w:t>PFRs in the sediment</w:t>
      </w:r>
      <w:r w:rsidRPr="00E77F92">
        <w:rPr>
          <w:rFonts w:ascii="Times New Roman" w:hAnsi="Times New Roman" w:cs="Times New Roman"/>
          <w:b/>
          <w:sz w:val="24"/>
          <w:szCs w:val="24"/>
        </w:rPr>
        <w:t xml:space="preserve"> </w:t>
      </w:r>
      <w:r w:rsidR="00486D30">
        <w:rPr>
          <w:rFonts w:ascii="Times New Roman" w:hAnsi="Times New Roman" w:cs="Times New Roman"/>
          <w:b/>
          <w:sz w:val="24"/>
          <w:szCs w:val="24"/>
        </w:rPr>
        <w:t xml:space="preserve">of </w:t>
      </w:r>
      <w:proofErr w:type="spellStart"/>
      <w:r w:rsidR="00486D30">
        <w:rPr>
          <w:rFonts w:ascii="Times New Roman" w:hAnsi="Times New Roman" w:cs="Times New Roman"/>
          <w:b/>
          <w:sz w:val="24"/>
          <w:szCs w:val="24"/>
        </w:rPr>
        <w:t>Afiesere</w:t>
      </w:r>
      <w:proofErr w:type="spellEnd"/>
      <w:r w:rsidR="00486D30">
        <w:rPr>
          <w:rFonts w:ascii="Times New Roman" w:hAnsi="Times New Roman" w:cs="Times New Roman"/>
          <w:b/>
          <w:sz w:val="24"/>
          <w:szCs w:val="24"/>
        </w:rPr>
        <w:t xml:space="preserve"> river</w:t>
      </w:r>
    </w:p>
    <w:p w14:paraId="592D6A79" w14:textId="77777777" w:rsidR="002F0278" w:rsidRDefault="002F0278" w:rsidP="002F0278">
      <w:pPr>
        <w:autoSpaceDE w:val="0"/>
        <w:autoSpaceDN w:val="0"/>
        <w:adjustRightInd w:val="0"/>
        <w:rPr>
          <w:rFonts w:ascii="Times New Roman" w:hAnsi="Times New Roman" w:cs="Times New Roman"/>
          <w:sz w:val="24"/>
          <w:szCs w:val="24"/>
        </w:rPr>
      </w:pPr>
    </w:p>
    <w:p w14:paraId="3E5A7B66" w14:textId="77777777" w:rsidR="007F6228" w:rsidRPr="007F6228" w:rsidRDefault="007F6228" w:rsidP="007F6228">
      <w:pPr>
        <w:spacing w:line="480" w:lineRule="auto"/>
        <w:jc w:val="both"/>
        <w:rPr>
          <w:rFonts w:ascii="Times New Roman" w:hAnsi="Times New Roman" w:cs="Times New Roman"/>
          <w:b/>
          <w:sz w:val="24"/>
          <w:szCs w:val="24"/>
        </w:rPr>
      </w:pPr>
      <w:r w:rsidRPr="007F6228">
        <w:rPr>
          <w:rFonts w:ascii="Times New Roman" w:hAnsi="Times New Roman" w:cs="Times New Roman"/>
          <w:b/>
          <w:sz w:val="24"/>
          <w:szCs w:val="24"/>
        </w:rPr>
        <w:t>Conclusions</w:t>
      </w:r>
    </w:p>
    <w:p w14:paraId="303CD0EC" w14:textId="77777777" w:rsidR="007F6228" w:rsidRDefault="007F6228" w:rsidP="007F6228">
      <w:pPr>
        <w:spacing w:line="480" w:lineRule="auto"/>
        <w:jc w:val="both"/>
        <w:rPr>
          <w:rFonts w:ascii="Times New Roman" w:hAnsi="Times New Roman" w:cs="Times New Roman"/>
          <w:color w:val="000000"/>
          <w:sz w:val="24"/>
          <w:szCs w:val="24"/>
        </w:rPr>
      </w:pPr>
      <w:r w:rsidRPr="007F6228">
        <w:rPr>
          <w:rFonts w:ascii="Times New Roman" w:hAnsi="Times New Roman" w:cs="Times New Roman"/>
          <w:sz w:val="24"/>
          <w:szCs w:val="24"/>
        </w:rPr>
        <w:t>This study has show</w:t>
      </w:r>
      <w:r w:rsidR="004C496A">
        <w:rPr>
          <w:rFonts w:ascii="Times New Roman" w:hAnsi="Times New Roman" w:cs="Times New Roman"/>
          <w:sz w:val="24"/>
          <w:szCs w:val="24"/>
        </w:rPr>
        <w:t>n</w:t>
      </w:r>
      <w:r w:rsidRPr="007F6228">
        <w:rPr>
          <w:rFonts w:ascii="Times New Roman" w:hAnsi="Times New Roman" w:cs="Times New Roman"/>
          <w:sz w:val="24"/>
          <w:szCs w:val="24"/>
        </w:rPr>
        <w:t xml:space="preserve"> the presence of OPFRs in </w:t>
      </w:r>
      <w:r w:rsidR="007327F1" w:rsidRPr="007327F1">
        <w:rPr>
          <w:rFonts w:ascii="Times New Roman" w:hAnsi="Times New Roman" w:cs="Times New Roman"/>
          <w:sz w:val="24"/>
          <w:szCs w:val="24"/>
        </w:rPr>
        <w:t xml:space="preserve">river sediments in </w:t>
      </w:r>
      <w:proofErr w:type="spellStart"/>
      <w:r w:rsidR="007327F1" w:rsidRPr="007327F1">
        <w:rPr>
          <w:rFonts w:ascii="Times New Roman" w:hAnsi="Times New Roman" w:cs="Times New Roman"/>
          <w:sz w:val="24"/>
          <w:szCs w:val="24"/>
        </w:rPr>
        <w:t>Afiesere</w:t>
      </w:r>
      <w:proofErr w:type="spellEnd"/>
      <w:r w:rsidRPr="007F6228">
        <w:rPr>
          <w:rFonts w:ascii="Times New Roman" w:hAnsi="Times New Roman" w:cs="Times New Roman"/>
          <w:sz w:val="24"/>
          <w:szCs w:val="24"/>
        </w:rPr>
        <w:t xml:space="preserve">, Niger Delta Nigeria. The midstream of the river exhibited </w:t>
      </w:r>
      <w:r w:rsidR="004C496A">
        <w:rPr>
          <w:rFonts w:ascii="Times New Roman" w:hAnsi="Times New Roman" w:cs="Times New Roman"/>
          <w:sz w:val="24"/>
          <w:szCs w:val="24"/>
        </w:rPr>
        <w:t xml:space="preserve">the </w:t>
      </w:r>
      <w:r w:rsidRPr="007F6228">
        <w:rPr>
          <w:rFonts w:ascii="Times New Roman" w:hAnsi="Times New Roman" w:cs="Times New Roman"/>
          <w:sz w:val="24"/>
          <w:szCs w:val="24"/>
        </w:rPr>
        <w:t xml:space="preserve">highest concentrations of the OPFRs due to high urbanization and anthropogenic activities in the midstream section of the river. The TCEP was the dominant OPFR in the sediments. There was </w:t>
      </w:r>
      <w:r w:rsidRPr="007F6228">
        <w:rPr>
          <w:rFonts w:ascii="Times New Roman" w:hAnsi="Times New Roman" w:cs="Times New Roman"/>
          <w:color w:val="000000"/>
          <w:sz w:val="24"/>
          <w:szCs w:val="24"/>
        </w:rPr>
        <w:t xml:space="preserve">a very high correlation between the OPFRs </w:t>
      </w:r>
      <w:r w:rsidR="00063CE6">
        <w:rPr>
          <w:rFonts w:ascii="Times New Roman" w:hAnsi="Times New Roman" w:cs="Times New Roman"/>
          <w:color w:val="000000"/>
          <w:sz w:val="24"/>
          <w:szCs w:val="24"/>
        </w:rPr>
        <w:t xml:space="preserve">and TOC </w:t>
      </w:r>
      <w:r w:rsidRPr="007F6228">
        <w:rPr>
          <w:rFonts w:ascii="Times New Roman" w:hAnsi="Times New Roman" w:cs="Times New Roman"/>
          <w:color w:val="000000"/>
          <w:sz w:val="24"/>
          <w:szCs w:val="24"/>
        </w:rPr>
        <w:t xml:space="preserve">concentrations in sediment which indicates TOC influenced geochemistry and fate of OPFRs in sediments. We hereby recommend further studies to determine the impact of the OPFRs in the </w:t>
      </w:r>
      <w:proofErr w:type="spellStart"/>
      <w:r w:rsidRPr="007F6228">
        <w:rPr>
          <w:rFonts w:ascii="Times New Roman" w:hAnsi="Times New Roman" w:cs="Times New Roman"/>
          <w:color w:val="000000"/>
          <w:sz w:val="24"/>
          <w:szCs w:val="24"/>
        </w:rPr>
        <w:t>Afiesere</w:t>
      </w:r>
      <w:proofErr w:type="spellEnd"/>
      <w:r w:rsidRPr="007F6228">
        <w:rPr>
          <w:rFonts w:ascii="Times New Roman" w:hAnsi="Times New Roman" w:cs="Times New Roman"/>
          <w:color w:val="000000"/>
          <w:sz w:val="24"/>
          <w:szCs w:val="24"/>
        </w:rPr>
        <w:t xml:space="preserve"> </w:t>
      </w:r>
      <w:r w:rsidR="004C496A">
        <w:rPr>
          <w:rFonts w:ascii="Times New Roman" w:hAnsi="Times New Roman" w:cs="Times New Roman"/>
          <w:color w:val="000000"/>
          <w:sz w:val="24"/>
          <w:szCs w:val="24"/>
        </w:rPr>
        <w:t>R</w:t>
      </w:r>
      <w:r w:rsidRPr="007F6228">
        <w:rPr>
          <w:rFonts w:ascii="Times New Roman" w:hAnsi="Times New Roman" w:cs="Times New Roman"/>
          <w:color w:val="000000"/>
          <w:sz w:val="24"/>
          <w:szCs w:val="24"/>
        </w:rPr>
        <w:t>iver.</w:t>
      </w:r>
    </w:p>
    <w:p w14:paraId="65D87F9B" w14:textId="3DA445FC" w:rsidR="00C550BD" w:rsidRDefault="00C550BD" w:rsidP="002473FA">
      <w:pPr>
        <w:spacing w:after="200" w:line="276" w:lineRule="auto"/>
        <w:rPr>
          <w:rFonts w:ascii="Calibri" w:eastAsia="Times New Roman" w:hAnsi="Calibri" w:cs="Times New Roman"/>
          <w:lang w:val="en-GB" w:eastAsia="en-GB"/>
        </w:rPr>
      </w:pPr>
    </w:p>
    <w:p w14:paraId="621DA4DE" w14:textId="264ACE10" w:rsidR="00C550BD" w:rsidRDefault="00C550BD" w:rsidP="002473FA">
      <w:pPr>
        <w:spacing w:after="200" w:line="276" w:lineRule="auto"/>
        <w:rPr>
          <w:rFonts w:ascii="Calibri" w:eastAsia="Times New Roman" w:hAnsi="Calibri" w:cs="Times New Roman"/>
          <w:lang w:val="en-GB" w:eastAsia="en-GB"/>
        </w:rPr>
      </w:pPr>
    </w:p>
    <w:p w14:paraId="41C36730" w14:textId="77777777" w:rsidR="00C550BD" w:rsidRPr="00B66B2D" w:rsidRDefault="00C550BD" w:rsidP="00C550BD">
      <w:pPr>
        <w:rPr>
          <w:rFonts w:ascii="Arial" w:eastAsia="Calibri" w:hAnsi="Arial" w:cs="Arial"/>
          <w:b/>
          <w:kern w:val="2"/>
          <w:highlight w:val="yellow"/>
          <w14:ligatures w14:val="standardContextual"/>
        </w:rPr>
      </w:pPr>
      <w:bookmarkStart w:id="0" w:name="_Hlk198031404"/>
      <w:r w:rsidRPr="00B66B2D">
        <w:rPr>
          <w:rFonts w:ascii="Arial" w:eastAsia="Calibri" w:hAnsi="Arial" w:cs="Arial"/>
          <w:b/>
          <w:kern w:val="2"/>
          <w:highlight w:val="yellow"/>
          <w14:ligatures w14:val="standardContextual"/>
        </w:rPr>
        <w:t>Disclaimer (Artificial intelligence)</w:t>
      </w:r>
    </w:p>
    <w:p w14:paraId="005A79CD" w14:textId="77777777" w:rsidR="00C550BD" w:rsidRPr="00C550BD" w:rsidRDefault="00C550BD" w:rsidP="00C550BD">
      <w:pPr>
        <w:rPr>
          <w:rFonts w:ascii="Arial" w:eastAsia="Calibri" w:hAnsi="Arial" w:cs="Arial"/>
          <w:kern w:val="2"/>
          <w:highlight w:val="yellow"/>
          <w14:ligatures w14:val="standardContextual"/>
        </w:rPr>
      </w:pPr>
    </w:p>
    <w:p w14:paraId="29FF6D63" w14:textId="77777777" w:rsidR="00C550BD" w:rsidRPr="00C550BD" w:rsidRDefault="00C550BD" w:rsidP="00C550BD">
      <w:pPr>
        <w:rPr>
          <w:rFonts w:ascii="Arial" w:eastAsia="Calibri" w:hAnsi="Arial" w:cs="Arial"/>
          <w:kern w:val="2"/>
          <w:highlight w:val="yellow"/>
          <w14:ligatures w14:val="standardContextual"/>
        </w:rPr>
      </w:pPr>
      <w:r w:rsidRPr="00C550BD">
        <w:rPr>
          <w:rFonts w:ascii="Arial" w:eastAsia="Calibri" w:hAnsi="Arial" w:cs="Arial"/>
          <w:kern w:val="2"/>
          <w:highlight w:val="yellow"/>
          <w14:ligatures w14:val="standardContextual"/>
        </w:rPr>
        <w:t>Author(s) hereby declare that NO generative AI technologies such as Large Language Models (</w:t>
      </w:r>
      <w:proofErr w:type="spellStart"/>
      <w:r w:rsidRPr="00C550BD">
        <w:rPr>
          <w:rFonts w:ascii="Arial" w:eastAsia="Calibri" w:hAnsi="Arial" w:cs="Arial"/>
          <w:kern w:val="2"/>
          <w:highlight w:val="yellow"/>
          <w14:ligatures w14:val="standardContextual"/>
        </w:rPr>
        <w:t>ChatGPT</w:t>
      </w:r>
      <w:proofErr w:type="spellEnd"/>
      <w:r w:rsidRPr="00C550BD">
        <w:rPr>
          <w:rFonts w:ascii="Arial" w:eastAsia="Calibri" w:hAnsi="Arial" w:cs="Arial"/>
          <w:kern w:val="2"/>
          <w:highlight w:val="yellow"/>
          <w14:ligatures w14:val="standardContextual"/>
        </w:rPr>
        <w:t xml:space="preserve">, COPILOT, etc.) and text-to-image generators have been used during the writing or editing of this manuscript. </w:t>
      </w:r>
    </w:p>
    <w:bookmarkEnd w:id="0"/>
    <w:p w14:paraId="4714467C" w14:textId="77777777" w:rsidR="00C550BD" w:rsidRPr="00C550BD" w:rsidRDefault="00C550BD" w:rsidP="00C550BD">
      <w:pPr>
        <w:rPr>
          <w:rFonts w:ascii="Arial" w:eastAsia="Calibri" w:hAnsi="Arial" w:cs="Arial"/>
          <w:kern w:val="2"/>
          <w14:ligatures w14:val="standardContextual"/>
        </w:rPr>
      </w:pPr>
    </w:p>
    <w:p w14:paraId="6FE0CAE7" w14:textId="77777777" w:rsidR="00C550BD" w:rsidRPr="00C550BD" w:rsidRDefault="00C550BD" w:rsidP="00C550BD">
      <w:pPr>
        <w:rPr>
          <w:rFonts w:ascii="Arial" w:eastAsia="Calibri" w:hAnsi="Arial" w:cs="Arial"/>
          <w:kern w:val="2"/>
          <w14:ligatures w14:val="standardContextual"/>
        </w:rPr>
      </w:pPr>
    </w:p>
    <w:p w14:paraId="1DD4E12D" w14:textId="77777777" w:rsidR="00C550BD" w:rsidRPr="00C550BD" w:rsidRDefault="00C550BD" w:rsidP="00C550BD">
      <w:pPr>
        <w:rPr>
          <w:rFonts w:ascii="Arial" w:eastAsia="Calibri" w:hAnsi="Arial" w:cs="Arial"/>
          <w:kern w:val="2"/>
          <w14:ligatures w14:val="standardContextual"/>
        </w:rPr>
      </w:pPr>
    </w:p>
    <w:p w14:paraId="1ED0077E" w14:textId="77777777" w:rsidR="00C550BD" w:rsidRPr="002473FA" w:rsidRDefault="00C550BD" w:rsidP="002473FA">
      <w:pPr>
        <w:spacing w:after="200" w:line="276" w:lineRule="auto"/>
        <w:rPr>
          <w:rFonts w:ascii="Calibri" w:eastAsia="Times New Roman" w:hAnsi="Calibri" w:cs="Times New Roman"/>
          <w:lang w:val="en-GB" w:eastAsia="en-GB"/>
        </w:rPr>
      </w:pPr>
    </w:p>
    <w:p w14:paraId="05733590" w14:textId="77777777" w:rsidR="002473FA" w:rsidRPr="007327F1" w:rsidRDefault="002473FA" w:rsidP="007F6228">
      <w:pPr>
        <w:spacing w:line="480" w:lineRule="auto"/>
        <w:jc w:val="both"/>
        <w:rPr>
          <w:rFonts w:ascii="Times New Roman" w:hAnsi="Times New Roman" w:cs="Times New Roman"/>
          <w:sz w:val="24"/>
          <w:szCs w:val="24"/>
        </w:rPr>
      </w:pPr>
    </w:p>
    <w:p w14:paraId="2827B18C" w14:textId="77777777" w:rsidR="002F0278" w:rsidRDefault="00E447FC" w:rsidP="002F3DB3">
      <w:pPr>
        <w:spacing w:line="480" w:lineRule="auto"/>
        <w:jc w:val="center"/>
        <w:rPr>
          <w:rFonts w:ascii="Times New Roman" w:hAnsi="Times New Roman" w:cs="Times New Roman"/>
          <w:b/>
        </w:rPr>
      </w:pPr>
      <w:r w:rsidRPr="00E447FC">
        <w:rPr>
          <w:rFonts w:ascii="Times New Roman" w:hAnsi="Times New Roman" w:cs="Times New Roman"/>
          <w:b/>
        </w:rPr>
        <w:t>REFERENCES</w:t>
      </w:r>
    </w:p>
    <w:p w14:paraId="15D30A19" w14:textId="77777777" w:rsidR="00067518" w:rsidRPr="008E6F95" w:rsidRDefault="00067518" w:rsidP="00BD134B">
      <w:pPr>
        <w:ind w:left="720" w:hanging="720"/>
        <w:jc w:val="both"/>
        <w:rPr>
          <w:rFonts w:ascii="Times New Roman" w:eastAsia="Times New Roman" w:hAnsi="Times New Roman" w:cs="Times New Roman"/>
          <w:color w:val="0000FF"/>
          <w:sz w:val="24"/>
          <w:szCs w:val="24"/>
          <w:u w:val="single"/>
          <w:lang w:eastAsia="en-GB"/>
        </w:rPr>
      </w:pPr>
      <w:r w:rsidRPr="008E6F95">
        <w:rPr>
          <w:rFonts w:ascii="Times New Roman" w:hAnsi="Times New Roman" w:cs="Times New Roman"/>
          <w:sz w:val="24"/>
          <w:szCs w:val="24"/>
        </w:rPr>
        <w:t xml:space="preserve">Cai, L., Shi, Y., Pan, C., Zhu, F., Wang, S., Dai, J., Yang, M., &amp; Ma, J. (2022). Occurrence, distribution, and risk of organophosphate flame retardants in sediments from </w:t>
      </w:r>
      <w:proofErr w:type="spellStart"/>
      <w:r w:rsidRPr="008E6F95">
        <w:rPr>
          <w:rFonts w:ascii="Times New Roman" w:hAnsi="Times New Roman" w:cs="Times New Roman"/>
          <w:sz w:val="24"/>
          <w:szCs w:val="24"/>
        </w:rPr>
        <w:t>Jiulong</w:t>
      </w:r>
      <w:proofErr w:type="spellEnd"/>
      <w:r w:rsidRPr="008E6F95">
        <w:rPr>
          <w:rFonts w:ascii="Times New Roman" w:hAnsi="Times New Roman" w:cs="Times New Roman"/>
          <w:sz w:val="24"/>
          <w:szCs w:val="24"/>
        </w:rPr>
        <w:t xml:space="preserve"> river estuary and adjacent western Taiwan strait, China. </w:t>
      </w:r>
      <w:r w:rsidRPr="008E6F95">
        <w:rPr>
          <w:rFonts w:ascii="Times New Roman" w:hAnsi="Times New Roman" w:cs="Times New Roman"/>
          <w:i/>
          <w:sz w:val="24"/>
          <w:szCs w:val="24"/>
        </w:rPr>
        <w:t>Int. J. Environ. Res. Public Health,</w:t>
      </w:r>
      <w:r w:rsidRPr="008E6F95">
        <w:rPr>
          <w:rFonts w:ascii="Times New Roman" w:hAnsi="Times New Roman" w:cs="Times New Roman"/>
          <w:sz w:val="24"/>
          <w:szCs w:val="24"/>
        </w:rPr>
        <w:t xml:space="preserve"> </w:t>
      </w:r>
      <w:r w:rsidRPr="00CC2849">
        <w:rPr>
          <w:rFonts w:ascii="Times New Roman" w:hAnsi="Times New Roman" w:cs="Times New Roman"/>
          <w:sz w:val="24"/>
          <w:szCs w:val="24"/>
        </w:rPr>
        <w:t>19</w:t>
      </w:r>
      <w:r w:rsidR="00CC2849">
        <w:rPr>
          <w:rFonts w:ascii="Times New Roman" w:hAnsi="Times New Roman" w:cs="Times New Roman"/>
          <w:sz w:val="24"/>
          <w:szCs w:val="24"/>
        </w:rPr>
        <w:t>:</w:t>
      </w:r>
      <w:r w:rsidRPr="008E6F95">
        <w:rPr>
          <w:rFonts w:ascii="Times New Roman" w:hAnsi="Times New Roman" w:cs="Times New Roman"/>
          <w:sz w:val="24"/>
          <w:szCs w:val="24"/>
        </w:rPr>
        <w:t xml:space="preserve"> 2449 </w:t>
      </w:r>
    </w:p>
    <w:p w14:paraId="5C372A6F" w14:textId="77777777" w:rsidR="00067518" w:rsidRPr="00694942" w:rsidRDefault="00067518" w:rsidP="00980E6D">
      <w:pPr>
        <w:ind w:left="720" w:hanging="720"/>
        <w:jc w:val="both"/>
        <w:rPr>
          <w:rFonts w:ascii="Times New Roman" w:hAnsi="Times New Roman" w:cs="Times New Roman"/>
          <w:sz w:val="24"/>
          <w:szCs w:val="24"/>
        </w:rPr>
      </w:pPr>
      <w:r w:rsidRPr="00694942">
        <w:rPr>
          <w:rFonts w:ascii="Times New Roman" w:hAnsi="Times New Roman" w:cs="Times New Roman"/>
          <w:sz w:val="24"/>
          <w:szCs w:val="24"/>
        </w:rPr>
        <w:t xml:space="preserve">Choi, W., Lee, S., Lee, H.K., &amp; Moon, H.B. (2020). Organophosphate flame retardants and plasticizers in sediment and bivalves along the Korean coast: occurrence, geographical distribution, and a potential for bioaccumulation. </w:t>
      </w:r>
      <w:r w:rsidRPr="00694942">
        <w:rPr>
          <w:rFonts w:ascii="Times New Roman" w:hAnsi="Times New Roman" w:cs="Times New Roman"/>
          <w:i/>
          <w:sz w:val="24"/>
          <w:szCs w:val="24"/>
        </w:rPr>
        <w:t xml:space="preserve">Mar </w:t>
      </w:r>
      <w:proofErr w:type="spellStart"/>
      <w:r w:rsidRPr="00694942">
        <w:rPr>
          <w:rFonts w:ascii="Times New Roman" w:hAnsi="Times New Roman" w:cs="Times New Roman"/>
          <w:i/>
          <w:sz w:val="24"/>
          <w:szCs w:val="24"/>
        </w:rPr>
        <w:t>Pollut</w:t>
      </w:r>
      <w:proofErr w:type="spellEnd"/>
      <w:r w:rsidRPr="00694942">
        <w:rPr>
          <w:rFonts w:ascii="Times New Roman" w:hAnsi="Times New Roman" w:cs="Times New Roman"/>
          <w:i/>
          <w:sz w:val="24"/>
          <w:szCs w:val="24"/>
        </w:rPr>
        <w:t xml:space="preserve"> Bull.,</w:t>
      </w:r>
      <w:r w:rsidRPr="00694942">
        <w:rPr>
          <w:rFonts w:ascii="Times New Roman" w:hAnsi="Times New Roman" w:cs="Times New Roman"/>
          <w:sz w:val="24"/>
          <w:szCs w:val="24"/>
        </w:rPr>
        <w:t xml:space="preserve"> </w:t>
      </w:r>
      <w:r w:rsidRPr="00CC2849">
        <w:rPr>
          <w:rFonts w:ascii="Times New Roman" w:hAnsi="Times New Roman" w:cs="Times New Roman"/>
          <w:sz w:val="24"/>
          <w:szCs w:val="24"/>
        </w:rPr>
        <w:t>156</w:t>
      </w:r>
      <w:r w:rsidR="00CC2849" w:rsidRPr="00CC2849">
        <w:rPr>
          <w:rFonts w:ascii="Times New Roman" w:hAnsi="Times New Roman" w:cs="Times New Roman"/>
          <w:sz w:val="24"/>
          <w:szCs w:val="24"/>
        </w:rPr>
        <w:t>:</w:t>
      </w:r>
      <w:r w:rsidRPr="00694942">
        <w:rPr>
          <w:rFonts w:ascii="Times New Roman" w:hAnsi="Times New Roman" w:cs="Times New Roman"/>
          <w:sz w:val="24"/>
          <w:szCs w:val="24"/>
        </w:rPr>
        <w:t xml:space="preserve"> 111275</w:t>
      </w:r>
    </w:p>
    <w:p w14:paraId="4B63DDDC" w14:textId="77777777" w:rsidR="00067518" w:rsidRPr="00694942" w:rsidRDefault="00067518" w:rsidP="00980E6D">
      <w:pPr>
        <w:ind w:left="720" w:hanging="720"/>
        <w:jc w:val="both"/>
        <w:rPr>
          <w:rFonts w:ascii="Times New Roman" w:hAnsi="Times New Roman" w:cs="Times New Roman"/>
          <w:sz w:val="24"/>
          <w:szCs w:val="24"/>
        </w:rPr>
      </w:pPr>
      <w:r w:rsidRPr="00694942">
        <w:rPr>
          <w:rFonts w:ascii="Times New Roman" w:hAnsi="Times New Roman" w:cs="Times New Roman"/>
          <w:sz w:val="24"/>
          <w:szCs w:val="24"/>
        </w:rPr>
        <w:t xml:space="preserve">Chokwe, T.B., &amp; Okonkwo, J.O. (2019). Occurrence, distribution and ecological risk assessment of organophosphorus flame retardants and plasticizers in sediment samples along the Vaal River catchment, South Africa. </w:t>
      </w:r>
      <w:proofErr w:type="spellStart"/>
      <w:r w:rsidRPr="00694942">
        <w:rPr>
          <w:rFonts w:ascii="Times New Roman" w:hAnsi="Times New Roman" w:cs="Times New Roman"/>
          <w:i/>
          <w:sz w:val="24"/>
          <w:szCs w:val="24"/>
        </w:rPr>
        <w:t>Emerg</w:t>
      </w:r>
      <w:proofErr w:type="spellEnd"/>
      <w:r w:rsidRPr="00694942">
        <w:rPr>
          <w:rFonts w:ascii="Times New Roman" w:hAnsi="Times New Roman" w:cs="Times New Roman"/>
          <w:i/>
          <w:sz w:val="24"/>
          <w:szCs w:val="24"/>
        </w:rPr>
        <w:t xml:space="preserve"> </w:t>
      </w:r>
      <w:proofErr w:type="spellStart"/>
      <w:r w:rsidRPr="00694942">
        <w:rPr>
          <w:rFonts w:ascii="Times New Roman" w:hAnsi="Times New Roman" w:cs="Times New Roman"/>
          <w:i/>
          <w:sz w:val="24"/>
          <w:szCs w:val="24"/>
        </w:rPr>
        <w:t>Contam</w:t>
      </w:r>
      <w:proofErr w:type="spellEnd"/>
      <w:r w:rsidRPr="00694942">
        <w:rPr>
          <w:rFonts w:ascii="Times New Roman" w:hAnsi="Times New Roman" w:cs="Times New Roman"/>
          <w:i/>
          <w:sz w:val="24"/>
          <w:szCs w:val="24"/>
        </w:rPr>
        <w:t>.,</w:t>
      </w:r>
      <w:r w:rsidR="00CC2849">
        <w:rPr>
          <w:rFonts w:ascii="Times New Roman" w:hAnsi="Times New Roman" w:cs="Times New Roman"/>
          <w:sz w:val="24"/>
          <w:szCs w:val="24"/>
        </w:rPr>
        <w:t xml:space="preserve"> 5:</w:t>
      </w:r>
      <w:r w:rsidRPr="00694942">
        <w:rPr>
          <w:rFonts w:ascii="Times New Roman" w:hAnsi="Times New Roman" w:cs="Times New Roman"/>
          <w:sz w:val="24"/>
          <w:szCs w:val="24"/>
        </w:rPr>
        <w:t xml:space="preserve"> 173–178.</w:t>
      </w:r>
    </w:p>
    <w:p w14:paraId="51430C39" w14:textId="77777777" w:rsidR="00067518" w:rsidRDefault="00067518" w:rsidP="00980E6D">
      <w:pPr>
        <w:ind w:left="720" w:hanging="720"/>
        <w:jc w:val="both"/>
        <w:rPr>
          <w:rFonts w:ascii="Times New Roman" w:hAnsi="Times New Roman" w:cs="Times New Roman"/>
          <w:sz w:val="24"/>
          <w:szCs w:val="24"/>
        </w:rPr>
      </w:pPr>
      <w:r w:rsidRPr="00694942">
        <w:rPr>
          <w:rFonts w:ascii="Times New Roman" w:hAnsi="Times New Roman" w:cs="Times New Roman"/>
          <w:sz w:val="24"/>
          <w:szCs w:val="24"/>
        </w:rPr>
        <w:t xml:space="preserve">Chokwe, T.B., </w:t>
      </w:r>
      <w:proofErr w:type="spellStart"/>
      <w:r w:rsidRPr="00694942">
        <w:rPr>
          <w:rFonts w:ascii="Times New Roman" w:hAnsi="Times New Roman" w:cs="Times New Roman"/>
          <w:sz w:val="24"/>
          <w:szCs w:val="24"/>
        </w:rPr>
        <w:t>Abafe</w:t>
      </w:r>
      <w:proofErr w:type="spellEnd"/>
      <w:r w:rsidRPr="00694942">
        <w:rPr>
          <w:rFonts w:ascii="Times New Roman" w:hAnsi="Times New Roman" w:cs="Times New Roman"/>
          <w:sz w:val="24"/>
          <w:szCs w:val="24"/>
        </w:rPr>
        <w:t xml:space="preserve">, O.A., </w:t>
      </w:r>
      <w:proofErr w:type="spellStart"/>
      <w:r w:rsidRPr="00694942">
        <w:rPr>
          <w:rFonts w:ascii="Times New Roman" w:hAnsi="Times New Roman" w:cs="Times New Roman"/>
          <w:sz w:val="24"/>
          <w:szCs w:val="24"/>
        </w:rPr>
        <w:t>Mbelu</w:t>
      </w:r>
      <w:proofErr w:type="spellEnd"/>
      <w:r w:rsidRPr="00694942">
        <w:rPr>
          <w:rFonts w:ascii="Times New Roman" w:hAnsi="Times New Roman" w:cs="Times New Roman"/>
          <w:sz w:val="24"/>
          <w:szCs w:val="24"/>
        </w:rPr>
        <w:t xml:space="preserve">, S.P., Okonkwo, J.O., &amp; </w:t>
      </w:r>
      <w:proofErr w:type="spellStart"/>
      <w:r w:rsidRPr="00694942">
        <w:rPr>
          <w:rFonts w:ascii="Times New Roman" w:hAnsi="Times New Roman" w:cs="Times New Roman"/>
          <w:sz w:val="24"/>
          <w:szCs w:val="24"/>
        </w:rPr>
        <w:t>Sibali</w:t>
      </w:r>
      <w:proofErr w:type="spellEnd"/>
      <w:r w:rsidRPr="00694942">
        <w:rPr>
          <w:rFonts w:ascii="Times New Roman" w:hAnsi="Times New Roman" w:cs="Times New Roman"/>
          <w:sz w:val="24"/>
          <w:szCs w:val="24"/>
        </w:rPr>
        <w:t xml:space="preserve">, L.L. (2020). A review of sources, fate, levels, toxicity, exposure and transformations of organophosphorus flame-retardants and plasticizers in the environment. </w:t>
      </w:r>
      <w:r w:rsidRPr="00694942">
        <w:rPr>
          <w:rFonts w:ascii="Times New Roman" w:hAnsi="Times New Roman" w:cs="Times New Roman"/>
          <w:i/>
          <w:sz w:val="24"/>
          <w:szCs w:val="24"/>
        </w:rPr>
        <w:t>Emerging Contaminants</w:t>
      </w:r>
      <w:r w:rsidRPr="00694942">
        <w:rPr>
          <w:rFonts w:ascii="Times New Roman" w:hAnsi="Times New Roman" w:cs="Times New Roman"/>
          <w:sz w:val="24"/>
          <w:szCs w:val="24"/>
        </w:rPr>
        <w:t>, 6</w:t>
      </w:r>
      <w:r w:rsidR="00CC2849">
        <w:rPr>
          <w:rFonts w:ascii="Times New Roman" w:hAnsi="Times New Roman" w:cs="Times New Roman"/>
          <w:sz w:val="24"/>
          <w:szCs w:val="24"/>
        </w:rPr>
        <w:t>:</w:t>
      </w:r>
      <w:r w:rsidRPr="00694942">
        <w:rPr>
          <w:rFonts w:ascii="Times New Roman" w:hAnsi="Times New Roman" w:cs="Times New Roman"/>
          <w:sz w:val="24"/>
          <w:szCs w:val="24"/>
        </w:rPr>
        <w:t xml:space="preserve"> 345-366</w:t>
      </w:r>
    </w:p>
    <w:p w14:paraId="1438D59B" w14:textId="77777777" w:rsidR="00067518" w:rsidRPr="008E6F95" w:rsidRDefault="00067518" w:rsidP="00BD134B">
      <w:pPr>
        <w:ind w:left="720" w:hanging="720"/>
        <w:jc w:val="both"/>
        <w:rPr>
          <w:rFonts w:ascii="Times New Roman" w:hAnsi="Times New Roman" w:cs="Times New Roman"/>
          <w:sz w:val="24"/>
          <w:szCs w:val="24"/>
        </w:rPr>
      </w:pPr>
      <w:r w:rsidRPr="008E6F95">
        <w:rPr>
          <w:rFonts w:ascii="Times New Roman" w:hAnsi="Times New Roman" w:cs="Times New Roman"/>
          <w:sz w:val="24"/>
          <w:szCs w:val="24"/>
        </w:rPr>
        <w:t xml:space="preserve">Feng, L., Ouyang, F., Liu, L., Wang, X., Wang, X., Li, Y.J., Murtha, A., Shen, H., Zhang, J., &amp; Zhang, J.J. (2016). Levels of urinary metabolites of organophosphate flame retardants, TDCIPP, and TPHP, in pregnant women in Shanghai. </w:t>
      </w:r>
      <w:r w:rsidRPr="008E6F95">
        <w:rPr>
          <w:rFonts w:ascii="Times New Roman" w:hAnsi="Times New Roman" w:cs="Times New Roman"/>
          <w:i/>
          <w:sz w:val="24"/>
          <w:szCs w:val="24"/>
        </w:rPr>
        <w:t>J. Environ. Public Health</w:t>
      </w:r>
      <w:r w:rsidR="00CC2849">
        <w:rPr>
          <w:rFonts w:ascii="Times New Roman" w:hAnsi="Times New Roman" w:cs="Times New Roman"/>
          <w:sz w:val="24"/>
          <w:szCs w:val="24"/>
        </w:rPr>
        <w:t>, 2016:</w:t>
      </w:r>
      <w:r w:rsidRPr="008E6F95">
        <w:rPr>
          <w:rFonts w:ascii="Times New Roman" w:hAnsi="Times New Roman" w:cs="Times New Roman"/>
          <w:sz w:val="24"/>
          <w:szCs w:val="24"/>
        </w:rPr>
        <w:t xml:space="preserve"> 9416054.</w:t>
      </w:r>
    </w:p>
    <w:p w14:paraId="63674830" w14:textId="77777777" w:rsidR="00067518" w:rsidRPr="00694942" w:rsidRDefault="00067518" w:rsidP="00980E6D">
      <w:pPr>
        <w:ind w:left="720" w:hanging="720"/>
        <w:jc w:val="both"/>
        <w:rPr>
          <w:rFonts w:ascii="Times New Roman" w:hAnsi="Times New Roman" w:cs="Times New Roman"/>
          <w:sz w:val="24"/>
          <w:szCs w:val="24"/>
        </w:rPr>
      </w:pPr>
      <w:proofErr w:type="spellStart"/>
      <w:r w:rsidRPr="00694942">
        <w:rPr>
          <w:rFonts w:ascii="Times New Roman" w:hAnsi="Times New Roman" w:cs="Times New Roman"/>
          <w:sz w:val="24"/>
          <w:szCs w:val="24"/>
        </w:rPr>
        <w:t>Gbadamosi</w:t>
      </w:r>
      <w:proofErr w:type="spellEnd"/>
      <w:r w:rsidRPr="00694942">
        <w:rPr>
          <w:rFonts w:ascii="Times New Roman" w:hAnsi="Times New Roman" w:cs="Times New Roman"/>
          <w:sz w:val="24"/>
          <w:szCs w:val="24"/>
        </w:rPr>
        <w:t xml:space="preserve">, M.R., </w:t>
      </w:r>
      <w:proofErr w:type="spellStart"/>
      <w:r w:rsidRPr="00694942">
        <w:rPr>
          <w:rFonts w:ascii="Times New Roman" w:hAnsi="Times New Roman" w:cs="Times New Roman"/>
          <w:sz w:val="24"/>
          <w:szCs w:val="24"/>
        </w:rPr>
        <w:t>Ogunneye</w:t>
      </w:r>
      <w:proofErr w:type="spellEnd"/>
      <w:r w:rsidRPr="00694942">
        <w:rPr>
          <w:rFonts w:ascii="Times New Roman" w:hAnsi="Times New Roman" w:cs="Times New Roman"/>
          <w:sz w:val="24"/>
          <w:szCs w:val="24"/>
        </w:rPr>
        <w:t xml:space="preserve">, A.L., </w:t>
      </w:r>
      <w:proofErr w:type="spellStart"/>
      <w:r w:rsidRPr="00694942">
        <w:rPr>
          <w:rFonts w:ascii="Times New Roman" w:hAnsi="Times New Roman" w:cs="Times New Roman"/>
          <w:sz w:val="24"/>
          <w:szCs w:val="24"/>
        </w:rPr>
        <w:t>Jegede</w:t>
      </w:r>
      <w:proofErr w:type="spellEnd"/>
      <w:r w:rsidRPr="00694942">
        <w:rPr>
          <w:rFonts w:ascii="Times New Roman" w:hAnsi="Times New Roman" w:cs="Times New Roman"/>
          <w:sz w:val="24"/>
          <w:szCs w:val="24"/>
        </w:rPr>
        <w:t xml:space="preserve">, D.O., Abdallah, M.A., &amp; </w:t>
      </w:r>
      <w:proofErr w:type="spellStart"/>
      <w:r w:rsidRPr="00694942">
        <w:rPr>
          <w:rFonts w:ascii="Times New Roman" w:hAnsi="Times New Roman" w:cs="Times New Roman"/>
          <w:sz w:val="24"/>
          <w:szCs w:val="24"/>
        </w:rPr>
        <w:t>Harrad</w:t>
      </w:r>
      <w:proofErr w:type="spellEnd"/>
      <w:r w:rsidRPr="00694942">
        <w:rPr>
          <w:rFonts w:ascii="Times New Roman" w:hAnsi="Times New Roman" w:cs="Times New Roman"/>
          <w:sz w:val="24"/>
          <w:szCs w:val="24"/>
        </w:rPr>
        <w:t xml:space="preserve">, S. (2023). Occurrence, source apportionment, and ecological risk assessment of organophosphate esters in surface sediment from the Ogun and Osun Rivers, Southwest Nigeria. </w:t>
      </w:r>
      <w:r w:rsidRPr="00694942">
        <w:rPr>
          <w:rFonts w:ascii="Times New Roman" w:hAnsi="Times New Roman" w:cs="Times New Roman"/>
          <w:i/>
          <w:sz w:val="24"/>
          <w:szCs w:val="24"/>
        </w:rPr>
        <w:t>Environmental Science and Pollution Research</w:t>
      </w:r>
      <w:r w:rsidR="00CC2849">
        <w:rPr>
          <w:rFonts w:ascii="Times New Roman" w:hAnsi="Times New Roman" w:cs="Times New Roman"/>
          <w:sz w:val="24"/>
          <w:szCs w:val="24"/>
        </w:rPr>
        <w:t>, 30:</w:t>
      </w:r>
      <w:r w:rsidRPr="00694942">
        <w:rPr>
          <w:rFonts w:ascii="Times New Roman" w:hAnsi="Times New Roman" w:cs="Times New Roman"/>
          <w:sz w:val="24"/>
          <w:szCs w:val="24"/>
        </w:rPr>
        <w:t xml:space="preserve"> 124274–124285</w:t>
      </w:r>
    </w:p>
    <w:p w14:paraId="0C495213" w14:textId="77777777" w:rsidR="00067518" w:rsidRPr="00B24B2D" w:rsidRDefault="00067518" w:rsidP="00595906">
      <w:pPr>
        <w:ind w:left="720" w:hanging="720"/>
        <w:jc w:val="both"/>
        <w:rPr>
          <w:rFonts w:ascii="Times New Roman" w:hAnsi="Times New Roman" w:cs="Times New Roman"/>
          <w:sz w:val="24"/>
          <w:szCs w:val="24"/>
        </w:rPr>
      </w:pPr>
      <w:proofErr w:type="spellStart"/>
      <w:r w:rsidRPr="00B24B2D">
        <w:rPr>
          <w:rFonts w:ascii="Times New Roman" w:hAnsi="Times New Roman" w:cs="Times New Roman"/>
          <w:sz w:val="24"/>
          <w:szCs w:val="24"/>
        </w:rPr>
        <w:t>Giulivo</w:t>
      </w:r>
      <w:proofErr w:type="spellEnd"/>
      <w:r w:rsidRPr="00B24B2D">
        <w:rPr>
          <w:rFonts w:ascii="Times New Roman" w:hAnsi="Times New Roman" w:cs="Times New Roman"/>
          <w:sz w:val="24"/>
          <w:szCs w:val="24"/>
        </w:rPr>
        <w:t xml:space="preserve">, M., Capri, E., </w:t>
      </w:r>
      <w:proofErr w:type="spellStart"/>
      <w:r w:rsidRPr="00B24B2D">
        <w:rPr>
          <w:rFonts w:ascii="Times New Roman" w:hAnsi="Times New Roman" w:cs="Times New Roman"/>
          <w:sz w:val="24"/>
          <w:szCs w:val="24"/>
        </w:rPr>
        <w:t>Kalogianni</w:t>
      </w:r>
      <w:proofErr w:type="spellEnd"/>
      <w:r w:rsidRPr="00B24B2D">
        <w:rPr>
          <w:rFonts w:ascii="Times New Roman" w:hAnsi="Times New Roman" w:cs="Times New Roman"/>
          <w:sz w:val="24"/>
          <w:szCs w:val="24"/>
        </w:rPr>
        <w:t xml:space="preserve">, E., </w:t>
      </w:r>
      <w:proofErr w:type="spellStart"/>
      <w:r w:rsidRPr="00B24B2D">
        <w:rPr>
          <w:rFonts w:ascii="Times New Roman" w:hAnsi="Times New Roman" w:cs="Times New Roman"/>
          <w:sz w:val="24"/>
          <w:szCs w:val="24"/>
        </w:rPr>
        <w:t>Milacic</w:t>
      </w:r>
      <w:proofErr w:type="spellEnd"/>
      <w:r w:rsidRPr="00B24B2D">
        <w:rPr>
          <w:rFonts w:ascii="Times New Roman" w:hAnsi="Times New Roman" w:cs="Times New Roman"/>
          <w:sz w:val="24"/>
          <w:szCs w:val="24"/>
        </w:rPr>
        <w:t xml:space="preserve">, R., </w:t>
      </w:r>
      <w:proofErr w:type="spellStart"/>
      <w:r w:rsidRPr="00B24B2D">
        <w:rPr>
          <w:rFonts w:ascii="Times New Roman" w:hAnsi="Times New Roman" w:cs="Times New Roman"/>
          <w:sz w:val="24"/>
          <w:szCs w:val="24"/>
        </w:rPr>
        <w:t>Majone</w:t>
      </w:r>
      <w:proofErr w:type="spellEnd"/>
      <w:r w:rsidRPr="00B24B2D">
        <w:rPr>
          <w:rFonts w:ascii="Times New Roman" w:hAnsi="Times New Roman" w:cs="Times New Roman"/>
          <w:sz w:val="24"/>
          <w:szCs w:val="24"/>
        </w:rPr>
        <w:t xml:space="preserve">, B., Ferrari, F., </w:t>
      </w:r>
      <w:proofErr w:type="spellStart"/>
      <w:r w:rsidRPr="00B24B2D">
        <w:rPr>
          <w:rFonts w:ascii="Times New Roman" w:hAnsi="Times New Roman" w:cs="Times New Roman"/>
          <w:sz w:val="24"/>
          <w:szCs w:val="24"/>
        </w:rPr>
        <w:t>Eljarrat</w:t>
      </w:r>
      <w:proofErr w:type="spellEnd"/>
      <w:r w:rsidRPr="00B24B2D">
        <w:rPr>
          <w:rFonts w:ascii="Times New Roman" w:hAnsi="Times New Roman" w:cs="Times New Roman"/>
          <w:sz w:val="24"/>
          <w:szCs w:val="24"/>
        </w:rPr>
        <w:t xml:space="preserve">, E., &amp; Barcelo, D. (2017). Occurrence of halogenated and organophosphate flame retardants in sediment and fish samples from three European river basins, </w:t>
      </w:r>
      <w:r w:rsidRPr="00B24B2D">
        <w:rPr>
          <w:rFonts w:ascii="Times New Roman" w:hAnsi="Times New Roman" w:cs="Times New Roman"/>
          <w:i/>
          <w:sz w:val="24"/>
          <w:szCs w:val="24"/>
        </w:rPr>
        <w:t>Sci. Total Environ</w:t>
      </w:r>
      <w:r w:rsidR="00CC2849">
        <w:rPr>
          <w:rFonts w:ascii="Times New Roman" w:hAnsi="Times New Roman" w:cs="Times New Roman"/>
          <w:sz w:val="24"/>
          <w:szCs w:val="24"/>
        </w:rPr>
        <w:t>. 586:</w:t>
      </w:r>
      <w:r w:rsidRPr="00B24B2D">
        <w:rPr>
          <w:rFonts w:ascii="Times New Roman" w:hAnsi="Times New Roman" w:cs="Times New Roman"/>
          <w:sz w:val="24"/>
          <w:szCs w:val="24"/>
        </w:rPr>
        <w:t xml:space="preserve"> 782-791</w:t>
      </w:r>
    </w:p>
    <w:p w14:paraId="73DE674F" w14:textId="77777777" w:rsidR="00067518" w:rsidRPr="00694942" w:rsidRDefault="00067518" w:rsidP="00980E6D">
      <w:pPr>
        <w:ind w:left="720" w:hanging="720"/>
        <w:jc w:val="both"/>
        <w:rPr>
          <w:rFonts w:ascii="Times New Roman" w:hAnsi="Times New Roman" w:cs="Times New Roman"/>
          <w:sz w:val="24"/>
          <w:szCs w:val="24"/>
        </w:rPr>
      </w:pPr>
      <w:r w:rsidRPr="00694942">
        <w:rPr>
          <w:rFonts w:ascii="Times New Roman" w:hAnsi="Times New Roman" w:cs="Times New Roman"/>
          <w:sz w:val="24"/>
          <w:szCs w:val="24"/>
        </w:rPr>
        <w:t xml:space="preserve">Han, B., Chen, L., Li, Y., Yu, L., Zhang, J., Tao, S., &amp; Liu, W. (2022). Spatial distribution and risk assessment of 11 organophosphate flame retardants in soils from different regions of agricultural farmlands in mainland China. </w:t>
      </w:r>
      <w:r w:rsidRPr="00694942">
        <w:rPr>
          <w:rFonts w:ascii="Times New Roman" w:hAnsi="Times New Roman" w:cs="Times New Roman"/>
          <w:i/>
          <w:sz w:val="24"/>
          <w:szCs w:val="24"/>
        </w:rPr>
        <w:t>Sci Total Environ</w:t>
      </w:r>
      <w:r w:rsidR="00CC2849">
        <w:rPr>
          <w:rFonts w:ascii="Times New Roman" w:hAnsi="Times New Roman" w:cs="Times New Roman"/>
          <w:sz w:val="24"/>
          <w:szCs w:val="24"/>
        </w:rPr>
        <w:t xml:space="preserve"> 842:</w:t>
      </w:r>
      <w:r w:rsidRPr="00694942">
        <w:rPr>
          <w:rFonts w:ascii="Times New Roman" w:hAnsi="Times New Roman" w:cs="Times New Roman"/>
          <w:sz w:val="24"/>
          <w:szCs w:val="24"/>
        </w:rPr>
        <w:t xml:space="preserve"> 156806</w:t>
      </w:r>
    </w:p>
    <w:p w14:paraId="362E3BAF" w14:textId="77777777" w:rsidR="00067518" w:rsidRPr="008E6F95" w:rsidRDefault="00067518" w:rsidP="00BD134B">
      <w:pPr>
        <w:ind w:left="720" w:hanging="720"/>
        <w:jc w:val="both"/>
        <w:rPr>
          <w:rFonts w:ascii="Times New Roman" w:hAnsi="Times New Roman" w:cs="Times New Roman"/>
          <w:sz w:val="24"/>
          <w:szCs w:val="24"/>
        </w:rPr>
      </w:pPr>
      <w:proofErr w:type="spellStart"/>
      <w:r w:rsidRPr="008E6F95">
        <w:rPr>
          <w:rFonts w:ascii="Times New Roman" w:hAnsi="Times New Roman" w:cs="Times New Roman"/>
          <w:sz w:val="24"/>
          <w:szCs w:val="24"/>
        </w:rPr>
        <w:t>Iwegbue</w:t>
      </w:r>
      <w:proofErr w:type="spellEnd"/>
      <w:r w:rsidRPr="008E6F95">
        <w:rPr>
          <w:rFonts w:ascii="Times New Roman" w:hAnsi="Times New Roman" w:cs="Times New Roman"/>
          <w:sz w:val="24"/>
          <w:szCs w:val="24"/>
        </w:rPr>
        <w:t xml:space="preserve">, C.M.A., </w:t>
      </w:r>
      <w:proofErr w:type="spellStart"/>
      <w:r w:rsidRPr="008E6F95">
        <w:rPr>
          <w:rFonts w:ascii="Times New Roman" w:hAnsi="Times New Roman" w:cs="Times New Roman"/>
          <w:sz w:val="24"/>
          <w:szCs w:val="24"/>
        </w:rPr>
        <w:t>Oshenyen</w:t>
      </w:r>
      <w:proofErr w:type="spellEnd"/>
      <w:r w:rsidRPr="008E6F95">
        <w:rPr>
          <w:rFonts w:ascii="Times New Roman" w:hAnsi="Times New Roman" w:cs="Times New Roman"/>
          <w:sz w:val="24"/>
          <w:szCs w:val="24"/>
        </w:rPr>
        <w:t xml:space="preserve">, V.E., </w:t>
      </w:r>
      <w:proofErr w:type="spellStart"/>
      <w:r w:rsidRPr="008E6F95">
        <w:rPr>
          <w:rFonts w:ascii="Times New Roman" w:hAnsi="Times New Roman" w:cs="Times New Roman"/>
          <w:sz w:val="24"/>
          <w:szCs w:val="24"/>
        </w:rPr>
        <w:t>Peretiemo</w:t>
      </w:r>
      <w:proofErr w:type="spellEnd"/>
      <w:r w:rsidRPr="008E6F95">
        <w:rPr>
          <w:rFonts w:ascii="Times New Roman" w:hAnsi="Times New Roman" w:cs="Times New Roman"/>
          <w:sz w:val="24"/>
          <w:szCs w:val="24"/>
        </w:rPr>
        <w:t xml:space="preserve">-Clarke, B.O., </w:t>
      </w:r>
      <w:proofErr w:type="spellStart"/>
      <w:r w:rsidRPr="008E6F95">
        <w:rPr>
          <w:rFonts w:ascii="Times New Roman" w:hAnsi="Times New Roman" w:cs="Times New Roman"/>
          <w:sz w:val="24"/>
          <w:szCs w:val="24"/>
        </w:rPr>
        <w:t>Olisah</w:t>
      </w:r>
      <w:proofErr w:type="spellEnd"/>
      <w:r w:rsidRPr="008E6F95">
        <w:rPr>
          <w:rFonts w:ascii="Times New Roman" w:hAnsi="Times New Roman" w:cs="Times New Roman"/>
          <w:sz w:val="24"/>
          <w:szCs w:val="24"/>
        </w:rPr>
        <w:t xml:space="preserve">, C., </w:t>
      </w:r>
      <w:proofErr w:type="spellStart"/>
      <w:r w:rsidRPr="008E6F95">
        <w:rPr>
          <w:rFonts w:ascii="Times New Roman" w:hAnsi="Times New Roman" w:cs="Times New Roman"/>
          <w:sz w:val="24"/>
          <w:szCs w:val="24"/>
        </w:rPr>
        <w:t>Nwajei</w:t>
      </w:r>
      <w:proofErr w:type="spellEnd"/>
      <w:r w:rsidRPr="008E6F95">
        <w:rPr>
          <w:rFonts w:ascii="Times New Roman" w:hAnsi="Times New Roman" w:cs="Times New Roman"/>
          <w:sz w:val="24"/>
          <w:szCs w:val="24"/>
        </w:rPr>
        <w:t xml:space="preserve">, G.E., &amp; </w:t>
      </w:r>
      <w:proofErr w:type="spellStart"/>
      <w:r w:rsidRPr="008E6F95">
        <w:rPr>
          <w:rFonts w:ascii="Times New Roman" w:hAnsi="Times New Roman" w:cs="Times New Roman"/>
          <w:sz w:val="24"/>
          <w:szCs w:val="24"/>
        </w:rPr>
        <w:t>Martincigh</w:t>
      </w:r>
      <w:proofErr w:type="spellEnd"/>
      <w:r w:rsidRPr="008E6F95">
        <w:rPr>
          <w:rFonts w:ascii="Times New Roman" w:hAnsi="Times New Roman" w:cs="Times New Roman"/>
          <w:sz w:val="24"/>
          <w:szCs w:val="24"/>
        </w:rPr>
        <w:t xml:space="preserve">, B.S. (2022). Polybrominated diphenyl ether contamination in sediments from rivers in the western Niger Delta of Nigeria. </w:t>
      </w:r>
      <w:r w:rsidRPr="008E6F95">
        <w:rPr>
          <w:rFonts w:ascii="Times New Roman" w:hAnsi="Times New Roman" w:cs="Times New Roman"/>
          <w:i/>
          <w:sz w:val="24"/>
          <w:szCs w:val="24"/>
        </w:rPr>
        <w:t>Marine Pollution Bulletin</w:t>
      </w:r>
      <w:r w:rsidRPr="008E6F95">
        <w:rPr>
          <w:rFonts w:ascii="Times New Roman" w:hAnsi="Times New Roman" w:cs="Times New Roman"/>
          <w:sz w:val="24"/>
          <w:szCs w:val="24"/>
        </w:rPr>
        <w:t xml:space="preserve">, </w:t>
      </w:r>
      <w:r w:rsidRPr="00CC2849">
        <w:rPr>
          <w:rFonts w:ascii="Times New Roman" w:hAnsi="Times New Roman" w:cs="Times New Roman"/>
          <w:sz w:val="24"/>
          <w:szCs w:val="24"/>
        </w:rPr>
        <w:t>202</w:t>
      </w:r>
      <w:r w:rsidR="00CC2849">
        <w:rPr>
          <w:rFonts w:ascii="Times New Roman" w:hAnsi="Times New Roman" w:cs="Times New Roman"/>
          <w:sz w:val="24"/>
          <w:szCs w:val="24"/>
        </w:rPr>
        <w:t>:</w:t>
      </w:r>
      <w:r w:rsidRPr="008E6F95">
        <w:rPr>
          <w:rFonts w:ascii="Times New Roman" w:hAnsi="Times New Roman" w:cs="Times New Roman"/>
          <w:sz w:val="24"/>
          <w:szCs w:val="24"/>
        </w:rPr>
        <w:t xml:space="preserve"> 116040</w:t>
      </w:r>
    </w:p>
    <w:p w14:paraId="26B47753" w14:textId="77777777" w:rsidR="00067518" w:rsidRPr="008E6F95" w:rsidRDefault="00067518" w:rsidP="00BD134B">
      <w:pPr>
        <w:ind w:left="720" w:hanging="720"/>
        <w:jc w:val="both"/>
        <w:rPr>
          <w:rFonts w:ascii="Times New Roman" w:hAnsi="Times New Roman" w:cs="Times New Roman"/>
          <w:sz w:val="24"/>
          <w:szCs w:val="24"/>
        </w:rPr>
      </w:pPr>
      <w:proofErr w:type="spellStart"/>
      <w:r w:rsidRPr="008E6F95">
        <w:rPr>
          <w:rFonts w:ascii="Times New Roman" w:hAnsi="Times New Roman" w:cs="Times New Roman"/>
          <w:sz w:val="24"/>
          <w:szCs w:val="24"/>
        </w:rPr>
        <w:lastRenderedPageBreak/>
        <w:t>Iwegbue</w:t>
      </w:r>
      <w:proofErr w:type="spellEnd"/>
      <w:r w:rsidRPr="008E6F95">
        <w:rPr>
          <w:rFonts w:ascii="Times New Roman" w:hAnsi="Times New Roman" w:cs="Times New Roman"/>
          <w:sz w:val="24"/>
          <w:szCs w:val="24"/>
        </w:rPr>
        <w:t xml:space="preserve">, C.M.A., </w:t>
      </w:r>
      <w:proofErr w:type="spellStart"/>
      <w:r w:rsidRPr="008E6F95">
        <w:rPr>
          <w:rFonts w:ascii="Times New Roman" w:hAnsi="Times New Roman" w:cs="Times New Roman"/>
          <w:sz w:val="24"/>
          <w:szCs w:val="24"/>
        </w:rPr>
        <w:t>Oshenyen</w:t>
      </w:r>
      <w:proofErr w:type="spellEnd"/>
      <w:r w:rsidRPr="008E6F95">
        <w:rPr>
          <w:rFonts w:ascii="Times New Roman" w:hAnsi="Times New Roman" w:cs="Times New Roman"/>
          <w:sz w:val="24"/>
          <w:szCs w:val="24"/>
        </w:rPr>
        <w:t xml:space="preserve">, V.E., </w:t>
      </w:r>
      <w:proofErr w:type="spellStart"/>
      <w:r w:rsidRPr="008E6F95">
        <w:rPr>
          <w:rFonts w:ascii="Times New Roman" w:hAnsi="Times New Roman" w:cs="Times New Roman"/>
          <w:sz w:val="24"/>
          <w:szCs w:val="24"/>
        </w:rPr>
        <w:t>Tesi</w:t>
      </w:r>
      <w:proofErr w:type="spellEnd"/>
      <w:r w:rsidRPr="008E6F95">
        <w:rPr>
          <w:rFonts w:ascii="Times New Roman" w:hAnsi="Times New Roman" w:cs="Times New Roman"/>
          <w:sz w:val="24"/>
          <w:szCs w:val="24"/>
        </w:rPr>
        <w:t xml:space="preserve">, G.O., </w:t>
      </w:r>
      <w:proofErr w:type="spellStart"/>
      <w:r w:rsidRPr="008E6F95">
        <w:rPr>
          <w:rFonts w:ascii="Times New Roman" w:hAnsi="Times New Roman" w:cs="Times New Roman"/>
          <w:sz w:val="24"/>
          <w:szCs w:val="24"/>
        </w:rPr>
        <w:t>Olisah</w:t>
      </w:r>
      <w:proofErr w:type="spellEnd"/>
      <w:r w:rsidRPr="008E6F95">
        <w:rPr>
          <w:rFonts w:ascii="Times New Roman" w:hAnsi="Times New Roman" w:cs="Times New Roman"/>
          <w:sz w:val="24"/>
          <w:szCs w:val="24"/>
        </w:rPr>
        <w:t xml:space="preserve">, C., </w:t>
      </w:r>
      <w:proofErr w:type="spellStart"/>
      <w:r w:rsidRPr="008E6F95">
        <w:rPr>
          <w:rFonts w:ascii="Times New Roman" w:hAnsi="Times New Roman" w:cs="Times New Roman"/>
          <w:sz w:val="24"/>
          <w:szCs w:val="24"/>
        </w:rPr>
        <w:t>Nwajei</w:t>
      </w:r>
      <w:proofErr w:type="spellEnd"/>
      <w:r w:rsidRPr="008E6F95">
        <w:rPr>
          <w:rFonts w:ascii="Times New Roman" w:hAnsi="Times New Roman" w:cs="Times New Roman"/>
          <w:sz w:val="24"/>
          <w:szCs w:val="24"/>
        </w:rPr>
        <w:t xml:space="preserve">, G.E., &amp; </w:t>
      </w:r>
      <w:proofErr w:type="spellStart"/>
      <w:r w:rsidRPr="008E6F95">
        <w:rPr>
          <w:rFonts w:ascii="Times New Roman" w:hAnsi="Times New Roman" w:cs="Times New Roman"/>
          <w:sz w:val="24"/>
          <w:szCs w:val="24"/>
        </w:rPr>
        <w:t>Martincigh</w:t>
      </w:r>
      <w:proofErr w:type="spellEnd"/>
      <w:r w:rsidRPr="008E6F95">
        <w:rPr>
          <w:rFonts w:ascii="Times New Roman" w:hAnsi="Times New Roman" w:cs="Times New Roman"/>
          <w:sz w:val="24"/>
          <w:szCs w:val="24"/>
        </w:rPr>
        <w:t xml:space="preserve">, B.S. (2022). Occurrence and spatial characteristics of polychlorinated biphenyls (PCBs) in sediments from rivers in the western Niger delta of Nigeria impacted by urban and industrial activities. </w:t>
      </w:r>
      <w:r w:rsidRPr="008E6F95">
        <w:rPr>
          <w:rFonts w:ascii="Times New Roman" w:hAnsi="Times New Roman" w:cs="Times New Roman"/>
          <w:i/>
          <w:sz w:val="24"/>
          <w:szCs w:val="24"/>
        </w:rPr>
        <w:t>Chemosphere</w:t>
      </w:r>
      <w:r w:rsidRPr="008E6F95">
        <w:rPr>
          <w:rFonts w:ascii="Times New Roman" w:hAnsi="Times New Roman" w:cs="Times New Roman"/>
          <w:sz w:val="24"/>
          <w:szCs w:val="24"/>
        </w:rPr>
        <w:t xml:space="preserve">, </w:t>
      </w:r>
      <w:hyperlink r:id="rId10" w:history="1">
        <w:r w:rsidRPr="008E6F95">
          <w:rPr>
            <w:rStyle w:val="Hyperlink"/>
            <w:rFonts w:ascii="Times New Roman" w:hAnsi="Times New Roman" w:cs="Times New Roman"/>
            <w:sz w:val="24"/>
            <w:szCs w:val="24"/>
          </w:rPr>
          <w:t>https://doi.org/10.1016/j.chemosphere.2021.132671</w:t>
        </w:r>
      </w:hyperlink>
    </w:p>
    <w:p w14:paraId="74528151" w14:textId="77777777" w:rsidR="00067518" w:rsidRPr="00D333F1" w:rsidRDefault="00067518" w:rsidP="00595906">
      <w:pPr>
        <w:ind w:left="720" w:hanging="720"/>
        <w:jc w:val="both"/>
        <w:rPr>
          <w:rFonts w:ascii="Times New Roman" w:hAnsi="Times New Roman" w:cs="Times New Roman"/>
          <w:sz w:val="24"/>
          <w:szCs w:val="24"/>
          <w:lang w:val="fr-CH"/>
        </w:rPr>
      </w:pPr>
      <w:r w:rsidRPr="00B24B2D">
        <w:rPr>
          <w:rFonts w:ascii="Times New Roman" w:hAnsi="Times New Roman" w:cs="Times New Roman"/>
          <w:sz w:val="24"/>
          <w:szCs w:val="24"/>
        </w:rPr>
        <w:t xml:space="preserve">Kim, J.W., </w:t>
      </w:r>
      <w:proofErr w:type="spellStart"/>
      <w:r w:rsidRPr="00B24B2D">
        <w:rPr>
          <w:rFonts w:ascii="Times New Roman" w:hAnsi="Times New Roman" w:cs="Times New Roman"/>
          <w:sz w:val="24"/>
          <w:szCs w:val="24"/>
        </w:rPr>
        <w:t>Isobe</w:t>
      </w:r>
      <w:proofErr w:type="spellEnd"/>
      <w:r w:rsidRPr="00B24B2D">
        <w:rPr>
          <w:rFonts w:ascii="Times New Roman" w:hAnsi="Times New Roman" w:cs="Times New Roman"/>
          <w:sz w:val="24"/>
          <w:szCs w:val="24"/>
        </w:rPr>
        <w:t xml:space="preserve">, T., Chang, K.H., Amano, A., </w:t>
      </w:r>
      <w:proofErr w:type="spellStart"/>
      <w:r w:rsidRPr="00B24B2D">
        <w:rPr>
          <w:rFonts w:ascii="Times New Roman" w:hAnsi="Times New Roman" w:cs="Times New Roman"/>
          <w:sz w:val="24"/>
          <w:szCs w:val="24"/>
        </w:rPr>
        <w:t>Manega</w:t>
      </w:r>
      <w:proofErr w:type="spellEnd"/>
      <w:r w:rsidRPr="00B24B2D">
        <w:rPr>
          <w:rFonts w:ascii="Times New Roman" w:hAnsi="Times New Roman" w:cs="Times New Roman"/>
          <w:sz w:val="24"/>
          <w:szCs w:val="24"/>
        </w:rPr>
        <w:t xml:space="preserve">, R.H., Zamora, P.B., </w:t>
      </w:r>
      <w:proofErr w:type="spellStart"/>
      <w:r w:rsidRPr="00B24B2D">
        <w:rPr>
          <w:rFonts w:ascii="Times New Roman" w:hAnsi="Times New Roman" w:cs="Times New Roman"/>
          <w:sz w:val="24"/>
          <w:szCs w:val="24"/>
        </w:rPr>
        <w:t>Siringan</w:t>
      </w:r>
      <w:proofErr w:type="spellEnd"/>
      <w:r w:rsidRPr="00B24B2D">
        <w:rPr>
          <w:rFonts w:ascii="Times New Roman" w:hAnsi="Times New Roman" w:cs="Times New Roman"/>
          <w:sz w:val="24"/>
          <w:szCs w:val="24"/>
        </w:rPr>
        <w:t xml:space="preserve">, F.P., &amp; Tanabe, S. (2011). Levels and distribution of organophosphorus flame retardants and plasticizers in fishes from Manila Bay, the Philippines. </w:t>
      </w:r>
      <w:r w:rsidRPr="00D333F1">
        <w:rPr>
          <w:rFonts w:ascii="Times New Roman" w:hAnsi="Times New Roman" w:cs="Times New Roman"/>
          <w:i/>
          <w:sz w:val="24"/>
          <w:szCs w:val="24"/>
          <w:lang w:val="fr-CH"/>
        </w:rPr>
        <w:t xml:space="preserve">Environ. </w:t>
      </w:r>
      <w:proofErr w:type="spellStart"/>
      <w:r w:rsidRPr="00D333F1">
        <w:rPr>
          <w:rFonts w:ascii="Times New Roman" w:hAnsi="Times New Roman" w:cs="Times New Roman"/>
          <w:i/>
          <w:sz w:val="24"/>
          <w:szCs w:val="24"/>
          <w:lang w:val="fr-CH"/>
        </w:rPr>
        <w:t>Pollut</w:t>
      </w:r>
      <w:proofErr w:type="spellEnd"/>
      <w:r w:rsidRPr="00D333F1">
        <w:rPr>
          <w:rFonts w:ascii="Times New Roman" w:hAnsi="Times New Roman" w:cs="Times New Roman"/>
          <w:sz w:val="24"/>
          <w:szCs w:val="24"/>
          <w:lang w:val="fr-CH"/>
        </w:rPr>
        <w:t xml:space="preserve">. </w:t>
      </w:r>
      <w:proofErr w:type="gramStart"/>
      <w:r w:rsidRPr="00D333F1">
        <w:rPr>
          <w:rFonts w:ascii="Times New Roman" w:hAnsi="Times New Roman" w:cs="Times New Roman"/>
          <w:sz w:val="24"/>
          <w:szCs w:val="24"/>
          <w:lang w:val="fr-CH"/>
        </w:rPr>
        <w:t>159</w:t>
      </w:r>
      <w:r w:rsidR="00CC2849" w:rsidRPr="00D333F1">
        <w:rPr>
          <w:rFonts w:ascii="Times New Roman" w:hAnsi="Times New Roman" w:cs="Times New Roman"/>
          <w:sz w:val="24"/>
          <w:szCs w:val="24"/>
          <w:lang w:val="fr-CH"/>
        </w:rPr>
        <w:t>:</w:t>
      </w:r>
      <w:proofErr w:type="gramEnd"/>
      <w:r w:rsidRPr="00D333F1">
        <w:rPr>
          <w:rFonts w:ascii="Times New Roman" w:hAnsi="Times New Roman" w:cs="Times New Roman"/>
          <w:sz w:val="24"/>
          <w:szCs w:val="24"/>
          <w:lang w:val="fr-CH"/>
        </w:rPr>
        <w:t xml:space="preserve"> 3653-3659.</w:t>
      </w:r>
    </w:p>
    <w:p w14:paraId="1C37FC49" w14:textId="77777777" w:rsidR="00067518" w:rsidRPr="00B24B2D" w:rsidRDefault="00067518" w:rsidP="00595906">
      <w:pPr>
        <w:ind w:left="720" w:hanging="720"/>
        <w:jc w:val="both"/>
        <w:rPr>
          <w:rFonts w:ascii="Times New Roman" w:hAnsi="Times New Roman" w:cs="Times New Roman"/>
          <w:sz w:val="24"/>
          <w:szCs w:val="24"/>
        </w:rPr>
      </w:pPr>
      <w:r w:rsidRPr="00D333F1">
        <w:rPr>
          <w:rFonts w:ascii="Times New Roman" w:hAnsi="Times New Roman" w:cs="Times New Roman"/>
          <w:sz w:val="24"/>
          <w:szCs w:val="24"/>
          <w:lang w:val="fr-CH"/>
        </w:rPr>
        <w:t xml:space="preserve">Lee, S., Cho, H.J., Choi, W., &amp; Moon, H.B. (2018). </w:t>
      </w:r>
      <w:r w:rsidRPr="00B24B2D">
        <w:rPr>
          <w:rFonts w:ascii="Times New Roman" w:hAnsi="Times New Roman" w:cs="Times New Roman"/>
          <w:sz w:val="24"/>
          <w:szCs w:val="24"/>
        </w:rPr>
        <w:t xml:space="preserve">Organophosphate flame retardants (OPFRs) in water and sediment: occurrence, distribution, and hotspots of contamination of Lake </w:t>
      </w:r>
      <w:proofErr w:type="spellStart"/>
      <w:r w:rsidRPr="00B24B2D">
        <w:rPr>
          <w:rFonts w:ascii="Times New Roman" w:hAnsi="Times New Roman" w:cs="Times New Roman"/>
          <w:sz w:val="24"/>
          <w:szCs w:val="24"/>
        </w:rPr>
        <w:t>Shihwa</w:t>
      </w:r>
      <w:proofErr w:type="spellEnd"/>
      <w:r w:rsidRPr="00B24B2D">
        <w:rPr>
          <w:rFonts w:ascii="Times New Roman" w:hAnsi="Times New Roman" w:cs="Times New Roman"/>
          <w:sz w:val="24"/>
          <w:szCs w:val="24"/>
        </w:rPr>
        <w:t xml:space="preserve">, Korea. </w:t>
      </w:r>
      <w:r w:rsidRPr="00B24B2D">
        <w:rPr>
          <w:rFonts w:ascii="Times New Roman" w:hAnsi="Times New Roman" w:cs="Times New Roman"/>
          <w:i/>
          <w:sz w:val="24"/>
          <w:szCs w:val="24"/>
        </w:rPr>
        <w:t xml:space="preserve">Mar. </w:t>
      </w:r>
      <w:proofErr w:type="spellStart"/>
      <w:r w:rsidRPr="00B24B2D">
        <w:rPr>
          <w:rFonts w:ascii="Times New Roman" w:hAnsi="Times New Roman" w:cs="Times New Roman"/>
          <w:i/>
          <w:sz w:val="24"/>
          <w:szCs w:val="24"/>
        </w:rPr>
        <w:t>Pollut</w:t>
      </w:r>
      <w:proofErr w:type="spellEnd"/>
      <w:r w:rsidRPr="00B24B2D">
        <w:rPr>
          <w:rFonts w:ascii="Times New Roman" w:hAnsi="Times New Roman" w:cs="Times New Roman"/>
          <w:i/>
          <w:sz w:val="24"/>
          <w:szCs w:val="24"/>
        </w:rPr>
        <w:t>. Bull.</w:t>
      </w:r>
      <w:r w:rsidRPr="00B24B2D">
        <w:rPr>
          <w:rFonts w:ascii="Times New Roman" w:hAnsi="Times New Roman" w:cs="Times New Roman"/>
          <w:sz w:val="24"/>
          <w:szCs w:val="24"/>
        </w:rPr>
        <w:t xml:space="preserve"> </w:t>
      </w:r>
      <w:r w:rsidRPr="00CC2849">
        <w:rPr>
          <w:rFonts w:ascii="Times New Roman" w:hAnsi="Times New Roman" w:cs="Times New Roman"/>
          <w:sz w:val="24"/>
          <w:szCs w:val="24"/>
        </w:rPr>
        <w:t>130</w:t>
      </w:r>
      <w:r w:rsidR="00CC2849" w:rsidRPr="00CC2849">
        <w:rPr>
          <w:rFonts w:ascii="Times New Roman" w:hAnsi="Times New Roman" w:cs="Times New Roman"/>
          <w:sz w:val="24"/>
          <w:szCs w:val="24"/>
        </w:rPr>
        <w:t>:</w:t>
      </w:r>
      <w:r w:rsidRPr="00B24B2D">
        <w:rPr>
          <w:rFonts w:ascii="Times New Roman" w:hAnsi="Times New Roman" w:cs="Times New Roman"/>
          <w:sz w:val="24"/>
          <w:szCs w:val="24"/>
        </w:rPr>
        <w:t xml:space="preserve"> 105-112.</w:t>
      </w:r>
    </w:p>
    <w:p w14:paraId="2AD639BD" w14:textId="77777777" w:rsidR="00067518" w:rsidRPr="00694942" w:rsidRDefault="00067518" w:rsidP="00980E6D">
      <w:pPr>
        <w:ind w:left="720" w:hanging="720"/>
        <w:jc w:val="both"/>
        <w:rPr>
          <w:rFonts w:ascii="Times New Roman" w:hAnsi="Times New Roman" w:cs="Times New Roman"/>
          <w:sz w:val="24"/>
          <w:szCs w:val="24"/>
        </w:rPr>
      </w:pPr>
      <w:r w:rsidRPr="00694942">
        <w:rPr>
          <w:rFonts w:ascii="Times New Roman" w:hAnsi="Times New Roman" w:cs="Times New Roman"/>
          <w:sz w:val="24"/>
          <w:szCs w:val="24"/>
        </w:rPr>
        <w:t xml:space="preserve">Li, J., Wang, J., Taylor, A.R., </w:t>
      </w:r>
      <w:proofErr w:type="spellStart"/>
      <w:r w:rsidRPr="00694942">
        <w:rPr>
          <w:rFonts w:ascii="Times New Roman" w:hAnsi="Times New Roman" w:cs="Times New Roman"/>
          <w:sz w:val="24"/>
          <w:szCs w:val="24"/>
        </w:rPr>
        <w:t>Cryder</w:t>
      </w:r>
      <w:proofErr w:type="spellEnd"/>
      <w:r w:rsidRPr="00694942">
        <w:rPr>
          <w:rFonts w:ascii="Times New Roman" w:hAnsi="Times New Roman" w:cs="Times New Roman"/>
          <w:sz w:val="24"/>
          <w:szCs w:val="24"/>
        </w:rPr>
        <w:t>, Z., Schlenk, D., &amp; Gan, J. (2019). Inference of organophosphate ester emission history from marine sediment cores impacted by wastewater effluents</w:t>
      </w:r>
      <w:r w:rsidRPr="00694942">
        <w:rPr>
          <w:rFonts w:ascii="Times New Roman" w:hAnsi="Times New Roman" w:cs="Times New Roman"/>
          <w:i/>
          <w:sz w:val="24"/>
          <w:szCs w:val="24"/>
        </w:rPr>
        <w:t>. Environ Sci Technol</w:t>
      </w:r>
      <w:r w:rsidR="00CC2849">
        <w:rPr>
          <w:rFonts w:ascii="Times New Roman" w:hAnsi="Times New Roman" w:cs="Times New Roman"/>
          <w:sz w:val="24"/>
          <w:szCs w:val="24"/>
        </w:rPr>
        <w:t xml:space="preserve"> 53(15):</w:t>
      </w:r>
      <w:r w:rsidRPr="00694942">
        <w:rPr>
          <w:rFonts w:ascii="Times New Roman" w:hAnsi="Times New Roman" w:cs="Times New Roman"/>
          <w:sz w:val="24"/>
          <w:szCs w:val="24"/>
        </w:rPr>
        <w:t xml:space="preserve"> 8767–8775</w:t>
      </w:r>
    </w:p>
    <w:p w14:paraId="7771CA7E" w14:textId="77777777" w:rsidR="00067518" w:rsidRPr="00B24B2D" w:rsidRDefault="00067518" w:rsidP="00595906">
      <w:pPr>
        <w:ind w:left="720" w:hanging="720"/>
        <w:jc w:val="both"/>
        <w:rPr>
          <w:rFonts w:ascii="Times New Roman" w:hAnsi="Times New Roman" w:cs="Times New Roman"/>
          <w:sz w:val="24"/>
          <w:szCs w:val="24"/>
        </w:rPr>
      </w:pPr>
      <w:r w:rsidRPr="00B24B2D">
        <w:rPr>
          <w:rFonts w:ascii="Times New Roman" w:hAnsi="Times New Roman" w:cs="Times New Roman"/>
          <w:sz w:val="24"/>
          <w:szCs w:val="24"/>
        </w:rPr>
        <w:t xml:space="preserve">Meeker, J.D., &amp; Stapleton, H.M. (2010). House dust concentrations of organophosphate flame retardants in relation to hormone levels and semen quality parameters, </w:t>
      </w:r>
      <w:r w:rsidRPr="00B24B2D">
        <w:rPr>
          <w:rFonts w:ascii="Times New Roman" w:hAnsi="Times New Roman" w:cs="Times New Roman"/>
          <w:i/>
          <w:sz w:val="24"/>
          <w:szCs w:val="24"/>
        </w:rPr>
        <w:t xml:space="preserve">Environ. Health </w:t>
      </w:r>
      <w:proofErr w:type="spellStart"/>
      <w:r w:rsidRPr="00B24B2D">
        <w:rPr>
          <w:rFonts w:ascii="Times New Roman" w:hAnsi="Times New Roman" w:cs="Times New Roman"/>
          <w:i/>
          <w:sz w:val="24"/>
          <w:szCs w:val="24"/>
        </w:rPr>
        <w:t>Perspect</w:t>
      </w:r>
      <w:proofErr w:type="spellEnd"/>
      <w:r w:rsidRPr="00B24B2D">
        <w:rPr>
          <w:rFonts w:ascii="Times New Roman" w:hAnsi="Times New Roman" w:cs="Times New Roman"/>
          <w:i/>
          <w:sz w:val="24"/>
          <w:szCs w:val="24"/>
        </w:rPr>
        <w:t>.</w:t>
      </w:r>
      <w:r w:rsidRPr="00B24B2D">
        <w:rPr>
          <w:rFonts w:ascii="Times New Roman" w:hAnsi="Times New Roman" w:cs="Times New Roman"/>
          <w:sz w:val="24"/>
          <w:szCs w:val="24"/>
        </w:rPr>
        <w:t xml:space="preserve"> </w:t>
      </w:r>
      <w:r w:rsidRPr="00CC2849">
        <w:rPr>
          <w:rFonts w:ascii="Times New Roman" w:hAnsi="Times New Roman" w:cs="Times New Roman"/>
          <w:sz w:val="24"/>
          <w:szCs w:val="24"/>
        </w:rPr>
        <w:t>118</w:t>
      </w:r>
      <w:r w:rsidR="00CC2849">
        <w:rPr>
          <w:rFonts w:ascii="Times New Roman" w:hAnsi="Times New Roman" w:cs="Times New Roman"/>
          <w:sz w:val="24"/>
          <w:szCs w:val="24"/>
        </w:rPr>
        <w:t>:</w:t>
      </w:r>
      <w:r w:rsidRPr="00B24B2D">
        <w:rPr>
          <w:rFonts w:ascii="Times New Roman" w:hAnsi="Times New Roman" w:cs="Times New Roman"/>
          <w:sz w:val="24"/>
          <w:szCs w:val="24"/>
        </w:rPr>
        <w:t xml:space="preserve"> 318-323</w:t>
      </w:r>
    </w:p>
    <w:p w14:paraId="637244E0" w14:textId="77777777" w:rsidR="00067518" w:rsidRPr="00D333F1" w:rsidRDefault="00067518" w:rsidP="00067518">
      <w:pPr>
        <w:ind w:left="720" w:hanging="720"/>
        <w:jc w:val="both"/>
        <w:rPr>
          <w:rFonts w:ascii="Times New Roman" w:hAnsi="Times New Roman" w:cs="Times New Roman"/>
          <w:sz w:val="24"/>
          <w:szCs w:val="24"/>
          <w:lang w:val="fr-CH"/>
        </w:rPr>
      </w:pPr>
      <w:r w:rsidRPr="00AB5B74">
        <w:rPr>
          <w:rFonts w:ascii="Times New Roman" w:hAnsi="Times New Roman" w:cs="Times New Roman"/>
          <w:sz w:val="24"/>
          <w:szCs w:val="24"/>
        </w:rPr>
        <w:t>Pan, X., Liu, A., Zheng, M., Liu, J., Du, M., &amp; Wang, L. (2022). Determination and environmental risk assessment of organophosphorus</w:t>
      </w:r>
      <w:r>
        <w:rPr>
          <w:rFonts w:ascii="Times New Roman" w:hAnsi="Times New Roman" w:cs="Times New Roman"/>
          <w:sz w:val="24"/>
          <w:szCs w:val="24"/>
        </w:rPr>
        <w:t xml:space="preserve"> </w:t>
      </w:r>
      <w:r w:rsidRPr="00AB5B74">
        <w:rPr>
          <w:rFonts w:ascii="Times New Roman" w:hAnsi="Times New Roman" w:cs="Times New Roman"/>
          <w:sz w:val="24"/>
          <w:szCs w:val="24"/>
        </w:rPr>
        <w:t xml:space="preserve">flame retardants in sediments of the South China Sea. </w:t>
      </w:r>
      <w:r w:rsidRPr="00D333F1">
        <w:rPr>
          <w:rFonts w:ascii="Times New Roman" w:hAnsi="Times New Roman" w:cs="Times New Roman"/>
          <w:i/>
          <w:iCs/>
          <w:sz w:val="24"/>
          <w:szCs w:val="24"/>
          <w:lang w:val="fr-CH"/>
        </w:rPr>
        <w:t xml:space="preserve">Environ </w:t>
      </w:r>
      <w:proofErr w:type="spellStart"/>
      <w:r w:rsidRPr="00D333F1">
        <w:rPr>
          <w:rFonts w:ascii="Times New Roman" w:hAnsi="Times New Roman" w:cs="Times New Roman"/>
          <w:i/>
          <w:iCs/>
          <w:sz w:val="24"/>
          <w:szCs w:val="24"/>
          <w:lang w:val="fr-CH"/>
        </w:rPr>
        <w:t>Sci</w:t>
      </w:r>
      <w:proofErr w:type="spellEnd"/>
      <w:r w:rsidRPr="00D333F1">
        <w:rPr>
          <w:rFonts w:ascii="Times New Roman" w:hAnsi="Times New Roman" w:cs="Times New Roman"/>
          <w:i/>
          <w:iCs/>
          <w:sz w:val="24"/>
          <w:szCs w:val="24"/>
          <w:lang w:val="fr-CH"/>
        </w:rPr>
        <w:t xml:space="preserve"> </w:t>
      </w:r>
      <w:proofErr w:type="spellStart"/>
      <w:r w:rsidRPr="00D333F1">
        <w:rPr>
          <w:rFonts w:ascii="Times New Roman" w:hAnsi="Times New Roman" w:cs="Times New Roman"/>
          <w:i/>
          <w:iCs/>
          <w:sz w:val="24"/>
          <w:szCs w:val="24"/>
          <w:lang w:val="fr-CH"/>
        </w:rPr>
        <w:t>Pollut</w:t>
      </w:r>
      <w:proofErr w:type="spellEnd"/>
      <w:r w:rsidRPr="00D333F1">
        <w:rPr>
          <w:rFonts w:ascii="Times New Roman" w:hAnsi="Times New Roman" w:cs="Times New Roman"/>
          <w:i/>
          <w:iCs/>
          <w:sz w:val="24"/>
          <w:szCs w:val="24"/>
          <w:lang w:val="fr-CH"/>
        </w:rPr>
        <w:t xml:space="preserve"> </w:t>
      </w:r>
      <w:proofErr w:type="spellStart"/>
      <w:r w:rsidRPr="00D333F1">
        <w:rPr>
          <w:rFonts w:ascii="Times New Roman" w:hAnsi="Times New Roman" w:cs="Times New Roman"/>
          <w:i/>
          <w:iCs/>
          <w:sz w:val="24"/>
          <w:szCs w:val="24"/>
          <w:lang w:val="fr-CH"/>
        </w:rPr>
        <w:t>Res</w:t>
      </w:r>
      <w:proofErr w:type="spellEnd"/>
      <w:r w:rsidRPr="00D333F1">
        <w:rPr>
          <w:rFonts w:ascii="Times New Roman" w:hAnsi="Times New Roman" w:cs="Times New Roman"/>
          <w:i/>
          <w:iCs/>
          <w:sz w:val="24"/>
          <w:szCs w:val="24"/>
          <w:lang w:val="fr-CH"/>
        </w:rPr>
        <w:t xml:space="preserve">., </w:t>
      </w:r>
      <w:proofErr w:type="gramStart"/>
      <w:r w:rsidR="00CC2849" w:rsidRPr="00D333F1">
        <w:rPr>
          <w:rFonts w:ascii="Times New Roman" w:hAnsi="Times New Roman" w:cs="Times New Roman"/>
          <w:iCs/>
          <w:sz w:val="24"/>
          <w:szCs w:val="24"/>
          <w:lang w:val="fr-CH"/>
        </w:rPr>
        <w:t>29:</w:t>
      </w:r>
      <w:proofErr w:type="gramEnd"/>
      <w:r w:rsidRPr="00D333F1">
        <w:rPr>
          <w:rFonts w:ascii="Times New Roman" w:hAnsi="Times New Roman" w:cs="Times New Roman"/>
          <w:i/>
          <w:iCs/>
          <w:sz w:val="24"/>
          <w:szCs w:val="24"/>
          <w:lang w:val="fr-CH"/>
        </w:rPr>
        <w:t xml:space="preserve"> </w:t>
      </w:r>
      <w:r w:rsidRPr="00D333F1">
        <w:rPr>
          <w:rFonts w:ascii="Times New Roman" w:hAnsi="Times New Roman" w:cs="Times New Roman"/>
          <w:sz w:val="24"/>
          <w:szCs w:val="24"/>
          <w:lang w:val="fr-CH"/>
        </w:rPr>
        <w:t xml:space="preserve">70542–70551 </w:t>
      </w:r>
    </w:p>
    <w:p w14:paraId="31C91E04" w14:textId="77777777" w:rsidR="00067518" w:rsidRPr="00B24B2D" w:rsidRDefault="00067518" w:rsidP="00595906">
      <w:pPr>
        <w:ind w:left="720" w:hanging="720"/>
        <w:jc w:val="both"/>
        <w:rPr>
          <w:rFonts w:ascii="Times New Roman" w:hAnsi="Times New Roman" w:cs="Times New Roman"/>
          <w:sz w:val="24"/>
          <w:szCs w:val="24"/>
        </w:rPr>
      </w:pPr>
      <w:proofErr w:type="spellStart"/>
      <w:r w:rsidRPr="00D333F1">
        <w:rPr>
          <w:rFonts w:ascii="Times New Roman" w:hAnsi="Times New Roman" w:cs="Times New Roman"/>
          <w:sz w:val="24"/>
          <w:szCs w:val="24"/>
          <w:lang w:val="fr-CH"/>
        </w:rPr>
        <w:t>Reemtsma</w:t>
      </w:r>
      <w:proofErr w:type="spellEnd"/>
      <w:r w:rsidRPr="00D333F1">
        <w:rPr>
          <w:rFonts w:ascii="Times New Roman" w:hAnsi="Times New Roman" w:cs="Times New Roman"/>
          <w:sz w:val="24"/>
          <w:szCs w:val="24"/>
          <w:lang w:val="fr-CH"/>
        </w:rPr>
        <w:t xml:space="preserve">, T., Quintana, J.B., </w:t>
      </w:r>
      <w:proofErr w:type="spellStart"/>
      <w:r w:rsidRPr="00D333F1">
        <w:rPr>
          <w:rFonts w:ascii="Times New Roman" w:hAnsi="Times New Roman" w:cs="Times New Roman"/>
          <w:sz w:val="24"/>
          <w:szCs w:val="24"/>
          <w:lang w:val="fr-CH"/>
        </w:rPr>
        <w:t>Rodil</w:t>
      </w:r>
      <w:proofErr w:type="spellEnd"/>
      <w:r w:rsidRPr="00D333F1">
        <w:rPr>
          <w:rFonts w:ascii="Times New Roman" w:hAnsi="Times New Roman" w:cs="Times New Roman"/>
          <w:sz w:val="24"/>
          <w:szCs w:val="24"/>
          <w:lang w:val="fr-CH"/>
        </w:rPr>
        <w:t xml:space="preserve">, R., Garcia-Lopez, M., &amp; </w:t>
      </w:r>
      <w:proofErr w:type="spellStart"/>
      <w:r w:rsidRPr="00D333F1">
        <w:rPr>
          <w:rFonts w:ascii="Times New Roman" w:hAnsi="Times New Roman" w:cs="Times New Roman"/>
          <w:sz w:val="24"/>
          <w:szCs w:val="24"/>
          <w:lang w:val="fr-CH"/>
        </w:rPr>
        <w:t>Rodriquez</w:t>
      </w:r>
      <w:proofErr w:type="spellEnd"/>
      <w:r w:rsidRPr="00D333F1">
        <w:rPr>
          <w:rFonts w:ascii="Times New Roman" w:hAnsi="Times New Roman" w:cs="Times New Roman"/>
          <w:sz w:val="24"/>
          <w:szCs w:val="24"/>
          <w:lang w:val="fr-CH"/>
        </w:rPr>
        <w:t xml:space="preserve">, I. (2008). </w:t>
      </w:r>
      <w:r w:rsidRPr="00B24B2D">
        <w:rPr>
          <w:rFonts w:ascii="Times New Roman" w:hAnsi="Times New Roman" w:cs="Times New Roman"/>
          <w:sz w:val="24"/>
          <w:szCs w:val="24"/>
        </w:rPr>
        <w:t xml:space="preserve">Organophosphorus flame retardants and plasticizers in water and air:  Occurrence and fate. </w:t>
      </w:r>
      <w:r w:rsidRPr="00B24B2D">
        <w:rPr>
          <w:rFonts w:ascii="Times New Roman" w:hAnsi="Times New Roman" w:cs="Times New Roman"/>
          <w:i/>
          <w:sz w:val="24"/>
          <w:szCs w:val="24"/>
        </w:rPr>
        <w:t>Trends Anal. Chem</w:t>
      </w:r>
      <w:r w:rsidRPr="00B24B2D">
        <w:rPr>
          <w:rFonts w:ascii="Times New Roman" w:hAnsi="Times New Roman" w:cs="Times New Roman"/>
          <w:sz w:val="24"/>
          <w:szCs w:val="24"/>
        </w:rPr>
        <w:t>., 27</w:t>
      </w:r>
      <w:r w:rsidR="00CC2849">
        <w:rPr>
          <w:rFonts w:ascii="Times New Roman" w:hAnsi="Times New Roman" w:cs="Times New Roman"/>
          <w:sz w:val="24"/>
          <w:szCs w:val="24"/>
        </w:rPr>
        <w:t>:</w:t>
      </w:r>
      <w:r w:rsidRPr="00B24B2D">
        <w:rPr>
          <w:rFonts w:ascii="Times New Roman" w:hAnsi="Times New Roman" w:cs="Times New Roman"/>
          <w:sz w:val="24"/>
          <w:szCs w:val="24"/>
        </w:rPr>
        <w:t xml:space="preserve"> 727-737.</w:t>
      </w:r>
    </w:p>
    <w:p w14:paraId="0B9154BA" w14:textId="77777777" w:rsidR="00067518" w:rsidRPr="00B24B2D" w:rsidRDefault="00067518" w:rsidP="00595906">
      <w:pPr>
        <w:ind w:left="720" w:hanging="720"/>
        <w:jc w:val="both"/>
        <w:rPr>
          <w:rFonts w:ascii="Times New Roman" w:hAnsi="Times New Roman" w:cs="Times New Roman"/>
          <w:sz w:val="24"/>
          <w:szCs w:val="24"/>
        </w:rPr>
      </w:pPr>
      <w:proofErr w:type="spellStart"/>
      <w:r w:rsidRPr="00B24B2D">
        <w:rPr>
          <w:rFonts w:ascii="Times New Roman" w:hAnsi="Times New Roman" w:cs="Times New Roman"/>
          <w:sz w:val="24"/>
          <w:szCs w:val="24"/>
        </w:rPr>
        <w:t>Salamova</w:t>
      </w:r>
      <w:proofErr w:type="spellEnd"/>
      <w:r w:rsidRPr="00B24B2D">
        <w:rPr>
          <w:rFonts w:ascii="Times New Roman" w:hAnsi="Times New Roman" w:cs="Times New Roman"/>
          <w:sz w:val="24"/>
          <w:szCs w:val="24"/>
        </w:rPr>
        <w:t xml:space="preserve">, A., Ma, Y., </w:t>
      </w:r>
      <w:proofErr w:type="spellStart"/>
      <w:r w:rsidRPr="00B24B2D">
        <w:rPr>
          <w:rFonts w:ascii="Times New Roman" w:hAnsi="Times New Roman" w:cs="Times New Roman"/>
          <w:sz w:val="24"/>
          <w:szCs w:val="24"/>
        </w:rPr>
        <w:t>Venier</w:t>
      </w:r>
      <w:proofErr w:type="spellEnd"/>
      <w:r w:rsidRPr="00B24B2D">
        <w:rPr>
          <w:rFonts w:ascii="Times New Roman" w:hAnsi="Times New Roman" w:cs="Times New Roman"/>
          <w:sz w:val="24"/>
          <w:szCs w:val="24"/>
        </w:rPr>
        <w:t xml:space="preserve">, M., &amp; </w:t>
      </w:r>
      <w:proofErr w:type="spellStart"/>
      <w:r w:rsidRPr="00B24B2D">
        <w:rPr>
          <w:rFonts w:ascii="Times New Roman" w:hAnsi="Times New Roman" w:cs="Times New Roman"/>
          <w:sz w:val="24"/>
          <w:szCs w:val="24"/>
        </w:rPr>
        <w:t>Hites</w:t>
      </w:r>
      <w:proofErr w:type="spellEnd"/>
      <w:r w:rsidRPr="00B24B2D">
        <w:rPr>
          <w:rFonts w:ascii="Times New Roman" w:hAnsi="Times New Roman" w:cs="Times New Roman"/>
          <w:sz w:val="24"/>
          <w:szCs w:val="24"/>
        </w:rPr>
        <w:t xml:space="preserve">, R.A. (2014). High levels of organophosphate flame retardants in the Great Lakes atmosphere. </w:t>
      </w:r>
      <w:r w:rsidRPr="00B24B2D">
        <w:rPr>
          <w:rFonts w:ascii="Times New Roman" w:hAnsi="Times New Roman" w:cs="Times New Roman"/>
          <w:i/>
          <w:sz w:val="24"/>
          <w:szCs w:val="24"/>
        </w:rPr>
        <w:t>Environ. Sci. Technol. Lett.</w:t>
      </w:r>
      <w:r w:rsidR="00CC2849">
        <w:rPr>
          <w:rFonts w:ascii="Times New Roman" w:hAnsi="Times New Roman" w:cs="Times New Roman"/>
          <w:sz w:val="24"/>
          <w:szCs w:val="24"/>
        </w:rPr>
        <w:t xml:space="preserve"> 1:</w:t>
      </w:r>
      <w:r w:rsidRPr="00B24B2D">
        <w:rPr>
          <w:rFonts w:ascii="Times New Roman" w:hAnsi="Times New Roman" w:cs="Times New Roman"/>
          <w:sz w:val="24"/>
          <w:szCs w:val="24"/>
        </w:rPr>
        <w:t xml:space="preserve"> 8-14.</w:t>
      </w:r>
    </w:p>
    <w:p w14:paraId="616C0BCE" w14:textId="77777777" w:rsidR="00067518" w:rsidRPr="00D333F1" w:rsidRDefault="00067518" w:rsidP="00595906">
      <w:pPr>
        <w:ind w:left="720" w:hanging="720"/>
        <w:jc w:val="both"/>
        <w:rPr>
          <w:rFonts w:ascii="Times New Roman" w:hAnsi="Times New Roman" w:cs="Times New Roman"/>
          <w:sz w:val="24"/>
          <w:szCs w:val="24"/>
          <w:lang w:val="fr-CH"/>
        </w:rPr>
      </w:pPr>
      <w:r w:rsidRPr="00B24B2D">
        <w:rPr>
          <w:rFonts w:ascii="Times New Roman" w:hAnsi="Times New Roman" w:cs="Times New Roman"/>
          <w:sz w:val="24"/>
          <w:szCs w:val="24"/>
        </w:rPr>
        <w:t xml:space="preserve">Shi, Y., Gao, L., Li, W.H., Wang, Y., Liu, J.M., &amp; Cai, Y. (2016). Occurrence, distribution and seasonal variation of organophosphate flame retardants and plasticizers in urban surface water in Beijing, China. </w:t>
      </w:r>
      <w:r w:rsidRPr="00D333F1">
        <w:rPr>
          <w:rFonts w:ascii="Times New Roman" w:hAnsi="Times New Roman" w:cs="Times New Roman"/>
          <w:i/>
          <w:sz w:val="24"/>
          <w:szCs w:val="24"/>
          <w:lang w:val="fr-CH"/>
        </w:rPr>
        <w:t xml:space="preserve">Environ. </w:t>
      </w:r>
      <w:proofErr w:type="spellStart"/>
      <w:r w:rsidRPr="00D333F1">
        <w:rPr>
          <w:rFonts w:ascii="Times New Roman" w:hAnsi="Times New Roman" w:cs="Times New Roman"/>
          <w:i/>
          <w:sz w:val="24"/>
          <w:szCs w:val="24"/>
          <w:lang w:val="fr-CH"/>
        </w:rPr>
        <w:t>Pollut</w:t>
      </w:r>
      <w:proofErr w:type="spellEnd"/>
      <w:r w:rsidR="00CC2849" w:rsidRPr="00D333F1">
        <w:rPr>
          <w:rFonts w:ascii="Times New Roman" w:hAnsi="Times New Roman" w:cs="Times New Roman"/>
          <w:sz w:val="24"/>
          <w:szCs w:val="24"/>
          <w:lang w:val="fr-CH"/>
        </w:rPr>
        <w:t xml:space="preserve">. </w:t>
      </w:r>
      <w:proofErr w:type="gramStart"/>
      <w:r w:rsidR="00CC2849" w:rsidRPr="00D333F1">
        <w:rPr>
          <w:rFonts w:ascii="Times New Roman" w:hAnsi="Times New Roman" w:cs="Times New Roman"/>
          <w:sz w:val="24"/>
          <w:szCs w:val="24"/>
          <w:lang w:val="fr-CH"/>
        </w:rPr>
        <w:t>209:</w:t>
      </w:r>
      <w:proofErr w:type="gramEnd"/>
      <w:r w:rsidRPr="00D333F1">
        <w:rPr>
          <w:rFonts w:ascii="Times New Roman" w:hAnsi="Times New Roman" w:cs="Times New Roman"/>
          <w:sz w:val="24"/>
          <w:szCs w:val="24"/>
          <w:lang w:val="fr-CH"/>
        </w:rPr>
        <w:t xml:space="preserve"> 1-10.</w:t>
      </w:r>
    </w:p>
    <w:p w14:paraId="090DCC6F" w14:textId="77777777" w:rsidR="00067518" w:rsidRPr="00AB5B74" w:rsidRDefault="00067518" w:rsidP="00067518">
      <w:pPr>
        <w:ind w:left="720" w:hanging="720"/>
        <w:jc w:val="both"/>
        <w:rPr>
          <w:rFonts w:ascii="Times New Roman" w:hAnsi="Times New Roman" w:cs="Times New Roman"/>
          <w:sz w:val="24"/>
          <w:szCs w:val="24"/>
        </w:rPr>
      </w:pPr>
      <w:r w:rsidRPr="00D333F1">
        <w:rPr>
          <w:rFonts w:ascii="Times New Roman" w:hAnsi="Times New Roman" w:cs="Times New Roman"/>
          <w:sz w:val="24"/>
          <w:szCs w:val="24"/>
          <w:lang w:val="fr-CH"/>
        </w:rPr>
        <w:t xml:space="preserve">Tan, X.X., Luo, X.J., Zheng, X.B., Li, Z.R., Sun, R.X., &amp; Mai, B.X. (2016). </w:t>
      </w:r>
      <w:r w:rsidRPr="00AB5B74">
        <w:rPr>
          <w:rFonts w:ascii="Times New Roman" w:hAnsi="Times New Roman" w:cs="Times New Roman"/>
          <w:sz w:val="24"/>
          <w:szCs w:val="24"/>
        </w:rPr>
        <w:t xml:space="preserve">Distribution of organophosphorus flame retardants in sediments from the Pearl River Delta in South China. </w:t>
      </w:r>
      <w:r w:rsidRPr="00AB5B74">
        <w:rPr>
          <w:rFonts w:ascii="Times New Roman" w:hAnsi="Times New Roman" w:cs="Times New Roman"/>
          <w:i/>
          <w:sz w:val="24"/>
          <w:szCs w:val="24"/>
        </w:rPr>
        <w:t>Sci. Total Environ.</w:t>
      </w:r>
      <w:r w:rsidRPr="00AB5B74">
        <w:rPr>
          <w:rFonts w:ascii="Times New Roman" w:hAnsi="Times New Roman" w:cs="Times New Roman"/>
          <w:sz w:val="24"/>
          <w:szCs w:val="24"/>
        </w:rPr>
        <w:t>, 544</w:t>
      </w:r>
      <w:r w:rsidR="00CC2849">
        <w:rPr>
          <w:rFonts w:ascii="Times New Roman" w:hAnsi="Times New Roman" w:cs="Times New Roman"/>
          <w:sz w:val="24"/>
          <w:szCs w:val="24"/>
        </w:rPr>
        <w:t>:</w:t>
      </w:r>
      <w:r w:rsidRPr="00AB5B74">
        <w:rPr>
          <w:rFonts w:ascii="Times New Roman" w:hAnsi="Times New Roman" w:cs="Times New Roman"/>
          <w:sz w:val="24"/>
          <w:szCs w:val="24"/>
        </w:rPr>
        <w:t xml:space="preserve"> 77–84</w:t>
      </w:r>
    </w:p>
    <w:p w14:paraId="716875B2" w14:textId="77777777" w:rsidR="00067518" w:rsidRPr="008E6F95" w:rsidRDefault="00067518" w:rsidP="00BD134B">
      <w:pPr>
        <w:ind w:left="720" w:hanging="720"/>
        <w:jc w:val="both"/>
        <w:rPr>
          <w:rFonts w:ascii="Times New Roman" w:hAnsi="Times New Roman" w:cs="Times New Roman"/>
          <w:sz w:val="24"/>
          <w:szCs w:val="24"/>
        </w:rPr>
      </w:pPr>
      <w:r w:rsidRPr="008E6F95">
        <w:rPr>
          <w:rFonts w:ascii="Times New Roman" w:hAnsi="Times New Roman" w:cs="Times New Roman"/>
          <w:sz w:val="24"/>
          <w:szCs w:val="24"/>
        </w:rPr>
        <w:t xml:space="preserve">Wang, Q., Lam, J.C.W., Man, Y.C., Lai, N.L.S., Kwok, K.Y., Guo, Y.Y., Lam, P.K.S., &amp; Zhou, B. (2015). Bioconcentration, metabolism and neurotoxicity of the </w:t>
      </w:r>
      <w:proofErr w:type="spellStart"/>
      <w:r w:rsidRPr="008E6F95">
        <w:rPr>
          <w:rFonts w:ascii="Times New Roman" w:hAnsi="Times New Roman" w:cs="Times New Roman"/>
          <w:sz w:val="24"/>
          <w:szCs w:val="24"/>
        </w:rPr>
        <w:t>organophorous</w:t>
      </w:r>
      <w:proofErr w:type="spellEnd"/>
      <w:r w:rsidRPr="008E6F95">
        <w:rPr>
          <w:rFonts w:ascii="Times New Roman" w:hAnsi="Times New Roman" w:cs="Times New Roman"/>
          <w:sz w:val="24"/>
          <w:szCs w:val="24"/>
        </w:rPr>
        <w:t xml:space="preserve"> flame retardant 1,3-dichloro 2-propyl phosphate (TDCPP) to zebrafish. </w:t>
      </w:r>
      <w:proofErr w:type="spellStart"/>
      <w:r w:rsidRPr="008E6F95">
        <w:rPr>
          <w:rFonts w:ascii="Times New Roman" w:hAnsi="Times New Roman" w:cs="Times New Roman"/>
          <w:i/>
          <w:sz w:val="24"/>
          <w:szCs w:val="24"/>
        </w:rPr>
        <w:t>Aquat</w:t>
      </w:r>
      <w:proofErr w:type="spellEnd"/>
      <w:r w:rsidRPr="008E6F95">
        <w:rPr>
          <w:rFonts w:ascii="Times New Roman" w:hAnsi="Times New Roman" w:cs="Times New Roman"/>
          <w:i/>
          <w:sz w:val="24"/>
          <w:szCs w:val="24"/>
        </w:rPr>
        <w:t xml:space="preserve">. </w:t>
      </w:r>
      <w:proofErr w:type="spellStart"/>
      <w:r w:rsidRPr="008E6F95">
        <w:rPr>
          <w:rFonts w:ascii="Times New Roman" w:hAnsi="Times New Roman" w:cs="Times New Roman"/>
          <w:i/>
          <w:sz w:val="24"/>
          <w:szCs w:val="24"/>
        </w:rPr>
        <w:t>Toxicol</w:t>
      </w:r>
      <w:proofErr w:type="spellEnd"/>
      <w:r w:rsidRPr="008E6F95">
        <w:rPr>
          <w:rFonts w:ascii="Times New Roman" w:hAnsi="Times New Roman" w:cs="Times New Roman"/>
          <w:sz w:val="24"/>
          <w:szCs w:val="24"/>
        </w:rPr>
        <w:t xml:space="preserve">. </w:t>
      </w:r>
      <w:r w:rsidRPr="00CC2849">
        <w:rPr>
          <w:rFonts w:ascii="Times New Roman" w:hAnsi="Times New Roman" w:cs="Times New Roman"/>
          <w:sz w:val="24"/>
          <w:szCs w:val="24"/>
        </w:rPr>
        <w:t>158</w:t>
      </w:r>
      <w:r w:rsidR="00CC2849">
        <w:rPr>
          <w:rFonts w:ascii="Times New Roman" w:hAnsi="Times New Roman" w:cs="Times New Roman"/>
          <w:sz w:val="24"/>
          <w:szCs w:val="24"/>
        </w:rPr>
        <w:t>:</w:t>
      </w:r>
      <w:r w:rsidRPr="008E6F95">
        <w:rPr>
          <w:rFonts w:ascii="Times New Roman" w:hAnsi="Times New Roman" w:cs="Times New Roman"/>
          <w:sz w:val="24"/>
          <w:szCs w:val="24"/>
        </w:rPr>
        <w:t xml:space="preserve"> 108–115</w:t>
      </w:r>
    </w:p>
    <w:p w14:paraId="4F78106B" w14:textId="77777777" w:rsidR="00067518" w:rsidRPr="00D333F1" w:rsidRDefault="00067518" w:rsidP="00595906">
      <w:pPr>
        <w:ind w:left="720" w:hanging="720"/>
        <w:jc w:val="both"/>
        <w:rPr>
          <w:rFonts w:ascii="Times New Roman" w:hAnsi="Times New Roman" w:cs="Times New Roman"/>
          <w:sz w:val="24"/>
          <w:szCs w:val="24"/>
          <w:lang w:val="fr-CH"/>
        </w:rPr>
      </w:pPr>
      <w:r w:rsidRPr="00B24B2D">
        <w:rPr>
          <w:rFonts w:ascii="Times New Roman" w:hAnsi="Times New Roman" w:cs="Times New Roman"/>
          <w:sz w:val="24"/>
          <w:szCs w:val="24"/>
        </w:rPr>
        <w:t xml:space="preserve">Wei, G.L., Li, D.Q., </w:t>
      </w:r>
      <w:proofErr w:type="spellStart"/>
      <w:r w:rsidRPr="00B24B2D">
        <w:rPr>
          <w:rFonts w:ascii="Times New Roman" w:hAnsi="Times New Roman" w:cs="Times New Roman"/>
          <w:sz w:val="24"/>
          <w:szCs w:val="24"/>
        </w:rPr>
        <w:t>Zhuo</w:t>
      </w:r>
      <w:proofErr w:type="spellEnd"/>
      <w:r w:rsidRPr="00B24B2D">
        <w:rPr>
          <w:rFonts w:ascii="Times New Roman" w:hAnsi="Times New Roman" w:cs="Times New Roman"/>
          <w:sz w:val="24"/>
          <w:szCs w:val="24"/>
        </w:rPr>
        <w:t xml:space="preserve">, M.N., Liao, Y.S., </w:t>
      </w:r>
      <w:proofErr w:type="spellStart"/>
      <w:r w:rsidRPr="00B24B2D">
        <w:rPr>
          <w:rFonts w:ascii="Times New Roman" w:hAnsi="Times New Roman" w:cs="Times New Roman"/>
          <w:sz w:val="24"/>
          <w:szCs w:val="24"/>
        </w:rPr>
        <w:t>Xie</w:t>
      </w:r>
      <w:proofErr w:type="spellEnd"/>
      <w:r w:rsidRPr="00B24B2D">
        <w:rPr>
          <w:rFonts w:ascii="Times New Roman" w:hAnsi="Times New Roman" w:cs="Times New Roman"/>
          <w:sz w:val="24"/>
          <w:szCs w:val="24"/>
        </w:rPr>
        <w:t xml:space="preserve">, Z.Y., Guo, T.L., Li, J.J., Zhang, S.Y. &amp; Liang, Z.Q. (2015). Organophosphorus flame retardants and plasticizers: sources, occurrences, toxicity and human exposure. </w:t>
      </w:r>
      <w:r w:rsidRPr="00D333F1">
        <w:rPr>
          <w:rFonts w:ascii="Times New Roman" w:hAnsi="Times New Roman" w:cs="Times New Roman"/>
          <w:i/>
          <w:sz w:val="24"/>
          <w:szCs w:val="24"/>
          <w:lang w:val="fr-CH"/>
        </w:rPr>
        <w:t xml:space="preserve">Environ. </w:t>
      </w:r>
      <w:proofErr w:type="spellStart"/>
      <w:r w:rsidRPr="00D333F1">
        <w:rPr>
          <w:rFonts w:ascii="Times New Roman" w:hAnsi="Times New Roman" w:cs="Times New Roman"/>
          <w:i/>
          <w:sz w:val="24"/>
          <w:szCs w:val="24"/>
          <w:lang w:val="fr-CH"/>
        </w:rPr>
        <w:t>Pollut</w:t>
      </w:r>
      <w:proofErr w:type="spellEnd"/>
      <w:r w:rsidRPr="00D333F1">
        <w:rPr>
          <w:rFonts w:ascii="Times New Roman" w:hAnsi="Times New Roman" w:cs="Times New Roman"/>
          <w:i/>
          <w:sz w:val="24"/>
          <w:szCs w:val="24"/>
          <w:lang w:val="fr-CH"/>
        </w:rPr>
        <w:t>.</w:t>
      </w:r>
      <w:r w:rsidRPr="00D333F1">
        <w:rPr>
          <w:rFonts w:ascii="Times New Roman" w:hAnsi="Times New Roman" w:cs="Times New Roman"/>
          <w:sz w:val="24"/>
          <w:szCs w:val="24"/>
          <w:lang w:val="fr-CH"/>
        </w:rPr>
        <w:t xml:space="preserve"> </w:t>
      </w:r>
      <w:proofErr w:type="gramStart"/>
      <w:r w:rsidRPr="00D333F1">
        <w:rPr>
          <w:rFonts w:ascii="Times New Roman" w:hAnsi="Times New Roman" w:cs="Times New Roman"/>
          <w:sz w:val="24"/>
          <w:szCs w:val="24"/>
          <w:lang w:val="fr-CH"/>
        </w:rPr>
        <w:t>196</w:t>
      </w:r>
      <w:r w:rsidR="00CC2849" w:rsidRPr="00D333F1">
        <w:rPr>
          <w:rFonts w:ascii="Times New Roman" w:hAnsi="Times New Roman" w:cs="Times New Roman"/>
          <w:sz w:val="24"/>
          <w:szCs w:val="24"/>
          <w:lang w:val="fr-CH"/>
        </w:rPr>
        <w:t>:</w:t>
      </w:r>
      <w:proofErr w:type="gramEnd"/>
      <w:r w:rsidRPr="00D333F1">
        <w:rPr>
          <w:rFonts w:ascii="Times New Roman" w:hAnsi="Times New Roman" w:cs="Times New Roman"/>
          <w:sz w:val="24"/>
          <w:szCs w:val="24"/>
          <w:lang w:val="fr-CH"/>
        </w:rPr>
        <w:t xml:space="preserve"> 29-46.</w:t>
      </w:r>
    </w:p>
    <w:p w14:paraId="4C1AC24B" w14:textId="77777777" w:rsidR="00067518" w:rsidRPr="00AB5B74" w:rsidRDefault="00067518" w:rsidP="00067518">
      <w:pPr>
        <w:ind w:left="720" w:hanging="720"/>
        <w:jc w:val="both"/>
        <w:rPr>
          <w:rFonts w:ascii="Times New Roman" w:hAnsi="Times New Roman" w:cs="Times New Roman"/>
          <w:sz w:val="24"/>
          <w:szCs w:val="24"/>
        </w:rPr>
      </w:pPr>
      <w:r w:rsidRPr="00D333F1">
        <w:rPr>
          <w:rFonts w:ascii="Times New Roman" w:hAnsi="Times New Roman" w:cs="Times New Roman"/>
          <w:sz w:val="24"/>
          <w:szCs w:val="24"/>
          <w:lang w:val="fr-CH"/>
        </w:rPr>
        <w:t xml:space="preserve">Yang, F., Ding, J., Huang, W., Xie, W., &amp; Liu, W. (2014). </w:t>
      </w:r>
      <w:r w:rsidRPr="00AB5B74">
        <w:rPr>
          <w:rFonts w:ascii="Times New Roman" w:hAnsi="Times New Roman" w:cs="Times New Roman"/>
          <w:sz w:val="24"/>
          <w:szCs w:val="24"/>
        </w:rPr>
        <w:t xml:space="preserve">Particle size-specific distributions and preliminary exposure assessments of organophosphate flame retardants in office air particulate matter. </w:t>
      </w:r>
      <w:r w:rsidRPr="00AB5B74">
        <w:rPr>
          <w:rFonts w:ascii="Times New Roman" w:hAnsi="Times New Roman" w:cs="Times New Roman"/>
          <w:i/>
          <w:sz w:val="24"/>
          <w:szCs w:val="24"/>
        </w:rPr>
        <w:t>Environ. Sci. Technol</w:t>
      </w:r>
      <w:r w:rsidR="00CC2849">
        <w:rPr>
          <w:rFonts w:ascii="Times New Roman" w:hAnsi="Times New Roman" w:cs="Times New Roman"/>
          <w:sz w:val="24"/>
          <w:szCs w:val="24"/>
        </w:rPr>
        <w:t>. 48:</w:t>
      </w:r>
      <w:r w:rsidRPr="00AB5B74">
        <w:rPr>
          <w:rFonts w:ascii="Times New Roman" w:hAnsi="Times New Roman" w:cs="Times New Roman"/>
          <w:sz w:val="24"/>
          <w:szCs w:val="24"/>
        </w:rPr>
        <w:t xml:space="preserve"> 63-70</w:t>
      </w:r>
    </w:p>
    <w:p w14:paraId="399CA6E4" w14:textId="77777777" w:rsidR="00067518" w:rsidRPr="00694942" w:rsidRDefault="00067518" w:rsidP="00980E6D">
      <w:pPr>
        <w:ind w:left="720" w:hanging="720"/>
        <w:jc w:val="both"/>
        <w:rPr>
          <w:rFonts w:ascii="Times New Roman" w:hAnsi="Times New Roman" w:cs="Times New Roman"/>
          <w:sz w:val="24"/>
          <w:szCs w:val="24"/>
        </w:rPr>
      </w:pPr>
      <w:r w:rsidRPr="00D333F1">
        <w:rPr>
          <w:rFonts w:ascii="Times New Roman" w:hAnsi="Times New Roman" w:cs="Times New Roman"/>
          <w:sz w:val="24"/>
          <w:szCs w:val="24"/>
          <w:lang w:val="de-CH"/>
        </w:rPr>
        <w:t xml:space="preserve">Zhang, L., Lu, L., Zhu, W., Yang, B., Lu, D., Dan, S.F., &amp; Zhang, S. (2021). </w:t>
      </w:r>
      <w:r w:rsidRPr="00694942">
        <w:rPr>
          <w:rFonts w:ascii="Times New Roman" w:hAnsi="Times New Roman" w:cs="Times New Roman"/>
          <w:sz w:val="24"/>
          <w:szCs w:val="24"/>
        </w:rPr>
        <w:t xml:space="preserve">Organophosphorus flame retardants (OPFRs) in the seawater and sediments of the Qinzhou Bay, Northern </w:t>
      </w:r>
      <w:proofErr w:type="spellStart"/>
      <w:r w:rsidRPr="00694942">
        <w:rPr>
          <w:rFonts w:ascii="Times New Roman" w:hAnsi="Times New Roman" w:cs="Times New Roman"/>
          <w:sz w:val="24"/>
          <w:szCs w:val="24"/>
        </w:rPr>
        <w:t>Beibu</w:t>
      </w:r>
      <w:proofErr w:type="spellEnd"/>
      <w:r w:rsidRPr="00694942">
        <w:rPr>
          <w:rFonts w:ascii="Times New Roman" w:hAnsi="Times New Roman" w:cs="Times New Roman"/>
          <w:sz w:val="24"/>
          <w:szCs w:val="24"/>
        </w:rPr>
        <w:t xml:space="preserve"> Gulf: occurrence, distribution, and ecological risks. </w:t>
      </w:r>
      <w:r w:rsidRPr="00694942">
        <w:rPr>
          <w:rFonts w:ascii="Times New Roman" w:hAnsi="Times New Roman" w:cs="Times New Roman"/>
          <w:i/>
          <w:sz w:val="24"/>
          <w:szCs w:val="24"/>
        </w:rPr>
        <w:t xml:space="preserve">Mar </w:t>
      </w:r>
      <w:proofErr w:type="spellStart"/>
      <w:r w:rsidRPr="00694942">
        <w:rPr>
          <w:rFonts w:ascii="Times New Roman" w:hAnsi="Times New Roman" w:cs="Times New Roman"/>
          <w:i/>
          <w:sz w:val="24"/>
          <w:szCs w:val="24"/>
        </w:rPr>
        <w:t>Pollut</w:t>
      </w:r>
      <w:proofErr w:type="spellEnd"/>
      <w:r w:rsidRPr="00694942">
        <w:rPr>
          <w:rFonts w:ascii="Times New Roman" w:hAnsi="Times New Roman" w:cs="Times New Roman"/>
          <w:i/>
          <w:sz w:val="24"/>
          <w:szCs w:val="24"/>
        </w:rPr>
        <w:t xml:space="preserve"> Bull</w:t>
      </w:r>
      <w:r w:rsidRPr="00694942">
        <w:rPr>
          <w:rFonts w:ascii="Times New Roman" w:hAnsi="Times New Roman" w:cs="Times New Roman"/>
          <w:sz w:val="24"/>
          <w:szCs w:val="24"/>
        </w:rPr>
        <w:t xml:space="preserve">., </w:t>
      </w:r>
      <w:r w:rsidRPr="00CC2849">
        <w:rPr>
          <w:rFonts w:ascii="Times New Roman" w:hAnsi="Times New Roman" w:cs="Times New Roman"/>
          <w:sz w:val="24"/>
          <w:szCs w:val="24"/>
        </w:rPr>
        <w:t>168</w:t>
      </w:r>
      <w:r w:rsidR="00CC2849">
        <w:rPr>
          <w:rFonts w:ascii="Times New Roman" w:hAnsi="Times New Roman" w:cs="Times New Roman"/>
          <w:sz w:val="24"/>
          <w:szCs w:val="24"/>
        </w:rPr>
        <w:t>:</w:t>
      </w:r>
      <w:r w:rsidRPr="00694942">
        <w:rPr>
          <w:rFonts w:ascii="Times New Roman" w:hAnsi="Times New Roman" w:cs="Times New Roman"/>
          <w:sz w:val="24"/>
          <w:szCs w:val="24"/>
        </w:rPr>
        <w:t xml:space="preserve"> 112368.</w:t>
      </w:r>
    </w:p>
    <w:p w14:paraId="49BB4508" w14:textId="77777777" w:rsidR="00067518" w:rsidRPr="00694942" w:rsidRDefault="00067518" w:rsidP="00067518">
      <w:pPr>
        <w:ind w:left="720" w:hanging="720"/>
        <w:jc w:val="both"/>
        <w:rPr>
          <w:rFonts w:ascii="Times New Roman" w:hAnsi="Times New Roman" w:cs="Times New Roman"/>
          <w:sz w:val="24"/>
          <w:szCs w:val="24"/>
        </w:rPr>
      </w:pPr>
    </w:p>
    <w:p w14:paraId="30541355" w14:textId="77777777" w:rsidR="00595906" w:rsidRPr="00E447FC" w:rsidRDefault="00595906" w:rsidP="006D6620">
      <w:pPr>
        <w:spacing w:line="480" w:lineRule="auto"/>
        <w:jc w:val="both"/>
        <w:rPr>
          <w:rFonts w:ascii="Times New Roman" w:hAnsi="Times New Roman" w:cs="Times New Roman"/>
          <w:b/>
        </w:rPr>
      </w:pPr>
      <w:bookmarkStart w:id="1" w:name="_GoBack"/>
      <w:bookmarkEnd w:id="1"/>
    </w:p>
    <w:sectPr w:rsidR="00595906" w:rsidRPr="00E447FC" w:rsidSect="000609FD">
      <w:headerReference w:type="even" r:id="rId11"/>
      <w:headerReference w:type="default" r:id="rId12"/>
      <w:footerReference w:type="even" r:id="rId13"/>
      <w:footerReference w:type="default" r:id="rId14"/>
      <w:headerReference w:type="first" r:id="rId15"/>
      <w:footerReference w:type="first" r:id="rId16"/>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B2A4F1B" w14:textId="77777777" w:rsidR="00AA6997" w:rsidRDefault="00AA6997" w:rsidP="00F60D30">
      <w:r>
        <w:separator/>
      </w:r>
    </w:p>
  </w:endnote>
  <w:endnote w:type="continuationSeparator" w:id="0">
    <w:p w14:paraId="5FF23698" w14:textId="77777777" w:rsidR="00AA6997" w:rsidRDefault="00AA6997" w:rsidP="00F60D3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44A3EFB" w14:textId="77777777" w:rsidR="000609FD" w:rsidRDefault="000609F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004803502"/>
      <w:docPartObj>
        <w:docPartGallery w:val="Page Numbers (Bottom of Page)"/>
        <w:docPartUnique/>
      </w:docPartObj>
    </w:sdtPr>
    <w:sdtEndPr>
      <w:rPr>
        <w:noProof/>
      </w:rPr>
    </w:sdtEndPr>
    <w:sdtContent>
      <w:p w14:paraId="5F58C678" w14:textId="7A4DAD3A" w:rsidR="00F60D30" w:rsidRDefault="00F60D30">
        <w:pPr>
          <w:pStyle w:val="Footer"/>
          <w:jc w:val="center"/>
        </w:pPr>
        <w:r>
          <w:fldChar w:fldCharType="begin"/>
        </w:r>
        <w:r>
          <w:instrText xml:space="preserve"> PAGE   \* MERGEFORMAT </w:instrText>
        </w:r>
        <w:r>
          <w:fldChar w:fldCharType="separate"/>
        </w:r>
        <w:r w:rsidR="00EE54D8">
          <w:rPr>
            <w:noProof/>
          </w:rPr>
          <w:t>1</w:t>
        </w:r>
        <w:r>
          <w:rPr>
            <w:noProof/>
          </w:rPr>
          <w:fldChar w:fldCharType="end"/>
        </w:r>
      </w:p>
    </w:sdtContent>
  </w:sdt>
  <w:p w14:paraId="6BC2CB73" w14:textId="77777777" w:rsidR="00F60D30" w:rsidRDefault="00F60D3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E71884A" w14:textId="77777777" w:rsidR="000609FD" w:rsidRDefault="000609F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3E2755A" w14:textId="77777777" w:rsidR="00AA6997" w:rsidRDefault="00AA6997" w:rsidP="00F60D30">
      <w:r>
        <w:separator/>
      </w:r>
    </w:p>
  </w:footnote>
  <w:footnote w:type="continuationSeparator" w:id="0">
    <w:p w14:paraId="024F8F58" w14:textId="77777777" w:rsidR="00AA6997" w:rsidRDefault="00AA6997" w:rsidP="00F60D3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B949C4D" w14:textId="735830E7" w:rsidR="000609FD" w:rsidRDefault="00D83627">
    <w:pPr>
      <w:pStyle w:val="Header"/>
    </w:pPr>
    <w:r>
      <w:rPr>
        <w:noProof/>
      </w:rPr>
      <mc:AlternateContent>
        <mc:Choice Requires="wps">
          <w:drawing>
            <wp:anchor distT="0" distB="0" distL="114300" distR="114300" simplePos="0" relativeHeight="251656704" behindDoc="1" locked="0" layoutInCell="0" allowOverlap="1" wp14:anchorId="6474A48C" wp14:editId="2844D2D0">
              <wp:simplePos x="0" y="0"/>
              <wp:positionH relativeFrom="margin">
                <wp:align>center</wp:align>
              </wp:positionH>
              <wp:positionV relativeFrom="margin">
                <wp:align>center</wp:align>
              </wp:positionV>
              <wp:extent cx="7049135" cy="1329055"/>
              <wp:effectExtent l="0" t="2190750" r="0" b="1928495"/>
              <wp:wrapNone/>
              <wp:docPr id="1187523328"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7049135" cy="132905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30BD0659" w14:textId="77777777" w:rsidR="00D83627" w:rsidRDefault="00D83627" w:rsidP="00D83627">
                          <w:pPr>
                            <w:jc w:val="center"/>
                            <w:rPr>
                              <w:rFonts w:ascii="Calibri" w:eastAsia="Calibri" w:hAnsi="Calibri" w:cs="Calibri"/>
                              <w:color w:val="C0C0C0"/>
                              <w:sz w:val="2"/>
                              <w:szCs w:val="2"/>
                              <w14:textFill>
                                <w14:solidFill>
                                  <w14:srgbClr w14:val="C0C0C0">
                                    <w14:alpha w14:val="50000"/>
                                  </w14:srgbClr>
                                </w14:solidFill>
                              </w14:textFill>
                            </w:rPr>
                          </w:pPr>
                          <w:r>
                            <w:rPr>
                              <w:rFonts w:ascii="Calibri" w:eastAsia="Calibri" w:hAnsi="Calibri" w:cs="Calibri"/>
                              <w:color w:val="C0C0C0"/>
                              <w:sz w:val="2"/>
                              <w:szCs w:val="2"/>
                              <w14:textFill>
                                <w14:solidFill>
                                  <w14:srgbClr w14:val="C0C0C0">
                                    <w14:alpha w14:val="50000"/>
                                  </w14:srgbClr>
                                </w14:solidFill>
                              </w14:textFill>
                            </w:rPr>
                            <w:t>UNDER PEER REVIEW</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type w14:anchorId="6474A48C" id="_x0000_t202" coordsize="21600,21600" o:spt="202" path="m,l,21600r21600,l21600,xe">
              <v:stroke joinstyle="miter"/>
              <v:path gradientshapeok="t" o:connecttype="rect"/>
            </v:shapetype>
            <v:shape id="Text Box 5" o:spid="_x0000_s1026" type="#_x0000_t202" style="position:absolute;margin-left:0;margin-top:0;width:555.05pt;height:104.65pt;rotation:-45;z-index:-251659776;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f5du9QEAAMUDAAAOAAAAZHJzL2Uyb0RvYy54bWysU0Fu2zAQvBfoHwjea0lO3caC5cBNml7S&#10;JkBc5EyTlKVW5LJL2pJ/3yWt2EF7C6IDIS3J2ZnZ0eJqMB3ba/Qt2IoXk5wzbSWo1m4r/nN9++GS&#10;Mx+EVaIDqyt+0J5fLd+/W/Su1FNooFMaGYFYX/au4k0IrswyLxtthJ+A05Y2a0AjAn3iNlMoekI3&#10;XTbN809ZD6gcgtTeU/XmuMmXCb+utQz3de11YF3FiVtIK6Z1E9dsuRDlFoVrWjnSEK9gYURrqekJ&#10;6kYEwXbY/gdlWongoQ4TCSaDum6lThpITZH/o+axEU4nLWSOdyeb/NvByh/7R/eALAxfYKABJhHe&#10;3YH87ZmF60bYrV4hQt9ooahxwU/lRG99cDTWVF3rIXxVLXlcRF+z3vlyxI/z8KWPnTb9d1B0RewC&#10;pG5DjYYhxGuX8zw+qUzeMGJEQzucBkUNmKTi5/zjvLiYcSZpr7iYzvPZLLUUZUSLg3DowzcNhsWX&#10;iiMlIcGK/Z0Pkd35yEg1sjvyDMNmoCOR8gbUgUj3lJCK+z87gZoM2JlroECR6hrBPFEEV5hkP3de&#10;D08C3dg7EO2H7jkhiUCKimJWmOiE+kVApqPg7UXHZsmCI8Xx8Ej2iBrverci+27bpOTMc1RCWUkC&#10;x1zHML78TqfOf9/yLwAAAP//AwBQSwMEFAAGAAgAAAAhAK2L357bAAAABgEAAA8AAABkcnMvZG93&#10;bnJldi54bWxMj8FOwzAQRO9I/IO1SNyonVZCEOJUiIhDj20R5228TQL2OsROk/L1uFzgstJoRjNv&#10;i/XsrDjREDrPGrKFAkFce9Nxo+Ft/3r3ACJEZIPWM2k4U4B1eX1VYG78xFs67WIjUgmHHDW0Mfa5&#10;lKFuyWFY+J44eUc/OIxJDo00A06p3Fm5VOpeOuw4LbTY00tL9edudBrM9/Hcr6Zpv9lsq/HLdlVF&#10;7x9a397Mz08gIs3xLwwX/IQOZWI6+JFNEFZDeiT+3ouXZSoDcdCwVI8rkGUh/+OXPwAAAP//AwBQ&#10;SwECLQAUAAYACAAAACEAtoM4kv4AAADhAQAAEwAAAAAAAAAAAAAAAAAAAAAAW0NvbnRlbnRfVHlw&#10;ZXNdLnhtbFBLAQItABQABgAIAAAAIQA4/SH/1gAAAJQBAAALAAAAAAAAAAAAAAAAAC8BAABfcmVs&#10;cy8ucmVsc1BLAQItABQABgAIAAAAIQD9f5du9QEAAMUDAAAOAAAAAAAAAAAAAAAAAC4CAABkcnMv&#10;ZTJvRG9jLnhtbFBLAQItABQABgAIAAAAIQCti9+e2wAAAAYBAAAPAAAAAAAAAAAAAAAAAE8EAABk&#10;cnMvZG93bnJldi54bWxQSwUGAAAAAAQABADzAAAAVwUAAAAA&#10;" o:allowincell="f" filled="f" stroked="f">
              <v:stroke joinstyle="round"/>
              <o:lock v:ext="edit" shapetype="t"/>
              <v:textbox style="mso-fit-shape-to-text:t">
                <w:txbxContent>
                  <w:p w14:paraId="30BD0659" w14:textId="77777777" w:rsidR="00D83627" w:rsidRDefault="00D83627" w:rsidP="00D83627">
                    <w:pPr>
                      <w:jc w:val="center"/>
                      <w:rPr>
                        <w:rFonts w:ascii="Calibri" w:eastAsia="Calibri" w:hAnsi="Calibri" w:cs="Calibri"/>
                        <w:color w:val="C0C0C0"/>
                        <w:sz w:val="2"/>
                        <w:szCs w:val="2"/>
                        <w14:textFill>
                          <w14:solidFill>
                            <w14:srgbClr w14:val="C0C0C0">
                              <w14:alpha w14:val="50000"/>
                            </w14:srgbClr>
                          </w14:solidFill>
                        </w14:textFill>
                      </w:rPr>
                    </w:pPr>
                    <w:r>
                      <w:rPr>
                        <w:rFonts w:ascii="Calibri" w:eastAsia="Calibri" w:hAnsi="Calibri" w:cs="Calibri"/>
                        <w:color w:val="C0C0C0"/>
                        <w:sz w:val="2"/>
                        <w:szCs w:val="2"/>
                        <w14:textFill>
                          <w14:solidFill>
                            <w14:srgbClr w14:val="C0C0C0">
                              <w14:alpha w14:val="50000"/>
                            </w14:srgbClr>
                          </w14:solidFill>
                        </w14:textFill>
                      </w:rPr>
                      <w:t>UNDER PEER REVIEW</w:t>
                    </w:r>
                  </w:p>
                </w:txbxContent>
              </v:textbox>
              <w10:wrap anchorx="margin" anchory="margin"/>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0672058" w14:textId="50ED8FCC" w:rsidR="000609FD" w:rsidRDefault="00D83627">
    <w:pPr>
      <w:pStyle w:val="Header"/>
    </w:pPr>
    <w:r>
      <w:rPr>
        <w:noProof/>
      </w:rPr>
      <mc:AlternateContent>
        <mc:Choice Requires="wps">
          <w:drawing>
            <wp:anchor distT="0" distB="0" distL="114300" distR="114300" simplePos="0" relativeHeight="251657728" behindDoc="1" locked="0" layoutInCell="0" allowOverlap="1" wp14:anchorId="6F7B8918" wp14:editId="35A9DF70">
              <wp:simplePos x="0" y="0"/>
              <wp:positionH relativeFrom="margin">
                <wp:align>center</wp:align>
              </wp:positionH>
              <wp:positionV relativeFrom="margin">
                <wp:align>center</wp:align>
              </wp:positionV>
              <wp:extent cx="7049135" cy="1329055"/>
              <wp:effectExtent l="0" t="2190750" r="0" b="1928495"/>
              <wp:wrapNone/>
              <wp:docPr id="609508215"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7049135" cy="132905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1C839DF6" w14:textId="77777777" w:rsidR="00D83627" w:rsidRDefault="00D83627" w:rsidP="00D83627">
                          <w:pPr>
                            <w:jc w:val="center"/>
                            <w:rPr>
                              <w:rFonts w:ascii="Calibri" w:eastAsia="Calibri" w:hAnsi="Calibri" w:cs="Calibri"/>
                              <w:color w:val="C0C0C0"/>
                              <w:sz w:val="2"/>
                              <w:szCs w:val="2"/>
                              <w14:textFill>
                                <w14:solidFill>
                                  <w14:srgbClr w14:val="C0C0C0">
                                    <w14:alpha w14:val="50000"/>
                                  </w14:srgbClr>
                                </w14:solidFill>
                              </w14:textFill>
                            </w:rPr>
                          </w:pPr>
                          <w:r>
                            <w:rPr>
                              <w:rFonts w:ascii="Calibri" w:eastAsia="Calibri" w:hAnsi="Calibri" w:cs="Calibri"/>
                              <w:color w:val="C0C0C0"/>
                              <w:sz w:val="2"/>
                              <w:szCs w:val="2"/>
                              <w14:textFill>
                                <w14:solidFill>
                                  <w14:srgbClr w14:val="C0C0C0">
                                    <w14:alpha w14:val="50000"/>
                                  </w14:srgbClr>
                                </w14:solidFill>
                              </w14:textFill>
                            </w:rPr>
                            <w:t>UNDER PEER REVIEW</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type w14:anchorId="6F7B8918" id="_x0000_t202" coordsize="21600,21600" o:spt="202" path="m,l,21600r21600,l21600,xe">
              <v:stroke joinstyle="miter"/>
              <v:path gradientshapeok="t" o:connecttype="rect"/>
            </v:shapetype>
            <v:shape id="Text Box 6" o:spid="_x0000_s1027" type="#_x0000_t202" style="position:absolute;margin-left:0;margin-top:0;width:555.05pt;height:104.65pt;rotation:-45;z-index:-251658752;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pV7p9wEAAMwDAAAOAAAAZHJzL2Uyb0RvYy54bWysU0Fu2zAQvBfoHwjea0lO3caC5cBNml7S&#10;JkBc5EyTlKVW5LJL2pJ/3yWt2EF7C6IDIS3J2ZnZ0eJqMB3ba/Qt2IoXk5wzbSWo1m4r/nN9++GS&#10;Mx+EVaIDqyt+0J5fLd+/W/Su1FNooFMaGYFYX/au4k0IrswyLxtthJ+A05Y2a0AjAn3iNlMoekI3&#10;XTbN809ZD6gcgtTeU/XmuMmXCb+utQz3de11YF3FiVtIK6Z1E9dsuRDlFoVrWjnSEK9gYURrqekJ&#10;6kYEwXbY/gdlWongoQ4TCSaDum6lThpITZH/o+axEU4nLWSOdyeb/NvByh/7R/eALAxfYKABJhHe&#10;3YH87ZmF60bYrV4hQt9ooahxwU/lRG99cDTWVF3rIXxVLXlcRF+z3vlyxI/z8KWPnTb9d1B0RewC&#10;pG5DjYYhxGuX8zw+qUzeMGJEQzucBkUNmKTi5/zjvLiYcSZpr7iYzvPZLLUUZUSLg3DowzcNhsWX&#10;iiMlIcGK/Z0Pkd35yEg1sjvyDMNmYK0adUTmG1AH4t5TUCru/+wEavJhZ66BckXiawTzRElcYVL/&#10;TGA9PAl0I4VA7B+656AkHikxillhoiHqFwGZjvK3Fx2bJSeOTMfDI+cjarzr3YpcvG2ToDPPURBF&#10;Jukc4x0z+fI7nTr/hMu/AAAA//8DAFBLAwQUAAYACAAAACEArYvfntsAAAAGAQAADwAAAGRycy9k&#10;b3ducmV2LnhtbEyPwU7DMBBE70j8g7VI3KidVkIQ4lSIiEOPbRHnbbxNAvY6xE6T8vW4XOCy0mhG&#10;M2+L9eysONEQOs8asoUCQVx703Gj4W3/evcAIkRkg9YzaThTgHV5fVVgbvzEWzrtYiNSCYccNbQx&#10;9rmUoW7JYVj4njh5Rz84jEkOjTQDTqncWblU6l467DgttNjTS0v15250Gsz38dyvpmm/2Wyr8ct2&#10;VUXvH1rf3szPTyAizfEvDBf8hA5lYjr4kU0QVkN6JP7ei5dlKgNx0LBUjyuQZSH/45c/AAAA//8D&#10;AFBLAQItABQABgAIAAAAIQC2gziS/gAAAOEBAAATAAAAAAAAAAAAAAAAAAAAAABbQ29udGVudF9U&#10;eXBlc10ueG1sUEsBAi0AFAAGAAgAAAAhADj9If/WAAAAlAEAAAsAAAAAAAAAAAAAAAAALwEAAF9y&#10;ZWxzLy5yZWxzUEsBAi0AFAAGAAgAAAAhAJClXun3AQAAzAMAAA4AAAAAAAAAAAAAAAAALgIAAGRy&#10;cy9lMm9Eb2MueG1sUEsBAi0AFAAGAAgAAAAhAK2L357bAAAABgEAAA8AAAAAAAAAAAAAAAAAUQQA&#10;AGRycy9kb3ducmV2LnhtbFBLBQYAAAAABAAEAPMAAABZBQAAAAA=&#10;" o:allowincell="f" filled="f" stroked="f">
              <v:stroke joinstyle="round"/>
              <o:lock v:ext="edit" shapetype="t"/>
              <v:textbox style="mso-fit-shape-to-text:t">
                <w:txbxContent>
                  <w:p w14:paraId="1C839DF6" w14:textId="77777777" w:rsidR="00D83627" w:rsidRDefault="00D83627" w:rsidP="00D83627">
                    <w:pPr>
                      <w:jc w:val="center"/>
                      <w:rPr>
                        <w:rFonts w:ascii="Calibri" w:eastAsia="Calibri" w:hAnsi="Calibri" w:cs="Calibri"/>
                        <w:color w:val="C0C0C0"/>
                        <w:sz w:val="2"/>
                        <w:szCs w:val="2"/>
                        <w14:textFill>
                          <w14:solidFill>
                            <w14:srgbClr w14:val="C0C0C0">
                              <w14:alpha w14:val="50000"/>
                            </w14:srgbClr>
                          </w14:solidFill>
                        </w14:textFill>
                      </w:rPr>
                    </w:pPr>
                    <w:r>
                      <w:rPr>
                        <w:rFonts w:ascii="Calibri" w:eastAsia="Calibri" w:hAnsi="Calibri" w:cs="Calibri"/>
                        <w:color w:val="C0C0C0"/>
                        <w:sz w:val="2"/>
                        <w:szCs w:val="2"/>
                        <w14:textFill>
                          <w14:solidFill>
                            <w14:srgbClr w14:val="C0C0C0">
                              <w14:alpha w14:val="50000"/>
                            </w14:srgbClr>
                          </w14:solidFill>
                        </w14:textFill>
                      </w:rPr>
                      <w:t>UNDER PEER REVIEW</w:t>
                    </w:r>
                  </w:p>
                </w:txbxContent>
              </v:textbox>
              <w10:wrap anchorx="margin" anchory="margin"/>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1E57F84" w14:textId="446DCA59" w:rsidR="000609FD" w:rsidRDefault="00AA6997">
    <w:pPr>
      <w:pStyle w:val="Header"/>
    </w:pPr>
    <w:r>
      <w:rPr>
        <w:noProof/>
      </w:rPr>
      <w:pict w14:anchorId="66CF940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 o:spid="_x0000_s2049" type="#_x0000_t136" style="position:absolute;margin-left:0;margin-top:0;width:555.05pt;height:104.65pt;rotation:315;z-index:-25165772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defaultTabStop w:val="720"/>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70DEC"/>
    <w:rsid w:val="00024A0D"/>
    <w:rsid w:val="000609FD"/>
    <w:rsid w:val="00063CE6"/>
    <w:rsid w:val="00067518"/>
    <w:rsid w:val="000E1F2B"/>
    <w:rsid w:val="00106007"/>
    <w:rsid w:val="00112069"/>
    <w:rsid w:val="0011285E"/>
    <w:rsid w:val="00116CC9"/>
    <w:rsid w:val="001438A7"/>
    <w:rsid w:val="001461D3"/>
    <w:rsid w:val="0015780E"/>
    <w:rsid w:val="001B0078"/>
    <w:rsid w:val="001B459B"/>
    <w:rsid w:val="001D3457"/>
    <w:rsid w:val="001D42B0"/>
    <w:rsid w:val="001E611F"/>
    <w:rsid w:val="001E7D56"/>
    <w:rsid w:val="001F7A4B"/>
    <w:rsid w:val="00201D79"/>
    <w:rsid w:val="00204521"/>
    <w:rsid w:val="00243DD7"/>
    <w:rsid w:val="002473FA"/>
    <w:rsid w:val="00260B9F"/>
    <w:rsid w:val="002A12C9"/>
    <w:rsid w:val="002C2F8B"/>
    <w:rsid w:val="002E0556"/>
    <w:rsid w:val="002F0278"/>
    <w:rsid w:val="002F3DB3"/>
    <w:rsid w:val="00302EBC"/>
    <w:rsid w:val="003300B9"/>
    <w:rsid w:val="00332751"/>
    <w:rsid w:val="00392F60"/>
    <w:rsid w:val="003E3FBF"/>
    <w:rsid w:val="003F0C3A"/>
    <w:rsid w:val="003F432B"/>
    <w:rsid w:val="00407B85"/>
    <w:rsid w:val="00441818"/>
    <w:rsid w:val="004513D1"/>
    <w:rsid w:val="004721BA"/>
    <w:rsid w:val="00486D30"/>
    <w:rsid w:val="004A2599"/>
    <w:rsid w:val="004B7332"/>
    <w:rsid w:val="004C496A"/>
    <w:rsid w:val="004F6EB6"/>
    <w:rsid w:val="005278B0"/>
    <w:rsid w:val="00535100"/>
    <w:rsid w:val="00567BF9"/>
    <w:rsid w:val="00582E45"/>
    <w:rsid w:val="00582F2E"/>
    <w:rsid w:val="00592A02"/>
    <w:rsid w:val="0059452C"/>
    <w:rsid w:val="00595906"/>
    <w:rsid w:val="005F44E2"/>
    <w:rsid w:val="005F4E18"/>
    <w:rsid w:val="00605BE7"/>
    <w:rsid w:val="00622059"/>
    <w:rsid w:val="00646576"/>
    <w:rsid w:val="00676FEB"/>
    <w:rsid w:val="00686775"/>
    <w:rsid w:val="006869F8"/>
    <w:rsid w:val="0069498F"/>
    <w:rsid w:val="006D613E"/>
    <w:rsid w:val="006D6620"/>
    <w:rsid w:val="006E73AA"/>
    <w:rsid w:val="006F0ADF"/>
    <w:rsid w:val="007042D1"/>
    <w:rsid w:val="007057A1"/>
    <w:rsid w:val="00712ABF"/>
    <w:rsid w:val="00714C2F"/>
    <w:rsid w:val="00726082"/>
    <w:rsid w:val="007327F1"/>
    <w:rsid w:val="00734ACB"/>
    <w:rsid w:val="007464BD"/>
    <w:rsid w:val="00762A92"/>
    <w:rsid w:val="00767926"/>
    <w:rsid w:val="00782BD4"/>
    <w:rsid w:val="00791AE9"/>
    <w:rsid w:val="007B7379"/>
    <w:rsid w:val="007F6228"/>
    <w:rsid w:val="00836794"/>
    <w:rsid w:val="00861262"/>
    <w:rsid w:val="0086686E"/>
    <w:rsid w:val="00890658"/>
    <w:rsid w:val="008B22FA"/>
    <w:rsid w:val="008D26D0"/>
    <w:rsid w:val="009179B0"/>
    <w:rsid w:val="00952A7D"/>
    <w:rsid w:val="0097028A"/>
    <w:rsid w:val="00970DEC"/>
    <w:rsid w:val="00980E6D"/>
    <w:rsid w:val="0099196E"/>
    <w:rsid w:val="009A67DD"/>
    <w:rsid w:val="009B7166"/>
    <w:rsid w:val="009B7585"/>
    <w:rsid w:val="009C3A9A"/>
    <w:rsid w:val="009E5386"/>
    <w:rsid w:val="009E6B8C"/>
    <w:rsid w:val="00A57F81"/>
    <w:rsid w:val="00A673D2"/>
    <w:rsid w:val="00AA11FF"/>
    <w:rsid w:val="00AA6997"/>
    <w:rsid w:val="00AA7262"/>
    <w:rsid w:val="00AB31BE"/>
    <w:rsid w:val="00AC0E71"/>
    <w:rsid w:val="00AD527E"/>
    <w:rsid w:val="00B00271"/>
    <w:rsid w:val="00B2089F"/>
    <w:rsid w:val="00B43793"/>
    <w:rsid w:val="00B66B2D"/>
    <w:rsid w:val="00B742D5"/>
    <w:rsid w:val="00B75F52"/>
    <w:rsid w:val="00B81B13"/>
    <w:rsid w:val="00B91E20"/>
    <w:rsid w:val="00B95342"/>
    <w:rsid w:val="00BB169B"/>
    <w:rsid w:val="00BD134B"/>
    <w:rsid w:val="00BE62BA"/>
    <w:rsid w:val="00C07242"/>
    <w:rsid w:val="00C1700D"/>
    <w:rsid w:val="00C17E19"/>
    <w:rsid w:val="00C36000"/>
    <w:rsid w:val="00C550BD"/>
    <w:rsid w:val="00CA19D4"/>
    <w:rsid w:val="00CA3A2E"/>
    <w:rsid w:val="00CB1A3A"/>
    <w:rsid w:val="00CC2849"/>
    <w:rsid w:val="00CC78AC"/>
    <w:rsid w:val="00CD071B"/>
    <w:rsid w:val="00CF4247"/>
    <w:rsid w:val="00CF624D"/>
    <w:rsid w:val="00D017C3"/>
    <w:rsid w:val="00D333F1"/>
    <w:rsid w:val="00D4063C"/>
    <w:rsid w:val="00D53C55"/>
    <w:rsid w:val="00D757D5"/>
    <w:rsid w:val="00D75AF8"/>
    <w:rsid w:val="00D813E9"/>
    <w:rsid w:val="00D83627"/>
    <w:rsid w:val="00D85E27"/>
    <w:rsid w:val="00DA1054"/>
    <w:rsid w:val="00DA31CD"/>
    <w:rsid w:val="00DC498C"/>
    <w:rsid w:val="00E447FC"/>
    <w:rsid w:val="00E46D93"/>
    <w:rsid w:val="00E74608"/>
    <w:rsid w:val="00E77E87"/>
    <w:rsid w:val="00E77F92"/>
    <w:rsid w:val="00E839B6"/>
    <w:rsid w:val="00E95F62"/>
    <w:rsid w:val="00E9748F"/>
    <w:rsid w:val="00EE53EA"/>
    <w:rsid w:val="00EE54D8"/>
    <w:rsid w:val="00F035F0"/>
    <w:rsid w:val="00F12167"/>
    <w:rsid w:val="00F44737"/>
    <w:rsid w:val="00F509B5"/>
    <w:rsid w:val="00F60D30"/>
    <w:rsid w:val="00F6596A"/>
    <w:rsid w:val="00F66013"/>
    <w:rsid w:val="00F724A2"/>
    <w:rsid w:val="00F9526B"/>
    <w:rsid w:val="00FA7306"/>
    <w:rsid w:val="00FC4C93"/>
    <w:rsid w:val="00FD57ED"/>
    <w:rsid w:val="00FD6A2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56A6BA44"/>
  <w15:chartTrackingRefBased/>
  <w15:docId w15:val="{C07776C5-AE9C-481E-8AE8-76A597C1F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970DEC"/>
    <w:pPr>
      <w:spacing w:after="0" w:line="240"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970DEC"/>
    <w:rPr>
      <w:sz w:val="16"/>
      <w:szCs w:val="16"/>
    </w:rPr>
  </w:style>
  <w:style w:type="paragraph" w:styleId="NormalWeb">
    <w:name w:val="Normal (Web)"/>
    <w:basedOn w:val="Normal"/>
    <w:uiPriority w:val="99"/>
    <w:semiHidden/>
    <w:unhideWhenUsed/>
    <w:rsid w:val="00970DEC"/>
    <w:pPr>
      <w:spacing w:before="100" w:beforeAutospacing="1" w:after="100" w:afterAutospacing="1"/>
    </w:pPr>
    <w:rPr>
      <w:rFonts w:ascii="Times New Roman" w:eastAsia="Times New Roman" w:hAnsi="Times New Roman" w:cs="Times New Roman"/>
      <w:sz w:val="24"/>
      <w:szCs w:val="24"/>
    </w:rPr>
  </w:style>
  <w:style w:type="paragraph" w:styleId="NoSpacing">
    <w:name w:val="No Spacing"/>
    <w:uiPriority w:val="1"/>
    <w:qFormat/>
    <w:rsid w:val="008B22FA"/>
    <w:pPr>
      <w:spacing w:after="0" w:line="240" w:lineRule="auto"/>
    </w:pPr>
    <w:rPr>
      <w:rFonts w:ascii="Calibri" w:eastAsia="Times New Roman" w:hAnsi="Calibri" w:cs="Times New Roman"/>
    </w:rPr>
  </w:style>
  <w:style w:type="character" w:styleId="Hyperlink">
    <w:name w:val="Hyperlink"/>
    <w:basedOn w:val="DefaultParagraphFont"/>
    <w:uiPriority w:val="99"/>
    <w:unhideWhenUsed/>
    <w:rsid w:val="00BD134B"/>
    <w:rPr>
      <w:color w:val="0563C1" w:themeColor="hyperlink"/>
      <w:u w:val="single"/>
    </w:rPr>
  </w:style>
  <w:style w:type="paragraph" w:styleId="Header">
    <w:name w:val="header"/>
    <w:basedOn w:val="Normal"/>
    <w:link w:val="HeaderChar"/>
    <w:uiPriority w:val="99"/>
    <w:unhideWhenUsed/>
    <w:rsid w:val="00F60D30"/>
    <w:pPr>
      <w:tabs>
        <w:tab w:val="center" w:pos="4680"/>
        <w:tab w:val="right" w:pos="9360"/>
      </w:tabs>
    </w:pPr>
  </w:style>
  <w:style w:type="character" w:customStyle="1" w:styleId="HeaderChar">
    <w:name w:val="Header Char"/>
    <w:basedOn w:val="DefaultParagraphFont"/>
    <w:link w:val="Header"/>
    <w:uiPriority w:val="99"/>
    <w:rsid w:val="00F60D30"/>
  </w:style>
  <w:style w:type="paragraph" w:styleId="Footer">
    <w:name w:val="footer"/>
    <w:basedOn w:val="Normal"/>
    <w:link w:val="FooterChar"/>
    <w:uiPriority w:val="99"/>
    <w:unhideWhenUsed/>
    <w:rsid w:val="00F60D30"/>
    <w:pPr>
      <w:tabs>
        <w:tab w:val="center" w:pos="4680"/>
        <w:tab w:val="right" w:pos="9360"/>
      </w:tabs>
    </w:pPr>
  </w:style>
  <w:style w:type="character" w:customStyle="1" w:styleId="FooterChar">
    <w:name w:val="Footer Char"/>
    <w:basedOn w:val="DefaultParagraphFont"/>
    <w:link w:val="Footer"/>
    <w:uiPriority w:val="99"/>
    <w:rsid w:val="00F60D30"/>
  </w:style>
  <w:style w:type="character" w:styleId="LineNumber">
    <w:name w:val="line number"/>
    <w:basedOn w:val="DefaultParagraphFont"/>
    <w:uiPriority w:val="99"/>
    <w:semiHidden/>
    <w:unhideWhenUsed/>
    <w:rsid w:val="00714C2F"/>
  </w:style>
  <w:style w:type="character" w:styleId="UnresolvedMention">
    <w:name w:val="Unresolved Mention"/>
    <w:basedOn w:val="DefaultParagraphFont"/>
    <w:uiPriority w:val="99"/>
    <w:semiHidden/>
    <w:unhideWhenUsed/>
    <w:rsid w:val="00D75AF8"/>
    <w:rPr>
      <w:color w:val="605E5C"/>
      <w:shd w:val="clear" w:color="auto" w:fill="E1DFDD"/>
    </w:rPr>
  </w:style>
  <w:style w:type="paragraph" w:styleId="ListParagraph">
    <w:name w:val="List Paragraph"/>
    <w:basedOn w:val="Normal"/>
    <w:uiPriority w:val="34"/>
    <w:qFormat/>
    <w:rsid w:val="002473FA"/>
    <w:pPr>
      <w:ind w:left="720"/>
      <w:contextualSpacing/>
    </w:pPr>
  </w:style>
  <w:style w:type="character" w:styleId="Strong">
    <w:name w:val="Strong"/>
    <w:uiPriority w:val="22"/>
    <w:qFormat/>
    <w:rsid w:val="00D83627"/>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1417305">
      <w:bodyDiv w:val="1"/>
      <w:marLeft w:val="0"/>
      <w:marRight w:val="0"/>
      <w:marTop w:val="0"/>
      <w:marBottom w:val="0"/>
      <w:divBdr>
        <w:top w:val="none" w:sz="0" w:space="0" w:color="auto"/>
        <w:left w:val="none" w:sz="0" w:space="0" w:color="auto"/>
        <w:bottom w:val="none" w:sz="0" w:space="0" w:color="auto"/>
        <w:right w:val="none" w:sz="0" w:space="0" w:color="auto"/>
      </w:divBdr>
    </w:div>
    <w:div w:id="160513753">
      <w:bodyDiv w:val="1"/>
      <w:marLeft w:val="0"/>
      <w:marRight w:val="0"/>
      <w:marTop w:val="0"/>
      <w:marBottom w:val="0"/>
      <w:divBdr>
        <w:top w:val="none" w:sz="0" w:space="0" w:color="auto"/>
        <w:left w:val="none" w:sz="0" w:space="0" w:color="auto"/>
        <w:bottom w:val="none" w:sz="0" w:space="0" w:color="auto"/>
        <w:right w:val="none" w:sz="0" w:space="0" w:color="auto"/>
      </w:divBdr>
    </w:div>
    <w:div w:id="201359050">
      <w:bodyDiv w:val="1"/>
      <w:marLeft w:val="0"/>
      <w:marRight w:val="0"/>
      <w:marTop w:val="0"/>
      <w:marBottom w:val="0"/>
      <w:divBdr>
        <w:top w:val="none" w:sz="0" w:space="0" w:color="auto"/>
        <w:left w:val="none" w:sz="0" w:space="0" w:color="auto"/>
        <w:bottom w:val="none" w:sz="0" w:space="0" w:color="auto"/>
        <w:right w:val="none" w:sz="0" w:space="0" w:color="auto"/>
      </w:divBdr>
    </w:div>
    <w:div w:id="324406237">
      <w:bodyDiv w:val="1"/>
      <w:marLeft w:val="0"/>
      <w:marRight w:val="0"/>
      <w:marTop w:val="0"/>
      <w:marBottom w:val="0"/>
      <w:divBdr>
        <w:top w:val="none" w:sz="0" w:space="0" w:color="auto"/>
        <w:left w:val="none" w:sz="0" w:space="0" w:color="auto"/>
        <w:bottom w:val="none" w:sz="0" w:space="0" w:color="auto"/>
        <w:right w:val="none" w:sz="0" w:space="0" w:color="auto"/>
      </w:divBdr>
    </w:div>
    <w:div w:id="380327378">
      <w:bodyDiv w:val="1"/>
      <w:marLeft w:val="0"/>
      <w:marRight w:val="0"/>
      <w:marTop w:val="0"/>
      <w:marBottom w:val="0"/>
      <w:divBdr>
        <w:top w:val="none" w:sz="0" w:space="0" w:color="auto"/>
        <w:left w:val="none" w:sz="0" w:space="0" w:color="auto"/>
        <w:bottom w:val="none" w:sz="0" w:space="0" w:color="auto"/>
        <w:right w:val="none" w:sz="0" w:space="0" w:color="auto"/>
      </w:divBdr>
    </w:div>
    <w:div w:id="407382318">
      <w:bodyDiv w:val="1"/>
      <w:marLeft w:val="0"/>
      <w:marRight w:val="0"/>
      <w:marTop w:val="0"/>
      <w:marBottom w:val="0"/>
      <w:divBdr>
        <w:top w:val="none" w:sz="0" w:space="0" w:color="auto"/>
        <w:left w:val="none" w:sz="0" w:space="0" w:color="auto"/>
        <w:bottom w:val="none" w:sz="0" w:space="0" w:color="auto"/>
        <w:right w:val="none" w:sz="0" w:space="0" w:color="auto"/>
      </w:divBdr>
    </w:div>
    <w:div w:id="476918883">
      <w:bodyDiv w:val="1"/>
      <w:marLeft w:val="0"/>
      <w:marRight w:val="0"/>
      <w:marTop w:val="0"/>
      <w:marBottom w:val="0"/>
      <w:divBdr>
        <w:top w:val="none" w:sz="0" w:space="0" w:color="auto"/>
        <w:left w:val="none" w:sz="0" w:space="0" w:color="auto"/>
        <w:bottom w:val="none" w:sz="0" w:space="0" w:color="auto"/>
        <w:right w:val="none" w:sz="0" w:space="0" w:color="auto"/>
      </w:divBdr>
    </w:div>
    <w:div w:id="537624290">
      <w:bodyDiv w:val="1"/>
      <w:marLeft w:val="0"/>
      <w:marRight w:val="0"/>
      <w:marTop w:val="0"/>
      <w:marBottom w:val="0"/>
      <w:divBdr>
        <w:top w:val="none" w:sz="0" w:space="0" w:color="auto"/>
        <w:left w:val="none" w:sz="0" w:space="0" w:color="auto"/>
        <w:bottom w:val="none" w:sz="0" w:space="0" w:color="auto"/>
        <w:right w:val="none" w:sz="0" w:space="0" w:color="auto"/>
      </w:divBdr>
    </w:div>
    <w:div w:id="574365615">
      <w:bodyDiv w:val="1"/>
      <w:marLeft w:val="0"/>
      <w:marRight w:val="0"/>
      <w:marTop w:val="0"/>
      <w:marBottom w:val="0"/>
      <w:divBdr>
        <w:top w:val="none" w:sz="0" w:space="0" w:color="auto"/>
        <w:left w:val="none" w:sz="0" w:space="0" w:color="auto"/>
        <w:bottom w:val="none" w:sz="0" w:space="0" w:color="auto"/>
        <w:right w:val="none" w:sz="0" w:space="0" w:color="auto"/>
      </w:divBdr>
    </w:div>
    <w:div w:id="582884162">
      <w:bodyDiv w:val="1"/>
      <w:marLeft w:val="0"/>
      <w:marRight w:val="0"/>
      <w:marTop w:val="0"/>
      <w:marBottom w:val="0"/>
      <w:divBdr>
        <w:top w:val="none" w:sz="0" w:space="0" w:color="auto"/>
        <w:left w:val="none" w:sz="0" w:space="0" w:color="auto"/>
        <w:bottom w:val="none" w:sz="0" w:space="0" w:color="auto"/>
        <w:right w:val="none" w:sz="0" w:space="0" w:color="auto"/>
      </w:divBdr>
    </w:div>
    <w:div w:id="736127058">
      <w:bodyDiv w:val="1"/>
      <w:marLeft w:val="0"/>
      <w:marRight w:val="0"/>
      <w:marTop w:val="0"/>
      <w:marBottom w:val="0"/>
      <w:divBdr>
        <w:top w:val="none" w:sz="0" w:space="0" w:color="auto"/>
        <w:left w:val="none" w:sz="0" w:space="0" w:color="auto"/>
        <w:bottom w:val="none" w:sz="0" w:space="0" w:color="auto"/>
        <w:right w:val="none" w:sz="0" w:space="0" w:color="auto"/>
      </w:divBdr>
    </w:div>
    <w:div w:id="772210746">
      <w:bodyDiv w:val="1"/>
      <w:marLeft w:val="0"/>
      <w:marRight w:val="0"/>
      <w:marTop w:val="0"/>
      <w:marBottom w:val="0"/>
      <w:divBdr>
        <w:top w:val="none" w:sz="0" w:space="0" w:color="auto"/>
        <w:left w:val="none" w:sz="0" w:space="0" w:color="auto"/>
        <w:bottom w:val="none" w:sz="0" w:space="0" w:color="auto"/>
        <w:right w:val="none" w:sz="0" w:space="0" w:color="auto"/>
      </w:divBdr>
    </w:div>
    <w:div w:id="842818113">
      <w:bodyDiv w:val="1"/>
      <w:marLeft w:val="0"/>
      <w:marRight w:val="0"/>
      <w:marTop w:val="0"/>
      <w:marBottom w:val="0"/>
      <w:divBdr>
        <w:top w:val="none" w:sz="0" w:space="0" w:color="auto"/>
        <w:left w:val="none" w:sz="0" w:space="0" w:color="auto"/>
        <w:bottom w:val="none" w:sz="0" w:space="0" w:color="auto"/>
        <w:right w:val="none" w:sz="0" w:space="0" w:color="auto"/>
      </w:divBdr>
    </w:div>
    <w:div w:id="848830559">
      <w:bodyDiv w:val="1"/>
      <w:marLeft w:val="0"/>
      <w:marRight w:val="0"/>
      <w:marTop w:val="0"/>
      <w:marBottom w:val="0"/>
      <w:divBdr>
        <w:top w:val="none" w:sz="0" w:space="0" w:color="auto"/>
        <w:left w:val="none" w:sz="0" w:space="0" w:color="auto"/>
        <w:bottom w:val="none" w:sz="0" w:space="0" w:color="auto"/>
        <w:right w:val="none" w:sz="0" w:space="0" w:color="auto"/>
      </w:divBdr>
    </w:div>
    <w:div w:id="990257195">
      <w:bodyDiv w:val="1"/>
      <w:marLeft w:val="0"/>
      <w:marRight w:val="0"/>
      <w:marTop w:val="0"/>
      <w:marBottom w:val="0"/>
      <w:divBdr>
        <w:top w:val="none" w:sz="0" w:space="0" w:color="auto"/>
        <w:left w:val="none" w:sz="0" w:space="0" w:color="auto"/>
        <w:bottom w:val="none" w:sz="0" w:space="0" w:color="auto"/>
        <w:right w:val="none" w:sz="0" w:space="0" w:color="auto"/>
      </w:divBdr>
    </w:div>
    <w:div w:id="1086682206">
      <w:bodyDiv w:val="1"/>
      <w:marLeft w:val="0"/>
      <w:marRight w:val="0"/>
      <w:marTop w:val="0"/>
      <w:marBottom w:val="0"/>
      <w:divBdr>
        <w:top w:val="none" w:sz="0" w:space="0" w:color="auto"/>
        <w:left w:val="none" w:sz="0" w:space="0" w:color="auto"/>
        <w:bottom w:val="none" w:sz="0" w:space="0" w:color="auto"/>
        <w:right w:val="none" w:sz="0" w:space="0" w:color="auto"/>
      </w:divBdr>
    </w:div>
    <w:div w:id="1136995434">
      <w:bodyDiv w:val="1"/>
      <w:marLeft w:val="0"/>
      <w:marRight w:val="0"/>
      <w:marTop w:val="0"/>
      <w:marBottom w:val="0"/>
      <w:divBdr>
        <w:top w:val="none" w:sz="0" w:space="0" w:color="auto"/>
        <w:left w:val="none" w:sz="0" w:space="0" w:color="auto"/>
        <w:bottom w:val="none" w:sz="0" w:space="0" w:color="auto"/>
        <w:right w:val="none" w:sz="0" w:space="0" w:color="auto"/>
      </w:divBdr>
    </w:div>
    <w:div w:id="1166245437">
      <w:bodyDiv w:val="1"/>
      <w:marLeft w:val="0"/>
      <w:marRight w:val="0"/>
      <w:marTop w:val="0"/>
      <w:marBottom w:val="0"/>
      <w:divBdr>
        <w:top w:val="none" w:sz="0" w:space="0" w:color="auto"/>
        <w:left w:val="none" w:sz="0" w:space="0" w:color="auto"/>
        <w:bottom w:val="none" w:sz="0" w:space="0" w:color="auto"/>
        <w:right w:val="none" w:sz="0" w:space="0" w:color="auto"/>
      </w:divBdr>
    </w:div>
    <w:div w:id="1254239679">
      <w:bodyDiv w:val="1"/>
      <w:marLeft w:val="0"/>
      <w:marRight w:val="0"/>
      <w:marTop w:val="0"/>
      <w:marBottom w:val="0"/>
      <w:divBdr>
        <w:top w:val="none" w:sz="0" w:space="0" w:color="auto"/>
        <w:left w:val="none" w:sz="0" w:space="0" w:color="auto"/>
        <w:bottom w:val="none" w:sz="0" w:space="0" w:color="auto"/>
        <w:right w:val="none" w:sz="0" w:space="0" w:color="auto"/>
      </w:divBdr>
    </w:div>
    <w:div w:id="1312516923">
      <w:bodyDiv w:val="1"/>
      <w:marLeft w:val="0"/>
      <w:marRight w:val="0"/>
      <w:marTop w:val="0"/>
      <w:marBottom w:val="0"/>
      <w:divBdr>
        <w:top w:val="none" w:sz="0" w:space="0" w:color="auto"/>
        <w:left w:val="none" w:sz="0" w:space="0" w:color="auto"/>
        <w:bottom w:val="none" w:sz="0" w:space="0" w:color="auto"/>
        <w:right w:val="none" w:sz="0" w:space="0" w:color="auto"/>
      </w:divBdr>
    </w:div>
    <w:div w:id="1341007742">
      <w:bodyDiv w:val="1"/>
      <w:marLeft w:val="0"/>
      <w:marRight w:val="0"/>
      <w:marTop w:val="0"/>
      <w:marBottom w:val="0"/>
      <w:divBdr>
        <w:top w:val="none" w:sz="0" w:space="0" w:color="auto"/>
        <w:left w:val="none" w:sz="0" w:space="0" w:color="auto"/>
        <w:bottom w:val="none" w:sz="0" w:space="0" w:color="auto"/>
        <w:right w:val="none" w:sz="0" w:space="0" w:color="auto"/>
      </w:divBdr>
    </w:div>
    <w:div w:id="1545482341">
      <w:bodyDiv w:val="1"/>
      <w:marLeft w:val="0"/>
      <w:marRight w:val="0"/>
      <w:marTop w:val="0"/>
      <w:marBottom w:val="0"/>
      <w:divBdr>
        <w:top w:val="none" w:sz="0" w:space="0" w:color="auto"/>
        <w:left w:val="none" w:sz="0" w:space="0" w:color="auto"/>
        <w:bottom w:val="none" w:sz="0" w:space="0" w:color="auto"/>
        <w:right w:val="none" w:sz="0" w:space="0" w:color="auto"/>
      </w:divBdr>
    </w:div>
    <w:div w:id="1584877319">
      <w:bodyDiv w:val="1"/>
      <w:marLeft w:val="0"/>
      <w:marRight w:val="0"/>
      <w:marTop w:val="0"/>
      <w:marBottom w:val="0"/>
      <w:divBdr>
        <w:top w:val="none" w:sz="0" w:space="0" w:color="auto"/>
        <w:left w:val="none" w:sz="0" w:space="0" w:color="auto"/>
        <w:bottom w:val="none" w:sz="0" w:space="0" w:color="auto"/>
        <w:right w:val="none" w:sz="0" w:space="0" w:color="auto"/>
      </w:divBdr>
    </w:div>
    <w:div w:id="1685471756">
      <w:bodyDiv w:val="1"/>
      <w:marLeft w:val="0"/>
      <w:marRight w:val="0"/>
      <w:marTop w:val="0"/>
      <w:marBottom w:val="0"/>
      <w:divBdr>
        <w:top w:val="none" w:sz="0" w:space="0" w:color="auto"/>
        <w:left w:val="none" w:sz="0" w:space="0" w:color="auto"/>
        <w:bottom w:val="none" w:sz="0" w:space="0" w:color="auto"/>
        <w:right w:val="none" w:sz="0" w:space="0" w:color="auto"/>
      </w:divBdr>
    </w:div>
    <w:div w:id="1715234161">
      <w:bodyDiv w:val="1"/>
      <w:marLeft w:val="0"/>
      <w:marRight w:val="0"/>
      <w:marTop w:val="0"/>
      <w:marBottom w:val="0"/>
      <w:divBdr>
        <w:top w:val="none" w:sz="0" w:space="0" w:color="auto"/>
        <w:left w:val="none" w:sz="0" w:space="0" w:color="auto"/>
        <w:bottom w:val="none" w:sz="0" w:space="0" w:color="auto"/>
        <w:right w:val="none" w:sz="0" w:space="0" w:color="auto"/>
      </w:divBdr>
    </w:div>
    <w:div w:id="1742630509">
      <w:bodyDiv w:val="1"/>
      <w:marLeft w:val="0"/>
      <w:marRight w:val="0"/>
      <w:marTop w:val="0"/>
      <w:marBottom w:val="0"/>
      <w:divBdr>
        <w:top w:val="none" w:sz="0" w:space="0" w:color="auto"/>
        <w:left w:val="none" w:sz="0" w:space="0" w:color="auto"/>
        <w:bottom w:val="none" w:sz="0" w:space="0" w:color="auto"/>
        <w:right w:val="none" w:sz="0" w:space="0" w:color="auto"/>
      </w:divBdr>
    </w:div>
    <w:div w:id="1742943988">
      <w:bodyDiv w:val="1"/>
      <w:marLeft w:val="0"/>
      <w:marRight w:val="0"/>
      <w:marTop w:val="0"/>
      <w:marBottom w:val="0"/>
      <w:divBdr>
        <w:top w:val="none" w:sz="0" w:space="0" w:color="auto"/>
        <w:left w:val="none" w:sz="0" w:space="0" w:color="auto"/>
        <w:bottom w:val="none" w:sz="0" w:space="0" w:color="auto"/>
        <w:right w:val="none" w:sz="0" w:space="0" w:color="auto"/>
      </w:divBdr>
    </w:div>
    <w:div w:id="1745373415">
      <w:bodyDiv w:val="1"/>
      <w:marLeft w:val="0"/>
      <w:marRight w:val="0"/>
      <w:marTop w:val="0"/>
      <w:marBottom w:val="0"/>
      <w:divBdr>
        <w:top w:val="none" w:sz="0" w:space="0" w:color="auto"/>
        <w:left w:val="none" w:sz="0" w:space="0" w:color="auto"/>
        <w:bottom w:val="none" w:sz="0" w:space="0" w:color="auto"/>
        <w:right w:val="none" w:sz="0" w:space="0" w:color="auto"/>
      </w:divBdr>
    </w:div>
    <w:div w:id="1818956264">
      <w:bodyDiv w:val="1"/>
      <w:marLeft w:val="0"/>
      <w:marRight w:val="0"/>
      <w:marTop w:val="0"/>
      <w:marBottom w:val="0"/>
      <w:divBdr>
        <w:top w:val="none" w:sz="0" w:space="0" w:color="auto"/>
        <w:left w:val="none" w:sz="0" w:space="0" w:color="auto"/>
        <w:bottom w:val="none" w:sz="0" w:space="0" w:color="auto"/>
        <w:right w:val="none" w:sz="0" w:space="0" w:color="auto"/>
      </w:divBdr>
    </w:div>
    <w:div w:id="1830905196">
      <w:bodyDiv w:val="1"/>
      <w:marLeft w:val="0"/>
      <w:marRight w:val="0"/>
      <w:marTop w:val="0"/>
      <w:marBottom w:val="0"/>
      <w:divBdr>
        <w:top w:val="none" w:sz="0" w:space="0" w:color="auto"/>
        <w:left w:val="none" w:sz="0" w:space="0" w:color="auto"/>
        <w:bottom w:val="none" w:sz="0" w:space="0" w:color="auto"/>
        <w:right w:val="none" w:sz="0" w:space="0" w:color="auto"/>
      </w:divBdr>
    </w:div>
    <w:div w:id="1832717613">
      <w:bodyDiv w:val="1"/>
      <w:marLeft w:val="0"/>
      <w:marRight w:val="0"/>
      <w:marTop w:val="0"/>
      <w:marBottom w:val="0"/>
      <w:divBdr>
        <w:top w:val="none" w:sz="0" w:space="0" w:color="auto"/>
        <w:left w:val="none" w:sz="0" w:space="0" w:color="auto"/>
        <w:bottom w:val="none" w:sz="0" w:space="0" w:color="auto"/>
        <w:right w:val="none" w:sz="0" w:space="0" w:color="auto"/>
      </w:divBdr>
    </w:div>
    <w:div w:id="1903828322">
      <w:bodyDiv w:val="1"/>
      <w:marLeft w:val="0"/>
      <w:marRight w:val="0"/>
      <w:marTop w:val="0"/>
      <w:marBottom w:val="0"/>
      <w:divBdr>
        <w:top w:val="none" w:sz="0" w:space="0" w:color="auto"/>
        <w:left w:val="none" w:sz="0" w:space="0" w:color="auto"/>
        <w:bottom w:val="none" w:sz="0" w:space="0" w:color="auto"/>
        <w:right w:val="none" w:sz="0" w:space="0" w:color="auto"/>
      </w:divBdr>
    </w:div>
    <w:div w:id="1918175006">
      <w:bodyDiv w:val="1"/>
      <w:marLeft w:val="0"/>
      <w:marRight w:val="0"/>
      <w:marTop w:val="0"/>
      <w:marBottom w:val="0"/>
      <w:divBdr>
        <w:top w:val="none" w:sz="0" w:space="0" w:color="auto"/>
        <w:left w:val="none" w:sz="0" w:space="0" w:color="auto"/>
        <w:bottom w:val="none" w:sz="0" w:space="0" w:color="auto"/>
        <w:right w:val="none" w:sz="0" w:space="0" w:color="auto"/>
      </w:divBdr>
    </w:div>
    <w:div w:id="1937513697">
      <w:bodyDiv w:val="1"/>
      <w:marLeft w:val="0"/>
      <w:marRight w:val="0"/>
      <w:marTop w:val="0"/>
      <w:marBottom w:val="0"/>
      <w:divBdr>
        <w:top w:val="none" w:sz="0" w:space="0" w:color="auto"/>
        <w:left w:val="none" w:sz="0" w:space="0" w:color="auto"/>
        <w:bottom w:val="none" w:sz="0" w:space="0" w:color="auto"/>
        <w:right w:val="none" w:sz="0" w:space="0" w:color="auto"/>
      </w:divBdr>
    </w:div>
    <w:div w:id="19814920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2.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chart" Target="charts/chart1.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settings" Target="settings.xml"/><Relationship Id="rId16" Type="http://schemas.openxmlformats.org/officeDocument/2006/relationships/footer" Target="footer3.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header" Target="header1.xml"/><Relationship Id="rId5" Type="http://schemas.openxmlformats.org/officeDocument/2006/relationships/endnotes" Target="endnotes.xml"/><Relationship Id="rId15" Type="http://schemas.openxmlformats.org/officeDocument/2006/relationships/header" Target="header3.xml"/><Relationship Id="rId10" Type="http://schemas.openxmlformats.org/officeDocument/2006/relationships/hyperlink" Target="https://doi.org/10.1016/j.chemosphere.2021.132671" TargetMode="External"/><Relationship Id="rId4" Type="http://schemas.openxmlformats.org/officeDocument/2006/relationships/footnotes" Target="footnotes.xml"/><Relationship Id="rId9" Type="http://schemas.openxmlformats.org/officeDocument/2006/relationships/image" Target="media/image2.png"/><Relationship Id="rId14" Type="http://schemas.openxmlformats.org/officeDocument/2006/relationships/footer" Target="footer2.xml"/></Relationships>
</file>

<file path=word/charts/_rels/chart1.xml.rels><?xml version="1.0" encoding="UTF-8" standalone="yes"?>
<Relationships xmlns="http://schemas.openxmlformats.org/package/2006/relationships"><Relationship Id="rId3" Type="http://schemas.openxmlformats.org/officeDocument/2006/relationships/oleObject" Target="file:///C:\Users\HP\Desktop\Book1.xlsx" TargetMode="External"/><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oleObject" Target="file:///C:\Users\HP\Desktop\OPFRs\Book1.xlsx" TargetMode="External"/><Relationship Id="rId2" Type="http://schemas.microsoft.com/office/2011/relationships/chartColorStyle" Target="colors2.xml"/><Relationship Id="rId1" Type="http://schemas.microsoft.com/office/2011/relationships/chartStyle" Target="style2.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percentStacked"/>
        <c:varyColors val="0"/>
        <c:ser>
          <c:idx val="0"/>
          <c:order val="0"/>
          <c:tx>
            <c:strRef>
              <c:f>Sheet2!$A$4</c:f>
              <c:strCache>
                <c:ptCount val="1"/>
                <c:pt idx="0">
                  <c:v>TCEP</c:v>
                </c:pt>
              </c:strCache>
            </c:strRef>
          </c:tx>
          <c:spPr>
            <a:solidFill>
              <a:schemeClr val="accent1"/>
            </a:solidFill>
            <a:ln>
              <a:noFill/>
            </a:ln>
            <a:effectLst/>
          </c:spPr>
          <c:invertIfNegative val="0"/>
          <c:cat>
            <c:strRef>
              <c:f>Sheet2!$B$3:$M$3</c:f>
              <c:strCache>
                <c:ptCount val="12"/>
                <c:pt idx="0">
                  <c:v>AR1</c:v>
                </c:pt>
                <c:pt idx="1">
                  <c:v>AR2</c:v>
                </c:pt>
                <c:pt idx="2">
                  <c:v>AR3</c:v>
                </c:pt>
                <c:pt idx="3">
                  <c:v>AR4</c:v>
                </c:pt>
                <c:pt idx="4">
                  <c:v>AR5</c:v>
                </c:pt>
                <c:pt idx="5">
                  <c:v>AR6</c:v>
                </c:pt>
                <c:pt idx="6">
                  <c:v>AR7</c:v>
                </c:pt>
                <c:pt idx="7">
                  <c:v>AR8</c:v>
                </c:pt>
                <c:pt idx="8">
                  <c:v>AR9</c:v>
                </c:pt>
                <c:pt idx="9">
                  <c:v>AR10</c:v>
                </c:pt>
                <c:pt idx="10">
                  <c:v>AR11</c:v>
                </c:pt>
                <c:pt idx="11">
                  <c:v>AR12</c:v>
                </c:pt>
              </c:strCache>
            </c:strRef>
          </c:cat>
          <c:val>
            <c:numRef>
              <c:f>Sheet2!$B$4:$M$4</c:f>
              <c:numCache>
                <c:formatCode>General</c:formatCode>
                <c:ptCount val="12"/>
                <c:pt idx="0">
                  <c:v>2.74</c:v>
                </c:pt>
                <c:pt idx="1">
                  <c:v>0.23</c:v>
                </c:pt>
                <c:pt idx="2">
                  <c:v>0.15</c:v>
                </c:pt>
                <c:pt idx="3">
                  <c:v>12.2</c:v>
                </c:pt>
                <c:pt idx="4">
                  <c:v>17.600000000000001</c:v>
                </c:pt>
                <c:pt idx="5">
                  <c:v>23.7</c:v>
                </c:pt>
                <c:pt idx="6">
                  <c:v>42.2</c:v>
                </c:pt>
                <c:pt idx="7">
                  <c:v>28.4</c:v>
                </c:pt>
                <c:pt idx="8">
                  <c:v>5.84</c:v>
                </c:pt>
                <c:pt idx="9">
                  <c:v>1.45</c:v>
                </c:pt>
                <c:pt idx="10">
                  <c:v>2.02</c:v>
                </c:pt>
                <c:pt idx="11">
                  <c:v>1.22</c:v>
                </c:pt>
              </c:numCache>
            </c:numRef>
          </c:val>
          <c:extLst>
            <c:ext xmlns:c16="http://schemas.microsoft.com/office/drawing/2014/chart" uri="{C3380CC4-5D6E-409C-BE32-E72D297353CC}">
              <c16:uniqueId val="{00000000-5FA5-4EBB-8BB5-97F62E654A03}"/>
            </c:ext>
          </c:extLst>
        </c:ser>
        <c:ser>
          <c:idx val="1"/>
          <c:order val="1"/>
          <c:tx>
            <c:strRef>
              <c:f>Sheet2!$A$5</c:f>
              <c:strCache>
                <c:ptCount val="1"/>
                <c:pt idx="0">
                  <c:v>TCPP</c:v>
                </c:pt>
              </c:strCache>
            </c:strRef>
          </c:tx>
          <c:spPr>
            <a:solidFill>
              <a:schemeClr val="accent2"/>
            </a:solidFill>
            <a:ln>
              <a:noFill/>
            </a:ln>
            <a:effectLst/>
          </c:spPr>
          <c:invertIfNegative val="0"/>
          <c:cat>
            <c:strRef>
              <c:f>Sheet2!$B$3:$M$3</c:f>
              <c:strCache>
                <c:ptCount val="12"/>
                <c:pt idx="0">
                  <c:v>AR1</c:v>
                </c:pt>
                <c:pt idx="1">
                  <c:v>AR2</c:v>
                </c:pt>
                <c:pt idx="2">
                  <c:v>AR3</c:v>
                </c:pt>
                <c:pt idx="3">
                  <c:v>AR4</c:v>
                </c:pt>
                <c:pt idx="4">
                  <c:v>AR5</c:v>
                </c:pt>
                <c:pt idx="5">
                  <c:v>AR6</c:v>
                </c:pt>
                <c:pt idx="6">
                  <c:v>AR7</c:v>
                </c:pt>
                <c:pt idx="7">
                  <c:v>AR8</c:v>
                </c:pt>
                <c:pt idx="8">
                  <c:v>AR9</c:v>
                </c:pt>
                <c:pt idx="9">
                  <c:v>AR10</c:v>
                </c:pt>
                <c:pt idx="10">
                  <c:v>AR11</c:v>
                </c:pt>
                <c:pt idx="11">
                  <c:v>AR12</c:v>
                </c:pt>
              </c:strCache>
            </c:strRef>
          </c:cat>
          <c:val>
            <c:numRef>
              <c:f>Sheet2!$B$5:$M$5</c:f>
              <c:numCache>
                <c:formatCode>General</c:formatCode>
                <c:ptCount val="12"/>
                <c:pt idx="0">
                  <c:v>0.06</c:v>
                </c:pt>
                <c:pt idx="1">
                  <c:v>0.61</c:v>
                </c:pt>
                <c:pt idx="2">
                  <c:v>0.2</c:v>
                </c:pt>
                <c:pt idx="3">
                  <c:v>0.15</c:v>
                </c:pt>
                <c:pt idx="4">
                  <c:v>0.16</c:v>
                </c:pt>
                <c:pt idx="5">
                  <c:v>0.12</c:v>
                </c:pt>
                <c:pt idx="6">
                  <c:v>0.33</c:v>
                </c:pt>
                <c:pt idx="7">
                  <c:v>0.12</c:v>
                </c:pt>
                <c:pt idx="8">
                  <c:v>0.06</c:v>
                </c:pt>
                <c:pt idx="9">
                  <c:v>0.18</c:v>
                </c:pt>
                <c:pt idx="10">
                  <c:v>0.26</c:v>
                </c:pt>
                <c:pt idx="11">
                  <c:v>0.14000000000000001</c:v>
                </c:pt>
              </c:numCache>
            </c:numRef>
          </c:val>
          <c:extLst>
            <c:ext xmlns:c16="http://schemas.microsoft.com/office/drawing/2014/chart" uri="{C3380CC4-5D6E-409C-BE32-E72D297353CC}">
              <c16:uniqueId val="{00000001-5FA5-4EBB-8BB5-97F62E654A03}"/>
            </c:ext>
          </c:extLst>
        </c:ser>
        <c:ser>
          <c:idx val="2"/>
          <c:order val="2"/>
          <c:tx>
            <c:strRef>
              <c:f>Sheet2!$A$6</c:f>
              <c:strCache>
                <c:ptCount val="1"/>
                <c:pt idx="0">
                  <c:v>TPTP</c:v>
                </c:pt>
              </c:strCache>
            </c:strRef>
          </c:tx>
          <c:spPr>
            <a:solidFill>
              <a:schemeClr val="accent3"/>
            </a:solidFill>
            <a:ln>
              <a:noFill/>
            </a:ln>
            <a:effectLst/>
          </c:spPr>
          <c:invertIfNegative val="0"/>
          <c:cat>
            <c:strRef>
              <c:f>Sheet2!$B$3:$M$3</c:f>
              <c:strCache>
                <c:ptCount val="12"/>
                <c:pt idx="0">
                  <c:v>AR1</c:v>
                </c:pt>
                <c:pt idx="1">
                  <c:v>AR2</c:v>
                </c:pt>
                <c:pt idx="2">
                  <c:v>AR3</c:v>
                </c:pt>
                <c:pt idx="3">
                  <c:v>AR4</c:v>
                </c:pt>
                <c:pt idx="4">
                  <c:v>AR5</c:v>
                </c:pt>
                <c:pt idx="5">
                  <c:v>AR6</c:v>
                </c:pt>
                <c:pt idx="6">
                  <c:v>AR7</c:v>
                </c:pt>
                <c:pt idx="7">
                  <c:v>AR8</c:v>
                </c:pt>
                <c:pt idx="8">
                  <c:v>AR9</c:v>
                </c:pt>
                <c:pt idx="9">
                  <c:v>AR10</c:v>
                </c:pt>
                <c:pt idx="10">
                  <c:v>AR11</c:v>
                </c:pt>
                <c:pt idx="11">
                  <c:v>AR12</c:v>
                </c:pt>
              </c:strCache>
            </c:strRef>
          </c:cat>
          <c:val>
            <c:numRef>
              <c:f>Sheet2!$B$6:$M$6</c:f>
              <c:numCache>
                <c:formatCode>General</c:formatCode>
                <c:ptCount val="12"/>
                <c:pt idx="0">
                  <c:v>7.0000000000000007E-2</c:v>
                </c:pt>
                <c:pt idx="1">
                  <c:v>0.1</c:v>
                </c:pt>
                <c:pt idx="2">
                  <c:v>0.12</c:v>
                </c:pt>
                <c:pt idx="3">
                  <c:v>0.99</c:v>
                </c:pt>
                <c:pt idx="4">
                  <c:v>0.1</c:v>
                </c:pt>
                <c:pt idx="5">
                  <c:v>0.33</c:v>
                </c:pt>
                <c:pt idx="6">
                  <c:v>0.6</c:v>
                </c:pt>
                <c:pt idx="7">
                  <c:v>0.91</c:v>
                </c:pt>
                <c:pt idx="8">
                  <c:v>0.34</c:v>
                </c:pt>
                <c:pt idx="9">
                  <c:v>0.24</c:v>
                </c:pt>
                <c:pt idx="10">
                  <c:v>0.1</c:v>
                </c:pt>
                <c:pt idx="11">
                  <c:v>0.91</c:v>
                </c:pt>
              </c:numCache>
            </c:numRef>
          </c:val>
          <c:extLst>
            <c:ext xmlns:c16="http://schemas.microsoft.com/office/drawing/2014/chart" uri="{C3380CC4-5D6E-409C-BE32-E72D297353CC}">
              <c16:uniqueId val="{00000002-5FA5-4EBB-8BB5-97F62E654A03}"/>
            </c:ext>
          </c:extLst>
        </c:ser>
        <c:ser>
          <c:idx val="3"/>
          <c:order val="3"/>
          <c:tx>
            <c:strRef>
              <c:f>Sheet2!$A$7</c:f>
              <c:strCache>
                <c:ptCount val="1"/>
                <c:pt idx="0">
                  <c:v>IDPP</c:v>
                </c:pt>
              </c:strCache>
            </c:strRef>
          </c:tx>
          <c:spPr>
            <a:solidFill>
              <a:schemeClr val="accent4"/>
            </a:solidFill>
            <a:ln>
              <a:noFill/>
            </a:ln>
            <a:effectLst/>
          </c:spPr>
          <c:invertIfNegative val="0"/>
          <c:cat>
            <c:strRef>
              <c:f>Sheet2!$B$3:$M$3</c:f>
              <c:strCache>
                <c:ptCount val="12"/>
                <c:pt idx="0">
                  <c:v>AR1</c:v>
                </c:pt>
                <c:pt idx="1">
                  <c:v>AR2</c:v>
                </c:pt>
                <c:pt idx="2">
                  <c:v>AR3</c:v>
                </c:pt>
                <c:pt idx="3">
                  <c:v>AR4</c:v>
                </c:pt>
                <c:pt idx="4">
                  <c:v>AR5</c:v>
                </c:pt>
                <c:pt idx="5">
                  <c:v>AR6</c:v>
                </c:pt>
                <c:pt idx="6">
                  <c:v>AR7</c:v>
                </c:pt>
                <c:pt idx="7">
                  <c:v>AR8</c:v>
                </c:pt>
                <c:pt idx="8">
                  <c:v>AR9</c:v>
                </c:pt>
                <c:pt idx="9">
                  <c:v>AR10</c:v>
                </c:pt>
                <c:pt idx="10">
                  <c:v>AR11</c:v>
                </c:pt>
                <c:pt idx="11">
                  <c:v>AR12</c:v>
                </c:pt>
              </c:strCache>
            </c:strRef>
          </c:cat>
          <c:val>
            <c:numRef>
              <c:f>Sheet2!$B$7:$M$7</c:f>
              <c:numCache>
                <c:formatCode>General</c:formatCode>
                <c:ptCount val="12"/>
                <c:pt idx="0">
                  <c:v>0</c:v>
                </c:pt>
                <c:pt idx="1">
                  <c:v>0.05</c:v>
                </c:pt>
                <c:pt idx="2">
                  <c:v>0</c:v>
                </c:pt>
                <c:pt idx="3">
                  <c:v>0.32</c:v>
                </c:pt>
                <c:pt idx="4">
                  <c:v>7.0000000000000007E-2</c:v>
                </c:pt>
                <c:pt idx="5">
                  <c:v>0</c:v>
                </c:pt>
                <c:pt idx="6">
                  <c:v>0.2</c:v>
                </c:pt>
                <c:pt idx="7">
                  <c:v>0.23</c:v>
                </c:pt>
                <c:pt idx="8">
                  <c:v>0.12</c:v>
                </c:pt>
                <c:pt idx="9">
                  <c:v>0</c:v>
                </c:pt>
                <c:pt idx="10">
                  <c:v>0</c:v>
                </c:pt>
                <c:pt idx="11">
                  <c:v>0</c:v>
                </c:pt>
              </c:numCache>
            </c:numRef>
          </c:val>
          <c:extLst>
            <c:ext xmlns:c16="http://schemas.microsoft.com/office/drawing/2014/chart" uri="{C3380CC4-5D6E-409C-BE32-E72D297353CC}">
              <c16:uniqueId val="{00000003-5FA5-4EBB-8BB5-97F62E654A03}"/>
            </c:ext>
          </c:extLst>
        </c:ser>
        <c:ser>
          <c:idx val="4"/>
          <c:order val="4"/>
          <c:tx>
            <c:strRef>
              <c:f>Sheet2!$A$8</c:f>
              <c:strCache>
                <c:ptCount val="1"/>
                <c:pt idx="0">
                  <c:v>RDP</c:v>
                </c:pt>
              </c:strCache>
            </c:strRef>
          </c:tx>
          <c:spPr>
            <a:solidFill>
              <a:schemeClr val="accent5"/>
            </a:solidFill>
            <a:ln>
              <a:noFill/>
            </a:ln>
            <a:effectLst/>
          </c:spPr>
          <c:invertIfNegative val="0"/>
          <c:cat>
            <c:strRef>
              <c:f>Sheet2!$B$3:$M$3</c:f>
              <c:strCache>
                <c:ptCount val="12"/>
                <c:pt idx="0">
                  <c:v>AR1</c:v>
                </c:pt>
                <c:pt idx="1">
                  <c:v>AR2</c:v>
                </c:pt>
                <c:pt idx="2">
                  <c:v>AR3</c:v>
                </c:pt>
                <c:pt idx="3">
                  <c:v>AR4</c:v>
                </c:pt>
                <c:pt idx="4">
                  <c:v>AR5</c:v>
                </c:pt>
                <c:pt idx="5">
                  <c:v>AR6</c:v>
                </c:pt>
                <c:pt idx="6">
                  <c:v>AR7</c:v>
                </c:pt>
                <c:pt idx="7">
                  <c:v>AR8</c:v>
                </c:pt>
                <c:pt idx="8">
                  <c:v>AR9</c:v>
                </c:pt>
                <c:pt idx="9">
                  <c:v>AR10</c:v>
                </c:pt>
                <c:pt idx="10">
                  <c:v>AR11</c:v>
                </c:pt>
                <c:pt idx="11">
                  <c:v>AR12</c:v>
                </c:pt>
              </c:strCache>
            </c:strRef>
          </c:cat>
          <c:val>
            <c:numRef>
              <c:f>Sheet2!$B$8:$M$8</c:f>
              <c:numCache>
                <c:formatCode>General</c:formatCode>
                <c:ptCount val="12"/>
                <c:pt idx="0">
                  <c:v>0</c:v>
                </c:pt>
                <c:pt idx="1">
                  <c:v>0.09</c:v>
                </c:pt>
                <c:pt idx="2">
                  <c:v>0.45</c:v>
                </c:pt>
                <c:pt idx="3">
                  <c:v>0.09</c:v>
                </c:pt>
                <c:pt idx="4">
                  <c:v>0</c:v>
                </c:pt>
                <c:pt idx="5">
                  <c:v>0</c:v>
                </c:pt>
                <c:pt idx="6">
                  <c:v>0.11</c:v>
                </c:pt>
                <c:pt idx="7">
                  <c:v>0.15</c:v>
                </c:pt>
                <c:pt idx="8">
                  <c:v>0</c:v>
                </c:pt>
                <c:pt idx="9">
                  <c:v>0</c:v>
                </c:pt>
                <c:pt idx="10">
                  <c:v>0</c:v>
                </c:pt>
                <c:pt idx="11">
                  <c:v>0</c:v>
                </c:pt>
              </c:numCache>
            </c:numRef>
          </c:val>
          <c:extLst>
            <c:ext xmlns:c16="http://schemas.microsoft.com/office/drawing/2014/chart" uri="{C3380CC4-5D6E-409C-BE32-E72D297353CC}">
              <c16:uniqueId val="{00000004-5FA5-4EBB-8BB5-97F62E654A03}"/>
            </c:ext>
          </c:extLst>
        </c:ser>
        <c:ser>
          <c:idx val="5"/>
          <c:order val="5"/>
          <c:tx>
            <c:strRef>
              <c:f>Sheet2!$A$9</c:f>
              <c:strCache>
                <c:ptCount val="1"/>
                <c:pt idx="0">
                  <c:v>TNBP</c:v>
                </c:pt>
              </c:strCache>
            </c:strRef>
          </c:tx>
          <c:spPr>
            <a:solidFill>
              <a:schemeClr val="accent6"/>
            </a:solidFill>
            <a:ln>
              <a:noFill/>
            </a:ln>
            <a:effectLst/>
          </c:spPr>
          <c:invertIfNegative val="0"/>
          <c:cat>
            <c:strRef>
              <c:f>Sheet2!$B$3:$M$3</c:f>
              <c:strCache>
                <c:ptCount val="12"/>
                <c:pt idx="0">
                  <c:v>AR1</c:v>
                </c:pt>
                <c:pt idx="1">
                  <c:v>AR2</c:v>
                </c:pt>
                <c:pt idx="2">
                  <c:v>AR3</c:v>
                </c:pt>
                <c:pt idx="3">
                  <c:v>AR4</c:v>
                </c:pt>
                <c:pt idx="4">
                  <c:v>AR5</c:v>
                </c:pt>
                <c:pt idx="5">
                  <c:v>AR6</c:v>
                </c:pt>
                <c:pt idx="6">
                  <c:v>AR7</c:v>
                </c:pt>
                <c:pt idx="7">
                  <c:v>AR8</c:v>
                </c:pt>
                <c:pt idx="8">
                  <c:v>AR9</c:v>
                </c:pt>
                <c:pt idx="9">
                  <c:v>AR10</c:v>
                </c:pt>
                <c:pt idx="10">
                  <c:v>AR11</c:v>
                </c:pt>
                <c:pt idx="11">
                  <c:v>AR12</c:v>
                </c:pt>
              </c:strCache>
            </c:strRef>
          </c:cat>
          <c:val>
            <c:numRef>
              <c:f>Sheet2!$B$9:$M$9</c:f>
              <c:numCache>
                <c:formatCode>General</c:formatCode>
                <c:ptCount val="12"/>
                <c:pt idx="0">
                  <c:v>0</c:v>
                </c:pt>
                <c:pt idx="1">
                  <c:v>0.04</c:v>
                </c:pt>
                <c:pt idx="2">
                  <c:v>0.67</c:v>
                </c:pt>
                <c:pt idx="3">
                  <c:v>0</c:v>
                </c:pt>
                <c:pt idx="4">
                  <c:v>0.08</c:v>
                </c:pt>
                <c:pt idx="5">
                  <c:v>0</c:v>
                </c:pt>
                <c:pt idx="6">
                  <c:v>0.1</c:v>
                </c:pt>
                <c:pt idx="7">
                  <c:v>0</c:v>
                </c:pt>
                <c:pt idx="8">
                  <c:v>0</c:v>
                </c:pt>
                <c:pt idx="9">
                  <c:v>0</c:v>
                </c:pt>
                <c:pt idx="10">
                  <c:v>7.0000000000000007E-2</c:v>
                </c:pt>
                <c:pt idx="11">
                  <c:v>0</c:v>
                </c:pt>
              </c:numCache>
            </c:numRef>
          </c:val>
          <c:extLst>
            <c:ext xmlns:c16="http://schemas.microsoft.com/office/drawing/2014/chart" uri="{C3380CC4-5D6E-409C-BE32-E72D297353CC}">
              <c16:uniqueId val="{00000005-5FA5-4EBB-8BB5-97F62E654A03}"/>
            </c:ext>
          </c:extLst>
        </c:ser>
        <c:dLbls>
          <c:showLegendKey val="0"/>
          <c:showVal val="0"/>
          <c:showCatName val="0"/>
          <c:showSerName val="0"/>
          <c:showPercent val="0"/>
          <c:showBubbleSize val="0"/>
        </c:dLbls>
        <c:gapWidth val="75"/>
        <c:overlap val="100"/>
        <c:axId val="1864192927"/>
        <c:axId val="1864169631"/>
      </c:barChart>
      <c:catAx>
        <c:axId val="1864192927"/>
        <c:scaling>
          <c:orientation val="minMax"/>
        </c:scaling>
        <c:delete val="0"/>
        <c:axPos val="b"/>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a:t>Sampling Points</a:t>
                </a:r>
              </a:p>
            </c:rich>
          </c:tx>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out"/>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864169631"/>
        <c:crosses val="autoZero"/>
        <c:auto val="1"/>
        <c:lblAlgn val="ctr"/>
        <c:lblOffset val="100"/>
        <c:noMultiLvlLbl val="0"/>
      </c:catAx>
      <c:valAx>
        <c:axId val="1864169631"/>
        <c:scaling>
          <c:orientation val="minMax"/>
        </c:scaling>
        <c:delete val="0"/>
        <c:axPos val="l"/>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a:t>% OPFRs</a:t>
                </a:r>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0%" sourceLinked="1"/>
        <c:majorTickMark val="out"/>
        <c:minorTickMark val="none"/>
        <c:tickLblPos val="nextTo"/>
        <c:spPr>
          <a:noFill/>
          <a:ln>
            <a:solidFill>
              <a:schemeClr val="accent1"/>
            </a:solid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864192927"/>
        <c:crosses val="autoZero"/>
        <c:crossBetween val="between"/>
      </c:valAx>
      <c:spPr>
        <a:noFill/>
        <a:ln>
          <a:noFill/>
        </a:ln>
        <a:effectLst/>
      </c:spPr>
    </c:plotArea>
    <c:legend>
      <c:legendPos val="r"/>
      <c:overlay val="0"/>
      <c:spPr>
        <a:noFill/>
        <a:ln>
          <a:noFill/>
        </a:ln>
        <a:effectLst/>
      </c:spPr>
      <c:txPr>
        <a:bodyPr rot="0" spcFirstLastPara="1" vertOverflow="ellipsis" vert="horz" wrap="square" anchor="ctr" anchorCtr="1"/>
        <a:lstStyle/>
        <a:p>
          <a:pPr>
            <a:defRPr sz="12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accent1"/>
      </a:solidFill>
      <a:round/>
    </a:ln>
    <a:effectLst/>
  </c:spPr>
  <c:txPr>
    <a:bodyPr/>
    <a:lstStyle/>
    <a:p>
      <a:pPr>
        <a:defRPr/>
      </a:pPr>
      <a:endParaRPr lang="en-US"/>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scatterChart>
        <c:scatterStyle val="lineMarker"/>
        <c:varyColors val="0"/>
        <c:ser>
          <c:idx val="0"/>
          <c:order val="0"/>
          <c:spPr>
            <a:ln w="19050" cap="rnd">
              <a:noFill/>
              <a:round/>
            </a:ln>
            <a:effectLst/>
          </c:spPr>
          <c:marker>
            <c:symbol val="circle"/>
            <c:size val="5"/>
            <c:spPr>
              <a:solidFill>
                <a:schemeClr val="accent1"/>
              </a:solidFill>
              <a:ln w="9525">
                <a:solidFill>
                  <a:schemeClr val="accent1"/>
                </a:solidFill>
              </a:ln>
              <a:effectLst/>
            </c:spPr>
          </c:marker>
          <c:trendline>
            <c:spPr>
              <a:ln w="19050" cap="rnd">
                <a:solidFill>
                  <a:schemeClr val="accent1"/>
                </a:solidFill>
                <a:prstDash val="sysDot"/>
              </a:ln>
              <a:effectLst/>
            </c:spPr>
            <c:trendlineType val="linear"/>
            <c:dispRSqr val="1"/>
            <c:dispEq val="1"/>
            <c:trendlineLbl>
              <c:layout>
                <c:manualLayout>
                  <c:x val="-9.0205380577427816E-2"/>
                  <c:y val="-2.7243729950422863E-2"/>
                </c:manualLayout>
              </c:layout>
              <c:numFmt formatCode="General" sourceLinked="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trendlineLbl>
          </c:trendline>
          <c:xVal>
            <c:numRef>
              <c:f>Sheet2!$D$43:$O$43</c:f>
              <c:numCache>
                <c:formatCode>0.00</c:formatCode>
                <c:ptCount val="12"/>
                <c:pt idx="0">
                  <c:v>0.54</c:v>
                </c:pt>
                <c:pt idx="1">
                  <c:v>0.15</c:v>
                </c:pt>
                <c:pt idx="2">
                  <c:v>1.2</c:v>
                </c:pt>
                <c:pt idx="3">
                  <c:v>0.48</c:v>
                </c:pt>
                <c:pt idx="4">
                  <c:v>2.72</c:v>
                </c:pt>
                <c:pt idx="5">
                  <c:v>1.42</c:v>
                </c:pt>
                <c:pt idx="6">
                  <c:v>2.94</c:v>
                </c:pt>
                <c:pt idx="7">
                  <c:v>2.84</c:v>
                </c:pt>
                <c:pt idx="8">
                  <c:v>0.18</c:v>
                </c:pt>
                <c:pt idx="9">
                  <c:v>0.28000000000000003</c:v>
                </c:pt>
                <c:pt idx="10">
                  <c:v>0.34</c:v>
                </c:pt>
                <c:pt idx="11">
                  <c:v>0.22</c:v>
                </c:pt>
              </c:numCache>
            </c:numRef>
          </c:xVal>
          <c:yVal>
            <c:numRef>
              <c:f>Sheet2!$D$44:$O$44</c:f>
              <c:numCache>
                <c:formatCode>General</c:formatCode>
                <c:ptCount val="12"/>
                <c:pt idx="0">
                  <c:v>2.87</c:v>
                </c:pt>
                <c:pt idx="1">
                  <c:v>1.1200000000000001</c:v>
                </c:pt>
                <c:pt idx="2">
                  <c:v>1.59</c:v>
                </c:pt>
                <c:pt idx="3">
                  <c:v>13.8</c:v>
                </c:pt>
                <c:pt idx="4">
                  <c:v>18</c:v>
                </c:pt>
                <c:pt idx="5">
                  <c:v>24.2</c:v>
                </c:pt>
                <c:pt idx="6">
                  <c:v>43.5</c:v>
                </c:pt>
                <c:pt idx="7">
                  <c:v>29.8</c:v>
                </c:pt>
                <c:pt idx="8">
                  <c:v>6.36</c:v>
                </c:pt>
                <c:pt idx="9">
                  <c:v>1.87</c:v>
                </c:pt>
                <c:pt idx="10">
                  <c:v>2.4500000000000002</c:v>
                </c:pt>
                <c:pt idx="11">
                  <c:v>2.27</c:v>
                </c:pt>
              </c:numCache>
            </c:numRef>
          </c:yVal>
          <c:smooth val="0"/>
          <c:extLst>
            <c:ext xmlns:c16="http://schemas.microsoft.com/office/drawing/2014/chart" uri="{C3380CC4-5D6E-409C-BE32-E72D297353CC}">
              <c16:uniqueId val="{00000000-5990-46EA-BFE6-EE2E7324A534}"/>
            </c:ext>
          </c:extLst>
        </c:ser>
        <c:dLbls>
          <c:showLegendKey val="0"/>
          <c:showVal val="0"/>
          <c:showCatName val="0"/>
          <c:showSerName val="0"/>
          <c:showPercent val="0"/>
          <c:showBubbleSize val="0"/>
        </c:dLbls>
        <c:axId val="1043094096"/>
        <c:axId val="1043103248"/>
      </c:scatterChart>
      <c:valAx>
        <c:axId val="1043094096"/>
        <c:scaling>
          <c:orientation val="minMax"/>
        </c:scaling>
        <c:delete val="0"/>
        <c:axPos val="b"/>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a:t>TOC (%)</a:t>
                </a:r>
              </a:p>
            </c:rich>
          </c:tx>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0.00" sourceLinked="1"/>
        <c:majorTickMark val="out"/>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043103248"/>
        <c:crosses val="autoZero"/>
        <c:crossBetween val="midCat"/>
      </c:valAx>
      <c:valAx>
        <c:axId val="1043103248"/>
        <c:scaling>
          <c:orientation val="minMax"/>
        </c:scaling>
        <c:delete val="0"/>
        <c:axPos val="l"/>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a:t>∑6 OPFRs Concentration (ng/g)</a:t>
                </a:r>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out"/>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043094096"/>
        <c:crosses val="autoZero"/>
        <c:crossBetween val="midCat"/>
      </c:valAx>
      <c:spPr>
        <a:noFill/>
        <a:ln>
          <a:noFill/>
        </a:ln>
        <a:effectLst/>
      </c:spPr>
    </c:plotArea>
    <c:plotVisOnly val="1"/>
    <c:dispBlanksAs val="gap"/>
    <c:showDLblsOverMax val="0"/>
  </c:chart>
  <c:spPr>
    <a:solidFill>
      <a:schemeClr val="bg1"/>
    </a:solidFill>
    <a:ln w="9525" cap="flat" cmpd="sng" algn="ctr">
      <a:solidFill>
        <a:schemeClr val="accent1"/>
      </a:solid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9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40">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19050"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TotalTime>
  <Pages>13</Pages>
  <Words>3401</Words>
  <Characters>19387</Characters>
  <Application>Microsoft Office Word</Application>
  <DocSecurity>0</DocSecurity>
  <Lines>161</Lines>
  <Paragraphs>45</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22743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Editor-1183</cp:lastModifiedBy>
  <cp:revision>6</cp:revision>
  <dcterms:created xsi:type="dcterms:W3CDTF">2026-02-27T09:42:00Z</dcterms:created>
  <dcterms:modified xsi:type="dcterms:W3CDTF">2026-03-06T12:44:00Z</dcterms:modified>
</cp:coreProperties>
</file>