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6167" w14:textId="674D639F" w:rsidR="00570128" w:rsidRDefault="00570128" w:rsidP="00441B6F">
      <w:pPr>
        <w:pStyle w:val="Author"/>
        <w:spacing w:line="240" w:lineRule="auto"/>
        <w:rPr>
          <w:rFonts w:ascii="Arial" w:hAnsi="Arial" w:cs="Arial"/>
          <w:bCs/>
          <w:iCs/>
          <w:kern w:val="28"/>
          <w:sz w:val="36"/>
        </w:rPr>
      </w:pPr>
    </w:p>
    <w:p w14:paraId="3C885DB2" w14:textId="77777777" w:rsidR="00570128" w:rsidRDefault="00570128" w:rsidP="00441B6F">
      <w:pPr>
        <w:pStyle w:val="Author"/>
        <w:spacing w:line="240" w:lineRule="auto"/>
        <w:rPr>
          <w:rFonts w:ascii="Arial" w:hAnsi="Arial" w:cs="Arial"/>
          <w:bCs/>
          <w:iCs/>
          <w:kern w:val="28"/>
          <w:sz w:val="36"/>
        </w:rPr>
      </w:pPr>
    </w:p>
    <w:p w14:paraId="2C56B39D" w14:textId="5FA3E4B5" w:rsidR="002C2B7D" w:rsidRPr="00BC0CE7" w:rsidRDefault="00BC0CE7" w:rsidP="00441B6F">
      <w:pPr>
        <w:pStyle w:val="Author"/>
        <w:spacing w:line="240" w:lineRule="auto"/>
        <w:rPr>
          <w:rFonts w:ascii="Arial" w:hAnsi="Arial" w:cs="Arial"/>
          <w:bCs/>
          <w:iCs/>
          <w:kern w:val="28"/>
          <w:sz w:val="36"/>
          <w:highlight w:val="yellow"/>
        </w:rPr>
      </w:pPr>
      <w:r w:rsidRPr="00BC0CE7">
        <w:rPr>
          <w:rFonts w:ascii="Arial" w:hAnsi="Arial" w:cs="Arial"/>
          <w:bCs/>
          <w:iCs/>
          <w:kern w:val="28"/>
          <w:sz w:val="36"/>
          <w:highlight w:val="yellow"/>
        </w:rPr>
        <w:t>Assessing Public Experience, Awareness</w:t>
      </w:r>
      <w:r w:rsidR="002E7F9B">
        <w:rPr>
          <w:rFonts w:ascii="Arial" w:hAnsi="Arial" w:cs="Arial"/>
          <w:bCs/>
          <w:iCs/>
          <w:kern w:val="28"/>
          <w:sz w:val="36"/>
          <w:highlight w:val="yellow"/>
        </w:rPr>
        <w:t xml:space="preserve"> </w:t>
      </w:r>
      <w:r w:rsidRPr="00BC0CE7">
        <w:rPr>
          <w:rFonts w:ascii="Arial" w:hAnsi="Arial" w:cs="Arial"/>
          <w:bCs/>
          <w:iCs/>
          <w:kern w:val="28"/>
          <w:sz w:val="36"/>
          <w:highlight w:val="yellow"/>
        </w:rPr>
        <w:t>and Participation in Environmental Pollution: A Cross-Sectional Survey Study</w:t>
      </w:r>
    </w:p>
    <w:p w14:paraId="79763346" w14:textId="77777777" w:rsidR="00B72B14" w:rsidRDefault="00F64C03" w:rsidP="00B72B14">
      <w:pPr>
        <w:pStyle w:val="Copyright"/>
        <w:spacing w:after="0" w:line="240" w:lineRule="auto"/>
        <w:jc w:val="both"/>
        <w:rPr>
          <w:rFonts w:ascii="Arial" w:hAnsi="Arial" w:cs="Arial"/>
        </w:rPr>
      </w:pPr>
      <w:r>
        <w:rPr>
          <w:rFonts w:ascii="Arial" w:hAnsi="Arial" w:cs="Arial"/>
          <w:highlight w:val="yellow"/>
        </w:rPr>
      </w:r>
      <w:r>
        <w:rPr>
          <w:rFonts w:ascii="Arial" w:hAnsi="Arial" w:cs="Arial"/>
          <w:highlight w:val="yellow"/>
        </w:rPr>
        <w:pict w14:anchorId="69B1B95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6B61FE4" w14:textId="77777777" w:rsidR="00B72B14" w:rsidRDefault="00B72B14" w:rsidP="00B72B14">
      <w:pPr>
        <w:pStyle w:val="Copyright"/>
        <w:spacing w:after="0" w:line="240" w:lineRule="auto"/>
        <w:jc w:val="both"/>
        <w:rPr>
          <w:rFonts w:ascii="Arial" w:hAnsi="Arial" w:cs="Arial"/>
        </w:rPr>
      </w:pPr>
    </w:p>
    <w:p w14:paraId="59B84D3B" w14:textId="77777777" w:rsidR="00B72B14" w:rsidRDefault="00B72B14" w:rsidP="00B72B14">
      <w:pPr>
        <w:pStyle w:val="Copyright"/>
        <w:spacing w:after="0" w:line="240" w:lineRule="auto"/>
        <w:jc w:val="both"/>
        <w:rPr>
          <w:rFonts w:ascii="Arial" w:hAnsi="Arial" w:cs="Arial"/>
        </w:rPr>
      </w:pPr>
    </w:p>
    <w:p w14:paraId="099CEF41" w14:textId="63F2190F" w:rsidR="00B01FCD" w:rsidRPr="00B72B14" w:rsidRDefault="00B01FCD" w:rsidP="00B72B14">
      <w:pPr>
        <w:pStyle w:val="Copyright"/>
        <w:spacing w:after="0" w:line="240" w:lineRule="auto"/>
        <w:jc w:val="both"/>
        <w:rPr>
          <w:rFonts w:ascii="Arial" w:hAnsi="Arial" w:cs="Arial"/>
          <w:b/>
          <w:bCs/>
          <w:sz w:val="22"/>
          <w:szCs w:val="28"/>
        </w:rPr>
      </w:pPr>
      <w:r w:rsidRPr="00B72B14">
        <w:rPr>
          <w:rFonts w:ascii="Arial" w:hAnsi="Arial" w:cs="Arial"/>
          <w:b/>
          <w:bCs/>
          <w:sz w:val="22"/>
          <w:szCs w:val="28"/>
        </w:rPr>
        <w:t>ABSTRACT</w:t>
      </w:r>
      <w:r w:rsidR="0066510A" w:rsidRPr="00B72B14">
        <w:rPr>
          <w:rFonts w:ascii="Arial" w:hAnsi="Arial" w:cs="Arial"/>
          <w:b/>
          <w:bCs/>
          <w:sz w:val="22"/>
          <w:szCs w:val="28"/>
        </w:rPr>
        <w:t xml:space="preserve"> </w:t>
      </w:r>
    </w:p>
    <w:p w14:paraId="6493339A" w14:textId="77777777" w:rsidR="00790ADA" w:rsidRPr="00B72B14" w:rsidRDefault="00790ADA" w:rsidP="00441B6F">
      <w:pPr>
        <w:pStyle w:val="AbstHead"/>
        <w:spacing w:after="0"/>
        <w:jc w:val="both"/>
        <w:rPr>
          <w:rFonts w:ascii="Arial" w:hAnsi="Arial" w:cs="Arial"/>
          <w:sz w:val="3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4F15A0D" w14:textId="77777777" w:rsidTr="001E44FE">
        <w:tc>
          <w:tcPr>
            <w:tcW w:w="9576" w:type="dxa"/>
            <w:shd w:val="clear" w:color="auto" w:fill="F2F2F2"/>
          </w:tcPr>
          <w:p w14:paraId="0424DAFA" w14:textId="18C686EE" w:rsidR="00505F06" w:rsidRPr="00BA1B01" w:rsidRDefault="00BC0CE7" w:rsidP="001220A4">
            <w:pPr>
              <w:pStyle w:val="Body"/>
              <w:rPr>
                <w:rFonts w:ascii="Arial" w:eastAsia="Calibri" w:hAnsi="Arial" w:cs="Arial"/>
                <w:szCs w:val="22"/>
              </w:rPr>
            </w:pPr>
            <w:r w:rsidRPr="00BC0CE7">
              <w:rPr>
                <w:rFonts w:ascii="Arial" w:eastAsia="Calibri" w:hAnsi="Arial" w:cs="Arial"/>
                <w:szCs w:val="22"/>
                <w:highlight w:val="yellow"/>
              </w:rPr>
              <w:t xml:space="preserve">This study assessed public engagement with environmental pollution using the Experience–Awareness–Participation (EAP) framework in Bilaspur district, Chhattisgarh, India. A cross-sectional survey was conducted among 120 participants selected through purposive sampling. A structured 15-item questionnaire measured three domains: experience with pollution, awareness of environmental policies, and participation in environmental actions using a 5-point Likert scale. The </w:t>
            </w:r>
            <w:r>
              <w:rPr>
                <w:rFonts w:ascii="Arial" w:eastAsia="Calibri" w:hAnsi="Arial" w:cs="Arial"/>
                <w:szCs w:val="22"/>
                <w:highlight w:val="yellow"/>
              </w:rPr>
              <w:t>reliability test</w:t>
            </w:r>
            <w:r w:rsidRPr="00BC0CE7">
              <w:rPr>
                <w:rFonts w:ascii="Arial" w:eastAsia="Calibri" w:hAnsi="Arial" w:cs="Arial"/>
                <w:szCs w:val="22"/>
                <w:highlight w:val="yellow"/>
              </w:rPr>
              <w:t xml:space="preserve"> demonstrated acceptable internal consistency for exploratory research (Cronbach’s alpha = 0.602). Non-parametric statistical analyses were applied due to non-normal data distribution. Results indicated strong experiential recognition of water and soil pollution, while awareness of government policies and conservation initiatives remained comparatively low. Although respondents expressed high support for environmental volunteering, routine sustainable practices such as waste segregation and water conservation were less frequently adopted. Spearman correlation analysis revealed a modest but significant association between awareness and participation (r = 0.195, p &lt; 0.05), whereas experience showed no meaningful relationship with the other domains. Chi-square analysis demonstrated that age, location, and occupation significantly influenced awareness and participation patterns. The findings highlight a substantial gap between environmental concern and consistent </w:t>
            </w:r>
            <w:proofErr w:type="spellStart"/>
            <w:r w:rsidRPr="00BC0CE7">
              <w:rPr>
                <w:rFonts w:ascii="Arial" w:eastAsia="Calibri" w:hAnsi="Arial" w:cs="Arial"/>
                <w:szCs w:val="22"/>
                <w:highlight w:val="yellow"/>
              </w:rPr>
              <w:t>behavioural</w:t>
            </w:r>
            <w:proofErr w:type="spellEnd"/>
            <w:r w:rsidRPr="00BC0CE7">
              <w:rPr>
                <w:rFonts w:ascii="Arial" w:eastAsia="Calibri" w:hAnsi="Arial" w:cs="Arial"/>
                <w:szCs w:val="22"/>
                <w:highlight w:val="yellow"/>
              </w:rPr>
              <w:t xml:space="preserve"> engagement, underscoring the need for targeted environmental education and policy communication strategies.</w:t>
            </w:r>
          </w:p>
        </w:tc>
      </w:tr>
    </w:tbl>
    <w:p w14:paraId="0A18652A" w14:textId="77777777" w:rsidR="00636EB2" w:rsidRDefault="00636EB2" w:rsidP="00441B6F">
      <w:pPr>
        <w:pStyle w:val="Body"/>
        <w:spacing w:after="0"/>
        <w:rPr>
          <w:rFonts w:ascii="Arial" w:hAnsi="Arial" w:cs="Arial"/>
          <w:i/>
        </w:rPr>
      </w:pPr>
    </w:p>
    <w:p w14:paraId="06BC1C25" w14:textId="58AD9C7A" w:rsidR="003B1571" w:rsidRDefault="00A24E7E" w:rsidP="00441B6F">
      <w:pPr>
        <w:pStyle w:val="Body"/>
        <w:spacing w:after="0"/>
        <w:rPr>
          <w:rFonts w:ascii="Arial" w:hAnsi="Arial" w:cs="Arial"/>
          <w:i/>
        </w:rPr>
      </w:pPr>
      <w:r>
        <w:rPr>
          <w:rFonts w:ascii="Arial" w:hAnsi="Arial" w:cs="Arial"/>
          <w:i/>
        </w:rPr>
        <w:t xml:space="preserve">Keywords: </w:t>
      </w:r>
      <w:r w:rsidR="002C2B7D" w:rsidRPr="002C2B7D">
        <w:rPr>
          <w:rFonts w:ascii="Arial" w:hAnsi="Arial" w:cs="Arial"/>
          <w:i/>
        </w:rPr>
        <w:t>Environmental Pollution, Experience-Based Perception, Public Awareness, Environmental Participation, Community Engagement</w:t>
      </w:r>
      <w:r w:rsidR="003B1571" w:rsidRPr="003B1571">
        <w:rPr>
          <w:rFonts w:ascii="Arial" w:hAnsi="Arial" w:cs="Arial"/>
          <w:i/>
        </w:rPr>
        <w:t xml:space="preserve"> </w:t>
      </w:r>
    </w:p>
    <w:p w14:paraId="53FCAF44" w14:textId="77777777" w:rsidR="00351A44" w:rsidRDefault="00351A44" w:rsidP="00441B6F">
      <w:pPr>
        <w:pStyle w:val="AbstHead"/>
        <w:spacing w:after="0"/>
        <w:jc w:val="both"/>
        <w:rPr>
          <w:rFonts w:ascii="Arial" w:hAnsi="Arial" w:cs="Arial"/>
        </w:rPr>
      </w:pPr>
    </w:p>
    <w:p w14:paraId="1F478F86" w14:textId="585F1D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59DBD4" w14:textId="77777777" w:rsidR="00790ADA" w:rsidRPr="00FB3A86" w:rsidRDefault="00790ADA" w:rsidP="00441B6F">
      <w:pPr>
        <w:pStyle w:val="AbstHead"/>
        <w:spacing w:after="0"/>
        <w:jc w:val="both"/>
        <w:rPr>
          <w:rFonts w:ascii="Arial" w:hAnsi="Arial" w:cs="Arial"/>
        </w:rPr>
      </w:pPr>
    </w:p>
    <w:p w14:paraId="35339758" w14:textId="4F6C57EE" w:rsidR="001220A4" w:rsidRPr="001220A4" w:rsidRDefault="001220A4" w:rsidP="001220A4">
      <w:pPr>
        <w:pStyle w:val="Body"/>
        <w:rPr>
          <w:rFonts w:ascii="Arial" w:hAnsi="Arial" w:cs="Arial"/>
          <w:highlight w:val="yellow"/>
        </w:rPr>
      </w:pPr>
      <w:r w:rsidRPr="001220A4">
        <w:rPr>
          <w:rFonts w:ascii="Arial" w:hAnsi="Arial" w:cs="Arial"/>
          <w:highlight w:val="yellow"/>
        </w:rPr>
        <w:t xml:space="preserve">The Assessing Experiences, Public Awareness, and Participation (EAP) framework is a strategic initiative aimed at </w:t>
      </w:r>
      <w:r w:rsidRPr="00EC6D02">
        <w:rPr>
          <w:rFonts w:ascii="Arial" w:hAnsi="Arial" w:cs="Arial"/>
          <w:highlight w:val="yellow"/>
        </w:rPr>
        <w:t xml:space="preserve">enhancing public engagement in tackling environmental pollution (Sinclair &amp; </w:t>
      </w:r>
      <w:proofErr w:type="spellStart"/>
      <w:r w:rsidRPr="00EC6D02">
        <w:rPr>
          <w:rFonts w:ascii="Arial" w:hAnsi="Arial" w:cs="Arial"/>
          <w:highlight w:val="yellow"/>
        </w:rPr>
        <w:t>Diduck</w:t>
      </w:r>
      <w:proofErr w:type="spellEnd"/>
      <w:r w:rsidRPr="00EC6D02">
        <w:rPr>
          <w:rFonts w:ascii="Arial" w:hAnsi="Arial" w:cs="Arial"/>
          <w:highlight w:val="yellow"/>
        </w:rPr>
        <w:t xml:space="preserve"> 2017). </w:t>
      </w:r>
      <w:r w:rsidR="00EC6D02" w:rsidRPr="00EC6D02">
        <w:rPr>
          <w:rFonts w:ascii="Arial" w:hAnsi="Arial" w:cs="Arial"/>
          <w:highlight w:val="yellow"/>
        </w:rPr>
        <w:t xml:space="preserve">Public awareness and participation are widely </w:t>
      </w:r>
      <w:proofErr w:type="spellStart"/>
      <w:r w:rsidR="00EC6D02" w:rsidRPr="00EC6D02">
        <w:rPr>
          <w:rFonts w:ascii="Arial" w:hAnsi="Arial" w:cs="Arial"/>
          <w:highlight w:val="yellow"/>
        </w:rPr>
        <w:t>recognised</w:t>
      </w:r>
      <w:proofErr w:type="spellEnd"/>
      <w:r w:rsidR="00EC6D02" w:rsidRPr="00EC6D02">
        <w:rPr>
          <w:rFonts w:ascii="Arial" w:hAnsi="Arial" w:cs="Arial"/>
          <w:highlight w:val="yellow"/>
        </w:rPr>
        <w:t xml:space="preserve"> as essential components of environmental governance, influencing both policy implementation and community-level environmental outcomes (Benham 2017; Wong 2010)</w:t>
      </w:r>
      <w:r w:rsidRPr="00EC6D02">
        <w:rPr>
          <w:rFonts w:ascii="Arial" w:hAnsi="Arial" w:cs="Arial"/>
          <w:highlight w:val="yellow"/>
        </w:rPr>
        <w:t xml:space="preserve">. </w:t>
      </w:r>
      <w:r w:rsidRPr="001220A4">
        <w:rPr>
          <w:rFonts w:ascii="Arial" w:hAnsi="Arial" w:cs="Arial"/>
          <w:highlight w:val="yellow"/>
        </w:rPr>
        <w:t xml:space="preserve">Rooted in the legacy of grassroots movements and public activism since the mid-20th century, the EAP emphasizes how citizen participation has evolved into a shared societal responsibility for environmental protection, influencing both policy-making and public </w:t>
      </w:r>
      <w:proofErr w:type="spellStart"/>
      <w:r w:rsidRPr="001220A4">
        <w:rPr>
          <w:rFonts w:ascii="Arial" w:hAnsi="Arial" w:cs="Arial"/>
          <w:highlight w:val="yellow"/>
        </w:rPr>
        <w:t>behaviour</w:t>
      </w:r>
      <w:proofErr w:type="spellEnd"/>
      <w:r w:rsidRPr="001220A4">
        <w:rPr>
          <w:rFonts w:ascii="Arial" w:hAnsi="Arial" w:cs="Arial"/>
          <w:highlight w:val="yellow"/>
        </w:rPr>
        <w:t xml:space="preserve"> (Bhattacharya 2025).</w:t>
      </w:r>
    </w:p>
    <w:p w14:paraId="1741DDD8" w14:textId="77777777" w:rsidR="001220A4" w:rsidRPr="001220A4" w:rsidRDefault="001220A4" w:rsidP="001220A4">
      <w:pPr>
        <w:pStyle w:val="Body"/>
        <w:rPr>
          <w:rFonts w:ascii="Arial" w:hAnsi="Arial" w:cs="Arial"/>
          <w:highlight w:val="yellow"/>
        </w:rPr>
      </w:pPr>
      <w:r w:rsidRPr="001220A4">
        <w:rPr>
          <w:rFonts w:ascii="Arial" w:hAnsi="Arial" w:cs="Arial"/>
          <w:highlight w:val="yellow"/>
        </w:rPr>
        <w:t xml:space="preserve">Methodologically, the EAP adopts a multifaceted approach that includes cross-sectional and factorial survey designs, along with community engagement tools, to examine the motivations and experiences of individuals involved in sustainability initiatives (Moser &amp; Bader 2023). These tools help capture public sentiment and evaluate participation intentions, </w:t>
      </w:r>
      <w:r w:rsidRPr="001220A4">
        <w:rPr>
          <w:rFonts w:ascii="Arial" w:hAnsi="Arial" w:cs="Arial"/>
          <w:highlight w:val="yellow"/>
        </w:rPr>
        <w:lastRenderedPageBreak/>
        <w:t xml:space="preserve">while frameworks such as those by Van </w:t>
      </w:r>
      <w:proofErr w:type="spellStart"/>
      <w:r w:rsidRPr="001220A4">
        <w:rPr>
          <w:rFonts w:ascii="Arial" w:hAnsi="Arial" w:cs="Arial"/>
          <w:highlight w:val="yellow"/>
        </w:rPr>
        <w:t>Zomeren</w:t>
      </w:r>
      <w:proofErr w:type="spellEnd"/>
      <w:r w:rsidRPr="001220A4">
        <w:rPr>
          <w:rFonts w:ascii="Arial" w:hAnsi="Arial" w:cs="Arial"/>
          <w:highlight w:val="yellow"/>
        </w:rPr>
        <w:t xml:space="preserve"> (Van </w:t>
      </w:r>
      <w:proofErr w:type="spellStart"/>
      <w:r w:rsidRPr="001220A4">
        <w:rPr>
          <w:rFonts w:ascii="Arial" w:hAnsi="Arial" w:cs="Arial"/>
          <w:highlight w:val="yellow"/>
        </w:rPr>
        <w:t>Zomeren</w:t>
      </w:r>
      <w:proofErr w:type="spellEnd"/>
      <w:r w:rsidRPr="001220A4">
        <w:rPr>
          <w:rFonts w:ascii="Arial" w:hAnsi="Arial" w:cs="Arial"/>
          <w:highlight w:val="yellow"/>
        </w:rPr>
        <w:t xml:space="preserve"> et al., 2010) and Fritsche (Fritsche et al., 2018) inform the analysis of social identity and participative efficacy (Marczak 2024). Resources like the Citizen Science Toolbox and the Effective Engagement Toolkit also guide stakeholder involvement and data collection in environmental monitoring efforts (Dickinson et al., 2012).</w:t>
      </w:r>
    </w:p>
    <w:p w14:paraId="54E856E6" w14:textId="77777777" w:rsidR="001220A4" w:rsidRPr="001220A4" w:rsidRDefault="001220A4" w:rsidP="001220A4">
      <w:pPr>
        <w:pStyle w:val="Body"/>
        <w:rPr>
          <w:rFonts w:ascii="Arial" w:hAnsi="Arial" w:cs="Arial"/>
          <w:highlight w:val="yellow"/>
        </w:rPr>
      </w:pPr>
      <w:r w:rsidRPr="001220A4">
        <w:rPr>
          <w:rFonts w:ascii="Arial" w:hAnsi="Arial" w:cs="Arial"/>
          <w:highlight w:val="yellow"/>
        </w:rPr>
        <w:t>Public awareness plays a central role in the EAP by fostering environmental literacy, promoting sustainable practices, and ensuring accountability in environmental governance (</w:t>
      </w:r>
      <w:proofErr w:type="spellStart"/>
      <w:r w:rsidRPr="001220A4">
        <w:rPr>
          <w:rFonts w:ascii="Arial" w:hAnsi="Arial" w:cs="Arial"/>
          <w:highlight w:val="yellow"/>
        </w:rPr>
        <w:t>Hnatyuk</w:t>
      </w:r>
      <w:proofErr w:type="spellEnd"/>
      <w:r w:rsidRPr="001220A4">
        <w:rPr>
          <w:rFonts w:ascii="Arial" w:hAnsi="Arial" w:cs="Arial"/>
          <w:highlight w:val="yellow"/>
        </w:rPr>
        <w:t xml:space="preserve"> et al., 2024). Through education, citizens gain a deeper understanding of pollution’s impacts and become empowered to take meaningful action (Rich et al., 1995). Informed communities are better equipped to advocate for stronger regulations, monitor compliance, and support innovations in pollution control and climate resilience (</w:t>
      </w:r>
      <w:proofErr w:type="spellStart"/>
      <w:r w:rsidRPr="001220A4">
        <w:rPr>
          <w:rFonts w:ascii="Arial" w:hAnsi="Arial" w:cs="Arial"/>
          <w:highlight w:val="yellow"/>
        </w:rPr>
        <w:t>Tietenberg</w:t>
      </w:r>
      <w:proofErr w:type="spellEnd"/>
      <w:r w:rsidRPr="001220A4">
        <w:rPr>
          <w:rFonts w:ascii="Arial" w:hAnsi="Arial" w:cs="Arial"/>
          <w:highlight w:val="yellow"/>
        </w:rPr>
        <w:t xml:space="preserve"> &amp; Wheeler 2001).</w:t>
      </w:r>
    </w:p>
    <w:p w14:paraId="705A8E91" w14:textId="77777777" w:rsidR="001220A4" w:rsidRPr="001220A4" w:rsidRDefault="001220A4" w:rsidP="001220A4">
      <w:pPr>
        <w:pStyle w:val="Body"/>
        <w:rPr>
          <w:rFonts w:ascii="Arial" w:hAnsi="Arial" w:cs="Arial"/>
          <w:highlight w:val="yellow"/>
        </w:rPr>
      </w:pPr>
      <w:r w:rsidRPr="001220A4">
        <w:rPr>
          <w:rFonts w:ascii="Arial" w:hAnsi="Arial" w:cs="Arial"/>
          <w:highlight w:val="yellow"/>
        </w:rPr>
        <w:t xml:space="preserve">Despite its strengths, the EAP faces challenges such as perceptions of superficial participation and institutional resistance (Abbas &amp; Singh 2014). Nevertheless, the framework continues to inspire collective action through grassroots mobilization. The European Union’s 8th Environmental Action </w:t>
      </w:r>
      <w:proofErr w:type="spellStart"/>
      <w:r w:rsidRPr="001220A4">
        <w:rPr>
          <w:rFonts w:ascii="Arial" w:hAnsi="Arial" w:cs="Arial"/>
          <w:highlight w:val="yellow"/>
        </w:rPr>
        <w:t>Programme</w:t>
      </w:r>
      <w:proofErr w:type="spellEnd"/>
      <w:r w:rsidRPr="001220A4">
        <w:rPr>
          <w:rFonts w:ascii="Arial" w:hAnsi="Arial" w:cs="Arial"/>
          <w:highlight w:val="yellow"/>
        </w:rPr>
        <w:t xml:space="preserve"> exemplifies this approach by prioritizing community engagement, stricter pollution regulations, and enabling conditions for sustainable practices (</w:t>
      </w:r>
      <w:proofErr w:type="spellStart"/>
      <w:r w:rsidRPr="001220A4">
        <w:rPr>
          <w:rFonts w:ascii="Arial" w:hAnsi="Arial" w:cs="Arial"/>
          <w:highlight w:val="yellow"/>
        </w:rPr>
        <w:t>Pindaru</w:t>
      </w:r>
      <w:proofErr w:type="spellEnd"/>
      <w:r w:rsidRPr="001220A4">
        <w:rPr>
          <w:rFonts w:ascii="Arial" w:hAnsi="Arial" w:cs="Arial"/>
          <w:highlight w:val="yellow"/>
        </w:rPr>
        <w:t xml:space="preserve"> et al., 2023). </w:t>
      </w:r>
    </w:p>
    <w:p w14:paraId="346F31CB" w14:textId="5D1C48C9" w:rsidR="002C2B7D" w:rsidRDefault="001220A4" w:rsidP="001220A4">
      <w:pPr>
        <w:pStyle w:val="Body"/>
        <w:rPr>
          <w:rFonts w:ascii="Arial" w:hAnsi="Arial" w:cs="Arial"/>
        </w:rPr>
      </w:pPr>
      <w:r w:rsidRPr="001220A4">
        <w:rPr>
          <w:rFonts w:ascii="Arial" w:hAnsi="Arial" w:cs="Arial"/>
          <w:highlight w:val="yellow"/>
        </w:rPr>
        <w:t>The primary objective of the current study was to evaluate the public’s engagement with environmental pollution through three interconnected dimensions: Experience, Awareness, and Participation (EAP). Specifically, the study aimed to assess how individuals perceive and are affected by environmental pollution in their daily lives, how aware they are of governmental policies, regulations, and environmental initiatives, and the extent to which they actively participate in behaviors or programs aimed at environmental protection. By analyzing the interrelationships among experience, awareness, and participation, as well as their associations with demographic factors, the study intended to provide insights that can inform more targeted and effective environmental education, policy communication, and public engagement strategies.</w:t>
      </w:r>
    </w:p>
    <w:p w14:paraId="7A7FF622" w14:textId="74BCD512" w:rsidR="007F7B32" w:rsidRDefault="00902823" w:rsidP="00441B6F">
      <w:pPr>
        <w:pStyle w:val="AbstHead"/>
        <w:spacing w:after="0"/>
        <w:jc w:val="both"/>
        <w:rPr>
          <w:rFonts w:ascii="Arial" w:hAnsi="Arial" w:cs="Arial"/>
        </w:rPr>
      </w:pPr>
      <w:r>
        <w:rPr>
          <w:rFonts w:ascii="Arial" w:hAnsi="Arial" w:cs="Arial"/>
        </w:rPr>
        <w:t xml:space="preserve">2. </w:t>
      </w:r>
      <w:r w:rsidRPr="001220A4">
        <w:rPr>
          <w:rFonts w:ascii="Arial" w:hAnsi="Arial" w:cs="Arial"/>
          <w:highlight w:val="yellow"/>
        </w:rPr>
        <w:t>material</w:t>
      </w:r>
      <w:r w:rsidR="001220A4" w:rsidRPr="001220A4">
        <w:rPr>
          <w:rFonts w:ascii="Arial" w:hAnsi="Arial" w:cs="Arial"/>
          <w:highlight w:val="yellow"/>
        </w:rPr>
        <w:t>s</w:t>
      </w:r>
      <w:r>
        <w:rPr>
          <w:rFonts w:ascii="Arial" w:hAnsi="Arial" w:cs="Arial"/>
        </w:rPr>
        <w:t xml:space="preserve"> and method</w:t>
      </w:r>
      <w:r w:rsidR="00000F8F">
        <w:rPr>
          <w:rFonts w:ascii="Arial" w:hAnsi="Arial" w:cs="Arial"/>
        </w:rPr>
        <w:t xml:space="preserve">s </w:t>
      </w:r>
    </w:p>
    <w:p w14:paraId="1A1262B3" w14:textId="77777777" w:rsidR="00790ADA" w:rsidRPr="00FB3A86" w:rsidRDefault="00790ADA" w:rsidP="00441B6F">
      <w:pPr>
        <w:pStyle w:val="AbstHead"/>
        <w:spacing w:after="0"/>
        <w:jc w:val="both"/>
        <w:rPr>
          <w:rFonts w:ascii="Arial" w:hAnsi="Arial" w:cs="Arial"/>
        </w:rPr>
      </w:pPr>
    </w:p>
    <w:p w14:paraId="626417A7" w14:textId="29D3C5DC" w:rsidR="003B1571" w:rsidRDefault="00AA74E0" w:rsidP="00441B6F">
      <w:pPr>
        <w:pStyle w:val="Body"/>
        <w:spacing w:after="0"/>
        <w:rPr>
          <w:rFonts w:ascii="Arial" w:hAnsi="Arial" w:cs="Arial"/>
          <w:b/>
          <w:sz w:val="22"/>
        </w:rPr>
      </w:pPr>
      <w:r w:rsidRPr="00C30A0F">
        <w:rPr>
          <w:rFonts w:ascii="Arial" w:hAnsi="Arial" w:cs="Arial"/>
          <w:b/>
          <w:caps/>
          <w:sz w:val="22"/>
        </w:rPr>
        <w:t xml:space="preserve">2.1 </w:t>
      </w:r>
      <w:r w:rsidR="002C2B7D" w:rsidRPr="002C2B7D">
        <w:rPr>
          <w:rFonts w:ascii="Arial" w:hAnsi="Arial" w:cs="Arial"/>
          <w:b/>
          <w:sz w:val="22"/>
        </w:rPr>
        <w:t>Study Design and Objectives</w:t>
      </w:r>
    </w:p>
    <w:p w14:paraId="16DCAAAB" w14:textId="77777777" w:rsidR="003B1571" w:rsidRDefault="003B1571" w:rsidP="00441B6F">
      <w:pPr>
        <w:pStyle w:val="Body"/>
        <w:spacing w:after="0"/>
        <w:rPr>
          <w:rFonts w:ascii="Arial" w:hAnsi="Arial" w:cs="Arial"/>
        </w:rPr>
      </w:pPr>
    </w:p>
    <w:p w14:paraId="4B2C9FFA" w14:textId="2EFB2593" w:rsidR="003B1571" w:rsidRDefault="002C2B7D" w:rsidP="00441B6F">
      <w:pPr>
        <w:pStyle w:val="Body"/>
        <w:spacing w:after="0"/>
        <w:rPr>
          <w:rFonts w:ascii="Arial" w:hAnsi="Arial" w:cs="Arial"/>
        </w:rPr>
      </w:pPr>
      <w:r w:rsidRPr="002C2B7D">
        <w:rPr>
          <w:rFonts w:ascii="Arial" w:hAnsi="Arial" w:cs="Arial"/>
        </w:rPr>
        <w:t>The current study was conducted in the 8 areas of the Bilaspur district in the state of Chhattisgarh in India (Figure1). This study employed a quantitative, cross-sectional survey design aimed at assessing the public’s Experience, Awareness, and Participation (EAP) in relation to environmental pollution. The primary objective was to evaluate the extent to which individuals recognize and are impacted by environmental pollution, how aware they are of relevant policies and issues, and the degree to which they actively participate in environmental protection efforts. A secondary objective was to analyze how demographic variables influence these three dimensions.</w:t>
      </w:r>
    </w:p>
    <w:p w14:paraId="4FF88816" w14:textId="77777777" w:rsidR="001220A4" w:rsidRDefault="001220A4" w:rsidP="00441B6F">
      <w:pPr>
        <w:pStyle w:val="Body"/>
        <w:spacing w:after="0"/>
        <w:rPr>
          <w:rFonts w:ascii="Arial" w:hAnsi="Arial" w:cs="Arial"/>
        </w:rPr>
      </w:pPr>
    </w:p>
    <w:p w14:paraId="5FBD1FA1" w14:textId="77777777" w:rsidR="001220A4" w:rsidRPr="00924F4E" w:rsidRDefault="001220A4" w:rsidP="001220A4">
      <w:pPr>
        <w:jc w:val="center"/>
        <w:rPr>
          <w:rFonts w:ascii="Times New Roman" w:hAnsi="Times New Roman"/>
        </w:rPr>
      </w:pPr>
      <w:r>
        <w:rPr>
          <w:noProof/>
        </w:rPr>
        <w:lastRenderedPageBreak/>
        <w:drawing>
          <wp:inline distT="0" distB="0" distL="0" distR="0" wp14:anchorId="1103665D" wp14:editId="4A7AB861">
            <wp:extent cx="4267200" cy="3018148"/>
            <wp:effectExtent l="0" t="0" r="0" b="0"/>
            <wp:docPr id="111986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2246" cy="3021717"/>
                    </a:xfrm>
                    <a:prstGeom prst="rect">
                      <a:avLst/>
                    </a:prstGeom>
                    <a:noFill/>
                    <a:ln>
                      <a:noFill/>
                    </a:ln>
                  </pic:spPr>
                </pic:pic>
              </a:graphicData>
            </a:graphic>
          </wp:inline>
        </w:drawing>
      </w:r>
    </w:p>
    <w:p w14:paraId="75734112" w14:textId="77777777" w:rsidR="001220A4" w:rsidRDefault="001220A4" w:rsidP="001220A4">
      <w:pPr>
        <w:jc w:val="center"/>
        <w:rPr>
          <w:rFonts w:ascii="Arial" w:hAnsi="Arial" w:cs="Arial"/>
        </w:rPr>
      </w:pPr>
      <w:r w:rsidRPr="001220A4">
        <w:rPr>
          <w:rFonts w:ascii="Arial" w:hAnsi="Arial" w:cs="Arial"/>
          <w:b/>
          <w:bCs/>
          <w:highlight w:val="yellow"/>
        </w:rPr>
        <w:t>Figure 1.</w:t>
      </w:r>
      <w:r w:rsidRPr="001220A4">
        <w:rPr>
          <w:rFonts w:ascii="Arial" w:hAnsi="Arial" w:cs="Arial"/>
          <w:highlight w:val="yellow"/>
        </w:rPr>
        <w:t xml:space="preserve"> Map of Study area</w:t>
      </w:r>
    </w:p>
    <w:p w14:paraId="61944AB8" w14:textId="77777777" w:rsidR="001220A4" w:rsidRDefault="001220A4" w:rsidP="001220A4">
      <w:pPr>
        <w:jc w:val="center"/>
        <w:rPr>
          <w:rFonts w:ascii="Arial" w:hAnsi="Arial" w:cs="Arial"/>
        </w:rPr>
      </w:pPr>
    </w:p>
    <w:p w14:paraId="1488D0C0" w14:textId="77777777" w:rsidR="001220A4" w:rsidRDefault="001220A4" w:rsidP="00441B6F">
      <w:pPr>
        <w:pStyle w:val="Body"/>
        <w:spacing w:after="0"/>
        <w:rPr>
          <w:rFonts w:ascii="Arial" w:hAnsi="Arial" w:cs="Arial"/>
        </w:rPr>
      </w:pPr>
    </w:p>
    <w:p w14:paraId="663E6651" w14:textId="77777777" w:rsidR="002C2B7D" w:rsidRDefault="002C2B7D" w:rsidP="00441B6F">
      <w:pPr>
        <w:pStyle w:val="Body"/>
        <w:spacing w:after="0"/>
        <w:rPr>
          <w:rFonts w:ascii="Arial" w:hAnsi="Arial" w:cs="Arial"/>
        </w:rPr>
      </w:pPr>
    </w:p>
    <w:p w14:paraId="126B39B7" w14:textId="16AB6E8F" w:rsidR="003B1571" w:rsidRDefault="003B1571" w:rsidP="003B157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2C2B7D" w:rsidRPr="002C2B7D">
        <w:rPr>
          <w:rFonts w:ascii="Arial" w:hAnsi="Arial" w:cs="Arial"/>
          <w:b/>
          <w:sz w:val="22"/>
        </w:rPr>
        <w:t>Sample and Sampling Procedure</w:t>
      </w:r>
    </w:p>
    <w:p w14:paraId="04A51447" w14:textId="77777777" w:rsidR="003B1571" w:rsidRDefault="003B1571" w:rsidP="003B1571">
      <w:pPr>
        <w:pStyle w:val="Body"/>
        <w:spacing w:after="0"/>
        <w:rPr>
          <w:rFonts w:ascii="Arial" w:hAnsi="Arial" w:cs="Arial"/>
          <w:b/>
          <w:sz w:val="22"/>
        </w:rPr>
      </w:pPr>
    </w:p>
    <w:p w14:paraId="67F99E10" w14:textId="2DD55322" w:rsidR="003B1571" w:rsidRDefault="002C2B7D" w:rsidP="003B1571">
      <w:pPr>
        <w:pStyle w:val="Body"/>
        <w:spacing w:after="0"/>
        <w:rPr>
          <w:rFonts w:ascii="Arial" w:hAnsi="Arial" w:cs="Arial"/>
        </w:rPr>
      </w:pPr>
      <w:r w:rsidRPr="002C2B7D">
        <w:rPr>
          <w:rFonts w:ascii="Arial" w:hAnsi="Arial" w:cs="Arial"/>
        </w:rPr>
        <w:t>Using purposive sampling, 120 participants were chosen from various demographic backgrounds—including different ages, genders, professions, and living environments (urban, suburban, and rural)—as this profile was deemed appropriate for capturing the perspectives of working individuals who may encounter and address environmental issues in their daily life and work activities.</w:t>
      </w:r>
    </w:p>
    <w:p w14:paraId="3911814A" w14:textId="77777777" w:rsidR="002C2B7D" w:rsidRDefault="002C2B7D" w:rsidP="003B1571">
      <w:pPr>
        <w:pStyle w:val="Body"/>
        <w:spacing w:after="0"/>
        <w:rPr>
          <w:rFonts w:ascii="Arial" w:hAnsi="Arial" w:cs="Arial"/>
          <w:b/>
          <w:caps/>
          <w:sz w:val="22"/>
        </w:rPr>
      </w:pPr>
    </w:p>
    <w:p w14:paraId="06BB3C5F" w14:textId="4DA31DE0" w:rsidR="003B1571" w:rsidRDefault="003B1571"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2C2B7D" w:rsidRPr="002C2B7D">
        <w:rPr>
          <w:rFonts w:ascii="Arial" w:hAnsi="Arial" w:cs="Arial"/>
          <w:b/>
          <w:sz w:val="22"/>
        </w:rPr>
        <w:t>Instrumentation</w:t>
      </w:r>
    </w:p>
    <w:p w14:paraId="29040B43" w14:textId="77777777" w:rsidR="003B1571" w:rsidRDefault="003B1571" w:rsidP="00441B6F">
      <w:pPr>
        <w:pStyle w:val="Body"/>
        <w:spacing w:after="0"/>
        <w:rPr>
          <w:rFonts w:ascii="Arial" w:hAnsi="Arial" w:cs="Arial"/>
        </w:rPr>
      </w:pPr>
    </w:p>
    <w:p w14:paraId="18FC0DE5" w14:textId="77777777" w:rsidR="00BC0CE7" w:rsidRPr="00BC0CE7" w:rsidRDefault="00BC0CE7" w:rsidP="00BC0CE7">
      <w:pPr>
        <w:pStyle w:val="Body"/>
        <w:rPr>
          <w:rFonts w:ascii="Arial" w:hAnsi="Arial" w:cs="Arial"/>
          <w:highlight w:val="yellow"/>
        </w:rPr>
      </w:pPr>
      <w:r w:rsidRPr="00BC0CE7">
        <w:rPr>
          <w:rFonts w:ascii="Arial" w:hAnsi="Arial" w:cs="Arial"/>
          <w:highlight w:val="yellow"/>
        </w:rPr>
        <w:t>Data collection utilized a structured Experience, Awareness, and Participation (EAP) questionnaire which consisted of 15 items, with five items allocated to each of the three domains. The Experience-Based Section (5 items) examined responses pertaining to individual experiences with environmental challenges, including the impact of air and water contamination, soil erosion, and associated health consequences. The Awareness-Based Section (5 items) measured awareness of government policies, public campaigns, and perceptions of regulatory efforts. The Participation-Based Section (5 items) assessed behavioral involvement in environmental conservation practices and initiatives.</w:t>
      </w:r>
    </w:p>
    <w:p w14:paraId="5BD6805A" w14:textId="77777777" w:rsidR="00BC0CE7" w:rsidRPr="00BC0CE7" w:rsidRDefault="00BC0CE7" w:rsidP="00BC0CE7">
      <w:pPr>
        <w:pStyle w:val="Body"/>
        <w:rPr>
          <w:rFonts w:ascii="Arial" w:hAnsi="Arial" w:cs="Arial"/>
          <w:highlight w:val="yellow"/>
        </w:rPr>
      </w:pPr>
      <w:r w:rsidRPr="00BC0CE7">
        <w:rPr>
          <w:rFonts w:ascii="Arial" w:hAnsi="Arial" w:cs="Arial"/>
          <w:highlight w:val="yellow"/>
        </w:rPr>
        <w:t xml:space="preserve">The questionnaire items were developed based on a review of relevant literature addressing environmental perception, public awareness, and participation in environmental governance (Wong, 2010; Sinclair &amp; </w:t>
      </w:r>
      <w:proofErr w:type="spellStart"/>
      <w:r w:rsidRPr="00BC0CE7">
        <w:rPr>
          <w:rFonts w:ascii="Arial" w:hAnsi="Arial" w:cs="Arial"/>
          <w:highlight w:val="yellow"/>
        </w:rPr>
        <w:t>Diduck</w:t>
      </w:r>
      <w:proofErr w:type="spellEnd"/>
      <w:r w:rsidRPr="00BC0CE7">
        <w:rPr>
          <w:rFonts w:ascii="Arial" w:hAnsi="Arial" w:cs="Arial"/>
          <w:highlight w:val="yellow"/>
        </w:rPr>
        <w:t xml:space="preserve">, 2017; </w:t>
      </w:r>
      <w:proofErr w:type="spellStart"/>
      <w:r w:rsidRPr="00BC0CE7">
        <w:rPr>
          <w:rFonts w:ascii="Arial" w:hAnsi="Arial" w:cs="Arial"/>
          <w:highlight w:val="yellow"/>
        </w:rPr>
        <w:t>Kollmuss</w:t>
      </w:r>
      <w:proofErr w:type="spellEnd"/>
      <w:r w:rsidRPr="00BC0CE7">
        <w:rPr>
          <w:rFonts w:ascii="Arial" w:hAnsi="Arial" w:cs="Arial"/>
          <w:highlight w:val="yellow"/>
        </w:rPr>
        <w:t xml:space="preserve"> &amp; Agyeman, 2002). The instrument was structured to reflect the three conceptual dimensions of the Experience–Awareness–Participation (EAP) framework and aligns with established theoretical perspectives linking environmental awareness to pro-environmental behavior (Fritsche et al., 2018; Liu et al., 2014). Given the exploratory nature of the study, the questionnaire was designed to generate preliminary empirical insights into the interrelationship among these domains. </w:t>
      </w:r>
      <w:r w:rsidRPr="00BC0CE7">
        <w:rPr>
          <w:rFonts w:ascii="Arial" w:hAnsi="Arial" w:cs="Arial"/>
          <w:highlight w:val="yellow"/>
        </w:rPr>
        <w:lastRenderedPageBreak/>
        <w:t>Internal consistency reliability of the overall scale was evaluated using Cronbach’s alpha to assess the coherence of the items.</w:t>
      </w:r>
    </w:p>
    <w:p w14:paraId="0EF5C8AB" w14:textId="57DF0F38" w:rsidR="002C2B7D" w:rsidRDefault="00BC0CE7" w:rsidP="00BC0CE7">
      <w:pPr>
        <w:pStyle w:val="Body"/>
        <w:spacing w:after="0"/>
        <w:rPr>
          <w:rFonts w:ascii="Arial" w:hAnsi="Arial" w:cs="Arial"/>
        </w:rPr>
      </w:pPr>
      <w:r w:rsidRPr="00BC0CE7">
        <w:rPr>
          <w:rFonts w:ascii="Arial" w:hAnsi="Arial" w:cs="Arial"/>
          <w:highlight w:val="yellow"/>
        </w:rPr>
        <w:t>Each item was measured using a 5-point Likert scale, ranging from "Strongly Disagree = 1" to "Strongly Agree = 5."</w:t>
      </w:r>
    </w:p>
    <w:p w14:paraId="798AE355" w14:textId="77777777" w:rsidR="00BC0CE7" w:rsidRDefault="00BC0CE7" w:rsidP="00BC0CE7">
      <w:pPr>
        <w:pStyle w:val="Body"/>
        <w:spacing w:after="0"/>
        <w:rPr>
          <w:rFonts w:ascii="Arial" w:hAnsi="Arial" w:cs="Arial"/>
        </w:rPr>
      </w:pPr>
    </w:p>
    <w:p w14:paraId="31F534FD" w14:textId="1A1CAB5F"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002C2B7D" w:rsidRPr="002C2B7D">
        <w:rPr>
          <w:rFonts w:ascii="Arial" w:hAnsi="Arial" w:cs="Arial"/>
          <w:b/>
          <w:sz w:val="22"/>
        </w:rPr>
        <w:t>Data Collection Procedure</w:t>
      </w:r>
    </w:p>
    <w:p w14:paraId="272D0FE9" w14:textId="77777777" w:rsidR="00A05F3E" w:rsidRDefault="00A05F3E" w:rsidP="00441B6F">
      <w:pPr>
        <w:pStyle w:val="Body"/>
        <w:spacing w:after="0"/>
        <w:rPr>
          <w:rFonts w:ascii="Arial" w:hAnsi="Arial" w:cs="Arial"/>
        </w:rPr>
      </w:pPr>
    </w:p>
    <w:p w14:paraId="50F0E444" w14:textId="7E3EFC98" w:rsidR="00A05F3E" w:rsidRPr="00A05F3E" w:rsidRDefault="002C2B7D" w:rsidP="00A05F3E">
      <w:pPr>
        <w:jc w:val="both"/>
        <w:rPr>
          <w:rFonts w:ascii="Arial" w:hAnsi="Arial" w:cs="Arial"/>
        </w:rPr>
      </w:pPr>
      <w:r w:rsidRPr="002C2B7D">
        <w:rPr>
          <w:rFonts w:ascii="Arial" w:hAnsi="Arial" w:cs="Arial"/>
        </w:rPr>
        <w:t>The questionnaire was administered in-person ensuring voluntary participation and informed consent. Respondents were assured of the confidentiality of their responses and the academic purpose of the study.</w:t>
      </w:r>
      <w:r w:rsidR="00A05F3E" w:rsidRPr="00A05F3E">
        <w:rPr>
          <w:rFonts w:ascii="Arial" w:hAnsi="Arial" w:cs="Arial"/>
        </w:rPr>
        <w:t xml:space="preserve">   </w:t>
      </w:r>
    </w:p>
    <w:p w14:paraId="1A877868" w14:textId="77777777" w:rsidR="00A05F3E" w:rsidRDefault="00A05F3E" w:rsidP="00441B6F">
      <w:pPr>
        <w:pStyle w:val="Body"/>
        <w:spacing w:after="0"/>
        <w:rPr>
          <w:rFonts w:ascii="Arial" w:hAnsi="Arial" w:cs="Arial"/>
        </w:rPr>
      </w:pPr>
    </w:p>
    <w:p w14:paraId="4E48F0F7" w14:textId="4B80CF22"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002C2B7D" w:rsidRPr="002C2B7D">
        <w:rPr>
          <w:rFonts w:ascii="Arial" w:hAnsi="Arial" w:cs="Arial"/>
          <w:b/>
          <w:sz w:val="22"/>
        </w:rPr>
        <w:t>Data Analysis</w:t>
      </w:r>
    </w:p>
    <w:p w14:paraId="24EA2E9E" w14:textId="77777777" w:rsidR="00A05F3E" w:rsidRDefault="00A05F3E" w:rsidP="00441B6F">
      <w:pPr>
        <w:pStyle w:val="Body"/>
        <w:spacing w:after="0"/>
        <w:rPr>
          <w:rFonts w:ascii="Arial" w:hAnsi="Arial" w:cs="Arial"/>
        </w:rPr>
      </w:pPr>
    </w:p>
    <w:p w14:paraId="15AB258D" w14:textId="2A174F47" w:rsidR="003B1571" w:rsidRDefault="002C2B7D" w:rsidP="00441B6F">
      <w:pPr>
        <w:pStyle w:val="Body"/>
        <w:spacing w:after="0"/>
        <w:rPr>
          <w:rFonts w:ascii="Arial" w:hAnsi="Arial" w:cs="Arial"/>
        </w:rPr>
      </w:pPr>
      <w:r w:rsidRPr="002C2B7D">
        <w:rPr>
          <w:rFonts w:ascii="Arial" w:hAnsi="Arial" w:cs="Arial"/>
        </w:rPr>
        <w:t xml:space="preserve">Collected data were analyzed using IBM SPSS Statistics version 26. Descriptive Statistics </w:t>
      </w:r>
      <w:r w:rsidR="00E21E70" w:rsidRPr="00E21E70">
        <w:rPr>
          <w:rFonts w:ascii="Arial" w:hAnsi="Arial" w:cs="Arial"/>
          <w:highlight w:val="yellow"/>
        </w:rPr>
        <w:t>were</w:t>
      </w:r>
      <w:r w:rsidRPr="002C2B7D">
        <w:rPr>
          <w:rFonts w:ascii="Arial" w:hAnsi="Arial" w:cs="Arial"/>
        </w:rPr>
        <w:t xml:space="preserve"> used to summarize demographic variables and individual item responses. Normality Tests (Kolmogorov-Smirnov and Shapiro-Wilk) was used to assess the distribution of EAP scores. Reliability test was evaluated using Cronbach’s alpha. Mean Rank Analysis was performed to identify the relative importance or prominence of individual questionnaire items and Spearman’s Correlation was used to explore the relationships within and between the EAP domains.</w:t>
      </w:r>
      <w:r w:rsidR="001220A4">
        <w:rPr>
          <w:rFonts w:ascii="Arial" w:hAnsi="Arial" w:cs="Arial"/>
        </w:rPr>
        <w:t xml:space="preserve"> </w:t>
      </w:r>
      <w:r w:rsidRPr="001220A4">
        <w:rPr>
          <w:rFonts w:ascii="Arial" w:hAnsi="Arial" w:cs="Arial"/>
          <w:highlight w:val="yellow"/>
        </w:rPr>
        <w:t>Finally</w:t>
      </w:r>
      <w:r w:rsidRPr="002C2B7D">
        <w:rPr>
          <w:rFonts w:ascii="Arial" w:hAnsi="Arial" w:cs="Arial"/>
        </w:rPr>
        <w:t xml:space="preserve">, the Chi-Square Tests </w:t>
      </w:r>
      <w:r w:rsidR="00E21E70" w:rsidRPr="00E21E70">
        <w:rPr>
          <w:rFonts w:ascii="Arial" w:hAnsi="Arial" w:cs="Arial"/>
          <w:highlight w:val="yellow"/>
        </w:rPr>
        <w:t>were</w:t>
      </w:r>
      <w:r w:rsidRPr="002C2B7D">
        <w:rPr>
          <w:rFonts w:ascii="Arial" w:hAnsi="Arial" w:cs="Arial"/>
        </w:rPr>
        <w:t xml:space="preserve"> performed to examine associations between demographic variables and questionnaire responses. All statistical tests were conducted at a 95% confidence level, and results were interpreted with attention to both statistical significance (p &lt; 0.05) and practical relevance.</w:t>
      </w:r>
    </w:p>
    <w:p w14:paraId="232E01FE" w14:textId="77777777" w:rsidR="002C2B7D" w:rsidRDefault="002C2B7D" w:rsidP="00441B6F">
      <w:pPr>
        <w:pStyle w:val="Body"/>
        <w:spacing w:after="0"/>
        <w:rPr>
          <w:rFonts w:ascii="Arial" w:hAnsi="Arial" w:cs="Arial"/>
        </w:rPr>
      </w:pPr>
    </w:p>
    <w:p w14:paraId="6AAF08FE" w14:textId="3929D8E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0" w:name="_GoBack"/>
      <w:r>
        <w:rPr>
          <w:rFonts w:ascii="Arial" w:hAnsi="Arial" w:cs="Arial"/>
        </w:rPr>
        <w:t>result</w:t>
      </w:r>
      <w:bookmarkEnd w:id="0"/>
      <w:r>
        <w:rPr>
          <w:rFonts w:ascii="Arial" w:hAnsi="Arial" w:cs="Arial"/>
        </w:rPr>
        <w:t>s</w:t>
      </w:r>
    </w:p>
    <w:p w14:paraId="57F8E48B" w14:textId="77777777" w:rsidR="00790ADA" w:rsidRDefault="00790ADA" w:rsidP="00441B6F">
      <w:pPr>
        <w:pStyle w:val="Head1"/>
        <w:spacing w:after="0"/>
        <w:jc w:val="both"/>
        <w:rPr>
          <w:rFonts w:ascii="Arial" w:hAnsi="Arial" w:cs="Arial"/>
        </w:rPr>
      </w:pPr>
    </w:p>
    <w:p w14:paraId="7FFD8767" w14:textId="1AEAB9BA" w:rsidR="00A05F3E" w:rsidRDefault="00A05F3E" w:rsidP="00A05F3E">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00896AE6" w:rsidRPr="00896AE6">
        <w:rPr>
          <w:rFonts w:ascii="Arial" w:hAnsi="Arial" w:cs="Arial"/>
          <w:b/>
          <w:sz w:val="22"/>
        </w:rPr>
        <w:t>Normality test</w:t>
      </w:r>
    </w:p>
    <w:p w14:paraId="624AAC5E" w14:textId="77777777" w:rsidR="00A05F3E" w:rsidRDefault="00A05F3E" w:rsidP="00A05F3E">
      <w:pPr>
        <w:pStyle w:val="Body"/>
        <w:spacing w:after="0"/>
        <w:rPr>
          <w:rFonts w:ascii="Arial" w:hAnsi="Arial" w:cs="Arial"/>
          <w:b/>
          <w:sz w:val="22"/>
        </w:rPr>
      </w:pPr>
    </w:p>
    <w:p w14:paraId="439DB7F4" w14:textId="09268252" w:rsidR="00A05F3E" w:rsidRDefault="00896AE6" w:rsidP="00A05F3E">
      <w:pPr>
        <w:jc w:val="both"/>
        <w:rPr>
          <w:rFonts w:ascii="Arial" w:hAnsi="Arial" w:cs="Arial"/>
          <w:lang w:val="en-IN"/>
        </w:rPr>
      </w:pPr>
      <w:r w:rsidRPr="00896AE6">
        <w:rPr>
          <w:rFonts w:ascii="Arial" w:hAnsi="Arial" w:cs="Arial"/>
          <w:lang w:val="en-IN"/>
        </w:rPr>
        <w:t>The normality tests indicated that the data from the surveys was not normally distributed. The Kolmogorov-Smirnov test (p = 0.000) and the Shapiro-Wilk test (p = 0.000) both indicated non-normality. This was further illustrated descriptively, where a mean of 59.575, and a standard deviation of 4.411, and a weak positive skewness of 0.567, were reported. The kurtosis of -0.545 indicates that there was a distribution with fewer extreme higher values. This clearly indicated no normal distribution of the data, and non-parametric statistical procedures were thereafter used (see Table 1). The data normality graphs, in particular the Q-Q plot and bar plot, are provided in Figure 2.</w:t>
      </w:r>
    </w:p>
    <w:p w14:paraId="05A75796" w14:textId="77777777" w:rsidR="00896AE6" w:rsidRDefault="00896AE6" w:rsidP="00896AE6">
      <w:pPr>
        <w:jc w:val="center"/>
        <w:rPr>
          <w:rFonts w:ascii="Arial" w:hAnsi="Arial" w:cs="Arial"/>
          <w:b/>
          <w:bCs/>
        </w:rPr>
      </w:pPr>
    </w:p>
    <w:p w14:paraId="7FD7D9AC" w14:textId="087A9052" w:rsidR="00896AE6" w:rsidRPr="00A05F3E" w:rsidRDefault="00896AE6" w:rsidP="00896AE6">
      <w:pPr>
        <w:jc w:val="center"/>
        <w:rPr>
          <w:rFonts w:ascii="Arial" w:hAnsi="Arial" w:cs="Arial"/>
        </w:rPr>
      </w:pPr>
      <w:r w:rsidRPr="00A05F3E">
        <w:rPr>
          <w:rFonts w:ascii="Arial" w:hAnsi="Arial" w:cs="Arial"/>
          <w:b/>
          <w:bCs/>
        </w:rPr>
        <w:t>Table 1.</w:t>
      </w:r>
      <w:r w:rsidRPr="00A05F3E">
        <w:rPr>
          <w:rFonts w:ascii="Arial" w:hAnsi="Arial" w:cs="Arial"/>
        </w:rPr>
        <w:t xml:space="preserve"> </w:t>
      </w:r>
      <w:r w:rsidRPr="00896AE6">
        <w:rPr>
          <w:rFonts w:ascii="Arial" w:hAnsi="Arial" w:cs="Arial"/>
        </w:rPr>
        <w:t>Normality test of the survey data</w:t>
      </w:r>
    </w:p>
    <w:p w14:paraId="16C6A6EE" w14:textId="77777777" w:rsidR="00896AE6" w:rsidRPr="00924F4E" w:rsidRDefault="00896AE6" w:rsidP="00896AE6">
      <w:pPr>
        <w:jc w:val="center"/>
        <w:rPr>
          <w:rFonts w:ascii="Times New Roman" w:hAnsi="Times New Roman"/>
          <w:sz w:val="24"/>
          <w:szCs w:val="24"/>
        </w:rPr>
      </w:pPr>
    </w:p>
    <w:tbl>
      <w:tblPr>
        <w:tblW w:w="5000" w:type="pct"/>
        <w:tblLook w:val="04A0" w:firstRow="1" w:lastRow="0" w:firstColumn="1" w:lastColumn="0" w:noHBand="0" w:noVBand="1"/>
      </w:tblPr>
      <w:tblGrid>
        <w:gridCol w:w="1202"/>
        <w:gridCol w:w="1203"/>
        <w:gridCol w:w="1203"/>
        <w:gridCol w:w="1205"/>
        <w:gridCol w:w="1203"/>
        <w:gridCol w:w="1203"/>
        <w:gridCol w:w="1205"/>
      </w:tblGrid>
      <w:tr w:rsidR="00896AE6" w:rsidRPr="00896AE6" w14:paraId="7E7F4C7A" w14:textId="77777777" w:rsidTr="009F324D">
        <w:trPr>
          <w:trHeight w:val="292"/>
        </w:trPr>
        <w:tc>
          <w:tcPr>
            <w:tcW w:w="714" w:type="pct"/>
            <w:tcBorders>
              <w:top w:val="single" w:sz="4" w:space="0" w:color="000000"/>
              <w:left w:val="nil"/>
              <w:bottom w:val="single" w:sz="4" w:space="0" w:color="000000"/>
              <w:right w:val="nil"/>
            </w:tcBorders>
            <w:noWrap/>
            <w:vAlign w:val="bottom"/>
            <w:hideMark/>
          </w:tcPr>
          <w:p w14:paraId="68B22B3B" w14:textId="77777777" w:rsidR="00896AE6" w:rsidRPr="00896AE6" w:rsidRDefault="00896AE6" w:rsidP="009F324D">
            <w:pPr>
              <w:rPr>
                <w:rFonts w:ascii="Arial" w:hAnsi="Arial" w:cs="Arial"/>
                <w:b/>
                <w:bCs/>
                <w:lang w:eastAsia="en-IN"/>
              </w:rPr>
            </w:pPr>
            <w:r w:rsidRPr="00896AE6">
              <w:rPr>
                <w:rFonts w:ascii="Arial" w:hAnsi="Arial" w:cs="Arial"/>
                <w:b/>
                <w:bCs/>
                <w:lang w:eastAsia="en-IN"/>
              </w:rPr>
              <w:t>(A)</w:t>
            </w:r>
          </w:p>
        </w:tc>
        <w:tc>
          <w:tcPr>
            <w:tcW w:w="4286" w:type="pct"/>
            <w:gridSpan w:val="6"/>
            <w:tcBorders>
              <w:top w:val="single" w:sz="4" w:space="0" w:color="000000"/>
              <w:left w:val="nil"/>
              <w:bottom w:val="single" w:sz="4" w:space="0" w:color="000000"/>
              <w:right w:val="nil"/>
            </w:tcBorders>
            <w:vAlign w:val="center"/>
            <w:hideMark/>
          </w:tcPr>
          <w:p w14:paraId="16315B11"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Tests of Normality</w:t>
            </w:r>
          </w:p>
        </w:tc>
      </w:tr>
      <w:tr w:rsidR="00896AE6" w:rsidRPr="00896AE6" w14:paraId="1D599A1A" w14:textId="77777777" w:rsidTr="009F324D">
        <w:trPr>
          <w:trHeight w:val="292"/>
        </w:trPr>
        <w:tc>
          <w:tcPr>
            <w:tcW w:w="714" w:type="pct"/>
            <w:tcBorders>
              <w:top w:val="nil"/>
              <w:left w:val="nil"/>
              <w:bottom w:val="single" w:sz="4" w:space="0" w:color="000000"/>
              <w:right w:val="nil"/>
            </w:tcBorders>
            <w:vAlign w:val="bottom"/>
            <w:hideMark/>
          </w:tcPr>
          <w:p w14:paraId="74A5D216" w14:textId="77777777" w:rsidR="00896AE6" w:rsidRPr="00896AE6" w:rsidRDefault="00896AE6" w:rsidP="009F324D">
            <w:pPr>
              <w:jc w:val="center"/>
              <w:rPr>
                <w:rFonts w:ascii="Arial" w:hAnsi="Arial" w:cs="Arial"/>
                <w:lang w:eastAsia="en-IN"/>
              </w:rPr>
            </w:pPr>
            <w:r w:rsidRPr="00896AE6">
              <w:rPr>
                <w:rFonts w:ascii="Arial" w:hAnsi="Arial" w:cs="Arial"/>
                <w:lang w:eastAsia="en-IN"/>
              </w:rPr>
              <w:t> </w:t>
            </w:r>
          </w:p>
        </w:tc>
        <w:tc>
          <w:tcPr>
            <w:tcW w:w="2143" w:type="pct"/>
            <w:gridSpan w:val="3"/>
            <w:tcBorders>
              <w:top w:val="single" w:sz="4" w:space="0" w:color="000000"/>
              <w:left w:val="nil"/>
              <w:bottom w:val="single" w:sz="4" w:space="0" w:color="000000"/>
              <w:right w:val="nil"/>
            </w:tcBorders>
            <w:vAlign w:val="center"/>
            <w:hideMark/>
          </w:tcPr>
          <w:p w14:paraId="18799A3E"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Kolmogorov-Smirnov</w:t>
            </w:r>
            <w:r w:rsidRPr="00896AE6">
              <w:rPr>
                <w:rFonts w:ascii="Arial" w:hAnsi="Arial" w:cs="Arial"/>
                <w:b/>
                <w:bCs/>
                <w:vertAlign w:val="superscript"/>
                <w:lang w:eastAsia="en-IN"/>
              </w:rPr>
              <w:t>a</w:t>
            </w:r>
          </w:p>
        </w:tc>
        <w:tc>
          <w:tcPr>
            <w:tcW w:w="2143" w:type="pct"/>
            <w:gridSpan w:val="3"/>
            <w:tcBorders>
              <w:top w:val="single" w:sz="4" w:space="0" w:color="000000"/>
              <w:left w:val="nil"/>
              <w:bottom w:val="single" w:sz="4" w:space="0" w:color="000000"/>
              <w:right w:val="nil"/>
            </w:tcBorders>
            <w:vAlign w:val="center"/>
            <w:hideMark/>
          </w:tcPr>
          <w:p w14:paraId="0C1F06EE"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Shapiro-Wilk</w:t>
            </w:r>
          </w:p>
        </w:tc>
      </w:tr>
      <w:tr w:rsidR="00896AE6" w:rsidRPr="00896AE6" w14:paraId="2B14C586" w14:textId="77777777" w:rsidTr="009F324D">
        <w:trPr>
          <w:trHeight w:val="292"/>
        </w:trPr>
        <w:tc>
          <w:tcPr>
            <w:tcW w:w="714" w:type="pct"/>
            <w:tcBorders>
              <w:top w:val="nil"/>
              <w:left w:val="nil"/>
              <w:bottom w:val="single" w:sz="4" w:space="0" w:color="000000"/>
              <w:right w:val="nil"/>
            </w:tcBorders>
            <w:vAlign w:val="bottom"/>
            <w:hideMark/>
          </w:tcPr>
          <w:p w14:paraId="11798F6B" w14:textId="77777777" w:rsidR="00896AE6" w:rsidRPr="00896AE6" w:rsidRDefault="00896AE6" w:rsidP="009F324D">
            <w:pPr>
              <w:jc w:val="center"/>
              <w:rPr>
                <w:rFonts w:ascii="Arial" w:hAnsi="Arial" w:cs="Arial"/>
                <w:lang w:eastAsia="en-IN"/>
              </w:rPr>
            </w:pPr>
            <w:r w:rsidRPr="00896AE6">
              <w:rPr>
                <w:rFonts w:ascii="Arial" w:hAnsi="Arial" w:cs="Arial"/>
                <w:lang w:eastAsia="en-IN"/>
              </w:rPr>
              <w:t> </w:t>
            </w:r>
          </w:p>
        </w:tc>
        <w:tc>
          <w:tcPr>
            <w:tcW w:w="714" w:type="pct"/>
            <w:tcBorders>
              <w:top w:val="nil"/>
              <w:left w:val="nil"/>
              <w:bottom w:val="single" w:sz="4" w:space="0" w:color="000000"/>
              <w:right w:val="nil"/>
            </w:tcBorders>
            <w:vAlign w:val="bottom"/>
            <w:hideMark/>
          </w:tcPr>
          <w:p w14:paraId="7F7FC9A5"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Statistic</w:t>
            </w:r>
          </w:p>
        </w:tc>
        <w:tc>
          <w:tcPr>
            <w:tcW w:w="714" w:type="pct"/>
            <w:tcBorders>
              <w:top w:val="nil"/>
              <w:left w:val="nil"/>
              <w:bottom w:val="single" w:sz="4" w:space="0" w:color="000000"/>
              <w:right w:val="nil"/>
            </w:tcBorders>
            <w:vAlign w:val="bottom"/>
            <w:hideMark/>
          </w:tcPr>
          <w:p w14:paraId="6467AD9C"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df</w:t>
            </w:r>
          </w:p>
        </w:tc>
        <w:tc>
          <w:tcPr>
            <w:tcW w:w="714" w:type="pct"/>
            <w:tcBorders>
              <w:top w:val="nil"/>
              <w:left w:val="nil"/>
              <w:bottom w:val="single" w:sz="4" w:space="0" w:color="000000"/>
              <w:right w:val="nil"/>
            </w:tcBorders>
            <w:vAlign w:val="bottom"/>
            <w:hideMark/>
          </w:tcPr>
          <w:p w14:paraId="787C1E73"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Sig.</w:t>
            </w:r>
          </w:p>
        </w:tc>
        <w:tc>
          <w:tcPr>
            <w:tcW w:w="714" w:type="pct"/>
            <w:tcBorders>
              <w:top w:val="nil"/>
              <w:left w:val="nil"/>
              <w:bottom w:val="single" w:sz="4" w:space="0" w:color="000000"/>
              <w:right w:val="nil"/>
            </w:tcBorders>
            <w:vAlign w:val="bottom"/>
            <w:hideMark/>
          </w:tcPr>
          <w:p w14:paraId="4CA90761"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Statistic</w:t>
            </w:r>
          </w:p>
        </w:tc>
        <w:tc>
          <w:tcPr>
            <w:tcW w:w="714" w:type="pct"/>
            <w:tcBorders>
              <w:top w:val="nil"/>
              <w:left w:val="nil"/>
              <w:bottom w:val="single" w:sz="4" w:space="0" w:color="000000"/>
              <w:right w:val="nil"/>
            </w:tcBorders>
            <w:vAlign w:val="bottom"/>
            <w:hideMark/>
          </w:tcPr>
          <w:p w14:paraId="0B8CF9C5"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df</w:t>
            </w:r>
          </w:p>
        </w:tc>
        <w:tc>
          <w:tcPr>
            <w:tcW w:w="714" w:type="pct"/>
            <w:tcBorders>
              <w:top w:val="nil"/>
              <w:left w:val="nil"/>
              <w:bottom w:val="single" w:sz="4" w:space="0" w:color="000000"/>
              <w:right w:val="nil"/>
            </w:tcBorders>
            <w:vAlign w:val="bottom"/>
            <w:hideMark/>
          </w:tcPr>
          <w:p w14:paraId="3A56B2C3"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Sig.</w:t>
            </w:r>
          </w:p>
        </w:tc>
      </w:tr>
      <w:tr w:rsidR="00896AE6" w:rsidRPr="00896AE6" w14:paraId="5466AC84" w14:textId="77777777" w:rsidTr="009F324D">
        <w:trPr>
          <w:trHeight w:val="292"/>
        </w:trPr>
        <w:tc>
          <w:tcPr>
            <w:tcW w:w="714" w:type="pct"/>
            <w:tcBorders>
              <w:top w:val="nil"/>
              <w:left w:val="nil"/>
              <w:bottom w:val="single" w:sz="4" w:space="0" w:color="auto"/>
              <w:right w:val="nil"/>
            </w:tcBorders>
            <w:hideMark/>
          </w:tcPr>
          <w:p w14:paraId="56EA619F"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TOTAL</w:t>
            </w:r>
          </w:p>
        </w:tc>
        <w:tc>
          <w:tcPr>
            <w:tcW w:w="714" w:type="pct"/>
            <w:tcBorders>
              <w:top w:val="nil"/>
              <w:left w:val="nil"/>
              <w:bottom w:val="single" w:sz="4" w:space="0" w:color="auto"/>
              <w:right w:val="nil"/>
            </w:tcBorders>
            <w:noWrap/>
            <w:vAlign w:val="center"/>
            <w:hideMark/>
          </w:tcPr>
          <w:p w14:paraId="78AFF696"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0.160</w:t>
            </w:r>
          </w:p>
        </w:tc>
        <w:tc>
          <w:tcPr>
            <w:tcW w:w="714" w:type="pct"/>
            <w:tcBorders>
              <w:top w:val="nil"/>
              <w:left w:val="nil"/>
              <w:bottom w:val="single" w:sz="4" w:space="0" w:color="auto"/>
              <w:right w:val="nil"/>
            </w:tcBorders>
            <w:noWrap/>
            <w:vAlign w:val="center"/>
            <w:hideMark/>
          </w:tcPr>
          <w:p w14:paraId="1193D2EE"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120</w:t>
            </w:r>
          </w:p>
        </w:tc>
        <w:tc>
          <w:tcPr>
            <w:tcW w:w="714" w:type="pct"/>
            <w:tcBorders>
              <w:top w:val="nil"/>
              <w:left w:val="nil"/>
              <w:bottom w:val="single" w:sz="4" w:space="0" w:color="auto"/>
              <w:right w:val="nil"/>
            </w:tcBorders>
            <w:noWrap/>
            <w:vAlign w:val="center"/>
            <w:hideMark/>
          </w:tcPr>
          <w:p w14:paraId="6F0FA07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0.000</w:t>
            </w:r>
          </w:p>
        </w:tc>
        <w:tc>
          <w:tcPr>
            <w:tcW w:w="714" w:type="pct"/>
            <w:tcBorders>
              <w:top w:val="nil"/>
              <w:left w:val="nil"/>
              <w:bottom w:val="single" w:sz="4" w:space="0" w:color="auto"/>
              <w:right w:val="nil"/>
            </w:tcBorders>
            <w:noWrap/>
            <w:vAlign w:val="center"/>
            <w:hideMark/>
          </w:tcPr>
          <w:p w14:paraId="458B00C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0.943</w:t>
            </w:r>
          </w:p>
        </w:tc>
        <w:tc>
          <w:tcPr>
            <w:tcW w:w="714" w:type="pct"/>
            <w:tcBorders>
              <w:top w:val="nil"/>
              <w:left w:val="nil"/>
              <w:bottom w:val="single" w:sz="4" w:space="0" w:color="auto"/>
              <w:right w:val="nil"/>
            </w:tcBorders>
            <w:noWrap/>
            <w:vAlign w:val="center"/>
            <w:hideMark/>
          </w:tcPr>
          <w:p w14:paraId="00AA3B66"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120</w:t>
            </w:r>
          </w:p>
        </w:tc>
        <w:tc>
          <w:tcPr>
            <w:tcW w:w="714" w:type="pct"/>
            <w:tcBorders>
              <w:top w:val="nil"/>
              <w:left w:val="nil"/>
              <w:bottom w:val="single" w:sz="4" w:space="0" w:color="auto"/>
              <w:right w:val="nil"/>
            </w:tcBorders>
            <w:noWrap/>
            <w:vAlign w:val="center"/>
            <w:hideMark/>
          </w:tcPr>
          <w:p w14:paraId="1DB56EC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0.000</w:t>
            </w:r>
          </w:p>
        </w:tc>
      </w:tr>
      <w:tr w:rsidR="00896AE6" w:rsidRPr="00896AE6" w14:paraId="375D4A16" w14:textId="77777777" w:rsidTr="009F324D">
        <w:trPr>
          <w:trHeight w:val="292"/>
        </w:trPr>
        <w:tc>
          <w:tcPr>
            <w:tcW w:w="5000" w:type="pct"/>
            <w:gridSpan w:val="7"/>
            <w:tcBorders>
              <w:top w:val="nil"/>
              <w:left w:val="nil"/>
              <w:bottom w:val="nil"/>
              <w:right w:val="nil"/>
            </w:tcBorders>
            <w:vAlign w:val="center"/>
            <w:hideMark/>
          </w:tcPr>
          <w:p w14:paraId="01F53776" w14:textId="77777777" w:rsidR="00896AE6" w:rsidRPr="00896AE6" w:rsidRDefault="00896AE6" w:rsidP="009F324D">
            <w:pPr>
              <w:rPr>
                <w:rFonts w:ascii="Arial" w:hAnsi="Arial" w:cs="Arial"/>
                <w:sz w:val="16"/>
                <w:szCs w:val="16"/>
                <w:lang w:eastAsia="en-IN"/>
              </w:rPr>
            </w:pPr>
            <w:r w:rsidRPr="00896AE6">
              <w:rPr>
                <w:rFonts w:ascii="Arial" w:hAnsi="Arial" w:cs="Arial"/>
                <w:sz w:val="16"/>
                <w:szCs w:val="16"/>
                <w:lang w:eastAsia="en-IN"/>
              </w:rPr>
              <w:t>a. Lilliefors Significance Correction</w:t>
            </w:r>
          </w:p>
        </w:tc>
      </w:tr>
    </w:tbl>
    <w:p w14:paraId="780485AC" w14:textId="77777777" w:rsidR="00896AE6" w:rsidRPr="00924F4E" w:rsidRDefault="00896AE6" w:rsidP="00896AE6">
      <w:pPr>
        <w:rPr>
          <w:rFonts w:ascii="Times New Roman" w:hAnsi="Times New Roman"/>
          <w:b/>
          <w:bCs/>
        </w:rPr>
      </w:pPr>
    </w:p>
    <w:tbl>
      <w:tblPr>
        <w:tblW w:w="5000" w:type="pct"/>
        <w:tblLook w:val="04A0" w:firstRow="1" w:lastRow="0" w:firstColumn="1" w:lastColumn="0" w:noHBand="0" w:noVBand="1"/>
      </w:tblPr>
      <w:tblGrid>
        <w:gridCol w:w="1153"/>
        <w:gridCol w:w="3633"/>
        <w:gridCol w:w="1395"/>
        <w:gridCol w:w="1101"/>
        <w:gridCol w:w="1142"/>
      </w:tblGrid>
      <w:tr w:rsidR="00896AE6" w:rsidRPr="00896AE6" w14:paraId="6FBF558B" w14:textId="77777777" w:rsidTr="009F324D">
        <w:trPr>
          <w:trHeight w:val="227"/>
        </w:trPr>
        <w:tc>
          <w:tcPr>
            <w:tcW w:w="686" w:type="pct"/>
            <w:tcBorders>
              <w:top w:val="single" w:sz="4" w:space="0" w:color="000000"/>
              <w:left w:val="nil"/>
              <w:bottom w:val="single" w:sz="4" w:space="0" w:color="000000"/>
              <w:right w:val="nil"/>
            </w:tcBorders>
            <w:noWrap/>
            <w:vAlign w:val="bottom"/>
            <w:hideMark/>
          </w:tcPr>
          <w:p w14:paraId="211A5CF6" w14:textId="77777777" w:rsidR="00896AE6" w:rsidRPr="00896AE6" w:rsidRDefault="00896AE6" w:rsidP="009F324D">
            <w:pPr>
              <w:rPr>
                <w:rFonts w:ascii="Arial" w:hAnsi="Arial" w:cs="Arial"/>
                <w:b/>
                <w:bCs/>
                <w:lang w:eastAsia="en-IN"/>
              </w:rPr>
            </w:pPr>
            <w:r w:rsidRPr="00896AE6">
              <w:rPr>
                <w:rFonts w:ascii="Arial" w:hAnsi="Arial" w:cs="Arial"/>
                <w:b/>
                <w:bCs/>
                <w:lang w:eastAsia="en-IN"/>
              </w:rPr>
              <w:t>(B)</w:t>
            </w:r>
          </w:p>
        </w:tc>
        <w:tc>
          <w:tcPr>
            <w:tcW w:w="4314" w:type="pct"/>
            <w:gridSpan w:val="4"/>
            <w:tcBorders>
              <w:top w:val="single" w:sz="4" w:space="0" w:color="000000"/>
              <w:left w:val="nil"/>
              <w:bottom w:val="single" w:sz="4" w:space="0" w:color="000000"/>
              <w:right w:val="nil"/>
            </w:tcBorders>
            <w:noWrap/>
            <w:vAlign w:val="center"/>
            <w:hideMark/>
          </w:tcPr>
          <w:p w14:paraId="0B6D00AB"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Descriptives</w:t>
            </w:r>
          </w:p>
        </w:tc>
      </w:tr>
      <w:tr w:rsidR="00896AE6" w:rsidRPr="00896AE6" w14:paraId="64070633" w14:textId="77777777" w:rsidTr="009F324D">
        <w:trPr>
          <w:trHeight w:val="227"/>
        </w:trPr>
        <w:tc>
          <w:tcPr>
            <w:tcW w:w="686" w:type="pct"/>
            <w:tcBorders>
              <w:top w:val="nil"/>
              <w:left w:val="nil"/>
              <w:bottom w:val="single" w:sz="4" w:space="0" w:color="000000"/>
              <w:right w:val="nil"/>
            </w:tcBorders>
            <w:noWrap/>
            <w:vAlign w:val="center"/>
            <w:hideMark/>
          </w:tcPr>
          <w:p w14:paraId="1A41A2E5"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2158" w:type="pct"/>
            <w:tcBorders>
              <w:top w:val="nil"/>
              <w:left w:val="nil"/>
              <w:bottom w:val="single" w:sz="4" w:space="0" w:color="000000"/>
              <w:right w:val="nil"/>
            </w:tcBorders>
            <w:noWrap/>
            <w:vAlign w:val="center"/>
            <w:hideMark/>
          </w:tcPr>
          <w:p w14:paraId="6312E628"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822" w:type="pct"/>
            <w:tcBorders>
              <w:top w:val="nil"/>
              <w:left w:val="nil"/>
              <w:bottom w:val="single" w:sz="4" w:space="0" w:color="000000"/>
              <w:right w:val="nil"/>
            </w:tcBorders>
            <w:noWrap/>
            <w:vAlign w:val="center"/>
            <w:hideMark/>
          </w:tcPr>
          <w:p w14:paraId="67148AD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655" w:type="pct"/>
            <w:tcBorders>
              <w:top w:val="nil"/>
              <w:left w:val="nil"/>
              <w:bottom w:val="single" w:sz="4" w:space="0" w:color="000000"/>
              <w:right w:val="nil"/>
            </w:tcBorders>
            <w:noWrap/>
            <w:vAlign w:val="center"/>
            <w:hideMark/>
          </w:tcPr>
          <w:p w14:paraId="1A1FFD34"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Statistic</w:t>
            </w:r>
          </w:p>
        </w:tc>
        <w:tc>
          <w:tcPr>
            <w:tcW w:w="678" w:type="pct"/>
            <w:tcBorders>
              <w:top w:val="nil"/>
              <w:left w:val="nil"/>
              <w:bottom w:val="single" w:sz="4" w:space="0" w:color="000000"/>
              <w:right w:val="nil"/>
            </w:tcBorders>
            <w:noWrap/>
            <w:vAlign w:val="center"/>
            <w:hideMark/>
          </w:tcPr>
          <w:p w14:paraId="58418137"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Std. Error</w:t>
            </w:r>
          </w:p>
        </w:tc>
      </w:tr>
      <w:tr w:rsidR="00896AE6" w:rsidRPr="00896AE6" w14:paraId="2EA004CB" w14:textId="77777777" w:rsidTr="009F324D">
        <w:trPr>
          <w:trHeight w:val="227"/>
        </w:trPr>
        <w:tc>
          <w:tcPr>
            <w:tcW w:w="686" w:type="pct"/>
            <w:tcBorders>
              <w:top w:val="nil"/>
              <w:left w:val="nil"/>
              <w:bottom w:val="nil"/>
              <w:right w:val="nil"/>
            </w:tcBorders>
            <w:noWrap/>
            <w:vAlign w:val="center"/>
            <w:hideMark/>
          </w:tcPr>
          <w:p w14:paraId="7C85CFF4" w14:textId="77777777" w:rsidR="00896AE6" w:rsidRPr="00896AE6" w:rsidRDefault="00896AE6" w:rsidP="009F324D">
            <w:pPr>
              <w:jc w:val="center"/>
              <w:rPr>
                <w:rFonts w:ascii="Arial" w:hAnsi="Arial" w:cs="Arial"/>
                <w:b/>
                <w:bCs/>
                <w:color w:val="000000"/>
                <w:lang w:eastAsia="en-IN"/>
              </w:rPr>
            </w:pPr>
          </w:p>
        </w:tc>
        <w:tc>
          <w:tcPr>
            <w:tcW w:w="2158" w:type="pct"/>
            <w:tcBorders>
              <w:top w:val="nil"/>
              <w:left w:val="nil"/>
              <w:bottom w:val="nil"/>
              <w:right w:val="nil"/>
            </w:tcBorders>
            <w:noWrap/>
            <w:vAlign w:val="center"/>
            <w:hideMark/>
          </w:tcPr>
          <w:p w14:paraId="3487C664" w14:textId="77777777" w:rsidR="00896AE6" w:rsidRPr="00896AE6" w:rsidRDefault="00896AE6" w:rsidP="009F324D">
            <w:pPr>
              <w:jc w:val="center"/>
              <w:rPr>
                <w:rFonts w:ascii="Arial" w:hAnsi="Arial" w:cs="Arial"/>
                <w:lang w:eastAsia="en-IN"/>
              </w:rPr>
            </w:pPr>
          </w:p>
        </w:tc>
        <w:tc>
          <w:tcPr>
            <w:tcW w:w="822" w:type="pct"/>
            <w:tcBorders>
              <w:top w:val="nil"/>
              <w:left w:val="nil"/>
              <w:bottom w:val="nil"/>
              <w:right w:val="nil"/>
            </w:tcBorders>
            <w:noWrap/>
            <w:vAlign w:val="center"/>
            <w:hideMark/>
          </w:tcPr>
          <w:p w14:paraId="57D2C2D1" w14:textId="77777777" w:rsidR="00896AE6" w:rsidRPr="00896AE6" w:rsidRDefault="00896AE6" w:rsidP="009F324D">
            <w:pPr>
              <w:jc w:val="center"/>
              <w:rPr>
                <w:rFonts w:ascii="Arial" w:hAnsi="Arial" w:cs="Arial"/>
                <w:lang w:eastAsia="en-IN"/>
              </w:rPr>
            </w:pPr>
          </w:p>
        </w:tc>
        <w:tc>
          <w:tcPr>
            <w:tcW w:w="655" w:type="pct"/>
            <w:tcBorders>
              <w:top w:val="nil"/>
              <w:left w:val="nil"/>
              <w:bottom w:val="nil"/>
              <w:right w:val="nil"/>
            </w:tcBorders>
            <w:noWrap/>
            <w:vAlign w:val="center"/>
            <w:hideMark/>
          </w:tcPr>
          <w:p w14:paraId="4B88B99F" w14:textId="77777777" w:rsidR="00896AE6" w:rsidRPr="00896AE6" w:rsidRDefault="00896AE6" w:rsidP="009F324D">
            <w:pPr>
              <w:jc w:val="center"/>
              <w:rPr>
                <w:rFonts w:ascii="Arial" w:hAnsi="Arial" w:cs="Arial"/>
                <w:lang w:eastAsia="en-IN"/>
              </w:rPr>
            </w:pPr>
          </w:p>
        </w:tc>
        <w:tc>
          <w:tcPr>
            <w:tcW w:w="678" w:type="pct"/>
            <w:tcBorders>
              <w:top w:val="nil"/>
              <w:left w:val="nil"/>
              <w:bottom w:val="nil"/>
              <w:right w:val="nil"/>
            </w:tcBorders>
            <w:noWrap/>
            <w:vAlign w:val="center"/>
            <w:hideMark/>
          </w:tcPr>
          <w:p w14:paraId="5745DF9A" w14:textId="77777777" w:rsidR="00896AE6" w:rsidRPr="00896AE6" w:rsidRDefault="00896AE6" w:rsidP="009F324D">
            <w:pPr>
              <w:jc w:val="center"/>
              <w:rPr>
                <w:rFonts w:ascii="Arial" w:hAnsi="Arial" w:cs="Arial"/>
                <w:lang w:eastAsia="en-IN"/>
              </w:rPr>
            </w:pPr>
          </w:p>
        </w:tc>
      </w:tr>
      <w:tr w:rsidR="00896AE6" w:rsidRPr="00896AE6" w14:paraId="5026451D" w14:textId="77777777" w:rsidTr="009F324D">
        <w:trPr>
          <w:trHeight w:val="227"/>
        </w:trPr>
        <w:tc>
          <w:tcPr>
            <w:tcW w:w="686" w:type="pct"/>
            <w:vMerge w:val="restart"/>
            <w:tcBorders>
              <w:top w:val="nil"/>
              <w:left w:val="nil"/>
              <w:bottom w:val="nil"/>
              <w:right w:val="nil"/>
            </w:tcBorders>
            <w:noWrap/>
            <w:vAlign w:val="center"/>
            <w:hideMark/>
          </w:tcPr>
          <w:p w14:paraId="4BE49E29"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TOTAL</w:t>
            </w:r>
          </w:p>
        </w:tc>
        <w:tc>
          <w:tcPr>
            <w:tcW w:w="2158" w:type="pct"/>
            <w:tcBorders>
              <w:top w:val="nil"/>
              <w:left w:val="nil"/>
              <w:bottom w:val="nil"/>
              <w:right w:val="nil"/>
            </w:tcBorders>
            <w:noWrap/>
            <w:vAlign w:val="center"/>
            <w:hideMark/>
          </w:tcPr>
          <w:p w14:paraId="1C947080"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Mean</w:t>
            </w:r>
          </w:p>
        </w:tc>
        <w:tc>
          <w:tcPr>
            <w:tcW w:w="822" w:type="pct"/>
            <w:tcBorders>
              <w:top w:val="nil"/>
              <w:left w:val="nil"/>
              <w:bottom w:val="nil"/>
              <w:right w:val="nil"/>
            </w:tcBorders>
            <w:noWrap/>
            <w:vAlign w:val="center"/>
            <w:hideMark/>
          </w:tcPr>
          <w:p w14:paraId="05AC9DAB"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A29615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59.575</w:t>
            </w:r>
          </w:p>
        </w:tc>
        <w:tc>
          <w:tcPr>
            <w:tcW w:w="678" w:type="pct"/>
            <w:tcBorders>
              <w:top w:val="nil"/>
              <w:left w:val="nil"/>
              <w:bottom w:val="nil"/>
              <w:right w:val="nil"/>
            </w:tcBorders>
            <w:noWrap/>
            <w:vAlign w:val="center"/>
            <w:hideMark/>
          </w:tcPr>
          <w:p w14:paraId="3087431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0.403</w:t>
            </w:r>
          </w:p>
        </w:tc>
      </w:tr>
      <w:tr w:rsidR="00896AE6" w:rsidRPr="00896AE6" w14:paraId="2F3CA5E9" w14:textId="77777777" w:rsidTr="009F324D">
        <w:trPr>
          <w:trHeight w:val="227"/>
        </w:trPr>
        <w:tc>
          <w:tcPr>
            <w:tcW w:w="686" w:type="pct"/>
            <w:vMerge/>
            <w:tcBorders>
              <w:top w:val="nil"/>
              <w:left w:val="nil"/>
              <w:bottom w:val="nil"/>
              <w:right w:val="nil"/>
            </w:tcBorders>
            <w:vAlign w:val="center"/>
            <w:hideMark/>
          </w:tcPr>
          <w:p w14:paraId="67364F5C"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98F76DB"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95% Confidence Interval for Mean</w:t>
            </w:r>
          </w:p>
        </w:tc>
        <w:tc>
          <w:tcPr>
            <w:tcW w:w="822" w:type="pct"/>
            <w:tcBorders>
              <w:top w:val="nil"/>
              <w:left w:val="nil"/>
              <w:bottom w:val="nil"/>
              <w:right w:val="nil"/>
            </w:tcBorders>
            <w:noWrap/>
            <w:vAlign w:val="center"/>
            <w:hideMark/>
          </w:tcPr>
          <w:p w14:paraId="7FCF81C0" w14:textId="77777777" w:rsidR="00896AE6" w:rsidRPr="00896AE6" w:rsidRDefault="00896AE6" w:rsidP="009F324D">
            <w:pPr>
              <w:jc w:val="center"/>
              <w:rPr>
                <w:rFonts w:ascii="Arial" w:hAnsi="Arial" w:cs="Arial"/>
                <w:i/>
                <w:iCs/>
                <w:color w:val="000000"/>
                <w:lang w:eastAsia="en-IN"/>
              </w:rPr>
            </w:pPr>
            <w:r w:rsidRPr="00896AE6">
              <w:rPr>
                <w:rFonts w:ascii="Arial" w:hAnsi="Arial" w:cs="Arial"/>
                <w:i/>
                <w:iCs/>
                <w:color w:val="000000"/>
                <w:lang w:eastAsia="en-IN"/>
              </w:rPr>
              <w:t>Lower Bound</w:t>
            </w:r>
          </w:p>
        </w:tc>
        <w:tc>
          <w:tcPr>
            <w:tcW w:w="655" w:type="pct"/>
            <w:tcBorders>
              <w:top w:val="nil"/>
              <w:left w:val="nil"/>
              <w:bottom w:val="nil"/>
              <w:right w:val="nil"/>
            </w:tcBorders>
            <w:noWrap/>
            <w:vAlign w:val="center"/>
            <w:hideMark/>
          </w:tcPr>
          <w:p w14:paraId="56B1ACE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58.778</w:t>
            </w:r>
          </w:p>
        </w:tc>
        <w:tc>
          <w:tcPr>
            <w:tcW w:w="678" w:type="pct"/>
            <w:tcBorders>
              <w:top w:val="nil"/>
              <w:left w:val="nil"/>
              <w:bottom w:val="nil"/>
              <w:right w:val="nil"/>
            </w:tcBorders>
            <w:noWrap/>
            <w:vAlign w:val="center"/>
            <w:hideMark/>
          </w:tcPr>
          <w:p w14:paraId="79438B1C" w14:textId="77777777" w:rsidR="00896AE6" w:rsidRPr="00896AE6" w:rsidRDefault="00896AE6" w:rsidP="009F324D">
            <w:pPr>
              <w:jc w:val="center"/>
              <w:rPr>
                <w:rFonts w:ascii="Arial" w:hAnsi="Arial" w:cs="Arial"/>
                <w:color w:val="000000"/>
                <w:lang w:eastAsia="en-IN"/>
              </w:rPr>
            </w:pPr>
          </w:p>
        </w:tc>
      </w:tr>
      <w:tr w:rsidR="00896AE6" w:rsidRPr="00896AE6" w14:paraId="412408CD" w14:textId="77777777" w:rsidTr="009F324D">
        <w:trPr>
          <w:trHeight w:val="227"/>
        </w:trPr>
        <w:tc>
          <w:tcPr>
            <w:tcW w:w="686" w:type="pct"/>
            <w:vMerge/>
            <w:tcBorders>
              <w:top w:val="nil"/>
              <w:left w:val="nil"/>
              <w:bottom w:val="nil"/>
              <w:right w:val="nil"/>
            </w:tcBorders>
            <w:vAlign w:val="center"/>
            <w:hideMark/>
          </w:tcPr>
          <w:p w14:paraId="44B5B57C"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0A0027B9" w14:textId="77777777" w:rsidR="00896AE6" w:rsidRPr="00896AE6" w:rsidRDefault="00896AE6" w:rsidP="009F324D">
            <w:pPr>
              <w:jc w:val="center"/>
              <w:rPr>
                <w:rFonts w:ascii="Arial" w:hAnsi="Arial" w:cs="Arial"/>
                <w:lang w:eastAsia="en-IN"/>
              </w:rPr>
            </w:pPr>
          </w:p>
        </w:tc>
        <w:tc>
          <w:tcPr>
            <w:tcW w:w="822" w:type="pct"/>
            <w:tcBorders>
              <w:top w:val="nil"/>
              <w:left w:val="nil"/>
              <w:bottom w:val="nil"/>
              <w:right w:val="nil"/>
            </w:tcBorders>
            <w:noWrap/>
            <w:vAlign w:val="center"/>
            <w:hideMark/>
          </w:tcPr>
          <w:p w14:paraId="4300973C" w14:textId="77777777" w:rsidR="00896AE6" w:rsidRPr="00896AE6" w:rsidRDefault="00896AE6" w:rsidP="009F324D">
            <w:pPr>
              <w:jc w:val="center"/>
              <w:rPr>
                <w:rFonts w:ascii="Arial" w:hAnsi="Arial" w:cs="Arial"/>
                <w:i/>
                <w:iCs/>
                <w:color w:val="000000"/>
                <w:lang w:eastAsia="en-IN"/>
              </w:rPr>
            </w:pPr>
            <w:r w:rsidRPr="00896AE6">
              <w:rPr>
                <w:rFonts w:ascii="Arial" w:hAnsi="Arial" w:cs="Arial"/>
                <w:i/>
                <w:iCs/>
                <w:color w:val="000000"/>
                <w:lang w:eastAsia="en-IN"/>
              </w:rPr>
              <w:t>Upper Bound</w:t>
            </w:r>
          </w:p>
        </w:tc>
        <w:tc>
          <w:tcPr>
            <w:tcW w:w="655" w:type="pct"/>
            <w:tcBorders>
              <w:top w:val="nil"/>
              <w:left w:val="nil"/>
              <w:bottom w:val="nil"/>
              <w:right w:val="nil"/>
            </w:tcBorders>
            <w:noWrap/>
            <w:vAlign w:val="center"/>
            <w:hideMark/>
          </w:tcPr>
          <w:p w14:paraId="08B6A70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60.372</w:t>
            </w:r>
          </w:p>
        </w:tc>
        <w:tc>
          <w:tcPr>
            <w:tcW w:w="678" w:type="pct"/>
            <w:tcBorders>
              <w:top w:val="nil"/>
              <w:left w:val="nil"/>
              <w:bottom w:val="nil"/>
              <w:right w:val="nil"/>
            </w:tcBorders>
            <w:noWrap/>
            <w:vAlign w:val="center"/>
            <w:hideMark/>
          </w:tcPr>
          <w:p w14:paraId="62325CEE" w14:textId="77777777" w:rsidR="00896AE6" w:rsidRPr="00896AE6" w:rsidRDefault="00896AE6" w:rsidP="009F324D">
            <w:pPr>
              <w:jc w:val="center"/>
              <w:rPr>
                <w:rFonts w:ascii="Arial" w:hAnsi="Arial" w:cs="Arial"/>
                <w:color w:val="000000"/>
                <w:lang w:eastAsia="en-IN"/>
              </w:rPr>
            </w:pPr>
          </w:p>
        </w:tc>
      </w:tr>
      <w:tr w:rsidR="00896AE6" w:rsidRPr="00896AE6" w14:paraId="6C0F6EB2" w14:textId="77777777" w:rsidTr="009F324D">
        <w:trPr>
          <w:trHeight w:val="227"/>
        </w:trPr>
        <w:tc>
          <w:tcPr>
            <w:tcW w:w="686" w:type="pct"/>
            <w:vMerge/>
            <w:tcBorders>
              <w:top w:val="nil"/>
              <w:left w:val="nil"/>
              <w:bottom w:val="nil"/>
              <w:right w:val="nil"/>
            </w:tcBorders>
            <w:vAlign w:val="center"/>
            <w:hideMark/>
          </w:tcPr>
          <w:p w14:paraId="1E72815B"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29D9549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5% Trimmed Mean</w:t>
            </w:r>
          </w:p>
        </w:tc>
        <w:tc>
          <w:tcPr>
            <w:tcW w:w="655" w:type="pct"/>
            <w:tcBorders>
              <w:top w:val="nil"/>
              <w:left w:val="nil"/>
              <w:bottom w:val="nil"/>
              <w:right w:val="nil"/>
            </w:tcBorders>
            <w:noWrap/>
            <w:vAlign w:val="center"/>
            <w:hideMark/>
          </w:tcPr>
          <w:p w14:paraId="118E8769"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59.454</w:t>
            </w:r>
          </w:p>
        </w:tc>
        <w:tc>
          <w:tcPr>
            <w:tcW w:w="678" w:type="pct"/>
            <w:tcBorders>
              <w:top w:val="nil"/>
              <w:left w:val="nil"/>
              <w:bottom w:val="nil"/>
              <w:right w:val="nil"/>
            </w:tcBorders>
            <w:noWrap/>
            <w:vAlign w:val="center"/>
            <w:hideMark/>
          </w:tcPr>
          <w:p w14:paraId="23ED923A" w14:textId="77777777" w:rsidR="00896AE6" w:rsidRPr="00896AE6" w:rsidRDefault="00896AE6" w:rsidP="009F324D">
            <w:pPr>
              <w:jc w:val="center"/>
              <w:rPr>
                <w:rFonts w:ascii="Arial" w:hAnsi="Arial" w:cs="Arial"/>
                <w:color w:val="000000"/>
                <w:lang w:eastAsia="en-IN"/>
              </w:rPr>
            </w:pPr>
          </w:p>
        </w:tc>
      </w:tr>
      <w:tr w:rsidR="00896AE6" w:rsidRPr="00896AE6" w14:paraId="380C143A" w14:textId="77777777" w:rsidTr="009F324D">
        <w:trPr>
          <w:trHeight w:val="227"/>
        </w:trPr>
        <w:tc>
          <w:tcPr>
            <w:tcW w:w="686" w:type="pct"/>
            <w:vMerge/>
            <w:tcBorders>
              <w:top w:val="nil"/>
              <w:left w:val="nil"/>
              <w:bottom w:val="nil"/>
              <w:right w:val="nil"/>
            </w:tcBorders>
            <w:vAlign w:val="center"/>
            <w:hideMark/>
          </w:tcPr>
          <w:p w14:paraId="27168246"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590889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Median</w:t>
            </w:r>
          </w:p>
        </w:tc>
        <w:tc>
          <w:tcPr>
            <w:tcW w:w="822" w:type="pct"/>
            <w:tcBorders>
              <w:top w:val="nil"/>
              <w:left w:val="nil"/>
              <w:bottom w:val="nil"/>
              <w:right w:val="nil"/>
            </w:tcBorders>
            <w:noWrap/>
            <w:vAlign w:val="center"/>
            <w:hideMark/>
          </w:tcPr>
          <w:p w14:paraId="34D464BE"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32991B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58.500</w:t>
            </w:r>
          </w:p>
        </w:tc>
        <w:tc>
          <w:tcPr>
            <w:tcW w:w="678" w:type="pct"/>
            <w:tcBorders>
              <w:top w:val="nil"/>
              <w:left w:val="nil"/>
              <w:bottom w:val="nil"/>
              <w:right w:val="nil"/>
            </w:tcBorders>
            <w:noWrap/>
            <w:vAlign w:val="center"/>
            <w:hideMark/>
          </w:tcPr>
          <w:p w14:paraId="7CC8A26C" w14:textId="77777777" w:rsidR="00896AE6" w:rsidRPr="00896AE6" w:rsidRDefault="00896AE6" w:rsidP="009F324D">
            <w:pPr>
              <w:jc w:val="center"/>
              <w:rPr>
                <w:rFonts w:ascii="Arial" w:hAnsi="Arial" w:cs="Arial"/>
                <w:color w:val="000000"/>
                <w:lang w:eastAsia="en-IN"/>
              </w:rPr>
            </w:pPr>
          </w:p>
        </w:tc>
      </w:tr>
      <w:tr w:rsidR="00896AE6" w:rsidRPr="00896AE6" w14:paraId="0633B73A" w14:textId="77777777" w:rsidTr="009F324D">
        <w:trPr>
          <w:trHeight w:val="227"/>
        </w:trPr>
        <w:tc>
          <w:tcPr>
            <w:tcW w:w="686" w:type="pct"/>
            <w:vMerge/>
            <w:tcBorders>
              <w:top w:val="nil"/>
              <w:left w:val="nil"/>
              <w:bottom w:val="nil"/>
              <w:right w:val="nil"/>
            </w:tcBorders>
            <w:vAlign w:val="center"/>
            <w:hideMark/>
          </w:tcPr>
          <w:p w14:paraId="4270CCD0"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7C6E15EF"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Variance</w:t>
            </w:r>
          </w:p>
        </w:tc>
        <w:tc>
          <w:tcPr>
            <w:tcW w:w="822" w:type="pct"/>
            <w:tcBorders>
              <w:top w:val="nil"/>
              <w:left w:val="nil"/>
              <w:bottom w:val="nil"/>
              <w:right w:val="nil"/>
            </w:tcBorders>
            <w:noWrap/>
            <w:vAlign w:val="center"/>
            <w:hideMark/>
          </w:tcPr>
          <w:p w14:paraId="264C71E1"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DB9888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19.457</w:t>
            </w:r>
          </w:p>
        </w:tc>
        <w:tc>
          <w:tcPr>
            <w:tcW w:w="678" w:type="pct"/>
            <w:tcBorders>
              <w:top w:val="nil"/>
              <w:left w:val="nil"/>
              <w:bottom w:val="nil"/>
              <w:right w:val="nil"/>
            </w:tcBorders>
            <w:noWrap/>
            <w:vAlign w:val="center"/>
            <w:hideMark/>
          </w:tcPr>
          <w:p w14:paraId="31B84B76" w14:textId="77777777" w:rsidR="00896AE6" w:rsidRPr="00896AE6" w:rsidRDefault="00896AE6" w:rsidP="009F324D">
            <w:pPr>
              <w:jc w:val="center"/>
              <w:rPr>
                <w:rFonts w:ascii="Arial" w:hAnsi="Arial" w:cs="Arial"/>
                <w:color w:val="000000"/>
                <w:lang w:eastAsia="en-IN"/>
              </w:rPr>
            </w:pPr>
          </w:p>
        </w:tc>
      </w:tr>
      <w:tr w:rsidR="00896AE6" w:rsidRPr="00896AE6" w14:paraId="1C194428" w14:textId="77777777" w:rsidTr="009F324D">
        <w:trPr>
          <w:trHeight w:val="227"/>
        </w:trPr>
        <w:tc>
          <w:tcPr>
            <w:tcW w:w="686" w:type="pct"/>
            <w:vMerge/>
            <w:tcBorders>
              <w:top w:val="nil"/>
              <w:left w:val="nil"/>
              <w:bottom w:val="nil"/>
              <w:right w:val="nil"/>
            </w:tcBorders>
            <w:vAlign w:val="center"/>
            <w:hideMark/>
          </w:tcPr>
          <w:p w14:paraId="0908D8E2"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3374FB0B"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Std. Deviation</w:t>
            </w:r>
          </w:p>
        </w:tc>
        <w:tc>
          <w:tcPr>
            <w:tcW w:w="655" w:type="pct"/>
            <w:tcBorders>
              <w:top w:val="nil"/>
              <w:left w:val="nil"/>
              <w:bottom w:val="nil"/>
              <w:right w:val="nil"/>
            </w:tcBorders>
            <w:noWrap/>
            <w:vAlign w:val="center"/>
            <w:hideMark/>
          </w:tcPr>
          <w:p w14:paraId="29CF9D8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4.411</w:t>
            </w:r>
          </w:p>
        </w:tc>
        <w:tc>
          <w:tcPr>
            <w:tcW w:w="678" w:type="pct"/>
            <w:tcBorders>
              <w:top w:val="nil"/>
              <w:left w:val="nil"/>
              <w:bottom w:val="nil"/>
              <w:right w:val="nil"/>
            </w:tcBorders>
            <w:noWrap/>
            <w:vAlign w:val="center"/>
            <w:hideMark/>
          </w:tcPr>
          <w:p w14:paraId="1CDB174A" w14:textId="77777777" w:rsidR="00896AE6" w:rsidRPr="00896AE6" w:rsidRDefault="00896AE6" w:rsidP="009F324D">
            <w:pPr>
              <w:jc w:val="center"/>
              <w:rPr>
                <w:rFonts w:ascii="Arial" w:hAnsi="Arial" w:cs="Arial"/>
                <w:color w:val="000000"/>
                <w:lang w:eastAsia="en-IN"/>
              </w:rPr>
            </w:pPr>
          </w:p>
        </w:tc>
      </w:tr>
      <w:tr w:rsidR="00896AE6" w:rsidRPr="00896AE6" w14:paraId="2BC4AD74" w14:textId="77777777" w:rsidTr="009F324D">
        <w:trPr>
          <w:trHeight w:val="227"/>
        </w:trPr>
        <w:tc>
          <w:tcPr>
            <w:tcW w:w="686" w:type="pct"/>
            <w:vMerge/>
            <w:tcBorders>
              <w:top w:val="nil"/>
              <w:left w:val="nil"/>
              <w:bottom w:val="nil"/>
              <w:right w:val="nil"/>
            </w:tcBorders>
            <w:vAlign w:val="center"/>
            <w:hideMark/>
          </w:tcPr>
          <w:p w14:paraId="105876F2"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CD7CF2C"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Minimum</w:t>
            </w:r>
          </w:p>
        </w:tc>
        <w:tc>
          <w:tcPr>
            <w:tcW w:w="822" w:type="pct"/>
            <w:tcBorders>
              <w:top w:val="nil"/>
              <w:left w:val="nil"/>
              <w:bottom w:val="nil"/>
              <w:right w:val="nil"/>
            </w:tcBorders>
            <w:noWrap/>
            <w:vAlign w:val="center"/>
            <w:hideMark/>
          </w:tcPr>
          <w:p w14:paraId="6E3399BB"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C9D977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51.000</w:t>
            </w:r>
          </w:p>
        </w:tc>
        <w:tc>
          <w:tcPr>
            <w:tcW w:w="678" w:type="pct"/>
            <w:tcBorders>
              <w:top w:val="nil"/>
              <w:left w:val="nil"/>
              <w:bottom w:val="nil"/>
              <w:right w:val="nil"/>
            </w:tcBorders>
            <w:noWrap/>
            <w:vAlign w:val="center"/>
            <w:hideMark/>
          </w:tcPr>
          <w:p w14:paraId="54C885DF" w14:textId="77777777" w:rsidR="00896AE6" w:rsidRPr="00896AE6" w:rsidRDefault="00896AE6" w:rsidP="009F324D">
            <w:pPr>
              <w:jc w:val="center"/>
              <w:rPr>
                <w:rFonts w:ascii="Arial" w:hAnsi="Arial" w:cs="Arial"/>
                <w:color w:val="000000"/>
                <w:lang w:eastAsia="en-IN"/>
              </w:rPr>
            </w:pPr>
          </w:p>
        </w:tc>
      </w:tr>
      <w:tr w:rsidR="00896AE6" w:rsidRPr="00896AE6" w14:paraId="0A671B5B" w14:textId="77777777" w:rsidTr="009F324D">
        <w:trPr>
          <w:trHeight w:val="227"/>
        </w:trPr>
        <w:tc>
          <w:tcPr>
            <w:tcW w:w="686" w:type="pct"/>
            <w:vMerge/>
            <w:tcBorders>
              <w:top w:val="nil"/>
              <w:left w:val="nil"/>
              <w:bottom w:val="nil"/>
              <w:right w:val="nil"/>
            </w:tcBorders>
            <w:vAlign w:val="center"/>
            <w:hideMark/>
          </w:tcPr>
          <w:p w14:paraId="333F1521"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161A729A"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Maximum</w:t>
            </w:r>
          </w:p>
        </w:tc>
        <w:tc>
          <w:tcPr>
            <w:tcW w:w="655" w:type="pct"/>
            <w:tcBorders>
              <w:top w:val="nil"/>
              <w:left w:val="nil"/>
              <w:bottom w:val="nil"/>
              <w:right w:val="nil"/>
            </w:tcBorders>
            <w:noWrap/>
            <w:vAlign w:val="center"/>
            <w:hideMark/>
          </w:tcPr>
          <w:p w14:paraId="0FAB28B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69.000</w:t>
            </w:r>
          </w:p>
        </w:tc>
        <w:tc>
          <w:tcPr>
            <w:tcW w:w="678" w:type="pct"/>
            <w:tcBorders>
              <w:top w:val="nil"/>
              <w:left w:val="nil"/>
              <w:bottom w:val="nil"/>
              <w:right w:val="nil"/>
            </w:tcBorders>
            <w:noWrap/>
            <w:vAlign w:val="center"/>
            <w:hideMark/>
          </w:tcPr>
          <w:p w14:paraId="34465CE9" w14:textId="77777777" w:rsidR="00896AE6" w:rsidRPr="00896AE6" w:rsidRDefault="00896AE6" w:rsidP="009F324D">
            <w:pPr>
              <w:jc w:val="center"/>
              <w:rPr>
                <w:rFonts w:ascii="Arial" w:hAnsi="Arial" w:cs="Arial"/>
                <w:color w:val="000000"/>
                <w:lang w:eastAsia="en-IN"/>
              </w:rPr>
            </w:pPr>
          </w:p>
        </w:tc>
      </w:tr>
      <w:tr w:rsidR="00896AE6" w:rsidRPr="00896AE6" w14:paraId="72DBD8CC" w14:textId="77777777" w:rsidTr="009F324D">
        <w:trPr>
          <w:trHeight w:val="227"/>
        </w:trPr>
        <w:tc>
          <w:tcPr>
            <w:tcW w:w="686" w:type="pct"/>
            <w:vMerge/>
            <w:tcBorders>
              <w:top w:val="nil"/>
              <w:left w:val="nil"/>
              <w:bottom w:val="nil"/>
              <w:right w:val="nil"/>
            </w:tcBorders>
            <w:vAlign w:val="center"/>
            <w:hideMark/>
          </w:tcPr>
          <w:p w14:paraId="30913B31"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4E988511"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Range</w:t>
            </w:r>
          </w:p>
        </w:tc>
        <w:tc>
          <w:tcPr>
            <w:tcW w:w="822" w:type="pct"/>
            <w:tcBorders>
              <w:top w:val="nil"/>
              <w:left w:val="nil"/>
              <w:bottom w:val="nil"/>
              <w:right w:val="nil"/>
            </w:tcBorders>
            <w:noWrap/>
            <w:vAlign w:val="center"/>
            <w:hideMark/>
          </w:tcPr>
          <w:p w14:paraId="4C35B4D7"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36789E0"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18.000</w:t>
            </w:r>
          </w:p>
        </w:tc>
        <w:tc>
          <w:tcPr>
            <w:tcW w:w="678" w:type="pct"/>
            <w:tcBorders>
              <w:top w:val="nil"/>
              <w:left w:val="nil"/>
              <w:bottom w:val="nil"/>
              <w:right w:val="nil"/>
            </w:tcBorders>
            <w:noWrap/>
            <w:vAlign w:val="center"/>
            <w:hideMark/>
          </w:tcPr>
          <w:p w14:paraId="7621342F" w14:textId="77777777" w:rsidR="00896AE6" w:rsidRPr="00896AE6" w:rsidRDefault="00896AE6" w:rsidP="009F324D">
            <w:pPr>
              <w:jc w:val="center"/>
              <w:rPr>
                <w:rFonts w:ascii="Arial" w:hAnsi="Arial" w:cs="Arial"/>
                <w:color w:val="000000"/>
                <w:lang w:eastAsia="en-IN"/>
              </w:rPr>
            </w:pPr>
          </w:p>
        </w:tc>
      </w:tr>
      <w:tr w:rsidR="00896AE6" w:rsidRPr="00896AE6" w14:paraId="004FC745" w14:textId="77777777" w:rsidTr="009F324D">
        <w:trPr>
          <w:trHeight w:val="227"/>
        </w:trPr>
        <w:tc>
          <w:tcPr>
            <w:tcW w:w="686" w:type="pct"/>
            <w:vMerge/>
            <w:tcBorders>
              <w:top w:val="nil"/>
              <w:left w:val="nil"/>
              <w:bottom w:val="nil"/>
              <w:right w:val="nil"/>
            </w:tcBorders>
            <w:vAlign w:val="center"/>
            <w:hideMark/>
          </w:tcPr>
          <w:p w14:paraId="7718EF56"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12A29F5F"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Interquartile Range</w:t>
            </w:r>
          </w:p>
        </w:tc>
        <w:tc>
          <w:tcPr>
            <w:tcW w:w="655" w:type="pct"/>
            <w:tcBorders>
              <w:top w:val="nil"/>
              <w:left w:val="nil"/>
              <w:bottom w:val="nil"/>
              <w:right w:val="nil"/>
            </w:tcBorders>
            <w:noWrap/>
            <w:vAlign w:val="center"/>
            <w:hideMark/>
          </w:tcPr>
          <w:p w14:paraId="03C8ACFF"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6.000</w:t>
            </w:r>
          </w:p>
        </w:tc>
        <w:tc>
          <w:tcPr>
            <w:tcW w:w="678" w:type="pct"/>
            <w:tcBorders>
              <w:top w:val="nil"/>
              <w:left w:val="nil"/>
              <w:bottom w:val="nil"/>
              <w:right w:val="nil"/>
            </w:tcBorders>
            <w:noWrap/>
            <w:vAlign w:val="center"/>
            <w:hideMark/>
          </w:tcPr>
          <w:p w14:paraId="44A16FEE" w14:textId="77777777" w:rsidR="00896AE6" w:rsidRPr="00896AE6" w:rsidRDefault="00896AE6" w:rsidP="009F324D">
            <w:pPr>
              <w:jc w:val="center"/>
              <w:rPr>
                <w:rFonts w:ascii="Arial" w:hAnsi="Arial" w:cs="Arial"/>
                <w:color w:val="000000"/>
                <w:lang w:eastAsia="en-IN"/>
              </w:rPr>
            </w:pPr>
          </w:p>
        </w:tc>
      </w:tr>
      <w:tr w:rsidR="00896AE6" w:rsidRPr="00896AE6" w14:paraId="487714F4" w14:textId="77777777" w:rsidTr="009F324D">
        <w:trPr>
          <w:trHeight w:val="227"/>
        </w:trPr>
        <w:tc>
          <w:tcPr>
            <w:tcW w:w="686" w:type="pct"/>
            <w:vMerge/>
            <w:tcBorders>
              <w:top w:val="nil"/>
              <w:left w:val="nil"/>
              <w:bottom w:val="nil"/>
              <w:right w:val="nil"/>
            </w:tcBorders>
            <w:vAlign w:val="center"/>
            <w:hideMark/>
          </w:tcPr>
          <w:p w14:paraId="0F9C5253"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7B0EECBA"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Skewness</w:t>
            </w:r>
          </w:p>
        </w:tc>
        <w:tc>
          <w:tcPr>
            <w:tcW w:w="822" w:type="pct"/>
            <w:tcBorders>
              <w:top w:val="nil"/>
              <w:left w:val="nil"/>
              <w:bottom w:val="nil"/>
              <w:right w:val="nil"/>
            </w:tcBorders>
            <w:noWrap/>
            <w:vAlign w:val="center"/>
            <w:hideMark/>
          </w:tcPr>
          <w:p w14:paraId="069C9B15"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0F635E4"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0.567</w:t>
            </w:r>
          </w:p>
        </w:tc>
        <w:tc>
          <w:tcPr>
            <w:tcW w:w="678" w:type="pct"/>
            <w:tcBorders>
              <w:top w:val="nil"/>
              <w:left w:val="nil"/>
              <w:bottom w:val="nil"/>
              <w:right w:val="nil"/>
            </w:tcBorders>
            <w:noWrap/>
            <w:vAlign w:val="center"/>
            <w:hideMark/>
          </w:tcPr>
          <w:p w14:paraId="407E4DAF"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0.221</w:t>
            </w:r>
          </w:p>
        </w:tc>
      </w:tr>
      <w:tr w:rsidR="00896AE6" w:rsidRPr="00896AE6" w14:paraId="33DBD014" w14:textId="77777777" w:rsidTr="009F324D">
        <w:trPr>
          <w:trHeight w:val="227"/>
        </w:trPr>
        <w:tc>
          <w:tcPr>
            <w:tcW w:w="686" w:type="pct"/>
            <w:vMerge/>
            <w:tcBorders>
              <w:top w:val="nil"/>
              <w:left w:val="nil"/>
              <w:bottom w:val="nil"/>
              <w:right w:val="nil"/>
            </w:tcBorders>
            <w:vAlign w:val="center"/>
            <w:hideMark/>
          </w:tcPr>
          <w:p w14:paraId="1B6BC170"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0FE8B5A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Kurtosis</w:t>
            </w:r>
          </w:p>
        </w:tc>
        <w:tc>
          <w:tcPr>
            <w:tcW w:w="822" w:type="pct"/>
            <w:tcBorders>
              <w:top w:val="nil"/>
              <w:left w:val="nil"/>
              <w:bottom w:val="nil"/>
              <w:right w:val="nil"/>
            </w:tcBorders>
            <w:noWrap/>
            <w:vAlign w:val="center"/>
            <w:hideMark/>
          </w:tcPr>
          <w:p w14:paraId="6D8D00C9"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563FF4D"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-0.545</w:t>
            </w:r>
          </w:p>
        </w:tc>
        <w:tc>
          <w:tcPr>
            <w:tcW w:w="678" w:type="pct"/>
            <w:tcBorders>
              <w:top w:val="nil"/>
              <w:left w:val="nil"/>
              <w:bottom w:val="nil"/>
              <w:right w:val="nil"/>
            </w:tcBorders>
            <w:noWrap/>
            <w:vAlign w:val="center"/>
            <w:hideMark/>
          </w:tcPr>
          <w:p w14:paraId="7846168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0.438</w:t>
            </w:r>
          </w:p>
        </w:tc>
      </w:tr>
      <w:tr w:rsidR="00896AE6" w:rsidRPr="00896AE6" w14:paraId="0CEB3037" w14:textId="77777777" w:rsidTr="009F324D">
        <w:trPr>
          <w:trHeight w:val="227"/>
        </w:trPr>
        <w:tc>
          <w:tcPr>
            <w:tcW w:w="686" w:type="pct"/>
            <w:tcBorders>
              <w:top w:val="nil"/>
              <w:left w:val="nil"/>
              <w:bottom w:val="single" w:sz="4" w:space="0" w:color="000000"/>
              <w:right w:val="nil"/>
            </w:tcBorders>
            <w:noWrap/>
            <w:vAlign w:val="bottom"/>
            <w:hideMark/>
          </w:tcPr>
          <w:p w14:paraId="12CA533B"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2158" w:type="pct"/>
            <w:tcBorders>
              <w:top w:val="nil"/>
              <w:left w:val="nil"/>
              <w:bottom w:val="single" w:sz="4" w:space="0" w:color="000000"/>
              <w:right w:val="nil"/>
            </w:tcBorders>
            <w:noWrap/>
            <w:vAlign w:val="bottom"/>
            <w:hideMark/>
          </w:tcPr>
          <w:p w14:paraId="76E7A83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822" w:type="pct"/>
            <w:tcBorders>
              <w:top w:val="nil"/>
              <w:left w:val="nil"/>
              <w:bottom w:val="single" w:sz="4" w:space="0" w:color="000000"/>
              <w:right w:val="nil"/>
            </w:tcBorders>
            <w:noWrap/>
            <w:vAlign w:val="bottom"/>
            <w:hideMark/>
          </w:tcPr>
          <w:p w14:paraId="302E3A00"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655" w:type="pct"/>
            <w:tcBorders>
              <w:top w:val="nil"/>
              <w:left w:val="nil"/>
              <w:bottom w:val="single" w:sz="4" w:space="0" w:color="000000"/>
              <w:right w:val="nil"/>
            </w:tcBorders>
            <w:noWrap/>
            <w:vAlign w:val="bottom"/>
            <w:hideMark/>
          </w:tcPr>
          <w:p w14:paraId="7873E5F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678" w:type="pct"/>
            <w:tcBorders>
              <w:top w:val="nil"/>
              <w:left w:val="nil"/>
              <w:bottom w:val="single" w:sz="4" w:space="0" w:color="000000"/>
              <w:right w:val="nil"/>
            </w:tcBorders>
            <w:noWrap/>
            <w:vAlign w:val="bottom"/>
            <w:hideMark/>
          </w:tcPr>
          <w:p w14:paraId="114B32D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r>
    </w:tbl>
    <w:p w14:paraId="77BE7EAE" w14:textId="77777777" w:rsidR="00896AE6" w:rsidRPr="00A05F3E" w:rsidRDefault="00896AE6" w:rsidP="00896AE6">
      <w:pPr>
        <w:jc w:val="both"/>
        <w:rPr>
          <w:rFonts w:ascii="Arial" w:hAnsi="Arial" w:cs="Arial"/>
        </w:rPr>
      </w:pPr>
    </w:p>
    <w:p w14:paraId="4C37D4A1" w14:textId="77777777" w:rsidR="00896AE6" w:rsidRDefault="00896AE6" w:rsidP="00A05F3E">
      <w:pPr>
        <w:pStyle w:val="Body"/>
        <w:spacing w:after="0"/>
        <w:rPr>
          <w:rFonts w:ascii="Arial" w:hAnsi="Arial" w:cs="Arial"/>
          <w:b/>
          <w:sz w:val="22"/>
        </w:rPr>
      </w:pPr>
    </w:p>
    <w:p w14:paraId="675AEC75" w14:textId="77777777" w:rsidR="00896AE6" w:rsidRDefault="00896AE6" w:rsidP="00A05F3E">
      <w:pPr>
        <w:pStyle w:val="Body"/>
        <w:spacing w:after="0"/>
        <w:rPr>
          <w:rFonts w:ascii="Arial" w:hAnsi="Arial" w:cs="Arial"/>
          <w:b/>
          <w:sz w:val="22"/>
        </w:rPr>
      </w:pPr>
    </w:p>
    <w:p w14:paraId="57C0D3D6" w14:textId="62149F80" w:rsidR="00A05F3E" w:rsidRDefault="00896AE6" w:rsidP="00A05F3E">
      <w:pPr>
        <w:pStyle w:val="Body"/>
        <w:spacing w:after="0"/>
        <w:rPr>
          <w:rFonts w:ascii="Arial" w:hAnsi="Arial" w:cs="Arial"/>
          <w:b/>
          <w:sz w:val="22"/>
        </w:rPr>
      </w:pPr>
      <w:r>
        <w:rPr>
          <w:rFonts w:ascii="Times New Roman" w:hAnsi="Times New Roman"/>
          <w:noProof/>
        </w:rPr>
        <w:drawing>
          <wp:inline distT="0" distB="0" distL="0" distR="0" wp14:anchorId="1C2C4F79" wp14:editId="2E437708">
            <wp:extent cx="2640841" cy="1560513"/>
            <wp:effectExtent l="0" t="0" r="0" b="0"/>
            <wp:docPr id="1723342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1183" cy="1566624"/>
                    </a:xfrm>
                    <a:prstGeom prst="rect">
                      <a:avLst/>
                    </a:prstGeom>
                    <a:noFill/>
                  </pic:spPr>
                </pic:pic>
              </a:graphicData>
            </a:graphic>
          </wp:inline>
        </w:drawing>
      </w:r>
      <w:r>
        <w:rPr>
          <w:noProof/>
        </w:rPr>
        <w:drawing>
          <wp:inline distT="0" distB="0" distL="0" distR="0" wp14:anchorId="49F18D7E" wp14:editId="743086A1">
            <wp:extent cx="2558955" cy="1510204"/>
            <wp:effectExtent l="0" t="0" r="0" b="0"/>
            <wp:docPr id="4" name="Picture 3">
              <a:extLst xmlns:a="http://schemas.openxmlformats.org/drawingml/2006/main">
                <a:ext uri="{FF2B5EF4-FFF2-40B4-BE49-F238E27FC236}">
                  <a16:creationId xmlns:a16="http://schemas.microsoft.com/office/drawing/2014/main" id="{4DB16F5E-5BBC-6049-7A9F-0E068EEC80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DB16F5E-5BBC-6049-7A9F-0E068EEC80BB}"/>
                        </a:ext>
                      </a:extLst>
                    </pic:cNvPr>
                    <pic:cNvPicPr>
                      <a:picLocks noChangeAspect="1"/>
                    </pic:cNvPicPr>
                  </pic:nvPicPr>
                  <pic:blipFill>
                    <a:blip r:embed="rId10"/>
                    <a:stretch>
                      <a:fillRect/>
                    </a:stretch>
                  </pic:blipFill>
                  <pic:spPr>
                    <a:xfrm>
                      <a:off x="0" y="0"/>
                      <a:ext cx="2573782" cy="1518954"/>
                    </a:xfrm>
                    <a:prstGeom prst="rect">
                      <a:avLst/>
                    </a:prstGeom>
                  </pic:spPr>
                </pic:pic>
              </a:graphicData>
            </a:graphic>
          </wp:inline>
        </w:drawing>
      </w:r>
    </w:p>
    <w:p w14:paraId="14FE49E9" w14:textId="77777777" w:rsidR="00896AE6" w:rsidRDefault="00896AE6" w:rsidP="00896AE6">
      <w:pPr>
        <w:pStyle w:val="Body"/>
        <w:spacing w:after="0"/>
        <w:jc w:val="center"/>
        <w:rPr>
          <w:rFonts w:ascii="Arial" w:hAnsi="Arial" w:cs="Arial"/>
          <w:bCs/>
          <w:sz w:val="22"/>
        </w:rPr>
      </w:pPr>
    </w:p>
    <w:p w14:paraId="77E2D5B2" w14:textId="01D9A0E6" w:rsidR="00896AE6" w:rsidRPr="00896AE6" w:rsidRDefault="00896AE6" w:rsidP="00896AE6">
      <w:pPr>
        <w:pStyle w:val="Body"/>
        <w:spacing w:after="0"/>
        <w:jc w:val="center"/>
        <w:rPr>
          <w:rFonts w:ascii="Arial" w:hAnsi="Arial" w:cs="Arial"/>
          <w:bCs/>
          <w:sz w:val="22"/>
        </w:rPr>
      </w:pPr>
      <w:r w:rsidRPr="00896AE6">
        <w:rPr>
          <w:rFonts w:ascii="Arial" w:hAnsi="Arial" w:cs="Arial"/>
          <w:b/>
          <w:sz w:val="22"/>
        </w:rPr>
        <w:t>Figure 2.</w:t>
      </w:r>
      <w:r w:rsidRPr="00896AE6">
        <w:rPr>
          <w:rFonts w:ascii="Arial" w:hAnsi="Arial" w:cs="Arial"/>
          <w:bCs/>
          <w:sz w:val="22"/>
        </w:rPr>
        <w:t xml:space="preserve"> Q-Q plot and bar plot of the normality test</w:t>
      </w:r>
    </w:p>
    <w:p w14:paraId="7F16FCCF" w14:textId="77777777" w:rsidR="00896AE6" w:rsidRDefault="00896AE6" w:rsidP="00A05F3E">
      <w:pPr>
        <w:pStyle w:val="Body"/>
        <w:spacing w:after="0"/>
        <w:rPr>
          <w:rFonts w:ascii="Arial" w:hAnsi="Arial" w:cs="Arial"/>
          <w:b/>
          <w:caps/>
          <w:sz w:val="22"/>
        </w:rPr>
      </w:pPr>
    </w:p>
    <w:p w14:paraId="4DAE3237" w14:textId="347DBC23" w:rsidR="00A05F3E" w:rsidRDefault="00A05F3E" w:rsidP="00A05F3E">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00896AE6" w:rsidRPr="00896AE6">
        <w:rPr>
          <w:rFonts w:ascii="Arial" w:hAnsi="Arial" w:cs="Arial"/>
          <w:b/>
          <w:sz w:val="22"/>
        </w:rPr>
        <w:t>Descriptive analysis of the demographic data</w:t>
      </w:r>
    </w:p>
    <w:p w14:paraId="2F1D52B1" w14:textId="77777777" w:rsidR="00A05F3E" w:rsidRDefault="00A05F3E" w:rsidP="00441B6F">
      <w:pPr>
        <w:pStyle w:val="Head1"/>
        <w:spacing w:after="0"/>
        <w:jc w:val="both"/>
        <w:rPr>
          <w:rFonts w:ascii="Arial" w:hAnsi="Arial" w:cs="Arial"/>
        </w:rPr>
      </w:pPr>
    </w:p>
    <w:p w14:paraId="01EDE619" w14:textId="1DB4D038" w:rsidR="00896AE6" w:rsidRDefault="00E21E70" w:rsidP="00896AE6">
      <w:pPr>
        <w:jc w:val="both"/>
        <w:rPr>
          <w:rFonts w:ascii="Arial" w:hAnsi="Arial" w:cs="Arial"/>
          <w:lang w:val="en-IN"/>
        </w:rPr>
      </w:pPr>
      <w:r w:rsidRPr="00E21E70">
        <w:rPr>
          <w:rFonts w:ascii="Arial" w:hAnsi="Arial" w:cs="Arial"/>
          <w:highlight w:val="yellow"/>
          <w:lang w:val="en-IN"/>
        </w:rPr>
        <w:t>The descriptive analysis of the survey data, as presented in Table 2, provides an overview of the demographic characteristics of the 120 respondents who participated in the study. The age distribution revealed that the largest proportion of participants fell within the 25–34 age group, comprising 32.5% of the total sample. This was followed by those aged 35–44 years (25%), 18–24 years (18.3%), and 45–54 years (16.7%). Participants aged 55–64 years accounted for 6.7%, while only a single respondent (0.8%) was aged 65 or older. This distribution suggests that the sample predominantly consisted of young to middle-aged adults.</w:t>
      </w:r>
    </w:p>
    <w:p w14:paraId="154DE360" w14:textId="77777777" w:rsidR="00E21E70" w:rsidRPr="00896AE6" w:rsidRDefault="00E21E70" w:rsidP="00896AE6">
      <w:pPr>
        <w:jc w:val="both"/>
        <w:rPr>
          <w:rFonts w:ascii="Arial" w:hAnsi="Arial" w:cs="Arial"/>
          <w:lang w:val="en-IN"/>
        </w:rPr>
      </w:pPr>
    </w:p>
    <w:p w14:paraId="5233878D" w14:textId="77777777" w:rsidR="00896AE6" w:rsidRDefault="00896AE6" w:rsidP="00896AE6">
      <w:pPr>
        <w:jc w:val="both"/>
        <w:rPr>
          <w:rFonts w:ascii="Arial" w:hAnsi="Arial" w:cs="Arial"/>
          <w:lang w:val="en-IN"/>
        </w:rPr>
      </w:pPr>
      <w:r w:rsidRPr="00896AE6">
        <w:rPr>
          <w:rFonts w:ascii="Arial" w:hAnsi="Arial" w:cs="Arial"/>
          <w:lang w:val="en-IN"/>
        </w:rPr>
        <w:t>In terms of gender, the sample was skewed towards male respondents, who made up 73.3% of the population, while females represented 26.7%. Regarding location, the majority of respondents resided in urban areas (54.2%), followed by suburban areas (41.7%), and a small minority from rural regions (4.2%), indicating a predominantly urban-suburban representation in the sample.</w:t>
      </w:r>
    </w:p>
    <w:p w14:paraId="5913726E" w14:textId="77777777" w:rsidR="00896AE6" w:rsidRPr="00896AE6" w:rsidRDefault="00896AE6" w:rsidP="00896AE6">
      <w:pPr>
        <w:jc w:val="both"/>
        <w:rPr>
          <w:rFonts w:ascii="Arial" w:hAnsi="Arial" w:cs="Arial"/>
          <w:lang w:val="en-IN"/>
        </w:rPr>
      </w:pPr>
    </w:p>
    <w:p w14:paraId="06E78457" w14:textId="0C17B132" w:rsidR="00896AE6" w:rsidRPr="00A05F3E" w:rsidRDefault="00896AE6" w:rsidP="00896AE6">
      <w:pPr>
        <w:jc w:val="both"/>
        <w:rPr>
          <w:rFonts w:ascii="Arial" w:hAnsi="Arial" w:cs="Arial"/>
        </w:rPr>
      </w:pPr>
      <w:r w:rsidRPr="00896AE6">
        <w:rPr>
          <w:rFonts w:ascii="Arial" w:hAnsi="Arial" w:cs="Arial"/>
          <w:lang w:val="en-IN"/>
        </w:rPr>
        <w:t>The occupational breakdown showed that government employees were the most represented group, accounting for 60% of the participants. Students comprised the second-largest group at 25.8%, followed by self-employed individuals (13.3%), and a very small number of retired individuals (0.8%). Overall, the descriptive profile of the respondents reflects a sample dominated by young, urban, male government employees, which may influence perspectives on environmental issues due to their specific social and occupational contexts.</w:t>
      </w:r>
    </w:p>
    <w:p w14:paraId="4A47F7BC" w14:textId="77777777" w:rsidR="00896AE6" w:rsidRDefault="00896AE6" w:rsidP="008055B4">
      <w:pPr>
        <w:jc w:val="center"/>
        <w:rPr>
          <w:rFonts w:ascii="Arial" w:hAnsi="Arial" w:cs="Arial"/>
          <w:b/>
          <w:bCs/>
        </w:rPr>
        <w:sectPr w:rsidR="00896AE6" w:rsidSect="00810549">
          <w:headerReference w:type="even" r:id="rId11"/>
          <w:headerReference w:type="default" r:id="rId12"/>
          <w:footerReference w:type="even" r:id="rId13"/>
          <w:footerReference w:type="default" r:id="rId14"/>
          <w:headerReference w:type="first" r:id="rId15"/>
          <w:footerReference w:type="first" r:id="rId16"/>
          <w:pgSz w:w="12240" w:h="15840"/>
          <w:pgMar w:top="1440" w:right="2016" w:bottom="2016" w:left="2016" w:header="720" w:footer="1123" w:gutter="0"/>
          <w:cols w:space="720"/>
          <w:docGrid w:linePitch="272"/>
        </w:sectPr>
      </w:pPr>
    </w:p>
    <w:p w14:paraId="7C394CF9" w14:textId="1DD4BFF0" w:rsidR="008055B4" w:rsidRPr="008055B4" w:rsidRDefault="008055B4" w:rsidP="008055B4">
      <w:pPr>
        <w:jc w:val="center"/>
        <w:rPr>
          <w:rFonts w:ascii="Arial" w:hAnsi="Arial" w:cs="Arial"/>
        </w:rPr>
      </w:pPr>
      <w:r w:rsidRPr="001220A4">
        <w:rPr>
          <w:rFonts w:ascii="Arial" w:hAnsi="Arial" w:cs="Arial"/>
          <w:b/>
          <w:bCs/>
          <w:highlight w:val="yellow"/>
        </w:rPr>
        <w:lastRenderedPageBreak/>
        <w:t xml:space="preserve">Table </w:t>
      </w:r>
      <w:r w:rsidR="001220A4" w:rsidRPr="001220A4">
        <w:rPr>
          <w:rFonts w:ascii="Arial" w:hAnsi="Arial" w:cs="Arial"/>
          <w:b/>
          <w:bCs/>
          <w:highlight w:val="yellow"/>
        </w:rPr>
        <w:t>2</w:t>
      </w:r>
      <w:r w:rsidRPr="001220A4">
        <w:rPr>
          <w:rFonts w:ascii="Arial" w:hAnsi="Arial" w:cs="Arial"/>
          <w:b/>
          <w:bCs/>
          <w:highlight w:val="yellow"/>
        </w:rPr>
        <w:t>.</w:t>
      </w:r>
      <w:r w:rsidRPr="001220A4">
        <w:rPr>
          <w:rFonts w:ascii="Arial" w:hAnsi="Arial" w:cs="Arial"/>
          <w:highlight w:val="yellow"/>
        </w:rPr>
        <w:t xml:space="preserve"> </w:t>
      </w:r>
      <w:r w:rsidR="00896AE6" w:rsidRPr="001220A4">
        <w:rPr>
          <w:rFonts w:ascii="Arial" w:hAnsi="Arial" w:cs="Arial"/>
          <w:highlight w:val="yellow"/>
        </w:rPr>
        <w:t>D</w:t>
      </w:r>
      <w:r w:rsidR="00896AE6" w:rsidRPr="00896AE6">
        <w:rPr>
          <w:rFonts w:ascii="Arial" w:hAnsi="Arial" w:cs="Arial"/>
        </w:rPr>
        <w:t>escriptive analysis of the survey data</w:t>
      </w:r>
    </w:p>
    <w:p w14:paraId="73C2556B"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1097"/>
        <w:gridCol w:w="1316"/>
        <w:gridCol w:w="1435"/>
        <w:gridCol w:w="1435"/>
        <w:gridCol w:w="1435"/>
        <w:gridCol w:w="1706"/>
      </w:tblGrid>
      <w:tr w:rsidR="00896AE6" w:rsidRPr="00896AE6" w14:paraId="351B34D4" w14:textId="77777777" w:rsidTr="009F324D">
        <w:trPr>
          <w:trHeight w:val="20"/>
        </w:trPr>
        <w:tc>
          <w:tcPr>
            <w:tcW w:w="1415" w:type="pct"/>
            <w:gridSpan w:val="2"/>
            <w:tcBorders>
              <w:top w:val="single" w:sz="4" w:space="0" w:color="000000"/>
              <w:left w:val="nil"/>
              <w:bottom w:val="single" w:sz="4" w:space="0" w:color="000000"/>
              <w:right w:val="nil"/>
            </w:tcBorders>
            <w:vAlign w:val="center"/>
            <w:hideMark/>
          </w:tcPr>
          <w:p w14:paraId="64007BC9"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Characteristics</w:t>
            </w:r>
          </w:p>
        </w:tc>
        <w:tc>
          <w:tcPr>
            <w:tcW w:w="856" w:type="pct"/>
            <w:tcBorders>
              <w:top w:val="single" w:sz="4" w:space="0" w:color="000000"/>
              <w:left w:val="nil"/>
              <w:bottom w:val="single" w:sz="4" w:space="0" w:color="000000"/>
              <w:right w:val="nil"/>
            </w:tcBorders>
            <w:vAlign w:val="center"/>
            <w:hideMark/>
          </w:tcPr>
          <w:p w14:paraId="0199C5FC"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Frequency</w:t>
            </w:r>
          </w:p>
        </w:tc>
        <w:tc>
          <w:tcPr>
            <w:tcW w:w="856" w:type="pct"/>
            <w:tcBorders>
              <w:top w:val="single" w:sz="4" w:space="0" w:color="000000"/>
              <w:left w:val="nil"/>
              <w:bottom w:val="single" w:sz="4" w:space="0" w:color="000000"/>
              <w:right w:val="nil"/>
            </w:tcBorders>
            <w:vAlign w:val="center"/>
            <w:hideMark/>
          </w:tcPr>
          <w:p w14:paraId="034D009C"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Percent</w:t>
            </w:r>
          </w:p>
        </w:tc>
        <w:tc>
          <w:tcPr>
            <w:tcW w:w="856" w:type="pct"/>
            <w:tcBorders>
              <w:top w:val="single" w:sz="4" w:space="0" w:color="000000"/>
              <w:left w:val="nil"/>
              <w:bottom w:val="single" w:sz="4" w:space="0" w:color="000000"/>
              <w:right w:val="nil"/>
            </w:tcBorders>
            <w:vAlign w:val="center"/>
            <w:hideMark/>
          </w:tcPr>
          <w:p w14:paraId="3C1D0CA8"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Valid Percent</w:t>
            </w:r>
          </w:p>
        </w:tc>
        <w:tc>
          <w:tcPr>
            <w:tcW w:w="1017" w:type="pct"/>
            <w:tcBorders>
              <w:top w:val="single" w:sz="4" w:space="0" w:color="000000"/>
              <w:left w:val="nil"/>
              <w:bottom w:val="single" w:sz="4" w:space="0" w:color="000000"/>
              <w:right w:val="nil"/>
            </w:tcBorders>
            <w:vAlign w:val="center"/>
            <w:hideMark/>
          </w:tcPr>
          <w:p w14:paraId="417B5FE9"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Cumulative Percent</w:t>
            </w:r>
          </w:p>
        </w:tc>
      </w:tr>
      <w:tr w:rsidR="00896AE6" w:rsidRPr="00896AE6" w14:paraId="37FD1CBA" w14:textId="77777777" w:rsidTr="009F324D">
        <w:trPr>
          <w:trHeight w:val="20"/>
        </w:trPr>
        <w:tc>
          <w:tcPr>
            <w:tcW w:w="630" w:type="pct"/>
            <w:tcBorders>
              <w:top w:val="nil"/>
              <w:left w:val="nil"/>
              <w:bottom w:val="nil"/>
              <w:right w:val="nil"/>
            </w:tcBorders>
            <w:noWrap/>
            <w:vAlign w:val="center"/>
            <w:hideMark/>
          </w:tcPr>
          <w:p w14:paraId="6FC671EB" w14:textId="77777777" w:rsidR="00896AE6" w:rsidRPr="00896AE6" w:rsidRDefault="00896AE6" w:rsidP="009F324D">
            <w:pPr>
              <w:jc w:val="center"/>
              <w:rPr>
                <w:rFonts w:ascii="Arial" w:hAnsi="Arial" w:cs="Arial"/>
                <w:b/>
                <w:bCs/>
                <w:sz w:val="16"/>
                <w:szCs w:val="16"/>
                <w:lang w:eastAsia="en-IN"/>
              </w:rPr>
            </w:pPr>
          </w:p>
        </w:tc>
        <w:tc>
          <w:tcPr>
            <w:tcW w:w="785" w:type="pct"/>
            <w:tcBorders>
              <w:top w:val="nil"/>
              <w:left w:val="nil"/>
              <w:bottom w:val="nil"/>
              <w:right w:val="nil"/>
            </w:tcBorders>
            <w:noWrap/>
            <w:vAlign w:val="center"/>
            <w:hideMark/>
          </w:tcPr>
          <w:p w14:paraId="2B0D3A76"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35887E89"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506B140D"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36ED1F19"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41CEDCE5" w14:textId="77777777" w:rsidR="00896AE6" w:rsidRPr="00896AE6" w:rsidRDefault="00896AE6" w:rsidP="009F324D">
            <w:pPr>
              <w:jc w:val="center"/>
              <w:rPr>
                <w:rFonts w:ascii="Arial" w:hAnsi="Arial" w:cs="Arial"/>
                <w:sz w:val="16"/>
                <w:szCs w:val="16"/>
                <w:lang w:eastAsia="en-IN"/>
              </w:rPr>
            </w:pPr>
          </w:p>
        </w:tc>
      </w:tr>
      <w:tr w:rsidR="00896AE6" w:rsidRPr="00896AE6" w14:paraId="0EBC491D" w14:textId="77777777" w:rsidTr="009F324D">
        <w:trPr>
          <w:trHeight w:val="20"/>
        </w:trPr>
        <w:tc>
          <w:tcPr>
            <w:tcW w:w="630" w:type="pct"/>
            <w:vMerge w:val="restart"/>
            <w:tcBorders>
              <w:top w:val="nil"/>
              <w:left w:val="nil"/>
              <w:bottom w:val="nil"/>
              <w:right w:val="nil"/>
            </w:tcBorders>
            <w:noWrap/>
            <w:vAlign w:val="center"/>
            <w:hideMark/>
          </w:tcPr>
          <w:p w14:paraId="0443D5C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Age</w:t>
            </w:r>
          </w:p>
        </w:tc>
        <w:tc>
          <w:tcPr>
            <w:tcW w:w="785" w:type="pct"/>
            <w:tcBorders>
              <w:top w:val="nil"/>
              <w:left w:val="nil"/>
              <w:bottom w:val="nil"/>
              <w:right w:val="nil"/>
            </w:tcBorders>
            <w:noWrap/>
            <w:vAlign w:val="center"/>
            <w:hideMark/>
          </w:tcPr>
          <w:p w14:paraId="396BF9D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18-24</w:t>
            </w:r>
          </w:p>
        </w:tc>
        <w:tc>
          <w:tcPr>
            <w:tcW w:w="856" w:type="pct"/>
            <w:tcBorders>
              <w:top w:val="nil"/>
              <w:left w:val="nil"/>
              <w:bottom w:val="nil"/>
              <w:right w:val="nil"/>
            </w:tcBorders>
            <w:noWrap/>
            <w:vAlign w:val="center"/>
            <w:hideMark/>
          </w:tcPr>
          <w:p w14:paraId="7E5CBE2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22.00</w:t>
            </w:r>
          </w:p>
        </w:tc>
        <w:tc>
          <w:tcPr>
            <w:tcW w:w="856" w:type="pct"/>
            <w:tcBorders>
              <w:top w:val="nil"/>
              <w:left w:val="nil"/>
              <w:bottom w:val="nil"/>
              <w:right w:val="nil"/>
            </w:tcBorders>
            <w:noWrap/>
            <w:vAlign w:val="center"/>
            <w:hideMark/>
          </w:tcPr>
          <w:p w14:paraId="46F8444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c>
          <w:tcPr>
            <w:tcW w:w="856" w:type="pct"/>
            <w:tcBorders>
              <w:top w:val="nil"/>
              <w:left w:val="nil"/>
              <w:bottom w:val="nil"/>
              <w:right w:val="nil"/>
            </w:tcBorders>
            <w:noWrap/>
            <w:vAlign w:val="center"/>
            <w:hideMark/>
          </w:tcPr>
          <w:p w14:paraId="3D6004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c>
          <w:tcPr>
            <w:tcW w:w="1017" w:type="pct"/>
            <w:tcBorders>
              <w:top w:val="nil"/>
              <w:left w:val="nil"/>
              <w:bottom w:val="nil"/>
              <w:right w:val="nil"/>
            </w:tcBorders>
            <w:noWrap/>
            <w:vAlign w:val="center"/>
            <w:hideMark/>
          </w:tcPr>
          <w:p w14:paraId="2794B3A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r>
      <w:tr w:rsidR="00896AE6" w:rsidRPr="00896AE6" w14:paraId="7E839AE6" w14:textId="77777777" w:rsidTr="009F324D">
        <w:trPr>
          <w:trHeight w:val="20"/>
        </w:trPr>
        <w:tc>
          <w:tcPr>
            <w:tcW w:w="630" w:type="pct"/>
            <w:vMerge/>
            <w:tcBorders>
              <w:top w:val="nil"/>
              <w:left w:val="nil"/>
              <w:bottom w:val="nil"/>
              <w:right w:val="nil"/>
            </w:tcBorders>
            <w:vAlign w:val="center"/>
            <w:hideMark/>
          </w:tcPr>
          <w:p w14:paraId="684D894B"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198DF16"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25-34</w:t>
            </w:r>
          </w:p>
        </w:tc>
        <w:tc>
          <w:tcPr>
            <w:tcW w:w="856" w:type="pct"/>
            <w:tcBorders>
              <w:top w:val="nil"/>
              <w:left w:val="nil"/>
              <w:bottom w:val="nil"/>
              <w:right w:val="nil"/>
            </w:tcBorders>
            <w:noWrap/>
            <w:vAlign w:val="center"/>
            <w:hideMark/>
          </w:tcPr>
          <w:p w14:paraId="60B3047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39.00</w:t>
            </w:r>
          </w:p>
        </w:tc>
        <w:tc>
          <w:tcPr>
            <w:tcW w:w="856" w:type="pct"/>
            <w:tcBorders>
              <w:top w:val="nil"/>
              <w:left w:val="nil"/>
              <w:bottom w:val="nil"/>
              <w:right w:val="nil"/>
            </w:tcBorders>
            <w:noWrap/>
            <w:vAlign w:val="center"/>
            <w:hideMark/>
          </w:tcPr>
          <w:p w14:paraId="4EC023C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32.50</w:t>
            </w:r>
          </w:p>
        </w:tc>
        <w:tc>
          <w:tcPr>
            <w:tcW w:w="856" w:type="pct"/>
            <w:tcBorders>
              <w:top w:val="nil"/>
              <w:left w:val="nil"/>
              <w:bottom w:val="nil"/>
              <w:right w:val="nil"/>
            </w:tcBorders>
            <w:noWrap/>
            <w:vAlign w:val="center"/>
            <w:hideMark/>
          </w:tcPr>
          <w:p w14:paraId="3C294B9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32.50</w:t>
            </w:r>
          </w:p>
        </w:tc>
        <w:tc>
          <w:tcPr>
            <w:tcW w:w="1017" w:type="pct"/>
            <w:tcBorders>
              <w:top w:val="nil"/>
              <w:left w:val="nil"/>
              <w:bottom w:val="nil"/>
              <w:right w:val="nil"/>
            </w:tcBorders>
            <w:noWrap/>
            <w:vAlign w:val="center"/>
            <w:hideMark/>
          </w:tcPr>
          <w:p w14:paraId="174649A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50.80</w:t>
            </w:r>
          </w:p>
        </w:tc>
      </w:tr>
      <w:tr w:rsidR="00896AE6" w:rsidRPr="00896AE6" w14:paraId="6459A4CF" w14:textId="77777777" w:rsidTr="009F324D">
        <w:trPr>
          <w:trHeight w:val="20"/>
        </w:trPr>
        <w:tc>
          <w:tcPr>
            <w:tcW w:w="630" w:type="pct"/>
            <w:vMerge/>
            <w:tcBorders>
              <w:top w:val="nil"/>
              <w:left w:val="nil"/>
              <w:bottom w:val="nil"/>
              <w:right w:val="nil"/>
            </w:tcBorders>
            <w:vAlign w:val="center"/>
            <w:hideMark/>
          </w:tcPr>
          <w:p w14:paraId="19DA5B99"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8F8C1BD"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35-44</w:t>
            </w:r>
          </w:p>
        </w:tc>
        <w:tc>
          <w:tcPr>
            <w:tcW w:w="856" w:type="pct"/>
            <w:tcBorders>
              <w:top w:val="nil"/>
              <w:left w:val="nil"/>
              <w:bottom w:val="nil"/>
              <w:right w:val="nil"/>
            </w:tcBorders>
            <w:noWrap/>
            <w:vAlign w:val="center"/>
            <w:hideMark/>
          </w:tcPr>
          <w:p w14:paraId="2A2D629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30.00</w:t>
            </w:r>
          </w:p>
        </w:tc>
        <w:tc>
          <w:tcPr>
            <w:tcW w:w="856" w:type="pct"/>
            <w:tcBorders>
              <w:top w:val="nil"/>
              <w:left w:val="nil"/>
              <w:bottom w:val="nil"/>
              <w:right w:val="nil"/>
            </w:tcBorders>
            <w:noWrap/>
            <w:vAlign w:val="center"/>
            <w:hideMark/>
          </w:tcPr>
          <w:p w14:paraId="2A2C79D9"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25.00</w:t>
            </w:r>
          </w:p>
        </w:tc>
        <w:tc>
          <w:tcPr>
            <w:tcW w:w="856" w:type="pct"/>
            <w:tcBorders>
              <w:top w:val="nil"/>
              <w:left w:val="nil"/>
              <w:bottom w:val="nil"/>
              <w:right w:val="nil"/>
            </w:tcBorders>
            <w:noWrap/>
            <w:vAlign w:val="center"/>
            <w:hideMark/>
          </w:tcPr>
          <w:p w14:paraId="074B53C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25.00</w:t>
            </w:r>
          </w:p>
        </w:tc>
        <w:tc>
          <w:tcPr>
            <w:tcW w:w="1017" w:type="pct"/>
            <w:tcBorders>
              <w:top w:val="nil"/>
              <w:left w:val="nil"/>
              <w:bottom w:val="nil"/>
              <w:right w:val="nil"/>
            </w:tcBorders>
            <w:noWrap/>
            <w:vAlign w:val="center"/>
            <w:hideMark/>
          </w:tcPr>
          <w:p w14:paraId="6FD89F0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75.80</w:t>
            </w:r>
          </w:p>
        </w:tc>
      </w:tr>
      <w:tr w:rsidR="00896AE6" w:rsidRPr="00896AE6" w14:paraId="36FD9C98" w14:textId="77777777" w:rsidTr="009F324D">
        <w:trPr>
          <w:trHeight w:val="20"/>
        </w:trPr>
        <w:tc>
          <w:tcPr>
            <w:tcW w:w="630" w:type="pct"/>
            <w:vMerge/>
            <w:tcBorders>
              <w:top w:val="nil"/>
              <w:left w:val="nil"/>
              <w:bottom w:val="nil"/>
              <w:right w:val="nil"/>
            </w:tcBorders>
            <w:vAlign w:val="center"/>
            <w:hideMark/>
          </w:tcPr>
          <w:p w14:paraId="5E148E50"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5A4693B"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45-54</w:t>
            </w:r>
          </w:p>
        </w:tc>
        <w:tc>
          <w:tcPr>
            <w:tcW w:w="856" w:type="pct"/>
            <w:tcBorders>
              <w:top w:val="nil"/>
              <w:left w:val="nil"/>
              <w:bottom w:val="nil"/>
              <w:right w:val="nil"/>
            </w:tcBorders>
            <w:noWrap/>
            <w:vAlign w:val="center"/>
            <w:hideMark/>
          </w:tcPr>
          <w:p w14:paraId="1F65D1E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20.00</w:t>
            </w:r>
          </w:p>
        </w:tc>
        <w:tc>
          <w:tcPr>
            <w:tcW w:w="856" w:type="pct"/>
            <w:tcBorders>
              <w:top w:val="nil"/>
              <w:left w:val="nil"/>
              <w:bottom w:val="nil"/>
              <w:right w:val="nil"/>
            </w:tcBorders>
            <w:noWrap/>
            <w:vAlign w:val="center"/>
            <w:hideMark/>
          </w:tcPr>
          <w:p w14:paraId="2033549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16.70</w:t>
            </w:r>
          </w:p>
        </w:tc>
        <w:tc>
          <w:tcPr>
            <w:tcW w:w="856" w:type="pct"/>
            <w:tcBorders>
              <w:top w:val="nil"/>
              <w:left w:val="nil"/>
              <w:bottom w:val="nil"/>
              <w:right w:val="nil"/>
            </w:tcBorders>
            <w:noWrap/>
            <w:vAlign w:val="center"/>
            <w:hideMark/>
          </w:tcPr>
          <w:p w14:paraId="6C417A2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16.70</w:t>
            </w:r>
          </w:p>
        </w:tc>
        <w:tc>
          <w:tcPr>
            <w:tcW w:w="1017" w:type="pct"/>
            <w:tcBorders>
              <w:top w:val="nil"/>
              <w:left w:val="nil"/>
              <w:bottom w:val="nil"/>
              <w:right w:val="nil"/>
            </w:tcBorders>
            <w:noWrap/>
            <w:vAlign w:val="center"/>
            <w:hideMark/>
          </w:tcPr>
          <w:p w14:paraId="26F8EF3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92.50</w:t>
            </w:r>
          </w:p>
        </w:tc>
      </w:tr>
      <w:tr w:rsidR="00896AE6" w:rsidRPr="00896AE6" w14:paraId="274E0AEA" w14:textId="77777777" w:rsidTr="009F324D">
        <w:trPr>
          <w:trHeight w:val="20"/>
        </w:trPr>
        <w:tc>
          <w:tcPr>
            <w:tcW w:w="630" w:type="pct"/>
            <w:vMerge/>
            <w:tcBorders>
              <w:top w:val="nil"/>
              <w:left w:val="nil"/>
              <w:bottom w:val="nil"/>
              <w:right w:val="nil"/>
            </w:tcBorders>
            <w:vAlign w:val="center"/>
            <w:hideMark/>
          </w:tcPr>
          <w:p w14:paraId="3A6D52FA"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F151FE8"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55-64</w:t>
            </w:r>
          </w:p>
        </w:tc>
        <w:tc>
          <w:tcPr>
            <w:tcW w:w="856" w:type="pct"/>
            <w:tcBorders>
              <w:top w:val="nil"/>
              <w:left w:val="nil"/>
              <w:bottom w:val="nil"/>
              <w:right w:val="nil"/>
            </w:tcBorders>
            <w:noWrap/>
            <w:vAlign w:val="center"/>
            <w:hideMark/>
          </w:tcPr>
          <w:p w14:paraId="3875CE0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8.00</w:t>
            </w:r>
          </w:p>
        </w:tc>
        <w:tc>
          <w:tcPr>
            <w:tcW w:w="856" w:type="pct"/>
            <w:tcBorders>
              <w:top w:val="nil"/>
              <w:left w:val="nil"/>
              <w:bottom w:val="nil"/>
              <w:right w:val="nil"/>
            </w:tcBorders>
            <w:noWrap/>
            <w:vAlign w:val="center"/>
            <w:hideMark/>
          </w:tcPr>
          <w:p w14:paraId="1A6D34E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6.70</w:t>
            </w:r>
          </w:p>
        </w:tc>
        <w:tc>
          <w:tcPr>
            <w:tcW w:w="856" w:type="pct"/>
            <w:tcBorders>
              <w:top w:val="nil"/>
              <w:left w:val="nil"/>
              <w:bottom w:val="nil"/>
              <w:right w:val="nil"/>
            </w:tcBorders>
            <w:noWrap/>
            <w:vAlign w:val="center"/>
            <w:hideMark/>
          </w:tcPr>
          <w:p w14:paraId="6A93B71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6.70</w:t>
            </w:r>
          </w:p>
        </w:tc>
        <w:tc>
          <w:tcPr>
            <w:tcW w:w="1017" w:type="pct"/>
            <w:tcBorders>
              <w:top w:val="nil"/>
              <w:left w:val="nil"/>
              <w:bottom w:val="nil"/>
              <w:right w:val="nil"/>
            </w:tcBorders>
            <w:noWrap/>
            <w:vAlign w:val="center"/>
            <w:hideMark/>
          </w:tcPr>
          <w:p w14:paraId="3FE3F58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99.20</w:t>
            </w:r>
          </w:p>
        </w:tc>
      </w:tr>
      <w:tr w:rsidR="00896AE6" w:rsidRPr="00896AE6" w14:paraId="7843A8AA" w14:textId="77777777" w:rsidTr="009F324D">
        <w:trPr>
          <w:trHeight w:val="20"/>
        </w:trPr>
        <w:tc>
          <w:tcPr>
            <w:tcW w:w="630" w:type="pct"/>
            <w:vMerge/>
            <w:tcBorders>
              <w:top w:val="nil"/>
              <w:left w:val="nil"/>
              <w:bottom w:val="nil"/>
              <w:right w:val="nil"/>
            </w:tcBorders>
            <w:vAlign w:val="center"/>
            <w:hideMark/>
          </w:tcPr>
          <w:p w14:paraId="78057D8F"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5AECCE4"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65 or older</w:t>
            </w:r>
          </w:p>
        </w:tc>
        <w:tc>
          <w:tcPr>
            <w:tcW w:w="856" w:type="pct"/>
            <w:tcBorders>
              <w:top w:val="nil"/>
              <w:left w:val="nil"/>
              <w:bottom w:val="nil"/>
              <w:right w:val="nil"/>
            </w:tcBorders>
            <w:noWrap/>
            <w:vAlign w:val="center"/>
            <w:hideMark/>
          </w:tcPr>
          <w:p w14:paraId="1DF6F6B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w:t>
            </w:r>
          </w:p>
        </w:tc>
        <w:tc>
          <w:tcPr>
            <w:tcW w:w="856" w:type="pct"/>
            <w:tcBorders>
              <w:top w:val="nil"/>
              <w:left w:val="nil"/>
              <w:bottom w:val="nil"/>
              <w:right w:val="nil"/>
            </w:tcBorders>
            <w:noWrap/>
            <w:vAlign w:val="center"/>
            <w:hideMark/>
          </w:tcPr>
          <w:p w14:paraId="26635A3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856" w:type="pct"/>
            <w:tcBorders>
              <w:top w:val="nil"/>
              <w:left w:val="nil"/>
              <w:bottom w:val="nil"/>
              <w:right w:val="nil"/>
            </w:tcBorders>
            <w:noWrap/>
            <w:vAlign w:val="center"/>
            <w:hideMark/>
          </w:tcPr>
          <w:p w14:paraId="4C88CF5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1017" w:type="pct"/>
            <w:tcBorders>
              <w:top w:val="nil"/>
              <w:left w:val="nil"/>
              <w:bottom w:val="nil"/>
              <w:right w:val="nil"/>
            </w:tcBorders>
            <w:noWrap/>
            <w:vAlign w:val="center"/>
            <w:hideMark/>
          </w:tcPr>
          <w:p w14:paraId="3788056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7E993134" w14:textId="77777777" w:rsidTr="009F324D">
        <w:trPr>
          <w:trHeight w:val="20"/>
        </w:trPr>
        <w:tc>
          <w:tcPr>
            <w:tcW w:w="630" w:type="pct"/>
            <w:vMerge/>
            <w:tcBorders>
              <w:top w:val="nil"/>
              <w:left w:val="nil"/>
              <w:bottom w:val="nil"/>
              <w:right w:val="nil"/>
            </w:tcBorders>
            <w:vAlign w:val="center"/>
            <w:hideMark/>
          </w:tcPr>
          <w:p w14:paraId="56AA6BB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2F2D299"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18861B3D"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6BCFBCF6"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1B91265A"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2A78FD46"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0FEF470C" w14:textId="77777777" w:rsidTr="009F324D">
        <w:trPr>
          <w:trHeight w:val="20"/>
        </w:trPr>
        <w:tc>
          <w:tcPr>
            <w:tcW w:w="630" w:type="pct"/>
            <w:tcBorders>
              <w:top w:val="nil"/>
              <w:left w:val="nil"/>
              <w:bottom w:val="nil"/>
              <w:right w:val="nil"/>
            </w:tcBorders>
            <w:noWrap/>
            <w:vAlign w:val="center"/>
            <w:hideMark/>
          </w:tcPr>
          <w:p w14:paraId="5601A2BB"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17CCD01B"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27584C10"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016ADAC2"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B56E8E3"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5031574F" w14:textId="77777777" w:rsidR="00896AE6" w:rsidRPr="00896AE6" w:rsidRDefault="00896AE6" w:rsidP="009F324D">
            <w:pPr>
              <w:jc w:val="center"/>
              <w:rPr>
                <w:rFonts w:ascii="Arial" w:hAnsi="Arial" w:cs="Arial"/>
                <w:sz w:val="16"/>
                <w:szCs w:val="16"/>
                <w:lang w:eastAsia="en-IN"/>
              </w:rPr>
            </w:pPr>
          </w:p>
        </w:tc>
      </w:tr>
      <w:tr w:rsidR="00896AE6" w:rsidRPr="00896AE6" w14:paraId="48348558" w14:textId="77777777" w:rsidTr="009F324D">
        <w:trPr>
          <w:trHeight w:val="20"/>
        </w:trPr>
        <w:tc>
          <w:tcPr>
            <w:tcW w:w="630" w:type="pct"/>
            <w:vMerge w:val="restart"/>
            <w:tcBorders>
              <w:top w:val="nil"/>
              <w:left w:val="nil"/>
              <w:bottom w:val="nil"/>
              <w:right w:val="nil"/>
            </w:tcBorders>
            <w:noWrap/>
            <w:vAlign w:val="center"/>
            <w:hideMark/>
          </w:tcPr>
          <w:p w14:paraId="6985469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Gender</w:t>
            </w:r>
          </w:p>
        </w:tc>
        <w:tc>
          <w:tcPr>
            <w:tcW w:w="785" w:type="pct"/>
            <w:tcBorders>
              <w:top w:val="nil"/>
              <w:left w:val="nil"/>
              <w:bottom w:val="nil"/>
              <w:right w:val="nil"/>
            </w:tcBorders>
            <w:noWrap/>
            <w:vAlign w:val="center"/>
            <w:hideMark/>
          </w:tcPr>
          <w:p w14:paraId="38F0ECC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 Male</w:t>
            </w:r>
          </w:p>
        </w:tc>
        <w:tc>
          <w:tcPr>
            <w:tcW w:w="856" w:type="pct"/>
            <w:tcBorders>
              <w:top w:val="nil"/>
              <w:left w:val="nil"/>
              <w:bottom w:val="nil"/>
              <w:right w:val="nil"/>
            </w:tcBorders>
            <w:noWrap/>
            <w:vAlign w:val="center"/>
            <w:hideMark/>
          </w:tcPr>
          <w:p w14:paraId="0DB8B92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88.00</w:t>
            </w:r>
          </w:p>
        </w:tc>
        <w:tc>
          <w:tcPr>
            <w:tcW w:w="856" w:type="pct"/>
            <w:tcBorders>
              <w:top w:val="nil"/>
              <w:left w:val="nil"/>
              <w:bottom w:val="nil"/>
              <w:right w:val="nil"/>
            </w:tcBorders>
            <w:noWrap/>
            <w:vAlign w:val="center"/>
            <w:hideMark/>
          </w:tcPr>
          <w:p w14:paraId="02A3063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c>
          <w:tcPr>
            <w:tcW w:w="856" w:type="pct"/>
            <w:tcBorders>
              <w:top w:val="nil"/>
              <w:left w:val="nil"/>
              <w:bottom w:val="nil"/>
              <w:right w:val="nil"/>
            </w:tcBorders>
            <w:noWrap/>
            <w:vAlign w:val="center"/>
            <w:hideMark/>
          </w:tcPr>
          <w:p w14:paraId="43328D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c>
          <w:tcPr>
            <w:tcW w:w="1017" w:type="pct"/>
            <w:tcBorders>
              <w:top w:val="nil"/>
              <w:left w:val="nil"/>
              <w:bottom w:val="nil"/>
              <w:right w:val="nil"/>
            </w:tcBorders>
            <w:noWrap/>
            <w:vAlign w:val="center"/>
            <w:hideMark/>
          </w:tcPr>
          <w:p w14:paraId="05667F7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r>
      <w:tr w:rsidR="00896AE6" w:rsidRPr="00896AE6" w14:paraId="7DD6420E" w14:textId="77777777" w:rsidTr="009F324D">
        <w:trPr>
          <w:trHeight w:val="20"/>
        </w:trPr>
        <w:tc>
          <w:tcPr>
            <w:tcW w:w="630" w:type="pct"/>
            <w:vMerge/>
            <w:tcBorders>
              <w:top w:val="nil"/>
              <w:left w:val="nil"/>
              <w:bottom w:val="nil"/>
              <w:right w:val="nil"/>
            </w:tcBorders>
            <w:vAlign w:val="center"/>
            <w:hideMark/>
          </w:tcPr>
          <w:p w14:paraId="21EC52A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22B36F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Female</w:t>
            </w:r>
          </w:p>
        </w:tc>
        <w:tc>
          <w:tcPr>
            <w:tcW w:w="856" w:type="pct"/>
            <w:tcBorders>
              <w:top w:val="nil"/>
              <w:left w:val="nil"/>
              <w:bottom w:val="nil"/>
              <w:right w:val="nil"/>
            </w:tcBorders>
            <w:noWrap/>
            <w:vAlign w:val="center"/>
            <w:hideMark/>
          </w:tcPr>
          <w:p w14:paraId="4EE89651"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32.00</w:t>
            </w:r>
          </w:p>
        </w:tc>
        <w:tc>
          <w:tcPr>
            <w:tcW w:w="856" w:type="pct"/>
            <w:tcBorders>
              <w:top w:val="nil"/>
              <w:left w:val="nil"/>
              <w:bottom w:val="nil"/>
              <w:right w:val="nil"/>
            </w:tcBorders>
            <w:noWrap/>
            <w:vAlign w:val="center"/>
            <w:hideMark/>
          </w:tcPr>
          <w:p w14:paraId="4BDB938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26.70</w:t>
            </w:r>
          </w:p>
        </w:tc>
        <w:tc>
          <w:tcPr>
            <w:tcW w:w="856" w:type="pct"/>
            <w:tcBorders>
              <w:top w:val="nil"/>
              <w:left w:val="nil"/>
              <w:bottom w:val="nil"/>
              <w:right w:val="nil"/>
            </w:tcBorders>
            <w:noWrap/>
            <w:vAlign w:val="center"/>
            <w:hideMark/>
          </w:tcPr>
          <w:p w14:paraId="41B81E7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26.70</w:t>
            </w:r>
          </w:p>
        </w:tc>
        <w:tc>
          <w:tcPr>
            <w:tcW w:w="1017" w:type="pct"/>
            <w:tcBorders>
              <w:top w:val="nil"/>
              <w:left w:val="nil"/>
              <w:bottom w:val="nil"/>
              <w:right w:val="nil"/>
            </w:tcBorders>
            <w:noWrap/>
            <w:vAlign w:val="center"/>
            <w:hideMark/>
          </w:tcPr>
          <w:p w14:paraId="4F76062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4A69C77B" w14:textId="77777777" w:rsidTr="009F324D">
        <w:trPr>
          <w:trHeight w:val="20"/>
        </w:trPr>
        <w:tc>
          <w:tcPr>
            <w:tcW w:w="630" w:type="pct"/>
            <w:vMerge/>
            <w:tcBorders>
              <w:top w:val="nil"/>
              <w:left w:val="nil"/>
              <w:bottom w:val="nil"/>
              <w:right w:val="nil"/>
            </w:tcBorders>
            <w:vAlign w:val="center"/>
            <w:hideMark/>
          </w:tcPr>
          <w:p w14:paraId="1FB10F0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699F713"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3BA87FF3"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4A416445"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49B0807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133DF196"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4088D9E8" w14:textId="77777777" w:rsidTr="009F324D">
        <w:trPr>
          <w:trHeight w:val="20"/>
        </w:trPr>
        <w:tc>
          <w:tcPr>
            <w:tcW w:w="630" w:type="pct"/>
            <w:tcBorders>
              <w:top w:val="nil"/>
              <w:left w:val="nil"/>
              <w:bottom w:val="nil"/>
              <w:right w:val="nil"/>
            </w:tcBorders>
            <w:noWrap/>
            <w:vAlign w:val="center"/>
            <w:hideMark/>
          </w:tcPr>
          <w:p w14:paraId="5716982B"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18D88556"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457FF44E"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58CC39CA"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2DD1D1FA"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65712442" w14:textId="77777777" w:rsidR="00896AE6" w:rsidRPr="00896AE6" w:rsidRDefault="00896AE6" w:rsidP="009F324D">
            <w:pPr>
              <w:jc w:val="center"/>
              <w:rPr>
                <w:rFonts w:ascii="Arial" w:hAnsi="Arial" w:cs="Arial"/>
                <w:sz w:val="16"/>
                <w:szCs w:val="16"/>
                <w:lang w:eastAsia="en-IN"/>
              </w:rPr>
            </w:pPr>
          </w:p>
        </w:tc>
      </w:tr>
      <w:tr w:rsidR="00896AE6" w:rsidRPr="00896AE6" w14:paraId="6A05D63E" w14:textId="77777777" w:rsidTr="009F324D">
        <w:trPr>
          <w:trHeight w:val="20"/>
        </w:trPr>
        <w:tc>
          <w:tcPr>
            <w:tcW w:w="630" w:type="pct"/>
            <w:vMerge w:val="restart"/>
            <w:tcBorders>
              <w:top w:val="nil"/>
              <w:left w:val="nil"/>
              <w:bottom w:val="nil"/>
              <w:right w:val="nil"/>
            </w:tcBorders>
            <w:noWrap/>
            <w:vAlign w:val="center"/>
            <w:hideMark/>
          </w:tcPr>
          <w:p w14:paraId="5D1C82A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Location</w:t>
            </w:r>
          </w:p>
        </w:tc>
        <w:tc>
          <w:tcPr>
            <w:tcW w:w="785" w:type="pct"/>
            <w:tcBorders>
              <w:top w:val="nil"/>
              <w:left w:val="nil"/>
              <w:bottom w:val="nil"/>
              <w:right w:val="nil"/>
            </w:tcBorders>
            <w:noWrap/>
            <w:vAlign w:val="center"/>
            <w:hideMark/>
          </w:tcPr>
          <w:p w14:paraId="29CC432A"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Urban</w:t>
            </w:r>
          </w:p>
        </w:tc>
        <w:tc>
          <w:tcPr>
            <w:tcW w:w="856" w:type="pct"/>
            <w:tcBorders>
              <w:top w:val="nil"/>
              <w:left w:val="nil"/>
              <w:bottom w:val="nil"/>
              <w:right w:val="nil"/>
            </w:tcBorders>
            <w:noWrap/>
            <w:vAlign w:val="center"/>
            <w:hideMark/>
          </w:tcPr>
          <w:p w14:paraId="1C39729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65.00</w:t>
            </w:r>
          </w:p>
        </w:tc>
        <w:tc>
          <w:tcPr>
            <w:tcW w:w="856" w:type="pct"/>
            <w:tcBorders>
              <w:top w:val="nil"/>
              <w:left w:val="nil"/>
              <w:bottom w:val="nil"/>
              <w:right w:val="nil"/>
            </w:tcBorders>
            <w:noWrap/>
            <w:vAlign w:val="center"/>
            <w:hideMark/>
          </w:tcPr>
          <w:p w14:paraId="62ED8D2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c>
          <w:tcPr>
            <w:tcW w:w="856" w:type="pct"/>
            <w:tcBorders>
              <w:top w:val="nil"/>
              <w:left w:val="nil"/>
              <w:bottom w:val="nil"/>
              <w:right w:val="nil"/>
            </w:tcBorders>
            <w:noWrap/>
            <w:vAlign w:val="center"/>
            <w:hideMark/>
          </w:tcPr>
          <w:p w14:paraId="4E4DE96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c>
          <w:tcPr>
            <w:tcW w:w="1017" w:type="pct"/>
            <w:tcBorders>
              <w:top w:val="nil"/>
              <w:left w:val="nil"/>
              <w:bottom w:val="nil"/>
              <w:right w:val="nil"/>
            </w:tcBorders>
            <w:noWrap/>
            <w:vAlign w:val="center"/>
            <w:hideMark/>
          </w:tcPr>
          <w:p w14:paraId="1DFF665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r>
      <w:tr w:rsidR="00896AE6" w:rsidRPr="00896AE6" w14:paraId="7E42F59C" w14:textId="77777777" w:rsidTr="009F324D">
        <w:trPr>
          <w:trHeight w:val="20"/>
        </w:trPr>
        <w:tc>
          <w:tcPr>
            <w:tcW w:w="630" w:type="pct"/>
            <w:vMerge/>
            <w:tcBorders>
              <w:top w:val="nil"/>
              <w:left w:val="nil"/>
              <w:bottom w:val="nil"/>
              <w:right w:val="nil"/>
            </w:tcBorders>
            <w:vAlign w:val="center"/>
            <w:hideMark/>
          </w:tcPr>
          <w:p w14:paraId="7CF90307"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77F62311"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Sub urban</w:t>
            </w:r>
          </w:p>
        </w:tc>
        <w:tc>
          <w:tcPr>
            <w:tcW w:w="856" w:type="pct"/>
            <w:tcBorders>
              <w:top w:val="nil"/>
              <w:left w:val="nil"/>
              <w:bottom w:val="nil"/>
              <w:right w:val="nil"/>
            </w:tcBorders>
            <w:noWrap/>
            <w:vAlign w:val="center"/>
            <w:hideMark/>
          </w:tcPr>
          <w:p w14:paraId="38AC49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50.00</w:t>
            </w:r>
          </w:p>
        </w:tc>
        <w:tc>
          <w:tcPr>
            <w:tcW w:w="856" w:type="pct"/>
            <w:tcBorders>
              <w:top w:val="nil"/>
              <w:left w:val="nil"/>
              <w:bottom w:val="nil"/>
              <w:right w:val="nil"/>
            </w:tcBorders>
            <w:noWrap/>
            <w:vAlign w:val="center"/>
            <w:hideMark/>
          </w:tcPr>
          <w:p w14:paraId="4487A7A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41.70</w:t>
            </w:r>
          </w:p>
        </w:tc>
        <w:tc>
          <w:tcPr>
            <w:tcW w:w="856" w:type="pct"/>
            <w:tcBorders>
              <w:top w:val="nil"/>
              <w:left w:val="nil"/>
              <w:bottom w:val="nil"/>
              <w:right w:val="nil"/>
            </w:tcBorders>
            <w:noWrap/>
            <w:vAlign w:val="center"/>
            <w:hideMark/>
          </w:tcPr>
          <w:p w14:paraId="23370829"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41.70</w:t>
            </w:r>
          </w:p>
        </w:tc>
        <w:tc>
          <w:tcPr>
            <w:tcW w:w="1017" w:type="pct"/>
            <w:tcBorders>
              <w:top w:val="nil"/>
              <w:left w:val="nil"/>
              <w:bottom w:val="nil"/>
              <w:right w:val="nil"/>
            </w:tcBorders>
            <w:noWrap/>
            <w:vAlign w:val="center"/>
            <w:hideMark/>
          </w:tcPr>
          <w:p w14:paraId="1140CE9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95.80</w:t>
            </w:r>
          </w:p>
        </w:tc>
      </w:tr>
      <w:tr w:rsidR="00896AE6" w:rsidRPr="00896AE6" w14:paraId="2973B8BE" w14:textId="77777777" w:rsidTr="009F324D">
        <w:trPr>
          <w:trHeight w:val="20"/>
        </w:trPr>
        <w:tc>
          <w:tcPr>
            <w:tcW w:w="630" w:type="pct"/>
            <w:vMerge/>
            <w:tcBorders>
              <w:top w:val="nil"/>
              <w:left w:val="nil"/>
              <w:bottom w:val="nil"/>
              <w:right w:val="nil"/>
            </w:tcBorders>
            <w:vAlign w:val="center"/>
            <w:hideMark/>
          </w:tcPr>
          <w:p w14:paraId="69D551B0"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37ABBC0F"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Rural</w:t>
            </w:r>
          </w:p>
        </w:tc>
        <w:tc>
          <w:tcPr>
            <w:tcW w:w="856" w:type="pct"/>
            <w:tcBorders>
              <w:top w:val="nil"/>
              <w:left w:val="nil"/>
              <w:bottom w:val="nil"/>
              <w:right w:val="nil"/>
            </w:tcBorders>
            <w:noWrap/>
            <w:vAlign w:val="center"/>
            <w:hideMark/>
          </w:tcPr>
          <w:p w14:paraId="525A4D3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5.00</w:t>
            </w:r>
          </w:p>
        </w:tc>
        <w:tc>
          <w:tcPr>
            <w:tcW w:w="856" w:type="pct"/>
            <w:tcBorders>
              <w:top w:val="nil"/>
              <w:left w:val="nil"/>
              <w:bottom w:val="nil"/>
              <w:right w:val="nil"/>
            </w:tcBorders>
            <w:noWrap/>
            <w:vAlign w:val="center"/>
            <w:hideMark/>
          </w:tcPr>
          <w:p w14:paraId="6D51E311"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4.20</w:t>
            </w:r>
          </w:p>
        </w:tc>
        <w:tc>
          <w:tcPr>
            <w:tcW w:w="856" w:type="pct"/>
            <w:tcBorders>
              <w:top w:val="nil"/>
              <w:left w:val="nil"/>
              <w:bottom w:val="nil"/>
              <w:right w:val="nil"/>
            </w:tcBorders>
            <w:noWrap/>
            <w:vAlign w:val="center"/>
            <w:hideMark/>
          </w:tcPr>
          <w:p w14:paraId="7980EF1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4.20</w:t>
            </w:r>
          </w:p>
        </w:tc>
        <w:tc>
          <w:tcPr>
            <w:tcW w:w="1017" w:type="pct"/>
            <w:tcBorders>
              <w:top w:val="nil"/>
              <w:left w:val="nil"/>
              <w:bottom w:val="nil"/>
              <w:right w:val="nil"/>
            </w:tcBorders>
            <w:noWrap/>
            <w:vAlign w:val="center"/>
            <w:hideMark/>
          </w:tcPr>
          <w:p w14:paraId="626074F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386BCB20" w14:textId="77777777" w:rsidTr="009F324D">
        <w:trPr>
          <w:trHeight w:val="20"/>
        </w:trPr>
        <w:tc>
          <w:tcPr>
            <w:tcW w:w="630" w:type="pct"/>
            <w:vMerge/>
            <w:tcBorders>
              <w:top w:val="nil"/>
              <w:left w:val="nil"/>
              <w:bottom w:val="nil"/>
              <w:right w:val="nil"/>
            </w:tcBorders>
            <w:vAlign w:val="center"/>
            <w:hideMark/>
          </w:tcPr>
          <w:p w14:paraId="57830D6A"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9A684C8"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6440CE5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25399A3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2DDE981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4F7E395F"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74599B2B" w14:textId="77777777" w:rsidTr="009F324D">
        <w:trPr>
          <w:trHeight w:val="20"/>
        </w:trPr>
        <w:tc>
          <w:tcPr>
            <w:tcW w:w="630" w:type="pct"/>
            <w:tcBorders>
              <w:top w:val="nil"/>
              <w:left w:val="nil"/>
              <w:bottom w:val="nil"/>
              <w:right w:val="nil"/>
            </w:tcBorders>
            <w:noWrap/>
            <w:vAlign w:val="center"/>
            <w:hideMark/>
          </w:tcPr>
          <w:p w14:paraId="1A5C6DC2"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66EB6ADD"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06F93BF"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03840312"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A76869A"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3016C393" w14:textId="77777777" w:rsidR="00896AE6" w:rsidRPr="00896AE6" w:rsidRDefault="00896AE6" w:rsidP="009F324D">
            <w:pPr>
              <w:jc w:val="center"/>
              <w:rPr>
                <w:rFonts w:ascii="Arial" w:hAnsi="Arial" w:cs="Arial"/>
                <w:sz w:val="16"/>
                <w:szCs w:val="16"/>
                <w:lang w:eastAsia="en-IN"/>
              </w:rPr>
            </w:pPr>
          </w:p>
        </w:tc>
      </w:tr>
      <w:tr w:rsidR="00896AE6" w:rsidRPr="00896AE6" w14:paraId="6413C64E" w14:textId="77777777" w:rsidTr="009F324D">
        <w:trPr>
          <w:trHeight w:val="20"/>
        </w:trPr>
        <w:tc>
          <w:tcPr>
            <w:tcW w:w="630" w:type="pct"/>
            <w:vMerge w:val="restart"/>
            <w:tcBorders>
              <w:top w:val="nil"/>
              <w:left w:val="nil"/>
              <w:bottom w:val="nil"/>
              <w:right w:val="nil"/>
            </w:tcBorders>
            <w:noWrap/>
            <w:vAlign w:val="center"/>
            <w:hideMark/>
          </w:tcPr>
          <w:p w14:paraId="2CA2A66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Occupation</w:t>
            </w:r>
          </w:p>
        </w:tc>
        <w:tc>
          <w:tcPr>
            <w:tcW w:w="785" w:type="pct"/>
            <w:tcBorders>
              <w:top w:val="nil"/>
              <w:left w:val="nil"/>
              <w:bottom w:val="nil"/>
              <w:right w:val="nil"/>
            </w:tcBorders>
            <w:noWrap/>
            <w:vAlign w:val="center"/>
            <w:hideMark/>
          </w:tcPr>
          <w:p w14:paraId="76D57E20"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Student</w:t>
            </w:r>
          </w:p>
        </w:tc>
        <w:tc>
          <w:tcPr>
            <w:tcW w:w="856" w:type="pct"/>
            <w:tcBorders>
              <w:top w:val="nil"/>
              <w:left w:val="nil"/>
              <w:bottom w:val="nil"/>
              <w:right w:val="nil"/>
            </w:tcBorders>
            <w:noWrap/>
            <w:vAlign w:val="center"/>
            <w:hideMark/>
          </w:tcPr>
          <w:p w14:paraId="775475E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31.00</w:t>
            </w:r>
          </w:p>
        </w:tc>
        <w:tc>
          <w:tcPr>
            <w:tcW w:w="856" w:type="pct"/>
            <w:tcBorders>
              <w:top w:val="nil"/>
              <w:left w:val="nil"/>
              <w:bottom w:val="nil"/>
              <w:right w:val="nil"/>
            </w:tcBorders>
            <w:noWrap/>
            <w:vAlign w:val="center"/>
            <w:hideMark/>
          </w:tcPr>
          <w:p w14:paraId="7E3B141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c>
          <w:tcPr>
            <w:tcW w:w="856" w:type="pct"/>
            <w:tcBorders>
              <w:top w:val="nil"/>
              <w:left w:val="nil"/>
              <w:bottom w:val="nil"/>
              <w:right w:val="nil"/>
            </w:tcBorders>
            <w:noWrap/>
            <w:vAlign w:val="center"/>
            <w:hideMark/>
          </w:tcPr>
          <w:p w14:paraId="3B7E06E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c>
          <w:tcPr>
            <w:tcW w:w="1017" w:type="pct"/>
            <w:tcBorders>
              <w:top w:val="nil"/>
              <w:left w:val="nil"/>
              <w:bottom w:val="nil"/>
              <w:right w:val="nil"/>
            </w:tcBorders>
            <w:noWrap/>
            <w:vAlign w:val="center"/>
            <w:hideMark/>
          </w:tcPr>
          <w:p w14:paraId="6CDC8CD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r>
      <w:tr w:rsidR="00896AE6" w:rsidRPr="00896AE6" w14:paraId="0A3688AF" w14:textId="77777777" w:rsidTr="009F324D">
        <w:trPr>
          <w:trHeight w:val="20"/>
        </w:trPr>
        <w:tc>
          <w:tcPr>
            <w:tcW w:w="630" w:type="pct"/>
            <w:vMerge/>
            <w:tcBorders>
              <w:top w:val="nil"/>
              <w:left w:val="nil"/>
              <w:bottom w:val="nil"/>
              <w:right w:val="nil"/>
            </w:tcBorders>
            <w:vAlign w:val="center"/>
            <w:hideMark/>
          </w:tcPr>
          <w:p w14:paraId="65AB9326"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238F977"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Govt Employed</w:t>
            </w:r>
          </w:p>
        </w:tc>
        <w:tc>
          <w:tcPr>
            <w:tcW w:w="856" w:type="pct"/>
            <w:tcBorders>
              <w:top w:val="nil"/>
              <w:left w:val="nil"/>
              <w:bottom w:val="nil"/>
              <w:right w:val="nil"/>
            </w:tcBorders>
            <w:noWrap/>
            <w:vAlign w:val="center"/>
            <w:hideMark/>
          </w:tcPr>
          <w:p w14:paraId="5EC709D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72.00</w:t>
            </w:r>
          </w:p>
        </w:tc>
        <w:tc>
          <w:tcPr>
            <w:tcW w:w="856" w:type="pct"/>
            <w:tcBorders>
              <w:top w:val="nil"/>
              <w:left w:val="nil"/>
              <w:bottom w:val="nil"/>
              <w:right w:val="nil"/>
            </w:tcBorders>
            <w:noWrap/>
            <w:vAlign w:val="center"/>
            <w:hideMark/>
          </w:tcPr>
          <w:p w14:paraId="14D1857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60.00</w:t>
            </w:r>
          </w:p>
        </w:tc>
        <w:tc>
          <w:tcPr>
            <w:tcW w:w="856" w:type="pct"/>
            <w:tcBorders>
              <w:top w:val="nil"/>
              <w:left w:val="nil"/>
              <w:bottom w:val="nil"/>
              <w:right w:val="nil"/>
            </w:tcBorders>
            <w:noWrap/>
            <w:vAlign w:val="center"/>
            <w:hideMark/>
          </w:tcPr>
          <w:p w14:paraId="44FA7A4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60.00</w:t>
            </w:r>
          </w:p>
        </w:tc>
        <w:tc>
          <w:tcPr>
            <w:tcW w:w="1017" w:type="pct"/>
            <w:tcBorders>
              <w:top w:val="nil"/>
              <w:left w:val="nil"/>
              <w:bottom w:val="nil"/>
              <w:right w:val="nil"/>
            </w:tcBorders>
            <w:noWrap/>
            <w:vAlign w:val="center"/>
            <w:hideMark/>
          </w:tcPr>
          <w:p w14:paraId="5831D14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85.80</w:t>
            </w:r>
          </w:p>
        </w:tc>
      </w:tr>
      <w:tr w:rsidR="00896AE6" w:rsidRPr="00896AE6" w14:paraId="55291910" w14:textId="77777777" w:rsidTr="009F324D">
        <w:trPr>
          <w:trHeight w:val="20"/>
        </w:trPr>
        <w:tc>
          <w:tcPr>
            <w:tcW w:w="630" w:type="pct"/>
            <w:vMerge/>
            <w:tcBorders>
              <w:top w:val="nil"/>
              <w:left w:val="nil"/>
              <w:bottom w:val="nil"/>
              <w:right w:val="nil"/>
            </w:tcBorders>
            <w:vAlign w:val="center"/>
            <w:hideMark/>
          </w:tcPr>
          <w:p w14:paraId="692646A9"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7C71BE3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Self-employed</w:t>
            </w:r>
          </w:p>
        </w:tc>
        <w:tc>
          <w:tcPr>
            <w:tcW w:w="856" w:type="pct"/>
            <w:tcBorders>
              <w:top w:val="nil"/>
              <w:left w:val="nil"/>
              <w:bottom w:val="nil"/>
              <w:right w:val="nil"/>
            </w:tcBorders>
            <w:noWrap/>
            <w:vAlign w:val="center"/>
            <w:hideMark/>
          </w:tcPr>
          <w:p w14:paraId="329B821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16.00</w:t>
            </w:r>
          </w:p>
        </w:tc>
        <w:tc>
          <w:tcPr>
            <w:tcW w:w="856" w:type="pct"/>
            <w:tcBorders>
              <w:top w:val="nil"/>
              <w:left w:val="nil"/>
              <w:bottom w:val="nil"/>
              <w:right w:val="nil"/>
            </w:tcBorders>
            <w:noWrap/>
            <w:vAlign w:val="center"/>
            <w:hideMark/>
          </w:tcPr>
          <w:p w14:paraId="12D9E60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13.30</w:t>
            </w:r>
          </w:p>
        </w:tc>
        <w:tc>
          <w:tcPr>
            <w:tcW w:w="856" w:type="pct"/>
            <w:tcBorders>
              <w:top w:val="nil"/>
              <w:left w:val="nil"/>
              <w:bottom w:val="nil"/>
              <w:right w:val="nil"/>
            </w:tcBorders>
            <w:noWrap/>
            <w:vAlign w:val="center"/>
            <w:hideMark/>
          </w:tcPr>
          <w:p w14:paraId="4C59525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13.30</w:t>
            </w:r>
          </w:p>
        </w:tc>
        <w:tc>
          <w:tcPr>
            <w:tcW w:w="1017" w:type="pct"/>
            <w:tcBorders>
              <w:top w:val="nil"/>
              <w:left w:val="nil"/>
              <w:bottom w:val="nil"/>
              <w:right w:val="nil"/>
            </w:tcBorders>
            <w:noWrap/>
            <w:vAlign w:val="center"/>
            <w:hideMark/>
          </w:tcPr>
          <w:p w14:paraId="19B879E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99.20</w:t>
            </w:r>
          </w:p>
        </w:tc>
      </w:tr>
      <w:tr w:rsidR="00896AE6" w:rsidRPr="00896AE6" w14:paraId="0E807438" w14:textId="77777777" w:rsidTr="009F324D">
        <w:trPr>
          <w:trHeight w:val="20"/>
        </w:trPr>
        <w:tc>
          <w:tcPr>
            <w:tcW w:w="630" w:type="pct"/>
            <w:vMerge/>
            <w:tcBorders>
              <w:top w:val="nil"/>
              <w:left w:val="nil"/>
              <w:bottom w:val="nil"/>
              <w:right w:val="nil"/>
            </w:tcBorders>
            <w:vAlign w:val="center"/>
            <w:hideMark/>
          </w:tcPr>
          <w:p w14:paraId="24B3509B"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E282354"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Retired</w:t>
            </w:r>
          </w:p>
        </w:tc>
        <w:tc>
          <w:tcPr>
            <w:tcW w:w="856" w:type="pct"/>
            <w:tcBorders>
              <w:top w:val="nil"/>
              <w:left w:val="nil"/>
              <w:bottom w:val="nil"/>
              <w:right w:val="nil"/>
            </w:tcBorders>
            <w:noWrap/>
            <w:vAlign w:val="center"/>
            <w:hideMark/>
          </w:tcPr>
          <w:p w14:paraId="34DFF8E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w:t>
            </w:r>
          </w:p>
        </w:tc>
        <w:tc>
          <w:tcPr>
            <w:tcW w:w="856" w:type="pct"/>
            <w:tcBorders>
              <w:top w:val="nil"/>
              <w:left w:val="nil"/>
              <w:bottom w:val="nil"/>
              <w:right w:val="nil"/>
            </w:tcBorders>
            <w:noWrap/>
            <w:vAlign w:val="center"/>
            <w:hideMark/>
          </w:tcPr>
          <w:p w14:paraId="0F5C6FE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856" w:type="pct"/>
            <w:tcBorders>
              <w:top w:val="nil"/>
              <w:left w:val="nil"/>
              <w:bottom w:val="nil"/>
              <w:right w:val="nil"/>
            </w:tcBorders>
            <w:noWrap/>
            <w:vAlign w:val="center"/>
            <w:hideMark/>
          </w:tcPr>
          <w:p w14:paraId="683E2E1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1017" w:type="pct"/>
            <w:tcBorders>
              <w:top w:val="nil"/>
              <w:left w:val="nil"/>
              <w:bottom w:val="nil"/>
              <w:right w:val="nil"/>
            </w:tcBorders>
            <w:noWrap/>
            <w:vAlign w:val="center"/>
            <w:hideMark/>
          </w:tcPr>
          <w:p w14:paraId="347BDAA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01A1922C" w14:textId="77777777" w:rsidTr="009F324D">
        <w:trPr>
          <w:trHeight w:val="20"/>
        </w:trPr>
        <w:tc>
          <w:tcPr>
            <w:tcW w:w="630" w:type="pct"/>
            <w:vMerge/>
            <w:tcBorders>
              <w:top w:val="nil"/>
              <w:left w:val="nil"/>
              <w:bottom w:val="nil"/>
              <w:right w:val="nil"/>
            </w:tcBorders>
            <w:vAlign w:val="center"/>
            <w:hideMark/>
          </w:tcPr>
          <w:p w14:paraId="70F72E41"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5B6705E"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5301B09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02E1A1E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250BC73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4FE7908F"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568898FC" w14:textId="77777777" w:rsidTr="009F324D">
        <w:trPr>
          <w:trHeight w:val="20"/>
        </w:trPr>
        <w:tc>
          <w:tcPr>
            <w:tcW w:w="630" w:type="pct"/>
            <w:tcBorders>
              <w:top w:val="nil"/>
              <w:left w:val="nil"/>
              <w:bottom w:val="single" w:sz="4" w:space="0" w:color="000000"/>
              <w:right w:val="nil"/>
            </w:tcBorders>
            <w:noWrap/>
            <w:vAlign w:val="center"/>
            <w:hideMark/>
          </w:tcPr>
          <w:p w14:paraId="2E715BC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 </w:t>
            </w:r>
          </w:p>
        </w:tc>
        <w:tc>
          <w:tcPr>
            <w:tcW w:w="785" w:type="pct"/>
            <w:tcBorders>
              <w:top w:val="nil"/>
              <w:left w:val="nil"/>
              <w:bottom w:val="single" w:sz="4" w:space="0" w:color="000000"/>
              <w:right w:val="nil"/>
            </w:tcBorders>
            <w:noWrap/>
            <w:vAlign w:val="center"/>
            <w:hideMark/>
          </w:tcPr>
          <w:p w14:paraId="4DD9D6AD"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 </w:t>
            </w:r>
          </w:p>
        </w:tc>
        <w:tc>
          <w:tcPr>
            <w:tcW w:w="856" w:type="pct"/>
            <w:tcBorders>
              <w:top w:val="nil"/>
              <w:left w:val="nil"/>
              <w:bottom w:val="single" w:sz="4" w:space="0" w:color="000000"/>
              <w:right w:val="nil"/>
            </w:tcBorders>
            <w:noWrap/>
            <w:vAlign w:val="center"/>
            <w:hideMark/>
          </w:tcPr>
          <w:p w14:paraId="390D8ED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856" w:type="pct"/>
            <w:tcBorders>
              <w:top w:val="nil"/>
              <w:left w:val="nil"/>
              <w:bottom w:val="single" w:sz="4" w:space="0" w:color="000000"/>
              <w:right w:val="nil"/>
            </w:tcBorders>
            <w:noWrap/>
            <w:vAlign w:val="center"/>
            <w:hideMark/>
          </w:tcPr>
          <w:p w14:paraId="582DA41F"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856" w:type="pct"/>
            <w:tcBorders>
              <w:top w:val="nil"/>
              <w:left w:val="nil"/>
              <w:bottom w:val="single" w:sz="4" w:space="0" w:color="000000"/>
              <w:right w:val="nil"/>
            </w:tcBorders>
            <w:noWrap/>
            <w:vAlign w:val="center"/>
            <w:hideMark/>
          </w:tcPr>
          <w:p w14:paraId="69FE272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1017" w:type="pct"/>
            <w:tcBorders>
              <w:top w:val="nil"/>
              <w:left w:val="nil"/>
              <w:bottom w:val="single" w:sz="4" w:space="0" w:color="000000"/>
              <w:right w:val="nil"/>
            </w:tcBorders>
            <w:noWrap/>
            <w:vAlign w:val="center"/>
            <w:hideMark/>
          </w:tcPr>
          <w:p w14:paraId="5631FB7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r>
    </w:tbl>
    <w:p w14:paraId="539DE484" w14:textId="77777777" w:rsidR="008055B4" w:rsidRDefault="008055B4" w:rsidP="008055B4">
      <w:pPr>
        <w:rPr>
          <w:rFonts w:ascii="Times New Roman" w:hAnsi="Times New Roman"/>
        </w:rPr>
      </w:pPr>
    </w:p>
    <w:p w14:paraId="4689CDE1" w14:textId="7F9A6999" w:rsidR="008055B4" w:rsidRDefault="008055B4" w:rsidP="008055B4">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00896AE6" w:rsidRPr="00896AE6">
        <w:rPr>
          <w:rFonts w:ascii="Arial" w:hAnsi="Arial" w:cs="Arial"/>
          <w:b/>
          <w:sz w:val="22"/>
        </w:rPr>
        <w:t>Reliability test</w:t>
      </w:r>
    </w:p>
    <w:p w14:paraId="11B3E325" w14:textId="77777777" w:rsidR="00A05F3E" w:rsidRDefault="00A05F3E" w:rsidP="00441B6F">
      <w:pPr>
        <w:pStyle w:val="Head1"/>
        <w:spacing w:after="0"/>
        <w:jc w:val="both"/>
        <w:rPr>
          <w:rFonts w:ascii="Arial" w:hAnsi="Arial" w:cs="Arial"/>
          <w:sz w:val="20"/>
        </w:rPr>
      </w:pPr>
    </w:p>
    <w:p w14:paraId="11650322" w14:textId="77777777" w:rsidR="00E21E70" w:rsidRPr="00E21E70" w:rsidRDefault="00E21E70" w:rsidP="00E21E70">
      <w:pPr>
        <w:jc w:val="both"/>
        <w:rPr>
          <w:rFonts w:ascii="Arial" w:hAnsi="Arial" w:cs="Arial"/>
          <w:highlight w:val="yellow"/>
          <w:lang w:val="en-IN"/>
        </w:rPr>
      </w:pPr>
      <w:r w:rsidRPr="00E21E70">
        <w:rPr>
          <w:rFonts w:ascii="Arial" w:hAnsi="Arial" w:cs="Arial"/>
          <w:highlight w:val="yellow"/>
          <w:lang w:val="en-IN"/>
        </w:rPr>
        <w:t>The internal consistency reliability of the 15-item Experience–Awareness–Participation (EAP) questionnaire was assessed using Cronbach’s alpha. The overall scale yielded a Cronbach’s alpha value of 0.602, indicating moderate internal consistency. Although this value is slightly below the conventional threshold of 0.70, it is considered acceptable for exploratory research in social science contexts.</w:t>
      </w:r>
    </w:p>
    <w:p w14:paraId="6B35F15C" w14:textId="77777777" w:rsidR="00E21E70" w:rsidRPr="00E21E70" w:rsidRDefault="00E21E70" w:rsidP="00E21E70">
      <w:pPr>
        <w:jc w:val="both"/>
        <w:rPr>
          <w:rFonts w:ascii="Arial" w:hAnsi="Arial" w:cs="Arial"/>
          <w:highlight w:val="yellow"/>
          <w:lang w:val="en-IN"/>
        </w:rPr>
      </w:pPr>
    </w:p>
    <w:p w14:paraId="0F79579A" w14:textId="77777777" w:rsidR="00E21E70" w:rsidRPr="00E21E70" w:rsidRDefault="00E21E70" w:rsidP="00E21E70">
      <w:pPr>
        <w:jc w:val="both"/>
        <w:rPr>
          <w:rFonts w:ascii="Arial" w:hAnsi="Arial" w:cs="Arial"/>
          <w:highlight w:val="yellow"/>
          <w:lang w:val="en-IN"/>
        </w:rPr>
      </w:pPr>
      <w:r w:rsidRPr="00E21E70">
        <w:rPr>
          <w:rFonts w:ascii="Arial" w:hAnsi="Arial" w:cs="Arial"/>
          <w:highlight w:val="yellow"/>
          <w:lang w:val="en-IN"/>
        </w:rPr>
        <w:t>The scale demonstrated a mean total score of 51.275, with a variance of 14.756 and a standard deviation of 3.841, suggesting a relatively compact distribution of responses. Item means ranged from 1.183 to 4.908, reflecting variation in agreement levels across questionnaire items. Item variances ranged between 0.084 and 1.025, indicating differing levels of response dispersion.</w:t>
      </w:r>
    </w:p>
    <w:p w14:paraId="3D22681E" w14:textId="77777777" w:rsidR="00E21E70" w:rsidRPr="00E21E70" w:rsidRDefault="00E21E70" w:rsidP="00E21E70">
      <w:pPr>
        <w:jc w:val="both"/>
        <w:rPr>
          <w:rFonts w:ascii="Arial" w:hAnsi="Arial" w:cs="Arial"/>
          <w:highlight w:val="yellow"/>
          <w:lang w:val="en-IN"/>
        </w:rPr>
      </w:pPr>
    </w:p>
    <w:p w14:paraId="753E5057" w14:textId="6C011113" w:rsidR="008055B4" w:rsidRDefault="00E21E70" w:rsidP="00E21E70">
      <w:pPr>
        <w:jc w:val="both"/>
        <w:rPr>
          <w:rFonts w:ascii="Arial" w:hAnsi="Arial" w:cs="Arial"/>
          <w:lang w:val="en-IN"/>
        </w:rPr>
      </w:pPr>
      <w:r w:rsidRPr="00E21E70">
        <w:rPr>
          <w:rFonts w:ascii="Arial" w:hAnsi="Arial" w:cs="Arial"/>
          <w:highlight w:val="yellow"/>
          <w:lang w:val="en-IN"/>
        </w:rPr>
        <w:t>Inter-item covariance values ranged from –0.072 to 0.552, suggesting moderate variability in the degree of association among items. The presence of some low or negative inter-item covariances may explain the moderate alpha coefficient. Overall, the reliability results indicate that the instrument demonstrates acceptable coherence for examining the interrelationships among experience, awareness, and participation in an exploratory community-based study.</w:t>
      </w:r>
    </w:p>
    <w:p w14:paraId="0E695733" w14:textId="77777777" w:rsidR="00E21E70" w:rsidRDefault="00E21E70" w:rsidP="00E21E70">
      <w:pPr>
        <w:jc w:val="both"/>
        <w:rPr>
          <w:rFonts w:ascii="Arial" w:hAnsi="Arial" w:cs="Arial"/>
          <w:b/>
          <w:bCs/>
        </w:rPr>
      </w:pPr>
    </w:p>
    <w:p w14:paraId="1DC2FE15" w14:textId="37615349" w:rsidR="008055B4" w:rsidRPr="008055B4" w:rsidRDefault="008055B4" w:rsidP="008055B4">
      <w:pPr>
        <w:jc w:val="center"/>
        <w:rPr>
          <w:rFonts w:ascii="Arial" w:hAnsi="Arial" w:cs="Arial"/>
        </w:rPr>
      </w:pPr>
      <w:r w:rsidRPr="001220A4">
        <w:rPr>
          <w:rFonts w:ascii="Arial" w:hAnsi="Arial" w:cs="Arial"/>
          <w:b/>
          <w:bCs/>
          <w:highlight w:val="yellow"/>
        </w:rPr>
        <w:t xml:space="preserve">Table </w:t>
      </w:r>
      <w:r w:rsidR="001220A4" w:rsidRPr="001220A4">
        <w:rPr>
          <w:rFonts w:ascii="Arial" w:hAnsi="Arial" w:cs="Arial"/>
          <w:b/>
          <w:bCs/>
          <w:highlight w:val="yellow"/>
        </w:rPr>
        <w:t>3</w:t>
      </w:r>
      <w:r w:rsidRPr="001220A4">
        <w:rPr>
          <w:rFonts w:ascii="Arial" w:hAnsi="Arial" w:cs="Arial"/>
          <w:b/>
          <w:bCs/>
          <w:highlight w:val="yellow"/>
        </w:rPr>
        <w:t>.</w:t>
      </w:r>
      <w:r w:rsidRPr="001220A4">
        <w:rPr>
          <w:rFonts w:ascii="Arial" w:hAnsi="Arial" w:cs="Arial"/>
          <w:highlight w:val="yellow"/>
        </w:rPr>
        <w:t xml:space="preserve"> </w:t>
      </w:r>
      <w:r w:rsidR="00896AE6" w:rsidRPr="001220A4">
        <w:rPr>
          <w:rFonts w:ascii="Arial" w:hAnsi="Arial" w:cs="Arial"/>
          <w:highlight w:val="yellow"/>
        </w:rPr>
        <w:t>Relia</w:t>
      </w:r>
      <w:r w:rsidR="00896AE6" w:rsidRPr="00896AE6">
        <w:rPr>
          <w:rFonts w:ascii="Arial" w:hAnsi="Arial" w:cs="Arial"/>
        </w:rPr>
        <w:t>bility test of the EAP questionnaire variables</w:t>
      </w:r>
    </w:p>
    <w:p w14:paraId="060F62E0" w14:textId="77777777" w:rsidR="008055B4" w:rsidRPr="008055B4" w:rsidRDefault="008055B4" w:rsidP="008055B4">
      <w:pPr>
        <w:jc w:val="center"/>
        <w:rPr>
          <w:rFonts w:ascii="Arial" w:hAnsi="Arial" w:cs="Arial"/>
        </w:rPr>
      </w:pPr>
    </w:p>
    <w:tbl>
      <w:tblPr>
        <w:tblW w:w="5000" w:type="pct"/>
        <w:tblLayout w:type="fixed"/>
        <w:tblLook w:val="04A0" w:firstRow="1" w:lastRow="0" w:firstColumn="1" w:lastColumn="0" w:noHBand="0" w:noVBand="1"/>
      </w:tblPr>
      <w:tblGrid>
        <w:gridCol w:w="1516"/>
        <w:gridCol w:w="997"/>
        <w:gridCol w:w="662"/>
        <w:gridCol w:w="927"/>
        <w:gridCol w:w="927"/>
        <w:gridCol w:w="662"/>
        <w:gridCol w:w="1058"/>
        <w:gridCol w:w="922"/>
        <w:gridCol w:w="753"/>
      </w:tblGrid>
      <w:tr w:rsidR="00896AE6" w:rsidRPr="002C098D" w14:paraId="5FBE810C" w14:textId="77777777" w:rsidTr="002C098D">
        <w:trPr>
          <w:trHeight w:val="113"/>
        </w:trPr>
        <w:tc>
          <w:tcPr>
            <w:tcW w:w="900" w:type="pct"/>
            <w:vMerge w:val="restart"/>
            <w:tcBorders>
              <w:top w:val="single" w:sz="4" w:space="0" w:color="000000"/>
              <w:left w:val="nil"/>
              <w:bottom w:val="nil"/>
              <w:right w:val="nil"/>
            </w:tcBorders>
            <w:shd w:val="clear" w:color="000000" w:fill="D9D9D9"/>
            <w:noWrap/>
            <w:vAlign w:val="center"/>
            <w:hideMark/>
          </w:tcPr>
          <w:p w14:paraId="45A5EFF2"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Reliability Statistics</w:t>
            </w:r>
          </w:p>
        </w:tc>
        <w:tc>
          <w:tcPr>
            <w:tcW w:w="1535" w:type="pct"/>
            <w:gridSpan w:val="3"/>
            <w:tcBorders>
              <w:top w:val="single" w:sz="4" w:space="0" w:color="000000"/>
              <w:left w:val="nil"/>
              <w:bottom w:val="nil"/>
              <w:right w:val="nil"/>
            </w:tcBorders>
            <w:shd w:val="clear" w:color="000000" w:fill="D9D9D9"/>
            <w:noWrap/>
            <w:vAlign w:val="center"/>
            <w:hideMark/>
          </w:tcPr>
          <w:p w14:paraId="09F2E298"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Cronbach's Alpha</w:t>
            </w:r>
          </w:p>
        </w:tc>
        <w:tc>
          <w:tcPr>
            <w:tcW w:w="1571" w:type="pct"/>
            <w:gridSpan w:val="3"/>
            <w:tcBorders>
              <w:top w:val="single" w:sz="4" w:space="0" w:color="000000"/>
              <w:left w:val="nil"/>
              <w:bottom w:val="nil"/>
              <w:right w:val="nil"/>
            </w:tcBorders>
            <w:shd w:val="clear" w:color="000000" w:fill="D9D9D9"/>
            <w:noWrap/>
            <w:vAlign w:val="center"/>
            <w:hideMark/>
          </w:tcPr>
          <w:p w14:paraId="45EBA63A"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Cronbach's Alpha Based on Standardized Items</w:t>
            </w:r>
          </w:p>
        </w:tc>
        <w:tc>
          <w:tcPr>
            <w:tcW w:w="994" w:type="pct"/>
            <w:gridSpan w:val="2"/>
            <w:tcBorders>
              <w:top w:val="single" w:sz="4" w:space="0" w:color="000000"/>
              <w:left w:val="nil"/>
              <w:bottom w:val="nil"/>
              <w:right w:val="nil"/>
            </w:tcBorders>
            <w:shd w:val="clear" w:color="000000" w:fill="D9D9D9"/>
            <w:noWrap/>
            <w:vAlign w:val="center"/>
            <w:hideMark/>
          </w:tcPr>
          <w:p w14:paraId="7C54E412"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N of Items</w:t>
            </w:r>
          </w:p>
        </w:tc>
      </w:tr>
      <w:tr w:rsidR="00896AE6" w:rsidRPr="002C098D" w14:paraId="471B3562" w14:textId="77777777" w:rsidTr="002C098D">
        <w:trPr>
          <w:trHeight w:val="113"/>
        </w:trPr>
        <w:tc>
          <w:tcPr>
            <w:tcW w:w="900" w:type="pct"/>
            <w:vMerge/>
            <w:tcBorders>
              <w:top w:val="single" w:sz="4" w:space="0" w:color="000000"/>
              <w:left w:val="nil"/>
              <w:bottom w:val="nil"/>
              <w:right w:val="nil"/>
            </w:tcBorders>
            <w:vAlign w:val="center"/>
            <w:hideMark/>
          </w:tcPr>
          <w:p w14:paraId="2A69829A" w14:textId="77777777" w:rsidR="00896AE6" w:rsidRPr="002C098D" w:rsidRDefault="00896AE6" w:rsidP="009F324D">
            <w:pPr>
              <w:rPr>
                <w:rFonts w:ascii="Arial" w:hAnsi="Arial" w:cs="Arial"/>
                <w:b/>
                <w:bCs/>
                <w:color w:val="000000"/>
                <w:sz w:val="14"/>
                <w:szCs w:val="14"/>
                <w:highlight w:val="yellow"/>
                <w:lang w:eastAsia="en-IN"/>
              </w:rPr>
            </w:pPr>
          </w:p>
        </w:tc>
        <w:tc>
          <w:tcPr>
            <w:tcW w:w="1535" w:type="pct"/>
            <w:gridSpan w:val="3"/>
            <w:tcBorders>
              <w:top w:val="nil"/>
              <w:left w:val="nil"/>
              <w:bottom w:val="nil"/>
              <w:right w:val="nil"/>
            </w:tcBorders>
            <w:noWrap/>
            <w:vAlign w:val="center"/>
            <w:hideMark/>
          </w:tcPr>
          <w:p w14:paraId="2CC40E3C"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0.602</w:t>
            </w:r>
          </w:p>
        </w:tc>
        <w:tc>
          <w:tcPr>
            <w:tcW w:w="1571" w:type="pct"/>
            <w:gridSpan w:val="3"/>
            <w:tcBorders>
              <w:top w:val="nil"/>
              <w:left w:val="nil"/>
              <w:bottom w:val="nil"/>
              <w:right w:val="nil"/>
            </w:tcBorders>
            <w:noWrap/>
            <w:vAlign w:val="center"/>
            <w:hideMark/>
          </w:tcPr>
          <w:p w14:paraId="7862E7CA"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0.475</w:t>
            </w:r>
          </w:p>
        </w:tc>
        <w:tc>
          <w:tcPr>
            <w:tcW w:w="994" w:type="pct"/>
            <w:gridSpan w:val="2"/>
            <w:tcBorders>
              <w:top w:val="nil"/>
              <w:left w:val="nil"/>
              <w:bottom w:val="nil"/>
              <w:right w:val="nil"/>
            </w:tcBorders>
            <w:noWrap/>
            <w:vAlign w:val="center"/>
            <w:hideMark/>
          </w:tcPr>
          <w:p w14:paraId="056321FA"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15</w:t>
            </w:r>
          </w:p>
        </w:tc>
      </w:tr>
      <w:tr w:rsidR="00896AE6" w:rsidRPr="002C098D" w14:paraId="629A2B05" w14:textId="77777777" w:rsidTr="002C098D">
        <w:trPr>
          <w:trHeight w:val="113"/>
        </w:trPr>
        <w:tc>
          <w:tcPr>
            <w:tcW w:w="900" w:type="pct"/>
            <w:tcBorders>
              <w:top w:val="nil"/>
              <w:left w:val="nil"/>
              <w:bottom w:val="nil"/>
              <w:right w:val="nil"/>
            </w:tcBorders>
            <w:noWrap/>
            <w:vAlign w:val="center"/>
            <w:hideMark/>
          </w:tcPr>
          <w:p w14:paraId="79DBC7F7" w14:textId="77777777" w:rsidR="00896AE6" w:rsidRPr="002C098D" w:rsidRDefault="00896AE6" w:rsidP="009F324D">
            <w:pPr>
              <w:jc w:val="center"/>
              <w:rPr>
                <w:rFonts w:ascii="Arial" w:hAnsi="Arial" w:cs="Arial"/>
                <w:color w:val="000000"/>
                <w:sz w:val="14"/>
                <w:szCs w:val="14"/>
                <w:highlight w:val="yellow"/>
                <w:lang w:eastAsia="en-IN"/>
              </w:rPr>
            </w:pPr>
          </w:p>
        </w:tc>
        <w:tc>
          <w:tcPr>
            <w:tcW w:w="592" w:type="pct"/>
            <w:tcBorders>
              <w:top w:val="nil"/>
              <w:left w:val="nil"/>
              <w:bottom w:val="nil"/>
              <w:right w:val="nil"/>
            </w:tcBorders>
            <w:noWrap/>
            <w:vAlign w:val="center"/>
            <w:hideMark/>
          </w:tcPr>
          <w:p w14:paraId="7F9346FD" w14:textId="77777777" w:rsidR="00896AE6" w:rsidRPr="002C098D" w:rsidRDefault="00896AE6" w:rsidP="009F324D">
            <w:pPr>
              <w:jc w:val="center"/>
              <w:rPr>
                <w:rFonts w:ascii="Arial" w:hAnsi="Arial" w:cs="Arial"/>
                <w:sz w:val="14"/>
                <w:szCs w:val="14"/>
                <w:highlight w:val="yellow"/>
                <w:lang w:eastAsia="en-IN"/>
              </w:rPr>
            </w:pPr>
          </w:p>
        </w:tc>
        <w:tc>
          <w:tcPr>
            <w:tcW w:w="393" w:type="pct"/>
            <w:tcBorders>
              <w:top w:val="nil"/>
              <w:left w:val="nil"/>
              <w:bottom w:val="nil"/>
              <w:right w:val="nil"/>
            </w:tcBorders>
            <w:noWrap/>
            <w:vAlign w:val="center"/>
            <w:hideMark/>
          </w:tcPr>
          <w:p w14:paraId="50174647" w14:textId="77777777" w:rsidR="00896AE6" w:rsidRPr="002C098D" w:rsidRDefault="00896AE6" w:rsidP="009F324D">
            <w:pPr>
              <w:jc w:val="center"/>
              <w:rPr>
                <w:rFonts w:ascii="Arial" w:hAnsi="Arial" w:cs="Arial"/>
                <w:sz w:val="14"/>
                <w:szCs w:val="14"/>
                <w:highlight w:val="yellow"/>
                <w:lang w:eastAsia="en-IN"/>
              </w:rPr>
            </w:pPr>
          </w:p>
        </w:tc>
        <w:tc>
          <w:tcPr>
            <w:tcW w:w="550" w:type="pct"/>
            <w:tcBorders>
              <w:top w:val="nil"/>
              <w:left w:val="nil"/>
              <w:bottom w:val="nil"/>
              <w:right w:val="nil"/>
            </w:tcBorders>
            <w:noWrap/>
            <w:vAlign w:val="center"/>
            <w:hideMark/>
          </w:tcPr>
          <w:p w14:paraId="27F00110" w14:textId="77777777" w:rsidR="00896AE6" w:rsidRPr="002C098D" w:rsidRDefault="00896AE6" w:rsidP="009F324D">
            <w:pPr>
              <w:jc w:val="center"/>
              <w:rPr>
                <w:rFonts w:ascii="Arial" w:hAnsi="Arial" w:cs="Arial"/>
                <w:sz w:val="14"/>
                <w:szCs w:val="14"/>
                <w:highlight w:val="yellow"/>
                <w:lang w:eastAsia="en-IN"/>
              </w:rPr>
            </w:pPr>
          </w:p>
        </w:tc>
        <w:tc>
          <w:tcPr>
            <w:tcW w:w="550" w:type="pct"/>
            <w:tcBorders>
              <w:top w:val="nil"/>
              <w:left w:val="nil"/>
              <w:bottom w:val="nil"/>
              <w:right w:val="nil"/>
            </w:tcBorders>
            <w:noWrap/>
            <w:vAlign w:val="center"/>
            <w:hideMark/>
          </w:tcPr>
          <w:p w14:paraId="3D659289" w14:textId="77777777" w:rsidR="00896AE6" w:rsidRPr="002C098D" w:rsidRDefault="00896AE6" w:rsidP="009F324D">
            <w:pPr>
              <w:jc w:val="center"/>
              <w:rPr>
                <w:rFonts w:ascii="Arial" w:hAnsi="Arial" w:cs="Arial"/>
                <w:sz w:val="14"/>
                <w:szCs w:val="14"/>
                <w:highlight w:val="yellow"/>
                <w:lang w:eastAsia="en-IN"/>
              </w:rPr>
            </w:pPr>
          </w:p>
        </w:tc>
        <w:tc>
          <w:tcPr>
            <w:tcW w:w="393" w:type="pct"/>
            <w:tcBorders>
              <w:top w:val="nil"/>
              <w:left w:val="nil"/>
              <w:bottom w:val="nil"/>
              <w:right w:val="nil"/>
            </w:tcBorders>
            <w:noWrap/>
            <w:vAlign w:val="center"/>
            <w:hideMark/>
          </w:tcPr>
          <w:p w14:paraId="7CB375CC" w14:textId="77777777" w:rsidR="00896AE6" w:rsidRPr="002C098D" w:rsidRDefault="00896AE6" w:rsidP="009F324D">
            <w:pPr>
              <w:jc w:val="center"/>
              <w:rPr>
                <w:rFonts w:ascii="Arial" w:hAnsi="Arial" w:cs="Arial"/>
                <w:sz w:val="14"/>
                <w:szCs w:val="14"/>
                <w:highlight w:val="yellow"/>
                <w:lang w:eastAsia="en-IN"/>
              </w:rPr>
            </w:pPr>
          </w:p>
        </w:tc>
        <w:tc>
          <w:tcPr>
            <w:tcW w:w="628" w:type="pct"/>
            <w:tcBorders>
              <w:top w:val="nil"/>
              <w:left w:val="nil"/>
              <w:bottom w:val="nil"/>
              <w:right w:val="nil"/>
            </w:tcBorders>
            <w:noWrap/>
            <w:vAlign w:val="center"/>
            <w:hideMark/>
          </w:tcPr>
          <w:p w14:paraId="0BBAFFC2" w14:textId="77777777" w:rsidR="00896AE6" w:rsidRPr="002C098D" w:rsidRDefault="00896AE6" w:rsidP="009F324D">
            <w:pPr>
              <w:jc w:val="center"/>
              <w:rPr>
                <w:rFonts w:ascii="Arial" w:hAnsi="Arial" w:cs="Arial"/>
                <w:sz w:val="14"/>
                <w:szCs w:val="14"/>
                <w:highlight w:val="yellow"/>
                <w:lang w:eastAsia="en-IN"/>
              </w:rPr>
            </w:pPr>
          </w:p>
        </w:tc>
        <w:tc>
          <w:tcPr>
            <w:tcW w:w="547" w:type="pct"/>
            <w:tcBorders>
              <w:top w:val="nil"/>
              <w:left w:val="nil"/>
              <w:bottom w:val="nil"/>
              <w:right w:val="nil"/>
            </w:tcBorders>
            <w:noWrap/>
            <w:vAlign w:val="center"/>
            <w:hideMark/>
          </w:tcPr>
          <w:p w14:paraId="1FF277A4" w14:textId="77777777" w:rsidR="00896AE6" w:rsidRPr="002C098D" w:rsidRDefault="00896AE6" w:rsidP="009F324D">
            <w:pPr>
              <w:jc w:val="center"/>
              <w:rPr>
                <w:rFonts w:ascii="Arial" w:hAnsi="Arial" w:cs="Arial"/>
                <w:sz w:val="14"/>
                <w:szCs w:val="14"/>
                <w:highlight w:val="yellow"/>
                <w:lang w:eastAsia="en-IN"/>
              </w:rPr>
            </w:pPr>
          </w:p>
        </w:tc>
        <w:tc>
          <w:tcPr>
            <w:tcW w:w="447" w:type="pct"/>
            <w:tcBorders>
              <w:top w:val="nil"/>
              <w:left w:val="nil"/>
              <w:bottom w:val="nil"/>
              <w:right w:val="nil"/>
            </w:tcBorders>
            <w:noWrap/>
            <w:vAlign w:val="center"/>
            <w:hideMark/>
          </w:tcPr>
          <w:p w14:paraId="33E490F7" w14:textId="77777777" w:rsidR="00896AE6" w:rsidRPr="002C098D" w:rsidRDefault="00896AE6" w:rsidP="009F324D">
            <w:pPr>
              <w:jc w:val="center"/>
              <w:rPr>
                <w:rFonts w:ascii="Arial" w:hAnsi="Arial" w:cs="Arial"/>
                <w:sz w:val="14"/>
                <w:szCs w:val="14"/>
                <w:highlight w:val="yellow"/>
                <w:lang w:eastAsia="en-IN"/>
              </w:rPr>
            </w:pPr>
          </w:p>
        </w:tc>
      </w:tr>
      <w:tr w:rsidR="00896AE6" w:rsidRPr="002C098D" w14:paraId="3E009641" w14:textId="77777777" w:rsidTr="002C098D">
        <w:trPr>
          <w:trHeight w:val="113"/>
        </w:trPr>
        <w:tc>
          <w:tcPr>
            <w:tcW w:w="900" w:type="pct"/>
            <w:vMerge w:val="restart"/>
            <w:tcBorders>
              <w:top w:val="nil"/>
              <w:left w:val="nil"/>
              <w:bottom w:val="nil"/>
              <w:right w:val="nil"/>
            </w:tcBorders>
            <w:shd w:val="clear" w:color="000000" w:fill="D9D9D9"/>
            <w:noWrap/>
            <w:vAlign w:val="center"/>
            <w:hideMark/>
          </w:tcPr>
          <w:p w14:paraId="4F71501B"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Scale Statistics</w:t>
            </w:r>
          </w:p>
        </w:tc>
        <w:tc>
          <w:tcPr>
            <w:tcW w:w="985" w:type="pct"/>
            <w:gridSpan w:val="2"/>
            <w:tcBorders>
              <w:top w:val="nil"/>
              <w:left w:val="nil"/>
              <w:bottom w:val="nil"/>
              <w:right w:val="nil"/>
            </w:tcBorders>
            <w:shd w:val="clear" w:color="000000" w:fill="D9D9D9"/>
            <w:noWrap/>
            <w:vAlign w:val="center"/>
            <w:hideMark/>
          </w:tcPr>
          <w:p w14:paraId="491B0E39"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Mean</w:t>
            </w:r>
          </w:p>
        </w:tc>
        <w:tc>
          <w:tcPr>
            <w:tcW w:w="1100" w:type="pct"/>
            <w:gridSpan w:val="2"/>
            <w:tcBorders>
              <w:top w:val="nil"/>
              <w:left w:val="nil"/>
              <w:bottom w:val="nil"/>
              <w:right w:val="nil"/>
            </w:tcBorders>
            <w:shd w:val="clear" w:color="000000" w:fill="D9D9D9"/>
            <w:noWrap/>
            <w:vAlign w:val="center"/>
            <w:hideMark/>
          </w:tcPr>
          <w:p w14:paraId="2DFD888F"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Variance</w:t>
            </w:r>
          </w:p>
        </w:tc>
        <w:tc>
          <w:tcPr>
            <w:tcW w:w="1021" w:type="pct"/>
            <w:gridSpan w:val="2"/>
            <w:tcBorders>
              <w:top w:val="nil"/>
              <w:left w:val="nil"/>
              <w:bottom w:val="nil"/>
              <w:right w:val="nil"/>
            </w:tcBorders>
            <w:shd w:val="clear" w:color="000000" w:fill="D9D9D9"/>
            <w:noWrap/>
            <w:vAlign w:val="center"/>
            <w:hideMark/>
          </w:tcPr>
          <w:p w14:paraId="726CA658"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Std. Deviation</w:t>
            </w:r>
          </w:p>
        </w:tc>
        <w:tc>
          <w:tcPr>
            <w:tcW w:w="994" w:type="pct"/>
            <w:gridSpan w:val="2"/>
            <w:tcBorders>
              <w:top w:val="nil"/>
              <w:left w:val="nil"/>
              <w:bottom w:val="nil"/>
              <w:right w:val="nil"/>
            </w:tcBorders>
            <w:shd w:val="clear" w:color="000000" w:fill="D9D9D9"/>
            <w:noWrap/>
            <w:vAlign w:val="center"/>
            <w:hideMark/>
          </w:tcPr>
          <w:p w14:paraId="4D367A59"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N of Items</w:t>
            </w:r>
          </w:p>
        </w:tc>
      </w:tr>
      <w:tr w:rsidR="00896AE6" w:rsidRPr="002C098D" w14:paraId="2E38A7F0" w14:textId="77777777" w:rsidTr="002C098D">
        <w:trPr>
          <w:trHeight w:val="113"/>
        </w:trPr>
        <w:tc>
          <w:tcPr>
            <w:tcW w:w="900" w:type="pct"/>
            <w:vMerge/>
            <w:tcBorders>
              <w:top w:val="nil"/>
              <w:left w:val="nil"/>
              <w:bottom w:val="nil"/>
              <w:right w:val="nil"/>
            </w:tcBorders>
            <w:vAlign w:val="center"/>
            <w:hideMark/>
          </w:tcPr>
          <w:p w14:paraId="379100FF" w14:textId="77777777" w:rsidR="00896AE6" w:rsidRPr="002C098D" w:rsidRDefault="00896AE6" w:rsidP="009F324D">
            <w:pPr>
              <w:rPr>
                <w:rFonts w:ascii="Arial" w:hAnsi="Arial" w:cs="Arial"/>
                <w:b/>
                <w:bCs/>
                <w:color w:val="000000"/>
                <w:sz w:val="14"/>
                <w:szCs w:val="14"/>
                <w:highlight w:val="yellow"/>
                <w:lang w:eastAsia="en-IN"/>
              </w:rPr>
            </w:pPr>
          </w:p>
        </w:tc>
        <w:tc>
          <w:tcPr>
            <w:tcW w:w="985" w:type="pct"/>
            <w:gridSpan w:val="2"/>
            <w:tcBorders>
              <w:top w:val="nil"/>
              <w:left w:val="nil"/>
              <w:bottom w:val="nil"/>
              <w:right w:val="nil"/>
            </w:tcBorders>
            <w:noWrap/>
            <w:vAlign w:val="center"/>
            <w:hideMark/>
          </w:tcPr>
          <w:p w14:paraId="50E0181E"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51.275</w:t>
            </w:r>
          </w:p>
        </w:tc>
        <w:tc>
          <w:tcPr>
            <w:tcW w:w="1100" w:type="pct"/>
            <w:gridSpan w:val="2"/>
            <w:tcBorders>
              <w:top w:val="nil"/>
              <w:left w:val="nil"/>
              <w:bottom w:val="nil"/>
              <w:right w:val="nil"/>
            </w:tcBorders>
            <w:noWrap/>
            <w:vAlign w:val="center"/>
            <w:hideMark/>
          </w:tcPr>
          <w:p w14:paraId="400A1CCD"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14.756</w:t>
            </w:r>
          </w:p>
        </w:tc>
        <w:tc>
          <w:tcPr>
            <w:tcW w:w="1021" w:type="pct"/>
            <w:gridSpan w:val="2"/>
            <w:tcBorders>
              <w:top w:val="nil"/>
              <w:left w:val="nil"/>
              <w:bottom w:val="nil"/>
              <w:right w:val="nil"/>
            </w:tcBorders>
            <w:noWrap/>
            <w:vAlign w:val="center"/>
            <w:hideMark/>
          </w:tcPr>
          <w:p w14:paraId="5EFFBF82"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3.841</w:t>
            </w:r>
          </w:p>
        </w:tc>
        <w:tc>
          <w:tcPr>
            <w:tcW w:w="994" w:type="pct"/>
            <w:gridSpan w:val="2"/>
            <w:tcBorders>
              <w:top w:val="nil"/>
              <w:left w:val="nil"/>
              <w:bottom w:val="nil"/>
              <w:right w:val="nil"/>
            </w:tcBorders>
            <w:noWrap/>
            <w:vAlign w:val="center"/>
            <w:hideMark/>
          </w:tcPr>
          <w:p w14:paraId="1462D2AB"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15</w:t>
            </w:r>
          </w:p>
        </w:tc>
      </w:tr>
      <w:tr w:rsidR="00896AE6" w:rsidRPr="002C098D" w14:paraId="1923A4C0" w14:textId="77777777" w:rsidTr="002C098D">
        <w:trPr>
          <w:trHeight w:val="113"/>
        </w:trPr>
        <w:tc>
          <w:tcPr>
            <w:tcW w:w="900" w:type="pct"/>
            <w:tcBorders>
              <w:top w:val="nil"/>
              <w:left w:val="nil"/>
              <w:bottom w:val="nil"/>
              <w:right w:val="nil"/>
            </w:tcBorders>
            <w:noWrap/>
            <w:vAlign w:val="center"/>
            <w:hideMark/>
          </w:tcPr>
          <w:p w14:paraId="4E8F7668" w14:textId="77777777" w:rsidR="00896AE6" w:rsidRPr="002C098D" w:rsidRDefault="00896AE6" w:rsidP="009F324D">
            <w:pPr>
              <w:jc w:val="center"/>
              <w:rPr>
                <w:rFonts w:ascii="Arial" w:hAnsi="Arial" w:cs="Arial"/>
                <w:color w:val="000000"/>
                <w:sz w:val="14"/>
                <w:szCs w:val="14"/>
                <w:highlight w:val="yellow"/>
                <w:lang w:eastAsia="en-IN"/>
              </w:rPr>
            </w:pPr>
          </w:p>
        </w:tc>
        <w:tc>
          <w:tcPr>
            <w:tcW w:w="592" w:type="pct"/>
            <w:tcBorders>
              <w:top w:val="nil"/>
              <w:left w:val="nil"/>
              <w:bottom w:val="nil"/>
              <w:right w:val="nil"/>
            </w:tcBorders>
            <w:noWrap/>
            <w:vAlign w:val="center"/>
            <w:hideMark/>
          </w:tcPr>
          <w:p w14:paraId="70BE53E9" w14:textId="77777777" w:rsidR="00896AE6" w:rsidRPr="002C098D" w:rsidRDefault="00896AE6" w:rsidP="009F324D">
            <w:pPr>
              <w:jc w:val="center"/>
              <w:rPr>
                <w:rFonts w:ascii="Arial" w:hAnsi="Arial" w:cs="Arial"/>
                <w:sz w:val="14"/>
                <w:szCs w:val="14"/>
                <w:highlight w:val="yellow"/>
                <w:lang w:eastAsia="en-IN"/>
              </w:rPr>
            </w:pPr>
          </w:p>
        </w:tc>
        <w:tc>
          <w:tcPr>
            <w:tcW w:w="393" w:type="pct"/>
            <w:tcBorders>
              <w:top w:val="nil"/>
              <w:left w:val="nil"/>
              <w:bottom w:val="nil"/>
              <w:right w:val="nil"/>
            </w:tcBorders>
            <w:noWrap/>
            <w:vAlign w:val="center"/>
            <w:hideMark/>
          </w:tcPr>
          <w:p w14:paraId="50A61392" w14:textId="77777777" w:rsidR="00896AE6" w:rsidRPr="002C098D" w:rsidRDefault="00896AE6" w:rsidP="009F324D">
            <w:pPr>
              <w:jc w:val="center"/>
              <w:rPr>
                <w:rFonts w:ascii="Arial" w:hAnsi="Arial" w:cs="Arial"/>
                <w:sz w:val="14"/>
                <w:szCs w:val="14"/>
                <w:highlight w:val="yellow"/>
                <w:lang w:eastAsia="en-IN"/>
              </w:rPr>
            </w:pPr>
          </w:p>
        </w:tc>
        <w:tc>
          <w:tcPr>
            <w:tcW w:w="550" w:type="pct"/>
            <w:tcBorders>
              <w:top w:val="nil"/>
              <w:left w:val="nil"/>
              <w:bottom w:val="nil"/>
              <w:right w:val="nil"/>
            </w:tcBorders>
            <w:noWrap/>
            <w:vAlign w:val="center"/>
            <w:hideMark/>
          </w:tcPr>
          <w:p w14:paraId="0E49A0AF" w14:textId="77777777" w:rsidR="00896AE6" w:rsidRPr="002C098D" w:rsidRDefault="00896AE6" w:rsidP="009F324D">
            <w:pPr>
              <w:jc w:val="center"/>
              <w:rPr>
                <w:rFonts w:ascii="Arial" w:hAnsi="Arial" w:cs="Arial"/>
                <w:sz w:val="14"/>
                <w:szCs w:val="14"/>
                <w:highlight w:val="yellow"/>
                <w:lang w:eastAsia="en-IN"/>
              </w:rPr>
            </w:pPr>
          </w:p>
        </w:tc>
        <w:tc>
          <w:tcPr>
            <w:tcW w:w="550" w:type="pct"/>
            <w:tcBorders>
              <w:top w:val="nil"/>
              <w:left w:val="nil"/>
              <w:bottom w:val="nil"/>
              <w:right w:val="nil"/>
            </w:tcBorders>
            <w:noWrap/>
            <w:vAlign w:val="center"/>
            <w:hideMark/>
          </w:tcPr>
          <w:p w14:paraId="39A6087B" w14:textId="77777777" w:rsidR="00896AE6" w:rsidRPr="002C098D" w:rsidRDefault="00896AE6" w:rsidP="009F324D">
            <w:pPr>
              <w:jc w:val="center"/>
              <w:rPr>
                <w:rFonts w:ascii="Arial" w:hAnsi="Arial" w:cs="Arial"/>
                <w:sz w:val="14"/>
                <w:szCs w:val="14"/>
                <w:highlight w:val="yellow"/>
                <w:lang w:eastAsia="en-IN"/>
              </w:rPr>
            </w:pPr>
          </w:p>
        </w:tc>
        <w:tc>
          <w:tcPr>
            <w:tcW w:w="393" w:type="pct"/>
            <w:tcBorders>
              <w:top w:val="nil"/>
              <w:left w:val="nil"/>
              <w:bottom w:val="nil"/>
              <w:right w:val="nil"/>
            </w:tcBorders>
            <w:noWrap/>
            <w:vAlign w:val="center"/>
            <w:hideMark/>
          </w:tcPr>
          <w:p w14:paraId="31A02549" w14:textId="77777777" w:rsidR="00896AE6" w:rsidRPr="002C098D" w:rsidRDefault="00896AE6" w:rsidP="009F324D">
            <w:pPr>
              <w:jc w:val="center"/>
              <w:rPr>
                <w:rFonts w:ascii="Arial" w:hAnsi="Arial" w:cs="Arial"/>
                <w:sz w:val="14"/>
                <w:szCs w:val="14"/>
                <w:highlight w:val="yellow"/>
                <w:lang w:eastAsia="en-IN"/>
              </w:rPr>
            </w:pPr>
          </w:p>
        </w:tc>
        <w:tc>
          <w:tcPr>
            <w:tcW w:w="628" w:type="pct"/>
            <w:tcBorders>
              <w:top w:val="nil"/>
              <w:left w:val="nil"/>
              <w:bottom w:val="nil"/>
              <w:right w:val="nil"/>
            </w:tcBorders>
            <w:noWrap/>
            <w:vAlign w:val="center"/>
            <w:hideMark/>
          </w:tcPr>
          <w:p w14:paraId="67C329C0" w14:textId="77777777" w:rsidR="00896AE6" w:rsidRPr="002C098D" w:rsidRDefault="00896AE6" w:rsidP="009F324D">
            <w:pPr>
              <w:jc w:val="center"/>
              <w:rPr>
                <w:rFonts w:ascii="Arial" w:hAnsi="Arial" w:cs="Arial"/>
                <w:sz w:val="14"/>
                <w:szCs w:val="14"/>
                <w:highlight w:val="yellow"/>
                <w:lang w:eastAsia="en-IN"/>
              </w:rPr>
            </w:pPr>
          </w:p>
        </w:tc>
        <w:tc>
          <w:tcPr>
            <w:tcW w:w="547" w:type="pct"/>
            <w:tcBorders>
              <w:top w:val="nil"/>
              <w:left w:val="nil"/>
              <w:bottom w:val="nil"/>
              <w:right w:val="nil"/>
            </w:tcBorders>
            <w:noWrap/>
            <w:vAlign w:val="center"/>
            <w:hideMark/>
          </w:tcPr>
          <w:p w14:paraId="4525887C" w14:textId="77777777" w:rsidR="00896AE6" w:rsidRPr="002C098D" w:rsidRDefault="00896AE6" w:rsidP="009F324D">
            <w:pPr>
              <w:jc w:val="center"/>
              <w:rPr>
                <w:rFonts w:ascii="Arial" w:hAnsi="Arial" w:cs="Arial"/>
                <w:sz w:val="14"/>
                <w:szCs w:val="14"/>
                <w:highlight w:val="yellow"/>
                <w:lang w:eastAsia="en-IN"/>
              </w:rPr>
            </w:pPr>
          </w:p>
        </w:tc>
        <w:tc>
          <w:tcPr>
            <w:tcW w:w="447" w:type="pct"/>
            <w:tcBorders>
              <w:top w:val="nil"/>
              <w:left w:val="nil"/>
              <w:bottom w:val="nil"/>
              <w:right w:val="nil"/>
            </w:tcBorders>
            <w:noWrap/>
            <w:vAlign w:val="center"/>
            <w:hideMark/>
          </w:tcPr>
          <w:p w14:paraId="4BF1DFCD" w14:textId="77777777" w:rsidR="00896AE6" w:rsidRPr="002C098D" w:rsidRDefault="00896AE6" w:rsidP="009F324D">
            <w:pPr>
              <w:jc w:val="center"/>
              <w:rPr>
                <w:rFonts w:ascii="Arial" w:hAnsi="Arial" w:cs="Arial"/>
                <w:sz w:val="14"/>
                <w:szCs w:val="14"/>
                <w:highlight w:val="yellow"/>
                <w:lang w:eastAsia="en-IN"/>
              </w:rPr>
            </w:pPr>
          </w:p>
        </w:tc>
      </w:tr>
      <w:tr w:rsidR="00896AE6" w:rsidRPr="002C098D" w14:paraId="55C817EA" w14:textId="77777777" w:rsidTr="002C098D">
        <w:trPr>
          <w:trHeight w:val="113"/>
        </w:trPr>
        <w:tc>
          <w:tcPr>
            <w:tcW w:w="900" w:type="pct"/>
            <w:vMerge w:val="restart"/>
            <w:tcBorders>
              <w:top w:val="nil"/>
              <w:left w:val="nil"/>
              <w:bottom w:val="single" w:sz="4" w:space="0" w:color="000000"/>
              <w:right w:val="nil"/>
            </w:tcBorders>
            <w:shd w:val="clear" w:color="000000" w:fill="D9D9D9"/>
            <w:noWrap/>
            <w:vAlign w:val="center"/>
            <w:hideMark/>
          </w:tcPr>
          <w:p w14:paraId="07741519"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Summary Item Statistics</w:t>
            </w:r>
          </w:p>
        </w:tc>
        <w:tc>
          <w:tcPr>
            <w:tcW w:w="592" w:type="pct"/>
            <w:tcBorders>
              <w:top w:val="nil"/>
              <w:left w:val="nil"/>
              <w:bottom w:val="nil"/>
              <w:right w:val="nil"/>
            </w:tcBorders>
            <w:shd w:val="clear" w:color="000000" w:fill="D9D9D9"/>
            <w:noWrap/>
            <w:vAlign w:val="center"/>
            <w:hideMark/>
          </w:tcPr>
          <w:p w14:paraId="0B5A0E2B"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Variable</w:t>
            </w:r>
          </w:p>
        </w:tc>
        <w:tc>
          <w:tcPr>
            <w:tcW w:w="393" w:type="pct"/>
            <w:tcBorders>
              <w:top w:val="nil"/>
              <w:left w:val="nil"/>
              <w:bottom w:val="nil"/>
              <w:right w:val="nil"/>
            </w:tcBorders>
            <w:shd w:val="clear" w:color="000000" w:fill="D9D9D9"/>
            <w:noWrap/>
            <w:vAlign w:val="center"/>
            <w:hideMark/>
          </w:tcPr>
          <w:p w14:paraId="18DE2FEF"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Mean</w:t>
            </w:r>
          </w:p>
        </w:tc>
        <w:tc>
          <w:tcPr>
            <w:tcW w:w="550" w:type="pct"/>
            <w:tcBorders>
              <w:top w:val="nil"/>
              <w:left w:val="nil"/>
              <w:bottom w:val="nil"/>
              <w:right w:val="nil"/>
            </w:tcBorders>
            <w:shd w:val="clear" w:color="000000" w:fill="D9D9D9"/>
            <w:noWrap/>
            <w:vAlign w:val="center"/>
            <w:hideMark/>
          </w:tcPr>
          <w:p w14:paraId="1EE1B307"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Minimum</w:t>
            </w:r>
          </w:p>
        </w:tc>
        <w:tc>
          <w:tcPr>
            <w:tcW w:w="550" w:type="pct"/>
            <w:tcBorders>
              <w:top w:val="nil"/>
              <w:left w:val="nil"/>
              <w:bottom w:val="nil"/>
              <w:right w:val="nil"/>
            </w:tcBorders>
            <w:shd w:val="clear" w:color="000000" w:fill="D9D9D9"/>
            <w:noWrap/>
            <w:vAlign w:val="center"/>
            <w:hideMark/>
          </w:tcPr>
          <w:p w14:paraId="539DC6CB"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Maximum</w:t>
            </w:r>
          </w:p>
        </w:tc>
        <w:tc>
          <w:tcPr>
            <w:tcW w:w="393" w:type="pct"/>
            <w:tcBorders>
              <w:top w:val="nil"/>
              <w:left w:val="nil"/>
              <w:bottom w:val="nil"/>
              <w:right w:val="nil"/>
            </w:tcBorders>
            <w:shd w:val="clear" w:color="000000" w:fill="D9D9D9"/>
            <w:noWrap/>
            <w:vAlign w:val="center"/>
            <w:hideMark/>
          </w:tcPr>
          <w:p w14:paraId="66E03CE0"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Range</w:t>
            </w:r>
          </w:p>
        </w:tc>
        <w:tc>
          <w:tcPr>
            <w:tcW w:w="628" w:type="pct"/>
            <w:tcBorders>
              <w:top w:val="nil"/>
              <w:left w:val="nil"/>
              <w:bottom w:val="nil"/>
              <w:right w:val="nil"/>
            </w:tcBorders>
            <w:shd w:val="clear" w:color="000000" w:fill="D9D9D9"/>
            <w:noWrap/>
            <w:vAlign w:val="center"/>
            <w:hideMark/>
          </w:tcPr>
          <w:p w14:paraId="438C4321"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Maximum / Minimum</w:t>
            </w:r>
          </w:p>
        </w:tc>
        <w:tc>
          <w:tcPr>
            <w:tcW w:w="547" w:type="pct"/>
            <w:tcBorders>
              <w:top w:val="nil"/>
              <w:left w:val="nil"/>
              <w:bottom w:val="nil"/>
              <w:right w:val="nil"/>
            </w:tcBorders>
            <w:shd w:val="clear" w:color="000000" w:fill="D9D9D9"/>
            <w:noWrap/>
            <w:vAlign w:val="center"/>
            <w:hideMark/>
          </w:tcPr>
          <w:p w14:paraId="76F81616"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Variance</w:t>
            </w:r>
          </w:p>
        </w:tc>
        <w:tc>
          <w:tcPr>
            <w:tcW w:w="447" w:type="pct"/>
            <w:tcBorders>
              <w:top w:val="nil"/>
              <w:left w:val="nil"/>
              <w:bottom w:val="nil"/>
              <w:right w:val="nil"/>
            </w:tcBorders>
            <w:shd w:val="clear" w:color="000000" w:fill="D9D9D9"/>
            <w:noWrap/>
            <w:vAlign w:val="center"/>
            <w:hideMark/>
          </w:tcPr>
          <w:p w14:paraId="267446AD" w14:textId="77777777" w:rsidR="00896AE6" w:rsidRPr="002C098D" w:rsidRDefault="00896AE6" w:rsidP="009F324D">
            <w:pPr>
              <w:jc w:val="center"/>
              <w:rPr>
                <w:rFonts w:ascii="Arial" w:hAnsi="Arial" w:cs="Arial"/>
                <w:b/>
                <w:bCs/>
                <w:color w:val="000000"/>
                <w:sz w:val="14"/>
                <w:szCs w:val="14"/>
                <w:highlight w:val="yellow"/>
                <w:lang w:eastAsia="en-IN"/>
              </w:rPr>
            </w:pPr>
            <w:r w:rsidRPr="002C098D">
              <w:rPr>
                <w:rFonts w:ascii="Arial" w:hAnsi="Arial" w:cs="Arial"/>
                <w:b/>
                <w:bCs/>
                <w:color w:val="000000"/>
                <w:sz w:val="14"/>
                <w:szCs w:val="14"/>
                <w:highlight w:val="yellow"/>
                <w:lang w:eastAsia="en-IN"/>
              </w:rPr>
              <w:t>N of Items</w:t>
            </w:r>
          </w:p>
        </w:tc>
      </w:tr>
      <w:tr w:rsidR="00896AE6" w:rsidRPr="002C098D" w14:paraId="2C4E2197" w14:textId="77777777" w:rsidTr="002C098D">
        <w:trPr>
          <w:trHeight w:val="113"/>
        </w:trPr>
        <w:tc>
          <w:tcPr>
            <w:tcW w:w="900" w:type="pct"/>
            <w:vMerge/>
            <w:tcBorders>
              <w:top w:val="nil"/>
              <w:left w:val="nil"/>
              <w:bottom w:val="single" w:sz="4" w:space="0" w:color="000000"/>
              <w:right w:val="nil"/>
            </w:tcBorders>
            <w:vAlign w:val="center"/>
            <w:hideMark/>
          </w:tcPr>
          <w:p w14:paraId="784A4744" w14:textId="77777777" w:rsidR="00896AE6" w:rsidRPr="002C098D" w:rsidRDefault="00896AE6" w:rsidP="009F324D">
            <w:pPr>
              <w:rPr>
                <w:rFonts w:ascii="Arial" w:hAnsi="Arial" w:cs="Arial"/>
                <w:b/>
                <w:bCs/>
                <w:color w:val="000000"/>
                <w:sz w:val="14"/>
                <w:szCs w:val="14"/>
                <w:highlight w:val="yellow"/>
                <w:lang w:eastAsia="en-IN"/>
              </w:rPr>
            </w:pPr>
          </w:p>
        </w:tc>
        <w:tc>
          <w:tcPr>
            <w:tcW w:w="592" w:type="pct"/>
            <w:tcBorders>
              <w:top w:val="nil"/>
              <w:left w:val="nil"/>
              <w:bottom w:val="nil"/>
              <w:right w:val="nil"/>
            </w:tcBorders>
            <w:noWrap/>
            <w:vAlign w:val="center"/>
            <w:hideMark/>
          </w:tcPr>
          <w:p w14:paraId="549D050C" w14:textId="77777777" w:rsidR="00896AE6" w:rsidRPr="002C098D" w:rsidRDefault="00896AE6" w:rsidP="009F324D">
            <w:pPr>
              <w:jc w:val="center"/>
              <w:rPr>
                <w:rFonts w:ascii="Arial" w:hAnsi="Arial" w:cs="Arial"/>
                <w:i/>
                <w:iCs/>
                <w:color w:val="000000"/>
                <w:sz w:val="14"/>
                <w:szCs w:val="14"/>
                <w:highlight w:val="yellow"/>
                <w:lang w:eastAsia="en-IN"/>
              </w:rPr>
            </w:pPr>
            <w:r w:rsidRPr="002C098D">
              <w:rPr>
                <w:rFonts w:ascii="Arial" w:hAnsi="Arial" w:cs="Arial"/>
                <w:i/>
                <w:iCs/>
                <w:color w:val="000000"/>
                <w:sz w:val="14"/>
                <w:szCs w:val="14"/>
                <w:highlight w:val="yellow"/>
                <w:lang w:eastAsia="en-IN"/>
              </w:rPr>
              <w:t>Item Means</w:t>
            </w:r>
          </w:p>
        </w:tc>
        <w:tc>
          <w:tcPr>
            <w:tcW w:w="393" w:type="pct"/>
            <w:tcBorders>
              <w:top w:val="nil"/>
              <w:left w:val="nil"/>
              <w:bottom w:val="nil"/>
              <w:right w:val="nil"/>
            </w:tcBorders>
            <w:noWrap/>
            <w:vAlign w:val="center"/>
            <w:hideMark/>
          </w:tcPr>
          <w:p w14:paraId="26D77541"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3.418</w:t>
            </w:r>
          </w:p>
        </w:tc>
        <w:tc>
          <w:tcPr>
            <w:tcW w:w="550" w:type="pct"/>
            <w:tcBorders>
              <w:top w:val="nil"/>
              <w:left w:val="nil"/>
              <w:bottom w:val="nil"/>
              <w:right w:val="nil"/>
            </w:tcBorders>
            <w:noWrap/>
            <w:vAlign w:val="center"/>
            <w:hideMark/>
          </w:tcPr>
          <w:p w14:paraId="32B9F490"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1.183</w:t>
            </w:r>
          </w:p>
        </w:tc>
        <w:tc>
          <w:tcPr>
            <w:tcW w:w="550" w:type="pct"/>
            <w:tcBorders>
              <w:top w:val="nil"/>
              <w:left w:val="nil"/>
              <w:bottom w:val="nil"/>
              <w:right w:val="nil"/>
            </w:tcBorders>
            <w:noWrap/>
            <w:vAlign w:val="center"/>
            <w:hideMark/>
          </w:tcPr>
          <w:p w14:paraId="22E809C3"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4.908</w:t>
            </w:r>
          </w:p>
        </w:tc>
        <w:tc>
          <w:tcPr>
            <w:tcW w:w="393" w:type="pct"/>
            <w:tcBorders>
              <w:top w:val="nil"/>
              <w:left w:val="nil"/>
              <w:bottom w:val="nil"/>
              <w:right w:val="nil"/>
            </w:tcBorders>
            <w:noWrap/>
            <w:vAlign w:val="center"/>
            <w:hideMark/>
          </w:tcPr>
          <w:p w14:paraId="3ACB4253"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3.725</w:t>
            </w:r>
          </w:p>
        </w:tc>
        <w:tc>
          <w:tcPr>
            <w:tcW w:w="628" w:type="pct"/>
            <w:tcBorders>
              <w:top w:val="nil"/>
              <w:left w:val="nil"/>
              <w:bottom w:val="nil"/>
              <w:right w:val="nil"/>
            </w:tcBorders>
            <w:noWrap/>
            <w:vAlign w:val="center"/>
            <w:hideMark/>
          </w:tcPr>
          <w:p w14:paraId="22BC44BE"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4.148</w:t>
            </w:r>
          </w:p>
        </w:tc>
        <w:tc>
          <w:tcPr>
            <w:tcW w:w="547" w:type="pct"/>
            <w:tcBorders>
              <w:top w:val="nil"/>
              <w:left w:val="nil"/>
              <w:bottom w:val="nil"/>
              <w:right w:val="nil"/>
            </w:tcBorders>
            <w:noWrap/>
            <w:vAlign w:val="center"/>
            <w:hideMark/>
          </w:tcPr>
          <w:p w14:paraId="2BA5F7A7"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2.419</w:t>
            </w:r>
          </w:p>
        </w:tc>
        <w:tc>
          <w:tcPr>
            <w:tcW w:w="447" w:type="pct"/>
            <w:tcBorders>
              <w:top w:val="nil"/>
              <w:left w:val="nil"/>
              <w:bottom w:val="nil"/>
              <w:right w:val="nil"/>
            </w:tcBorders>
            <w:noWrap/>
            <w:vAlign w:val="center"/>
            <w:hideMark/>
          </w:tcPr>
          <w:p w14:paraId="191A9836"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15</w:t>
            </w:r>
          </w:p>
        </w:tc>
      </w:tr>
      <w:tr w:rsidR="00896AE6" w:rsidRPr="002C098D" w14:paraId="6674D92E" w14:textId="77777777" w:rsidTr="002C098D">
        <w:trPr>
          <w:trHeight w:val="113"/>
        </w:trPr>
        <w:tc>
          <w:tcPr>
            <w:tcW w:w="900" w:type="pct"/>
            <w:vMerge/>
            <w:tcBorders>
              <w:top w:val="nil"/>
              <w:left w:val="nil"/>
              <w:bottom w:val="single" w:sz="4" w:space="0" w:color="000000"/>
              <w:right w:val="nil"/>
            </w:tcBorders>
            <w:vAlign w:val="center"/>
            <w:hideMark/>
          </w:tcPr>
          <w:p w14:paraId="4C6B6CC1" w14:textId="77777777" w:rsidR="00896AE6" w:rsidRPr="002C098D" w:rsidRDefault="00896AE6" w:rsidP="009F324D">
            <w:pPr>
              <w:rPr>
                <w:rFonts w:ascii="Arial" w:hAnsi="Arial" w:cs="Arial"/>
                <w:b/>
                <w:bCs/>
                <w:color w:val="000000"/>
                <w:sz w:val="14"/>
                <w:szCs w:val="14"/>
                <w:highlight w:val="yellow"/>
                <w:lang w:eastAsia="en-IN"/>
              </w:rPr>
            </w:pPr>
          </w:p>
        </w:tc>
        <w:tc>
          <w:tcPr>
            <w:tcW w:w="592" w:type="pct"/>
            <w:tcBorders>
              <w:top w:val="nil"/>
              <w:left w:val="nil"/>
              <w:bottom w:val="nil"/>
              <w:right w:val="nil"/>
            </w:tcBorders>
            <w:noWrap/>
            <w:vAlign w:val="center"/>
            <w:hideMark/>
          </w:tcPr>
          <w:p w14:paraId="50380C38" w14:textId="77777777" w:rsidR="00896AE6" w:rsidRPr="002C098D" w:rsidRDefault="00896AE6" w:rsidP="009F324D">
            <w:pPr>
              <w:jc w:val="center"/>
              <w:rPr>
                <w:rFonts w:ascii="Arial" w:hAnsi="Arial" w:cs="Arial"/>
                <w:i/>
                <w:iCs/>
                <w:color w:val="000000"/>
                <w:sz w:val="14"/>
                <w:szCs w:val="14"/>
                <w:highlight w:val="yellow"/>
                <w:lang w:eastAsia="en-IN"/>
              </w:rPr>
            </w:pPr>
            <w:r w:rsidRPr="002C098D">
              <w:rPr>
                <w:rFonts w:ascii="Arial" w:hAnsi="Arial" w:cs="Arial"/>
                <w:i/>
                <w:iCs/>
                <w:color w:val="000000"/>
                <w:sz w:val="14"/>
                <w:szCs w:val="14"/>
                <w:highlight w:val="yellow"/>
                <w:lang w:eastAsia="en-IN"/>
              </w:rPr>
              <w:t>Item Variances</w:t>
            </w:r>
          </w:p>
        </w:tc>
        <w:tc>
          <w:tcPr>
            <w:tcW w:w="393" w:type="pct"/>
            <w:tcBorders>
              <w:top w:val="nil"/>
              <w:left w:val="nil"/>
              <w:bottom w:val="nil"/>
              <w:right w:val="nil"/>
            </w:tcBorders>
            <w:noWrap/>
            <w:vAlign w:val="center"/>
            <w:hideMark/>
          </w:tcPr>
          <w:p w14:paraId="11398D99"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0.431</w:t>
            </w:r>
          </w:p>
        </w:tc>
        <w:tc>
          <w:tcPr>
            <w:tcW w:w="550" w:type="pct"/>
            <w:tcBorders>
              <w:top w:val="nil"/>
              <w:left w:val="nil"/>
              <w:bottom w:val="nil"/>
              <w:right w:val="nil"/>
            </w:tcBorders>
            <w:noWrap/>
            <w:vAlign w:val="center"/>
            <w:hideMark/>
          </w:tcPr>
          <w:p w14:paraId="67F9E478"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0.084</w:t>
            </w:r>
          </w:p>
        </w:tc>
        <w:tc>
          <w:tcPr>
            <w:tcW w:w="550" w:type="pct"/>
            <w:tcBorders>
              <w:top w:val="nil"/>
              <w:left w:val="nil"/>
              <w:bottom w:val="nil"/>
              <w:right w:val="nil"/>
            </w:tcBorders>
            <w:noWrap/>
            <w:vAlign w:val="center"/>
            <w:hideMark/>
          </w:tcPr>
          <w:p w14:paraId="78BED124"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1.025</w:t>
            </w:r>
          </w:p>
        </w:tc>
        <w:tc>
          <w:tcPr>
            <w:tcW w:w="393" w:type="pct"/>
            <w:tcBorders>
              <w:top w:val="nil"/>
              <w:left w:val="nil"/>
              <w:bottom w:val="nil"/>
              <w:right w:val="nil"/>
            </w:tcBorders>
            <w:noWrap/>
            <w:vAlign w:val="center"/>
            <w:hideMark/>
          </w:tcPr>
          <w:p w14:paraId="4B6A5474"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0.941</w:t>
            </w:r>
          </w:p>
        </w:tc>
        <w:tc>
          <w:tcPr>
            <w:tcW w:w="628" w:type="pct"/>
            <w:tcBorders>
              <w:top w:val="nil"/>
              <w:left w:val="nil"/>
              <w:bottom w:val="nil"/>
              <w:right w:val="nil"/>
            </w:tcBorders>
            <w:noWrap/>
            <w:vAlign w:val="center"/>
            <w:hideMark/>
          </w:tcPr>
          <w:p w14:paraId="4936C214"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12.209</w:t>
            </w:r>
          </w:p>
        </w:tc>
        <w:tc>
          <w:tcPr>
            <w:tcW w:w="547" w:type="pct"/>
            <w:tcBorders>
              <w:top w:val="nil"/>
              <w:left w:val="nil"/>
              <w:bottom w:val="nil"/>
              <w:right w:val="nil"/>
            </w:tcBorders>
            <w:noWrap/>
            <w:vAlign w:val="center"/>
            <w:hideMark/>
          </w:tcPr>
          <w:p w14:paraId="54C04E3C"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0.099</w:t>
            </w:r>
          </w:p>
        </w:tc>
        <w:tc>
          <w:tcPr>
            <w:tcW w:w="447" w:type="pct"/>
            <w:tcBorders>
              <w:top w:val="nil"/>
              <w:left w:val="nil"/>
              <w:bottom w:val="nil"/>
              <w:right w:val="nil"/>
            </w:tcBorders>
            <w:noWrap/>
            <w:vAlign w:val="center"/>
            <w:hideMark/>
          </w:tcPr>
          <w:p w14:paraId="70862CE2"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15</w:t>
            </w:r>
          </w:p>
        </w:tc>
      </w:tr>
      <w:tr w:rsidR="00896AE6" w:rsidRPr="002C098D" w14:paraId="6077B818" w14:textId="77777777" w:rsidTr="002C098D">
        <w:trPr>
          <w:trHeight w:val="113"/>
        </w:trPr>
        <w:tc>
          <w:tcPr>
            <w:tcW w:w="900" w:type="pct"/>
            <w:vMerge/>
            <w:tcBorders>
              <w:top w:val="nil"/>
              <w:left w:val="nil"/>
              <w:bottom w:val="single" w:sz="4" w:space="0" w:color="000000"/>
              <w:right w:val="nil"/>
            </w:tcBorders>
            <w:vAlign w:val="center"/>
            <w:hideMark/>
          </w:tcPr>
          <w:p w14:paraId="2BBC95F3" w14:textId="77777777" w:rsidR="00896AE6" w:rsidRPr="002C098D" w:rsidRDefault="00896AE6" w:rsidP="009F324D">
            <w:pPr>
              <w:rPr>
                <w:rFonts w:ascii="Arial" w:hAnsi="Arial" w:cs="Arial"/>
                <w:b/>
                <w:bCs/>
                <w:color w:val="000000"/>
                <w:sz w:val="14"/>
                <w:szCs w:val="14"/>
                <w:highlight w:val="yellow"/>
                <w:lang w:eastAsia="en-IN"/>
              </w:rPr>
            </w:pPr>
          </w:p>
        </w:tc>
        <w:tc>
          <w:tcPr>
            <w:tcW w:w="592" w:type="pct"/>
            <w:tcBorders>
              <w:top w:val="nil"/>
              <w:left w:val="nil"/>
              <w:bottom w:val="single" w:sz="4" w:space="0" w:color="000000"/>
              <w:right w:val="nil"/>
            </w:tcBorders>
            <w:noWrap/>
            <w:vAlign w:val="center"/>
            <w:hideMark/>
          </w:tcPr>
          <w:p w14:paraId="7CD155C1" w14:textId="77777777" w:rsidR="00896AE6" w:rsidRPr="002C098D" w:rsidRDefault="00896AE6" w:rsidP="009F324D">
            <w:pPr>
              <w:jc w:val="center"/>
              <w:rPr>
                <w:rFonts w:ascii="Arial" w:hAnsi="Arial" w:cs="Arial"/>
                <w:i/>
                <w:iCs/>
                <w:color w:val="000000"/>
                <w:sz w:val="14"/>
                <w:szCs w:val="14"/>
                <w:highlight w:val="yellow"/>
                <w:lang w:eastAsia="en-IN"/>
              </w:rPr>
            </w:pPr>
            <w:r w:rsidRPr="002C098D">
              <w:rPr>
                <w:rFonts w:ascii="Arial" w:hAnsi="Arial" w:cs="Arial"/>
                <w:i/>
                <w:iCs/>
                <w:color w:val="000000"/>
                <w:sz w:val="14"/>
                <w:szCs w:val="14"/>
                <w:highlight w:val="yellow"/>
                <w:lang w:eastAsia="en-IN"/>
              </w:rPr>
              <w:t>Inter-Item Covariances</w:t>
            </w:r>
          </w:p>
        </w:tc>
        <w:tc>
          <w:tcPr>
            <w:tcW w:w="393" w:type="pct"/>
            <w:tcBorders>
              <w:top w:val="nil"/>
              <w:left w:val="nil"/>
              <w:bottom w:val="single" w:sz="4" w:space="0" w:color="000000"/>
              <w:right w:val="nil"/>
            </w:tcBorders>
            <w:noWrap/>
            <w:vAlign w:val="center"/>
            <w:hideMark/>
          </w:tcPr>
          <w:p w14:paraId="05D3BC16"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0.039</w:t>
            </w:r>
          </w:p>
        </w:tc>
        <w:tc>
          <w:tcPr>
            <w:tcW w:w="550" w:type="pct"/>
            <w:tcBorders>
              <w:top w:val="nil"/>
              <w:left w:val="nil"/>
              <w:bottom w:val="single" w:sz="4" w:space="0" w:color="000000"/>
              <w:right w:val="nil"/>
            </w:tcBorders>
            <w:noWrap/>
            <w:vAlign w:val="center"/>
            <w:hideMark/>
          </w:tcPr>
          <w:p w14:paraId="26E34BEB"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-0.072</w:t>
            </w:r>
          </w:p>
        </w:tc>
        <w:tc>
          <w:tcPr>
            <w:tcW w:w="550" w:type="pct"/>
            <w:tcBorders>
              <w:top w:val="nil"/>
              <w:left w:val="nil"/>
              <w:bottom w:val="single" w:sz="4" w:space="0" w:color="000000"/>
              <w:right w:val="nil"/>
            </w:tcBorders>
            <w:noWrap/>
            <w:vAlign w:val="center"/>
            <w:hideMark/>
          </w:tcPr>
          <w:p w14:paraId="78E44B7D"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0.552</w:t>
            </w:r>
          </w:p>
        </w:tc>
        <w:tc>
          <w:tcPr>
            <w:tcW w:w="393" w:type="pct"/>
            <w:tcBorders>
              <w:top w:val="nil"/>
              <w:left w:val="nil"/>
              <w:bottom w:val="single" w:sz="4" w:space="0" w:color="000000"/>
              <w:right w:val="nil"/>
            </w:tcBorders>
            <w:noWrap/>
            <w:vAlign w:val="center"/>
            <w:hideMark/>
          </w:tcPr>
          <w:p w14:paraId="6930E16F"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0.624</w:t>
            </w:r>
          </w:p>
        </w:tc>
        <w:tc>
          <w:tcPr>
            <w:tcW w:w="628" w:type="pct"/>
            <w:tcBorders>
              <w:top w:val="nil"/>
              <w:left w:val="nil"/>
              <w:bottom w:val="single" w:sz="4" w:space="0" w:color="000000"/>
              <w:right w:val="nil"/>
            </w:tcBorders>
            <w:noWrap/>
            <w:vAlign w:val="center"/>
            <w:hideMark/>
          </w:tcPr>
          <w:p w14:paraId="1345563D"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-7.611</w:t>
            </w:r>
          </w:p>
        </w:tc>
        <w:tc>
          <w:tcPr>
            <w:tcW w:w="547" w:type="pct"/>
            <w:tcBorders>
              <w:top w:val="nil"/>
              <w:left w:val="nil"/>
              <w:bottom w:val="single" w:sz="4" w:space="0" w:color="000000"/>
              <w:right w:val="nil"/>
            </w:tcBorders>
            <w:noWrap/>
            <w:vAlign w:val="center"/>
            <w:hideMark/>
          </w:tcPr>
          <w:p w14:paraId="660A1FC0" w14:textId="77777777" w:rsidR="00896AE6" w:rsidRPr="002C098D" w:rsidRDefault="00896AE6" w:rsidP="009F324D">
            <w:pPr>
              <w:jc w:val="center"/>
              <w:rPr>
                <w:rFonts w:ascii="Arial" w:hAnsi="Arial" w:cs="Arial"/>
                <w:color w:val="000000"/>
                <w:sz w:val="14"/>
                <w:szCs w:val="14"/>
                <w:highlight w:val="yellow"/>
                <w:lang w:eastAsia="en-IN"/>
              </w:rPr>
            </w:pPr>
            <w:r w:rsidRPr="002C098D">
              <w:rPr>
                <w:rFonts w:ascii="Arial" w:hAnsi="Arial" w:cs="Arial"/>
                <w:color w:val="000000"/>
                <w:sz w:val="14"/>
                <w:szCs w:val="14"/>
                <w:highlight w:val="yellow"/>
                <w:lang w:eastAsia="en-IN"/>
              </w:rPr>
              <w:t>0.011</w:t>
            </w:r>
          </w:p>
        </w:tc>
        <w:tc>
          <w:tcPr>
            <w:tcW w:w="447" w:type="pct"/>
            <w:tcBorders>
              <w:top w:val="nil"/>
              <w:left w:val="nil"/>
              <w:bottom w:val="single" w:sz="4" w:space="0" w:color="000000"/>
              <w:right w:val="nil"/>
            </w:tcBorders>
            <w:noWrap/>
            <w:vAlign w:val="center"/>
            <w:hideMark/>
          </w:tcPr>
          <w:p w14:paraId="2D70EE6E" w14:textId="77777777" w:rsidR="00896AE6" w:rsidRPr="002C098D" w:rsidRDefault="00896AE6" w:rsidP="009F324D">
            <w:pPr>
              <w:jc w:val="center"/>
              <w:rPr>
                <w:rFonts w:ascii="Arial" w:hAnsi="Arial" w:cs="Arial"/>
                <w:color w:val="000000"/>
                <w:sz w:val="14"/>
                <w:szCs w:val="14"/>
                <w:lang w:eastAsia="en-IN"/>
              </w:rPr>
            </w:pPr>
            <w:r w:rsidRPr="002C098D">
              <w:rPr>
                <w:rFonts w:ascii="Arial" w:hAnsi="Arial" w:cs="Arial"/>
                <w:color w:val="000000"/>
                <w:sz w:val="14"/>
                <w:szCs w:val="14"/>
                <w:highlight w:val="yellow"/>
                <w:lang w:eastAsia="en-IN"/>
              </w:rPr>
              <w:t>15</w:t>
            </w:r>
          </w:p>
        </w:tc>
      </w:tr>
    </w:tbl>
    <w:p w14:paraId="7E6951A8" w14:textId="77777777" w:rsidR="002C098D" w:rsidRDefault="002C098D" w:rsidP="008055B4">
      <w:pPr>
        <w:pStyle w:val="Body"/>
        <w:spacing w:after="0"/>
        <w:rPr>
          <w:rFonts w:ascii="Arial" w:hAnsi="Arial" w:cs="Arial"/>
          <w:b/>
          <w:caps/>
          <w:sz w:val="22"/>
        </w:rPr>
      </w:pPr>
    </w:p>
    <w:p w14:paraId="50043B1B" w14:textId="24D79B30" w:rsidR="008055B4" w:rsidRDefault="008055B4" w:rsidP="008055B4">
      <w:pPr>
        <w:pStyle w:val="Body"/>
        <w:spacing w:after="0"/>
        <w:rPr>
          <w:rFonts w:ascii="Arial" w:hAnsi="Arial" w:cs="Arial"/>
          <w:b/>
          <w:sz w:val="22"/>
        </w:rPr>
      </w:pPr>
      <w:r>
        <w:rPr>
          <w:rFonts w:ascii="Arial" w:hAnsi="Arial" w:cs="Arial"/>
          <w:b/>
          <w:caps/>
          <w:sz w:val="22"/>
        </w:rPr>
        <w:t>3.5</w:t>
      </w:r>
      <w:r w:rsidRPr="00C30A0F">
        <w:rPr>
          <w:rFonts w:ascii="Arial" w:hAnsi="Arial" w:cs="Arial"/>
          <w:b/>
          <w:caps/>
          <w:sz w:val="22"/>
        </w:rPr>
        <w:t xml:space="preserve"> </w:t>
      </w:r>
      <w:r w:rsidR="00896AE6" w:rsidRPr="00896AE6">
        <w:rPr>
          <w:rFonts w:ascii="Arial" w:hAnsi="Arial" w:cs="Arial"/>
          <w:b/>
          <w:sz w:val="22"/>
        </w:rPr>
        <w:t>Mean rank test</w:t>
      </w:r>
    </w:p>
    <w:p w14:paraId="5A845283" w14:textId="77777777" w:rsidR="008055B4" w:rsidRDefault="008055B4" w:rsidP="005C150B">
      <w:pPr>
        <w:pStyle w:val="Head1"/>
        <w:spacing w:after="0"/>
        <w:jc w:val="both"/>
        <w:rPr>
          <w:rFonts w:ascii="Arial" w:hAnsi="Arial" w:cs="Arial"/>
          <w:sz w:val="20"/>
        </w:rPr>
      </w:pPr>
    </w:p>
    <w:p w14:paraId="6CDEF623" w14:textId="69106A51" w:rsidR="00896AE6" w:rsidRP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Table </w:t>
      </w:r>
      <w:r w:rsidR="001146ED">
        <w:rPr>
          <w:rFonts w:ascii="Arial" w:hAnsi="Arial" w:cs="Arial"/>
          <w:b w:val="0"/>
          <w:caps w:val="0"/>
          <w:sz w:val="20"/>
          <w:lang w:val="en-IN"/>
        </w:rPr>
        <w:t>5</w:t>
      </w:r>
      <w:r w:rsidRPr="00896AE6">
        <w:rPr>
          <w:rFonts w:ascii="Arial" w:hAnsi="Arial" w:cs="Arial"/>
          <w:b w:val="0"/>
          <w:caps w:val="0"/>
          <w:sz w:val="20"/>
          <w:lang w:val="en-IN"/>
        </w:rPr>
        <w:t xml:space="preserve"> provides an overview of the mean rank assessment of the EAP (Experience, Awareness, and Participation) questionnaire, focusing on the degree of agreement respondents expressed on the different items, and the differences across the three domains.</w:t>
      </w:r>
    </w:p>
    <w:p w14:paraId="40958397" w14:textId="79A52A64"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In the experience-related item (Table </w:t>
      </w:r>
      <w:r w:rsidR="001146ED">
        <w:rPr>
          <w:rFonts w:ascii="Arial" w:hAnsi="Arial" w:cs="Arial"/>
          <w:b w:val="0"/>
          <w:caps w:val="0"/>
          <w:sz w:val="20"/>
          <w:lang w:val="en-IN"/>
        </w:rPr>
        <w:t>5</w:t>
      </w:r>
      <w:r w:rsidRPr="00896AE6">
        <w:rPr>
          <w:rFonts w:ascii="Arial" w:hAnsi="Arial" w:cs="Arial"/>
          <w:b w:val="0"/>
          <w:caps w:val="0"/>
          <w:sz w:val="20"/>
          <w:lang w:val="en-IN"/>
        </w:rPr>
        <w:t>A), E4 ("I think water quality in my area has deteriorated due to pollution") has the most considerable mean rank, suggesting an almost unanimous agreement with the statement of significance of water-related pollution. This was closely followed by E5, which regarded the belief of soil pollution and the impact of food and water. E1, regarding the perception of environmental pollution and major issue, ranked third. For items E2 and E3, which looked at the experience of having visible air pollution and the associated health effects of the pollution, were ranked lower. This suggests that in the case of pollution and its consequences, there is a recognition of its presence more so than the health impacts, visible air pollution, and the direct experience may not be prevalent or highly perceived.</w:t>
      </w:r>
    </w:p>
    <w:p w14:paraId="5A572BE3" w14:textId="77777777" w:rsidR="005C150B" w:rsidRPr="00896AE6" w:rsidRDefault="005C150B" w:rsidP="005C150B">
      <w:pPr>
        <w:pStyle w:val="Head1"/>
        <w:spacing w:after="0"/>
        <w:jc w:val="both"/>
        <w:rPr>
          <w:rFonts w:ascii="Arial" w:hAnsi="Arial" w:cs="Arial"/>
          <w:b w:val="0"/>
          <w:caps w:val="0"/>
          <w:sz w:val="20"/>
          <w:lang w:val="en-IN"/>
        </w:rPr>
      </w:pPr>
    </w:p>
    <w:p w14:paraId="42E620D5" w14:textId="283779C5"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In the awareness section (Table </w:t>
      </w:r>
      <w:r w:rsidR="001146ED">
        <w:rPr>
          <w:rFonts w:ascii="Arial" w:hAnsi="Arial" w:cs="Arial"/>
          <w:b w:val="0"/>
          <w:caps w:val="0"/>
          <w:sz w:val="20"/>
          <w:lang w:val="en-IN"/>
        </w:rPr>
        <w:t>5</w:t>
      </w:r>
      <w:r w:rsidRPr="00896AE6">
        <w:rPr>
          <w:rFonts w:ascii="Arial" w:hAnsi="Arial" w:cs="Arial"/>
          <w:b w:val="0"/>
          <w:caps w:val="0"/>
          <w:sz w:val="20"/>
          <w:lang w:val="en-IN"/>
        </w:rPr>
        <w:t>B), A3 ("I think more public awareness campaigns on pollution should be conducted") got the most responses which implies people are likely to think there needs to be more education on the issues surrounding pollution. Closely following was A4, "There should be stronger laws on industrial pollution". A1 and A5, which are mentions of particular government activities, had lower awareness levels and A2 ("I believe the government’s efforts to control air pollution are sufficient") had the lowest score.  This indicates there is a more generalized sense of dissatisfaction which leads to a lack awareness of existing programs and probable active policies.</w:t>
      </w:r>
    </w:p>
    <w:p w14:paraId="2234FD21" w14:textId="77777777" w:rsidR="005C150B" w:rsidRPr="00896AE6" w:rsidRDefault="005C150B" w:rsidP="005C150B">
      <w:pPr>
        <w:pStyle w:val="Head1"/>
        <w:spacing w:after="0"/>
        <w:jc w:val="both"/>
        <w:rPr>
          <w:rFonts w:ascii="Arial" w:hAnsi="Arial" w:cs="Arial"/>
          <w:b w:val="0"/>
          <w:caps w:val="0"/>
          <w:sz w:val="20"/>
          <w:lang w:val="en-IN"/>
        </w:rPr>
      </w:pPr>
    </w:p>
    <w:p w14:paraId="11865137" w14:textId="5E9DD22A"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Regarding the participation domain (Table </w:t>
      </w:r>
      <w:r w:rsidR="001146ED">
        <w:rPr>
          <w:rFonts w:ascii="Arial" w:hAnsi="Arial" w:cs="Arial"/>
          <w:b w:val="0"/>
          <w:caps w:val="0"/>
          <w:sz w:val="20"/>
          <w:lang w:val="en-IN"/>
        </w:rPr>
        <w:t>5</w:t>
      </w:r>
      <w:r w:rsidRPr="00896AE6">
        <w:rPr>
          <w:rFonts w:ascii="Arial" w:hAnsi="Arial" w:cs="Arial"/>
          <w:b w:val="0"/>
          <w:caps w:val="0"/>
          <w:sz w:val="20"/>
          <w:lang w:val="en-IN"/>
        </w:rPr>
        <w:t xml:space="preserve">C), P5 ("I actively support or volunteer for environmental protection initiatives") received the highest rating which means that a lot of respondents see themselves as engaged in organized efforts of volunteerism to protect the environment. P1 ("I discuss environmental issues with family and friends") and P4 ("I participate in tree-planting drives or similar environmental activities") also received high ratings, which suggests moderate levels of informal and community engagement. In comparison, the more pragmatic actions of conserving water (P2) and composting or waste segregation (P3) were rated as the least practiced, which suggests an inconsistency in adopting individual, less complex </w:t>
      </w:r>
      <w:proofErr w:type="spellStart"/>
      <w:r w:rsidRPr="00896AE6">
        <w:rPr>
          <w:rFonts w:ascii="Arial" w:hAnsi="Arial" w:cs="Arial"/>
          <w:b w:val="0"/>
          <w:caps w:val="0"/>
          <w:sz w:val="20"/>
          <w:lang w:val="en-IN"/>
        </w:rPr>
        <w:t>behavioral</w:t>
      </w:r>
      <w:proofErr w:type="spellEnd"/>
      <w:r w:rsidRPr="00896AE6">
        <w:rPr>
          <w:rFonts w:ascii="Arial" w:hAnsi="Arial" w:cs="Arial"/>
          <w:b w:val="0"/>
          <w:caps w:val="0"/>
          <w:sz w:val="20"/>
          <w:lang w:val="en-IN"/>
        </w:rPr>
        <w:t xml:space="preserve"> initiatives, which in other respects might signal environmental support.</w:t>
      </w:r>
    </w:p>
    <w:p w14:paraId="41AE0D74" w14:textId="77777777" w:rsidR="005C150B" w:rsidRPr="00896AE6" w:rsidRDefault="005C150B" w:rsidP="005C150B">
      <w:pPr>
        <w:pStyle w:val="Head1"/>
        <w:spacing w:after="0"/>
        <w:jc w:val="both"/>
        <w:rPr>
          <w:rFonts w:ascii="Arial" w:hAnsi="Arial" w:cs="Arial"/>
          <w:b w:val="0"/>
          <w:caps w:val="0"/>
          <w:sz w:val="20"/>
          <w:lang w:val="en-IN"/>
        </w:rPr>
      </w:pPr>
    </w:p>
    <w:p w14:paraId="2DDBCB58" w14:textId="68E6698B" w:rsidR="008055B4" w:rsidRDefault="00896AE6" w:rsidP="005C150B">
      <w:pPr>
        <w:pStyle w:val="Head1"/>
        <w:spacing w:after="0"/>
        <w:jc w:val="both"/>
        <w:rPr>
          <w:rFonts w:ascii="Arial" w:hAnsi="Arial" w:cs="Arial"/>
          <w:sz w:val="20"/>
        </w:rPr>
      </w:pPr>
      <w:r w:rsidRPr="00896AE6">
        <w:rPr>
          <w:rFonts w:ascii="Arial" w:hAnsi="Arial" w:cs="Arial"/>
          <w:b w:val="0"/>
          <w:caps w:val="0"/>
          <w:sz w:val="20"/>
          <w:lang w:val="en-IN"/>
        </w:rPr>
        <w:t>In summary, the mean rank analysis shows that respondents are highly aware of and concerned about environmental issues, particularly in relation to water and soil pollution. They express strong support for increased awareness and regulation, yet there remains a disparity between supportive attitudes and consistent personal action in day-to-day environmental practices.</w:t>
      </w:r>
    </w:p>
    <w:p w14:paraId="520D597C" w14:textId="77777777" w:rsidR="00014B83" w:rsidRDefault="00014B83" w:rsidP="008055B4">
      <w:pPr>
        <w:jc w:val="center"/>
        <w:rPr>
          <w:rFonts w:ascii="Arial" w:hAnsi="Arial" w:cs="Arial"/>
          <w:b/>
          <w:bCs/>
        </w:rPr>
      </w:pPr>
    </w:p>
    <w:p w14:paraId="709FA540" w14:textId="77777777" w:rsidR="00014B83" w:rsidRDefault="00014B83" w:rsidP="008055B4">
      <w:pPr>
        <w:jc w:val="center"/>
        <w:rPr>
          <w:rFonts w:ascii="Arial" w:hAnsi="Arial" w:cs="Arial"/>
          <w:b/>
          <w:bCs/>
        </w:rPr>
      </w:pPr>
    </w:p>
    <w:p w14:paraId="6090A878" w14:textId="77777777" w:rsidR="005C150B" w:rsidRDefault="005C150B" w:rsidP="008055B4">
      <w:pPr>
        <w:jc w:val="center"/>
        <w:rPr>
          <w:rFonts w:ascii="Arial" w:hAnsi="Arial" w:cs="Arial"/>
          <w:b/>
          <w:bCs/>
        </w:rPr>
        <w:sectPr w:rsidR="005C150B" w:rsidSect="00810549">
          <w:pgSz w:w="12240" w:h="15840"/>
          <w:pgMar w:top="1440" w:right="2016" w:bottom="2016" w:left="2016" w:header="720" w:footer="1123" w:gutter="0"/>
          <w:cols w:space="720"/>
          <w:docGrid w:linePitch="272"/>
        </w:sectPr>
      </w:pPr>
    </w:p>
    <w:p w14:paraId="55E35827" w14:textId="3E635CF9" w:rsidR="008055B4" w:rsidRPr="008055B4" w:rsidRDefault="008055B4" w:rsidP="008055B4">
      <w:pPr>
        <w:jc w:val="center"/>
        <w:rPr>
          <w:rFonts w:ascii="Arial" w:hAnsi="Arial" w:cs="Arial"/>
        </w:rPr>
      </w:pPr>
      <w:r w:rsidRPr="001220A4">
        <w:rPr>
          <w:rFonts w:ascii="Arial" w:hAnsi="Arial" w:cs="Arial"/>
          <w:b/>
          <w:bCs/>
          <w:highlight w:val="yellow"/>
        </w:rPr>
        <w:lastRenderedPageBreak/>
        <w:t xml:space="preserve">Table </w:t>
      </w:r>
      <w:r w:rsidR="001220A4">
        <w:rPr>
          <w:rFonts w:ascii="Arial" w:hAnsi="Arial" w:cs="Arial"/>
          <w:b/>
          <w:bCs/>
          <w:highlight w:val="yellow"/>
        </w:rPr>
        <w:t>4</w:t>
      </w:r>
      <w:r w:rsidRPr="001220A4">
        <w:rPr>
          <w:rFonts w:ascii="Arial" w:hAnsi="Arial" w:cs="Arial"/>
          <w:b/>
          <w:bCs/>
          <w:highlight w:val="yellow"/>
        </w:rPr>
        <w:t>.</w:t>
      </w:r>
      <w:r w:rsidRPr="008055B4">
        <w:rPr>
          <w:rFonts w:ascii="Arial" w:hAnsi="Arial" w:cs="Arial"/>
        </w:rPr>
        <w:t xml:space="preserve"> </w:t>
      </w:r>
      <w:r w:rsidR="00014B83" w:rsidRPr="00014B83">
        <w:rPr>
          <w:rFonts w:ascii="Arial" w:hAnsi="Arial" w:cs="Arial"/>
        </w:rPr>
        <w:t xml:space="preserve">Mean rank test </w:t>
      </w:r>
      <w:r w:rsidR="00014B83" w:rsidRPr="00014B83">
        <w:rPr>
          <w:rFonts w:ascii="Arial" w:hAnsi="Arial" w:cs="Arial"/>
          <w:b/>
          <w:bCs/>
        </w:rPr>
        <w:t>(A)</w:t>
      </w:r>
      <w:r w:rsidR="00014B83" w:rsidRPr="00014B83">
        <w:rPr>
          <w:rFonts w:ascii="Arial" w:hAnsi="Arial" w:cs="Arial"/>
        </w:rPr>
        <w:t xml:space="preserve"> Experience-based questionnaire, </w:t>
      </w:r>
      <w:r w:rsidR="00014B83" w:rsidRPr="00014B83">
        <w:rPr>
          <w:rFonts w:ascii="Arial" w:hAnsi="Arial" w:cs="Arial"/>
          <w:b/>
          <w:bCs/>
        </w:rPr>
        <w:t>(B)</w:t>
      </w:r>
      <w:r w:rsidR="00014B83" w:rsidRPr="00014B83">
        <w:rPr>
          <w:rFonts w:ascii="Arial" w:hAnsi="Arial" w:cs="Arial"/>
        </w:rPr>
        <w:t xml:space="preserve"> Awareness-based questionnaire, and </w:t>
      </w:r>
      <w:r w:rsidR="00014B83" w:rsidRPr="00014B83">
        <w:rPr>
          <w:rFonts w:ascii="Arial" w:hAnsi="Arial" w:cs="Arial"/>
          <w:b/>
          <w:bCs/>
        </w:rPr>
        <w:t>(C)</w:t>
      </w:r>
      <w:r w:rsidR="00014B83" w:rsidRPr="00014B83">
        <w:rPr>
          <w:rFonts w:ascii="Arial" w:hAnsi="Arial" w:cs="Arial"/>
        </w:rPr>
        <w:t xml:space="preserve"> Participation-based questionnaire</w:t>
      </w:r>
    </w:p>
    <w:p w14:paraId="6C5734CC"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788"/>
        <w:gridCol w:w="8167"/>
        <w:gridCol w:w="788"/>
        <w:gridCol w:w="788"/>
        <w:gridCol w:w="1283"/>
        <w:gridCol w:w="786"/>
      </w:tblGrid>
      <w:tr w:rsidR="00014B83" w:rsidRPr="00014B83" w14:paraId="6594776B" w14:textId="77777777" w:rsidTr="009F324D">
        <w:trPr>
          <w:trHeight w:val="227"/>
        </w:trPr>
        <w:tc>
          <w:tcPr>
            <w:tcW w:w="327" w:type="pct"/>
            <w:tcBorders>
              <w:top w:val="nil"/>
              <w:left w:val="nil"/>
              <w:bottom w:val="nil"/>
              <w:right w:val="nil"/>
            </w:tcBorders>
            <w:noWrap/>
            <w:vAlign w:val="bottom"/>
            <w:hideMark/>
          </w:tcPr>
          <w:p w14:paraId="0DA3379A"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(A)</w:t>
            </w:r>
          </w:p>
        </w:tc>
        <w:tc>
          <w:tcPr>
            <w:tcW w:w="3187" w:type="pct"/>
            <w:tcBorders>
              <w:top w:val="nil"/>
              <w:left w:val="nil"/>
              <w:bottom w:val="nil"/>
              <w:right w:val="nil"/>
            </w:tcBorders>
            <w:noWrap/>
            <w:vAlign w:val="bottom"/>
            <w:hideMark/>
          </w:tcPr>
          <w:p w14:paraId="4998C079"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041CBE4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5DBC2E83"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17514271"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236E9D47" w14:textId="77777777" w:rsidR="00014B83" w:rsidRPr="00014B83" w:rsidRDefault="00014B83" w:rsidP="009F324D">
            <w:pPr>
              <w:rPr>
                <w:rFonts w:ascii="Arial" w:hAnsi="Arial" w:cs="Arial"/>
                <w:sz w:val="16"/>
                <w:szCs w:val="16"/>
                <w:lang w:eastAsia="en-IN"/>
              </w:rPr>
            </w:pPr>
          </w:p>
        </w:tc>
      </w:tr>
      <w:tr w:rsidR="00014B83" w:rsidRPr="00014B83" w14:paraId="423D174E"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0BB640C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69DFE443"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Experience based questionnaire</w:t>
            </w:r>
          </w:p>
        </w:tc>
        <w:tc>
          <w:tcPr>
            <w:tcW w:w="327" w:type="pct"/>
            <w:tcBorders>
              <w:top w:val="single" w:sz="4" w:space="0" w:color="000000"/>
              <w:left w:val="nil"/>
              <w:bottom w:val="single" w:sz="4" w:space="0" w:color="000000"/>
              <w:right w:val="nil"/>
            </w:tcBorders>
            <w:noWrap/>
            <w:vAlign w:val="center"/>
            <w:hideMark/>
          </w:tcPr>
          <w:p w14:paraId="4D44D39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64769F0C"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35C082F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356D6EB6"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2153BE1F" w14:textId="77777777" w:rsidTr="009F324D">
        <w:trPr>
          <w:trHeight w:val="227"/>
        </w:trPr>
        <w:tc>
          <w:tcPr>
            <w:tcW w:w="327" w:type="pct"/>
            <w:tcBorders>
              <w:top w:val="nil"/>
              <w:left w:val="nil"/>
              <w:bottom w:val="nil"/>
              <w:right w:val="nil"/>
            </w:tcBorders>
            <w:noWrap/>
            <w:vAlign w:val="center"/>
            <w:hideMark/>
          </w:tcPr>
          <w:p w14:paraId="3CB3E759"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5CBF1D45"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2AD2B509"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7077F35B"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44BFE923"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115FBFF4" w14:textId="77777777" w:rsidR="00014B83" w:rsidRPr="00014B83" w:rsidRDefault="00014B83" w:rsidP="009F324D">
            <w:pPr>
              <w:jc w:val="center"/>
              <w:rPr>
                <w:rFonts w:ascii="Arial" w:hAnsi="Arial" w:cs="Arial"/>
                <w:sz w:val="16"/>
                <w:szCs w:val="16"/>
                <w:lang w:eastAsia="en-IN"/>
              </w:rPr>
            </w:pPr>
          </w:p>
        </w:tc>
      </w:tr>
      <w:tr w:rsidR="00014B83" w:rsidRPr="00014B83" w14:paraId="23B8580B" w14:textId="77777777" w:rsidTr="009F324D">
        <w:trPr>
          <w:trHeight w:val="227"/>
        </w:trPr>
        <w:tc>
          <w:tcPr>
            <w:tcW w:w="327" w:type="pct"/>
            <w:tcBorders>
              <w:top w:val="nil"/>
              <w:left w:val="nil"/>
              <w:bottom w:val="nil"/>
              <w:right w:val="nil"/>
            </w:tcBorders>
            <w:noWrap/>
            <w:vAlign w:val="center"/>
            <w:hideMark/>
          </w:tcPr>
          <w:p w14:paraId="24B173D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E1</w:t>
            </w:r>
          </w:p>
        </w:tc>
        <w:tc>
          <w:tcPr>
            <w:tcW w:w="3187" w:type="pct"/>
            <w:tcBorders>
              <w:top w:val="nil"/>
              <w:left w:val="nil"/>
              <w:bottom w:val="nil"/>
              <w:right w:val="nil"/>
            </w:tcBorders>
            <w:noWrap/>
            <w:vAlign w:val="center"/>
            <w:hideMark/>
          </w:tcPr>
          <w:p w14:paraId="46B6E5DD"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environmental pollution is a major issue in my area.</w:t>
            </w:r>
          </w:p>
        </w:tc>
        <w:tc>
          <w:tcPr>
            <w:tcW w:w="327" w:type="pct"/>
            <w:tcBorders>
              <w:top w:val="nil"/>
              <w:left w:val="nil"/>
              <w:bottom w:val="nil"/>
              <w:right w:val="nil"/>
            </w:tcBorders>
            <w:noWrap/>
            <w:vAlign w:val="center"/>
            <w:hideMark/>
          </w:tcPr>
          <w:p w14:paraId="719D1D6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337F167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4.77</w:t>
            </w:r>
          </w:p>
        </w:tc>
        <w:tc>
          <w:tcPr>
            <w:tcW w:w="506" w:type="pct"/>
            <w:tcBorders>
              <w:top w:val="nil"/>
              <w:left w:val="nil"/>
              <w:bottom w:val="nil"/>
              <w:right w:val="nil"/>
            </w:tcBorders>
            <w:noWrap/>
            <w:vAlign w:val="center"/>
            <w:hideMark/>
          </w:tcPr>
          <w:p w14:paraId="2D8DF03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0.53</w:t>
            </w:r>
          </w:p>
        </w:tc>
        <w:tc>
          <w:tcPr>
            <w:tcW w:w="327" w:type="pct"/>
            <w:tcBorders>
              <w:top w:val="nil"/>
              <w:left w:val="nil"/>
              <w:bottom w:val="nil"/>
              <w:right w:val="nil"/>
            </w:tcBorders>
            <w:noWrap/>
            <w:vAlign w:val="center"/>
            <w:hideMark/>
          </w:tcPr>
          <w:p w14:paraId="3944E95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524107CD" w14:textId="77777777" w:rsidTr="009F324D">
        <w:trPr>
          <w:trHeight w:val="227"/>
        </w:trPr>
        <w:tc>
          <w:tcPr>
            <w:tcW w:w="327" w:type="pct"/>
            <w:tcBorders>
              <w:top w:val="nil"/>
              <w:left w:val="nil"/>
              <w:bottom w:val="nil"/>
              <w:right w:val="nil"/>
            </w:tcBorders>
            <w:noWrap/>
            <w:vAlign w:val="bottom"/>
            <w:hideMark/>
          </w:tcPr>
          <w:p w14:paraId="721662A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E2</w:t>
            </w:r>
          </w:p>
        </w:tc>
        <w:tc>
          <w:tcPr>
            <w:tcW w:w="3187" w:type="pct"/>
            <w:tcBorders>
              <w:top w:val="nil"/>
              <w:left w:val="nil"/>
              <w:bottom w:val="nil"/>
              <w:right w:val="nil"/>
            </w:tcBorders>
            <w:noWrap/>
            <w:vAlign w:val="center"/>
            <w:hideMark/>
          </w:tcPr>
          <w:p w14:paraId="5FD2A30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often notice visible air pollution (e.g., smog, haze) in my surroundings.</w:t>
            </w:r>
          </w:p>
        </w:tc>
        <w:tc>
          <w:tcPr>
            <w:tcW w:w="327" w:type="pct"/>
            <w:tcBorders>
              <w:top w:val="nil"/>
              <w:left w:val="nil"/>
              <w:bottom w:val="nil"/>
              <w:right w:val="nil"/>
            </w:tcBorders>
            <w:noWrap/>
            <w:vAlign w:val="center"/>
            <w:hideMark/>
          </w:tcPr>
          <w:p w14:paraId="2EC492E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4644F94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4.68</w:t>
            </w:r>
          </w:p>
        </w:tc>
        <w:tc>
          <w:tcPr>
            <w:tcW w:w="506" w:type="pct"/>
            <w:tcBorders>
              <w:top w:val="nil"/>
              <w:left w:val="nil"/>
              <w:bottom w:val="nil"/>
              <w:right w:val="nil"/>
            </w:tcBorders>
            <w:noWrap/>
            <w:vAlign w:val="center"/>
            <w:hideMark/>
          </w:tcPr>
          <w:p w14:paraId="5F1B92D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0.60</w:t>
            </w:r>
          </w:p>
        </w:tc>
        <w:tc>
          <w:tcPr>
            <w:tcW w:w="327" w:type="pct"/>
            <w:tcBorders>
              <w:top w:val="nil"/>
              <w:left w:val="nil"/>
              <w:bottom w:val="nil"/>
              <w:right w:val="nil"/>
            </w:tcBorders>
            <w:noWrap/>
            <w:vAlign w:val="center"/>
            <w:hideMark/>
          </w:tcPr>
          <w:p w14:paraId="3FDE67C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2C033634" w14:textId="77777777" w:rsidTr="009F324D">
        <w:trPr>
          <w:trHeight w:val="227"/>
        </w:trPr>
        <w:tc>
          <w:tcPr>
            <w:tcW w:w="327" w:type="pct"/>
            <w:tcBorders>
              <w:top w:val="nil"/>
              <w:left w:val="nil"/>
              <w:bottom w:val="nil"/>
              <w:right w:val="nil"/>
            </w:tcBorders>
            <w:noWrap/>
            <w:vAlign w:val="center"/>
            <w:hideMark/>
          </w:tcPr>
          <w:p w14:paraId="23D525A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E3</w:t>
            </w:r>
          </w:p>
        </w:tc>
        <w:tc>
          <w:tcPr>
            <w:tcW w:w="3187" w:type="pct"/>
            <w:tcBorders>
              <w:top w:val="nil"/>
              <w:left w:val="nil"/>
              <w:bottom w:val="nil"/>
              <w:right w:val="nil"/>
            </w:tcBorders>
            <w:noWrap/>
            <w:vAlign w:val="center"/>
            <w:hideMark/>
          </w:tcPr>
          <w:p w14:paraId="43116961"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have experienced health issues (e.g., respiratory problems, skin irritation) that I suspect are related to pollution.</w:t>
            </w:r>
          </w:p>
        </w:tc>
        <w:tc>
          <w:tcPr>
            <w:tcW w:w="327" w:type="pct"/>
            <w:tcBorders>
              <w:top w:val="nil"/>
              <w:left w:val="nil"/>
              <w:bottom w:val="nil"/>
              <w:right w:val="nil"/>
            </w:tcBorders>
            <w:noWrap/>
            <w:vAlign w:val="center"/>
            <w:hideMark/>
          </w:tcPr>
          <w:p w14:paraId="0E048A8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5F4414A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4.63</w:t>
            </w:r>
          </w:p>
        </w:tc>
        <w:tc>
          <w:tcPr>
            <w:tcW w:w="506" w:type="pct"/>
            <w:tcBorders>
              <w:top w:val="nil"/>
              <w:left w:val="nil"/>
              <w:bottom w:val="nil"/>
              <w:right w:val="nil"/>
            </w:tcBorders>
            <w:noWrap/>
            <w:vAlign w:val="center"/>
            <w:hideMark/>
          </w:tcPr>
          <w:p w14:paraId="51D9CEF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0.67</w:t>
            </w:r>
          </w:p>
        </w:tc>
        <w:tc>
          <w:tcPr>
            <w:tcW w:w="327" w:type="pct"/>
            <w:tcBorders>
              <w:top w:val="nil"/>
              <w:left w:val="nil"/>
              <w:bottom w:val="nil"/>
              <w:right w:val="nil"/>
            </w:tcBorders>
            <w:noWrap/>
            <w:vAlign w:val="center"/>
            <w:hideMark/>
          </w:tcPr>
          <w:p w14:paraId="2BE5DAA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22355596" w14:textId="77777777" w:rsidTr="009F324D">
        <w:trPr>
          <w:trHeight w:val="227"/>
        </w:trPr>
        <w:tc>
          <w:tcPr>
            <w:tcW w:w="327" w:type="pct"/>
            <w:tcBorders>
              <w:top w:val="nil"/>
              <w:left w:val="nil"/>
              <w:bottom w:val="nil"/>
              <w:right w:val="nil"/>
            </w:tcBorders>
            <w:noWrap/>
            <w:vAlign w:val="bottom"/>
            <w:hideMark/>
          </w:tcPr>
          <w:p w14:paraId="12433F70"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E4</w:t>
            </w:r>
          </w:p>
        </w:tc>
        <w:tc>
          <w:tcPr>
            <w:tcW w:w="3187" w:type="pct"/>
            <w:tcBorders>
              <w:top w:val="nil"/>
              <w:left w:val="nil"/>
              <w:bottom w:val="nil"/>
              <w:right w:val="nil"/>
            </w:tcBorders>
            <w:noWrap/>
            <w:vAlign w:val="center"/>
            <w:hideMark/>
          </w:tcPr>
          <w:p w14:paraId="38E5574C"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think water quality in my area has deteriorated due to pollution.</w:t>
            </w:r>
          </w:p>
        </w:tc>
        <w:tc>
          <w:tcPr>
            <w:tcW w:w="327" w:type="pct"/>
            <w:tcBorders>
              <w:top w:val="nil"/>
              <w:left w:val="nil"/>
              <w:bottom w:val="nil"/>
              <w:right w:val="nil"/>
            </w:tcBorders>
            <w:noWrap/>
            <w:vAlign w:val="center"/>
            <w:hideMark/>
          </w:tcPr>
          <w:p w14:paraId="5152CD8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70A2D85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4.88</w:t>
            </w:r>
          </w:p>
        </w:tc>
        <w:tc>
          <w:tcPr>
            <w:tcW w:w="506" w:type="pct"/>
            <w:tcBorders>
              <w:top w:val="nil"/>
              <w:left w:val="nil"/>
              <w:bottom w:val="nil"/>
              <w:right w:val="nil"/>
            </w:tcBorders>
            <w:noWrap/>
            <w:vAlign w:val="center"/>
            <w:hideMark/>
          </w:tcPr>
          <w:p w14:paraId="3252022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0.33</w:t>
            </w:r>
          </w:p>
        </w:tc>
        <w:tc>
          <w:tcPr>
            <w:tcW w:w="327" w:type="pct"/>
            <w:tcBorders>
              <w:top w:val="nil"/>
              <w:left w:val="nil"/>
              <w:bottom w:val="nil"/>
              <w:right w:val="nil"/>
            </w:tcBorders>
            <w:noWrap/>
            <w:vAlign w:val="center"/>
            <w:hideMark/>
          </w:tcPr>
          <w:p w14:paraId="0F28905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09804E3C" w14:textId="77777777" w:rsidTr="009F324D">
        <w:trPr>
          <w:trHeight w:val="227"/>
        </w:trPr>
        <w:tc>
          <w:tcPr>
            <w:tcW w:w="327" w:type="pct"/>
            <w:tcBorders>
              <w:top w:val="nil"/>
              <w:left w:val="nil"/>
              <w:bottom w:val="nil"/>
              <w:right w:val="nil"/>
            </w:tcBorders>
            <w:noWrap/>
            <w:vAlign w:val="center"/>
            <w:hideMark/>
          </w:tcPr>
          <w:p w14:paraId="73210D04"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E5</w:t>
            </w:r>
          </w:p>
        </w:tc>
        <w:tc>
          <w:tcPr>
            <w:tcW w:w="3187" w:type="pct"/>
            <w:tcBorders>
              <w:top w:val="nil"/>
              <w:left w:val="nil"/>
              <w:bottom w:val="nil"/>
              <w:right w:val="nil"/>
            </w:tcBorders>
            <w:noWrap/>
            <w:vAlign w:val="center"/>
            <w:hideMark/>
          </w:tcPr>
          <w:p w14:paraId="55FD5521"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soil pollution affects the quality of food and water in my locality.</w:t>
            </w:r>
          </w:p>
        </w:tc>
        <w:tc>
          <w:tcPr>
            <w:tcW w:w="327" w:type="pct"/>
            <w:tcBorders>
              <w:top w:val="nil"/>
              <w:left w:val="nil"/>
              <w:bottom w:val="nil"/>
              <w:right w:val="nil"/>
            </w:tcBorders>
            <w:noWrap/>
            <w:vAlign w:val="center"/>
            <w:hideMark/>
          </w:tcPr>
          <w:p w14:paraId="72B7A46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0A2C212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4.78</w:t>
            </w:r>
          </w:p>
        </w:tc>
        <w:tc>
          <w:tcPr>
            <w:tcW w:w="506" w:type="pct"/>
            <w:tcBorders>
              <w:top w:val="nil"/>
              <w:left w:val="nil"/>
              <w:bottom w:val="nil"/>
              <w:right w:val="nil"/>
            </w:tcBorders>
            <w:noWrap/>
            <w:vAlign w:val="center"/>
            <w:hideMark/>
          </w:tcPr>
          <w:p w14:paraId="5A016FB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0.54</w:t>
            </w:r>
          </w:p>
        </w:tc>
        <w:tc>
          <w:tcPr>
            <w:tcW w:w="327" w:type="pct"/>
            <w:tcBorders>
              <w:top w:val="nil"/>
              <w:left w:val="nil"/>
              <w:bottom w:val="nil"/>
              <w:right w:val="nil"/>
            </w:tcBorders>
            <w:noWrap/>
            <w:vAlign w:val="center"/>
            <w:hideMark/>
          </w:tcPr>
          <w:p w14:paraId="0427E4C7"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053D4F69" w14:textId="77777777" w:rsidTr="009F324D">
        <w:trPr>
          <w:trHeight w:val="227"/>
        </w:trPr>
        <w:tc>
          <w:tcPr>
            <w:tcW w:w="327" w:type="pct"/>
            <w:tcBorders>
              <w:top w:val="nil"/>
              <w:left w:val="nil"/>
              <w:bottom w:val="single" w:sz="4" w:space="0" w:color="000000"/>
              <w:right w:val="nil"/>
            </w:tcBorders>
            <w:noWrap/>
            <w:vAlign w:val="bottom"/>
            <w:hideMark/>
          </w:tcPr>
          <w:p w14:paraId="1A46002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0A80C66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0947A53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1C9A4CB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667D7CC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772944B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r w:rsidR="00014B83" w:rsidRPr="00014B83" w14:paraId="312151E0" w14:textId="77777777" w:rsidTr="009F324D">
        <w:trPr>
          <w:trHeight w:val="227"/>
        </w:trPr>
        <w:tc>
          <w:tcPr>
            <w:tcW w:w="327" w:type="pct"/>
            <w:tcBorders>
              <w:top w:val="nil"/>
              <w:left w:val="nil"/>
              <w:bottom w:val="nil"/>
              <w:right w:val="nil"/>
            </w:tcBorders>
            <w:noWrap/>
            <w:vAlign w:val="bottom"/>
            <w:hideMark/>
          </w:tcPr>
          <w:p w14:paraId="1C1C349B" w14:textId="77777777" w:rsidR="00014B83" w:rsidRPr="00014B83" w:rsidRDefault="00014B83" w:rsidP="009F324D">
            <w:pPr>
              <w:jc w:val="center"/>
              <w:rPr>
                <w:rFonts w:ascii="Arial" w:hAnsi="Arial" w:cs="Arial"/>
                <w:color w:val="000000"/>
                <w:sz w:val="16"/>
                <w:szCs w:val="16"/>
                <w:lang w:eastAsia="en-IN"/>
              </w:rPr>
            </w:pPr>
          </w:p>
        </w:tc>
        <w:tc>
          <w:tcPr>
            <w:tcW w:w="3187" w:type="pct"/>
            <w:tcBorders>
              <w:top w:val="nil"/>
              <w:left w:val="nil"/>
              <w:bottom w:val="nil"/>
              <w:right w:val="nil"/>
            </w:tcBorders>
            <w:noWrap/>
            <w:vAlign w:val="bottom"/>
            <w:hideMark/>
          </w:tcPr>
          <w:p w14:paraId="011AE06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F1F6478"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25E515E"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27647F9B"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55802BE8" w14:textId="77777777" w:rsidR="00014B83" w:rsidRPr="00014B83" w:rsidRDefault="00014B83" w:rsidP="009F324D">
            <w:pPr>
              <w:rPr>
                <w:rFonts w:ascii="Arial" w:hAnsi="Arial" w:cs="Arial"/>
                <w:sz w:val="16"/>
                <w:szCs w:val="16"/>
                <w:lang w:eastAsia="en-IN"/>
              </w:rPr>
            </w:pPr>
          </w:p>
        </w:tc>
      </w:tr>
      <w:tr w:rsidR="00014B83" w:rsidRPr="00014B83" w14:paraId="65492DDA" w14:textId="77777777" w:rsidTr="009F324D">
        <w:trPr>
          <w:trHeight w:val="227"/>
        </w:trPr>
        <w:tc>
          <w:tcPr>
            <w:tcW w:w="327" w:type="pct"/>
            <w:tcBorders>
              <w:top w:val="nil"/>
              <w:left w:val="nil"/>
              <w:bottom w:val="nil"/>
              <w:right w:val="nil"/>
            </w:tcBorders>
            <w:noWrap/>
            <w:vAlign w:val="bottom"/>
            <w:hideMark/>
          </w:tcPr>
          <w:p w14:paraId="664EDC1C"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(B)</w:t>
            </w:r>
          </w:p>
        </w:tc>
        <w:tc>
          <w:tcPr>
            <w:tcW w:w="3187" w:type="pct"/>
            <w:tcBorders>
              <w:top w:val="nil"/>
              <w:left w:val="nil"/>
              <w:bottom w:val="nil"/>
              <w:right w:val="nil"/>
            </w:tcBorders>
            <w:noWrap/>
            <w:vAlign w:val="bottom"/>
            <w:hideMark/>
          </w:tcPr>
          <w:p w14:paraId="7A5F00ED"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29B36D60"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6377B74B"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02BF93AA"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0A9084F4" w14:textId="77777777" w:rsidR="00014B83" w:rsidRPr="00014B83" w:rsidRDefault="00014B83" w:rsidP="009F324D">
            <w:pPr>
              <w:rPr>
                <w:rFonts w:ascii="Arial" w:hAnsi="Arial" w:cs="Arial"/>
                <w:sz w:val="16"/>
                <w:szCs w:val="16"/>
                <w:lang w:eastAsia="en-IN"/>
              </w:rPr>
            </w:pPr>
          </w:p>
        </w:tc>
      </w:tr>
      <w:tr w:rsidR="00014B83" w:rsidRPr="00014B83" w14:paraId="4238FDB6"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4370F14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5EE533B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Awareness based questionnaire</w:t>
            </w:r>
          </w:p>
        </w:tc>
        <w:tc>
          <w:tcPr>
            <w:tcW w:w="327" w:type="pct"/>
            <w:tcBorders>
              <w:top w:val="single" w:sz="4" w:space="0" w:color="000000"/>
              <w:left w:val="nil"/>
              <w:bottom w:val="single" w:sz="4" w:space="0" w:color="000000"/>
              <w:right w:val="nil"/>
            </w:tcBorders>
            <w:noWrap/>
            <w:vAlign w:val="center"/>
            <w:hideMark/>
          </w:tcPr>
          <w:p w14:paraId="19FCF3A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181C2C2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0BD6AFE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4626312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5B4F7389" w14:textId="77777777" w:rsidTr="009F324D">
        <w:trPr>
          <w:trHeight w:val="227"/>
        </w:trPr>
        <w:tc>
          <w:tcPr>
            <w:tcW w:w="327" w:type="pct"/>
            <w:tcBorders>
              <w:top w:val="nil"/>
              <w:left w:val="nil"/>
              <w:bottom w:val="nil"/>
              <w:right w:val="nil"/>
            </w:tcBorders>
            <w:noWrap/>
            <w:vAlign w:val="center"/>
            <w:hideMark/>
          </w:tcPr>
          <w:p w14:paraId="1F6A06B6"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4190348E"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543D0D84"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453C6A4D"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39C6F4A6"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20A454A1" w14:textId="77777777" w:rsidR="00014B83" w:rsidRPr="00014B83" w:rsidRDefault="00014B83" w:rsidP="009F324D">
            <w:pPr>
              <w:jc w:val="center"/>
              <w:rPr>
                <w:rFonts w:ascii="Arial" w:hAnsi="Arial" w:cs="Arial"/>
                <w:sz w:val="16"/>
                <w:szCs w:val="16"/>
                <w:lang w:eastAsia="en-IN"/>
              </w:rPr>
            </w:pPr>
          </w:p>
        </w:tc>
      </w:tr>
      <w:tr w:rsidR="00014B83" w:rsidRPr="00014B83" w14:paraId="32E69B43" w14:textId="77777777" w:rsidTr="009F324D">
        <w:trPr>
          <w:trHeight w:val="227"/>
        </w:trPr>
        <w:tc>
          <w:tcPr>
            <w:tcW w:w="327" w:type="pct"/>
            <w:tcBorders>
              <w:top w:val="nil"/>
              <w:left w:val="nil"/>
              <w:bottom w:val="nil"/>
              <w:right w:val="nil"/>
            </w:tcBorders>
            <w:noWrap/>
            <w:vAlign w:val="center"/>
            <w:hideMark/>
          </w:tcPr>
          <w:p w14:paraId="121040D0"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A1</w:t>
            </w:r>
          </w:p>
        </w:tc>
        <w:tc>
          <w:tcPr>
            <w:tcW w:w="3187" w:type="pct"/>
            <w:tcBorders>
              <w:top w:val="nil"/>
              <w:left w:val="nil"/>
              <w:bottom w:val="nil"/>
              <w:right w:val="nil"/>
            </w:tcBorders>
            <w:noWrap/>
            <w:vAlign w:val="center"/>
            <w:hideMark/>
          </w:tcPr>
          <w:p w14:paraId="1493309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am aware of Indian government policies addressing environmental pollution.</w:t>
            </w:r>
          </w:p>
        </w:tc>
        <w:tc>
          <w:tcPr>
            <w:tcW w:w="327" w:type="pct"/>
            <w:tcBorders>
              <w:top w:val="nil"/>
              <w:left w:val="nil"/>
              <w:bottom w:val="nil"/>
              <w:right w:val="nil"/>
            </w:tcBorders>
            <w:noWrap/>
            <w:vAlign w:val="bottom"/>
            <w:hideMark/>
          </w:tcPr>
          <w:p w14:paraId="6DBB360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4215182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1.61</w:t>
            </w:r>
          </w:p>
        </w:tc>
        <w:tc>
          <w:tcPr>
            <w:tcW w:w="506" w:type="pct"/>
            <w:tcBorders>
              <w:top w:val="nil"/>
              <w:left w:val="nil"/>
              <w:bottom w:val="nil"/>
              <w:right w:val="nil"/>
            </w:tcBorders>
            <w:noWrap/>
            <w:vAlign w:val="bottom"/>
            <w:hideMark/>
          </w:tcPr>
          <w:p w14:paraId="3E4BF65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0.99</w:t>
            </w:r>
          </w:p>
        </w:tc>
        <w:tc>
          <w:tcPr>
            <w:tcW w:w="327" w:type="pct"/>
            <w:tcBorders>
              <w:top w:val="nil"/>
              <w:left w:val="nil"/>
              <w:bottom w:val="nil"/>
              <w:right w:val="nil"/>
            </w:tcBorders>
            <w:noWrap/>
            <w:vAlign w:val="center"/>
            <w:hideMark/>
          </w:tcPr>
          <w:p w14:paraId="0335681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06F125C5" w14:textId="77777777" w:rsidTr="009F324D">
        <w:trPr>
          <w:trHeight w:val="227"/>
        </w:trPr>
        <w:tc>
          <w:tcPr>
            <w:tcW w:w="327" w:type="pct"/>
            <w:tcBorders>
              <w:top w:val="nil"/>
              <w:left w:val="nil"/>
              <w:bottom w:val="nil"/>
              <w:right w:val="nil"/>
            </w:tcBorders>
            <w:noWrap/>
            <w:vAlign w:val="bottom"/>
            <w:hideMark/>
          </w:tcPr>
          <w:p w14:paraId="53DF249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A2</w:t>
            </w:r>
          </w:p>
        </w:tc>
        <w:tc>
          <w:tcPr>
            <w:tcW w:w="3187" w:type="pct"/>
            <w:tcBorders>
              <w:top w:val="nil"/>
              <w:left w:val="nil"/>
              <w:bottom w:val="nil"/>
              <w:right w:val="nil"/>
            </w:tcBorders>
            <w:noWrap/>
            <w:vAlign w:val="center"/>
            <w:hideMark/>
          </w:tcPr>
          <w:p w14:paraId="328ACD9B"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the government’s efforts to control air pollution are sufficient.</w:t>
            </w:r>
          </w:p>
        </w:tc>
        <w:tc>
          <w:tcPr>
            <w:tcW w:w="327" w:type="pct"/>
            <w:tcBorders>
              <w:top w:val="nil"/>
              <w:left w:val="nil"/>
              <w:bottom w:val="nil"/>
              <w:right w:val="nil"/>
            </w:tcBorders>
            <w:noWrap/>
            <w:vAlign w:val="bottom"/>
            <w:hideMark/>
          </w:tcPr>
          <w:p w14:paraId="11FE819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6BBF106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1.18</w:t>
            </w:r>
          </w:p>
        </w:tc>
        <w:tc>
          <w:tcPr>
            <w:tcW w:w="506" w:type="pct"/>
            <w:tcBorders>
              <w:top w:val="nil"/>
              <w:left w:val="nil"/>
              <w:bottom w:val="nil"/>
              <w:right w:val="nil"/>
            </w:tcBorders>
            <w:noWrap/>
            <w:vAlign w:val="bottom"/>
            <w:hideMark/>
          </w:tcPr>
          <w:p w14:paraId="1BE4BA8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0.47</w:t>
            </w:r>
          </w:p>
        </w:tc>
        <w:tc>
          <w:tcPr>
            <w:tcW w:w="327" w:type="pct"/>
            <w:tcBorders>
              <w:top w:val="nil"/>
              <w:left w:val="nil"/>
              <w:bottom w:val="nil"/>
              <w:right w:val="nil"/>
            </w:tcBorders>
            <w:noWrap/>
            <w:vAlign w:val="center"/>
            <w:hideMark/>
          </w:tcPr>
          <w:p w14:paraId="30D56E3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186C26C9" w14:textId="77777777" w:rsidTr="009F324D">
        <w:trPr>
          <w:trHeight w:val="227"/>
        </w:trPr>
        <w:tc>
          <w:tcPr>
            <w:tcW w:w="327" w:type="pct"/>
            <w:tcBorders>
              <w:top w:val="nil"/>
              <w:left w:val="nil"/>
              <w:bottom w:val="nil"/>
              <w:right w:val="nil"/>
            </w:tcBorders>
            <w:noWrap/>
            <w:vAlign w:val="center"/>
            <w:hideMark/>
          </w:tcPr>
          <w:p w14:paraId="6C42B37B"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A3</w:t>
            </w:r>
          </w:p>
        </w:tc>
        <w:tc>
          <w:tcPr>
            <w:tcW w:w="3187" w:type="pct"/>
            <w:tcBorders>
              <w:top w:val="nil"/>
              <w:left w:val="nil"/>
              <w:bottom w:val="nil"/>
              <w:right w:val="nil"/>
            </w:tcBorders>
            <w:noWrap/>
            <w:vAlign w:val="center"/>
            <w:hideMark/>
          </w:tcPr>
          <w:p w14:paraId="55EC695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think more public awareness campaigns on pollution should be conducted.</w:t>
            </w:r>
          </w:p>
        </w:tc>
        <w:tc>
          <w:tcPr>
            <w:tcW w:w="327" w:type="pct"/>
            <w:tcBorders>
              <w:top w:val="nil"/>
              <w:left w:val="nil"/>
              <w:bottom w:val="nil"/>
              <w:right w:val="nil"/>
            </w:tcBorders>
            <w:noWrap/>
            <w:vAlign w:val="bottom"/>
            <w:hideMark/>
          </w:tcPr>
          <w:p w14:paraId="69934CB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52F39F5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4.91</w:t>
            </w:r>
          </w:p>
        </w:tc>
        <w:tc>
          <w:tcPr>
            <w:tcW w:w="506" w:type="pct"/>
            <w:tcBorders>
              <w:top w:val="nil"/>
              <w:left w:val="nil"/>
              <w:bottom w:val="nil"/>
              <w:right w:val="nil"/>
            </w:tcBorders>
            <w:noWrap/>
            <w:vAlign w:val="bottom"/>
            <w:hideMark/>
          </w:tcPr>
          <w:p w14:paraId="67358F2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0.29</w:t>
            </w:r>
          </w:p>
        </w:tc>
        <w:tc>
          <w:tcPr>
            <w:tcW w:w="327" w:type="pct"/>
            <w:tcBorders>
              <w:top w:val="nil"/>
              <w:left w:val="nil"/>
              <w:bottom w:val="nil"/>
              <w:right w:val="nil"/>
            </w:tcBorders>
            <w:noWrap/>
            <w:vAlign w:val="center"/>
            <w:hideMark/>
          </w:tcPr>
          <w:p w14:paraId="0CC26367"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44D426F7" w14:textId="77777777" w:rsidTr="009F324D">
        <w:trPr>
          <w:trHeight w:val="227"/>
        </w:trPr>
        <w:tc>
          <w:tcPr>
            <w:tcW w:w="327" w:type="pct"/>
            <w:tcBorders>
              <w:top w:val="nil"/>
              <w:left w:val="nil"/>
              <w:bottom w:val="nil"/>
              <w:right w:val="nil"/>
            </w:tcBorders>
            <w:noWrap/>
            <w:vAlign w:val="bottom"/>
            <w:hideMark/>
          </w:tcPr>
          <w:p w14:paraId="0818A19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A4</w:t>
            </w:r>
          </w:p>
        </w:tc>
        <w:tc>
          <w:tcPr>
            <w:tcW w:w="3187" w:type="pct"/>
            <w:tcBorders>
              <w:top w:val="nil"/>
              <w:left w:val="nil"/>
              <w:bottom w:val="nil"/>
              <w:right w:val="nil"/>
            </w:tcBorders>
            <w:noWrap/>
            <w:vAlign w:val="center"/>
            <w:hideMark/>
          </w:tcPr>
          <w:p w14:paraId="33FD17D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stricter laws should be enforced to reduce industrial pollution.</w:t>
            </w:r>
          </w:p>
        </w:tc>
        <w:tc>
          <w:tcPr>
            <w:tcW w:w="327" w:type="pct"/>
            <w:tcBorders>
              <w:top w:val="nil"/>
              <w:left w:val="nil"/>
              <w:bottom w:val="nil"/>
              <w:right w:val="nil"/>
            </w:tcBorders>
            <w:noWrap/>
            <w:vAlign w:val="bottom"/>
            <w:hideMark/>
          </w:tcPr>
          <w:p w14:paraId="0F8987F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2A314920"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4.72</w:t>
            </w:r>
          </w:p>
        </w:tc>
        <w:tc>
          <w:tcPr>
            <w:tcW w:w="506" w:type="pct"/>
            <w:tcBorders>
              <w:top w:val="nil"/>
              <w:left w:val="nil"/>
              <w:bottom w:val="nil"/>
              <w:right w:val="nil"/>
            </w:tcBorders>
            <w:noWrap/>
            <w:vAlign w:val="bottom"/>
            <w:hideMark/>
          </w:tcPr>
          <w:p w14:paraId="3FCF0DE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0.58</w:t>
            </w:r>
          </w:p>
        </w:tc>
        <w:tc>
          <w:tcPr>
            <w:tcW w:w="327" w:type="pct"/>
            <w:tcBorders>
              <w:top w:val="nil"/>
              <w:left w:val="nil"/>
              <w:bottom w:val="nil"/>
              <w:right w:val="nil"/>
            </w:tcBorders>
            <w:noWrap/>
            <w:vAlign w:val="center"/>
            <w:hideMark/>
          </w:tcPr>
          <w:p w14:paraId="0555BA2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24BD4786" w14:textId="77777777" w:rsidTr="009F324D">
        <w:trPr>
          <w:trHeight w:val="227"/>
        </w:trPr>
        <w:tc>
          <w:tcPr>
            <w:tcW w:w="327" w:type="pct"/>
            <w:tcBorders>
              <w:top w:val="nil"/>
              <w:left w:val="nil"/>
              <w:bottom w:val="nil"/>
              <w:right w:val="nil"/>
            </w:tcBorders>
            <w:noWrap/>
            <w:vAlign w:val="center"/>
            <w:hideMark/>
          </w:tcPr>
          <w:p w14:paraId="19E7AAAC"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A5</w:t>
            </w:r>
          </w:p>
        </w:tc>
        <w:tc>
          <w:tcPr>
            <w:tcW w:w="3187" w:type="pct"/>
            <w:tcBorders>
              <w:top w:val="nil"/>
              <w:left w:val="nil"/>
              <w:bottom w:val="nil"/>
              <w:right w:val="nil"/>
            </w:tcBorders>
            <w:noWrap/>
            <w:vAlign w:val="center"/>
            <w:hideMark/>
          </w:tcPr>
          <w:p w14:paraId="678B534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am aware of water conservation initiatives promoted by the government.</w:t>
            </w:r>
          </w:p>
        </w:tc>
        <w:tc>
          <w:tcPr>
            <w:tcW w:w="327" w:type="pct"/>
            <w:tcBorders>
              <w:top w:val="nil"/>
              <w:left w:val="nil"/>
              <w:bottom w:val="nil"/>
              <w:right w:val="nil"/>
            </w:tcBorders>
            <w:noWrap/>
            <w:vAlign w:val="bottom"/>
            <w:hideMark/>
          </w:tcPr>
          <w:p w14:paraId="670615D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6F7FE30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1.95</w:t>
            </w:r>
          </w:p>
        </w:tc>
        <w:tc>
          <w:tcPr>
            <w:tcW w:w="506" w:type="pct"/>
            <w:tcBorders>
              <w:top w:val="nil"/>
              <w:left w:val="nil"/>
              <w:bottom w:val="nil"/>
              <w:right w:val="nil"/>
            </w:tcBorders>
            <w:noWrap/>
            <w:vAlign w:val="bottom"/>
            <w:hideMark/>
          </w:tcPr>
          <w:p w14:paraId="1835067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0.93</w:t>
            </w:r>
          </w:p>
        </w:tc>
        <w:tc>
          <w:tcPr>
            <w:tcW w:w="327" w:type="pct"/>
            <w:tcBorders>
              <w:top w:val="nil"/>
              <w:left w:val="nil"/>
              <w:bottom w:val="nil"/>
              <w:right w:val="nil"/>
            </w:tcBorders>
            <w:noWrap/>
            <w:vAlign w:val="center"/>
            <w:hideMark/>
          </w:tcPr>
          <w:p w14:paraId="4545E05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2ABB7BDA" w14:textId="77777777" w:rsidTr="009F324D">
        <w:trPr>
          <w:trHeight w:val="227"/>
        </w:trPr>
        <w:tc>
          <w:tcPr>
            <w:tcW w:w="327" w:type="pct"/>
            <w:tcBorders>
              <w:top w:val="nil"/>
              <w:left w:val="nil"/>
              <w:bottom w:val="single" w:sz="4" w:space="0" w:color="000000"/>
              <w:right w:val="nil"/>
            </w:tcBorders>
            <w:noWrap/>
            <w:vAlign w:val="bottom"/>
            <w:hideMark/>
          </w:tcPr>
          <w:p w14:paraId="0C6D9D33"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643465D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49350CA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1332568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0D2F45C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6995967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r w:rsidR="00014B83" w:rsidRPr="00014B83" w14:paraId="51A1A1E1" w14:textId="77777777" w:rsidTr="009F324D">
        <w:trPr>
          <w:trHeight w:val="227"/>
        </w:trPr>
        <w:tc>
          <w:tcPr>
            <w:tcW w:w="327" w:type="pct"/>
            <w:tcBorders>
              <w:top w:val="nil"/>
              <w:left w:val="nil"/>
              <w:bottom w:val="nil"/>
              <w:right w:val="nil"/>
            </w:tcBorders>
            <w:noWrap/>
            <w:vAlign w:val="bottom"/>
            <w:hideMark/>
          </w:tcPr>
          <w:p w14:paraId="758B1B61" w14:textId="77777777" w:rsidR="00014B83" w:rsidRPr="00014B83" w:rsidRDefault="00014B83" w:rsidP="009F324D">
            <w:pPr>
              <w:jc w:val="center"/>
              <w:rPr>
                <w:rFonts w:ascii="Arial" w:hAnsi="Arial" w:cs="Arial"/>
                <w:color w:val="000000"/>
                <w:sz w:val="16"/>
                <w:szCs w:val="16"/>
                <w:lang w:eastAsia="en-IN"/>
              </w:rPr>
            </w:pPr>
          </w:p>
        </w:tc>
        <w:tc>
          <w:tcPr>
            <w:tcW w:w="3187" w:type="pct"/>
            <w:tcBorders>
              <w:top w:val="nil"/>
              <w:left w:val="nil"/>
              <w:bottom w:val="nil"/>
              <w:right w:val="nil"/>
            </w:tcBorders>
            <w:noWrap/>
            <w:vAlign w:val="bottom"/>
            <w:hideMark/>
          </w:tcPr>
          <w:p w14:paraId="74A6597D"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2CC3F6FD"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4E71502"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601DEA68"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6B67B35" w14:textId="77777777" w:rsidR="00014B83" w:rsidRPr="00014B83" w:rsidRDefault="00014B83" w:rsidP="009F324D">
            <w:pPr>
              <w:rPr>
                <w:rFonts w:ascii="Arial" w:hAnsi="Arial" w:cs="Arial"/>
                <w:sz w:val="16"/>
                <w:szCs w:val="16"/>
                <w:lang w:eastAsia="en-IN"/>
              </w:rPr>
            </w:pPr>
          </w:p>
        </w:tc>
      </w:tr>
      <w:tr w:rsidR="00014B83" w:rsidRPr="00014B83" w14:paraId="6FD6180D" w14:textId="77777777" w:rsidTr="009F324D">
        <w:trPr>
          <w:trHeight w:val="227"/>
        </w:trPr>
        <w:tc>
          <w:tcPr>
            <w:tcW w:w="327" w:type="pct"/>
            <w:tcBorders>
              <w:top w:val="nil"/>
              <w:left w:val="nil"/>
              <w:bottom w:val="nil"/>
              <w:right w:val="nil"/>
            </w:tcBorders>
            <w:noWrap/>
            <w:vAlign w:val="bottom"/>
            <w:hideMark/>
          </w:tcPr>
          <w:p w14:paraId="40CC17DE"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(C)</w:t>
            </w:r>
          </w:p>
        </w:tc>
        <w:tc>
          <w:tcPr>
            <w:tcW w:w="3187" w:type="pct"/>
            <w:tcBorders>
              <w:top w:val="nil"/>
              <w:left w:val="nil"/>
              <w:bottom w:val="nil"/>
              <w:right w:val="nil"/>
            </w:tcBorders>
            <w:noWrap/>
            <w:vAlign w:val="bottom"/>
            <w:hideMark/>
          </w:tcPr>
          <w:p w14:paraId="70BC8566"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0B568D8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127FFDB6"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5334F327"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3160F650" w14:textId="77777777" w:rsidR="00014B83" w:rsidRPr="00014B83" w:rsidRDefault="00014B83" w:rsidP="009F324D">
            <w:pPr>
              <w:rPr>
                <w:rFonts w:ascii="Arial" w:hAnsi="Arial" w:cs="Arial"/>
                <w:sz w:val="16"/>
                <w:szCs w:val="16"/>
                <w:lang w:eastAsia="en-IN"/>
              </w:rPr>
            </w:pPr>
          </w:p>
        </w:tc>
      </w:tr>
      <w:tr w:rsidR="00014B83" w:rsidRPr="00014B83" w14:paraId="792900F0"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0365A56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6D866169"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Participation based questionnaire</w:t>
            </w:r>
          </w:p>
        </w:tc>
        <w:tc>
          <w:tcPr>
            <w:tcW w:w="327" w:type="pct"/>
            <w:tcBorders>
              <w:top w:val="single" w:sz="4" w:space="0" w:color="000000"/>
              <w:left w:val="nil"/>
              <w:bottom w:val="single" w:sz="4" w:space="0" w:color="000000"/>
              <w:right w:val="nil"/>
            </w:tcBorders>
            <w:noWrap/>
            <w:vAlign w:val="center"/>
            <w:hideMark/>
          </w:tcPr>
          <w:p w14:paraId="5753FDEB"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4C40F51D"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73084415"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1F28BEB6"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5C47357D" w14:textId="77777777" w:rsidTr="009F324D">
        <w:trPr>
          <w:trHeight w:val="227"/>
        </w:trPr>
        <w:tc>
          <w:tcPr>
            <w:tcW w:w="327" w:type="pct"/>
            <w:tcBorders>
              <w:top w:val="nil"/>
              <w:left w:val="nil"/>
              <w:bottom w:val="nil"/>
              <w:right w:val="nil"/>
            </w:tcBorders>
            <w:noWrap/>
            <w:vAlign w:val="center"/>
            <w:hideMark/>
          </w:tcPr>
          <w:p w14:paraId="3515F990"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2713E540"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414E9D38"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7FF2466E"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0C84E90B"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61ED00DE" w14:textId="77777777" w:rsidR="00014B83" w:rsidRPr="00014B83" w:rsidRDefault="00014B83" w:rsidP="009F324D">
            <w:pPr>
              <w:jc w:val="center"/>
              <w:rPr>
                <w:rFonts w:ascii="Arial" w:hAnsi="Arial" w:cs="Arial"/>
                <w:sz w:val="16"/>
                <w:szCs w:val="16"/>
                <w:lang w:eastAsia="en-IN"/>
              </w:rPr>
            </w:pPr>
          </w:p>
        </w:tc>
      </w:tr>
      <w:tr w:rsidR="00014B83" w:rsidRPr="00014B83" w14:paraId="257AA00E" w14:textId="77777777" w:rsidTr="009F324D">
        <w:trPr>
          <w:trHeight w:val="227"/>
        </w:trPr>
        <w:tc>
          <w:tcPr>
            <w:tcW w:w="327" w:type="pct"/>
            <w:tcBorders>
              <w:top w:val="nil"/>
              <w:left w:val="nil"/>
              <w:bottom w:val="nil"/>
              <w:right w:val="nil"/>
            </w:tcBorders>
            <w:noWrap/>
            <w:vAlign w:val="center"/>
            <w:hideMark/>
          </w:tcPr>
          <w:p w14:paraId="32DBEB6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P1</w:t>
            </w:r>
          </w:p>
        </w:tc>
        <w:tc>
          <w:tcPr>
            <w:tcW w:w="3187" w:type="pct"/>
            <w:tcBorders>
              <w:top w:val="nil"/>
              <w:left w:val="nil"/>
              <w:bottom w:val="nil"/>
              <w:right w:val="nil"/>
            </w:tcBorders>
            <w:noWrap/>
            <w:vAlign w:val="center"/>
            <w:hideMark/>
          </w:tcPr>
          <w:p w14:paraId="39E1C274"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discuss environmental issues with family and friends.</w:t>
            </w:r>
          </w:p>
        </w:tc>
        <w:tc>
          <w:tcPr>
            <w:tcW w:w="327" w:type="pct"/>
            <w:tcBorders>
              <w:top w:val="nil"/>
              <w:left w:val="nil"/>
              <w:bottom w:val="nil"/>
              <w:right w:val="nil"/>
            </w:tcBorders>
            <w:noWrap/>
            <w:vAlign w:val="center"/>
            <w:hideMark/>
          </w:tcPr>
          <w:p w14:paraId="24EDAA4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4CAAC40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2.99</w:t>
            </w:r>
          </w:p>
        </w:tc>
        <w:tc>
          <w:tcPr>
            <w:tcW w:w="506" w:type="pct"/>
            <w:tcBorders>
              <w:top w:val="nil"/>
              <w:left w:val="nil"/>
              <w:bottom w:val="nil"/>
              <w:right w:val="nil"/>
            </w:tcBorders>
            <w:noWrap/>
            <w:vAlign w:val="center"/>
            <w:hideMark/>
          </w:tcPr>
          <w:p w14:paraId="4E2F370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0.49</w:t>
            </w:r>
          </w:p>
        </w:tc>
        <w:tc>
          <w:tcPr>
            <w:tcW w:w="327" w:type="pct"/>
            <w:tcBorders>
              <w:top w:val="nil"/>
              <w:left w:val="nil"/>
              <w:bottom w:val="nil"/>
              <w:right w:val="nil"/>
            </w:tcBorders>
            <w:noWrap/>
            <w:vAlign w:val="center"/>
            <w:hideMark/>
          </w:tcPr>
          <w:p w14:paraId="045E01E0"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1C66ABB5" w14:textId="77777777" w:rsidTr="009F324D">
        <w:trPr>
          <w:trHeight w:val="227"/>
        </w:trPr>
        <w:tc>
          <w:tcPr>
            <w:tcW w:w="327" w:type="pct"/>
            <w:tcBorders>
              <w:top w:val="nil"/>
              <w:left w:val="nil"/>
              <w:bottom w:val="nil"/>
              <w:right w:val="nil"/>
            </w:tcBorders>
            <w:noWrap/>
            <w:vAlign w:val="bottom"/>
            <w:hideMark/>
          </w:tcPr>
          <w:p w14:paraId="6C5AFCF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P2</w:t>
            </w:r>
          </w:p>
        </w:tc>
        <w:tc>
          <w:tcPr>
            <w:tcW w:w="3187" w:type="pct"/>
            <w:tcBorders>
              <w:top w:val="nil"/>
              <w:left w:val="nil"/>
              <w:bottom w:val="nil"/>
              <w:right w:val="nil"/>
            </w:tcBorders>
            <w:noWrap/>
            <w:vAlign w:val="center"/>
            <w:hideMark/>
          </w:tcPr>
          <w:p w14:paraId="79A7A5A9"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take measures to conserve water at home (e.g., fixing leaks, using water-efficient methods).</w:t>
            </w:r>
          </w:p>
        </w:tc>
        <w:tc>
          <w:tcPr>
            <w:tcW w:w="327" w:type="pct"/>
            <w:tcBorders>
              <w:top w:val="nil"/>
              <w:left w:val="nil"/>
              <w:bottom w:val="nil"/>
              <w:right w:val="nil"/>
            </w:tcBorders>
            <w:noWrap/>
            <w:vAlign w:val="center"/>
            <w:hideMark/>
          </w:tcPr>
          <w:p w14:paraId="2F8B301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09BFD6C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1.76</w:t>
            </w:r>
          </w:p>
        </w:tc>
        <w:tc>
          <w:tcPr>
            <w:tcW w:w="506" w:type="pct"/>
            <w:tcBorders>
              <w:top w:val="nil"/>
              <w:left w:val="nil"/>
              <w:bottom w:val="nil"/>
              <w:right w:val="nil"/>
            </w:tcBorders>
            <w:noWrap/>
            <w:vAlign w:val="center"/>
            <w:hideMark/>
          </w:tcPr>
          <w:p w14:paraId="1F9EE7D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1.01</w:t>
            </w:r>
          </w:p>
        </w:tc>
        <w:tc>
          <w:tcPr>
            <w:tcW w:w="327" w:type="pct"/>
            <w:tcBorders>
              <w:top w:val="nil"/>
              <w:left w:val="nil"/>
              <w:bottom w:val="nil"/>
              <w:right w:val="nil"/>
            </w:tcBorders>
            <w:noWrap/>
            <w:vAlign w:val="center"/>
            <w:hideMark/>
          </w:tcPr>
          <w:p w14:paraId="2E30ACEC"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6ADC3868" w14:textId="77777777" w:rsidTr="009F324D">
        <w:trPr>
          <w:trHeight w:val="227"/>
        </w:trPr>
        <w:tc>
          <w:tcPr>
            <w:tcW w:w="327" w:type="pct"/>
            <w:tcBorders>
              <w:top w:val="nil"/>
              <w:left w:val="nil"/>
              <w:bottom w:val="nil"/>
              <w:right w:val="nil"/>
            </w:tcBorders>
            <w:noWrap/>
            <w:vAlign w:val="center"/>
            <w:hideMark/>
          </w:tcPr>
          <w:p w14:paraId="29D60DA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P3</w:t>
            </w:r>
          </w:p>
        </w:tc>
        <w:tc>
          <w:tcPr>
            <w:tcW w:w="3187" w:type="pct"/>
            <w:tcBorders>
              <w:top w:val="nil"/>
              <w:left w:val="nil"/>
              <w:bottom w:val="nil"/>
              <w:right w:val="nil"/>
            </w:tcBorders>
            <w:noWrap/>
            <w:vAlign w:val="center"/>
            <w:hideMark/>
          </w:tcPr>
          <w:p w14:paraId="13D6A3C6"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compost organic waste or segregate waste at home.</w:t>
            </w:r>
          </w:p>
        </w:tc>
        <w:tc>
          <w:tcPr>
            <w:tcW w:w="327" w:type="pct"/>
            <w:tcBorders>
              <w:top w:val="nil"/>
              <w:left w:val="nil"/>
              <w:bottom w:val="nil"/>
              <w:right w:val="nil"/>
            </w:tcBorders>
            <w:noWrap/>
            <w:vAlign w:val="center"/>
            <w:hideMark/>
          </w:tcPr>
          <w:p w14:paraId="2C55B02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6E54B8F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1.45</w:t>
            </w:r>
          </w:p>
        </w:tc>
        <w:tc>
          <w:tcPr>
            <w:tcW w:w="506" w:type="pct"/>
            <w:tcBorders>
              <w:top w:val="nil"/>
              <w:left w:val="nil"/>
              <w:bottom w:val="nil"/>
              <w:right w:val="nil"/>
            </w:tcBorders>
            <w:noWrap/>
            <w:vAlign w:val="center"/>
            <w:hideMark/>
          </w:tcPr>
          <w:p w14:paraId="4348B6E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0.83</w:t>
            </w:r>
          </w:p>
        </w:tc>
        <w:tc>
          <w:tcPr>
            <w:tcW w:w="327" w:type="pct"/>
            <w:tcBorders>
              <w:top w:val="nil"/>
              <w:left w:val="nil"/>
              <w:bottom w:val="nil"/>
              <w:right w:val="nil"/>
            </w:tcBorders>
            <w:noWrap/>
            <w:vAlign w:val="center"/>
            <w:hideMark/>
          </w:tcPr>
          <w:p w14:paraId="579E317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1E03D6A2" w14:textId="77777777" w:rsidTr="009F324D">
        <w:trPr>
          <w:trHeight w:val="227"/>
        </w:trPr>
        <w:tc>
          <w:tcPr>
            <w:tcW w:w="327" w:type="pct"/>
            <w:tcBorders>
              <w:top w:val="nil"/>
              <w:left w:val="nil"/>
              <w:bottom w:val="nil"/>
              <w:right w:val="nil"/>
            </w:tcBorders>
            <w:noWrap/>
            <w:vAlign w:val="bottom"/>
            <w:hideMark/>
          </w:tcPr>
          <w:p w14:paraId="1D6CE4F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P4</w:t>
            </w:r>
          </w:p>
        </w:tc>
        <w:tc>
          <w:tcPr>
            <w:tcW w:w="3187" w:type="pct"/>
            <w:tcBorders>
              <w:top w:val="nil"/>
              <w:left w:val="nil"/>
              <w:bottom w:val="nil"/>
              <w:right w:val="nil"/>
            </w:tcBorders>
            <w:noWrap/>
            <w:vAlign w:val="center"/>
            <w:hideMark/>
          </w:tcPr>
          <w:p w14:paraId="7599BDC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participate in tree-planting drives or similar environmental activities.</w:t>
            </w:r>
          </w:p>
        </w:tc>
        <w:tc>
          <w:tcPr>
            <w:tcW w:w="327" w:type="pct"/>
            <w:tcBorders>
              <w:top w:val="nil"/>
              <w:left w:val="nil"/>
              <w:bottom w:val="nil"/>
              <w:right w:val="nil"/>
            </w:tcBorders>
            <w:noWrap/>
            <w:vAlign w:val="center"/>
            <w:hideMark/>
          </w:tcPr>
          <w:p w14:paraId="2613B0B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5C6F933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2.10</w:t>
            </w:r>
          </w:p>
        </w:tc>
        <w:tc>
          <w:tcPr>
            <w:tcW w:w="506" w:type="pct"/>
            <w:tcBorders>
              <w:top w:val="nil"/>
              <w:left w:val="nil"/>
              <w:bottom w:val="nil"/>
              <w:right w:val="nil"/>
            </w:tcBorders>
            <w:noWrap/>
            <w:vAlign w:val="center"/>
            <w:hideMark/>
          </w:tcPr>
          <w:p w14:paraId="3F70191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0.65</w:t>
            </w:r>
          </w:p>
        </w:tc>
        <w:tc>
          <w:tcPr>
            <w:tcW w:w="327" w:type="pct"/>
            <w:tcBorders>
              <w:top w:val="nil"/>
              <w:left w:val="nil"/>
              <w:bottom w:val="nil"/>
              <w:right w:val="nil"/>
            </w:tcBorders>
            <w:noWrap/>
            <w:vAlign w:val="center"/>
            <w:hideMark/>
          </w:tcPr>
          <w:p w14:paraId="4A7FA5A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16378816" w14:textId="77777777" w:rsidTr="009F324D">
        <w:trPr>
          <w:trHeight w:val="227"/>
        </w:trPr>
        <w:tc>
          <w:tcPr>
            <w:tcW w:w="327" w:type="pct"/>
            <w:tcBorders>
              <w:top w:val="nil"/>
              <w:left w:val="nil"/>
              <w:bottom w:val="nil"/>
              <w:right w:val="nil"/>
            </w:tcBorders>
            <w:noWrap/>
            <w:vAlign w:val="center"/>
            <w:hideMark/>
          </w:tcPr>
          <w:p w14:paraId="144DD733"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P5</w:t>
            </w:r>
          </w:p>
        </w:tc>
        <w:tc>
          <w:tcPr>
            <w:tcW w:w="3187" w:type="pct"/>
            <w:tcBorders>
              <w:top w:val="nil"/>
              <w:left w:val="nil"/>
              <w:bottom w:val="nil"/>
              <w:right w:val="nil"/>
            </w:tcBorders>
            <w:noWrap/>
            <w:vAlign w:val="center"/>
            <w:hideMark/>
          </w:tcPr>
          <w:p w14:paraId="09458AE9"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actively support or volunteer for environmental protection initiatives.</w:t>
            </w:r>
          </w:p>
        </w:tc>
        <w:tc>
          <w:tcPr>
            <w:tcW w:w="327" w:type="pct"/>
            <w:tcBorders>
              <w:top w:val="nil"/>
              <w:left w:val="nil"/>
              <w:bottom w:val="nil"/>
              <w:right w:val="nil"/>
            </w:tcBorders>
            <w:noWrap/>
            <w:vAlign w:val="center"/>
            <w:hideMark/>
          </w:tcPr>
          <w:p w14:paraId="4BEEB5C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1FC088C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4.89</w:t>
            </w:r>
          </w:p>
        </w:tc>
        <w:tc>
          <w:tcPr>
            <w:tcW w:w="506" w:type="pct"/>
            <w:tcBorders>
              <w:top w:val="nil"/>
              <w:left w:val="nil"/>
              <w:bottom w:val="nil"/>
              <w:right w:val="nil"/>
            </w:tcBorders>
            <w:noWrap/>
            <w:vAlign w:val="center"/>
            <w:hideMark/>
          </w:tcPr>
          <w:p w14:paraId="384C334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0.31</w:t>
            </w:r>
          </w:p>
        </w:tc>
        <w:tc>
          <w:tcPr>
            <w:tcW w:w="327" w:type="pct"/>
            <w:tcBorders>
              <w:top w:val="nil"/>
              <w:left w:val="nil"/>
              <w:bottom w:val="nil"/>
              <w:right w:val="nil"/>
            </w:tcBorders>
            <w:noWrap/>
            <w:vAlign w:val="center"/>
            <w:hideMark/>
          </w:tcPr>
          <w:p w14:paraId="5E58F83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2BFB766B" w14:textId="77777777" w:rsidTr="009F324D">
        <w:trPr>
          <w:trHeight w:val="227"/>
        </w:trPr>
        <w:tc>
          <w:tcPr>
            <w:tcW w:w="327" w:type="pct"/>
            <w:tcBorders>
              <w:top w:val="nil"/>
              <w:left w:val="nil"/>
              <w:bottom w:val="single" w:sz="4" w:space="0" w:color="000000"/>
              <w:right w:val="nil"/>
            </w:tcBorders>
            <w:noWrap/>
            <w:vAlign w:val="bottom"/>
            <w:hideMark/>
          </w:tcPr>
          <w:p w14:paraId="6B6C849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3D2865F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51DC49A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0B01BFB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5D23BC1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3EF3D9E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bl>
    <w:p w14:paraId="04E0D9E7" w14:textId="77777777" w:rsidR="008055B4" w:rsidRDefault="008055B4" w:rsidP="00441B6F">
      <w:pPr>
        <w:pStyle w:val="Head1"/>
        <w:spacing w:after="0"/>
        <w:jc w:val="both"/>
        <w:rPr>
          <w:rFonts w:ascii="Arial" w:hAnsi="Arial" w:cs="Arial"/>
          <w:sz w:val="20"/>
        </w:rPr>
      </w:pPr>
    </w:p>
    <w:p w14:paraId="1B792548" w14:textId="77777777" w:rsidR="00014B83" w:rsidRDefault="00014B83" w:rsidP="008055B4">
      <w:pPr>
        <w:jc w:val="both"/>
        <w:rPr>
          <w:rFonts w:ascii="Arial" w:hAnsi="Arial" w:cs="Arial"/>
          <w:lang w:val="en-IN"/>
        </w:rPr>
        <w:sectPr w:rsidR="00014B83" w:rsidSect="00810549">
          <w:pgSz w:w="15840" w:h="12240" w:orient="landscape"/>
          <w:pgMar w:top="2016" w:right="1440" w:bottom="2016" w:left="2016" w:header="720" w:footer="1123" w:gutter="0"/>
          <w:cols w:space="720"/>
          <w:docGrid w:linePitch="272"/>
        </w:sectPr>
      </w:pPr>
    </w:p>
    <w:p w14:paraId="4E194F65" w14:textId="5F4F4A16" w:rsidR="00014B83" w:rsidRDefault="00014B83" w:rsidP="00014B83">
      <w:pPr>
        <w:jc w:val="center"/>
        <w:rPr>
          <w:rFonts w:ascii="Arial" w:hAnsi="Arial" w:cs="Arial"/>
          <w:lang w:val="en-IN"/>
        </w:rPr>
      </w:pPr>
      <w:r>
        <w:rPr>
          <w:rFonts w:ascii="Times New Roman" w:hAnsi="Times New Roman"/>
          <w:noProof/>
        </w:rPr>
        <w:lastRenderedPageBreak/>
        <w:drawing>
          <wp:inline distT="0" distB="0" distL="0" distR="0" wp14:anchorId="7FDA1DA2" wp14:editId="6DAFC26A">
            <wp:extent cx="3602990" cy="2133600"/>
            <wp:effectExtent l="19050" t="19050" r="16510" b="19050"/>
            <wp:docPr id="704922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2990" cy="2133600"/>
                    </a:xfrm>
                    <a:prstGeom prst="rect">
                      <a:avLst/>
                    </a:prstGeom>
                    <a:noFill/>
                    <a:ln w="3175">
                      <a:solidFill>
                        <a:schemeClr val="accent1"/>
                      </a:solidFill>
                    </a:ln>
                  </pic:spPr>
                </pic:pic>
              </a:graphicData>
            </a:graphic>
          </wp:inline>
        </w:drawing>
      </w:r>
    </w:p>
    <w:p w14:paraId="6935D5A0" w14:textId="77777777" w:rsidR="00014B83" w:rsidRDefault="00014B83" w:rsidP="00014B83">
      <w:pPr>
        <w:jc w:val="center"/>
        <w:rPr>
          <w:rFonts w:ascii="Arial" w:hAnsi="Arial" w:cs="Arial"/>
          <w:lang w:val="en-IN"/>
        </w:rPr>
      </w:pPr>
    </w:p>
    <w:p w14:paraId="5107C708" w14:textId="3F0B717D" w:rsidR="00014B83" w:rsidRDefault="00014B83" w:rsidP="00014B83">
      <w:pPr>
        <w:jc w:val="center"/>
        <w:rPr>
          <w:rFonts w:ascii="Arial" w:hAnsi="Arial" w:cs="Arial"/>
          <w:lang w:val="en-IN"/>
        </w:rPr>
      </w:pPr>
      <w:r>
        <w:rPr>
          <w:rFonts w:ascii="Times New Roman" w:hAnsi="Times New Roman"/>
          <w:noProof/>
        </w:rPr>
        <w:drawing>
          <wp:inline distT="0" distB="0" distL="0" distR="0" wp14:anchorId="350D9B22" wp14:editId="66052F35">
            <wp:extent cx="3574295" cy="2104391"/>
            <wp:effectExtent l="19050" t="19050" r="26670" b="10160"/>
            <wp:docPr id="1364936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7581" cy="2112213"/>
                    </a:xfrm>
                    <a:prstGeom prst="rect">
                      <a:avLst/>
                    </a:prstGeom>
                    <a:noFill/>
                    <a:ln w="12700">
                      <a:solidFill>
                        <a:schemeClr val="accent1"/>
                      </a:solidFill>
                    </a:ln>
                  </pic:spPr>
                </pic:pic>
              </a:graphicData>
            </a:graphic>
          </wp:inline>
        </w:drawing>
      </w:r>
    </w:p>
    <w:p w14:paraId="6D12E78C" w14:textId="77777777" w:rsidR="00014B83" w:rsidRDefault="00014B83" w:rsidP="00014B83">
      <w:pPr>
        <w:jc w:val="center"/>
        <w:rPr>
          <w:rFonts w:ascii="Arial" w:hAnsi="Arial" w:cs="Arial"/>
          <w:lang w:val="en-IN"/>
        </w:rPr>
      </w:pPr>
    </w:p>
    <w:p w14:paraId="0EE447A8" w14:textId="6124FE56" w:rsidR="00014B83" w:rsidRDefault="00014B83" w:rsidP="00014B83">
      <w:pPr>
        <w:jc w:val="center"/>
        <w:rPr>
          <w:rFonts w:ascii="Arial" w:hAnsi="Arial" w:cs="Arial"/>
          <w:lang w:val="en-IN"/>
        </w:rPr>
      </w:pPr>
      <w:r>
        <w:rPr>
          <w:rFonts w:ascii="Times New Roman" w:hAnsi="Times New Roman"/>
          <w:noProof/>
        </w:rPr>
        <w:drawing>
          <wp:inline distT="0" distB="0" distL="0" distR="0" wp14:anchorId="633E1D74" wp14:editId="60FCE0C7">
            <wp:extent cx="3574295" cy="2111750"/>
            <wp:effectExtent l="19050" t="19050" r="26670" b="22225"/>
            <wp:docPr id="1857849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3354" cy="2117102"/>
                    </a:xfrm>
                    <a:prstGeom prst="rect">
                      <a:avLst/>
                    </a:prstGeom>
                    <a:noFill/>
                    <a:ln w="12700">
                      <a:solidFill>
                        <a:schemeClr val="accent1"/>
                      </a:solidFill>
                    </a:ln>
                  </pic:spPr>
                </pic:pic>
              </a:graphicData>
            </a:graphic>
          </wp:inline>
        </w:drawing>
      </w:r>
    </w:p>
    <w:p w14:paraId="2637D823" w14:textId="77777777" w:rsidR="00014B83" w:rsidRDefault="00014B83" w:rsidP="00014B83">
      <w:pPr>
        <w:jc w:val="center"/>
        <w:rPr>
          <w:rFonts w:ascii="Arial" w:hAnsi="Arial" w:cs="Arial"/>
          <w:lang w:val="en-IN"/>
        </w:rPr>
      </w:pPr>
    </w:p>
    <w:p w14:paraId="49D77D56" w14:textId="6CA07507" w:rsidR="00014B83" w:rsidRPr="00014B83" w:rsidRDefault="00014B83" w:rsidP="00014B83">
      <w:pPr>
        <w:jc w:val="center"/>
        <w:rPr>
          <w:rFonts w:ascii="Arial" w:hAnsi="Arial" w:cs="Arial"/>
          <w:lang w:val="en-IN"/>
        </w:rPr>
      </w:pPr>
      <w:r w:rsidRPr="00014B83">
        <w:rPr>
          <w:rFonts w:ascii="Arial" w:hAnsi="Arial" w:cs="Arial"/>
          <w:b/>
          <w:bCs/>
        </w:rPr>
        <w:t>Figure 3.</w:t>
      </w:r>
      <w:r w:rsidRPr="00014B83">
        <w:rPr>
          <w:rFonts w:ascii="Arial" w:hAnsi="Arial" w:cs="Arial"/>
        </w:rPr>
        <w:t xml:space="preserve"> Response percentage of </w:t>
      </w:r>
      <w:r w:rsidRPr="00014B83">
        <w:rPr>
          <w:rFonts w:ascii="Arial" w:hAnsi="Arial" w:cs="Arial"/>
          <w:b/>
          <w:bCs/>
        </w:rPr>
        <w:t>(A)</w:t>
      </w:r>
      <w:r w:rsidRPr="00014B83">
        <w:rPr>
          <w:rFonts w:ascii="Arial" w:hAnsi="Arial" w:cs="Arial"/>
        </w:rPr>
        <w:t xml:space="preserve"> Experience-based questionnaire, </w:t>
      </w:r>
      <w:r w:rsidRPr="00014B83">
        <w:rPr>
          <w:rFonts w:ascii="Arial" w:hAnsi="Arial" w:cs="Arial"/>
          <w:b/>
          <w:bCs/>
        </w:rPr>
        <w:t>(B)</w:t>
      </w:r>
      <w:r w:rsidRPr="00014B83">
        <w:rPr>
          <w:rFonts w:ascii="Arial" w:hAnsi="Arial" w:cs="Arial"/>
        </w:rPr>
        <w:t xml:space="preserve"> Awareness-based questionnaire, and </w:t>
      </w:r>
      <w:r w:rsidRPr="00014B83">
        <w:rPr>
          <w:rFonts w:ascii="Arial" w:hAnsi="Arial" w:cs="Arial"/>
          <w:b/>
          <w:bCs/>
        </w:rPr>
        <w:t>(C)</w:t>
      </w:r>
      <w:r w:rsidRPr="00014B83">
        <w:rPr>
          <w:rFonts w:ascii="Arial" w:hAnsi="Arial" w:cs="Arial"/>
        </w:rPr>
        <w:t xml:space="preserve"> Participation-based questionnaire</w:t>
      </w:r>
    </w:p>
    <w:p w14:paraId="1B70126C" w14:textId="77777777" w:rsidR="00014B83" w:rsidRDefault="00014B83" w:rsidP="008055B4">
      <w:pPr>
        <w:jc w:val="both"/>
        <w:rPr>
          <w:rFonts w:ascii="Arial" w:hAnsi="Arial" w:cs="Arial"/>
          <w:lang w:val="en-IN"/>
        </w:rPr>
      </w:pPr>
    </w:p>
    <w:p w14:paraId="0F6CC8E9" w14:textId="77777777" w:rsidR="00014B83" w:rsidRDefault="00014B83" w:rsidP="00014B83">
      <w:pPr>
        <w:pStyle w:val="Body"/>
        <w:spacing w:after="0"/>
        <w:rPr>
          <w:rFonts w:ascii="Arial" w:hAnsi="Arial" w:cs="Arial"/>
          <w:b/>
          <w:caps/>
          <w:sz w:val="22"/>
        </w:rPr>
      </w:pPr>
    </w:p>
    <w:p w14:paraId="20C810AF" w14:textId="77777777" w:rsidR="00014B83" w:rsidRDefault="00014B83" w:rsidP="00014B83">
      <w:pPr>
        <w:pStyle w:val="Body"/>
        <w:spacing w:after="0"/>
        <w:rPr>
          <w:rFonts w:ascii="Arial" w:hAnsi="Arial" w:cs="Arial"/>
          <w:b/>
          <w:caps/>
          <w:sz w:val="22"/>
        </w:rPr>
      </w:pPr>
    </w:p>
    <w:p w14:paraId="3000CFB0" w14:textId="77777777" w:rsidR="00014B83" w:rsidRDefault="00014B83" w:rsidP="00014B83">
      <w:pPr>
        <w:pStyle w:val="Body"/>
        <w:spacing w:after="0"/>
        <w:rPr>
          <w:rFonts w:ascii="Arial" w:hAnsi="Arial" w:cs="Arial"/>
          <w:b/>
          <w:caps/>
          <w:sz w:val="22"/>
        </w:rPr>
        <w:sectPr w:rsidR="00014B83" w:rsidSect="00810549">
          <w:pgSz w:w="12240" w:h="15840"/>
          <w:pgMar w:top="1440" w:right="2016" w:bottom="2016" w:left="2016" w:header="720" w:footer="1123" w:gutter="0"/>
          <w:cols w:space="720"/>
          <w:docGrid w:linePitch="272"/>
        </w:sectPr>
      </w:pPr>
    </w:p>
    <w:p w14:paraId="42ADED3D" w14:textId="229B0B22" w:rsidR="00014B83" w:rsidRDefault="00014B83" w:rsidP="00014B83">
      <w:pPr>
        <w:pStyle w:val="Body"/>
        <w:spacing w:after="0"/>
        <w:rPr>
          <w:rFonts w:ascii="Arial" w:hAnsi="Arial" w:cs="Arial"/>
          <w:b/>
          <w:sz w:val="22"/>
        </w:rPr>
      </w:pPr>
      <w:r>
        <w:rPr>
          <w:rFonts w:ascii="Arial" w:hAnsi="Arial" w:cs="Arial"/>
          <w:b/>
          <w:caps/>
          <w:sz w:val="22"/>
        </w:rPr>
        <w:lastRenderedPageBreak/>
        <w:t>3.6</w:t>
      </w:r>
      <w:r w:rsidRPr="00C30A0F">
        <w:rPr>
          <w:rFonts w:ascii="Arial" w:hAnsi="Arial" w:cs="Arial"/>
          <w:b/>
          <w:caps/>
          <w:sz w:val="22"/>
        </w:rPr>
        <w:t xml:space="preserve"> </w:t>
      </w:r>
      <w:r w:rsidRPr="00014B83">
        <w:rPr>
          <w:rFonts w:ascii="Arial" w:hAnsi="Arial" w:cs="Arial"/>
          <w:b/>
          <w:sz w:val="22"/>
        </w:rPr>
        <w:t>Response percentage of EAP</w:t>
      </w:r>
    </w:p>
    <w:p w14:paraId="2FAC657A" w14:textId="77777777" w:rsidR="00014B83" w:rsidRDefault="00014B83" w:rsidP="00014B83">
      <w:pPr>
        <w:jc w:val="both"/>
        <w:rPr>
          <w:rFonts w:ascii="Times New Roman" w:hAnsi="Times New Roman"/>
        </w:rPr>
      </w:pPr>
    </w:p>
    <w:p w14:paraId="551FA9C4" w14:textId="02FFF025" w:rsidR="00014B83" w:rsidRDefault="00014B83" w:rsidP="00014B83">
      <w:pPr>
        <w:jc w:val="both"/>
        <w:rPr>
          <w:rFonts w:ascii="Arial" w:hAnsi="Arial" w:cs="Arial"/>
        </w:rPr>
      </w:pPr>
      <w:r w:rsidRPr="00014B83">
        <w:rPr>
          <w:rFonts w:ascii="Arial" w:hAnsi="Arial" w:cs="Arial"/>
        </w:rPr>
        <w:t>Figure 3 displays results concerning response proportions to the Experience-based, Awareness-based, and Participation-based questionnaires and reveals different tendencies in the respondents’ perception, cognition, and action regarding environmental issues.</w:t>
      </w:r>
    </w:p>
    <w:p w14:paraId="733B5CDD" w14:textId="77777777" w:rsidR="00014B83" w:rsidRPr="00014B83" w:rsidRDefault="00014B83" w:rsidP="00014B83">
      <w:pPr>
        <w:jc w:val="both"/>
        <w:rPr>
          <w:rFonts w:ascii="Arial" w:hAnsi="Arial" w:cs="Arial"/>
          <w:b/>
          <w:bCs/>
        </w:rPr>
      </w:pPr>
    </w:p>
    <w:p w14:paraId="3AC09880" w14:textId="4299AC65" w:rsidR="00014B83" w:rsidRDefault="00014B83" w:rsidP="00014B83">
      <w:pPr>
        <w:jc w:val="both"/>
        <w:rPr>
          <w:rFonts w:ascii="Arial" w:hAnsi="Arial" w:cs="Arial"/>
          <w:b/>
          <w:bCs/>
          <w:u w:val="single"/>
        </w:rPr>
      </w:pPr>
      <w:r w:rsidRPr="00014B83">
        <w:rPr>
          <w:rFonts w:ascii="Arial" w:hAnsi="Arial" w:cs="Arial"/>
          <w:b/>
          <w:bCs/>
          <w:u w:val="single"/>
        </w:rPr>
        <w:t>3.6.1 Experience-Based Questionnaire</w:t>
      </w:r>
    </w:p>
    <w:p w14:paraId="5F4EA879" w14:textId="77777777" w:rsidR="00014B83" w:rsidRPr="00014B83" w:rsidRDefault="00014B83" w:rsidP="00014B83">
      <w:pPr>
        <w:jc w:val="both"/>
        <w:rPr>
          <w:rFonts w:ascii="Arial" w:hAnsi="Arial" w:cs="Arial"/>
          <w:b/>
          <w:bCs/>
          <w:u w:val="single"/>
        </w:rPr>
      </w:pPr>
    </w:p>
    <w:p w14:paraId="09A7273E" w14:textId="77777777" w:rsidR="00014B83" w:rsidRDefault="00014B83" w:rsidP="00014B83">
      <w:pPr>
        <w:jc w:val="both"/>
        <w:rPr>
          <w:rFonts w:ascii="Arial" w:hAnsi="Arial" w:cs="Arial"/>
        </w:rPr>
      </w:pPr>
      <w:r w:rsidRPr="00014B83">
        <w:rPr>
          <w:rFonts w:ascii="Arial" w:hAnsi="Arial" w:cs="Arial"/>
        </w:rPr>
        <w:t xml:space="preserve">Responses indicate a strong perception of environmental degradation among participants. For instance, a large majority of respondents "Strongly Agree" with statements about environmental pollution being a major issue (E1: 81.7%) and the deterioration of water quality due to pollution (E4: 87.5%). Similarly, 83.3% "Strongly Agree" that soil pollution affects food and water quality (E5). While responses to air pollution (E2) and health impacts (E3) are slightly more varied, the dominant response remains "Strongly Agree" at 73.3% and 74.2%, respectively </w:t>
      </w:r>
      <w:r w:rsidRPr="00014B83">
        <w:rPr>
          <w:rFonts w:ascii="Arial" w:hAnsi="Arial" w:cs="Arial"/>
          <w:b/>
          <w:bCs/>
        </w:rPr>
        <w:t>(Figure 3A).</w:t>
      </w:r>
      <w:r w:rsidRPr="00014B83">
        <w:rPr>
          <w:rFonts w:ascii="Arial" w:hAnsi="Arial" w:cs="Arial"/>
        </w:rPr>
        <w:t xml:space="preserve"> These results suggest that the respondents have a high level of experiential awareness of various environmental issues, especially concerning water and soil quality.</w:t>
      </w:r>
    </w:p>
    <w:p w14:paraId="03E36F96" w14:textId="77777777" w:rsidR="00014B83" w:rsidRPr="00014B83" w:rsidRDefault="00014B83" w:rsidP="00014B83">
      <w:pPr>
        <w:jc w:val="both"/>
        <w:rPr>
          <w:rFonts w:ascii="Arial" w:hAnsi="Arial" w:cs="Arial"/>
          <w:b/>
          <w:bCs/>
        </w:rPr>
      </w:pPr>
    </w:p>
    <w:p w14:paraId="6C992699" w14:textId="7607DFC6" w:rsidR="00014B83" w:rsidRPr="00014B83" w:rsidRDefault="00014B83" w:rsidP="00014B83">
      <w:pPr>
        <w:jc w:val="both"/>
        <w:rPr>
          <w:rFonts w:ascii="Arial" w:hAnsi="Arial" w:cs="Arial"/>
          <w:b/>
          <w:bCs/>
          <w:u w:val="single"/>
        </w:rPr>
      </w:pPr>
      <w:r w:rsidRPr="00014B83">
        <w:rPr>
          <w:rFonts w:ascii="Arial" w:hAnsi="Arial" w:cs="Arial"/>
          <w:b/>
          <w:bCs/>
          <w:u w:val="single"/>
        </w:rPr>
        <w:t>3.6.2 Awareness-Based Questionnaire</w:t>
      </w:r>
    </w:p>
    <w:p w14:paraId="473CFA00" w14:textId="77777777" w:rsidR="00014B83" w:rsidRPr="00014B83" w:rsidRDefault="00014B83" w:rsidP="00014B83">
      <w:pPr>
        <w:jc w:val="both"/>
        <w:rPr>
          <w:rFonts w:ascii="Arial" w:hAnsi="Arial" w:cs="Arial"/>
          <w:i/>
          <w:iCs/>
        </w:rPr>
      </w:pPr>
    </w:p>
    <w:p w14:paraId="4A6ABACF" w14:textId="77777777" w:rsidR="00014B83" w:rsidRPr="00014B83" w:rsidRDefault="00014B83" w:rsidP="00014B83">
      <w:pPr>
        <w:jc w:val="both"/>
        <w:rPr>
          <w:rFonts w:ascii="Arial" w:hAnsi="Arial" w:cs="Arial"/>
        </w:rPr>
      </w:pPr>
      <w:r w:rsidRPr="00014B83">
        <w:rPr>
          <w:rFonts w:ascii="Arial" w:hAnsi="Arial" w:cs="Arial"/>
        </w:rPr>
        <w:t>Awareness levels showed a greater degree of polarization. Most respondents “Strongly Agree” on the need for more public awareness campaigns (A3: 90.8%) and more stringent laws on pollution (A4: 78.3%). Yet, a comparatively lower number of people are aware of (A1) and (A5) the policies concerning water conservation, where 66.7% and 43.3% respectively “Strongly Disagree”. Moreover, 85% “Strongly Disagree” on the sufficiency of government measures aimed at air pollution control (A2), showing lack of recognition of official measures (Figure 3B) and indicating widespread dissatisfaction. Such patterns broadly state the support for awareness and legal measures, but at the same time, a lack of knowledge on the initiatives of government.</w:t>
      </w:r>
    </w:p>
    <w:p w14:paraId="6E216466" w14:textId="77777777" w:rsidR="00014B83" w:rsidRDefault="00014B83" w:rsidP="00014B83">
      <w:pPr>
        <w:jc w:val="both"/>
        <w:rPr>
          <w:rFonts w:ascii="Arial" w:hAnsi="Arial" w:cs="Arial"/>
          <w:i/>
          <w:iCs/>
        </w:rPr>
      </w:pPr>
    </w:p>
    <w:p w14:paraId="7B8D8185" w14:textId="7D28B631" w:rsidR="00014B83" w:rsidRPr="00014B83" w:rsidRDefault="00014B83" w:rsidP="00014B83">
      <w:pPr>
        <w:jc w:val="both"/>
        <w:rPr>
          <w:rFonts w:ascii="Arial" w:hAnsi="Arial" w:cs="Arial"/>
          <w:b/>
          <w:bCs/>
          <w:u w:val="single"/>
        </w:rPr>
      </w:pPr>
      <w:r w:rsidRPr="00014B83">
        <w:rPr>
          <w:rFonts w:ascii="Arial" w:hAnsi="Arial" w:cs="Arial"/>
          <w:b/>
          <w:bCs/>
          <w:u w:val="single"/>
        </w:rPr>
        <w:t>3.6.3 Participation-Based Questionnaire</w:t>
      </w:r>
    </w:p>
    <w:p w14:paraId="5781CFF5" w14:textId="77777777" w:rsidR="00014B83" w:rsidRDefault="00014B83" w:rsidP="00014B83">
      <w:pPr>
        <w:jc w:val="both"/>
        <w:rPr>
          <w:rFonts w:ascii="Arial" w:hAnsi="Arial" w:cs="Arial"/>
        </w:rPr>
      </w:pPr>
    </w:p>
    <w:p w14:paraId="7EAEC1D9" w14:textId="5A3FAAA1" w:rsidR="00014B83" w:rsidRDefault="00014B83" w:rsidP="00014B83">
      <w:pPr>
        <w:jc w:val="both"/>
        <w:rPr>
          <w:rFonts w:ascii="Arial" w:hAnsi="Arial" w:cs="Arial"/>
        </w:rPr>
      </w:pPr>
      <w:r w:rsidRPr="00014B83">
        <w:rPr>
          <w:rFonts w:ascii="Arial" w:hAnsi="Arial" w:cs="Arial"/>
        </w:rPr>
        <w:t>Various levels of participation were documented. In P5, engagement peaks, with 89.2% of respondents asserting that they actively "Strongly Agree" with supporting or volunteering for environmental initiatives. However, for other participation options, the responses were rather lukewarm. Notably, 80.8% were simply "Neutral," without engagement, and 26.7% were "Neutral" about activities that are participatory, such as tree-planting (P4). In mitigative actions, however, a large number reported limited participation. For example, 73.3% "Strongly Disagree" with the practice of composting and waste segregation at home (P3), and 57.5% "Strongly Disagree" with the practice of water conservation (P2), which is illustrated in Figure 3C. These results suggest that support is directed at high-visibility actions, but the much routine sustainable actions are less prevalent, which is surprising.</w:t>
      </w:r>
    </w:p>
    <w:p w14:paraId="7431DCE8" w14:textId="77777777" w:rsidR="00014B83" w:rsidRDefault="00014B83" w:rsidP="00014B83">
      <w:pPr>
        <w:jc w:val="both"/>
        <w:rPr>
          <w:rFonts w:ascii="Arial" w:hAnsi="Arial" w:cs="Arial"/>
        </w:rPr>
      </w:pPr>
    </w:p>
    <w:p w14:paraId="1125A126" w14:textId="3626F04A" w:rsidR="00014B83" w:rsidRDefault="00014B83" w:rsidP="00014B83">
      <w:pPr>
        <w:pStyle w:val="Body"/>
        <w:spacing w:after="0"/>
        <w:rPr>
          <w:rFonts w:ascii="Arial" w:hAnsi="Arial" w:cs="Arial"/>
          <w:b/>
          <w:sz w:val="22"/>
        </w:rPr>
      </w:pPr>
      <w:r>
        <w:rPr>
          <w:rFonts w:ascii="Arial" w:hAnsi="Arial" w:cs="Arial"/>
          <w:b/>
          <w:caps/>
          <w:sz w:val="22"/>
        </w:rPr>
        <w:t>3.7</w:t>
      </w:r>
      <w:r w:rsidRPr="00C30A0F">
        <w:rPr>
          <w:rFonts w:ascii="Arial" w:hAnsi="Arial" w:cs="Arial"/>
          <w:b/>
          <w:caps/>
          <w:sz w:val="22"/>
        </w:rPr>
        <w:t xml:space="preserve"> </w:t>
      </w:r>
      <w:r w:rsidRPr="00014B83">
        <w:rPr>
          <w:rFonts w:ascii="Arial" w:hAnsi="Arial" w:cs="Arial"/>
          <w:b/>
          <w:sz w:val="22"/>
        </w:rPr>
        <w:t>Correlation within the EAP questionnaire</w:t>
      </w:r>
    </w:p>
    <w:p w14:paraId="6BA3F7C8" w14:textId="77777777" w:rsidR="00014B83" w:rsidRDefault="00014B83" w:rsidP="00014B83">
      <w:pPr>
        <w:jc w:val="both"/>
        <w:rPr>
          <w:rFonts w:ascii="Times New Roman" w:hAnsi="Times New Roman"/>
        </w:rPr>
      </w:pPr>
    </w:p>
    <w:p w14:paraId="57D4E875" w14:textId="6DB99603" w:rsidR="00014B83" w:rsidRDefault="00014B83" w:rsidP="00014B83">
      <w:pPr>
        <w:jc w:val="both"/>
        <w:rPr>
          <w:rFonts w:ascii="Arial" w:hAnsi="Arial" w:cs="Arial"/>
        </w:rPr>
      </w:pPr>
      <w:r w:rsidRPr="002C098D">
        <w:rPr>
          <w:rFonts w:ascii="Arial" w:hAnsi="Arial" w:cs="Arial"/>
          <w:highlight w:val="yellow"/>
        </w:rPr>
        <w:t xml:space="preserve">Table </w:t>
      </w:r>
      <w:r w:rsidR="002C098D" w:rsidRPr="002C098D">
        <w:rPr>
          <w:rFonts w:ascii="Arial" w:hAnsi="Arial" w:cs="Arial"/>
          <w:highlight w:val="yellow"/>
        </w:rPr>
        <w:t>5</w:t>
      </w:r>
      <w:r w:rsidRPr="00014B83">
        <w:rPr>
          <w:rFonts w:ascii="Arial" w:hAnsi="Arial" w:cs="Arial"/>
        </w:rPr>
        <w:t xml:space="preserve"> provides results from a Spearman correlation analysis on the relationships between the individual items concerning the Experience, Awareness, and Participation components of the EAP questionnaire. The analysis results indicate how perceptions and behaviors across the components are interrelated.</w:t>
      </w:r>
    </w:p>
    <w:p w14:paraId="67B1135E" w14:textId="77777777" w:rsidR="00014B83" w:rsidRPr="00014B83" w:rsidRDefault="00014B83" w:rsidP="00014B83">
      <w:pPr>
        <w:jc w:val="both"/>
        <w:rPr>
          <w:rFonts w:ascii="Arial" w:hAnsi="Arial" w:cs="Arial"/>
        </w:rPr>
      </w:pPr>
    </w:p>
    <w:p w14:paraId="1DE6C2D9" w14:textId="1FCD3098" w:rsidR="00014B83" w:rsidRPr="000277E0" w:rsidRDefault="000277E0" w:rsidP="00014B83">
      <w:pPr>
        <w:jc w:val="both"/>
        <w:rPr>
          <w:rFonts w:ascii="Arial" w:hAnsi="Arial" w:cs="Arial"/>
          <w:b/>
          <w:bCs/>
          <w:u w:val="single"/>
        </w:rPr>
      </w:pPr>
      <w:r w:rsidRPr="000277E0">
        <w:rPr>
          <w:rFonts w:ascii="Arial" w:hAnsi="Arial" w:cs="Arial"/>
          <w:b/>
          <w:bCs/>
          <w:u w:val="single"/>
        </w:rPr>
        <w:t xml:space="preserve">3.7.1 </w:t>
      </w:r>
      <w:r w:rsidR="00014B83" w:rsidRPr="000277E0">
        <w:rPr>
          <w:rFonts w:ascii="Arial" w:hAnsi="Arial" w:cs="Arial"/>
          <w:b/>
          <w:bCs/>
          <w:u w:val="single"/>
        </w:rPr>
        <w:t>Experience-Based Questionnaire</w:t>
      </w:r>
    </w:p>
    <w:p w14:paraId="31D7CA8F" w14:textId="77777777" w:rsidR="00014B83" w:rsidRPr="00014B83" w:rsidRDefault="00014B83" w:rsidP="00014B83">
      <w:pPr>
        <w:jc w:val="both"/>
        <w:rPr>
          <w:rFonts w:ascii="Arial" w:hAnsi="Arial" w:cs="Arial"/>
        </w:rPr>
      </w:pPr>
    </w:p>
    <w:p w14:paraId="6006618D" w14:textId="2CC8FE18" w:rsidR="00014B83" w:rsidRDefault="00014B83" w:rsidP="00014B83">
      <w:pPr>
        <w:jc w:val="both"/>
        <w:rPr>
          <w:rFonts w:ascii="Arial" w:hAnsi="Arial" w:cs="Arial"/>
        </w:rPr>
      </w:pPr>
      <w:r w:rsidRPr="00014B83">
        <w:rPr>
          <w:rFonts w:ascii="Arial" w:hAnsi="Arial" w:cs="Arial"/>
        </w:rPr>
        <w:t xml:space="preserve">Within the experience-based section </w:t>
      </w:r>
      <w:r w:rsidRPr="002C098D">
        <w:rPr>
          <w:rFonts w:ascii="Arial" w:hAnsi="Arial" w:cs="Arial"/>
          <w:highlight w:val="yellow"/>
        </w:rPr>
        <w:t xml:space="preserve">(Table </w:t>
      </w:r>
      <w:r w:rsidR="002C098D" w:rsidRPr="002C098D">
        <w:rPr>
          <w:rFonts w:ascii="Arial" w:hAnsi="Arial" w:cs="Arial"/>
          <w:highlight w:val="yellow"/>
        </w:rPr>
        <w:t>5</w:t>
      </w:r>
      <w:r w:rsidRPr="002C098D">
        <w:rPr>
          <w:rFonts w:ascii="Arial" w:hAnsi="Arial" w:cs="Arial"/>
          <w:highlight w:val="yellow"/>
        </w:rPr>
        <w:t>A),</w:t>
      </w:r>
      <w:r w:rsidRPr="00014B83">
        <w:rPr>
          <w:rFonts w:ascii="Arial" w:hAnsi="Arial" w:cs="Arial"/>
        </w:rPr>
        <w:t xml:space="preserve"> a statistically significant negative correlation was observed between E1 ("Environmental pollution is a major issue in my area") and E2 ("I often notice visible air pollution") (r = –0.229, p &lt; 0.05). This suggests that individuals who strongly perceive pollution as a major issue may not necessarily observe visible manifestations of air pollution, or vice versa, potentially reflecting differences in geographic or contextual exposure. Other item pairs in this section, such as E3 (health impacts), E4 (water quality deterioration), and E5 (soil pollution), did not exhibit significant correlations, indicating that respondents’ experiences of pollution may be specific and not necessarily interconnected across environmental dimensions.</w:t>
      </w:r>
    </w:p>
    <w:p w14:paraId="1C8173F5" w14:textId="77777777" w:rsidR="000277E0" w:rsidRDefault="000277E0" w:rsidP="00014B83">
      <w:pPr>
        <w:jc w:val="both"/>
        <w:rPr>
          <w:rFonts w:ascii="Arial" w:hAnsi="Arial" w:cs="Arial"/>
        </w:rPr>
      </w:pPr>
    </w:p>
    <w:p w14:paraId="3BA02877" w14:textId="5A7CEE85" w:rsidR="000277E0" w:rsidRDefault="000277E0" w:rsidP="000277E0">
      <w:pPr>
        <w:jc w:val="center"/>
        <w:rPr>
          <w:rFonts w:ascii="Arial" w:hAnsi="Arial" w:cs="Arial"/>
        </w:rPr>
      </w:pPr>
      <w:r w:rsidRPr="001220A4">
        <w:rPr>
          <w:rFonts w:ascii="Arial" w:hAnsi="Arial" w:cs="Arial"/>
          <w:b/>
          <w:bCs/>
          <w:highlight w:val="yellow"/>
        </w:rPr>
        <w:lastRenderedPageBreak/>
        <w:t xml:space="preserve">Table </w:t>
      </w:r>
      <w:r w:rsidR="002C098D">
        <w:rPr>
          <w:rFonts w:ascii="Arial" w:hAnsi="Arial" w:cs="Arial"/>
          <w:b/>
          <w:bCs/>
          <w:highlight w:val="yellow"/>
        </w:rPr>
        <w:t>5</w:t>
      </w:r>
      <w:r w:rsidRPr="001220A4">
        <w:rPr>
          <w:rFonts w:ascii="Arial" w:hAnsi="Arial" w:cs="Arial"/>
          <w:b/>
          <w:bCs/>
          <w:highlight w:val="yellow"/>
        </w:rPr>
        <w:t>.</w:t>
      </w:r>
      <w:r w:rsidRPr="001220A4">
        <w:rPr>
          <w:rFonts w:ascii="Arial" w:hAnsi="Arial" w:cs="Arial"/>
          <w:highlight w:val="yellow"/>
        </w:rPr>
        <w:t xml:space="preserve"> Spearman</w:t>
      </w:r>
      <w:r w:rsidRPr="000277E0">
        <w:rPr>
          <w:rFonts w:ascii="Arial" w:hAnsi="Arial" w:cs="Arial"/>
        </w:rPr>
        <w:t xml:space="preserve"> correlation within </w:t>
      </w:r>
      <w:r w:rsidRPr="000277E0">
        <w:rPr>
          <w:rFonts w:ascii="Arial" w:hAnsi="Arial" w:cs="Arial"/>
          <w:b/>
          <w:bCs/>
        </w:rPr>
        <w:t>(A)</w:t>
      </w:r>
      <w:r w:rsidRPr="000277E0">
        <w:rPr>
          <w:rFonts w:ascii="Arial" w:hAnsi="Arial" w:cs="Arial"/>
        </w:rPr>
        <w:t xml:space="preserve"> Experience-based questionnaire, </w:t>
      </w:r>
      <w:r w:rsidRPr="000277E0">
        <w:rPr>
          <w:rFonts w:ascii="Arial" w:hAnsi="Arial" w:cs="Arial"/>
          <w:b/>
          <w:bCs/>
        </w:rPr>
        <w:t>(B)</w:t>
      </w:r>
      <w:r w:rsidRPr="000277E0">
        <w:rPr>
          <w:rFonts w:ascii="Arial" w:hAnsi="Arial" w:cs="Arial"/>
        </w:rPr>
        <w:t xml:space="preserve"> Awareness-based questionnaire, and </w:t>
      </w:r>
      <w:r w:rsidRPr="000277E0">
        <w:rPr>
          <w:rFonts w:ascii="Arial" w:hAnsi="Arial" w:cs="Arial"/>
          <w:b/>
          <w:bCs/>
        </w:rPr>
        <w:t>(C)</w:t>
      </w:r>
      <w:r w:rsidRPr="000277E0">
        <w:rPr>
          <w:rFonts w:ascii="Arial" w:hAnsi="Arial" w:cs="Arial"/>
        </w:rPr>
        <w:t xml:space="preserve"> Participation-based questionnaire</w:t>
      </w:r>
    </w:p>
    <w:p w14:paraId="28FF49F7"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39"/>
        <w:gridCol w:w="1540"/>
        <w:gridCol w:w="1540"/>
        <w:gridCol w:w="1540"/>
        <w:gridCol w:w="1540"/>
        <w:gridCol w:w="1543"/>
      </w:tblGrid>
      <w:tr w:rsidR="000277E0" w:rsidRPr="000277E0" w14:paraId="138B5B63" w14:textId="77777777" w:rsidTr="009F324D">
        <w:trPr>
          <w:trHeight w:val="292"/>
        </w:trPr>
        <w:tc>
          <w:tcPr>
            <w:tcW w:w="833" w:type="pct"/>
            <w:tcBorders>
              <w:top w:val="nil"/>
              <w:left w:val="nil"/>
              <w:bottom w:val="nil"/>
              <w:right w:val="nil"/>
            </w:tcBorders>
            <w:noWrap/>
            <w:vAlign w:val="center"/>
            <w:hideMark/>
          </w:tcPr>
          <w:p w14:paraId="0A3D3FF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t>
            </w:r>
          </w:p>
        </w:tc>
        <w:tc>
          <w:tcPr>
            <w:tcW w:w="833" w:type="pct"/>
            <w:tcBorders>
              <w:top w:val="nil"/>
              <w:left w:val="nil"/>
              <w:bottom w:val="nil"/>
              <w:right w:val="nil"/>
            </w:tcBorders>
            <w:noWrap/>
            <w:vAlign w:val="center"/>
            <w:hideMark/>
          </w:tcPr>
          <w:p w14:paraId="6ACC8FD2"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44B64CFF"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20B4A715"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D7A9F4E"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43E4288" w14:textId="77777777" w:rsidR="000277E0" w:rsidRPr="000277E0" w:rsidRDefault="000277E0" w:rsidP="009F324D">
            <w:pPr>
              <w:jc w:val="center"/>
              <w:rPr>
                <w:rFonts w:ascii="Arial" w:hAnsi="Arial" w:cs="Arial"/>
                <w:lang w:eastAsia="en-IN"/>
              </w:rPr>
            </w:pPr>
          </w:p>
        </w:tc>
      </w:tr>
      <w:tr w:rsidR="000277E0" w:rsidRPr="000277E0" w14:paraId="5E77AE4D"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643DA1B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2B7268B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E1</w:t>
            </w:r>
          </w:p>
        </w:tc>
        <w:tc>
          <w:tcPr>
            <w:tcW w:w="833" w:type="pct"/>
            <w:tcBorders>
              <w:top w:val="single" w:sz="4" w:space="0" w:color="auto"/>
              <w:left w:val="nil"/>
              <w:bottom w:val="single" w:sz="4" w:space="0" w:color="auto"/>
              <w:right w:val="nil"/>
            </w:tcBorders>
            <w:noWrap/>
            <w:vAlign w:val="center"/>
            <w:hideMark/>
          </w:tcPr>
          <w:p w14:paraId="5F26F50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E2</w:t>
            </w:r>
          </w:p>
        </w:tc>
        <w:tc>
          <w:tcPr>
            <w:tcW w:w="833" w:type="pct"/>
            <w:tcBorders>
              <w:top w:val="single" w:sz="4" w:space="0" w:color="auto"/>
              <w:left w:val="nil"/>
              <w:bottom w:val="single" w:sz="4" w:space="0" w:color="auto"/>
              <w:right w:val="nil"/>
            </w:tcBorders>
            <w:noWrap/>
            <w:vAlign w:val="center"/>
            <w:hideMark/>
          </w:tcPr>
          <w:p w14:paraId="749356F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E3</w:t>
            </w:r>
          </w:p>
        </w:tc>
        <w:tc>
          <w:tcPr>
            <w:tcW w:w="833" w:type="pct"/>
            <w:tcBorders>
              <w:top w:val="single" w:sz="4" w:space="0" w:color="auto"/>
              <w:left w:val="nil"/>
              <w:bottom w:val="single" w:sz="4" w:space="0" w:color="auto"/>
              <w:right w:val="nil"/>
            </w:tcBorders>
            <w:noWrap/>
            <w:vAlign w:val="center"/>
            <w:hideMark/>
          </w:tcPr>
          <w:p w14:paraId="537B8BB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E4</w:t>
            </w:r>
          </w:p>
        </w:tc>
        <w:tc>
          <w:tcPr>
            <w:tcW w:w="833" w:type="pct"/>
            <w:tcBorders>
              <w:top w:val="single" w:sz="4" w:space="0" w:color="auto"/>
              <w:left w:val="nil"/>
              <w:bottom w:val="single" w:sz="4" w:space="0" w:color="auto"/>
              <w:right w:val="nil"/>
            </w:tcBorders>
            <w:noWrap/>
            <w:vAlign w:val="center"/>
            <w:hideMark/>
          </w:tcPr>
          <w:p w14:paraId="45AB7A17"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E5</w:t>
            </w:r>
          </w:p>
        </w:tc>
      </w:tr>
      <w:tr w:rsidR="000277E0" w:rsidRPr="000277E0" w14:paraId="2C082BAE" w14:textId="77777777" w:rsidTr="009F324D">
        <w:trPr>
          <w:trHeight w:val="292"/>
        </w:trPr>
        <w:tc>
          <w:tcPr>
            <w:tcW w:w="833" w:type="pct"/>
            <w:tcBorders>
              <w:top w:val="nil"/>
              <w:left w:val="nil"/>
              <w:bottom w:val="nil"/>
              <w:right w:val="nil"/>
            </w:tcBorders>
            <w:noWrap/>
            <w:vAlign w:val="center"/>
            <w:hideMark/>
          </w:tcPr>
          <w:p w14:paraId="3066BA0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E1</w:t>
            </w:r>
          </w:p>
        </w:tc>
        <w:tc>
          <w:tcPr>
            <w:tcW w:w="833" w:type="pct"/>
            <w:tcBorders>
              <w:top w:val="nil"/>
              <w:left w:val="nil"/>
              <w:bottom w:val="nil"/>
              <w:right w:val="nil"/>
            </w:tcBorders>
            <w:noWrap/>
            <w:vAlign w:val="center"/>
            <w:hideMark/>
          </w:tcPr>
          <w:p w14:paraId="6FFB9A9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2267BE2C"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00F773EE"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027320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6AB7E63A" w14:textId="77777777" w:rsidR="000277E0" w:rsidRPr="000277E0" w:rsidRDefault="000277E0" w:rsidP="009F324D">
            <w:pPr>
              <w:jc w:val="center"/>
              <w:rPr>
                <w:rFonts w:ascii="Arial" w:hAnsi="Arial" w:cs="Arial"/>
                <w:lang w:eastAsia="en-IN"/>
              </w:rPr>
            </w:pPr>
          </w:p>
        </w:tc>
      </w:tr>
      <w:tr w:rsidR="000277E0" w:rsidRPr="000277E0" w14:paraId="311C347F" w14:textId="77777777" w:rsidTr="009F324D">
        <w:trPr>
          <w:trHeight w:val="292"/>
        </w:trPr>
        <w:tc>
          <w:tcPr>
            <w:tcW w:w="833" w:type="pct"/>
            <w:tcBorders>
              <w:top w:val="nil"/>
              <w:left w:val="nil"/>
              <w:bottom w:val="nil"/>
              <w:right w:val="nil"/>
            </w:tcBorders>
            <w:noWrap/>
            <w:vAlign w:val="center"/>
            <w:hideMark/>
          </w:tcPr>
          <w:p w14:paraId="508083E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E2</w:t>
            </w:r>
          </w:p>
        </w:tc>
        <w:tc>
          <w:tcPr>
            <w:tcW w:w="833" w:type="pct"/>
            <w:tcBorders>
              <w:top w:val="nil"/>
              <w:left w:val="nil"/>
              <w:bottom w:val="nil"/>
              <w:right w:val="nil"/>
            </w:tcBorders>
            <w:noWrap/>
            <w:vAlign w:val="center"/>
            <w:hideMark/>
          </w:tcPr>
          <w:p w14:paraId="6D504E7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-.229*</w:t>
            </w:r>
          </w:p>
        </w:tc>
        <w:tc>
          <w:tcPr>
            <w:tcW w:w="833" w:type="pct"/>
            <w:tcBorders>
              <w:top w:val="nil"/>
              <w:left w:val="nil"/>
              <w:bottom w:val="nil"/>
              <w:right w:val="nil"/>
            </w:tcBorders>
            <w:noWrap/>
            <w:vAlign w:val="center"/>
            <w:hideMark/>
          </w:tcPr>
          <w:p w14:paraId="3CE0060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7952F9C0"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7F442D16"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582AC62" w14:textId="77777777" w:rsidR="000277E0" w:rsidRPr="000277E0" w:rsidRDefault="000277E0" w:rsidP="009F324D">
            <w:pPr>
              <w:jc w:val="center"/>
              <w:rPr>
                <w:rFonts w:ascii="Arial" w:hAnsi="Arial" w:cs="Arial"/>
                <w:lang w:eastAsia="en-IN"/>
              </w:rPr>
            </w:pPr>
          </w:p>
        </w:tc>
      </w:tr>
      <w:tr w:rsidR="000277E0" w:rsidRPr="000277E0" w14:paraId="75F372B0" w14:textId="77777777" w:rsidTr="009F324D">
        <w:trPr>
          <w:trHeight w:val="292"/>
        </w:trPr>
        <w:tc>
          <w:tcPr>
            <w:tcW w:w="833" w:type="pct"/>
            <w:tcBorders>
              <w:top w:val="nil"/>
              <w:left w:val="nil"/>
              <w:bottom w:val="nil"/>
              <w:right w:val="nil"/>
            </w:tcBorders>
            <w:noWrap/>
            <w:vAlign w:val="center"/>
            <w:hideMark/>
          </w:tcPr>
          <w:p w14:paraId="2216C09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E3</w:t>
            </w:r>
          </w:p>
        </w:tc>
        <w:tc>
          <w:tcPr>
            <w:tcW w:w="833" w:type="pct"/>
            <w:tcBorders>
              <w:top w:val="nil"/>
              <w:left w:val="nil"/>
              <w:bottom w:val="nil"/>
              <w:right w:val="nil"/>
            </w:tcBorders>
            <w:noWrap/>
            <w:vAlign w:val="center"/>
            <w:hideMark/>
          </w:tcPr>
          <w:p w14:paraId="5DE6E2C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-0.044</w:t>
            </w:r>
          </w:p>
        </w:tc>
        <w:tc>
          <w:tcPr>
            <w:tcW w:w="833" w:type="pct"/>
            <w:tcBorders>
              <w:top w:val="nil"/>
              <w:left w:val="nil"/>
              <w:bottom w:val="nil"/>
              <w:right w:val="nil"/>
            </w:tcBorders>
            <w:noWrap/>
            <w:vAlign w:val="center"/>
            <w:hideMark/>
          </w:tcPr>
          <w:p w14:paraId="7D97C80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0.006</w:t>
            </w:r>
          </w:p>
        </w:tc>
        <w:tc>
          <w:tcPr>
            <w:tcW w:w="833" w:type="pct"/>
            <w:tcBorders>
              <w:top w:val="nil"/>
              <w:left w:val="nil"/>
              <w:bottom w:val="nil"/>
              <w:right w:val="nil"/>
            </w:tcBorders>
            <w:noWrap/>
            <w:vAlign w:val="center"/>
            <w:hideMark/>
          </w:tcPr>
          <w:p w14:paraId="42E1DAE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6D96F33B"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52FE042F" w14:textId="77777777" w:rsidR="000277E0" w:rsidRPr="000277E0" w:rsidRDefault="000277E0" w:rsidP="009F324D">
            <w:pPr>
              <w:jc w:val="center"/>
              <w:rPr>
                <w:rFonts w:ascii="Arial" w:hAnsi="Arial" w:cs="Arial"/>
                <w:lang w:eastAsia="en-IN"/>
              </w:rPr>
            </w:pPr>
          </w:p>
        </w:tc>
      </w:tr>
      <w:tr w:rsidR="000277E0" w:rsidRPr="000277E0" w14:paraId="6A79FBDA" w14:textId="77777777" w:rsidTr="009F324D">
        <w:trPr>
          <w:trHeight w:val="292"/>
        </w:trPr>
        <w:tc>
          <w:tcPr>
            <w:tcW w:w="833" w:type="pct"/>
            <w:tcBorders>
              <w:top w:val="nil"/>
              <w:left w:val="nil"/>
              <w:bottom w:val="nil"/>
              <w:right w:val="nil"/>
            </w:tcBorders>
            <w:noWrap/>
            <w:vAlign w:val="center"/>
            <w:hideMark/>
          </w:tcPr>
          <w:p w14:paraId="1783AE3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E4</w:t>
            </w:r>
          </w:p>
        </w:tc>
        <w:tc>
          <w:tcPr>
            <w:tcW w:w="833" w:type="pct"/>
            <w:tcBorders>
              <w:top w:val="nil"/>
              <w:left w:val="nil"/>
              <w:bottom w:val="nil"/>
              <w:right w:val="nil"/>
            </w:tcBorders>
            <w:noWrap/>
            <w:vAlign w:val="center"/>
            <w:hideMark/>
          </w:tcPr>
          <w:p w14:paraId="31BE6924"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-0.117</w:t>
            </w:r>
          </w:p>
        </w:tc>
        <w:tc>
          <w:tcPr>
            <w:tcW w:w="833" w:type="pct"/>
            <w:tcBorders>
              <w:top w:val="nil"/>
              <w:left w:val="nil"/>
              <w:bottom w:val="nil"/>
              <w:right w:val="nil"/>
            </w:tcBorders>
            <w:noWrap/>
            <w:vAlign w:val="center"/>
            <w:hideMark/>
          </w:tcPr>
          <w:p w14:paraId="70D44DA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0.156</w:t>
            </w:r>
          </w:p>
        </w:tc>
        <w:tc>
          <w:tcPr>
            <w:tcW w:w="833" w:type="pct"/>
            <w:tcBorders>
              <w:top w:val="nil"/>
              <w:left w:val="nil"/>
              <w:bottom w:val="nil"/>
              <w:right w:val="nil"/>
            </w:tcBorders>
            <w:noWrap/>
            <w:vAlign w:val="center"/>
            <w:hideMark/>
          </w:tcPr>
          <w:p w14:paraId="1BB44675"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-0.115</w:t>
            </w:r>
          </w:p>
        </w:tc>
        <w:tc>
          <w:tcPr>
            <w:tcW w:w="833" w:type="pct"/>
            <w:tcBorders>
              <w:top w:val="nil"/>
              <w:left w:val="nil"/>
              <w:bottom w:val="nil"/>
              <w:right w:val="nil"/>
            </w:tcBorders>
            <w:noWrap/>
            <w:vAlign w:val="center"/>
            <w:hideMark/>
          </w:tcPr>
          <w:p w14:paraId="6DFFA5EE"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038D9AD8" w14:textId="77777777" w:rsidR="000277E0" w:rsidRPr="000277E0" w:rsidRDefault="000277E0" w:rsidP="009F324D">
            <w:pPr>
              <w:jc w:val="center"/>
              <w:rPr>
                <w:rFonts w:ascii="Arial" w:hAnsi="Arial" w:cs="Arial"/>
                <w:color w:val="000000"/>
                <w:lang w:eastAsia="en-IN"/>
              </w:rPr>
            </w:pPr>
          </w:p>
        </w:tc>
      </w:tr>
      <w:tr w:rsidR="000277E0" w:rsidRPr="000277E0" w14:paraId="3BD3AFF4" w14:textId="77777777" w:rsidTr="009F324D">
        <w:trPr>
          <w:trHeight w:val="292"/>
        </w:trPr>
        <w:tc>
          <w:tcPr>
            <w:tcW w:w="833" w:type="pct"/>
            <w:tcBorders>
              <w:top w:val="nil"/>
              <w:left w:val="nil"/>
              <w:bottom w:val="single" w:sz="4" w:space="0" w:color="auto"/>
              <w:right w:val="nil"/>
            </w:tcBorders>
            <w:noWrap/>
            <w:vAlign w:val="center"/>
            <w:hideMark/>
          </w:tcPr>
          <w:p w14:paraId="64BFBA8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E5</w:t>
            </w:r>
          </w:p>
        </w:tc>
        <w:tc>
          <w:tcPr>
            <w:tcW w:w="833" w:type="pct"/>
            <w:tcBorders>
              <w:top w:val="nil"/>
              <w:left w:val="nil"/>
              <w:bottom w:val="single" w:sz="4" w:space="0" w:color="auto"/>
              <w:right w:val="nil"/>
            </w:tcBorders>
            <w:noWrap/>
            <w:vAlign w:val="center"/>
            <w:hideMark/>
          </w:tcPr>
          <w:p w14:paraId="2A64A3B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0.013</w:t>
            </w:r>
          </w:p>
        </w:tc>
        <w:tc>
          <w:tcPr>
            <w:tcW w:w="833" w:type="pct"/>
            <w:tcBorders>
              <w:top w:val="nil"/>
              <w:left w:val="nil"/>
              <w:bottom w:val="single" w:sz="4" w:space="0" w:color="auto"/>
              <w:right w:val="nil"/>
            </w:tcBorders>
            <w:noWrap/>
            <w:vAlign w:val="center"/>
            <w:hideMark/>
          </w:tcPr>
          <w:p w14:paraId="71E8896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0.082</w:t>
            </w:r>
          </w:p>
        </w:tc>
        <w:tc>
          <w:tcPr>
            <w:tcW w:w="833" w:type="pct"/>
            <w:tcBorders>
              <w:top w:val="nil"/>
              <w:left w:val="nil"/>
              <w:bottom w:val="single" w:sz="4" w:space="0" w:color="auto"/>
              <w:right w:val="nil"/>
            </w:tcBorders>
            <w:noWrap/>
            <w:vAlign w:val="center"/>
            <w:hideMark/>
          </w:tcPr>
          <w:p w14:paraId="00ED096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-0.164</w:t>
            </w:r>
          </w:p>
        </w:tc>
        <w:tc>
          <w:tcPr>
            <w:tcW w:w="833" w:type="pct"/>
            <w:tcBorders>
              <w:top w:val="nil"/>
              <w:left w:val="nil"/>
              <w:bottom w:val="single" w:sz="4" w:space="0" w:color="auto"/>
              <w:right w:val="nil"/>
            </w:tcBorders>
            <w:noWrap/>
            <w:vAlign w:val="center"/>
            <w:hideMark/>
          </w:tcPr>
          <w:p w14:paraId="208F1A3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0.022</w:t>
            </w:r>
          </w:p>
        </w:tc>
        <w:tc>
          <w:tcPr>
            <w:tcW w:w="833" w:type="pct"/>
            <w:tcBorders>
              <w:top w:val="nil"/>
              <w:left w:val="nil"/>
              <w:bottom w:val="single" w:sz="4" w:space="0" w:color="auto"/>
              <w:right w:val="nil"/>
            </w:tcBorders>
            <w:noWrap/>
            <w:vAlign w:val="center"/>
            <w:hideMark/>
          </w:tcPr>
          <w:p w14:paraId="2CEDDA1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260F040C" w14:textId="77777777" w:rsidTr="009F324D">
        <w:trPr>
          <w:trHeight w:val="292"/>
        </w:trPr>
        <w:tc>
          <w:tcPr>
            <w:tcW w:w="5000" w:type="pct"/>
            <w:gridSpan w:val="6"/>
            <w:tcBorders>
              <w:top w:val="nil"/>
              <w:left w:val="nil"/>
              <w:bottom w:val="nil"/>
              <w:right w:val="nil"/>
            </w:tcBorders>
            <w:noWrap/>
            <w:vAlign w:val="center"/>
            <w:hideMark/>
          </w:tcPr>
          <w:p w14:paraId="431209CE"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0.05 level (2-tailed).</w:t>
            </w:r>
          </w:p>
        </w:tc>
      </w:tr>
    </w:tbl>
    <w:p w14:paraId="291AFC87"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39"/>
        <w:gridCol w:w="1540"/>
        <w:gridCol w:w="1540"/>
        <w:gridCol w:w="1540"/>
        <w:gridCol w:w="1540"/>
        <w:gridCol w:w="1543"/>
      </w:tblGrid>
      <w:tr w:rsidR="000277E0" w:rsidRPr="000277E0" w14:paraId="3E8552C8" w14:textId="77777777" w:rsidTr="009F324D">
        <w:trPr>
          <w:trHeight w:val="292"/>
        </w:trPr>
        <w:tc>
          <w:tcPr>
            <w:tcW w:w="833" w:type="pct"/>
            <w:tcBorders>
              <w:top w:val="nil"/>
              <w:left w:val="nil"/>
              <w:bottom w:val="nil"/>
              <w:right w:val="nil"/>
            </w:tcBorders>
            <w:noWrap/>
            <w:vAlign w:val="center"/>
            <w:hideMark/>
          </w:tcPr>
          <w:p w14:paraId="0B569B6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(B)</w:t>
            </w:r>
          </w:p>
        </w:tc>
        <w:tc>
          <w:tcPr>
            <w:tcW w:w="833" w:type="pct"/>
            <w:tcBorders>
              <w:top w:val="nil"/>
              <w:left w:val="nil"/>
              <w:bottom w:val="nil"/>
              <w:right w:val="nil"/>
            </w:tcBorders>
            <w:noWrap/>
            <w:vAlign w:val="center"/>
            <w:hideMark/>
          </w:tcPr>
          <w:p w14:paraId="1494F938"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3229864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E121135"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62B2B46"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127CA37" w14:textId="77777777" w:rsidR="000277E0" w:rsidRPr="000277E0" w:rsidRDefault="000277E0" w:rsidP="009F324D">
            <w:pPr>
              <w:jc w:val="center"/>
              <w:rPr>
                <w:rFonts w:ascii="Arial" w:hAnsi="Arial" w:cs="Arial"/>
                <w:lang w:eastAsia="en-IN"/>
              </w:rPr>
            </w:pPr>
          </w:p>
        </w:tc>
      </w:tr>
      <w:tr w:rsidR="000277E0" w:rsidRPr="000277E0" w14:paraId="73940CB1"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1BC5A25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07F1BBB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A1</w:t>
            </w:r>
          </w:p>
        </w:tc>
        <w:tc>
          <w:tcPr>
            <w:tcW w:w="833" w:type="pct"/>
            <w:tcBorders>
              <w:top w:val="single" w:sz="4" w:space="0" w:color="auto"/>
              <w:left w:val="nil"/>
              <w:bottom w:val="single" w:sz="4" w:space="0" w:color="auto"/>
              <w:right w:val="nil"/>
            </w:tcBorders>
            <w:noWrap/>
            <w:vAlign w:val="center"/>
            <w:hideMark/>
          </w:tcPr>
          <w:p w14:paraId="5FBB730F"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A2</w:t>
            </w:r>
          </w:p>
        </w:tc>
        <w:tc>
          <w:tcPr>
            <w:tcW w:w="833" w:type="pct"/>
            <w:tcBorders>
              <w:top w:val="single" w:sz="4" w:space="0" w:color="auto"/>
              <w:left w:val="nil"/>
              <w:bottom w:val="single" w:sz="4" w:space="0" w:color="auto"/>
              <w:right w:val="nil"/>
            </w:tcBorders>
            <w:noWrap/>
            <w:vAlign w:val="center"/>
            <w:hideMark/>
          </w:tcPr>
          <w:p w14:paraId="3539F1E6"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A3</w:t>
            </w:r>
          </w:p>
        </w:tc>
        <w:tc>
          <w:tcPr>
            <w:tcW w:w="833" w:type="pct"/>
            <w:tcBorders>
              <w:top w:val="single" w:sz="4" w:space="0" w:color="auto"/>
              <w:left w:val="nil"/>
              <w:bottom w:val="single" w:sz="4" w:space="0" w:color="auto"/>
              <w:right w:val="nil"/>
            </w:tcBorders>
            <w:noWrap/>
            <w:vAlign w:val="center"/>
            <w:hideMark/>
          </w:tcPr>
          <w:p w14:paraId="0B01CA2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A4</w:t>
            </w:r>
          </w:p>
        </w:tc>
        <w:tc>
          <w:tcPr>
            <w:tcW w:w="833" w:type="pct"/>
            <w:tcBorders>
              <w:top w:val="single" w:sz="4" w:space="0" w:color="auto"/>
              <w:left w:val="nil"/>
              <w:bottom w:val="single" w:sz="4" w:space="0" w:color="auto"/>
              <w:right w:val="nil"/>
            </w:tcBorders>
            <w:noWrap/>
            <w:vAlign w:val="center"/>
            <w:hideMark/>
          </w:tcPr>
          <w:p w14:paraId="5EB57D4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A5</w:t>
            </w:r>
          </w:p>
        </w:tc>
      </w:tr>
      <w:tr w:rsidR="000277E0" w:rsidRPr="000277E0" w14:paraId="4025C172" w14:textId="77777777" w:rsidTr="009F324D">
        <w:trPr>
          <w:trHeight w:val="292"/>
        </w:trPr>
        <w:tc>
          <w:tcPr>
            <w:tcW w:w="833" w:type="pct"/>
            <w:tcBorders>
              <w:top w:val="nil"/>
              <w:left w:val="nil"/>
              <w:bottom w:val="nil"/>
              <w:right w:val="nil"/>
            </w:tcBorders>
            <w:noWrap/>
            <w:vAlign w:val="center"/>
            <w:hideMark/>
          </w:tcPr>
          <w:p w14:paraId="11B7E4D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A1</w:t>
            </w:r>
          </w:p>
        </w:tc>
        <w:tc>
          <w:tcPr>
            <w:tcW w:w="833" w:type="pct"/>
            <w:tcBorders>
              <w:top w:val="nil"/>
              <w:left w:val="nil"/>
              <w:bottom w:val="nil"/>
              <w:right w:val="nil"/>
            </w:tcBorders>
            <w:noWrap/>
            <w:vAlign w:val="center"/>
            <w:hideMark/>
          </w:tcPr>
          <w:p w14:paraId="56D25CA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5F3A3382"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56D6FA30"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048D5D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55412B44" w14:textId="77777777" w:rsidR="000277E0" w:rsidRPr="000277E0" w:rsidRDefault="000277E0" w:rsidP="009F324D">
            <w:pPr>
              <w:jc w:val="center"/>
              <w:rPr>
                <w:rFonts w:ascii="Arial" w:hAnsi="Arial" w:cs="Arial"/>
                <w:lang w:eastAsia="en-IN"/>
              </w:rPr>
            </w:pPr>
          </w:p>
        </w:tc>
      </w:tr>
      <w:tr w:rsidR="000277E0" w:rsidRPr="000277E0" w14:paraId="4D617547" w14:textId="77777777" w:rsidTr="009F324D">
        <w:trPr>
          <w:trHeight w:val="292"/>
        </w:trPr>
        <w:tc>
          <w:tcPr>
            <w:tcW w:w="833" w:type="pct"/>
            <w:tcBorders>
              <w:top w:val="nil"/>
              <w:left w:val="nil"/>
              <w:bottom w:val="nil"/>
              <w:right w:val="nil"/>
            </w:tcBorders>
            <w:noWrap/>
            <w:vAlign w:val="center"/>
            <w:hideMark/>
          </w:tcPr>
          <w:p w14:paraId="037B01E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A2</w:t>
            </w:r>
          </w:p>
        </w:tc>
        <w:tc>
          <w:tcPr>
            <w:tcW w:w="833" w:type="pct"/>
            <w:tcBorders>
              <w:top w:val="nil"/>
              <w:left w:val="nil"/>
              <w:bottom w:val="nil"/>
              <w:right w:val="nil"/>
            </w:tcBorders>
            <w:noWrap/>
            <w:vAlign w:val="center"/>
            <w:hideMark/>
          </w:tcPr>
          <w:p w14:paraId="21053D2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-0.014</w:t>
            </w:r>
          </w:p>
        </w:tc>
        <w:tc>
          <w:tcPr>
            <w:tcW w:w="833" w:type="pct"/>
            <w:tcBorders>
              <w:top w:val="nil"/>
              <w:left w:val="nil"/>
              <w:bottom w:val="nil"/>
              <w:right w:val="nil"/>
            </w:tcBorders>
            <w:noWrap/>
            <w:vAlign w:val="center"/>
            <w:hideMark/>
          </w:tcPr>
          <w:p w14:paraId="610713F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679704E3"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27A35DD8"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153F818" w14:textId="77777777" w:rsidR="000277E0" w:rsidRPr="000277E0" w:rsidRDefault="000277E0" w:rsidP="009F324D">
            <w:pPr>
              <w:jc w:val="center"/>
              <w:rPr>
                <w:rFonts w:ascii="Arial" w:hAnsi="Arial" w:cs="Arial"/>
                <w:lang w:eastAsia="en-IN"/>
              </w:rPr>
            </w:pPr>
          </w:p>
        </w:tc>
      </w:tr>
      <w:tr w:rsidR="000277E0" w:rsidRPr="000277E0" w14:paraId="35CED5FA" w14:textId="77777777" w:rsidTr="009F324D">
        <w:trPr>
          <w:trHeight w:val="292"/>
        </w:trPr>
        <w:tc>
          <w:tcPr>
            <w:tcW w:w="833" w:type="pct"/>
            <w:tcBorders>
              <w:top w:val="nil"/>
              <w:left w:val="nil"/>
              <w:bottom w:val="nil"/>
              <w:right w:val="nil"/>
            </w:tcBorders>
            <w:noWrap/>
            <w:vAlign w:val="center"/>
            <w:hideMark/>
          </w:tcPr>
          <w:p w14:paraId="2EDD065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A3</w:t>
            </w:r>
          </w:p>
        </w:tc>
        <w:tc>
          <w:tcPr>
            <w:tcW w:w="833" w:type="pct"/>
            <w:tcBorders>
              <w:top w:val="nil"/>
              <w:left w:val="nil"/>
              <w:bottom w:val="nil"/>
              <w:right w:val="nil"/>
            </w:tcBorders>
            <w:noWrap/>
            <w:vAlign w:val="center"/>
            <w:hideMark/>
          </w:tcPr>
          <w:p w14:paraId="7049713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-0.032</w:t>
            </w:r>
          </w:p>
        </w:tc>
        <w:tc>
          <w:tcPr>
            <w:tcW w:w="833" w:type="pct"/>
            <w:tcBorders>
              <w:top w:val="nil"/>
              <w:left w:val="nil"/>
              <w:bottom w:val="nil"/>
              <w:right w:val="nil"/>
            </w:tcBorders>
            <w:noWrap/>
            <w:vAlign w:val="center"/>
            <w:hideMark/>
          </w:tcPr>
          <w:p w14:paraId="4C88AEC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0.133</w:t>
            </w:r>
          </w:p>
        </w:tc>
        <w:tc>
          <w:tcPr>
            <w:tcW w:w="833" w:type="pct"/>
            <w:tcBorders>
              <w:top w:val="nil"/>
              <w:left w:val="nil"/>
              <w:bottom w:val="nil"/>
              <w:right w:val="nil"/>
            </w:tcBorders>
            <w:noWrap/>
            <w:vAlign w:val="center"/>
            <w:hideMark/>
          </w:tcPr>
          <w:p w14:paraId="32A709A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4D2A05F6"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60339458" w14:textId="77777777" w:rsidR="000277E0" w:rsidRPr="000277E0" w:rsidRDefault="000277E0" w:rsidP="009F324D">
            <w:pPr>
              <w:jc w:val="center"/>
              <w:rPr>
                <w:rFonts w:ascii="Arial" w:hAnsi="Arial" w:cs="Arial"/>
                <w:lang w:eastAsia="en-IN"/>
              </w:rPr>
            </w:pPr>
          </w:p>
        </w:tc>
      </w:tr>
      <w:tr w:rsidR="000277E0" w:rsidRPr="000277E0" w14:paraId="19969102" w14:textId="77777777" w:rsidTr="009F324D">
        <w:trPr>
          <w:trHeight w:val="292"/>
        </w:trPr>
        <w:tc>
          <w:tcPr>
            <w:tcW w:w="833" w:type="pct"/>
            <w:tcBorders>
              <w:top w:val="nil"/>
              <w:left w:val="nil"/>
              <w:bottom w:val="nil"/>
              <w:right w:val="nil"/>
            </w:tcBorders>
            <w:noWrap/>
            <w:vAlign w:val="center"/>
            <w:hideMark/>
          </w:tcPr>
          <w:p w14:paraId="5AF3A1C6"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A4</w:t>
            </w:r>
          </w:p>
        </w:tc>
        <w:tc>
          <w:tcPr>
            <w:tcW w:w="833" w:type="pct"/>
            <w:tcBorders>
              <w:top w:val="nil"/>
              <w:left w:val="nil"/>
              <w:bottom w:val="nil"/>
              <w:right w:val="nil"/>
            </w:tcBorders>
            <w:noWrap/>
            <w:vAlign w:val="center"/>
            <w:hideMark/>
          </w:tcPr>
          <w:p w14:paraId="4F920D7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0.084</w:t>
            </w:r>
          </w:p>
        </w:tc>
        <w:tc>
          <w:tcPr>
            <w:tcW w:w="833" w:type="pct"/>
            <w:tcBorders>
              <w:top w:val="nil"/>
              <w:left w:val="nil"/>
              <w:bottom w:val="nil"/>
              <w:right w:val="nil"/>
            </w:tcBorders>
            <w:noWrap/>
            <w:vAlign w:val="center"/>
            <w:hideMark/>
          </w:tcPr>
          <w:p w14:paraId="311C1EB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0.147</w:t>
            </w:r>
          </w:p>
        </w:tc>
        <w:tc>
          <w:tcPr>
            <w:tcW w:w="833" w:type="pct"/>
            <w:tcBorders>
              <w:top w:val="nil"/>
              <w:left w:val="nil"/>
              <w:bottom w:val="nil"/>
              <w:right w:val="nil"/>
            </w:tcBorders>
            <w:noWrap/>
            <w:vAlign w:val="center"/>
            <w:hideMark/>
          </w:tcPr>
          <w:p w14:paraId="1ED450E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-0.036</w:t>
            </w:r>
          </w:p>
        </w:tc>
        <w:tc>
          <w:tcPr>
            <w:tcW w:w="833" w:type="pct"/>
            <w:tcBorders>
              <w:top w:val="nil"/>
              <w:left w:val="nil"/>
              <w:bottom w:val="nil"/>
              <w:right w:val="nil"/>
            </w:tcBorders>
            <w:noWrap/>
            <w:vAlign w:val="center"/>
            <w:hideMark/>
          </w:tcPr>
          <w:p w14:paraId="5230FE7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3C9E224C" w14:textId="77777777" w:rsidR="000277E0" w:rsidRPr="000277E0" w:rsidRDefault="000277E0" w:rsidP="009F324D">
            <w:pPr>
              <w:jc w:val="center"/>
              <w:rPr>
                <w:rFonts w:ascii="Arial" w:hAnsi="Arial" w:cs="Arial"/>
                <w:color w:val="000000"/>
                <w:lang w:eastAsia="en-IN"/>
              </w:rPr>
            </w:pPr>
          </w:p>
        </w:tc>
      </w:tr>
      <w:tr w:rsidR="000277E0" w:rsidRPr="000277E0" w14:paraId="5942FF87" w14:textId="77777777" w:rsidTr="009F324D">
        <w:trPr>
          <w:trHeight w:val="292"/>
        </w:trPr>
        <w:tc>
          <w:tcPr>
            <w:tcW w:w="833" w:type="pct"/>
            <w:tcBorders>
              <w:top w:val="nil"/>
              <w:left w:val="nil"/>
              <w:bottom w:val="single" w:sz="4" w:space="0" w:color="auto"/>
              <w:right w:val="nil"/>
            </w:tcBorders>
            <w:noWrap/>
            <w:vAlign w:val="center"/>
            <w:hideMark/>
          </w:tcPr>
          <w:p w14:paraId="4045B39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A5</w:t>
            </w:r>
          </w:p>
        </w:tc>
        <w:tc>
          <w:tcPr>
            <w:tcW w:w="833" w:type="pct"/>
            <w:tcBorders>
              <w:top w:val="nil"/>
              <w:left w:val="nil"/>
              <w:bottom w:val="single" w:sz="4" w:space="0" w:color="auto"/>
              <w:right w:val="nil"/>
            </w:tcBorders>
            <w:noWrap/>
            <w:vAlign w:val="center"/>
            <w:hideMark/>
          </w:tcPr>
          <w:p w14:paraId="4D06CA9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.420**</w:t>
            </w:r>
          </w:p>
        </w:tc>
        <w:tc>
          <w:tcPr>
            <w:tcW w:w="833" w:type="pct"/>
            <w:tcBorders>
              <w:top w:val="nil"/>
              <w:left w:val="nil"/>
              <w:bottom w:val="single" w:sz="4" w:space="0" w:color="auto"/>
              <w:right w:val="nil"/>
            </w:tcBorders>
            <w:noWrap/>
            <w:vAlign w:val="center"/>
            <w:hideMark/>
          </w:tcPr>
          <w:p w14:paraId="1896176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0.05</w:t>
            </w:r>
          </w:p>
        </w:tc>
        <w:tc>
          <w:tcPr>
            <w:tcW w:w="833" w:type="pct"/>
            <w:tcBorders>
              <w:top w:val="nil"/>
              <w:left w:val="nil"/>
              <w:bottom w:val="single" w:sz="4" w:space="0" w:color="auto"/>
              <w:right w:val="nil"/>
            </w:tcBorders>
            <w:noWrap/>
            <w:vAlign w:val="center"/>
            <w:hideMark/>
          </w:tcPr>
          <w:p w14:paraId="510CDED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-0.071</w:t>
            </w:r>
          </w:p>
        </w:tc>
        <w:tc>
          <w:tcPr>
            <w:tcW w:w="833" w:type="pct"/>
            <w:tcBorders>
              <w:top w:val="nil"/>
              <w:left w:val="nil"/>
              <w:bottom w:val="single" w:sz="4" w:space="0" w:color="auto"/>
              <w:right w:val="nil"/>
            </w:tcBorders>
            <w:noWrap/>
            <w:vAlign w:val="center"/>
            <w:hideMark/>
          </w:tcPr>
          <w:p w14:paraId="75CE248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0.157</w:t>
            </w:r>
          </w:p>
        </w:tc>
        <w:tc>
          <w:tcPr>
            <w:tcW w:w="833" w:type="pct"/>
            <w:tcBorders>
              <w:top w:val="nil"/>
              <w:left w:val="nil"/>
              <w:bottom w:val="single" w:sz="4" w:space="0" w:color="auto"/>
              <w:right w:val="nil"/>
            </w:tcBorders>
            <w:noWrap/>
            <w:vAlign w:val="center"/>
            <w:hideMark/>
          </w:tcPr>
          <w:p w14:paraId="005BB53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2C335739" w14:textId="77777777" w:rsidTr="009F324D">
        <w:trPr>
          <w:trHeight w:val="292"/>
        </w:trPr>
        <w:tc>
          <w:tcPr>
            <w:tcW w:w="5000" w:type="pct"/>
            <w:gridSpan w:val="6"/>
            <w:tcBorders>
              <w:top w:val="nil"/>
              <w:left w:val="nil"/>
              <w:bottom w:val="nil"/>
              <w:right w:val="nil"/>
            </w:tcBorders>
            <w:noWrap/>
            <w:vAlign w:val="center"/>
            <w:hideMark/>
          </w:tcPr>
          <w:p w14:paraId="7A51B901"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0.01 level (2-tailed).</w:t>
            </w:r>
          </w:p>
        </w:tc>
      </w:tr>
    </w:tbl>
    <w:p w14:paraId="48A5E2EC"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39"/>
        <w:gridCol w:w="1540"/>
        <w:gridCol w:w="1540"/>
        <w:gridCol w:w="1540"/>
        <w:gridCol w:w="1540"/>
        <w:gridCol w:w="1543"/>
      </w:tblGrid>
      <w:tr w:rsidR="000277E0" w:rsidRPr="000277E0" w14:paraId="3A064F44" w14:textId="77777777" w:rsidTr="009F324D">
        <w:trPr>
          <w:trHeight w:val="292"/>
        </w:trPr>
        <w:tc>
          <w:tcPr>
            <w:tcW w:w="833" w:type="pct"/>
            <w:tcBorders>
              <w:top w:val="nil"/>
              <w:left w:val="nil"/>
              <w:bottom w:val="nil"/>
              <w:right w:val="nil"/>
            </w:tcBorders>
            <w:noWrap/>
            <w:vAlign w:val="center"/>
            <w:hideMark/>
          </w:tcPr>
          <w:p w14:paraId="1EFF60F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(C)</w:t>
            </w:r>
          </w:p>
        </w:tc>
        <w:tc>
          <w:tcPr>
            <w:tcW w:w="833" w:type="pct"/>
            <w:tcBorders>
              <w:top w:val="nil"/>
              <w:left w:val="nil"/>
              <w:bottom w:val="nil"/>
              <w:right w:val="nil"/>
            </w:tcBorders>
            <w:noWrap/>
            <w:vAlign w:val="center"/>
            <w:hideMark/>
          </w:tcPr>
          <w:p w14:paraId="46368B90"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3594EBE1"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2D29E50A"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B44835B"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E7001EA" w14:textId="77777777" w:rsidR="000277E0" w:rsidRPr="000277E0" w:rsidRDefault="000277E0" w:rsidP="009F324D">
            <w:pPr>
              <w:jc w:val="center"/>
              <w:rPr>
                <w:rFonts w:ascii="Arial" w:hAnsi="Arial" w:cs="Arial"/>
                <w:lang w:eastAsia="en-IN"/>
              </w:rPr>
            </w:pPr>
          </w:p>
        </w:tc>
      </w:tr>
      <w:tr w:rsidR="000277E0" w:rsidRPr="000277E0" w14:paraId="412FE898"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1F1BB4B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04F01E6F"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P1</w:t>
            </w:r>
          </w:p>
        </w:tc>
        <w:tc>
          <w:tcPr>
            <w:tcW w:w="833" w:type="pct"/>
            <w:tcBorders>
              <w:top w:val="single" w:sz="4" w:space="0" w:color="auto"/>
              <w:left w:val="nil"/>
              <w:bottom w:val="single" w:sz="4" w:space="0" w:color="auto"/>
              <w:right w:val="nil"/>
            </w:tcBorders>
            <w:noWrap/>
            <w:vAlign w:val="center"/>
            <w:hideMark/>
          </w:tcPr>
          <w:p w14:paraId="0ACC2EE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P2</w:t>
            </w:r>
          </w:p>
        </w:tc>
        <w:tc>
          <w:tcPr>
            <w:tcW w:w="833" w:type="pct"/>
            <w:tcBorders>
              <w:top w:val="single" w:sz="4" w:space="0" w:color="auto"/>
              <w:left w:val="nil"/>
              <w:bottom w:val="single" w:sz="4" w:space="0" w:color="auto"/>
              <w:right w:val="nil"/>
            </w:tcBorders>
            <w:noWrap/>
            <w:vAlign w:val="center"/>
            <w:hideMark/>
          </w:tcPr>
          <w:p w14:paraId="56308F6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P3</w:t>
            </w:r>
          </w:p>
        </w:tc>
        <w:tc>
          <w:tcPr>
            <w:tcW w:w="833" w:type="pct"/>
            <w:tcBorders>
              <w:top w:val="single" w:sz="4" w:space="0" w:color="auto"/>
              <w:left w:val="nil"/>
              <w:bottom w:val="single" w:sz="4" w:space="0" w:color="auto"/>
              <w:right w:val="nil"/>
            </w:tcBorders>
            <w:noWrap/>
            <w:vAlign w:val="center"/>
            <w:hideMark/>
          </w:tcPr>
          <w:p w14:paraId="1FF9B4A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P4</w:t>
            </w:r>
          </w:p>
        </w:tc>
        <w:tc>
          <w:tcPr>
            <w:tcW w:w="833" w:type="pct"/>
            <w:tcBorders>
              <w:top w:val="single" w:sz="4" w:space="0" w:color="auto"/>
              <w:left w:val="nil"/>
              <w:bottom w:val="single" w:sz="4" w:space="0" w:color="auto"/>
              <w:right w:val="nil"/>
            </w:tcBorders>
            <w:noWrap/>
            <w:vAlign w:val="center"/>
            <w:hideMark/>
          </w:tcPr>
          <w:p w14:paraId="4993ABB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P5</w:t>
            </w:r>
          </w:p>
        </w:tc>
      </w:tr>
      <w:tr w:rsidR="000277E0" w:rsidRPr="000277E0" w14:paraId="515F3C69" w14:textId="77777777" w:rsidTr="009F324D">
        <w:trPr>
          <w:trHeight w:val="292"/>
        </w:trPr>
        <w:tc>
          <w:tcPr>
            <w:tcW w:w="833" w:type="pct"/>
            <w:tcBorders>
              <w:top w:val="nil"/>
              <w:left w:val="nil"/>
              <w:bottom w:val="nil"/>
              <w:right w:val="nil"/>
            </w:tcBorders>
            <w:noWrap/>
            <w:vAlign w:val="center"/>
            <w:hideMark/>
          </w:tcPr>
          <w:p w14:paraId="65FAE9E1"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P1</w:t>
            </w:r>
          </w:p>
        </w:tc>
        <w:tc>
          <w:tcPr>
            <w:tcW w:w="833" w:type="pct"/>
            <w:tcBorders>
              <w:top w:val="nil"/>
              <w:left w:val="nil"/>
              <w:bottom w:val="nil"/>
              <w:right w:val="nil"/>
            </w:tcBorders>
            <w:noWrap/>
            <w:vAlign w:val="center"/>
            <w:hideMark/>
          </w:tcPr>
          <w:p w14:paraId="65EB54B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101D2974"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49CBF320"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03ADE01"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5D639BDC" w14:textId="77777777" w:rsidR="000277E0" w:rsidRPr="000277E0" w:rsidRDefault="000277E0" w:rsidP="009F324D">
            <w:pPr>
              <w:jc w:val="center"/>
              <w:rPr>
                <w:rFonts w:ascii="Arial" w:hAnsi="Arial" w:cs="Arial"/>
                <w:lang w:eastAsia="en-IN"/>
              </w:rPr>
            </w:pPr>
          </w:p>
        </w:tc>
      </w:tr>
      <w:tr w:rsidR="000277E0" w:rsidRPr="000277E0" w14:paraId="2FF24B07" w14:textId="77777777" w:rsidTr="009F324D">
        <w:trPr>
          <w:trHeight w:val="292"/>
        </w:trPr>
        <w:tc>
          <w:tcPr>
            <w:tcW w:w="833" w:type="pct"/>
            <w:tcBorders>
              <w:top w:val="nil"/>
              <w:left w:val="nil"/>
              <w:bottom w:val="nil"/>
              <w:right w:val="nil"/>
            </w:tcBorders>
            <w:noWrap/>
            <w:vAlign w:val="center"/>
            <w:hideMark/>
          </w:tcPr>
          <w:p w14:paraId="4D9D5AC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P2</w:t>
            </w:r>
          </w:p>
        </w:tc>
        <w:tc>
          <w:tcPr>
            <w:tcW w:w="833" w:type="pct"/>
            <w:tcBorders>
              <w:top w:val="nil"/>
              <w:left w:val="nil"/>
              <w:bottom w:val="nil"/>
              <w:right w:val="nil"/>
            </w:tcBorders>
            <w:noWrap/>
            <w:vAlign w:val="center"/>
            <w:hideMark/>
          </w:tcPr>
          <w:p w14:paraId="28B0DEA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w:t>
            </w:r>
          </w:p>
        </w:tc>
        <w:tc>
          <w:tcPr>
            <w:tcW w:w="833" w:type="pct"/>
            <w:tcBorders>
              <w:top w:val="nil"/>
              <w:left w:val="nil"/>
              <w:bottom w:val="nil"/>
              <w:right w:val="nil"/>
            </w:tcBorders>
            <w:noWrap/>
            <w:vAlign w:val="center"/>
            <w:hideMark/>
          </w:tcPr>
          <w:p w14:paraId="2459D23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24E2F20F"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316CEE03"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AF3A449" w14:textId="77777777" w:rsidR="000277E0" w:rsidRPr="000277E0" w:rsidRDefault="000277E0" w:rsidP="009F324D">
            <w:pPr>
              <w:jc w:val="center"/>
              <w:rPr>
                <w:rFonts w:ascii="Arial" w:hAnsi="Arial" w:cs="Arial"/>
                <w:lang w:eastAsia="en-IN"/>
              </w:rPr>
            </w:pPr>
          </w:p>
        </w:tc>
      </w:tr>
      <w:tr w:rsidR="000277E0" w:rsidRPr="000277E0" w14:paraId="6211305D" w14:textId="77777777" w:rsidTr="009F324D">
        <w:trPr>
          <w:trHeight w:val="292"/>
        </w:trPr>
        <w:tc>
          <w:tcPr>
            <w:tcW w:w="833" w:type="pct"/>
            <w:tcBorders>
              <w:top w:val="nil"/>
              <w:left w:val="nil"/>
              <w:bottom w:val="nil"/>
              <w:right w:val="nil"/>
            </w:tcBorders>
            <w:noWrap/>
            <w:vAlign w:val="center"/>
            <w:hideMark/>
          </w:tcPr>
          <w:p w14:paraId="7D35227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P3</w:t>
            </w:r>
          </w:p>
        </w:tc>
        <w:tc>
          <w:tcPr>
            <w:tcW w:w="833" w:type="pct"/>
            <w:tcBorders>
              <w:top w:val="nil"/>
              <w:left w:val="nil"/>
              <w:bottom w:val="nil"/>
              <w:right w:val="nil"/>
            </w:tcBorders>
            <w:noWrap/>
            <w:vAlign w:val="center"/>
            <w:hideMark/>
          </w:tcPr>
          <w:p w14:paraId="7A77D75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0.175</w:t>
            </w:r>
          </w:p>
        </w:tc>
        <w:tc>
          <w:tcPr>
            <w:tcW w:w="833" w:type="pct"/>
            <w:tcBorders>
              <w:top w:val="nil"/>
              <w:left w:val="nil"/>
              <w:bottom w:val="nil"/>
              <w:right w:val="nil"/>
            </w:tcBorders>
            <w:noWrap/>
            <w:vAlign w:val="center"/>
            <w:hideMark/>
          </w:tcPr>
          <w:p w14:paraId="628C1F2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.382**</w:t>
            </w:r>
          </w:p>
        </w:tc>
        <w:tc>
          <w:tcPr>
            <w:tcW w:w="833" w:type="pct"/>
            <w:tcBorders>
              <w:top w:val="nil"/>
              <w:left w:val="nil"/>
              <w:bottom w:val="nil"/>
              <w:right w:val="nil"/>
            </w:tcBorders>
            <w:noWrap/>
            <w:vAlign w:val="center"/>
            <w:hideMark/>
          </w:tcPr>
          <w:p w14:paraId="34942E8E"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33CABC14"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039E117A" w14:textId="77777777" w:rsidR="000277E0" w:rsidRPr="000277E0" w:rsidRDefault="000277E0" w:rsidP="009F324D">
            <w:pPr>
              <w:jc w:val="center"/>
              <w:rPr>
                <w:rFonts w:ascii="Arial" w:hAnsi="Arial" w:cs="Arial"/>
                <w:lang w:eastAsia="en-IN"/>
              </w:rPr>
            </w:pPr>
          </w:p>
        </w:tc>
      </w:tr>
      <w:tr w:rsidR="000277E0" w:rsidRPr="000277E0" w14:paraId="636B0393" w14:textId="77777777" w:rsidTr="009F324D">
        <w:trPr>
          <w:trHeight w:val="292"/>
        </w:trPr>
        <w:tc>
          <w:tcPr>
            <w:tcW w:w="833" w:type="pct"/>
            <w:tcBorders>
              <w:top w:val="nil"/>
              <w:left w:val="nil"/>
              <w:bottom w:val="nil"/>
              <w:right w:val="nil"/>
            </w:tcBorders>
            <w:noWrap/>
            <w:vAlign w:val="center"/>
            <w:hideMark/>
          </w:tcPr>
          <w:p w14:paraId="48793EB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P4</w:t>
            </w:r>
          </w:p>
        </w:tc>
        <w:tc>
          <w:tcPr>
            <w:tcW w:w="833" w:type="pct"/>
            <w:tcBorders>
              <w:top w:val="nil"/>
              <w:left w:val="nil"/>
              <w:bottom w:val="nil"/>
              <w:right w:val="nil"/>
            </w:tcBorders>
            <w:noWrap/>
            <w:vAlign w:val="center"/>
            <w:hideMark/>
          </w:tcPr>
          <w:p w14:paraId="6E67F80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0.136</w:t>
            </w:r>
          </w:p>
        </w:tc>
        <w:tc>
          <w:tcPr>
            <w:tcW w:w="833" w:type="pct"/>
            <w:tcBorders>
              <w:top w:val="nil"/>
              <w:left w:val="nil"/>
              <w:bottom w:val="nil"/>
              <w:right w:val="nil"/>
            </w:tcBorders>
            <w:noWrap/>
            <w:vAlign w:val="center"/>
            <w:hideMark/>
          </w:tcPr>
          <w:p w14:paraId="25A20C1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.628**</w:t>
            </w:r>
          </w:p>
        </w:tc>
        <w:tc>
          <w:tcPr>
            <w:tcW w:w="833" w:type="pct"/>
            <w:tcBorders>
              <w:top w:val="nil"/>
              <w:left w:val="nil"/>
              <w:bottom w:val="nil"/>
              <w:right w:val="nil"/>
            </w:tcBorders>
            <w:noWrap/>
            <w:vAlign w:val="center"/>
            <w:hideMark/>
          </w:tcPr>
          <w:p w14:paraId="54B5A99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.421**</w:t>
            </w:r>
          </w:p>
        </w:tc>
        <w:tc>
          <w:tcPr>
            <w:tcW w:w="833" w:type="pct"/>
            <w:tcBorders>
              <w:top w:val="nil"/>
              <w:left w:val="nil"/>
              <w:bottom w:val="nil"/>
              <w:right w:val="nil"/>
            </w:tcBorders>
            <w:noWrap/>
            <w:vAlign w:val="center"/>
            <w:hideMark/>
          </w:tcPr>
          <w:p w14:paraId="5837CF4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7017FDA8" w14:textId="77777777" w:rsidR="000277E0" w:rsidRPr="000277E0" w:rsidRDefault="000277E0" w:rsidP="009F324D">
            <w:pPr>
              <w:jc w:val="center"/>
              <w:rPr>
                <w:rFonts w:ascii="Arial" w:hAnsi="Arial" w:cs="Arial"/>
                <w:color w:val="000000"/>
                <w:lang w:eastAsia="en-IN"/>
              </w:rPr>
            </w:pPr>
          </w:p>
        </w:tc>
      </w:tr>
      <w:tr w:rsidR="000277E0" w:rsidRPr="000277E0" w14:paraId="3ECC22FD" w14:textId="77777777" w:rsidTr="009F324D">
        <w:trPr>
          <w:trHeight w:val="292"/>
        </w:trPr>
        <w:tc>
          <w:tcPr>
            <w:tcW w:w="833" w:type="pct"/>
            <w:tcBorders>
              <w:top w:val="nil"/>
              <w:left w:val="nil"/>
              <w:bottom w:val="single" w:sz="4" w:space="0" w:color="auto"/>
              <w:right w:val="nil"/>
            </w:tcBorders>
            <w:noWrap/>
            <w:vAlign w:val="center"/>
            <w:hideMark/>
          </w:tcPr>
          <w:p w14:paraId="1B750DD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P5</w:t>
            </w:r>
          </w:p>
        </w:tc>
        <w:tc>
          <w:tcPr>
            <w:tcW w:w="833" w:type="pct"/>
            <w:tcBorders>
              <w:top w:val="nil"/>
              <w:left w:val="nil"/>
              <w:bottom w:val="single" w:sz="4" w:space="0" w:color="auto"/>
              <w:right w:val="nil"/>
            </w:tcBorders>
            <w:noWrap/>
            <w:vAlign w:val="center"/>
            <w:hideMark/>
          </w:tcPr>
          <w:p w14:paraId="74A00EF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-0.056</w:t>
            </w:r>
          </w:p>
        </w:tc>
        <w:tc>
          <w:tcPr>
            <w:tcW w:w="833" w:type="pct"/>
            <w:tcBorders>
              <w:top w:val="nil"/>
              <w:left w:val="nil"/>
              <w:bottom w:val="single" w:sz="4" w:space="0" w:color="auto"/>
              <w:right w:val="nil"/>
            </w:tcBorders>
            <w:noWrap/>
            <w:vAlign w:val="center"/>
            <w:hideMark/>
          </w:tcPr>
          <w:p w14:paraId="3B6A5C1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0.083</w:t>
            </w:r>
          </w:p>
        </w:tc>
        <w:tc>
          <w:tcPr>
            <w:tcW w:w="833" w:type="pct"/>
            <w:tcBorders>
              <w:top w:val="nil"/>
              <w:left w:val="nil"/>
              <w:bottom w:val="single" w:sz="4" w:space="0" w:color="auto"/>
              <w:right w:val="nil"/>
            </w:tcBorders>
            <w:noWrap/>
            <w:vAlign w:val="center"/>
            <w:hideMark/>
          </w:tcPr>
          <w:p w14:paraId="7A5ABF4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0.018</w:t>
            </w:r>
          </w:p>
        </w:tc>
        <w:tc>
          <w:tcPr>
            <w:tcW w:w="833" w:type="pct"/>
            <w:tcBorders>
              <w:top w:val="nil"/>
              <w:left w:val="nil"/>
              <w:bottom w:val="single" w:sz="4" w:space="0" w:color="auto"/>
              <w:right w:val="nil"/>
            </w:tcBorders>
            <w:noWrap/>
            <w:vAlign w:val="center"/>
            <w:hideMark/>
          </w:tcPr>
          <w:p w14:paraId="0669157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0.019</w:t>
            </w:r>
          </w:p>
        </w:tc>
        <w:tc>
          <w:tcPr>
            <w:tcW w:w="833" w:type="pct"/>
            <w:tcBorders>
              <w:top w:val="nil"/>
              <w:left w:val="nil"/>
              <w:bottom w:val="single" w:sz="4" w:space="0" w:color="auto"/>
              <w:right w:val="nil"/>
            </w:tcBorders>
            <w:noWrap/>
            <w:vAlign w:val="center"/>
            <w:hideMark/>
          </w:tcPr>
          <w:p w14:paraId="0868FD5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6485FC18" w14:textId="77777777" w:rsidTr="009F324D">
        <w:trPr>
          <w:trHeight w:val="292"/>
        </w:trPr>
        <w:tc>
          <w:tcPr>
            <w:tcW w:w="5000" w:type="pct"/>
            <w:gridSpan w:val="6"/>
            <w:tcBorders>
              <w:top w:val="nil"/>
              <w:left w:val="nil"/>
              <w:bottom w:val="nil"/>
              <w:right w:val="nil"/>
            </w:tcBorders>
            <w:noWrap/>
            <w:vAlign w:val="center"/>
            <w:hideMark/>
          </w:tcPr>
          <w:p w14:paraId="38670DB7"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0.01 level (2-tailed).</w:t>
            </w:r>
          </w:p>
        </w:tc>
      </w:tr>
    </w:tbl>
    <w:p w14:paraId="3344475B" w14:textId="77777777" w:rsidR="000277E0" w:rsidRDefault="000277E0" w:rsidP="00014B83">
      <w:pPr>
        <w:jc w:val="both"/>
        <w:rPr>
          <w:rFonts w:ascii="Arial" w:hAnsi="Arial" w:cs="Arial"/>
        </w:rPr>
      </w:pPr>
    </w:p>
    <w:p w14:paraId="1D52A97D" w14:textId="5512363A" w:rsidR="000277E0" w:rsidRPr="000277E0" w:rsidRDefault="000277E0" w:rsidP="000277E0">
      <w:pPr>
        <w:jc w:val="both"/>
        <w:rPr>
          <w:rFonts w:ascii="Arial" w:hAnsi="Arial" w:cs="Arial"/>
          <w:b/>
          <w:bCs/>
          <w:u w:val="single"/>
        </w:rPr>
      </w:pPr>
      <w:r w:rsidRPr="000277E0">
        <w:rPr>
          <w:rFonts w:ascii="Arial" w:hAnsi="Arial" w:cs="Arial"/>
          <w:b/>
          <w:bCs/>
          <w:u w:val="single"/>
        </w:rPr>
        <w:t>3.7.2 Awareness-Based Questionnaire</w:t>
      </w:r>
    </w:p>
    <w:p w14:paraId="5699DC06" w14:textId="77777777" w:rsidR="000277E0" w:rsidRDefault="000277E0" w:rsidP="000277E0">
      <w:pPr>
        <w:jc w:val="both"/>
        <w:rPr>
          <w:rFonts w:ascii="Arial" w:hAnsi="Arial" w:cs="Arial"/>
        </w:rPr>
      </w:pPr>
    </w:p>
    <w:p w14:paraId="073CD4CA" w14:textId="7E17EEE4" w:rsidR="000277E0" w:rsidRPr="000277E0" w:rsidRDefault="000277E0" w:rsidP="000277E0">
      <w:pPr>
        <w:jc w:val="both"/>
        <w:rPr>
          <w:rFonts w:ascii="Arial" w:hAnsi="Arial" w:cs="Arial"/>
        </w:rPr>
      </w:pPr>
      <w:r w:rsidRPr="000277E0">
        <w:rPr>
          <w:rFonts w:ascii="Arial" w:hAnsi="Arial" w:cs="Arial"/>
        </w:rPr>
        <w:t xml:space="preserve">In the awareness domain </w:t>
      </w:r>
      <w:r w:rsidRPr="002C098D">
        <w:rPr>
          <w:rFonts w:ascii="Arial" w:hAnsi="Arial" w:cs="Arial"/>
          <w:highlight w:val="yellow"/>
        </w:rPr>
        <w:t xml:space="preserve">(Table </w:t>
      </w:r>
      <w:r w:rsidR="002C098D" w:rsidRPr="002C098D">
        <w:rPr>
          <w:rFonts w:ascii="Arial" w:hAnsi="Arial" w:cs="Arial"/>
          <w:highlight w:val="yellow"/>
        </w:rPr>
        <w:t>5</w:t>
      </w:r>
      <w:r w:rsidRPr="002C098D">
        <w:rPr>
          <w:rFonts w:ascii="Arial" w:hAnsi="Arial" w:cs="Arial"/>
          <w:highlight w:val="yellow"/>
        </w:rPr>
        <w:t>B),</w:t>
      </w:r>
      <w:r w:rsidRPr="000277E0">
        <w:rPr>
          <w:rFonts w:ascii="Arial" w:hAnsi="Arial" w:cs="Arial"/>
        </w:rPr>
        <w:t xml:space="preserve"> the only statistically significant correlation was found between A1 ("Awareness of government policies addressing environmental pollution") and A5 ("Awareness of water conservation initiatives") (r = 0.420, p &lt; 0.01). This strong positive association indicates that individuals informed about broader environmental policies are also likely to be aware of specific conservation programs, reflecting a coherent pattern of policy-related knowledge. Other awareness items such as A2 (perceived sufficiency of government efforts), A3 (need for awareness campaigns), and A4 (support for stricter industrial laws) did not correlate significantly with each other, suggesting that awareness is fragmented across different thematic areas.</w:t>
      </w:r>
    </w:p>
    <w:p w14:paraId="18044626" w14:textId="77777777" w:rsidR="000277E0" w:rsidRDefault="000277E0" w:rsidP="000277E0">
      <w:pPr>
        <w:jc w:val="both"/>
        <w:rPr>
          <w:rFonts w:ascii="Arial" w:hAnsi="Arial" w:cs="Arial"/>
        </w:rPr>
      </w:pPr>
    </w:p>
    <w:p w14:paraId="43BBFB96" w14:textId="1D67EB38" w:rsidR="000277E0" w:rsidRPr="000277E0" w:rsidRDefault="000277E0" w:rsidP="000277E0">
      <w:pPr>
        <w:jc w:val="both"/>
        <w:rPr>
          <w:rFonts w:ascii="Arial" w:hAnsi="Arial" w:cs="Arial"/>
          <w:b/>
          <w:bCs/>
          <w:u w:val="single"/>
        </w:rPr>
      </w:pPr>
      <w:r w:rsidRPr="000277E0">
        <w:rPr>
          <w:rFonts w:ascii="Arial" w:hAnsi="Arial" w:cs="Arial"/>
          <w:b/>
          <w:bCs/>
          <w:u w:val="single"/>
        </w:rPr>
        <w:t>3.7.3 Participation-Based Questionnaire</w:t>
      </w:r>
    </w:p>
    <w:p w14:paraId="2031D570" w14:textId="77777777" w:rsidR="000277E0" w:rsidRDefault="000277E0" w:rsidP="000277E0">
      <w:pPr>
        <w:jc w:val="both"/>
        <w:rPr>
          <w:rFonts w:ascii="Arial" w:hAnsi="Arial" w:cs="Arial"/>
        </w:rPr>
      </w:pPr>
    </w:p>
    <w:p w14:paraId="1DAF77CB" w14:textId="36973E4F" w:rsidR="000277E0" w:rsidRPr="000277E0" w:rsidRDefault="000277E0" w:rsidP="000277E0">
      <w:pPr>
        <w:jc w:val="both"/>
        <w:rPr>
          <w:rFonts w:ascii="Arial" w:hAnsi="Arial" w:cs="Arial"/>
        </w:rPr>
      </w:pPr>
      <w:r w:rsidRPr="000277E0">
        <w:rPr>
          <w:rFonts w:ascii="Arial" w:hAnsi="Arial" w:cs="Arial"/>
        </w:rPr>
        <w:t xml:space="preserve">The items pertaining to participation showed the strongest and most widespread correlations </w:t>
      </w:r>
      <w:r w:rsidRPr="002C098D">
        <w:rPr>
          <w:rFonts w:ascii="Arial" w:hAnsi="Arial" w:cs="Arial"/>
          <w:highlight w:val="yellow"/>
        </w:rPr>
        <w:t xml:space="preserve">(Table </w:t>
      </w:r>
      <w:r w:rsidR="002C098D" w:rsidRPr="002C098D">
        <w:rPr>
          <w:rFonts w:ascii="Arial" w:hAnsi="Arial" w:cs="Arial"/>
          <w:highlight w:val="yellow"/>
        </w:rPr>
        <w:t>5</w:t>
      </w:r>
      <w:r w:rsidRPr="002C098D">
        <w:rPr>
          <w:rFonts w:ascii="Arial" w:hAnsi="Arial" w:cs="Arial"/>
          <w:highlight w:val="yellow"/>
        </w:rPr>
        <w:t>C).</w:t>
      </w:r>
      <w:r w:rsidRPr="000277E0">
        <w:rPr>
          <w:rFonts w:ascii="Arial" w:hAnsi="Arial" w:cs="Arial"/>
        </w:rPr>
        <w:t xml:space="preserve"> P2 ("Water conservation at home") and P3 ("Composting or waste segregation") (r = 0.382, p &lt; 0.01), as well as P3 and P4 ("Participation in tree planting drives") (r = 0.421, p &lt; 0.01), suggest the existence of an interconnected set of behaviors concerning eco-friendly practices at home and in the wider community. P4 also stands out in that it had strong correlational ties with P2 (r = 0.628, p &lt; 0.01), demonstrating that participation in one type of environmental activity fosters involvement in others. P5 ("Volunteering for environmental protection initiatives"), however, did not show a significant correlational link with any of the other participation items, which suggests that the aspect of formal volunteering may be viewed or carried out separately from more habitual, everyday environmental practices. </w:t>
      </w:r>
    </w:p>
    <w:p w14:paraId="566B8244" w14:textId="77777777" w:rsidR="000277E0" w:rsidRDefault="000277E0" w:rsidP="000277E0">
      <w:pPr>
        <w:jc w:val="both"/>
        <w:rPr>
          <w:rFonts w:ascii="Arial" w:hAnsi="Arial" w:cs="Arial"/>
        </w:rPr>
      </w:pPr>
    </w:p>
    <w:p w14:paraId="3E13EFA6" w14:textId="1B66EBA9" w:rsidR="000277E0" w:rsidRPr="00014B83" w:rsidRDefault="000277E0" w:rsidP="000277E0">
      <w:pPr>
        <w:jc w:val="both"/>
        <w:rPr>
          <w:rFonts w:ascii="Arial" w:hAnsi="Arial" w:cs="Arial"/>
        </w:rPr>
      </w:pPr>
      <w:r w:rsidRPr="000277E0">
        <w:rPr>
          <w:rFonts w:ascii="Arial" w:hAnsi="Arial" w:cs="Arial"/>
        </w:rPr>
        <w:t>In summary, the correlation analysis reveals that while awareness and experience tend to be domain-specific with limited internal consistency, participation behaviors are more strongly interrelated, suggesting that promoting one form of environmental action may encourage others.</w:t>
      </w:r>
    </w:p>
    <w:p w14:paraId="09F41CD2" w14:textId="77777777" w:rsidR="008055B4" w:rsidRDefault="008055B4" w:rsidP="008055B4">
      <w:pPr>
        <w:pStyle w:val="Head1"/>
        <w:spacing w:after="0"/>
        <w:jc w:val="both"/>
        <w:rPr>
          <w:rFonts w:ascii="Arial" w:hAnsi="Arial" w:cs="Arial"/>
          <w:sz w:val="20"/>
        </w:rPr>
      </w:pPr>
    </w:p>
    <w:p w14:paraId="383CCDC9" w14:textId="561D6DD6" w:rsidR="000277E0" w:rsidRDefault="000277E0" w:rsidP="000277E0">
      <w:pPr>
        <w:pStyle w:val="Body"/>
        <w:spacing w:after="0"/>
        <w:rPr>
          <w:rFonts w:ascii="Arial" w:hAnsi="Arial" w:cs="Arial"/>
          <w:b/>
          <w:sz w:val="22"/>
        </w:rPr>
      </w:pPr>
      <w:r>
        <w:rPr>
          <w:rFonts w:ascii="Arial" w:hAnsi="Arial" w:cs="Arial"/>
          <w:b/>
          <w:caps/>
          <w:sz w:val="22"/>
        </w:rPr>
        <w:t>3.8</w:t>
      </w:r>
      <w:r w:rsidRPr="00C30A0F">
        <w:rPr>
          <w:rFonts w:ascii="Arial" w:hAnsi="Arial" w:cs="Arial"/>
          <w:b/>
          <w:caps/>
          <w:sz w:val="22"/>
        </w:rPr>
        <w:t xml:space="preserve"> </w:t>
      </w:r>
      <w:r w:rsidRPr="000277E0">
        <w:rPr>
          <w:rFonts w:ascii="Arial" w:hAnsi="Arial" w:cs="Arial"/>
          <w:b/>
          <w:sz w:val="22"/>
        </w:rPr>
        <w:t>Correlation between the EAP</w:t>
      </w:r>
    </w:p>
    <w:p w14:paraId="0FAF5B88" w14:textId="77777777" w:rsidR="000277E0" w:rsidRDefault="000277E0" w:rsidP="000277E0">
      <w:pPr>
        <w:jc w:val="both"/>
        <w:rPr>
          <w:rFonts w:ascii="Times New Roman" w:hAnsi="Times New Roman"/>
        </w:rPr>
      </w:pPr>
    </w:p>
    <w:p w14:paraId="0023EA47" w14:textId="6B0D2607" w:rsidR="000277E0" w:rsidRDefault="000277E0" w:rsidP="000277E0">
      <w:pPr>
        <w:jc w:val="both"/>
        <w:rPr>
          <w:rFonts w:ascii="Arial" w:hAnsi="Arial" w:cs="Arial"/>
        </w:rPr>
      </w:pPr>
      <w:r w:rsidRPr="000277E0">
        <w:rPr>
          <w:rFonts w:ascii="Arial" w:hAnsi="Arial" w:cs="Arial"/>
        </w:rPr>
        <w:t xml:space="preserve">The Spearman correlation analysis between the three core constructs of the EAP framework—Experience, Awareness, and Participation—is presented in </w:t>
      </w:r>
      <w:r w:rsidRPr="002C098D">
        <w:rPr>
          <w:rFonts w:ascii="Arial" w:hAnsi="Arial" w:cs="Arial"/>
          <w:highlight w:val="yellow"/>
        </w:rPr>
        <w:t xml:space="preserve">Table </w:t>
      </w:r>
      <w:r w:rsidR="002C098D" w:rsidRPr="002C098D">
        <w:rPr>
          <w:rFonts w:ascii="Arial" w:hAnsi="Arial" w:cs="Arial"/>
          <w:highlight w:val="yellow"/>
        </w:rPr>
        <w:t>6</w:t>
      </w:r>
      <w:r w:rsidRPr="000277E0">
        <w:rPr>
          <w:rFonts w:ascii="Arial" w:hAnsi="Arial" w:cs="Arial"/>
        </w:rPr>
        <w:t xml:space="preserve"> and provides insight into the interrelationships among these dimensions of environmental engagement.</w:t>
      </w:r>
    </w:p>
    <w:p w14:paraId="358A1B6A" w14:textId="77777777" w:rsidR="000277E0" w:rsidRPr="000277E0" w:rsidRDefault="000277E0" w:rsidP="000277E0">
      <w:pPr>
        <w:jc w:val="both"/>
        <w:rPr>
          <w:rFonts w:ascii="Arial" w:hAnsi="Arial" w:cs="Arial"/>
        </w:rPr>
      </w:pPr>
    </w:p>
    <w:p w14:paraId="7CDF5837" w14:textId="77777777" w:rsidR="000277E0" w:rsidRDefault="000277E0" w:rsidP="000277E0">
      <w:pPr>
        <w:jc w:val="both"/>
        <w:rPr>
          <w:rFonts w:ascii="Arial" w:hAnsi="Arial" w:cs="Arial"/>
        </w:rPr>
      </w:pPr>
      <w:r w:rsidRPr="000277E0">
        <w:rPr>
          <w:rFonts w:ascii="Arial" w:hAnsi="Arial" w:cs="Arial"/>
        </w:rPr>
        <w:t>The correlation between Experience and Awareness was found to be negligible (r = –0.009), indicating virtually no association between respondents’ personal experiences with environmental pollution and their level of awareness regarding environmental policies, campaigns, or governmental efforts. This suggests that firsthand exposure to environmental issues does not necessarily translate into greater awareness of formal structures or information related to environmental protection.</w:t>
      </w:r>
    </w:p>
    <w:p w14:paraId="6D0F953C" w14:textId="77777777" w:rsidR="000277E0" w:rsidRPr="000277E0" w:rsidRDefault="000277E0" w:rsidP="000277E0">
      <w:pPr>
        <w:jc w:val="both"/>
        <w:rPr>
          <w:rFonts w:ascii="Arial" w:hAnsi="Arial" w:cs="Arial"/>
        </w:rPr>
      </w:pPr>
    </w:p>
    <w:p w14:paraId="1F483F8D" w14:textId="77777777" w:rsidR="000277E0" w:rsidRDefault="000277E0" w:rsidP="000277E0">
      <w:pPr>
        <w:jc w:val="both"/>
        <w:rPr>
          <w:rFonts w:ascii="Arial" w:hAnsi="Arial" w:cs="Arial"/>
        </w:rPr>
      </w:pPr>
      <w:r w:rsidRPr="000277E0">
        <w:rPr>
          <w:rFonts w:ascii="Arial" w:hAnsi="Arial" w:cs="Arial"/>
        </w:rPr>
        <w:t xml:space="preserve">Conversely, the relationship between Experience and Participation showed a small positive value (r = 0.095). The relationship, however, is weak and inconsequential. Individuals with higher levels of experiential exposure to the degradation of the environment might tend to marginally engage in participatory actions, but overall, within this particular sample, the degree of connection is too weak to help find a resolution. </w:t>
      </w:r>
    </w:p>
    <w:p w14:paraId="03F865EC" w14:textId="77777777" w:rsidR="000277E0" w:rsidRPr="000277E0" w:rsidRDefault="000277E0" w:rsidP="000277E0">
      <w:pPr>
        <w:jc w:val="both"/>
        <w:rPr>
          <w:rFonts w:ascii="Arial" w:hAnsi="Arial" w:cs="Arial"/>
        </w:rPr>
      </w:pPr>
    </w:p>
    <w:p w14:paraId="31BAD8F8" w14:textId="77777777" w:rsidR="000277E0" w:rsidRDefault="000277E0" w:rsidP="000277E0">
      <w:pPr>
        <w:jc w:val="both"/>
        <w:rPr>
          <w:rFonts w:ascii="Arial" w:hAnsi="Arial" w:cs="Arial"/>
        </w:rPr>
      </w:pPr>
      <w:r w:rsidRPr="000277E0">
        <w:rPr>
          <w:rFonts w:ascii="Arial" w:hAnsi="Arial" w:cs="Arial"/>
        </w:rPr>
        <w:t>The only statistically significant connection was between the variables Awareness and Participation, as r = 0.195 (p &lt; 0.05) suggests. This result demonstrates the moderate meaningful relationship these variables possess, which implies individuals with greater knowledge of the concepts and policies of the environment tend to take some actions towards the environment as they participate in greater activism.</w:t>
      </w:r>
    </w:p>
    <w:p w14:paraId="7CFEAFEE" w14:textId="77777777" w:rsidR="000277E0" w:rsidRPr="000277E0" w:rsidRDefault="000277E0" w:rsidP="000277E0">
      <w:pPr>
        <w:jc w:val="both"/>
        <w:rPr>
          <w:rFonts w:ascii="Arial" w:hAnsi="Arial" w:cs="Arial"/>
        </w:rPr>
      </w:pPr>
    </w:p>
    <w:p w14:paraId="5C25FFAE" w14:textId="68226647" w:rsidR="000277E0" w:rsidRDefault="000277E0" w:rsidP="000277E0">
      <w:pPr>
        <w:jc w:val="both"/>
        <w:rPr>
          <w:rFonts w:ascii="Arial" w:hAnsi="Arial" w:cs="Arial"/>
        </w:rPr>
      </w:pPr>
      <w:r w:rsidRPr="000277E0">
        <w:rPr>
          <w:rFonts w:ascii="Arial" w:hAnsi="Arial" w:cs="Arial"/>
        </w:rPr>
        <w:t>Overall, these findings highlight that awareness appears to be a more reliable predictor of participation than direct experience. However, the generally low correlation values across all dimensions indicate that the constructs of experience, awareness, and participation function relatively independently within this sample, underscoring the complexity of environmental engagement behaviors.</w:t>
      </w:r>
    </w:p>
    <w:p w14:paraId="27FCDC80" w14:textId="77777777" w:rsidR="000277E0" w:rsidRDefault="000277E0" w:rsidP="000277E0">
      <w:pPr>
        <w:jc w:val="both"/>
        <w:rPr>
          <w:rFonts w:ascii="Arial" w:hAnsi="Arial" w:cs="Arial"/>
        </w:rPr>
      </w:pPr>
    </w:p>
    <w:p w14:paraId="6B874B77" w14:textId="65491798" w:rsidR="000277E0" w:rsidRPr="000277E0" w:rsidRDefault="000277E0" w:rsidP="000277E0">
      <w:pPr>
        <w:jc w:val="center"/>
        <w:rPr>
          <w:rFonts w:ascii="Arial" w:hAnsi="Arial" w:cs="Arial"/>
        </w:rPr>
      </w:pPr>
      <w:r w:rsidRPr="002C098D">
        <w:rPr>
          <w:rFonts w:ascii="Arial" w:hAnsi="Arial" w:cs="Arial"/>
          <w:b/>
          <w:bCs/>
          <w:highlight w:val="yellow"/>
        </w:rPr>
        <w:t xml:space="preserve">Table </w:t>
      </w:r>
      <w:r w:rsidR="002C098D" w:rsidRPr="002C098D">
        <w:rPr>
          <w:rFonts w:ascii="Arial" w:hAnsi="Arial" w:cs="Arial"/>
          <w:b/>
          <w:bCs/>
          <w:highlight w:val="yellow"/>
        </w:rPr>
        <w:t>6</w:t>
      </w:r>
      <w:r w:rsidRPr="002C098D">
        <w:rPr>
          <w:rFonts w:ascii="Arial" w:hAnsi="Arial" w:cs="Arial"/>
          <w:b/>
          <w:bCs/>
          <w:highlight w:val="yellow"/>
        </w:rPr>
        <w:t>.</w:t>
      </w:r>
      <w:r w:rsidRPr="002C098D">
        <w:rPr>
          <w:rFonts w:ascii="Arial" w:hAnsi="Arial" w:cs="Arial"/>
          <w:highlight w:val="yellow"/>
        </w:rPr>
        <w:t xml:space="preserve"> Spearman correlation</w:t>
      </w:r>
      <w:r w:rsidRPr="000277E0">
        <w:rPr>
          <w:rFonts w:ascii="Arial" w:hAnsi="Arial" w:cs="Arial"/>
        </w:rPr>
        <w:t xml:space="preserve"> between Experience, Awareness, and Participation (EAP)</w:t>
      </w:r>
    </w:p>
    <w:p w14:paraId="40670C31"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3009"/>
        <w:gridCol w:w="1869"/>
        <w:gridCol w:w="2124"/>
        <w:gridCol w:w="2240"/>
      </w:tblGrid>
      <w:tr w:rsidR="000277E0" w:rsidRPr="000277E0" w14:paraId="2CED7B6E" w14:textId="77777777" w:rsidTr="009F324D">
        <w:trPr>
          <w:trHeight w:val="292"/>
        </w:trPr>
        <w:tc>
          <w:tcPr>
            <w:tcW w:w="1628" w:type="pct"/>
            <w:tcBorders>
              <w:top w:val="single" w:sz="4" w:space="0" w:color="auto"/>
              <w:left w:val="nil"/>
              <w:bottom w:val="single" w:sz="4" w:space="0" w:color="auto"/>
              <w:right w:val="nil"/>
            </w:tcBorders>
            <w:noWrap/>
            <w:vAlign w:val="center"/>
            <w:hideMark/>
          </w:tcPr>
          <w:p w14:paraId="4C4B864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 </w:t>
            </w:r>
          </w:p>
        </w:tc>
        <w:tc>
          <w:tcPr>
            <w:tcW w:w="1011" w:type="pct"/>
            <w:tcBorders>
              <w:top w:val="single" w:sz="4" w:space="0" w:color="auto"/>
              <w:left w:val="nil"/>
              <w:bottom w:val="single" w:sz="4" w:space="0" w:color="auto"/>
              <w:right w:val="nil"/>
            </w:tcBorders>
            <w:noWrap/>
            <w:vAlign w:val="center"/>
            <w:hideMark/>
          </w:tcPr>
          <w:p w14:paraId="086BEAE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Experience</w:t>
            </w:r>
          </w:p>
        </w:tc>
        <w:tc>
          <w:tcPr>
            <w:tcW w:w="1149" w:type="pct"/>
            <w:tcBorders>
              <w:top w:val="single" w:sz="4" w:space="0" w:color="auto"/>
              <w:left w:val="nil"/>
              <w:bottom w:val="single" w:sz="4" w:space="0" w:color="auto"/>
              <w:right w:val="nil"/>
            </w:tcBorders>
            <w:noWrap/>
            <w:vAlign w:val="center"/>
            <w:hideMark/>
          </w:tcPr>
          <w:p w14:paraId="2F204D5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Awareness</w:t>
            </w:r>
          </w:p>
        </w:tc>
        <w:tc>
          <w:tcPr>
            <w:tcW w:w="1213" w:type="pct"/>
            <w:tcBorders>
              <w:top w:val="single" w:sz="4" w:space="0" w:color="auto"/>
              <w:left w:val="nil"/>
              <w:bottom w:val="single" w:sz="4" w:space="0" w:color="auto"/>
              <w:right w:val="nil"/>
            </w:tcBorders>
            <w:noWrap/>
            <w:vAlign w:val="center"/>
            <w:hideMark/>
          </w:tcPr>
          <w:p w14:paraId="05446BF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Participation</w:t>
            </w:r>
          </w:p>
        </w:tc>
      </w:tr>
      <w:tr w:rsidR="000277E0" w:rsidRPr="000277E0" w14:paraId="66039729" w14:textId="77777777" w:rsidTr="009F324D">
        <w:trPr>
          <w:trHeight w:val="292"/>
        </w:trPr>
        <w:tc>
          <w:tcPr>
            <w:tcW w:w="1628" w:type="pct"/>
            <w:tcBorders>
              <w:top w:val="nil"/>
              <w:left w:val="nil"/>
              <w:bottom w:val="nil"/>
              <w:right w:val="nil"/>
            </w:tcBorders>
            <w:noWrap/>
            <w:vAlign w:val="center"/>
            <w:hideMark/>
          </w:tcPr>
          <w:p w14:paraId="2DA4E901"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Experience</w:t>
            </w:r>
          </w:p>
        </w:tc>
        <w:tc>
          <w:tcPr>
            <w:tcW w:w="1011" w:type="pct"/>
            <w:tcBorders>
              <w:top w:val="nil"/>
              <w:left w:val="nil"/>
              <w:bottom w:val="nil"/>
              <w:right w:val="nil"/>
            </w:tcBorders>
            <w:noWrap/>
            <w:vAlign w:val="center"/>
            <w:hideMark/>
          </w:tcPr>
          <w:p w14:paraId="2A8B8E2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1149" w:type="pct"/>
            <w:tcBorders>
              <w:top w:val="nil"/>
              <w:left w:val="nil"/>
              <w:bottom w:val="nil"/>
              <w:right w:val="nil"/>
            </w:tcBorders>
            <w:noWrap/>
            <w:vAlign w:val="center"/>
            <w:hideMark/>
          </w:tcPr>
          <w:p w14:paraId="46D83565" w14:textId="77777777" w:rsidR="000277E0" w:rsidRPr="000277E0" w:rsidRDefault="000277E0" w:rsidP="009F324D">
            <w:pPr>
              <w:jc w:val="center"/>
              <w:rPr>
                <w:rFonts w:ascii="Arial" w:hAnsi="Arial" w:cs="Arial"/>
                <w:color w:val="000000"/>
                <w:lang w:eastAsia="en-IN"/>
              </w:rPr>
            </w:pPr>
          </w:p>
        </w:tc>
        <w:tc>
          <w:tcPr>
            <w:tcW w:w="1213" w:type="pct"/>
            <w:tcBorders>
              <w:top w:val="nil"/>
              <w:left w:val="nil"/>
              <w:bottom w:val="nil"/>
              <w:right w:val="nil"/>
            </w:tcBorders>
            <w:noWrap/>
            <w:vAlign w:val="center"/>
            <w:hideMark/>
          </w:tcPr>
          <w:p w14:paraId="6F854060" w14:textId="77777777" w:rsidR="000277E0" w:rsidRPr="000277E0" w:rsidRDefault="000277E0" w:rsidP="009F324D">
            <w:pPr>
              <w:jc w:val="center"/>
              <w:rPr>
                <w:rFonts w:ascii="Arial" w:hAnsi="Arial" w:cs="Arial"/>
                <w:lang w:eastAsia="en-IN"/>
              </w:rPr>
            </w:pPr>
          </w:p>
        </w:tc>
      </w:tr>
      <w:tr w:rsidR="000277E0" w:rsidRPr="000277E0" w14:paraId="6E911065" w14:textId="77777777" w:rsidTr="009F324D">
        <w:trPr>
          <w:trHeight w:val="292"/>
        </w:trPr>
        <w:tc>
          <w:tcPr>
            <w:tcW w:w="1628" w:type="pct"/>
            <w:tcBorders>
              <w:top w:val="nil"/>
              <w:left w:val="nil"/>
              <w:bottom w:val="nil"/>
              <w:right w:val="nil"/>
            </w:tcBorders>
            <w:noWrap/>
            <w:vAlign w:val="center"/>
            <w:hideMark/>
          </w:tcPr>
          <w:p w14:paraId="32CAFC8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Awareness</w:t>
            </w:r>
          </w:p>
        </w:tc>
        <w:tc>
          <w:tcPr>
            <w:tcW w:w="1011" w:type="pct"/>
            <w:tcBorders>
              <w:top w:val="nil"/>
              <w:left w:val="nil"/>
              <w:bottom w:val="nil"/>
              <w:right w:val="nil"/>
            </w:tcBorders>
            <w:noWrap/>
            <w:vAlign w:val="center"/>
            <w:hideMark/>
          </w:tcPr>
          <w:p w14:paraId="304596F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-0.009</w:t>
            </w:r>
          </w:p>
        </w:tc>
        <w:tc>
          <w:tcPr>
            <w:tcW w:w="1149" w:type="pct"/>
            <w:tcBorders>
              <w:top w:val="nil"/>
              <w:left w:val="nil"/>
              <w:bottom w:val="nil"/>
              <w:right w:val="nil"/>
            </w:tcBorders>
            <w:noWrap/>
            <w:vAlign w:val="center"/>
            <w:hideMark/>
          </w:tcPr>
          <w:p w14:paraId="78BD3AB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1213" w:type="pct"/>
            <w:tcBorders>
              <w:top w:val="nil"/>
              <w:left w:val="nil"/>
              <w:bottom w:val="nil"/>
              <w:right w:val="nil"/>
            </w:tcBorders>
            <w:noWrap/>
            <w:vAlign w:val="center"/>
            <w:hideMark/>
          </w:tcPr>
          <w:p w14:paraId="0E83BA5C" w14:textId="77777777" w:rsidR="000277E0" w:rsidRPr="000277E0" w:rsidRDefault="000277E0" w:rsidP="009F324D">
            <w:pPr>
              <w:jc w:val="center"/>
              <w:rPr>
                <w:rFonts w:ascii="Arial" w:hAnsi="Arial" w:cs="Arial"/>
                <w:color w:val="000000"/>
                <w:lang w:eastAsia="en-IN"/>
              </w:rPr>
            </w:pPr>
          </w:p>
        </w:tc>
      </w:tr>
      <w:tr w:rsidR="000277E0" w:rsidRPr="000277E0" w14:paraId="75874235" w14:textId="77777777" w:rsidTr="009F324D">
        <w:trPr>
          <w:trHeight w:val="292"/>
        </w:trPr>
        <w:tc>
          <w:tcPr>
            <w:tcW w:w="1628" w:type="pct"/>
            <w:tcBorders>
              <w:top w:val="nil"/>
              <w:left w:val="nil"/>
              <w:bottom w:val="single" w:sz="4" w:space="0" w:color="auto"/>
              <w:right w:val="nil"/>
            </w:tcBorders>
            <w:noWrap/>
            <w:vAlign w:val="center"/>
            <w:hideMark/>
          </w:tcPr>
          <w:p w14:paraId="4E2EDCA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Participation</w:t>
            </w:r>
          </w:p>
        </w:tc>
        <w:tc>
          <w:tcPr>
            <w:tcW w:w="1011" w:type="pct"/>
            <w:tcBorders>
              <w:top w:val="nil"/>
              <w:left w:val="nil"/>
              <w:bottom w:val="single" w:sz="4" w:space="0" w:color="auto"/>
              <w:right w:val="nil"/>
            </w:tcBorders>
            <w:noWrap/>
            <w:vAlign w:val="center"/>
            <w:hideMark/>
          </w:tcPr>
          <w:p w14:paraId="76D3536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0.095</w:t>
            </w:r>
          </w:p>
        </w:tc>
        <w:tc>
          <w:tcPr>
            <w:tcW w:w="1149" w:type="pct"/>
            <w:tcBorders>
              <w:top w:val="nil"/>
              <w:left w:val="nil"/>
              <w:bottom w:val="single" w:sz="4" w:space="0" w:color="auto"/>
              <w:right w:val="nil"/>
            </w:tcBorders>
            <w:noWrap/>
            <w:vAlign w:val="center"/>
            <w:hideMark/>
          </w:tcPr>
          <w:p w14:paraId="243439E4"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.195*</w:t>
            </w:r>
          </w:p>
        </w:tc>
        <w:tc>
          <w:tcPr>
            <w:tcW w:w="1213" w:type="pct"/>
            <w:tcBorders>
              <w:top w:val="nil"/>
              <w:left w:val="nil"/>
              <w:bottom w:val="single" w:sz="4" w:space="0" w:color="auto"/>
              <w:right w:val="nil"/>
            </w:tcBorders>
            <w:noWrap/>
            <w:vAlign w:val="center"/>
            <w:hideMark/>
          </w:tcPr>
          <w:p w14:paraId="029DA9C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6D0E1FF4" w14:textId="77777777" w:rsidTr="009F324D">
        <w:trPr>
          <w:trHeight w:val="292"/>
        </w:trPr>
        <w:tc>
          <w:tcPr>
            <w:tcW w:w="5000" w:type="pct"/>
            <w:gridSpan w:val="4"/>
            <w:tcBorders>
              <w:top w:val="nil"/>
              <w:left w:val="nil"/>
              <w:bottom w:val="nil"/>
              <w:right w:val="nil"/>
            </w:tcBorders>
            <w:noWrap/>
            <w:vAlign w:val="center"/>
            <w:hideMark/>
          </w:tcPr>
          <w:p w14:paraId="6103E251"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0.05 level (2-tailed).</w:t>
            </w:r>
          </w:p>
        </w:tc>
      </w:tr>
    </w:tbl>
    <w:p w14:paraId="7502938F" w14:textId="77777777" w:rsidR="000277E0" w:rsidRPr="000277E0" w:rsidRDefault="000277E0" w:rsidP="000277E0">
      <w:pPr>
        <w:jc w:val="both"/>
        <w:rPr>
          <w:rFonts w:ascii="Arial" w:hAnsi="Arial" w:cs="Arial"/>
        </w:rPr>
      </w:pPr>
    </w:p>
    <w:p w14:paraId="6DDD5748" w14:textId="22E1DCDD" w:rsidR="000277E0" w:rsidRDefault="000277E0" w:rsidP="000277E0">
      <w:pPr>
        <w:pStyle w:val="Body"/>
        <w:spacing w:after="0"/>
        <w:rPr>
          <w:rFonts w:ascii="Arial" w:hAnsi="Arial" w:cs="Arial"/>
          <w:b/>
          <w:sz w:val="22"/>
        </w:rPr>
      </w:pPr>
      <w:r>
        <w:rPr>
          <w:rFonts w:ascii="Arial" w:hAnsi="Arial" w:cs="Arial"/>
          <w:b/>
          <w:caps/>
          <w:sz w:val="22"/>
        </w:rPr>
        <w:t>3.9</w:t>
      </w:r>
      <w:r w:rsidRPr="00C30A0F">
        <w:rPr>
          <w:rFonts w:ascii="Arial" w:hAnsi="Arial" w:cs="Arial"/>
          <w:b/>
          <w:caps/>
          <w:sz w:val="22"/>
        </w:rPr>
        <w:t xml:space="preserve"> </w:t>
      </w:r>
      <w:r w:rsidRPr="000277E0">
        <w:rPr>
          <w:rFonts w:ascii="Arial" w:hAnsi="Arial" w:cs="Arial"/>
          <w:b/>
          <w:sz w:val="22"/>
        </w:rPr>
        <w:t>Chi square test of the data</w:t>
      </w:r>
    </w:p>
    <w:p w14:paraId="5F6A4A28" w14:textId="77777777" w:rsidR="000277E0" w:rsidRDefault="000277E0" w:rsidP="000277E0">
      <w:pPr>
        <w:jc w:val="both"/>
        <w:rPr>
          <w:rFonts w:ascii="Times New Roman" w:hAnsi="Times New Roman"/>
        </w:rPr>
      </w:pPr>
    </w:p>
    <w:p w14:paraId="672A2BE8" w14:textId="1118F2CD" w:rsidR="00AF35D5" w:rsidRDefault="00AF35D5" w:rsidP="000277E0">
      <w:pPr>
        <w:jc w:val="both"/>
        <w:rPr>
          <w:rFonts w:ascii="Arial" w:hAnsi="Arial" w:cs="Arial"/>
        </w:rPr>
      </w:pPr>
      <w:r w:rsidRPr="00AF35D5">
        <w:rPr>
          <w:rFonts w:ascii="Arial" w:hAnsi="Arial" w:cs="Arial"/>
        </w:rPr>
        <w:t xml:space="preserve">The chi-square analysis summarized in </w:t>
      </w:r>
      <w:r w:rsidRPr="002C098D">
        <w:rPr>
          <w:rFonts w:ascii="Arial" w:hAnsi="Arial" w:cs="Arial"/>
          <w:highlight w:val="yellow"/>
        </w:rPr>
        <w:t xml:space="preserve">Table </w:t>
      </w:r>
      <w:r w:rsidR="002C098D" w:rsidRPr="002C098D">
        <w:rPr>
          <w:rFonts w:ascii="Arial" w:hAnsi="Arial" w:cs="Arial"/>
          <w:highlight w:val="yellow"/>
        </w:rPr>
        <w:t>7</w:t>
      </w:r>
      <w:r w:rsidRPr="002C098D">
        <w:rPr>
          <w:rFonts w:ascii="Arial" w:hAnsi="Arial" w:cs="Arial"/>
          <w:highlight w:val="yellow"/>
        </w:rPr>
        <w:t xml:space="preserve"> explores</w:t>
      </w:r>
      <w:r w:rsidRPr="00AF35D5">
        <w:rPr>
          <w:rFonts w:ascii="Arial" w:hAnsi="Arial" w:cs="Arial"/>
        </w:rPr>
        <w:t xml:space="preserve"> the associations between key demographic variables—age, gender, location, and occupation—and the three domains of the EAP (Experience, Awareness, Participation) questionnaire. The results provide valuable insights into how demographic characteristics may influence environmental perceptions, knowledge, and behaviors among respondents.</w:t>
      </w:r>
    </w:p>
    <w:p w14:paraId="72796228" w14:textId="77777777" w:rsidR="00AF35D5" w:rsidRDefault="00AF35D5" w:rsidP="000277E0">
      <w:pPr>
        <w:jc w:val="both"/>
        <w:rPr>
          <w:rFonts w:ascii="Arial" w:hAnsi="Arial" w:cs="Arial"/>
        </w:rPr>
      </w:pPr>
    </w:p>
    <w:p w14:paraId="4204B8A3" w14:textId="77777777" w:rsidR="00AF35D5" w:rsidRDefault="00AF35D5" w:rsidP="00AF35D5">
      <w:pPr>
        <w:jc w:val="center"/>
        <w:rPr>
          <w:rFonts w:ascii="Times New Roman" w:hAnsi="Times New Roman"/>
          <w:b/>
          <w:bCs/>
        </w:rPr>
        <w:sectPr w:rsidR="00AF35D5" w:rsidSect="00810549">
          <w:pgSz w:w="11906" w:h="16838"/>
          <w:pgMar w:top="1440" w:right="1440" w:bottom="1440" w:left="1440" w:header="708" w:footer="708" w:gutter="0"/>
          <w:cols w:space="708"/>
          <w:docGrid w:linePitch="360"/>
        </w:sectPr>
      </w:pPr>
    </w:p>
    <w:p w14:paraId="5617516C" w14:textId="1CFA5659" w:rsidR="00AF35D5" w:rsidRPr="00AF35D5" w:rsidRDefault="00AF35D5" w:rsidP="00AF35D5">
      <w:pPr>
        <w:jc w:val="center"/>
        <w:rPr>
          <w:rFonts w:ascii="Arial" w:hAnsi="Arial" w:cs="Arial"/>
        </w:rPr>
      </w:pPr>
      <w:r w:rsidRPr="002C098D">
        <w:rPr>
          <w:rFonts w:ascii="Arial" w:hAnsi="Arial" w:cs="Arial"/>
          <w:b/>
          <w:bCs/>
          <w:highlight w:val="yellow"/>
        </w:rPr>
        <w:lastRenderedPageBreak/>
        <w:t xml:space="preserve">Table </w:t>
      </w:r>
      <w:r w:rsidR="002C098D" w:rsidRPr="002C098D">
        <w:rPr>
          <w:rFonts w:ascii="Arial" w:hAnsi="Arial" w:cs="Arial"/>
          <w:b/>
          <w:bCs/>
          <w:highlight w:val="yellow"/>
        </w:rPr>
        <w:t>7</w:t>
      </w:r>
      <w:r w:rsidRPr="002C098D">
        <w:rPr>
          <w:rFonts w:ascii="Arial" w:hAnsi="Arial" w:cs="Arial"/>
          <w:b/>
          <w:bCs/>
          <w:highlight w:val="yellow"/>
        </w:rPr>
        <w:t>.</w:t>
      </w:r>
      <w:r w:rsidRPr="002C098D">
        <w:rPr>
          <w:rFonts w:ascii="Arial" w:hAnsi="Arial" w:cs="Arial"/>
          <w:highlight w:val="yellow"/>
        </w:rPr>
        <w:t xml:space="preserve"> Chi</w:t>
      </w:r>
      <w:r w:rsidRPr="00AF35D5">
        <w:rPr>
          <w:rFonts w:ascii="Arial" w:hAnsi="Arial" w:cs="Arial"/>
        </w:rPr>
        <w:t xml:space="preserve"> square analysis </w:t>
      </w:r>
      <w:r w:rsidRPr="00AF35D5">
        <w:rPr>
          <w:rFonts w:ascii="Arial" w:hAnsi="Arial" w:cs="Arial"/>
          <w:b/>
          <w:bCs/>
        </w:rPr>
        <w:t>(A)</w:t>
      </w:r>
      <w:r w:rsidRPr="00AF35D5">
        <w:rPr>
          <w:rFonts w:ascii="Arial" w:hAnsi="Arial" w:cs="Arial"/>
        </w:rPr>
        <w:t xml:space="preserve"> Demographic variables vs Experience-based questionnaire, </w:t>
      </w:r>
      <w:r w:rsidRPr="00AF35D5">
        <w:rPr>
          <w:rFonts w:ascii="Arial" w:hAnsi="Arial" w:cs="Arial"/>
          <w:b/>
          <w:bCs/>
        </w:rPr>
        <w:t>(B)</w:t>
      </w:r>
      <w:r w:rsidRPr="00AF35D5">
        <w:rPr>
          <w:rFonts w:ascii="Arial" w:hAnsi="Arial" w:cs="Arial"/>
        </w:rPr>
        <w:t xml:space="preserve"> Demographic variables vs Awareness-based questionnaire, and </w:t>
      </w:r>
      <w:r w:rsidRPr="00AF35D5">
        <w:rPr>
          <w:rFonts w:ascii="Arial" w:hAnsi="Arial" w:cs="Arial"/>
          <w:b/>
          <w:bCs/>
        </w:rPr>
        <w:t>(C)</w:t>
      </w:r>
      <w:r w:rsidRPr="00AF35D5">
        <w:rPr>
          <w:rFonts w:ascii="Arial" w:hAnsi="Arial" w:cs="Arial"/>
        </w:rPr>
        <w:t xml:space="preserve"> Demographic variables vs Participation-based questionnaire</w:t>
      </w:r>
    </w:p>
    <w:tbl>
      <w:tblPr>
        <w:tblW w:w="5000" w:type="pct"/>
        <w:tblLook w:val="04A0" w:firstRow="1" w:lastRow="0" w:firstColumn="1" w:lastColumn="0" w:noHBand="0" w:noVBand="1"/>
      </w:tblPr>
      <w:tblGrid>
        <w:gridCol w:w="1381"/>
        <w:gridCol w:w="1381"/>
        <w:gridCol w:w="1382"/>
        <w:gridCol w:w="1382"/>
        <w:gridCol w:w="1382"/>
        <w:gridCol w:w="1516"/>
      </w:tblGrid>
      <w:tr w:rsidR="00AF35D5" w:rsidRPr="00996384" w14:paraId="42212E70" w14:textId="77777777" w:rsidTr="002C098D">
        <w:trPr>
          <w:trHeight w:val="20"/>
        </w:trPr>
        <w:tc>
          <w:tcPr>
            <w:tcW w:w="820" w:type="pct"/>
            <w:tcBorders>
              <w:top w:val="nil"/>
              <w:left w:val="nil"/>
              <w:bottom w:val="nil"/>
              <w:right w:val="nil"/>
            </w:tcBorders>
            <w:noWrap/>
            <w:vAlign w:val="center"/>
            <w:hideMark/>
          </w:tcPr>
          <w:p w14:paraId="579B8C8D"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w:t>
            </w:r>
          </w:p>
        </w:tc>
        <w:tc>
          <w:tcPr>
            <w:tcW w:w="820" w:type="pct"/>
            <w:tcBorders>
              <w:top w:val="nil"/>
              <w:left w:val="nil"/>
              <w:bottom w:val="nil"/>
              <w:right w:val="nil"/>
            </w:tcBorders>
            <w:noWrap/>
            <w:vAlign w:val="center"/>
            <w:hideMark/>
          </w:tcPr>
          <w:p w14:paraId="056BE1C8" w14:textId="77777777" w:rsidR="00AF35D5" w:rsidRPr="00996384" w:rsidRDefault="00AF35D5" w:rsidP="009F324D">
            <w:pPr>
              <w:jc w:val="cente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16C15FFE"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138C5ECE"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0B1DBBE9" w14:textId="77777777" w:rsidR="00AF35D5" w:rsidRPr="00996384" w:rsidRDefault="00AF35D5" w:rsidP="009F324D">
            <w:pPr>
              <w:jc w:val="center"/>
              <w:rPr>
                <w:rFonts w:ascii="Arial" w:hAnsi="Arial" w:cs="Arial"/>
                <w:sz w:val="14"/>
                <w:szCs w:val="14"/>
                <w:lang w:eastAsia="en-IN"/>
              </w:rPr>
            </w:pPr>
          </w:p>
        </w:tc>
        <w:tc>
          <w:tcPr>
            <w:tcW w:w="899" w:type="pct"/>
            <w:tcBorders>
              <w:top w:val="nil"/>
              <w:left w:val="nil"/>
              <w:bottom w:val="nil"/>
              <w:right w:val="nil"/>
            </w:tcBorders>
            <w:noWrap/>
            <w:vAlign w:val="center"/>
            <w:hideMark/>
          </w:tcPr>
          <w:p w14:paraId="0EBEA088" w14:textId="77777777" w:rsidR="00AF35D5" w:rsidRPr="00996384" w:rsidRDefault="00AF35D5" w:rsidP="009F324D">
            <w:pPr>
              <w:jc w:val="center"/>
              <w:rPr>
                <w:rFonts w:ascii="Arial" w:hAnsi="Arial" w:cs="Arial"/>
                <w:sz w:val="14"/>
                <w:szCs w:val="14"/>
                <w:lang w:eastAsia="en-IN"/>
              </w:rPr>
            </w:pPr>
          </w:p>
        </w:tc>
      </w:tr>
      <w:tr w:rsidR="00AF35D5" w:rsidRPr="00996384" w14:paraId="547A4508" w14:textId="77777777" w:rsidTr="002C098D">
        <w:trPr>
          <w:trHeight w:val="20"/>
        </w:trPr>
        <w:tc>
          <w:tcPr>
            <w:tcW w:w="1640" w:type="pct"/>
            <w:gridSpan w:val="2"/>
            <w:tcBorders>
              <w:top w:val="single" w:sz="4" w:space="0" w:color="auto"/>
              <w:left w:val="nil"/>
              <w:bottom w:val="single" w:sz="4" w:space="0" w:color="auto"/>
              <w:right w:val="nil"/>
            </w:tcBorders>
            <w:noWrap/>
            <w:vAlign w:val="center"/>
            <w:hideMark/>
          </w:tcPr>
          <w:p w14:paraId="0DFF5EE6"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Experience</w:t>
            </w:r>
          </w:p>
        </w:tc>
        <w:tc>
          <w:tcPr>
            <w:tcW w:w="820" w:type="pct"/>
            <w:tcBorders>
              <w:top w:val="single" w:sz="4" w:space="0" w:color="auto"/>
              <w:left w:val="nil"/>
              <w:bottom w:val="single" w:sz="4" w:space="0" w:color="auto"/>
              <w:right w:val="nil"/>
            </w:tcBorders>
            <w:noWrap/>
            <w:vAlign w:val="center"/>
            <w:hideMark/>
          </w:tcPr>
          <w:p w14:paraId="18E859BA"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Age</w:t>
            </w:r>
          </w:p>
        </w:tc>
        <w:tc>
          <w:tcPr>
            <w:tcW w:w="820" w:type="pct"/>
            <w:tcBorders>
              <w:top w:val="single" w:sz="4" w:space="0" w:color="auto"/>
              <w:left w:val="nil"/>
              <w:bottom w:val="single" w:sz="4" w:space="0" w:color="auto"/>
              <w:right w:val="nil"/>
            </w:tcBorders>
            <w:noWrap/>
            <w:vAlign w:val="center"/>
            <w:hideMark/>
          </w:tcPr>
          <w:p w14:paraId="24C6E294"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Gender</w:t>
            </w:r>
          </w:p>
        </w:tc>
        <w:tc>
          <w:tcPr>
            <w:tcW w:w="820" w:type="pct"/>
            <w:tcBorders>
              <w:top w:val="single" w:sz="4" w:space="0" w:color="auto"/>
              <w:left w:val="nil"/>
              <w:bottom w:val="single" w:sz="4" w:space="0" w:color="auto"/>
              <w:right w:val="nil"/>
            </w:tcBorders>
            <w:noWrap/>
            <w:vAlign w:val="center"/>
            <w:hideMark/>
          </w:tcPr>
          <w:p w14:paraId="7CEF0F78"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Location</w:t>
            </w:r>
          </w:p>
        </w:tc>
        <w:tc>
          <w:tcPr>
            <w:tcW w:w="899" w:type="pct"/>
            <w:tcBorders>
              <w:top w:val="single" w:sz="4" w:space="0" w:color="auto"/>
              <w:left w:val="nil"/>
              <w:bottom w:val="single" w:sz="4" w:space="0" w:color="auto"/>
              <w:right w:val="nil"/>
            </w:tcBorders>
            <w:noWrap/>
            <w:vAlign w:val="center"/>
            <w:hideMark/>
          </w:tcPr>
          <w:p w14:paraId="7A316846"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Occupation</w:t>
            </w:r>
          </w:p>
        </w:tc>
      </w:tr>
      <w:tr w:rsidR="00AF35D5" w:rsidRPr="00996384" w14:paraId="764DE933" w14:textId="77777777" w:rsidTr="002C098D">
        <w:trPr>
          <w:trHeight w:val="20"/>
        </w:trPr>
        <w:tc>
          <w:tcPr>
            <w:tcW w:w="820" w:type="pct"/>
            <w:tcBorders>
              <w:top w:val="nil"/>
              <w:left w:val="nil"/>
              <w:bottom w:val="nil"/>
              <w:right w:val="nil"/>
            </w:tcBorders>
            <w:noWrap/>
            <w:vAlign w:val="center"/>
            <w:hideMark/>
          </w:tcPr>
          <w:p w14:paraId="71B72AA1" w14:textId="77777777" w:rsidR="00AF35D5" w:rsidRPr="00996384" w:rsidRDefault="00AF35D5" w:rsidP="009F324D">
            <w:pPr>
              <w:jc w:val="cente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1AEB63D1"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5361102F"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4DB6AAF3"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73C8F7E1" w14:textId="77777777" w:rsidR="00AF35D5" w:rsidRPr="00996384" w:rsidRDefault="00AF35D5" w:rsidP="009F324D">
            <w:pPr>
              <w:jc w:val="center"/>
              <w:rPr>
                <w:rFonts w:ascii="Arial" w:hAnsi="Arial" w:cs="Arial"/>
                <w:sz w:val="14"/>
                <w:szCs w:val="14"/>
                <w:lang w:eastAsia="en-IN"/>
              </w:rPr>
            </w:pPr>
          </w:p>
        </w:tc>
        <w:tc>
          <w:tcPr>
            <w:tcW w:w="899" w:type="pct"/>
            <w:tcBorders>
              <w:top w:val="nil"/>
              <w:left w:val="nil"/>
              <w:bottom w:val="nil"/>
              <w:right w:val="nil"/>
            </w:tcBorders>
            <w:noWrap/>
            <w:vAlign w:val="center"/>
            <w:hideMark/>
          </w:tcPr>
          <w:p w14:paraId="7FDA5723" w14:textId="77777777" w:rsidR="00AF35D5" w:rsidRPr="00996384" w:rsidRDefault="00AF35D5" w:rsidP="009F324D">
            <w:pPr>
              <w:jc w:val="center"/>
              <w:rPr>
                <w:rFonts w:ascii="Arial" w:hAnsi="Arial" w:cs="Arial"/>
                <w:sz w:val="14"/>
                <w:szCs w:val="14"/>
                <w:lang w:eastAsia="en-IN"/>
              </w:rPr>
            </w:pPr>
          </w:p>
        </w:tc>
      </w:tr>
      <w:tr w:rsidR="00AF35D5" w:rsidRPr="00996384" w14:paraId="410B620F" w14:textId="77777777" w:rsidTr="002C098D">
        <w:trPr>
          <w:trHeight w:val="20"/>
        </w:trPr>
        <w:tc>
          <w:tcPr>
            <w:tcW w:w="820" w:type="pct"/>
            <w:vMerge w:val="restart"/>
            <w:tcBorders>
              <w:top w:val="nil"/>
              <w:left w:val="nil"/>
              <w:bottom w:val="nil"/>
              <w:right w:val="nil"/>
            </w:tcBorders>
            <w:noWrap/>
            <w:vAlign w:val="center"/>
            <w:hideMark/>
          </w:tcPr>
          <w:p w14:paraId="25F843BD"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E1</w:t>
            </w:r>
          </w:p>
        </w:tc>
        <w:tc>
          <w:tcPr>
            <w:tcW w:w="820" w:type="pct"/>
            <w:tcBorders>
              <w:top w:val="nil"/>
              <w:left w:val="nil"/>
              <w:bottom w:val="nil"/>
              <w:right w:val="nil"/>
            </w:tcBorders>
            <w:noWrap/>
            <w:vAlign w:val="center"/>
            <w:hideMark/>
          </w:tcPr>
          <w:p w14:paraId="404B6707"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27BC485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14.949</w:t>
            </w:r>
          </w:p>
        </w:tc>
        <w:tc>
          <w:tcPr>
            <w:tcW w:w="820" w:type="pct"/>
            <w:tcBorders>
              <w:top w:val="nil"/>
              <w:left w:val="nil"/>
              <w:bottom w:val="nil"/>
              <w:right w:val="nil"/>
            </w:tcBorders>
            <w:noWrap/>
            <w:vAlign w:val="center"/>
            <w:hideMark/>
          </w:tcPr>
          <w:p w14:paraId="7D2F1DE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0.688</w:t>
            </w:r>
          </w:p>
        </w:tc>
        <w:tc>
          <w:tcPr>
            <w:tcW w:w="820" w:type="pct"/>
            <w:tcBorders>
              <w:top w:val="nil"/>
              <w:left w:val="nil"/>
              <w:bottom w:val="nil"/>
              <w:right w:val="nil"/>
            </w:tcBorders>
            <w:noWrap/>
            <w:vAlign w:val="center"/>
            <w:hideMark/>
          </w:tcPr>
          <w:p w14:paraId="139BC00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3.307</w:t>
            </w:r>
          </w:p>
        </w:tc>
        <w:tc>
          <w:tcPr>
            <w:tcW w:w="899" w:type="pct"/>
            <w:tcBorders>
              <w:top w:val="nil"/>
              <w:left w:val="nil"/>
              <w:bottom w:val="nil"/>
              <w:right w:val="nil"/>
            </w:tcBorders>
            <w:noWrap/>
            <w:vAlign w:val="center"/>
            <w:hideMark/>
          </w:tcPr>
          <w:p w14:paraId="592379F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10.399</w:t>
            </w:r>
          </w:p>
        </w:tc>
      </w:tr>
      <w:tr w:rsidR="00AF35D5" w:rsidRPr="00996384" w14:paraId="3013ECFF" w14:textId="77777777" w:rsidTr="002C098D">
        <w:trPr>
          <w:trHeight w:val="20"/>
        </w:trPr>
        <w:tc>
          <w:tcPr>
            <w:tcW w:w="820" w:type="pct"/>
            <w:vMerge/>
            <w:tcBorders>
              <w:top w:val="nil"/>
              <w:left w:val="nil"/>
              <w:bottom w:val="nil"/>
              <w:right w:val="nil"/>
            </w:tcBorders>
            <w:vAlign w:val="center"/>
            <w:hideMark/>
          </w:tcPr>
          <w:p w14:paraId="6CBDA50D"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4271C820"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22175CC0"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w:t>
            </w:r>
          </w:p>
        </w:tc>
        <w:tc>
          <w:tcPr>
            <w:tcW w:w="820" w:type="pct"/>
            <w:tcBorders>
              <w:top w:val="nil"/>
              <w:left w:val="nil"/>
              <w:bottom w:val="nil"/>
              <w:right w:val="nil"/>
            </w:tcBorders>
            <w:noWrap/>
            <w:vAlign w:val="center"/>
            <w:hideMark/>
          </w:tcPr>
          <w:p w14:paraId="754E058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20" w:type="pct"/>
            <w:tcBorders>
              <w:top w:val="nil"/>
              <w:left w:val="nil"/>
              <w:bottom w:val="nil"/>
              <w:right w:val="nil"/>
            </w:tcBorders>
            <w:noWrap/>
            <w:vAlign w:val="center"/>
            <w:hideMark/>
          </w:tcPr>
          <w:p w14:paraId="4D369C0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w:t>
            </w:r>
          </w:p>
        </w:tc>
        <w:tc>
          <w:tcPr>
            <w:tcW w:w="899" w:type="pct"/>
            <w:tcBorders>
              <w:top w:val="nil"/>
              <w:left w:val="nil"/>
              <w:bottom w:val="nil"/>
              <w:right w:val="nil"/>
            </w:tcBorders>
            <w:noWrap/>
            <w:vAlign w:val="center"/>
            <w:hideMark/>
          </w:tcPr>
          <w:p w14:paraId="430BA05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r>
      <w:tr w:rsidR="00AF35D5" w:rsidRPr="00996384" w14:paraId="126C1D13" w14:textId="77777777" w:rsidTr="002C098D">
        <w:trPr>
          <w:trHeight w:val="20"/>
        </w:trPr>
        <w:tc>
          <w:tcPr>
            <w:tcW w:w="820" w:type="pct"/>
            <w:vMerge/>
            <w:tcBorders>
              <w:top w:val="nil"/>
              <w:left w:val="nil"/>
              <w:bottom w:val="nil"/>
              <w:right w:val="nil"/>
            </w:tcBorders>
            <w:vAlign w:val="center"/>
            <w:hideMark/>
          </w:tcPr>
          <w:p w14:paraId="0777CAFB"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19B2B895"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785FE4D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.134</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11DB45E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.709a</w:t>
            </w:r>
          </w:p>
        </w:tc>
        <w:tc>
          <w:tcPr>
            <w:tcW w:w="820" w:type="pct"/>
            <w:tcBorders>
              <w:top w:val="nil"/>
              <w:left w:val="nil"/>
              <w:bottom w:val="nil"/>
              <w:right w:val="nil"/>
            </w:tcBorders>
            <w:noWrap/>
            <w:vAlign w:val="center"/>
            <w:hideMark/>
          </w:tcPr>
          <w:p w14:paraId="241680E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.508</w:t>
            </w:r>
            <w:proofErr w:type="gramStart"/>
            <w:r w:rsidRPr="00996384">
              <w:rPr>
                <w:rFonts w:ascii="Arial" w:hAnsi="Arial" w:cs="Arial"/>
                <w:color w:val="000000"/>
                <w:sz w:val="14"/>
                <w:szCs w:val="14"/>
                <w:lang w:eastAsia="en-IN"/>
              </w:rPr>
              <w:t>a,b</w:t>
            </w:r>
            <w:proofErr w:type="gramEnd"/>
          </w:p>
        </w:tc>
        <w:tc>
          <w:tcPr>
            <w:tcW w:w="899" w:type="pct"/>
            <w:tcBorders>
              <w:top w:val="nil"/>
              <w:left w:val="nil"/>
              <w:bottom w:val="nil"/>
              <w:right w:val="nil"/>
            </w:tcBorders>
            <w:noWrap/>
            <w:vAlign w:val="center"/>
            <w:hideMark/>
          </w:tcPr>
          <w:p w14:paraId="0E5C9FD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.109</w:t>
            </w:r>
            <w:proofErr w:type="gramStart"/>
            <w:r w:rsidRPr="00996384">
              <w:rPr>
                <w:rFonts w:ascii="Arial" w:hAnsi="Arial" w:cs="Arial"/>
                <w:color w:val="000000"/>
                <w:sz w:val="14"/>
                <w:szCs w:val="14"/>
                <w:lang w:eastAsia="en-IN"/>
              </w:rPr>
              <w:t>a,b</w:t>
            </w:r>
            <w:proofErr w:type="gramEnd"/>
          </w:p>
        </w:tc>
      </w:tr>
      <w:tr w:rsidR="00AF35D5" w:rsidRPr="00996384" w14:paraId="13971BDC" w14:textId="77777777" w:rsidTr="002C098D">
        <w:trPr>
          <w:trHeight w:val="20"/>
        </w:trPr>
        <w:tc>
          <w:tcPr>
            <w:tcW w:w="820" w:type="pct"/>
            <w:vMerge w:val="restart"/>
            <w:tcBorders>
              <w:top w:val="nil"/>
              <w:left w:val="nil"/>
              <w:bottom w:val="nil"/>
              <w:right w:val="nil"/>
            </w:tcBorders>
            <w:noWrap/>
            <w:vAlign w:val="center"/>
            <w:hideMark/>
          </w:tcPr>
          <w:p w14:paraId="58A416F3"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E2</w:t>
            </w:r>
          </w:p>
        </w:tc>
        <w:tc>
          <w:tcPr>
            <w:tcW w:w="820" w:type="pct"/>
            <w:tcBorders>
              <w:top w:val="nil"/>
              <w:left w:val="nil"/>
              <w:bottom w:val="nil"/>
              <w:right w:val="nil"/>
            </w:tcBorders>
            <w:noWrap/>
            <w:vAlign w:val="center"/>
            <w:hideMark/>
          </w:tcPr>
          <w:p w14:paraId="2A115932"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7697A2B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6.299</w:t>
            </w:r>
          </w:p>
        </w:tc>
        <w:tc>
          <w:tcPr>
            <w:tcW w:w="820" w:type="pct"/>
            <w:tcBorders>
              <w:top w:val="nil"/>
              <w:left w:val="nil"/>
              <w:bottom w:val="nil"/>
              <w:right w:val="nil"/>
            </w:tcBorders>
            <w:noWrap/>
            <w:vAlign w:val="center"/>
            <w:hideMark/>
          </w:tcPr>
          <w:p w14:paraId="324B02C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2.755</w:t>
            </w:r>
          </w:p>
        </w:tc>
        <w:tc>
          <w:tcPr>
            <w:tcW w:w="820" w:type="pct"/>
            <w:tcBorders>
              <w:top w:val="nil"/>
              <w:left w:val="nil"/>
              <w:bottom w:val="nil"/>
              <w:right w:val="nil"/>
            </w:tcBorders>
            <w:noWrap/>
            <w:vAlign w:val="center"/>
            <w:hideMark/>
          </w:tcPr>
          <w:p w14:paraId="02B574B8"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9.58</w:t>
            </w:r>
          </w:p>
        </w:tc>
        <w:tc>
          <w:tcPr>
            <w:tcW w:w="899" w:type="pct"/>
            <w:tcBorders>
              <w:top w:val="nil"/>
              <w:left w:val="nil"/>
              <w:bottom w:val="nil"/>
              <w:right w:val="nil"/>
            </w:tcBorders>
            <w:noWrap/>
            <w:vAlign w:val="center"/>
            <w:hideMark/>
          </w:tcPr>
          <w:p w14:paraId="064B58B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13.197</w:t>
            </w:r>
          </w:p>
        </w:tc>
      </w:tr>
      <w:tr w:rsidR="00AF35D5" w:rsidRPr="00996384" w14:paraId="3E4F572B" w14:textId="77777777" w:rsidTr="002C098D">
        <w:trPr>
          <w:trHeight w:val="20"/>
        </w:trPr>
        <w:tc>
          <w:tcPr>
            <w:tcW w:w="820" w:type="pct"/>
            <w:vMerge/>
            <w:tcBorders>
              <w:top w:val="nil"/>
              <w:left w:val="nil"/>
              <w:bottom w:val="nil"/>
              <w:right w:val="nil"/>
            </w:tcBorders>
            <w:vAlign w:val="center"/>
            <w:hideMark/>
          </w:tcPr>
          <w:p w14:paraId="271473F2"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56B0DBDF"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59EFF11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w:t>
            </w:r>
          </w:p>
        </w:tc>
        <w:tc>
          <w:tcPr>
            <w:tcW w:w="820" w:type="pct"/>
            <w:tcBorders>
              <w:top w:val="nil"/>
              <w:left w:val="nil"/>
              <w:bottom w:val="nil"/>
              <w:right w:val="nil"/>
            </w:tcBorders>
            <w:noWrap/>
            <w:vAlign w:val="center"/>
            <w:hideMark/>
          </w:tcPr>
          <w:p w14:paraId="6501A15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20" w:type="pct"/>
            <w:tcBorders>
              <w:top w:val="nil"/>
              <w:left w:val="nil"/>
              <w:bottom w:val="nil"/>
              <w:right w:val="nil"/>
            </w:tcBorders>
            <w:noWrap/>
            <w:vAlign w:val="center"/>
            <w:hideMark/>
          </w:tcPr>
          <w:p w14:paraId="0A96EB6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w:t>
            </w:r>
          </w:p>
        </w:tc>
        <w:tc>
          <w:tcPr>
            <w:tcW w:w="899" w:type="pct"/>
            <w:tcBorders>
              <w:top w:val="nil"/>
              <w:left w:val="nil"/>
              <w:bottom w:val="nil"/>
              <w:right w:val="nil"/>
            </w:tcBorders>
            <w:noWrap/>
            <w:vAlign w:val="center"/>
            <w:hideMark/>
          </w:tcPr>
          <w:p w14:paraId="5AD1D11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r>
      <w:tr w:rsidR="00AF35D5" w:rsidRPr="00996384" w14:paraId="4C947DD3" w14:textId="77777777" w:rsidTr="002C098D">
        <w:trPr>
          <w:trHeight w:val="20"/>
        </w:trPr>
        <w:tc>
          <w:tcPr>
            <w:tcW w:w="820" w:type="pct"/>
            <w:vMerge/>
            <w:tcBorders>
              <w:top w:val="nil"/>
              <w:left w:val="nil"/>
              <w:bottom w:val="nil"/>
              <w:right w:val="nil"/>
            </w:tcBorders>
            <w:vAlign w:val="center"/>
            <w:hideMark/>
          </w:tcPr>
          <w:p w14:paraId="04CFD11C"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3395D366"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15DBBAB0"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.790</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2995A21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.252a</w:t>
            </w:r>
          </w:p>
        </w:tc>
        <w:tc>
          <w:tcPr>
            <w:tcW w:w="820" w:type="pct"/>
            <w:tcBorders>
              <w:top w:val="nil"/>
              <w:left w:val="nil"/>
              <w:bottom w:val="nil"/>
              <w:right w:val="nil"/>
            </w:tcBorders>
            <w:noWrap/>
            <w:vAlign w:val="center"/>
            <w:hideMark/>
          </w:tcPr>
          <w:p w14:paraId="6C792AD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.048</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c>
          <w:tcPr>
            <w:tcW w:w="899" w:type="pct"/>
            <w:tcBorders>
              <w:top w:val="nil"/>
              <w:left w:val="nil"/>
              <w:bottom w:val="nil"/>
              <w:right w:val="nil"/>
            </w:tcBorders>
            <w:noWrap/>
            <w:vAlign w:val="center"/>
            <w:hideMark/>
          </w:tcPr>
          <w:p w14:paraId="7F6E7BE8"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.040</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r>
      <w:tr w:rsidR="00AF35D5" w:rsidRPr="00996384" w14:paraId="7D48E21E" w14:textId="77777777" w:rsidTr="002C098D">
        <w:trPr>
          <w:trHeight w:val="20"/>
        </w:trPr>
        <w:tc>
          <w:tcPr>
            <w:tcW w:w="820" w:type="pct"/>
            <w:vMerge w:val="restart"/>
            <w:tcBorders>
              <w:top w:val="nil"/>
              <w:left w:val="nil"/>
              <w:bottom w:val="nil"/>
              <w:right w:val="nil"/>
            </w:tcBorders>
            <w:noWrap/>
            <w:vAlign w:val="center"/>
            <w:hideMark/>
          </w:tcPr>
          <w:p w14:paraId="77ABDBF2"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E3</w:t>
            </w:r>
          </w:p>
        </w:tc>
        <w:tc>
          <w:tcPr>
            <w:tcW w:w="820" w:type="pct"/>
            <w:tcBorders>
              <w:top w:val="nil"/>
              <w:left w:val="nil"/>
              <w:bottom w:val="nil"/>
              <w:right w:val="nil"/>
            </w:tcBorders>
            <w:noWrap/>
            <w:vAlign w:val="center"/>
            <w:hideMark/>
          </w:tcPr>
          <w:p w14:paraId="1721BA05"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03EA02E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15.062</w:t>
            </w:r>
          </w:p>
        </w:tc>
        <w:tc>
          <w:tcPr>
            <w:tcW w:w="820" w:type="pct"/>
            <w:tcBorders>
              <w:top w:val="nil"/>
              <w:left w:val="nil"/>
              <w:bottom w:val="nil"/>
              <w:right w:val="nil"/>
            </w:tcBorders>
            <w:noWrap/>
            <w:vAlign w:val="center"/>
            <w:hideMark/>
          </w:tcPr>
          <w:p w14:paraId="437DE40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0.209</w:t>
            </w:r>
          </w:p>
        </w:tc>
        <w:tc>
          <w:tcPr>
            <w:tcW w:w="820" w:type="pct"/>
            <w:tcBorders>
              <w:top w:val="nil"/>
              <w:left w:val="nil"/>
              <w:bottom w:val="nil"/>
              <w:right w:val="nil"/>
            </w:tcBorders>
            <w:noWrap/>
            <w:vAlign w:val="center"/>
            <w:hideMark/>
          </w:tcPr>
          <w:p w14:paraId="4FA2D74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3.443</w:t>
            </w:r>
          </w:p>
        </w:tc>
        <w:tc>
          <w:tcPr>
            <w:tcW w:w="899" w:type="pct"/>
            <w:tcBorders>
              <w:top w:val="nil"/>
              <w:left w:val="nil"/>
              <w:bottom w:val="nil"/>
              <w:right w:val="nil"/>
            </w:tcBorders>
            <w:noWrap/>
            <w:vAlign w:val="center"/>
            <w:hideMark/>
          </w:tcPr>
          <w:p w14:paraId="3528E79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2.227</w:t>
            </w:r>
          </w:p>
        </w:tc>
      </w:tr>
      <w:tr w:rsidR="00AF35D5" w:rsidRPr="00996384" w14:paraId="5A3EAB38" w14:textId="77777777" w:rsidTr="002C098D">
        <w:trPr>
          <w:trHeight w:val="20"/>
        </w:trPr>
        <w:tc>
          <w:tcPr>
            <w:tcW w:w="820" w:type="pct"/>
            <w:vMerge/>
            <w:tcBorders>
              <w:top w:val="nil"/>
              <w:left w:val="nil"/>
              <w:bottom w:val="nil"/>
              <w:right w:val="nil"/>
            </w:tcBorders>
            <w:vAlign w:val="center"/>
            <w:hideMark/>
          </w:tcPr>
          <w:p w14:paraId="7017926E"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535977C7"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2A54E3D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w:t>
            </w:r>
          </w:p>
        </w:tc>
        <w:tc>
          <w:tcPr>
            <w:tcW w:w="820" w:type="pct"/>
            <w:tcBorders>
              <w:top w:val="nil"/>
              <w:left w:val="nil"/>
              <w:bottom w:val="nil"/>
              <w:right w:val="nil"/>
            </w:tcBorders>
            <w:noWrap/>
            <w:vAlign w:val="center"/>
            <w:hideMark/>
          </w:tcPr>
          <w:p w14:paraId="15B55AB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20" w:type="pct"/>
            <w:tcBorders>
              <w:top w:val="nil"/>
              <w:left w:val="nil"/>
              <w:bottom w:val="nil"/>
              <w:right w:val="nil"/>
            </w:tcBorders>
            <w:noWrap/>
            <w:vAlign w:val="center"/>
            <w:hideMark/>
          </w:tcPr>
          <w:p w14:paraId="6965ED6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w:t>
            </w:r>
          </w:p>
        </w:tc>
        <w:tc>
          <w:tcPr>
            <w:tcW w:w="899" w:type="pct"/>
            <w:tcBorders>
              <w:top w:val="nil"/>
              <w:left w:val="nil"/>
              <w:bottom w:val="nil"/>
              <w:right w:val="nil"/>
            </w:tcBorders>
            <w:noWrap/>
            <w:vAlign w:val="center"/>
            <w:hideMark/>
          </w:tcPr>
          <w:p w14:paraId="0650865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r>
      <w:tr w:rsidR="00AF35D5" w:rsidRPr="00996384" w14:paraId="680A671E" w14:textId="77777777" w:rsidTr="002C098D">
        <w:trPr>
          <w:trHeight w:val="20"/>
        </w:trPr>
        <w:tc>
          <w:tcPr>
            <w:tcW w:w="820" w:type="pct"/>
            <w:vMerge/>
            <w:tcBorders>
              <w:top w:val="nil"/>
              <w:left w:val="nil"/>
              <w:bottom w:val="nil"/>
              <w:right w:val="nil"/>
            </w:tcBorders>
            <w:vAlign w:val="center"/>
            <w:hideMark/>
          </w:tcPr>
          <w:p w14:paraId="313B6799"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4F0233C5"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2288E89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.130</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794F51B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.901a</w:t>
            </w:r>
          </w:p>
        </w:tc>
        <w:tc>
          <w:tcPr>
            <w:tcW w:w="820" w:type="pct"/>
            <w:tcBorders>
              <w:top w:val="nil"/>
              <w:left w:val="nil"/>
              <w:bottom w:val="nil"/>
              <w:right w:val="nil"/>
            </w:tcBorders>
            <w:noWrap/>
            <w:vAlign w:val="center"/>
            <w:hideMark/>
          </w:tcPr>
          <w:p w14:paraId="72FE3B5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.487</w:t>
            </w:r>
            <w:proofErr w:type="gramStart"/>
            <w:r w:rsidRPr="00996384">
              <w:rPr>
                <w:rFonts w:ascii="Arial" w:hAnsi="Arial" w:cs="Arial"/>
                <w:color w:val="000000"/>
                <w:sz w:val="14"/>
                <w:szCs w:val="14"/>
                <w:lang w:eastAsia="en-IN"/>
              </w:rPr>
              <w:t>a,b</w:t>
            </w:r>
            <w:proofErr w:type="gramEnd"/>
          </w:p>
        </w:tc>
        <w:tc>
          <w:tcPr>
            <w:tcW w:w="899" w:type="pct"/>
            <w:tcBorders>
              <w:top w:val="nil"/>
              <w:left w:val="nil"/>
              <w:bottom w:val="nil"/>
              <w:right w:val="nil"/>
            </w:tcBorders>
            <w:noWrap/>
            <w:vAlign w:val="center"/>
            <w:hideMark/>
          </w:tcPr>
          <w:p w14:paraId="1E3811A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.898</w:t>
            </w:r>
            <w:proofErr w:type="gramStart"/>
            <w:r w:rsidRPr="00996384">
              <w:rPr>
                <w:rFonts w:ascii="Arial" w:hAnsi="Arial" w:cs="Arial"/>
                <w:color w:val="000000"/>
                <w:sz w:val="14"/>
                <w:szCs w:val="14"/>
                <w:lang w:eastAsia="en-IN"/>
              </w:rPr>
              <w:t>a,b</w:t>
            </w:r>
            <w:proofErr w:type="gramEnd"/>
          </w:p>
        </w:tc>
      </w:tr>
      <w:tr w:rsidR="00AF35D5" w:rsidRPr="00996384" w14:paraId="43CB1E9F" w14:textId="77777777" w:rsidTr="002C098D">
        <w:trPr>
          <w:trHeight w:val="20"/>
        </w:trPr>
        <w:tc>
          <w:tcPr>
            <w:tcW w:w="820" w:type="pct"/>
            <w:vMerge w:val="restart"/>
            <w:tcBorders>
              <w:top w:val="nil"/>
              <w:left w:val="nil"/>
              <w:bottom w:val="nil"/>
              <w:right w:val="nil"/>
            </w:tcBorders>
            <w:noWrap/>
            <w:vAlign w:val="center"/>
            <w:hideMark/>
          </w:tcPr>
          <w:p w14:paraId="7222EB39"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E4</w:t>
            </w:r>
          </w:p>
        </w:tc>
        <w:tc>
          <w:tcPr>
            <w:tcW w:w="820" w:type="pct"/>
            <w:tcBorders>
              <w:top w:val="nil"/>
              <w:left w:val="nil"/>
              <w:bottom w:val="nil"/>
              <w:right w:val="nil"/>
            </w:tcBorders>
            <w:noWrap/>
            <w:vAlign w:val="center"/>
            <w:hideMark/>
          </w:tcPr>
          <w:p w14:paraId="40A6D72D"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5B99C1B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10.326</w:t>
            </w:r>
          </w:p>
        </w:tc>
        <w:tc>
          <w:tcPr>
            <w:tcW w:w="820" w:type="pct"/>
            <w:tcBorders>
              <w:top w:val="nil"/>
              <w:left w:val="nil"/>
              <w:bottom w:val="nil"/>
              <w:right w:val="nil"/>
            </w:tcBorders>
            <w:noWrap/>
            <w:vAlign w:val="center"/>
            <w:hideMark/>
          </w:tcPr>
          <w:p w14:paraId="34A9B10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0.39</w:t>
            </w:r>
          </w:p>
        </w:tc>
        <w:tc>
          <w:tcPr>
            <w:tcW w:w="820" w:type="pct"/>
            <w:tcBorders>
              <w:top w:val="nil"/>
              <w:left w:val="nil"/>
              <w:bottom w:val="nil"/>
              <w:right w:val="nil"/>
            </w:tcBorders>
            <w:noWrap/>
            <w:vAlign w:val="center"/>
            <w:hideMark/>
          </w:tcPr>
          <w:p w14:paraId="6CF8EC5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1.452</w:t>
            </w:r>
          </w:p>
        </w:tc>
        <w:tc>
          <w:tcPr>
            <w:tcW w:w="899" w:type="pct"/>
            <w:tcBorders>
              <w:top w:val="nil"/>
              <w:left w:val="nil"/>
              <w:bottom w:val="nil"/>
              <w:right w:val="nil"/>
            </w:tcBorders>
            <w:noWrap/>
            <w:vAlign w:val="center"/>
            <w:hideMark/>
          </w:tcPr>
          <w:p w14:paraId="249002E0"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3.724</w:t>
            </w:r>
          </w:p>
        </w:tc>
      </w:tr>
      <w:tr w:rsidR="00AF35D5" w:rsidRPr="00996384" w14:paraId="25792C94" w14:textId="77777777" w:rsidTr="002C098D">
        <w:trPr>
          <w:trHeight w:val="20"/>
        </w:trPr>
        <w:tc>
          <w:tcPr>
            <w:tcW w:w="820" w:type="pct"/>
            <w:vMerge/>
            <w:tcBorders>
              <w:top w:val="nil"/>
              <w:left w:val="nil"/>
              <w:bottom w:val="nil"/>
              <w:right w:val="nil"/>
            </w:tcBorders>
            <w:vAlign w:val="center"/>
            <w:hideMark/>
          </w:tcPr>
          <w:p w14:paraId="62628C08"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79A2F9AD"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7C515BD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w:t>
            </w:r>
          </w:p>
        </w:tc>
        <w:tc>
          <w:tcPr>
            <w:tcW w:w="820" w:type="pct"/>
            <w:tcBorders>
              <w:top w:val="nil"/>
              <w:left w:val="nil"/>
              <w:bottom w:val="nil"/>
              <w:right w:val="nil"/>
            </w:tcBorders>
            <w:noWrap/>
            <w:vAlign w:val="center"/>
            <w:hideMark/>
          </w:tcPr>
          <w:p w14:paraId="583CC92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w:t>
            </w:r>
          </w:p>
        </w:tc>
        <w:tc>
          <w:tcPr>
            <w:tcW w:w="820" w:type="pct"/>
            <w:tcBorders>
              <w:top w:val="nil"/>
              <w:left w:val="nil"/>
              <w:bottom w:val="nil"/>
              <w:right w:val="nil"/>
            </w:tcBorders>
            <w:noWrap/>
            <w:vAlign w:val="center"/>
            <w:hideMark/>
          </w:tcPr>
          <w:p w14:paraId="2EFCCD3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99" w:type="pct"/>
            <w:tcBorders>
              <w:top w:val="nil"/>
              <w:left w:val="nil"/>
              <w:bottom w:val="nil"/>
              <w:right w:val="nil"/>
            </w:tcBorders>
            <w:noWrap/>
            <w:vAlign w:val="center"/>
            <w:hideMark/>
          </w:tcPr>
          <w:p w14:paraId="335A2CE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w:t>
            </w:r>
          </w:p>
        </w:tc>
      </w:tr>
      <w:tr w:rsidR="00AF35D5" w:rsidRPr="00996384" w14:paraId="4E73D55F" w14:textId="77777777" w:rsidTr="002C098D">
        <w:trPr>
          <w:trHeight w:val="20"/>
        </w:trPr>
        <w:tc>
          <w:tcPr>
            <w:tcW w:w="820" w:type="pct"/>
            <w:vMerge/>
            <w:tcBorders>
              <w:top w:val="nil"/>
              <w:left w:val="nil"/>
              <w:bottom w:val="nil"/>
              <w:right w:val="nil"/>
            </w:tcBorders>
            <w:vAlign w:val="center"/>
            <w:hideMark/>
          </w:tcPr>
          <w:p w14:paraId="34AFE602"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5B17B610"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37B06DC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.067</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066FA58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.533a</w:t>
            </w:r>
          </w:p>
        </w:tc>
        <w:tc>
          <w:tcPr>
            <w:tcW w:w="820" w:type="pct"/>
            <w:tcBorders>
              <w:top w:val="nil"/>
              <w:left w:val="nil"/>
              <w:bottom w:val="nil"/>
              <w:right w:val="nil"/>
            </w:tcBorders>
            <w:noWrap/>
            <w:vAlign w:val="center"/>
            <w:hideMark/>
          </w:tcPr>
          <w:p w14:paraId="042E4E7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.484</w:t>
            </w:r>
            <w:proofErr w:type="gramStart"/>
            <w:r w:rsidRPr="00996384">
              <w:rPr>
                <w:rFonts w:ascii="Arial" w:hAnsi="Arial" w:cs="Arial"/>
                <w:color w:val="000000"/>
                <w:sz w:val="14"/>
                <w:szCs w:val="14"/>
                <w:lang w:eastAsia="en-IN"/>
              </w:rPr>
              <w:t>a,b</w:t>
            </w:r>
            <w:proofErr w:type="gramEnd"/>
          </w:p>
        </w:tc>
        <w:tc>
          <w:tcPr>
            <w:tcW w:w="899" w:type="pct"/>
            <w:tcBorders>
              <w:top w:val="nil"/>
              <w:left w:val="nil"/>
              <w:bottom w:val="nil"/>
              <w:right w:val="nil"/>
            </w:tcBorders>
            <w:noWrap/>
            <w:vAlign w:val="center"/>
            <w:hideMark/>
          </w:tcPr>
          <w:p w14:paraId="7F85E37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.293</w:t>
            </w:r>
            <w:proofErr w:type="gramStart"/>
            <w:r w:rsidRPr="00996384">
              <w:rPr>
                <w:rFonts w:ascii="Arial" w:hAnsi="Arial" w:cs="Arial"/>
                <w:color w:val="000000"/>
                <w:sz w:val="14"/>
                <w:szCs w:val="14"/>
                <w:lang w:eastAsia="en-IN"/>
              </w:rPr>
              <w:t>a,b</w:t>
            </w:r>
            <w:proofErr w:type="gramEnd"/>
          </w:p>
        </w:tc>
      </w:tr>
      <w:tr w:rsidR="00AF35D5" w:rsidRPr="00996384" w14:paraId="77DED971" w14:textId="77777777" w:rsidTr="002C098D">
        <w:trPr>
          <w:trHeight w:val="20"/>
        </w:trPr>
        <w:tc>
          <w:tcPr>
            <w:tcW w:w="820" w:type="pct"/>
            <w:vMerge w:val="restart"/>
            <w:tcBorders>
              <w:top w:val="nil"/>
              <w:left w:val="nil"/>
              <w:bottom w:val="nil"/>
              <w:right w:val="nil"/>
            </w:tcBorders>
            <w:noWrap/>
            <w:vAlign w:val="center"/>
            <w:hideMark/>
          </w:tcPr>
          <w:p w14:paraId="4CCD7DA5"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E5</w:t>
            </w:r>
          </w:p>
        </w:tc>
        <w:tc>
          <w:tcPr>
            <w:tcW w:w="820" w:type="pct"/>
            <w:tcBorders>
              <w:top w:val="nil"/>
              <w:left w:val="nil"/>
              <w:bottom w:val="nil"/>
              <w:right w:val="nil"/>
            </w:tcBorders>
            <w:noWrap/>
            <w:vAlign w:val="center"/>
            <w:hideMark/>
          </w:tcPr>
          <w:p w14:paraId="0259FE82"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5185735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11.794</w:t>
            </w:r>
          </w:p>
        </w:tc>
        <w:tc>
          <w:tcPr>
            <w:tcW w:w="820" w:type="pct"/>
            <w:tcBorders>
              <w:top w:val="nil"/>
              <w:left w:val="nil"/>
              <w:bottom w:val="nil"/>
              <w:right w:val="nil"/>
            </w:tcBorders>
            <w:noWrap/>
            <w:vAlign w:val="center"/>
            <w:hideMark/>
          </w:tcPr>
          <w:p w14:paraId="07A7316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2.901</w:t>
            </w:r>
          </w:p>
        </w:tc>
        <w:tc>
          <w:tcPr>
            <w:tcW w:w="820" w:type="pct"/>
            <w:tcBorders>
              <w:top w:val="nil"/>
              <w:left w:val="nil"/>
              <w:bottom w:val="nil"/>
              <w:right w:val="nil"/>
            </w:tcBorders>
            <w:noWrap/>
            <w:vAlign w:val="center"/>
            <w:hideMark/>
          </w:tcPr>
          <w:p w14:paraId="341EB72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8.647</w:t>
            </w:r>
          </w:p>
        </w:tc>
        <w:tc>
          <w:tcPr>
            <w:tcW w:w="899" w:type="pct"/>
            <w:tcBorders>
              <w:top w:val="nil"/>
              <w:left w:val="nil"/>
              <w:bottom w:val="nil"/>
              <w:right w:val="nil"/>
            </w:tcBorders>
            <w:noWrap/>
            <w:vAlign w:val="center"/>
            <w:hideMark/>
          </w:tcPr>
          <w:p w14:paraId="1965F7C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6.601</w:t>
            </w:r>
          </w:p>
        </w:tc>
      </w:tr>
      <w:tr w:rsidR="00AF35D5" w:rsidRPr="00996384" w14:paraId="6B94F8AD" w14:textId="77777777" w:rsidTr="002C098D">
        <w:trPr>
          <w:trHeight w:val="20"/>
        </w:trPr>
        <w:tc>
          <w:tcPr>
            <w:tcW w:w="820" w:type="pct"/>
            <w:vMerge/>
            <w:tcBorders>
              <w:top w:val="nil"/>
              <w:left w:val="nil"/>
              <w:bottom w:val="nil"/>
              <w:right w:val="nil"/>
            </w:tcBorders>
            <w:vAlign w:val="center"/>
            <w:hideMark/>
          </w:tcPr>
          <w:p w14:paraId="3B48A994"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6D9E7166"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72713FB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w:t>
            </w:r>
          </w:p>
        </w:tc>
        <w:tc>
          <w:tcPr>
            <w:tcW w:w="820" w:type="pct"/>
            <w:tcBorders>
              <w:top w:val="nil"/>
              <w:left w:val="nil"/>
              <w:bottom w:val="nil"/>
              <w:right w:val="nil"/>
            </w:tcBorders>
            <w:noWrap/>
            <w:vAlign w:val="center"/>
            <w:hideMark/>
          </w:tcPr>
          <w:p w14:paraId="7DA5BAB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20" w:type="pct"/>
            <w:tcBorders>
              <w:top w:val="nil"/>
              <w:left w:val="nil"/>
              <w:bottom w:val="nil"/>
              <w:right w:val="nil"/>
            </w:tcBorders>
            <w:noWrap/>
            <w:vAlign w:val="center"/>
            <w:hideMark/>
          </w:tcPr>
          <w:p w14:paraId="59F93F6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w:t>
            </w:r>
          </w:p>
        </w:tc>
        <w:tc>
          <w:tcPr>
            <w:tcW w:w="899" w:type="pct"/>
            <w:tcBorders>
              <w:top w:val="nil"/>
              <w:left w:val="nil"/>
              <w:bottom w:val="nil"/>
              <w:right w:val="nil"/>
            </w:tcBorders>
            <w:noWrap/>
            <w:vAlign w:val="center"/>
            <w:hideMark/>
          </w:tcPr>
          <w:p w14:paraId="4A02E19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r>
      <w:tr w:rsidR="00AF35D5" w:rsidRPr="00996384" w14:paraId="348B457A" w14:textId="77777777" w:rsidTr="002C098D">
        <w:trPr>
          <w:trHeight w:val="20"/>
        </w:trPr>
        <w:tc>
          <w:tcPr>
            <w:tcW w:w="820" w:type="pct"/>
            <w:vMerge/>
            <w:tcBorders>
              <w:top w:val="nil"/>
              <w:left w:val="nil"/>
              <w:bottom w:val="nil"/>
              <w:right w:val="nil"/>
            </w:tcBorders>
            <w:vAlign w:val="center"/>
            <w:hideMark/>
          </w:tcPr>
          <w:p w14:paraId="4D150619" w14:textId="77777777" w:rsidR="00AF35D5" w:rsidRPr="00996384" w:rsidRDefault="00AF35D5" w:rsidP="009F324D">
            <w:pP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3A97D3A9"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6D9FC76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.299</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25B2499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.234a</w:t>
            </w:r>
          </w:p>
        </w:tc>
        <w:tc>
          <w:tcPr>
            <w:tcW w:w="820" w:type="pct"/>
            <w:tcBorders>
              <w:top w:val="nil"/>
              <w:left w:val="nil"/>
              <w:bottom w:val="nil"/>
              <w:right w:val="nil"/>
            </w:tcBorders>
            <w:noWrap/>
            <w:vAlign w:val="center"/>
            <w:hideMark/>
          </w:tcPr>
          <w:p w14:paraId="43BDC0C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.071</w:t>
            </w:r>
            <w:proofErr w:type="gramStart"/>
            <w:r w:rsidRPr="00996384">
              <w:rPr>
                <w:rFonts w:ascii="Arial" w:hAnsi="Arial" w:cs="Arial"/>
                <w:color w:val="000000"/>
                <w:sz w:val="14"/>
                <w:szCs w:val="14"/>
                <w:lang w:eastAsia="en-IN"/>
              </w:rPr>
              <w:t>a,b</w:t>
            </w:r>
            <w:proofErr w:type="gramEnd"/>
          </w:p>
        </w:tc>
        <w:tc>
          <w:tcPr>
            <w:tcW w:w="899" w:type="pct"/>
            <w:tcBorders>
              <w:top w:val="nil"/>
              <w:left w:val="nil"/>
              <w:bottom w:val="nil"/>
              <w:right w:val="nil"/>
            </w:tcBorders>
            <w:noWrap/>
            <w:vAlign w:val="center"/>
            <w:hideMark/>
          </w:tcPr>
          <w:p w14:paraId="61988DF8"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.359</w:t>
            </w:r>
            <w:proofErr w:type="gramStart"/>
            <w:r w:rsidRPr="00996384">
              <w:rPr>
                <w:rFonts w:ascii="Arial" w:hAnsi="Arial" w:cs="Arial"/>
                <w:color w:val="000000"/>
                <w:sz w:val="14"/>
                <w:szCs w:val="14"/>
                <w:lang w:eastAsia="en-IN"/>
              </w:rPr>
              <w:t>a,b</w:t>
            </w:r>
            <w:proofErr w:type="gramEnd"/>
          </w:p>
        </w:tc>
      </w:tr>
      <w:tr w:rsidR="00AF35D5" w:rsidRPr="00996384" w14:paraId="4CA4EF3F" w14:textId="77777777" w:rsidTr="002C098D">
        <w:trPr>
          <w:trHeight w:val="20"/>
        </w:trPr>
        <w:tc>
          <w:tcPr>
            <w:tcW w:w="820" w:type="pct"/>
            <w:tcBorders>
              <w:top w:val="nil"/>
              <w:left w:val="nil"/>
              <w:bottom w:val="single" w:sz="4" w:space="0" w:color="auto"/>
              <w:right w:val="nil"/>
            </w:tcBorders>
            <w:noWrap/>
            <w:vAlign w:val="center"/>
            <w:hideMark/>
          </w:tcPr>
          <w:p w14:paraId="5DF51FC0"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 </w:t>
            </w:r>
          </w:p>
        </w:tc>
        <w:tc>
          <w:tcPr>
            <w:tcW w:w="820" w:type="pct"/>
            <w:tcBorders>
              <w:top w:val="nil"/>
              <w:left w:val="nil"/>
              <w:bottom w:val="single" w:sz="4" w:space="0" w:color="auto"/>
              <w:right w:val="nil"/>
            </w:tcBorders>
            <w:noWrap/>
            <w:vAlign w:val="center"/>
            <w:hideMark/>
          </w:tcPr>
          <w:p w14:paraId="1FCFFF10"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 </w:t>
            </w:r>
          </w:p>
        </w:tc>
        <w:tc>
          <w:tcPr>
            <w:tcW w:w="820" w:type="pct"/>
            <w:tcBorders>
              <w:top w:val="nil"/>
              <w:left w:val="nil"/>
              <w:bottom w:val="single" w:sz="4" w:space="0" w:color="auto"/>
              <w:right w:val="nil"/>
            </w:tcBorders>
            <w:noWrap/>
            <w:vAlign w:val="center"/>
            <w:hideMark/>
          </w:tcPr>
          <w:p w14:paraId="0978DB6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20" w:type="pct"/>
            <w:tcBorders>
              <w:top w:val="nil"/>
              <w:left w:val="nil"/>
              <w:bottom w:val="single" w:sz="4" w:space="0" w:color="auto"/>
              <w:right w:val="nil"/>
            </w:tcBorders>
            <w:noWrap/>
            <w:vAlign w:val="center"/>
            <w:hideMark/>
          </w:tcPr>
          <w:p w14:paraId="7C851EE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20" w:type="pct"/>
            <w:tcBorders>
              <w:top w:val="nil"/>
              <w:left w:val="nil"/>
              <w:bottom w:val="single" w:sz="4" w:space="0" w:color="auto"/>
              <w:right w:val="nil"/>
            </w:tcBorders>
            <w:noWrap/>
            <w:vAlign w:val="center"/>
            <w:hideMark/>
          </w:tcPr>
          <w:p w14:paraId="19FEAD9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99" w:type="pct"/>
            <w:tcBorders>
              <w:top w:val="nil"/>
              <w:left w:val="nil"/>
              <w:bottom w:val="single" w:sz="4" w:space="0" w:color="auto"/>
              <w:right w:val="nil"/>
            </w:tcBorders>
            <w:noWrap/>
            <w:vAlign w:val="center"/>
            <w:hideMark/>
          </w:tcPr>
          <w:p w14:paraId="5A56BD3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r>
      <w:tr w:rsidR="00AF35D5" w:rsidRPr="00996384" w14:paraId="62AFCE34" w14:textId="77777777" w:rsidTr="002C098D">
        <w:trPr>
          <w:trHeight w:val="20"/>
        </w:trPr>
        <w:tc>
          <w:tcPr>
            <w:tcW w:w="820" w:type="pct"/>
            <w:tcBorders>
              <w:top w:val="nil"/>
              <w:left w:val="nil"/>
              <w:bottom w:val="nil"/>
              <w:right w:val="nil"/>
            </w:tcBorders>
            <w:noWrap/>
            <w:vAlign w:val="center"/>
            <w:hideMark/>
          </w:tcPr>
          <w:p w14:paraId="2A124C9D"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(B)</w:t>
            </w:r>
          </w:p>
        </w:tc>
        <w:tc>
          <w:tcPr>
            <w:tcW w:w="820" w:type="pct"/>
            <w:tcBorders>
              <w:top w:val="nil"/>
              <w:left w:val="nil"/>
              <w:bottom w:val="nil"/>
              <w:right w:val="nil"/>
            </w:tcBorders>
            <w:noWrap/>
            <w:vAlign w:val="center"/>
            <w:hideMark/>
          </w:tcPr>
          <w:p w14:paraId="1B11EC51" w14:textId="77777777" w:rsidR="00AF35D5" w:rsidRPr="00996384" w:rsidRDefault="00AF35D5" w:rsidP="009F324D">
            <w:pPr>
              <w:jc w:val="cente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19A3ABA1"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36FC0EEA"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7ED4EF29" w14:textId="77777777" w:rsidR="00AF35D5" w:rsidRPr="00996384" w:rsidRDefault="00AF35D5" w:rsidP="009F324D">
            <w:pPr>
              <w:jc w:val="center"/>
              <w:rPr>
                <w:rFonts w:ascii="Arial" w:hAnsi="Arial" w:cs="Arial"/>
                <w:sz w:val="14"/>
                <w:szCs w:val="14"/>
                <w:lang w:eastAsia="en-IN"/>
              </w:rPr>
            </w:pPr>
          </w:p>
        </w:tc>
        <w:tc>
          <w:tcPr>
            <w:tcW w:w="899" w:type="pct"/>
            <w:tcBorders>
              <w:top w:val="nil"/>
              <w:left w:val="nil"/>
              <w:bottom w:val="nil"/>
              <w:right w:val="nil"/>
            </w:tcBorders>
            <w:noWrap/>
            <w:vAlign w:val="center"/>
            <w:hideMark/>
          </w:tcPr>
          <w:p w14:paraId="49E7F506" w14:textId="77777777" w:rsidR="00AF35D5" w:rsidRPr="00996384" w:rsidRDefault="00AF35D5" w:rsidP="009F324D">
            <w:pPr>
              <w:jc w:val="center"/>
              <w:rPr>
                <w:rFonts w:ascii="Arial" w:hAnsi="Arial" w:cs="Arial"/>
                <w:sz w:val="14"/>
                <w:szCs w:val="14"/>
                <w:lang w:eastAsia="en-IN"/>
              </w:rPr>
            </w:pPr>
          </w:p>
        </w:tc>
      </w:tr>
      <w:tr w:rsidR="00AF35D5" w:rsidRPr="00996384" w14:paraId="7DAE0CEA" w14:textId="77777777" w:rsidTr="002C098D">
        <w:trPr>
          <w:trHeight w:val="20"/>
        </w:trPr>
        <w:tc>
          <w:tcPr>
            <w:tcW w:w="1640" w:type="pct"/>
            <w:gridSpan w:val="2"/>
            <w:tcBorders>
              <w:top w:val="single" w:sz="4" w:space="0" w:color="auto"/>
              <w:left w:val="nil"/>
              <w:bottom w:val="single" w:sz="4" w:space="0" w:color="auto"/>
              <w:right w:val="nil"/>
            </w:tcBorders>
            <w:noWrap/>
            <w:vAlign w:val="center"/>
            <w:hideMark/>
          </w:tcPr>
          <w:p w14:paraId="0D8697BB"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Awareness</w:t>
            </w:r>
          </w:p>
        </w:tc>
        <w:tc>
          <w:tcPr>
            <w:tcW w:w="820" w:type="pct"/>
            <w:tcBorders>
              <w:top w:val="single" w:sz="4" w:space="0" w:color="auto"/>
              <w:left w:val="nil"/>
              <w:bottom w:val="single" w:sz="4" w:space="0" w:color="auto"/>
              <w:right w:val="nil"/>
            </w:tcBorders>
            <w:noWrap/>
            <w:vAlign w:val="center"/>
            <w:hideMark/>
          </w:tcPr>
          <w:p w14:paraId="7F77978E"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Age</w:t>
            </w:r>
          </w:p>
        </w:tc>
        <w:tc>
          <w:tcPr>
            <w:tcW w:w="820" w:type="pct"/>
            <w:tcBorders>
              <w:top w:val="single" w:sz="4" w:space="0" w:color="auto"/>
              <w:left w:val="nil"/>
              <w:bottom w:val="single" w:sz="4" w:space="0" w:color="auto"/>
              <w:right w:val="nil"/>
            </w:tcBorders>
            <w:noWrap/>
            <w:vAlign w:val="center"/>
            <w:hideMark/>
          </w:tcPr>
          <w:p w14:paraId="29FE0C63"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Gender</w:t>
            </w:r>
          </w:p>
        </w:tc>
        <w:tc>
          <w:tcPr>
            <w:tcW w:w="820" w:type="pct"/>
            <w:tcBorders>
              <w:top w:val="single" w:sz="4" w:space="0" w:color="auto"/>
              <w:left w:val="nil"/>
              <w:bottom w:val="single" w:sz="4" w:space="0" w:color="auto"/>
              <w:right w:val="nil"/>
            </w:tcBorders>
            <w:noWrap/>
            <w:vAlign w:val="center"/>
            <w:hideMark/>
          </w:tcPr>
          <w:p w14:paraId="122DF7BA"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Location</w:t>
            </w:r>
          </w:p>
        </w:tc>
        <w:tc>
          <w:tcPr>
            <w:tcW w:w="899" w:type="pct"/>
            <w:tcBorders>
              <w:top w:val="single" w:sz="4" w:space="0" w:color="auto"/>
              <w:left w:val="nil"/>
              <w:bottom w:val="single" w:sz="4" w:space="0" w:color="auto"/>
              <w:right w:val="nil"/>
            </w:tcBorders>
            <w:noWrap/>
            <w:vAlign w:val="center"/>
            <w:hideMark/>
          </w:tcPr>
          <w:p w14:paraId="0885522C"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Occupation</w:t>
            </w:r>
          </w:p>
        </w:tc>
      </w:tr>
      <w:tr w:rsidR="00AF35D5" w:rsidRPr="00996384" w14:paraId="15DC58DB" w14:textId="77777777" w:rsidTr="002C098D">
        <w:trPr>
          <w:trHeight w:val="20"/>
        </w:trPr>
        <w:tc>
          <w:tcPr>
            <w:tcW w:w="820" w:type="pct"/>
            <w:tcBorders>
              <w:top w:val="nil"/>
              <w:left w:val="nil"/>
              <w:bottom w:val="nil"/>
              <w:right w:val="nil"/>
            </w:tcBorders>
            <w:noWrap/>
            <w:vAlign w:val="center"/>
            <w:hideMark/>
          </w:tcPr>
          <w:p w14:paraId="19327049" w14:textId="77777777" w:rsidR="00AF35D5" w:rsidRPr="00996384" w:rsidRDefault="00AF35D5" w:rsidP="009F324D">
            <w:pPr>
              <w:jc w:val="cente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3F0A5CFD"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0B9E1FCB"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4C3665F8"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5DF2AFE9" w14:textId="77777777" w:rsidR="00AF35D5" w:rsidRPr="00996384" w:rsidRDefault="00AF35D5" w:rsidP="009F324D">
            <w:pPr>
              <w:jc w:val="center"/>
              <w:rPr>
                <w:rFonts w:ascii="Arial" w:hAnsi="Arial" w:cs="Arial"/>
                <w:sz w:val="14"/>
                <w:szCs w:val="14"/>
                <w:lang w:eastAsia="en-IN"/>
              </w:rPr>
            </w:pPr>
          </w:p>
        </w:tc>
        <w:tc>
          <w:tcPr>
            <w:tcW w:w="899" w:type="pct"/>
            <w:tcBorders>
              <w:top w:val="nil"/>
              <w:left w:val="nil"/>
              <w:bottom w:val="nil"/>
              <w:right w:val="nil"/>
            </w:tcBorders>
            <w:noWrap/>
            <w:vAlign w:val="center"/>
            <w:hideMark/>
          </w:tcPr>
          <w:p w14:paraId="42536F29" w14:textId="77777777" w:rsidR="00AF35D5" w:rsidRPr="00996384" w:rsidRDefault="00AF35D5" w:rsidP="009F324D">
            <w:pPr>
              <w:jc w:val="center"/>
              <w:rPr>
                <w:rFonts w:ascii="Arial" w:hAnsi="Arial" w:cs="Arial"/>
                <w:sz w:val="14"/>
                <w:szCs w:val="14"/>
                <w:lang w:eastAsia="en-IN"/>
              </w:rPr>
            </w:pPr>
          </w:p>
        </w:tc>
      </w:tr>
      <w:tr w:rsidR="00AF35D5" w:rsidRPr="00996384" w14:paraId="770D1185" w14:textId="77777777" w:rsidTr="002C098D">
        <w:trPr>
          <w:trHeight w:val="20"/>
        </w:trPr>
        <w:tc>
          <w:tcPr>
            <w:tcW w:w="820" w:type="pct"/>
            <w:tcBorders>
              <w:top w:val="nil"/>
              <w:left w:val="nil"/>
              <w:bottom w:val="nil"/>
              <w:right w:val="nil"/>
            </w:tcBorders>
            <w:noWrap/>
            <w:vAlign w:val="center"/>
            <w:hideMark/>
          </w:tcPr>
          <w:p w14:paraId="41497EAF"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A1</w:t>
            </w:r>
          </w:p>
        </w:tc>
        <w:tc>
          <w:tcPr>
            <w:tcW w:w="820" w:type="pct"/>
            <w:tcBorders>
              <w:top w:val="nil"/>
              <w:left w:val="nil"/>
              <w:bottom w:val="nil"/>
              <w:right w:val="nil"/>
            </w:tcBorders>
            <w:noWrap/>
            <w:vAlign w:val="center"/>
            <w:hideMark/>
          </w:tcPr>
          <w:p w14:paraId="3B8DD119"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4A9B778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35.495</w:t>
            </w:r>
          </w:p>
        </w:tc>
        <w:tc>
          <w:tcPr>
            <w:tcW w:w="820" w:type="pct"/>
            <w:tcBorders>
              <w:top w:val="nil"/>
              <w:left w:val="nil"/>
              <w:bottom w:val="nil"/>
              <w:right w:val="nil"/>
            </w:tcBorders>
            <w:noWrap/>
            <w:vAlign w:val="center"/>
            <w:hideMark/>
          </w:tcPr>
          <w:p w14:paraId="4945993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5.665</w:t>
            </w:r>
          </w:p>
        </w:tc>
        <w:tc>
          <w:tcPr>
            <w:tcW w:w="820" w:type="pct"/>
            <w:tcBorders>
              <w:top w:val="nil"/>
              <w:left w:val="nil"/>
              <w:bottom w:val="nil"/>
              <w:right w:val="nil"/>
            </w:tcBorders>
            <w:noWrap/>
            <w:vAlign w:val="center"/>
            <w:hideMark/>
          </w:tcPr>
          <w:p w14:paraId="0E14842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28.878</w:t>
            </w:r>
          </w:p>
        </w:tc>
        <w:tc>
          <w:tcPr>
            <w:tcW w:w="899" w:type="pct"/>
            <w:tcBorders>
              <w:top w:val="nil"/>
              <w:left w:val="nil"/>
              <w:bottom w:val="nil"/>
              <w:right w:val="nil"/>
            </w:tcBorders>
            <w:noWrap/>
            <w:vAlign w:val="center"/>
            <w:hideMark/>
          </w:tcPr>
          <w:p w14:paraId="441F124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22.453</w:t>
            </w:r>
          </w:p>
        </w:tc>
      </w:tr>
      <w:tr w:rsidR="00AF35D5" w:rsidRPr="00996384" w14:paraId="1984E540" w14:textId="77777777" w:rsidTr="002C098D">
        <w:trPr>
          <w:trHeight w:val="20"/>
        </w:trPr>
        <w:tc>
          <w:tcPr>
            <w:tcW w:w="820" w:type="pct"/>
            <w:tcBorders>
              <w:top w:val="nil"/>
              <w:left w:val="nil"/>
              <w:bottom w:val="nil"/>
              <w:right w:val="nil"/>
            </w:tcBorders>
            <w:noWrap/>
            <w:vAlign w:val="center"/>
            <w:hideMark/>
          </w:tcPr>
          <w:p w14:paraId="4B661274"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25DEBECA"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6D4A0C4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20</w:t>
            </w:r>
          </w:p>
        </w:tc>
        <w:tc>
          <w:tcPr>
            <w:tcW w:w="820" w:type="pct"/>
            <w:tcBorders>
              <w:top w:val="nil"/>
              <w:left w:val="nil"/>
              <w:bottom w:val="nil"/>
              <w:right w:val="nil"/>
            </w:tcBorders>
            <w:noWrap/>
            <w:vAlign w:val="center"/>
            <w:hideMark/>
          </w:tcPr>
          <w:p w14:paraId="4CC5987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w:t>
            </w:r>
          </w:p>
        </w:tc>
        <w:tc>
          <w:tcPr>
            <w:tcW w:w="820" w:type="pct"/>
            <w:tcBorders>
              <w:top w:val="nil"/>
              <w:left w:val="nil"/>
              <w:bottom w:val="nil"/>
              <w:right w:val="nil"/>
            </w:tcBorders>
            <w:noWrap/>
            <w:vAlign w:val="center"/>
            <w:hideMark/>
          </w:tcPr>
          <w:p w14:paraId="53761E1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8</w:t>
            </w:r>
          </w:p>
        </w:tc>
        <w:tc>
          <w:tcPr>
            <w:tcW w:w="899" w:type="pct"/>
            <w:tcBorders>
              <w:top w:val="nil"/>
              <w:left w:val="nil"/>
              <w:bottom w:val="nil"/>
              <w:right w:val="nil"/>
            </w:tcBorders>
            <w:noWrap/>
            <w:vAlign w:val="center"/>
            <w:hideMark/>
          </w:tcPr>
          <w:p w14:paraId="756E0A0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12</w:t>
            </w:r>
          </w:p>
        </w:tc>
      </w:tr>
      <w:tr w:rsidR="00AF35D5" w:rsidRPr="00996384" w14:paraId="1770DDF1" w14:textId="77777777" w:rsidTr="002C098D">
        <w:trPr>
          <w:trHeight w:val="20"/>
        </w:trPr>
        <w:tc>
          <w:tcPr>
            <w:tcW w:w="820" w:type="pct"/>
            <w:tcBorders>
              <w:top w:val="nil"/>
              <w:left w:val="nil"/>
              <w:bottom w:val="nil"/>
              <w:right w:val="nil"/>
            </w:tcBorders>
            <w:noWrap/>
            <w:vAlign w:val="center"/>
            <w:hideMark/>
          </w:tcPr>
          <w:p w14:paraId="1A5B8F36"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4591BE9E"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034A8F7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.018</w:t>
            </w:r>
            <w:proofErr w:type="gramStart"/>
            <w:r w:rsidRPr="00996384">
              <w:rPr>
                <w:rFonts w:ascii="Arial" w:hAnsi="Arial" w:cs="Arial"/>
                <w:color w:val="000000"/>
                <w:sz w:val="14"/>
                <w:szCs w:val="14"/>
                <w:lang w:eastAsia="en-IN"/>
              </w:rPr>
              <w:t>*,</w:t>
            </w:r>
            <w:proofErr w:type="spellStart"/>
            <w:r w:rsidRPr="00996384">
              <w:rPr>
                <w:rFonts w:ascii="Arial" w:hAnsi="Arial" w:cs="Arial"/>
                <w:color w:val="000000"/>
                <w:sz w:val="14"/>
                <w:szCs w:val="14"/>
                <w:lang w:eastAsia="en-IN"/>
              </w:rPr>
              <w:t>b</w:t>
            </w:r>
            <w:proofErr w:type="gramEnd"/>
            <w:r w:rsidRPr="00996384">
              <w:rPr>
                <w:rFonts w:ascii="Arial" w:hAnsi="Arial" w:cs="Arial"/>
                <w:color w:val="000000"/>
                <w:sz w:val="14"/>
                <w:szCs w:val="14"/>
                <w:lang w:eastAsia="en-IN"/>
              </w:rPr>
              <w:t>,c</w:t>
            </w:r>
            <w:proofErr w:type="spellEnd"/>
          </w:p>
        </w:tc>
        <w:tc>
          <w:tcPr>
            <w:tcW w:w="820" w:type="pct"/>
            <w:tcBorders>
              <w:top w:val="nil"/>
              <w:left w:val="nil"/>
              <w:bottom w:val="nil"/>
              <w:right w:val="nil"/>
            </w:tcBorders>
            <w:noWrap/>
            <w:vAlign w:val="center"/>
            <w:hideMark/>
          </w:tcPr>
          <w:p w14:paraId="5E6F6AF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.226</w:t>
            </w:r>
            <w:proofErr w:type="gramStart"/>
            <w:r w:rsidRPr="00996384">
              <w:rPr>
                <w:rFonts w:ascii="Arial" w:hAnsi="Arial" w:cs="Arial"/>
                <w:color w:val="000000"/>
                <w:sz w:val="14"/>
                <w:szCs w:val="14"/>
                <w:lang w:eastAsia="en-IN"/>
              </w:rPr>
              <w:t>b,c</w:t>
            </w:r>
            <w:proofErr w:type="gramEnd"/>
          </w:p>
        </w:tc>
        <w:tc>
          <w:tcPr>
            <w:tcW w:w="820" w:type="pct"/>
            <w:tcBorders>
              <w:top w:val="nil"/>
              <w:left w:val="nil"/>
              <w:bottom w:val="nil"/>
              <w:right w:val="nil"/>
            </w:tcBorders>
            <w:noWrap/>
            <w:vAlign w:val="center"/>
            <w:hideMark/>
          </w:tcPr>
          <w:p w14:paraId="7366E37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.000</w:t>
            </w:r>
            <w:proofErr w:type="gramStart"/>
            <w:r w:rsidRPr="00996384">
              <w:rPr>
                <w:rFonts w:ascii="Arial" w:hAnsi="Arial" w:cs="Arial"/>
                <w:color w:val="000000"/>
                <w:sz w:val="14"/>
                <w:szCs w:val="14"/>
                <w:lang w:eastAsia="en-IN"/>
              </w:rPr>
              <w:t>*,</w:t>
            </w:r>
            <w:proofErr w:type="spellStart"/>
            <w:r w:rsidRPr="00996384">
              <w:rPr>
                <w:rFonts w:ascii="Arial" w:hAnsi="Arial" w:cs="Arial"/>
                <w:color w:val="000000"/>
                <w:sz w:val="14"/>
                <w:szCs w:val="14"/>
                <w:lang w:eastAsia="en-IN"/>
              </w:rPr>
              <w:t>b</w:t>
            </w:r>
            <w:proofErr w:type="gramEnd"/>
            <w:r w:rsidRPr="00996384">
              <w:rPr>
                <w:rFonts w:ascii="Arial" w:hAnsi="Arial" w:cs="Arial"/>
                <w:color w:val="000000"/>
                <w:sz w:val="14"/>
                <w:szCs w:val="14"/>
                <w:lang w:eastAsia="en-IN"/>
              </w:rPr>
              <w:t>,c</w:t>
            </w:r>
            <w:proofErr w:type="spellEnd"/>
          </w:p>
        </w:tc>
        <w:tc>
          <w:tcPr>
            <w:tcW w:w="899" w:type="pct"/>
            <w:tcBorders>
              <w:top w:val="nil"/>
              <w:left w:val="nil"/>
              <w:bottom w:val="nil"/>
              <w:right w:val="nil"/>
            </w:tcBorders>
            <w:noWrap/>
            <w:vAlign w:val="center"/>
            <w:hideMark/>
          </w:tcPr>
          <w:p w14:paraId="4D3222E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.033</w:t>
            </w:r>
            <w:proofErr w:type="gramStart"/>
            <w:r w:rsidRPr="00996384">
              <w:rPr>
                <w:rFonts w:ascii="Arial" w:hAnsi="Arial" w:cs="Arial"/>
                <w:color w:val="000000"/>
                <w:sz w:val="14"/>
                <w:szCs w:val="14"/>
                <w:lang w:eastAsia="en-IN"/>
              </w:rPr>
              <w:t>*,</w:t>
            </w:r>
            <w:proofErr w:type="spellStart"/>
            <w:r w:rsidRPr="00996384">
              <w:rPr>
                <w:rFonts w:ascii="Arial" w:hAnsi="Arial" w:cs="Arial"/>
                <w:color w:val="000000"/>
                <w:sz w:val="14"/>
                <w:szCs w:val="14"/>
                <w:lang w:eastAsia="en-IN"/>
              </w:rPr>
              <w:t>b</w:t>
            </w:r>
            <w:proofErr w:type="gramEnd"/>
            <w:r w:rsidRPr="00996384">
              <w:rPr>
                <w:rFonts w:ascii="Arial" w:hAnsi="Arial" w:cs="Arial"/>
                <w:color w:val="000000"/>
                <w:sz w:val="14"/>
                <w:szCs w:val="14"/>
                <w:lang w:eastAsia="en-IN"/>
              </w:rPr>
              <w:t>,c</w:t>
            </w:r>
            <w:proofErr w:type="spellEnd"/>
          </w:p>
        </w:tc>
      </w:tr>
      <w:tr w:rsidR="00AF35D5" w:rsidRPr="00996384" w14:paraId="3FC13C8B" w14:textId="77777777" w:rsidTr="002C098D">
        <w:trPr>
          <w:trHeight w:val="20"/>
        </w:trPr>
        <w:tc>
          <w:tcPr>
            <w:tcW w:w="820" w:type="pct"/>
            <w:tcBorders>
              <w:top w:val="nil"/>
              <w:left w:val="nil"/>
              <w:bottom w:val="nil"/>
              <w:right w:val="nil"/>
            </w:tcBorders>
            <w:noWrap/>
            <w:vAlign w:val="center"/>
            <w:hideMark/>
          </w:tcPr>
          <w:p w14:paraId="5FFF35F9"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A2</w:t>
            </w:r>
          </w:p>
        </w:tc>
        <w:tc>
          <w:tcPr>
            <w:tcW w:w="820" w:type="pct"/>
            <w:tcBorders>
              <w:top w:val="nil"/>
              <w:left w:val="nil"/>
              <w:bottom w:val="nil"/>
              <w:right w:val="nil"/>
            </w:tcBorders>
            <w:noWrap/>
            <w:vAlign w:val="center"/>
            <w:hideMark/>
          </w:tcPr>
          <w:p w14:paraId="5CC67FFA"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4628709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5.859</w:t>
            </w:r>
          </w:p>
        </w:tc>
        <w:tc>
          <w:tcPr>
            <w:tcW w:w="820" w:type="pct"/>
            <w:tcBorders>
              <w:top w:val="nil"/>
              <w:left w:val="nil"/>
              <w:bottom w:val="nil"/>
              <w:right w:val="nil"/>
            </w:tcBorders>
            <w:noWrap/>
            <w:vAlign w:val="center"/>
            <w:hideMark/>
          </w:tcPr>
          <w:p w14:paraId="1874115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0.034</w:t>
            </w:r>
          </w:p>
        </w:tc>
        <w:tc>
          <w:tcPr>
            <w:tcW w:w="820" w:type="pct"/>
            <w:tcBorders>
              <w:top w:val="nil"/>
              <w:left w:val="nil"/>
              <w:bottom w:val="nil"/>
              <w:right w:val="nil"/>
            </w:tcBorders>
            <w:noWrap/>
            <w:vAlign w:val="center"/>
            <w:hideMark/>
          </w:tcPr>
          <w:p w14:paraId="37CB2C0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2.968</w:t>
            </w:r>
          </w:p>
        </w:tc>
        <w:tc>
          <w:tcPr>
            <w:tcW w:w="899" w:type="pct"/>
            <w:tcBorders>
              <w:top w:val="nil"/>
              <w:left w:val="nil"/>
              <w:bottom w:val="nil"/>
              <w:right w:val="nil"/>
            </w:tcBorders>
            <w:noWrap/>
            <w:vAlign w:val="center"/>
            <w:hideMark/>
          </w:tcPr>
          <w:p w14:paraId="0865AD9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4.937</w:t>
            </w:r>
          </w:p>
        </w:tc>
      </w:tr>
      <w:tr w:rsidR="00AF35D5" w:rsidRPr="00996384" w14:paraId="7049D9BB" w14:textId="77777777" w:rsidTr="002C098D">
        <w:trPr>
          <w:trHeight w:val="20"/>
        </w:trPr>
        <w:tc>
          <w:tcPr>
            <w:tcW w:w="820" w:type="pct"/>
            <w:tcBorders>
              <w:top w:val="nil"/>
              <w:left w:val="nil"/>
              <w:bottom w:val="nil"/>
              <w:right w:val="nil"/>
            </w:tcBorders>
            <w:noWrap/>
            <w:vAlign w:val="center"/>
            <w:hideMark/>
          </w:tcPr>
          <w:p w14:paraId="733C6D4B"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7039DD6A"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76F01F6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w:t>
            </w:r>
          </w:p>
        </w:tc>
        <w:tc>
          <w:tcPr>
            <w:tcW w:w="820" w:type="pct"/>
            <w:tcBorders>
              <w:top w:val="nil"/>
              <w:left w:val="nil"/>
              <w:bottom w:val="nil"/>
              <w:right w:val="nil"/>
            </w:tcBorders>
            <w:noWrap/>
            <w:vAlign w:val="center"/>
            <w:hideMark/>
          </w:tcPr>
          <w:p w14:paraId="74F24C1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20" w:type="pct"/>
            <w:tcBorders>
              <w:top w:val="nil"/>
              <w:left w:val="nil"/>
              <w:bottom w:val="nil"/>
              <w:right w:val="nil"/>
            </w:tcBorders>
            <w:noWrap/>
            <w:vAlign w:val="center"/>
            <w:hideMark/>
          </w:tcPr>
          <w:p w14:paraId="0E5D46A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w:t>
            </w:r>
          </w:p>
        </w:tc>
        <w:tc>
          <w:tcPr>
            <w:tcW w:w="899" w:type="pct"/>
            <w:tcBorders>
              <w:top w:val="nil"/>
              <w:left w:val="nil"/>
              <w:bottom w:val="nil"/>
              <w:right w:val="nil"/>
            </w:tcBorders>
            <w:noWrap/>
            <w:vAlign w:val="center"/>
            <w:hideMark/>
          </w:tcPr>
          <w:p w14:paraId="2B6C2EB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r>
      <w:tr w:rsidR="00AF35D5" w:rsidRPr="00996384" w14:paraId="056AC6A6" w14:textId="77777777" w:rsidTr="002C098D">
        <w:trPr>
          <w:trHeight w:val="20"/>
        </w:trPr>
        <w:tc>
          <w:tcPr>
            <w:tcW w:w="820" w:type="pct"/>
            <w:tcBorders>
              <w:top w:val="nil"/>
              <w:left w:val="nil"/>
              <w:bottom w:val="nil"/>
              <w:right w:val="nil"/>
            </w:tcBorders>
            <w:noWrap/>
            <w:vAlign w:val="center"/>
            <w:hideMark/>
          </w:tcPr>
          <w:p w14:paraId="5C32C94D"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23617E3E"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6E34E03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.827</w:t>
            </w:r>
            <w:proofErr w:type="gramStart"/>
            <w:r w:rsidRPr="00996384">
              <w:rPr>
                <w:rFonts w:ascii="Arial" w:hAnsi="Arial" w:cs="Arial"/>
                <w:color w:val="000000"/>
                <w:sz w:val="14"/>
                <w:szCs w:val="14"/>
                <w:lang w:eastAsia="en-IN"/>
              </w:rPr>
              <w:t>b,c</w:t>
            </w:r>
            <w:proofErr w:type="gramEnd"/>
          </w:p>
        </w:tc>
        <w:tc>
          <w:tcPr>
            <w:tcW w:w="820" w:type="pct"/>
            <w:tcBorders>
              <w:top w:val="nil"/>
              <w:left w:val="nil"/>
              <w:bottom w:val="nil"/>
              <w:right w:val="nil"/>
            </w:tcBorders>
            <w:noWrap/>
            <w:vAlign w:val="center"/>
            <w:hideMark/>
          </w:tcPr>
          <w:p w14:paraId="7D8BB4E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.983b</w:t>
            </w:r>
          </w:p>
        </w:tc>
        <w:tc>
          <w:tcPr>
            <w:tcW w:w="820" w:type="pct"/>
            <w:tcBorders>
              <w:top w:val="nil"/>
              <w:left w:val="nil"/>
              <w:bottom w:val="nil"/>
              <w:right w:val="nil"/>
            </w:tcBorders>
            <w:noWrap/>
            <w:vAlign w:val="center"/>
            <w:hideMark/>
          </w:tcPr>
          <w:p w14:paraId="73A861B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.563</w:t>
            </w:r>
            <w:proofErr w:type="gramStart"/>
            <w:r w:rsidRPr="00996384">
              <w:rPr>
                <w:rFonts w:ascii="Arial" w:hAnsi="Arial" w:cs="Arial"/>
                <w:color w:val="000000"/>
                <w:sz w:val="14"/>
                <w:szCs w:val="14"/>
                <w:lang w:eastAsia="en-IN"/>
              </w:rPr>
              <w:t>b,c</w:t>
            </w:r>
            <w:proofErr w:type="gramEnd"/>
          </w:p>
        </w:tc>
        <w:tc>
          <w:tcPr>
            <w:tcW w:w="899" w:type="pct"/>
            <w:tcBorders>
              <w:top w:val="nil"/>
              <w:left w:val="nil"/>
              <w:bottom w:val="nil"/>
              <w:right w:val="nil"/>
            </w:tcBorders>
            <w:noWrap/>
            <w:vAlign w:val="center"/>
            <w:hideMark/>
          </w:tcPr>
          <w:p w14:paraId="1DBA0BF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.552</w:t>
            </w:r>
            <w:proofErr w:type="gramStart"/>
            <w:r w:rsidRPr="00996384">
              <w:rPr>
                <w:rFonts w:ascii="Arial" w:hAnsi="Arial" w:cs="Arial"/>
                <w:color w:val="000000"/>
                <w:sz w:val="14"/>
                <w:szCs w:val="14"/>
                <w:lang w:eastAsia="en-IN"/>
              </w:rPr>
              <w:t>b,c</w:t>
            </w:r>
            <w:proofErr w:type="gramEnd"/>
          </w:p>
        </w:tc>
      </w:tr>
      <w:tr w:rsidR="00AF35D5" w:rsidRPr="00996384" w14:paraId="239B5E87" w14:textId="77777777" w:rsidTr="002C098D">
        <w:trPr>
          <w:trHeight w:val="20"/>
        </w:trPr>
        <w:tc>
          <w:tcPr>
            <w:tcW w:w="820" w:type="pct"/>
            <w:tcBorders>
              <w:top w:val="nil"/>
              <w:left w:val="nil"/>
              <w:bottom w:val="nil"/>
              <w:right w:val="nil"/>
            </w:tcBorders>
            <w:noWrap/>
            <w:vAlign w:val="center"/>
            <w:hideMark/>
          </w:tcPr>
          <w:p w14:paraId="6C538AB2"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A3</w:t>
            </w:r>
          </w:p>
        </w:tc>
        <w:tc>
          <w:tcPr>
            <w:tcW w:w="820" w:type="pct"/>
            <w:tcBorders>
              <w:top w:val="nil"/>
              <w:left w:val="nil"/>
              <w:bottom w:val="nil"/>
              <w:right w:val="nil"/>
            </w:tcBorders>
            <w:noWrap/>
            <w:vAlign w:val="center"/>
            <w:hideMark/>
          </w:tcPr>
          <w:p w14:paraId="5BFCB7F0"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092953F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5.727</w:t>
            </w:r>
          </w:p>
        </w:tc>
        <w:tc>
          <w:tcPr>
            <w:tcW w:w="820" w:type="pct"/>
            <w:tcBorders>
              <w:top w:val="nil"/>
              <w:left w:val="nil"/>
              <w:bottom w:val="nil"/>
              <w:right w:val="nil"/>
            </w:tcBorders>
            <w:noWrap/>
            <w:vAlign w:val="center"/>
            <w:hideMark/>
          </w:tcPr>
          <w:p w14:paraId="11872C8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4.813</w:t>
            </w:r>
          </w:p>
        </w:tc>
        <w:tc>
          <w:tcPr>
            <w:tcW w:w="820" w:type="pct"/>
            <w:tcBorders>
              <w:top w:val="nil"/>
              <w:left w:val="nil"/>
              <w:bottom w:val="nil"/>
              <w:right w:val="nil"/>
            </w:tcBorders>
            <w:noWrap/>
            <w:vAlign w:val="center"/>
            <w:hideMark/>
          </w:tcPr>
          <w:p w14:paraId="09C341C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9.563</w:t>
            </w:r>
          </w:p>
        </w:tc>
        <w:tc>
          <w:tcPr>
            <w:tcW w:w="899" w:type="pct"/>
            <w:tcBorders>
              <w:top w:val="nil"/>
              <w:left w:val="nil"/>
              <w:bottom w:val="nil"/>
              <w:right w:val="nil"/>
            </w:tcBorders>
            <w:noWrap/>
            <w:vAlign w:val="center"/>
            <w:hideMark/>
          </w:tcPr>
          <w:p w14:paraId="22BF653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3.206</w:t>
            </w:r>
          </w:p>
        </w:tc>
      </w:tr>
      <w:tr w:rsidR="00AF35D5" w:rsidRPr="00996384" w14:paraId="68F310FE" w14:textId="77777777" w:rsidTr="002C098D">
        <w:trPr>
          <w:trHeight w:val="20"/>
        </w:trPr>
        <w:tc>
          <w:tcPr>
            <w:tcW w:w="820" w:type="pct"/>
            <w:tcBorders>
              <w:top w:val="nil"/>
              <w:left w:val="nil"/>
              <w:bottom w:val="nil"/>
              <w:right w:val="nil"/>
            </w:tcBorders>
            <w:noWrap/>
            <w:vAlign w:val="center"/>
            <w:hideMark/>
          </w:tcPr>
          <w:p w14:paraId="1A862F92"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28DBB54E"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0FC72CD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w:t>
            </w:r>
          </w:p>
        </w:tc>
        <w:tc>
          <w:tcPr>
            <w:tcW w:w="820" w:type="pct"/>
            <w:tcBorders>
              <w:top w:val="nil"/>
              <w:left w:val="nil"/>
              <w:bottom w:val="nil"/>
              <w:right w:val="nil"/>
            </w:tcBorders>
            <w:noWrap/>
            <w:vAlign w:val="center"/>
            <w:hideMark/>
          </w:tcPr>
          <w:p w14:paraId="670FA36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w:t>
            </w:r>
          </w:p>
        </w:tc>
        <w:tc>
          <w:tcPr>
            <w:tcW w:w="820" w:type="pct"/>
            <w:tcBorders>
              <w:top w:val="nil"/>
              <w:left w:val="nil"/>
              <w:bottom w:val="nil"/>
              <w:right w:val="nil"/>
            </w:tcBorders>
            <w:noWrap/>
            <w:vAlign w:val="center"/>
            <w:hideMark/>
          </w:tcPr>
          <w:p w14:paraId="5DFC467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99" w:type="pct"/>
            <w:tcBorders>
              <w:top w:val="nil"/>
              <w:left w:val="nil"/>
              <w:bottom w:val="nil"/>
              <w:right w:val="nil"/>
            </w:tcBorders>
            <w:noWrap/>
            <w:vAlign w:val="center"/>
            <w:hideMark/>
          </w:tcPr>
          <w:p w14:paraId="3228F95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w:t>
            </w:r>
          </w:p>
        </w:tc>
      </w:tr>
      <w:tr w:rsidR="00AF35D5" w:rsidRPr="00996384" w14:paraId="65ED525C" w14:textId="77777777" w:rsidTr="002C098D">
        <w:trPr>
          <w:trHeight w:val="20"/>
        </w:trPr>
        <w:tc>
          <w:tcPr>
            <w:tcW w:w="820" w:type="pct"/>
            <w:tcBorders>
              <w:top w:val="nil"/>
              <w:left w:val="nil"/>
              <w:bottom w:val="nil"/>
              <w:right w:val="nil"/>
            </w:tcBorders>
            <w:noWrap/>
            <w:vAlign w:val="center"/>
            <w:hideMark/>
          </w:tcPr>
          <w:p w14:paraId="4FDFC08E"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55EAF115"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312FA93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.334</w:t>
            </w:r>
            <w:proofErr w:type="gramStart"/>
            <w:r w:rsidRPr="00996384">
              <w:rPr>
                <w:rFonts w:ascii="Arial" w:hAnsi="Arial" w:cs="Arial"/>
                <w:color w:val="000000"/>
                <w:sz w:val="14"/>
                <w:szCs w:val="14"/>
                <w:lang w:eastAsia="en-IN"/>
              </w:rPr>
              <w:t>b,c</w:t>
            </w:r>
            <w:proofErr w:type="gramEnd"/>
          </w:p>
        </w:tc>
        <w:tc>
          <w:tcPr>
            <w:tcW w:w="820" w:type="pct"/>
            <w:tcBorders>
              <w:top w:val="nil"/>
              <w:left w:val="nil"/>
              <w:bottom w:val="nil"/>
              <w:right w:val="nil"/>
            </w:tcBorders>
            <w:noWrap/>
            <w:vAlign w:val="center"/>
            <w:hideMark/>
          </w:tcPr>
          <w:p w14:paraId="0C7C779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.028</w:t>
            </w:r>
            <w:proofErr w:type="gramStart"/>
            <w:r w:rsidRPr="00996384">
              <w:rPr>
                <w:rFonts w:ascii="Arial" w:hAnsi="Arial" w:cs="Arial"/>
                <w:color w:val="000000"/>
                <w:sz w:val="14"/>
                <w:szCs w:val="14"/>
                <w:lang w:eastAsia="en-IN"/>
              </w:rPr>
              <w:t>*,b</w:t>
            </w:r>
            <w:proofErr w:type="gramEnd"/>
          </w:p>
        </w:tc>
        <w:tc>
          <w:tcPr>
            <w:tcW w:w="820" w:type="pct"/>
            <w:tcBorders>
              <w:top w:val="nil"/>
              <w:left w:val="nil"/>
              <w:bottom w:val="nil"/>
              <w:right w:val="nil"/>
            </w:tcBorders>
            <w:noWrap/>
            <w:vAlign w:val="center"/>
            <w:hideMark/>
          </w:tcPr>
          <w:p w14:paraId="1E05451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.008</w:t>
            </w:r>
            <w:proofErr w:type="gramStart"/>
            <w:r w:rsidRPr="00996384">
              <w:rPr>
                <w:rFonts w:ascii="Arial" w:hAnsi="Arial" w:cs="Arial"/>
                <w:color w:val="000000"/>
                <w:sz w:val="14"/>
                <w:szCs w:val="14"/>
                <w:lang w:eastAsia="en-IN"/>
              </w:rPr>
              <w:t>*,</w:t>
            </w:r>
            <w:proofErr w:type="spellStart"/>
            <w:r w:rsidRPr="00996384">
              <w:rPr>
                <w:rFonts w:ascii="Arial" w:hAnsi="Arial" w:cs="Arial"/>
                <w:color w:val="000000"/>
                <w:sz w:val="14"/>
                <w:szCs w:val="14"/>
                <w:lang w:eastAsia="en-IN"/>
              </w:rPr>
              <w:t>b</w:t>
            </w:r>
            <w:proofErr w:type="gramEnd"/>
            <w:r w:rsidRPr="00996384">
              <w:rPr>
                <w:rFonts w:ascii="Arial" w:hAnsi="Arial" w:cs="Arial"/>
                <w:color w:val="000000"/>
                <w:sz w:val="14"/>
                <w:szCs w:val="14"/>
                <w:lang w:eastAsia="en-IN"/>
              </w:rPr>
              <w:t>,c</w:t>
            </w:r>
            <w:proofErr w:type="spellEnd"/>
          </w:p>
        </w:tc>
        <w:tc>
          <w:tcPr>
            <w:tcW w:w="899" w:type="pct"/>
            <w:tcBorders>
              <w:top w:val="nil"/>
              <w:left w:val="nil"/>
              <w:bottom w:val="nil"/>
              <w:right w:val="nil"/>
            </w:tcBorders>
            <w:noWrap/>
            <w:vAlign w:val="center"/>
            <w:hideMark/>
          </w:tcPr>
          <w:p w14:paraId="4B3907C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.361</w:t>
            </w:r>
            <w:proofErr w:type="gramStart"/>
            <w:r w:rsidRPr="00996384">
              <w:rPr>
                <w:rFonts w:ascii="Arial" w:hAnsi="Arial" w:cs="Arial"/>
                <w:color w:val="000000"/>
                <w:sz w:val="14"/>
                <w:szCs w:val="14"/>
                <w:lang w:eastAsia="en-IN"/>
              </w:rPr>
              <w:t>b,c</w:t>
            </w:r>
            <w:proofErr w:type="gramEnd"/>
          </w:p>
        </w:tc>
      </w:tr>
      <w:tr w:rsidR="00AF35D5" w:rsidRPr="00996384" w14:paraId="71C98286" w14:textId="77777777" w:rsidTr="002C098D">
        <w:trPr>
          <w:trHeight w:val="20"/>
        </w:trPr>
        <w:tc>
          <w:tcPr>
            <w:tcW w:w="820" w:type="pct"/>
            <w:tcBorders>
              <w:top w:val="nil"/>
              <w:left w:val="nil"/>
              <w:bottom w:val="nil"/>
              <w:right w:val="nil"/>
            </w:tcBorders>
            <w:noWrap/>
            <w:vAlign w:val="center"/>
            <w:hideMark/>
          </w:tcPr>
          <w:p w14:paraId="5C7D7C2C"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A4</w:t>
            </w:r>
          </w:p>
        </w:tc>
        <w:tc>
          <w:tcPr>
            <w:tcW w:w="820" w:type="pct"/>
            <w:tcBorders>
              <w:top w:val="nil"/>
              <w:left w:val="nil"/>
              <w:bottom w:val="nil"/>
              <w:right w:val="nil"/>
            </w:tcBorders>
            <w:noWrap/>
            <w:vAlign w:val="center"/>
            <w:hideMark/>
          </w:tcPr>
          <w:p w14:paraId="55117B46"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1AB31DB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13.142</w:t>
            </w:r>
          </w:p>
        </w:tc>
        <w:tc>
          <w:tcPr>
            <w:tcW w:w="820" w:type="pct"/>
            <w:tcBorders>
              <w:top w:val="nil"/>
              <w:left w:val="nil"/>
              <w:bottom w:val="nil"/>
              <w:right w:val="nil"/>
            </w:tcBorders>
            <w:noWrap/>
            <w:vAlign w:val="center"/>
            <w:hideMark/>
          </w:tcPr>
          <w:p w14:paraId="64880E4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1.135</w:t>
            </w:r>
          </w:p>
        </w:tc>
        <w:tc>
          <w:tcPr>
            <w:tcW w:w="820" w:type="pct"/>
            <w:tcBorders>
              <w:top w:val="nil"/>
              <w:left w:val="nil"/>
              <w:bottom w:val="nil"/>
              <w:right w:val="nil"/>
            </w:tcBorders>
            <w:noWrap/>
            <w:vAlign w:val="center"/>
            <w:hideMark/>
          </w:tcPr>
          <w:p w14:paraId="5297E1D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10.87</w:t>
            </w:r>
          </w:p>
        </w:tc>
        <w:tc>
          <w:tcPr>
            <w:tcW w:w="899" w:type="pct"/>
            <w:tcBorders>
              <w:top w:val="nil"/>
              <w:left w:val="nil"/>
              <w:bottom w:val="nil"/>
              <w:right w:val="nil"/>
            </w:tcBorders>
            <w:noWrap/>
            <w:vAlign w:val="center"/>
            <w:hideMark/>
          </w:tcPr>
          <w:p w14:paraId="27BF526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12.338</w:t>
            </w:r>
          </w:p>
        </w:tc>
      </w:tr>
      <w:tr w:rsidR="00AF35D5" w:rsidRPr="00996384" w14:paraId="284D19F1" w14:textId="77777777" w:rsidTr="002C098D">
        <w:trPr>
          <w:trHeight w:val="20"/>
        </w:trPr>
        <w:tc>
          <w:tcPr>
            <w:tcW w:w="820" w:type="pct"/>
            <w:tcBorders>
              <w:top w:val="nil"/>
              <w:left w:val="nil"/>
              <w:bottom w:val="nil"/>
              <w:right w:val="nil"/>
            </w:tcBorders>
            <w:noWrap/>
            <w:vAlign w:val="center"/>
            <w:hideMark/>
          </w:tcPr>
          <w:p w14:paraId="5AA13C99"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769EA567"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3F3C48D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w:t>
            </w:r>
          </w:p>
        </w:tc>
        <w:tc>
          <w:tcPr>
            <w:tcW w:w="820" w:type="pct"/>
            <w:tcBorders>
              <w:top w:val="nil"/>
              <w:left w:val="nil"/>
              <w:bottom w:val="nil"/>
              <w:right w:val="nil"/>
            </w:tcBorders>
            <w:noWrap/>
            <w:vAlign w:val="center"/>
            <w:hideMark/>
          </w:tcPr>
          <w:p w14:paraId="06C44E9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20" w:type="pct"/>
            <w:tcBorders>
              <w:top w:val="nil"/>
              <w:left w:val="nil"/>
              <w:bottom w:val="nil"/>
              <w:right w:val="nil"/>
            </w:tcBorders>
            <w:noWrap/>
            <w:vAlign w:val="center"/>
            <w:hideMark/>
          </w:tcPr>
          <w:p w14:paraId="34076D1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w:t>
            </w:r>
          </w:p>
        </w:tc>
        <w:tc>
          <w:tcPr>
            <w:tcW w:w="899" w:type="pct"/>
            <w:tcBorders>
              <w:top w:val="nil"/>
              <w:left w:val="nil"/>
              <w:bottom w:val="nil"/>
              <w:right w:val="nil"/>
            </w:tcBorders>
            <w:noWrap/>
            <w:vAlign w:val="center"/>
            <w:hideMark/>
          </w:tcPr>
          <w:p w14:paraId="1BF1DA3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r>
      <w:tr w:rsidR="00AF35D5" w:rsidRPr="00996384" w14:paraId="228121DD" w14:textId="77777777" w:rsidTr="002C098D">
        <w:trPr>
          <w:trHeight w:val="20"/>
        </w:trPr>
        <w:tc>
          <w:tcPr>
            <w:tcW w:w="820" w:type="pct"/>
            <w:tcBorders>
              <w:top w:val="nil"/>
              <w:left w:val="nil"/>
              <w:bottom w:val="nil"/>
              <w:right w:val="nil"/>
            </w:tcBorders>
            <w:noWrap/>
            <w:vAlign w:val="center"/>
            <w:hideMark/>
          </w:tcPr>
          <w:p w14:paraId="30E9019A"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75EF3C9F"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75F58B2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.216</w:t>
            </w:r>
            <w:proofErr w:type="gramStart"/>
            <w:r w:rsidRPr="00996384">
              <w:rPr>
                <w:rFonts w:ascii="Arial" w:hAnsi="Arial" w:cs="Arial"/>
                <w:color w:val="000000"/>
                <w:sz w:val="14"/>
                <w:szCs w:val="14"/>
                <w:lang w:eastAsia="en-IN"/>
              </w:rPr>
              <w:t>b,c</w:t>
            </w:r>
            <w:proofErr w:type="gramEnd"/>
          </w:p>
        </w:tc>
        <w:tc>
          <w:tcPr>
            <w:tcW w:w="820" w:type="pct"/>
            <w:tcBorders>
              <w:top w:val="nil"/>
              <w:left w:val="nil"/>
              <w:bottom w:val="nil"/>
              <w:right w:val="nil"/>
            </w:tcBorders>
            <w:noWrap/>
            <w:vAlign w:val="center"/>
            <w:hideMark/>
          </w:tcPr>
          <w:p w14:paraId="67E77C6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.567b</w:t>
            </w:r>
          </w:p>
        </w:tc>
        <w:tc>
          <w:tcPr>
            <w:tcW w:w="820" w:type="pct"/>
            <w:tcBorders>
              <w:top w:val="nil"/>
              <w:left w:val="nil"/>
              <w:bottom w:val="nil"/>
              <w:right w:val="nil"/>
            </w:tcBorders>
            <w:noWrap/>
            <w:vAlign w:val="center"/>
            <w:hideMark/>
          </w:tcPr>
          <w:p w14:paraId="369D632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.028</w:t>
            </w:r>
            <w:proofErr w:type="gramStart"/>
            <w:r w:rsidRPr="00996384">
              <w:rPr>
                <w:rFonts w:ascii="Arial" w:hAnsi="Arial" w:cs="Arial"/>
                <w:color w:val="000000"/>
                <w:sz w:val="14"/>
                <w:szCs w:val="14"/>
                <w:lang w:eastAsia="en-IN"/>
              </w:rPr>
              <w:t>*,</w:t>
            </w:r>
            <w:proofErr w:type="spellStart"/>
            <w:r w:rsidRPr="00996384">
              <w:rPr>
                <w:rFonts w:ascii="Arial" w:hAnsi="Arial" w:cs="Arial"/>
                <w:color w:val="000000"/>
                <w:sz w:val="14"/>
                <w:szCs w:val="14"/>
                <w:lang w:eastAsia="en-IN"/>
              </w:rPr>
              <w:t>b</w:t>
            </w:r>
            <w:proofErr w:type="gramEnd"/>
            <w:r w:rsidRPr="00996384">
              <w:rPr>
                <w:rFonts w:ascii="Arial" w:hAnsi="Arial" w:cs="Arial"/>
                <w:color w:val="000000"/>
                <w:sz w:val="14"/>
                <w:szCs w:val="14"/>
                <w:lang w:eastAsia="en-IN"/>
              </w:rPr>
              <w:t>,c</w:t>
            </w:r>
            <w:proofErr w:type="spellEnd"/>
          </w:p>
        </w:tc>
        <w:tc>
          <w:tcPr>
            <w:tcW w:w="899" w:type="pct"/>
            <w:tcBorders>
              <w:top w:val="nil"/>
              <w:left w:val="nil"/>
              <w:bottom w:val="nil"/>
              <w:right w:val="nil"/>
            </w:tcBorders>
            <w:noWrap/>
            <w:vAlign w:val="center"/>
            <w:hideMark/>
          </w:tcPr>
          <w:p w14:paraId="4EF184D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.055</w:t>
            </w:r>
            <w:proofErr w:type="gramStart"/>
            <w:r w:rsidRPr="00996384">
              <w:rPr>
                <w:rFonts w:ascii="Arial" w:hAnsi="Arial" w:cs="Arial"/>
                <w:color w:val="000000"/>
                <w:sz w:val="14"/>
                <w:szCs w:val="14"/>
                <w:lang w:eastAsia="en-IN"/>
              </w:rPr>
              <w:t>b,c</w:t>
            </w:r>
            <w:proofErr w:type="gramEnd"/>
          </w:p>
        </w:tc>
      </w:tr>
      <w:tr w:rsidR="00AF35D5" w:rsidRPr="00996384" w14:paraId="030C2E56" w14:textId="77777777" w:rsidTr="002C098D">
        <w:trPr>
          <w:trHeight w:val="20"/>
        </w:trPr>
        <w:tc>
          <w:tcPr>
            <w:tcW w:w="820" w:type="pct"/>
            <w:tcBorders>
              <w:top w:val="nil"/>
              <w:left w:val="nil"/>
              <w:bottom w:val="nil"/>
              <w:right w:val="nil"/>
            </w:tcBorders>
            <w:noWrap/>
            <w:vAlign w:val="center"/>
            <w:hideMark/>
          </w:tcPr>
          <w:p w14:paraId="4EFCF041"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A5</w:t>
            </w:r>
          </w:p>
        </w:tc>
        <w:tc>
          <w:tcPr>
            <w:tcW w:w="820" w:type="pct"/>
            <w:tcBorders>
              <w:top w:val="nil"/>
              <w:left w:val="nil"/>
              <w:bottom w:val="nil"/>
              <w:right w:val="nil"/>
            </w:tcBorders>
            <w:noWrap/>
            <w:vAlign w:val="center"/>
            <w:hideMark/>
          </w:tcPr>
          <w:p w14:paraId="5899C6B4"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1E68C01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26.495</w:t>
            </w:r>
          </w:p>
        </w:tc>
        <w:tc>
          <w:tcPr>
            <w:tcW w:w="820" w:type="pct"/>
            <w:tcBorders>
              <w:top w:val="nil"/>
              <w:left w:val="nil"/>
              <w:bottom w:val="nil"/>
              <w:right w:val="nil"/>
            </w:tcBorders>
            <w:noWrap/>
            <w:vAlign w:val="center"/>
            <w:hideMark/>
          </w:tcPr>
          <w:p w14:paraId="339EA80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7.154</w:t>
            </w:r>
          </w:p>
        </w:tc>
        <w:tc>
          <w:tcPr>
            <w:tcW w:w="820" w:type="pct"/>
            <w:tcBorders>
              <w:top w:val="nil"/>
              <w:left w:val="nil"/>
              <w:bottom w:val="nil"/>
              <w:right w:val="nil"/>
            </w:tcBorders>
            <w:noWrap/>
            <w:vAlign w:val="center"/>
            <w:hideMark/>
          </w:tcPr>
          <w:p w14:paraId="68A19ED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21.95</w:t>
            </w:r>
          </w:p>
        </w:tc>
        <w:tc>
          <w:tcPr>
            <w:tcW w:w="899" w:type="pct"/>
            <w:tcBorders>
              <w:top w:val="nil"/>
              <w:left w:val="nil"/>
              <w:bottom w:val="nil"/>
              <w:right w:val="nil"/>
            </w:tcBorders>
            <w:noWrap/>
            <w:vAlign w:val="center"/>
            <w:hideMark/>
          </w:tcPr>
          <w:p w14:paraId="1B5766B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33.338</w:t>
            </w:r>
          </w:p>
        </w:tc>
      </w:tr>
      <w:tr w:rsidR="00AF35D5" w:rsidRPr="00996384" w14:paraId="32571BCF" w14:textId="77777777" w:rsidTr="002C098D">
        <w:trPr>
          <w:trHeight w:val="20"/>
        </w:trPr>
        <w:tc>
          <w:tcPr>
            <w:tcW w:w="820" w:type="pct"/>
            <w:tcBorders>
              <w:top w:val="nil"/>
              <w:left w:val="nil"/>
              <w:bottom w:val="nil"/>
              <w:right w:val="nil"/>
            </w:tcBorders>
            <w:noWrap/>
            <w:vAlign w:val="center"/>
            <w:hideMark/>
          </w:tcPr>
          <w:p w14:paraId="055A4108"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727D94B1"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56BE316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15</w:t>
            </w:r>
          </w:p>
        </w:tc>
        <w:tc>
          <w:tcPr>
            <w:tcW w:w="820" w:type="pct"/>
            <w:tcBorders>
              <w:top w:val="nil"/>
              <w:left w:val="nil"/>
              <w:bottom w:val="nil"/>
              <w:right w:val="nil"/>
            </w:tcBorders>
            <w:noWrap/>
            <w:vAlign w:val="center"/>
            <w:hideMark/>
          </w:tcPr>
          <w:p w14:paraId="5979B7F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w:t>
            </w:r>
          </w:p>
        </w:tc>
        <w:tc>
          <w:tcPr>
            <w:tcW w:w="820" w:type="pct"/>
            <w:tcBorders>
              <w:top w:val="nil"/>
              <w:left w:val="nil"/>
              <w:bottom w:val="nil"/>
              <w:right w:val="nil"/>
            </w:tcBorders>
            <w:noWrap/>
            <w:vAlign w:val="center"/>
            <w:hideMark/>
          </w:tcPr>
          <w:p w14:paraId="2D94965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c>
          <w:tcPr>
            <w:tcW w:w="899" w:type="pct"/>
            <w:tcBorders>
              <w:top w:val="nil"/>
              <w:left w:val="nil"/>
              <w:bottom w:val="nil"/>
              <w:right w:val="nil"/>
            </w:tcBorders>
            <w:noWrap/>
            <w:vAlign w:val="center"/>
            <w:hideMark/>
          </w:tcPr>
          <w:p w14:paraId="3858663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w:t>
            </w:r>
          </w:p>
        </w:tc>
      </w:tr>
      <w:tr w:rsidR="00AF35D5" w:rsidRPr="00996384" w14:paraId="27466A47" w14:textId="77777777" w:rsidTr="002C098D">
        <w:trPr>
          <w:trHeight w:val="20"/>
        </w:trPr>
        <w:tc>
          <w:tcPr>
            <w:tcW w:w="820" w:type="pct"/>
            <w:tcBorders>
              <w:top w:val="nil"/>
              <w:left w:val="nil"/>
              <w:bottom w:val="nil"/>
              <w:right w:val="nil"/>
            </w:tcBorders>
            <w:noWrap/>
            <w:vAlign w:val="center"/>
            <w:hideMark/>
          </w:tcPr>
          <w:p w14:paraId="52D2B262"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78123FCD"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6F26926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.033</w:t>
            </w:r>
            <w:proofErr w:type="gramStart"/>
            <w:r w:rsidRPr="00996384">
              <w:rPr>
                <w:rFonts w:ascii="Arial" w:hAnsi="Arial" w:cs="Arial"/>
                <w:color w:val="000000"/>
                <w:sz w:val="14"/>
                <w:szCs w:val="14"/>
                <w:lang w:eastAsia="en-IN"/>
              </w:rPr>
              <w:t>*,</w:t>
            </w:r>
            <w:proofErr w:type="spellStart"/>
            <w:r w:rsidRPr="00996384">
              <w:rPr>
                <w:rFonts w:ascii="Arial" w:hAnsi="Arial" w:cs="Arial"/>
                <w:color w:val="000000"/>
                <w:sz w:val="14"/>
                <w:szCs w:val="14"/>
                <w:lang w:eastAsia="en-IN"/>
              </w:rPr>
              <w:t>b</w:t>
            </w:r>
            <w:proofErr w:type="gramEnd"/>
            <w:r w:rsidRPr="00996384">
              <w:rPr>
                <w:rFonts w:ascii="Arial" w:hAnsi="Arial" w:cs="Arial"/>
                <w:color w:val="000000"/>
                <w:sz w:val="14"/>
                <w:szCs w:val="14"/>
                <w:lang w:eastAsia="en-IN"/>
              </w:rPr>
              <w:t>,c</w:t>
            </w:r>
            <w:proofErr w:type="spellEnd"/>
          </w:p>
        </w:tc>
        <w:tc>
          <w:tcPr>
            <w:tcW w:w="820" w:type="pct"/>
            <w:tcBorders>
              <w:top w:val="nil"/>
              <w:left w:val="nil"/>
              <w:bottom w:val="nil"/>
              <w:right w:val="nil"/>
            </w:tcBorders>
            <w:noWrap/>
            <w:vAlign w:val="center"/>
            <w:hideMark/>
          </w:tcPr>
          <w:p w14:paraId="35CA9DA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.067</w:t>
            </w:r>
            <w:proofErr w:type="gramStart"/>
            <w:r w:rsidRPr="00996384">
              <w:rPr>
                <w:rFonts w:ascii="Arial" w:hAnsi="Arial" w:cs="Arial"/>
                <w:color w:val="000000"/>
                <w:sz w:val="14"/>
                <w:szCs w:val="14"/>
                <w:lang w:eastAsia="en-IN"/>
              </w:rPr>
              <w:t>b,c</w:t>
            </w:r>
            <w:proofErr w:type="gramEnd"/>
          </w:p>
        </w:tc>
        <w:tc>
          <w:tcPr>
            <w:tcW w:w="820" w:type="pct"/>
            <w:tcBorders>
              <w:top w:val="nil"/>
              <w:left w:val="nil"/>
              <w:bottom w:val="nil"/>
              <w:right w:val="nil"/>
            </w:tcBorders>
            <w:noWrap/>
            <w:vAlign w:val="center"/>
            <w:hideMark/>
          </w:tcPr>
          <w:p w14:paraId="390E163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.001</w:t>
            </w:r>
            <w:proofErr w:type="gramStart"/>
            <w:r w:rsidRPr="00996384">
              <w:rPr>
                <w:rFonts w:ascii="Arial" w:hAnsi="Arial" w:cs="Arial"/>
                <w:color w:val="000000"/>
                <w:sz w:val="14"/>
                <w:szCs w:val="14"/>
                <w:lang w:eastAsia="en-IN"/>
              </w:rPr>
              <w:t>*,</w:t>
            </w:r>
            <w:proofErr w:type="spellStart"/>
            <w:r w:rsidRPr="00996384">
              <w:rPr>
                <w:rFonts w:ascii="Arial" w:hAnsi="Arial" w:cs="Arial"/>
                <w:color w:val="000000"/>
                <w:sz w:val="14"/>
                <w:szCs w:val="14"/>
                <w:lang w:eastAsia="en-IN"/>
              </w:rPr>
              <w:t>b</w:t>
            </w:r>
            <w:proofErr w:type="gramEnd"/>
            <w:r w:rsidRPr="00996384">
              <w:rPr>
                <w:rFonts w:ascii="Arial" w:hAnsi="Arial" w:cs="Arial"/>
                <w:color w:val="000000"/>
                <w:sz w:val="14"/>
                <w:szCs w:val="14"/>
                <w:lang w:eastAsia="en-IN"/>
              </w:rPr>
              <w:t>,c</w:t>
            </w:r>
            <w:proofErr w:type="spellEnd"/>
          </w:p>
        </w:tc>
        <w:tc>
          <w:tcPr>
            <w:tcW w:w="899" w:type="pct"/>
            <w:tcBorders>
              <w:top w:val="nil"/>
              <w:left w:val="nil"/>
              <w:bottom w:val="nil"/>
              <w:right w:val="nil"/>
            </w:tcBorders>
            <w:noWrap/>
            <w:vAlign w:val="center"/>
            <w:hideMark/>
          </w:tcPr>
          <w:p w14:paraId="6C76DE98"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.000</w:t>
            </w:r>
            <w:proofErr w:type="gramStart"/>
            <w:r w:rsidRPr="00996384">
              <w:rPr>
                <w:rFonts w:ascii="Arial" w:hAnsi="Arial" w:cs="Arial"/>
                <w:color w:val="000000"/>
                <w:sz w:val="14"/>
                <w:szCs w:val="14"/>
                <w:lang w:eastAsia="en-IN"/>
              </w:rPr>
              <w:t>*,</w:t>
            </w:r>
            <w:proofErr w:type="spellStart"/>
            <w:r w:rsidRPr="00996384">
              <w:rPr>
                <w:rFonts w:ascii="Arial" w:hAnsi="Arial" w:cs="Arial"/>
                <w:color w:val="000000"/>
                <w:sz w:val="14"/>
                <w:szCs w:val="14"/>
                <w:lang w:eastAsia="en-IN"/>
              </w:rPr>
              <w:t>b</w:t>
            </w:r>
            <w:proofErr w:type="gramEnd"/>
            <w:r w:rsidRPr="00996384">
              <w:rPr>
                <w:rFonts w:ascii="Arial" w:hAnsi="Arial" w:cs="Arial"/>
                <w:color w:val="000000"/>
                <w:sz w:val="14"/>
                <w:szCs w:val="14"/>
                <w:lang w:eastAsia="en-IN"/>
              </w:rPr>
              <w:t>,c</w:t>
            </w:r>
            <w:proofErr w:type="spellEnd"/>
          </w:p>
        </w:tc>
      </w:tr>
      <w:tr w:rsidR="00AF35D5" w:rsidRPr="00996384" w14:paraId="7B00BC84" w14:textId="77777777" w:rsidTr="002C098D">
        <w:trPr>
          <w:trHeight w:val="20"/>
        </w:trPr>
        <w:tc>
          <w:tcPr>
            <w:tcW w:w="820" w:type="pct"/>
            <w:tcBorders>
              <w:top w:val="nil"/>
              <w:left w:val="nil"/>
              <w:bottom w:val="single" w:sz="4" w:space="0" w:color="auto"/>
              <w:right w:val="nil"/>
            </w:tcBorders>
            <w:noWrap/>
            <w:vAlign w:val="center"/>
            <w:hideMark/>
          </w:tcPr>
          <w:p w14:paraId="5367DF69"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 </w:t>
            </w:r>
          </w:p>
        </w:tc>
        <w:tc>
          <w:tcPr>
            <w:tcW w:w="820" w:type="pct"/>
            <w:tcBorders>
              <w:top w:val="nil"/>
              <w:left w:val="nil"/>
              <w:bottom w:val="single" w:sz="4" w:space="0" w:color="auto"/>
              <w:right w:val="nil"/>
            </w:tcBorders>
            <w:noWrap/>
            <w:vAlign w:val="center"/>
            <w:hideMark/>
          </w:tcPr>
          <w:p w14:paraId="52F2B322"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 </w:t>
            </w:r>
          </w:p>
        </w:tc>
        <w:tc>
          <w:tcPr>
            <w:tcW w:w="820" w:type="pct"/>
            <w:tcBorders>
              <w:top w:val="nil"/>
              <w:left w:val="nil"/>
              <w:bottom w:val="single" w:sz="4" w:space="0" w:color="auto"/>
              <w:right w:val="nil"/>
            </w:tcBorders>
            <w:noWrap/>
            <w:vAlign w:val="center"/>
            <w:hideMark/>
          </w:tcPr>
          <w:p w14:paraId="43CF001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20" w:type="pct"/>
            <w:tcBorders>
              <w:top w:val="nil"/>
              <w:left w:val="nil"/>
              <w:bottom w:val="single" w:sz="4" w:space="0" w:color="auto"/>
              <w:right w:val="nil"/>
            </w:tcBorders>
            <w:noWrap/>
            <w:vAlign w:val="center"/>
            <w:hideMark/>
          </w:tcPr>
          <w:p w14:paraId="7743129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20" w:type="pct"/>
            <w:tcBorders>
              <w:top w:val="nil"/>
              <w:left w:val="nil"/>
              <w:bottom w:val="single" w:sz="4" w:space="0" w:color="auto"/>
              <w:right w:val="nil"/>
            </w:tcBorders>
            <w:noWrap/>
            <w:vAlign w:val="center"/>
            <w:hideMark/>
          </w:tcPr>
          <w:p w14:paraId="632C6F4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99" w:type="pct"/>
            <w:tcBorders>
              <w:top w:val="nil"/>
              <w:left w:val="nil"/>
              <w:bottom w:val="single" w:sz="4" w:space="0" w:color="auto"/>
              <w:right w:val="nil"/>
            </w:tcBorders>
            <w:noWrap/>
            <w:vAlign w:val="center"/>
            <w:hideMark/>
          </w:tcPr>
          <w:p w14:paraId="3AB6344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r>
      <w:tr w:rsidR="00AF35D5" w:rsidRPr="00996384" w14:paraId="2C55C6C1" w14:textId="77777777" w:rsidTr="002C098D">
        <w:trPr>
          <w:trHeight w:val="20"/>
        </w:trPr>
        <w:tc>
          <w:tcPr>
            <w:tcW w:w="820" w:type="pct"/>
            <w:tcBorders>
              <w:top w:val="nil"/>
              <w:left w:val="nil"/>
              <w:bottom w:val="nil"/>
              <w:right w:val="nil"/>
            </w:tcBorders>
            <w:noWrap/>
            <w:vAlign w:val="center"/>
            <w:hideMark/>
          </w:tcPr>
          <w:p w14:paraId="4951BE87"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 xml:space="preserve">(C) </w:t>
            </w:r>
          </w:p>
        </w:tc>
        <w:tc>
          <w:tcPr>
            <w:tcW w:w="820" w:type="pct"/>
            <w:tcBorders>
              <w:top w:val="nil"/>
              <w:left w:val="nil"/>
              <w:bottom w:val="nil"/>
              <w:right w:val="nil"/>
            </w:tcBorders>
            <w:noWrap/>
            <w:vAlign w:val="center"/>
            <w:hideMark/>
          </w:tcPr>
          <w:p w14:paraId="60073016" w14:textId="77777777" w:rsidR="00AF35D5" w:rsidRPr="00996384" w:rsidRDefault="00AF35D5" w:rsidP="009F324D">
            <w:pPr>
              <w:jc w:val="cente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0ECC9D2D"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5AB69160"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28F3FB66" w14:textId="77777777" w:rsidR="00AF35D5" w:rsidRPr="00996384" w:rsidRDefault="00AF35D5" w:rsidP="009F324D">
            <w:pPr>
              <w:jc w:val="center"/>
              <w:rPr>
                <w:rFonts w:ascii="Arial" w:hAnsi="Arial" w:cs="Arial"/>
                <w:sz w:val="14"/>
                <w:szCs w:val="14"/>
                <w:lang w:eastAsia="en-IN"/>
              </w:rPr>
            </w:pPr>
          </w:p>
        </w:tc>
        <w:tc>
          <w:tcPr>
            <w:tcW w:w="899" w:type="pct"/>
            <w:tcBorders>
              <w:top w:val="nil"/>
              <w:left w:val="nil"/>
              <w:bottom w:val="nil"/>
              <w:right w:val="nil"/>
            </w:tcBorders>
            <w:noWrap/>
            <w:vAlign w:val="center"/>
            <w:hideMark/>
          </w:tcPr>
          <w:p w14:paraId="330044A2" w14:textId="77777777" w:rsidR="00AF35D5" w:rsidRPr="00996384" w:rsidRDefault="00AF35D5" w:rsidP="009F324D">
            <w:pPr>
              <w:jc w:val="center"/>
              <w:rPr>
                <w:rFonts w:ascii="Arial" w:hAnsi="Arial" w:cs="Arial"/>
                <w:sz w:val="14"/>
                <w:szCs w:val="14"/>
                <w:lang w:eastAsia="en-IN"/>
              </w:rPr>
            </w:pPr>
          </w:p>
        </w:tc>
      </w:tr>
      <w:tr w:rsidR="00AF35D5" w:rsidRPr="00996384" w14:paraId="5F3810BF" w14:textId="77777777" w:rsidTr="002C098D">
        <w:trPr>
          <w:trHeight w:val="20"/>
        </w:trPr>
        <w:tc>
          <w:tcPr>
            <w:tcW w:w="1640" w:type="pct"/>
            <w:gridSpan w:val="2"/>
            <w:tcBorders>
              <w:top w:val="single" w:sz="4" w:space="0" w:color="auto"/>
              <w:left w:val="nil"/>
              <w:bottom w:val="single" w:sz="4" w:space="0" w:color="auto"/>
              <w:right w:val="nil"/>
            </w:tcBorders>
            <w:noWrap/>
            <w:vAlign w:val="center"/>
            <w:hideMark/>
          </w:tcPr>
          <w:p w14:paraId="71B6B406"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Participation</w:t>
            </w:r>
          </w:p>
        </w:tc>
        <w:tc>
          <w:tcPr>
            <w:tcW w:w="820" w:type="pct"/>
            <w:tcBorders>
              <w:top w:val="single" w:sz="4" w:space="0" w:color="auto"/>
              <w:left w:val="nil"/>
              <w:bottom w:val="single" w:sz="4" w:space="0" w:color="auto"/>
              <w:right w:val="nil"/>
            </w:tcBorders>
            <w:noWrap/>
            <w:vAlign w:val="center"/>
            <w:hideMark/>
          </w:tcPr>
          <w:p w14:paraId="09254930"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Age</w:t>
            </w:r>
          </w:p>
        </w:tc>
        <w:tc>
          <w:tcPr>
            <w:tcW w:w="820" w:type="pct"/>
            <w:tcBorders>
              <w:top w:val="single" w:sz="4" w:space="0" w:color="auto"/>
              <w:left w:val="nil"/>
              <w:bottom w:val="single" w:sz="4" w:space="0" w:color="auto"/>
              <w:right w:val="nil"/>
            </w:tcBorders>
            <w:noWrap/>
            <w:vAlign w:val="center"/>
            <w:hideMark/>
          </w:tcPr>
          <w:p w14:paraId="7675656A"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Gender</w:t>
            </w:r>
          </w:p>
        </w:tc>
        <w:tc>
          <w:tcPr>
            <w:tcW w:w="820" w:type="pct"/>
            <w:tcBorders>
              <w:top w:val="single" w:sz="4" w:space="0" w:color="auto"/>
              <w:left w:val="nil"/>
              <w:bottom w:val="single" w:sz="4" w:space="0" w:color="auto"/>
              <w:right w:val="nil"/>
            </w:tcBorders>
            <w:noWrap/>
            <w:vAlign w:val="center"/>
            <w:hideMark/>
          </w:tcPr>
          <w:p w14:paraId="10C08F71"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Location</w:t>
            </w:r>
          </w:p>
        </w:tc>
        <w:tc>
          <w:tcPr>
            <w:tcW w:w="899" w:type="pct"/>
            <w:tcBorders>
              <w:top w:val="single" w:sz="4" w:space="0" w:color="auto"/>
              <w:left w:val="nil"/>
              <w:bottom w:val="single" w:sz="4" w:space="0" w:color="auto"/>
              <w:right w:val="nil"/>
            </w:tcBorders>
            <w:noWrap/>
            <w:vAlign w:val="center"/>
            <w:hideMark/>
          </w:tcPr>
          <w:p w14:paraId="464BA64F"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Occupation</w:t>
            </w:r>
          </w:p>
        </w:tc>
      </w:tr>
      <w:tr w:rsidR="00AF35D5" w:rsidRPr="00996384" w14:paraId="0FF5C90B" w14:textId="77777777" w:rsidTr="002C098D">
        <w:trPr>
          <w:trHeight w:val="20"/>
        </w:trPr>
        <w:tc>
          <w:tcPr>
            <w:tcW w:w="820" w:type="pct"/>
            <w:tcBorders>
              <w:top w:val="nil"/>
              <w:left w:val="nil"/>
              <w:bottom w:val="nil"/>
              <w:right w:val="nil"/>
            </w:tcBorders>
            <w:noWrap/>
            <w:vAlign w:val="center"/>
            <w:hideMark/>
          </w:tcPr>
          <w:p w14:paraId="04E74662" w14:textId="77777777" w:rsidR="00AF35D5" w:rsidRPr="00996384" w:rsidRDefault="00AF35D5" w:rsidP="009F324D">
            <w:pPr>
              <w:jc w:val="center"/>
              <w:rPr>
                <w:rFonts w:ascii="Arial" w:hAnsi="Arial" w:cs="Arial"/>
                <w:b/>
                <w:bCs/>
                <w:color w:val="000000"/>
                <w:sz w:val="14"/>
                <w:szCs w:val="14"/>
                <w:lang w:eastAsia="en-IN"/>
              </w:rPr>
            </w:pPr>
          </w:p>
        </w:tc>
        <w:tc>
          <w:tcPr>
            <w:tcW w:w="820" w:type="pct"/>
            <w:tcBorders>
              <w:top w:val="nil"/>
              <w:left w:val="nil"/>
              <w:bottom w:val="nil"/>
              <w:right w:val="nil"/>
            </w:tcBorders>
            <w:noWrap/>
            <w:vAlign w:val="center"/>
            <w:hideMark/>
          </w:tcPr>
          <w:p w14:paraId="3783CCA8"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564F2591"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35611207" w14:textId="77777777" w:rsidR="00AF35D5" w:rsidRPr="00996384" w:rsidRDefault="00AF35D5" w:rsidP="009F324D">
            <w:pPr>
              <w:jc w:val="center"/>
              <w:rPr>
                <w:rFonts w:ascii="Arial" w:hAnsi="Arial" w:cs="Arial"/>
                <w:sz w:val="14"/>
                <w:szCs w:val="14"/>
                <w:lang w:eastAsia="en-IN"/>
              </w:rPr>
            </w:pPr>
          </w:p>
        </w:tc>
        <w:tc>
          <w:tcPr>
            <w:tcW w:w="820" w:type="pct"/>
            <w:tcBorders>
              <w:top w:val="nil"/>
              <w:left w:val="nil"/>
              <w:bottom w:val="nil"/>
              <w:right w:val="nil"/>
            </w:tcBorders>
            <w:noWrap/>
            <w:vAlign w:val="center"/>
            <w:hideMark/>
          </w:tcPr>
          <w:p w14:paraId="67FD7507" w14:textId="77777777" w:rsidR="00AF35D5" w:rsidRPr="00996384" w:rsidRDefault="00AF35D5" w:rsidP="009F324D">
            <w:pPr>
              <w:jc w:val="center"/>
              <w:rPr>
                <w:rFonts w:ascii="Arial" w:hAnsi="Arial" w:cs="Arial"/>
                <w:sz w:val="14"/>
                <w:szCs w:val="14"/>
                <w:lang w:eastAsia="en-IN"/>
              </w:rPr>
            </w:pPr>
          </w:p>
        </w:tc>
        <w:tc>
          <w:tcPr>
            <w:tcW w:w="899" w:type="pct"/>
            <w:tcBorders>
              <w:top w:val="nil"/>
              <w:left w:val="nil"/>
              <w:bottom w:val="nil"/>
              <w:right w:val="nil"/>
            </w:tcBorders>
            <w:noWrap/>
            <w:vAlign w:val="center"/>
            <w:hideMark/>
          </w:tcPr>
          <w:p w14:paraId="017F6942" w14:textId="77777777" w:rsidR="00AF35D5" w:rsidRPr="00996384" w:rsidRDefault="00AF35D5" w:rsidP="009F324D">
            <w:pPr>
              <w:jc w:val="center"/>
              <w:rPr>
                <w:rFonts w:ascii="Arial" w:hAnsi="Arial" w:cs="Arial"/>
                <w:sz w:val="14"/>
                <w:szCs w:val="14"/>
                <w:lang w:eastAsia="en-IN"/>
              </w:rPr>
            </w:pPr>
          </w:p>
        </w:tc>
      </w:tr>
      <w:tr w:rsidR="00AF35D5" w:rsidRPr="00996384" w14:paraId="7B2B73D3" w14:textId="77777777" w:rsidTr="002C098D">
        <w:trPr>
          <w:trHeight w:val="20"/>
        </w:trPr>
        <w:tc>
          <w:tcPr>
            <w:tcW w:w="820" w:type="pct"/>
            <w:tcBorders>
              <w:top w:val="nil"/>
              <w:left w:val="nil"/>
              <w:bottom w:val="nil"/>
              <w:right w:val="nil"/>
            </w:tcBorders>
            <w:noWrap/>
            <w:vAlign w:val="center"/>
            <w:hideMark/>
          </w:tcPr>
          <w:p w14:paraId="632E6A16"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P1</w:t>
            </w:r>
          </w:p>
        </w:tc>
        <w:tc>
          <w:tcPr>
            <w:tcW w:w="820" w:type="pct"/>
            <w:tcBorders>
              <w:top w:val="nil"/>
              <w:left w:val="nil"/>
              <w:bottom w:val="nil"/>
              <w:right w:val="nil"/>
            </w:tcBorders>
            <w:noWrap/>
            <w:vAlign w:val="center"/>
            <w:hideMark/>
          </w:tcPr>
          <w:p w14:paraId="06A8B117"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109E681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20.807</w:t>
            </w:r>
          </w:p>
        </w:tc>
        <w:tc>
          <w:tcPr>
            <w:tcW w:w="820" w:type="pct"/>
            <w:tcBorders>
              <w:top w:val="nil"/>
              <w:left w:val="nil"/>
              <w:bottom w:val="nil"/>
              <w:right w:val="nil"/>
            </w:tcBorders>
            <w:noWrap/>
            <w:vAlign w:val="center"/>
            <w:hideMark/>
          </w:tcPr>
          <w:p w14:paraId="280D198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0.96</w:t>
            </w:r>
          </w:p>
        </w:tc>
        <w:tc>
          <w:tcPr>
            <w:tcW w:w="820" w:type="pct"/>
            <w:tcBorders>
              <w:top w:val="nil"/>
              <w:left w:val="nil"/>
              <w:bottom w:val="nil"/>
              <w:right w:val="nil"/>
            </w:tcBorders>
            <w:noWrap/>
            <w:vAlign w:val="center"/>
            <w:hideMark/>
          </w:tcPr>
          <w:p w14:paraId="1999D0C0"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6.416</w:t>
            </w:r>
          </w:p>
        </w:tc>
        <w:tc>
          <w:tcPr>
            <w:tcW w:w="899" w:type="pct"/>
            <w:tcBorders>
              <w:top w:val="nil"/>
              <w:left w:val="nil"/>
              <w:bottom w:val="nil"/>
              <w:right w:val="nil"/>
            </w:tcBorders>
            <w:noWrap/>
            <w:vAlign w:val="center"/>
            <w:hideMark/>
          </w:tcPr>
          <w:p w14:paraId="3CEA14C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14.947</w:t>
            </w:r>
          </w:p>
        </w:tc>
      </w:tr>
      <w:tr w:rsidR="00AF35D5" w:rsidRPr="00996384" w14:paraId="607601AC" w14:textId="77777777" w:rsidTr="002C098D">
        <w:trPr>
          <w:trHeight w:val="20"/>
        </w:trPr>
        <w:tc>
          <w:tcPr>
            <w:tcW w:w="820" w:type="pct"/>
            <w:tcBorders>
              <w:top w:val="nil"/>
              <w:left w:val="nil"/>
              <w:bottom w:val="nil"/>
              <w:right w:val="nil"/>
            </w:tcBorders>
            <w:noWrap/>
            <w:vAlign w:val="center"/>
            <w:hideMark/>
          </w:tcPr>
          <w:p w14:paraId="4D075093"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2CAAF909"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36209BB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15</w:t>
            </w:r>
          </w:p>
        </w:tc>
        <w:tc>
          <w:tcPr>
            <w:tcW w:w="820" w:type="pct"/>
            <w:tcBorders>
              <w:top w:val="nil"/>
              <w:left w:val="nil"/>
              <w:bottom w:val="nil"/>
              <w:right w:val="nil"/>
            </w:tcBorders>
            <w:noWrap/>
            <w:vAlign w:val="center"/>
            <w:hideMark/>
          </w:tcPr>
          <w:p w14:paraId="1C03C12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w:t>
            </w:r>
          </w:p>
        </w:tc>
        <w:tc>
          <w:tcPr>
            <w:tcW w:w="820" w:type="pct"/>
            <w:tcBorders>
              <w:top w:val="nil"/>
              <w:left w:val="nil"/>
              <w:bottom w:val="nil"/>
              <w:right w:val="nil"/>
            </w:tcBorders>
            <w:noWrap/>
            <w:vAlign w:val="center"/>
            <w:hideMark/>
          </w:tcPr>
          <w:p w14:paraId="5716F6E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c>
          <w:tcPr>
            <w:tcW w:w="899" w:type="pct"/>
            <w:tcBorders>
              <w:top w:val="nil"/>
              <w:left w:val="nil"/>
              <w:bottom w:val="nil"/>
              <w:right w:val="nil"/>
            </w:tcBorders>
            <w:noWrap/>
            <w:vAlign w:val="center"/>
            <w:hideMark/>
          </w:tcPr>
          <w:p w14:paraId="270AB2B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w:t>
            </w:r>
          </w:p>
        </w:tc>
      </w:tr>
      <w:tr w:rsidR="00AF35D5" w:rsidRPr="00996384" w14:paraId="64D4CA0C" w14:textId="77777777" w:rsidTr="002C098D">
        <w:trPr>
          <w:trHeight w:val="20"/>
        </w:trPr>
        <w:tc>
          <w:tcPr>
            <w:tcW w:w="820" w:type="pct"/>
            <w:tcBorders>
              <w:top w:val="nil"/>
              <w:left w:val="nil"/>
              <w:bottom w:val="nil"/>
              <w:right w:val="nil"/>
            </w:tcBorders>
            <w:noWrap/>
            <w:vAlign w:val="center"/>
            <w:hideMark/>
          </w:tcPr>
          <w:p w14:paraId="2A2B075E"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4FC6597E"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0764276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.143</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2848016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.811</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6D6A3FE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.378</w:t>
            </w:r>
            <w:proofErr w:type="gramStart"/>
            <w:r w:rsidRPr="00996384">
              <w:rPr>
                <w:rFonts w:ascii="Arial" w:hAnsi="Arial" w:cs="Arial"/>
                <w:color w:val="000000"/>
                <w:sz w:val="14"/>
                <w:szCs w:val="14"/>
                <w:lang w:eastAsia="en-IN"/>
              </w:rPr>
              <w:t>a,b</w:t>
            </w:r>
            <w:proofErr w:type="gramEnd"/>
          </w:p>
        </w:tc>
        <w:tc>
          <w:tcPr>
            <w:tcW w:w="899" w:type="pct"/>
            <w:tcBorders>
              <w:top w:val="nil"/>
              <w:left w:val="nil"/>
              <w:bottom w:val="nil"/>
              <w:right w:val="nil"/>
            </w:tcBorders>
            <w:noWrap/>
            <w:vAlign w:val="center"/>
            <w:hideMark/>
          </w:tcPr>
          <w:p w14:paraId="2022744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.092</w:t>
            </w:r>
            <w:proofErr w:type="gramStart"/>
            <w:r w:rsidRPr="00996384">
              <w:rPr>
                <w:rFonts w:ascii="Arial" w:hAnsi="Arial" w:cs="Arial"/>
                <w:color w:val="000000"/>
                <w:sz w:val="14"/>
                <w:szCs w:val="14"/>
                <w:lang w:eastAsia="en-IN"/>
              </w:rPr>
              <w:t>a,b</w:t>
            </w:r>
            <w:proofErr w:type="gramEnd"/>
          </w:p>
        </w:tc>
      </w:tr>
      <w:tr w:rsidR="00AF35D5" w:rsidRPr="00996384" w14:paraId="0DB00B63" w14:textId="77777777" w:rsidTr="002C098D">
        <w:trPr>
          <w:trHeight w:val="20"/>
        </w:trPr>
        <w:tc>
          <w:tcPr>
            <w:tcW w:w="820" w:type="pct"/>
            <w:tcBorders>
              <w:top w:val="nil"/>
              <w:left w:val="nil"/>
              <w:bottom w:val="nil"/>
              <w:right w:val="nil"/>
            </w:tcBorders>
            <w:noWrap/>
            <w:vAlign w:val="center"/>
            <w:hideMark/>
          </w:tcPr>
          <w:p w14:paraId="525815E9"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P2</w:t>
            </w:r>
          </w:p>
        </w:tc>
        <w:tc>
          <w:tcPr>
            <w:tcW w:w="820" w:type="pct"/>
            <w:tcBorders>
              <w:top w:val="nil"/>
              <w:left w:val="nil"/>
              <w:bottom w:val="nil"/>
              <w:right w:val="nil"/>
            </w:tcBorders>
            <w:noWrap/>
            <w:vAlign w:val="center"/>
            <w:hideMark/>
          </w:tcPr>
          <w:p w14:paraId="184D6689"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6C6355E8"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42.416</w:t>
            </w:r>
          </w:p>
        </w:tc>
        <w:tc>
          <w:tcPr>
            <w:tcW w:w="820" w:type="pct"/>
            <w:tcBorders>
              <w:top w:val="nil"/>
              <w:left w:val="nil"/>
              <w:bottom w:val="nil"/>
              <w:right w:val="nil"/>
            </w:tcBorders>
            <w:noWrap/>
            <w:vAlign w:val="center"/>
            <w:hideMark/>
          </w:tcPr>
          <w:p w14:paraId="39E391B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4.332</w:t>
            </w:r>
          </w:p>
        </w:tc>
        <w:tc>
          <w:tcPr>
            <w:tcW w:w="820" w:type="pct"/>
            <w:tcBorders>
              <w:top w:val="nil"/>
              <w:left w:val="nil"/>
              <w:bottom w:val="nil"/>
              <w:right w:val="nil"/>
            </w:tcBorders>
            <w:noWrap/>
            <w:vAlign w:val="center"/>
            <w:hideMark/>
          </w:tcPr>
          <w:p w14:paraId="6A5979E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36.805</w:t>
            </w:r>
          </w:p>
        </w:tc>
        <w:tc>
          <w:tcPr>
            <w:tcW w:w="899" w:type="pct"/>
            <w:tcBorders>
              <w:top w:val="nil"/>
              <w:left w:val="nil"/>
              <w:bottom w:val="nil"/>
              <w:right w:val="nil"/>
            </w:tcBorders>
            <w:noWrap/>
            <w:vAlign w:val="center"/>
            <w:hideMark/>
          </w:tcPr>
          <w:p w14:paraId="05A7B3F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24.784</w:t>
            </w:r>
          </w:p>
        </w:tc>
      </w:tr>
      <w:tr w:rsidR="00AF35D5" w:rsidRPr="00996384" w14:paraId="427DEBD9" w14:textId="77777777" w:rsidTr="002C098D">
        <w:trPr>
          <w:trHeight w:val="20"/>
        </w:trPr>
        <w:tc>
          <w:tcPr>
            <w:tcW w:w="820" w:type="pct"/>
            <w:tcBorders>
              <w:top w:val="nil"/>
              <w:left w:val="nil"/>
              <w:bottom w:val="nil"/>
              <w:right w:val="nil"/>
            </w:tcBorders>
            <w:noWrap/>
            <w:vAlign w:val="center"/>
            <w:hideMark/>
          </w:tcPr>
          <w:p w14:paraId="35B183B9"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761710DE"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6DEF0B7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15</w:t>
            </w:r>
          </w:p>
        </w:tc>
        <w:tc>
          <w:tcPr>
            <w:tcW w:w="820" w:type="pct"/>
            <w:tcBorders>
              <w:top w:val="nil"/>
              <w:left w:val="nil"/>
              <w:bottom w:val="nil"/>
              <w:right w:val="nil"/>
            </w:tcBorders>
            <w:noWrap/>
            <w:vAlign w:val="center"/>
            <w:hideMark/>
          </w:tcPr>
          <w:p w14:paraId="06987130"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w:t>
            </w:r>
          </w:p>
        </w:tc>
        <w:tc>
          <w:tcPr>
            <w:tcW w:w="820" w:type="pct"/>
            <w:tcBorders>
              <w:top w:val="nil"/>
              <w:left w:val="nil"/>
              <w:bottom w:val="nil"/>
              <w:right w:val="nil"/>
            </w:tcBorders>
            <w:noWrap/>
            <w:vAlign w:val="center"/>
            <w:hideMark/>
          </w:tcPr>
          <w:p w14:paraId="213AE98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c>
          <w:tcPr>
            <w:tcW w:w="899" w:type="pct"/>
            <w:tcBorders>
              <w:top w:val="nil"/>
              <w:left w:val="nil"/>
              <w:bottom w:val="nil"/>
              <w:right w:val="nil"/>
            </w:tcBorders>
            <w:noWrap/>
            <w:vAlign w:val="center"/>
            <w:hideMark/>
          </w:tcPr>
          <w:p w14:paraId="6C1D7E2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w:t>
            </w:r>
          </w:p>
        </w:tc>
      </w:tr>
      <w:tr w:rsidR="00AF35D5" w:rsidRPr="00996384" w14:paraId="24752724" w14:textId="77777777" w:rsidTr="002C098D">
        <w:trPr>
          <w:trHeight w:val="20"/>
        </w:trPr>
        <w:tc>
          <w:tcPr>
            <w:tcW w:w="820" w:type="pct"/>
            <w:tcBorders>
              <w:top w:val="nil"/>
              <w:left w:val="nil"/>
              <w:bottom w:val="nil"/>
              <w:right w:val="nil"/>
            </w:tcBorders>
            <w:noWrap/>
            <w:vAlign w:val="center"/>
            <w:hideMark/>
          </w:tcPr>
          <w:p w14:paraId="73CDAE88"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34AD9B48"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032AE70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.000</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c>
          <w:tcPr>
            <w:tcW w:w="820" w:type="pct"/>
            <w:tcBorders>
              <w:top w:val="nil"/>
              <w:left w:val="nil"/>
              <w:bottom w:val="nil"/>
              <w:right w:val="nil"/>
            </w:tcBorders>
            <w:noWrap/>
            <w:vAlign w:val="center"/>
            <w:hideMark/>
          </w:tcPr>
          <w:p w14:paraId="1FED070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.228a</w:t>
            </w:r>
          </w:p>
        </w:tc>
        <w:tc>
          <w:tcPr>
            <w:tcW w:w="820" w:type="pct"/>
            <w:tcBorders>
              <w:top w:val="nil"/>
              <w:left w:val="nil"/>
              <w:bottom w:val="nil"/>
              <w:right w:val="nil"/>
            </w:tcBorders>
            <w:noWrap/>
            <w:vAlign w:val="center"/>
            <w:hideMark/>
          </w:tcPr>
          <w:p w14:paraId="63326B9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.000</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c>
          <w:tcPr>
            <w:tcW w:w="899" w:type="pct"/>
            <w:tcBorders>
              <w:top w:val="nil"/>
              <w:left w:val="nil"/>
              <w:bottom w:val="nil"/>
              <w:right w:val="nil"/>
            </w:tcBorders>
            <w:noWrap/>
            <w:vAlign w:val="center"/>
            <w:hideMark/>
          </w:tcPr>
          <w:p w14:paraId="2056292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.003</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r>
      <w:tr w:rsidR="00AF35D5" w:rsidRPr="00996384" w14:paraId="31C3B061" w14:textId="77777777" w:rsidTr="002C098D">
        <w:trPr>
          <w:trHeight w:val="20"/>
        </w:trPr>
        <w:tc>
          <w:tcPr>
            <w:tcW w:w="820" w:type="pct"/>
            <w:tcBorders>
              <w:top w:val="nil"/>
              <w:left w:val="nil"/>
              <w:bottom w:val="nil"/>
              <w:right w:val="nil"/>
            </w:tcBorders>
            <w:noWrap/>
            <w:vAlign w:val="center"/>
            <w:hideMark/>
          </w:tcPr>
          <w:p w14:paraId="3D6B5A7B"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P3</w:t>
            </w:r>
          </w:p>
        </w:tc>
        <w:tc>
          <w:tcPr>
            <w:tcW w:w="820" w:type="pct"/>
            <w:tcBorders>
              <w:top w:val="nil"/>
              <w:left w:val="nil"/>
              <w:bottom w:val="nil"/>
              <w:right w:val="nil"/>
            </w:tcBorders>
            <w:noWrap/>
            <w:vAlign w:val="center"/>
            <w:hideMark/>
          </w:tcPr>
          <w:p w14:paraId="5A7B08AF"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3D08FFE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19.747</w:t>
            </w:r>
          </w:p>
        </w:tc>
        <w:tc>
          <w:tcPr>
            <w:tcW w:w="820" w:type="pct"/>
            <w:tcBorders>
              <w:top w:val="nil"/>
              <w:left w:val="nil"/>
              <w:bottom w:val="nil"/>
              <w:right w:val="nil"/>
            </w:tcBorders>
            <w:noWrap/>
            <w:vAlign w:val="center"/>
            <w:hideMark/>
          </w:tcPr>
          <w:p w14:paraId="1D4E5B6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2.544</w:t>
            </w:r>
          </w:p>
        </w:tc>
        <w:tc>
          <w:tcPr>
            <w:tcW w:w="820" w:type="pct"/>
            <w:tcBorders>
              <w:top w:val="nil"/>
              <w:left w:val="nil"/>
              <w:bottom w:val="nil"/>
              <w:right w:val="nil"/>
            </w:tcBorders>
            <w:noWrap/>
            <w:vAlign w:val="center"/>
            <w:hideMark/>
          </w:tcPr>
          <w:p w14:paraId="6216068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17.933</w:t>
            </w:r>
          </w:p>
        </w:tc>
        <w:tc>
          <w:tcPr>
            <w:tcW w:w="899" w:type="pct"/>
            <w:tcBorders>
              <w:top w:val="nil"/>
              <w:left w:val="nil"/>
              <w:bottom w:val="nil"/>
              <w:right w:val="nil"/>
            </w:tcBorders>
            <w:noWrap/>
            <w:vAlign w:val="center"/>
            <w:hideMark/>
          </w:tcPr>
          <w:p w14:paraId="0205C0D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7.433</w:t>
            </w:r>
          </w:p>
        </w:tc>
      </w:tr>
      <w:tr w:rsidR="00AF35D5" w:rsidRPr="00996384" w14:paraId="6B8A86C3" w14:textId="77777777" w:rsidTr="002C098D">
        <w:trPr>
          <w:trHeight w:val="20"/>
        </w:trPr>
        <w:tc>
          <w:tcPr>
            <w:tcW w:w="820" w:type="pct"/>
            <w:tcBorders>
              <w:top w:val="nil"/>
              <w:left w:val="nil"/>
              <w:bottom w:val="nil"/>
              <w:right w:val="nil"/>
            </w:tcBorders>
            <w:noWrap/>
            <w:vAlign w:val="center"/>
            <w:hideMark/>
          </w:tcPr>
          <w:p w14:paraId="3B523C87"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5CE8D5DE"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6B6182C8"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15</w:t>
            </w:r>
          </w:p>
        </w:tc>
        <w:tc>
          <w:tcPr>
            <w:tcW w:w="820" w:type="pct"/>
            <w:tcBorders>
              <w:top w:val="nil"/>
              <w:left w:val="nil"/>
              <w:bottom w:val="nil"/>
              <w:right w:val="nil"/>
            </w:tcBorders>
            <w:noWrap/>
            <w:vAlign w:val="center"/>
            <w:hideMark/>
          </w:tcPr>
          <w:p w14:paraId="16E32A6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w:t>
            </w:r>
          </w:p>
        </w:tc>
        <w:tc>
          <w:tcPr>
            <w:tcW w:w="820" w:type="pct"/>
            <w:tcBorders>
              <w:top w:val="nil"/>
              <w:left w:val="nil"/>
              <w:bottom w:val="nil"/>
              <w:right w:val="nil"/>
            </w:tcBorders>
            <w:noWrap/>
            <w:vAlign w:val="center"/>
            <w:hideMark/>
          </w:tcPr>
          <w:p w14:paraId="23DE225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c>
          <w:tcPr>
            <w:tcW w:w="899" w:type="pct"/>
            <w:tcBorders>
              <w:top w:val="nil"/>
              <w:left w:val="nil"/>
              <w:bottom w:val="nil"/>
              <w:right w:val="nil"/>
            </w:tcBorders>
            <w:noWrap/>
            <w:vAlign w:val="center"/>
            <w:hideMark/>
          </w:tcPr>
          <w:p w14:paraId="1BD8E9B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w:t>
            </w:r>
          </w:p>
        </w:tc>
      </w:tr>
      <w:tr w:rsidR="00AF35D5" w:rsidRPr="00996384" w14:paraId="4EA654A0" w14:textId="77777777" w:rsidTr="002C098D">
        <w:trPr>
          <w:trHeight w:val="20"/>
        </w:trPr>
        <w:tc>
          <w:tcPr>
            <w:tcW w:w="820" w:type="pct"/>
            <w:tcBorders>
              <w:top w:val="nil"/>
              <w:left w:val="nil"/>
              <w:bottom w:val="nil"/>
              <w:right w:val="nil"/>
            </w:tcBorders>
            <w:noWrap/>
            <w:vAlign w:val="center"/>
            <w:hideMark/>
          </w:tcPr>
          <w:p w14:paraId="3C60E804"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6CB1C0FC"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7A45741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.182</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5583699A"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.467a</w:t>
            </w:r>
          </w:p>
        </w:tc>
        <w:tc>
          <w:tcPr>
            <w:tcW w:w="820" w:type="pct"/>
            <w:tcBorders>
              <w:top w:val="nil"/>
              <w:left w:val="nil"/>
              <w:bottom w:val="nil"/>
              <w:right w:val="nil"/>
            </w:tcBorders>
            <w:noWrap/>
            <w:vAlign w:val="center"/>
            <w:hideMark/>
          </w:tcPr>
          <w:p w14:paraId="2D770B4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.006</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c>
          <w:tcPr>
            <w:tcW w:w="899" w:type="pct"/>
            <w:tcBorders>
              <w:top w:val="nil"/>
              <w:left w:val="nil"/>
              <w:bottom w:val="nil"/>
              <w:right w:val="nil"/>
            </w:tcBorders>
            <w:noWrap/>
            <w:vAlign w:val="center"/>
            <w:hideMark/>
          </w:tcPr>
          <w:p w14:paraId="4AF907A0"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.592</w:t>
            </w:r>
            <w:proofErr w:type="gramStart"/>
            <w:r w:rsidRPr="00996384">
              <w:rPr>
                <w:rFonts w:ascii="Arial" w:hAnsi="Arial" w:cs="Arial"/>
                <w:color w:val="000000"/>
                <w:sz w:val="14"/>
                <w:szCs w:val="14"/>
                <w:lang w:eastAsia="en-IN"/>
              </w:rPr>
              <w:t>a,b</w:t>
            </w:r>
            <w:proofErr w:type="gramEnd"/>
          </w:p>
        </w:tc>
      </w:tr>
      <w:tr w:rsidR="00AF35D5" w:rsidRPr="00996384" w14:paraId="2737632C" w14:textId="77777777" w:rsidTr="002C098D">
        <w:trPr>
          <w:trHeight w:val="20"/>
        </w:trPr>
        <w:tc>
          <w:tcPr>
            <w:tcW w:w="820" w:type="pct"/>
            <w:tcBorders>
              <w:top w:val="nil"/>
              <w:left w:val="nil"/>
              <w:bottom w:val="nil"/>
              <w:right w:val="nil"/>
            </w:tcBorders>
            <w:noWrap/>
            <w:vAlign w:val="center"/>
            <w:hideMark/>
          </w:tcPr>
          <w:p w14:paraId="5E094D3F"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P4</w:t>
            </w:r>
          </w:p>
        </w:tc>
        <w:tc>
          <w:tcPr>
            <w:tcW w:w="820" w:type="pct"/>
            <w:tcBorders>
              <w:top w:val="nil"/>
              <w:left w:val="nil"/>
              <w:bottom w:val="nil"/>
              <w:right w:val="nil"/>
            </w:tcBorders>
            <w:noWrap/>
            <w:vAlign w:val="center"/>
            <w:hideMark/>
          </w:tcPr>
          <w:p w14:paraId="25E562E6"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6C0FD27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26.745</w:t>
            </w:r>
          </w:p>
        </w:tc>
        <w:tc>
          <w:tcPr>
            <w:tcW w:w="820" w:type="pct"/>
            <w:tcBorders>
              <w:top w:val="nil"/>
              <w:left w:val="nil"/>
              <w:bottom w:val="nil"/>
              <w:right w:val="nil"/>
            </w:tcBorders>
            <w:noWrap/>
            <w:vAlign w:val="center"/>
            <w:hideMark/>
          </w:tcPr>
          <w:p w14:paraId="36091E6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1.448</w:t>
            </w:r>
          </w:p>
        </w:tc>
        <w:tc>
          <w:tcPr>
            <w:tcW w:w="820" w:type="pct"/>
            <w:tcBorders>
              <w:top w:val="nil"/>
              <w:left w:val="nil"/>
              <w:bottom w:val="nil"/>
              <w:right w:val="nil"/>
            </w:tcBorders>
            <w:noWrap/>
            <w:vAlign w:val="center"/>
            <w:hideMark/>
          </w:tcPr>
          <w:p w14:paraId="16E132A9"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29.376</w:t>
            </w:r>
          </w:p>
        </w:tc>
        <w:tc>
          <w:tcPr>
            <w:tcW w:w="899" w:type="pct"/>
            <w:tcBorders>
              <w:top w:val="nil"/>
              <w:left w:val="nil"/>
              <w:bottom w:val="nil"/>
              <w:right w:val="nil"/>
            </w:tcBorders>
            <w:noWrap/>
            <w:vAlign w:val="center"/>
            <w:hideMark/>
          </w:tcPr>
          <w:p w14:paraId="586148E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16.809</w:t>
            </w:r>
          </w:p>
        </w:tc>
      </w:tr>
      <w:tr w:rsidR="00AF35D5" w:rsidRPr="00996384" w14:paraId="0F69CDC7" w14:textId="77777777" w:rsidTr="002C098D">
        <w:trPr>
          <w:trHeight w:val="20"/>
        </w:trPr>
        <w:tc>
          <w:tcPr>
            <w:tcW w:w="820" w:type="pct"/>
            <w:tcBorders>
              <w:top w:val="nil"/>
              <w:left w:val="nil"/>
              <w:bottom w:val="nil"/>
              <w:right w:val="nil"/>
            </w:tcBorders>
            <w:noWrap/>
            <w:vAlign w:val="center"/>
            <w:hideMark/>
          </w:tcPr>
          <w:p w14:paraId="12E455DF"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5CBEF90B"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2564FB3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w:t>
            </w:r>
          </w:p>
        </w:tc>
        <w:tc>
          <w:tcPr>
            <w:tcW w:w="820" w:type="pct"/>
            <w:tcBorders>
              <w:top w:val="nil"/>
              <w:left w:val="nil"/>
              <w:bottom w:val="nil"/>
              <w:right w:val="nil"/>
            </w:tcBorders>
            <w:noWrap/>
            <w:vAlign w:val="center"/>
            <w:hideMark/>
          </w:tcPr>
          <w:p w14:paraId="2E05DC6C"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20" w:type="pct"/>
            <w:tcBorders>
              <w:top w:val="nil"/>
              <w:left w:val="nil"/>
              <w:bottom w:val="nil"/>
              <w:right w:val="nil"/>
            </w:tcBorders>
            <w:noWrap/>
            <w:vAlign w:val="center"/>
            <w:hideMark/>
          </w:tcPr>
          <w:p w14:paraId="31E5EF9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w:t>
            </w:r>
          </w:p>
        </w:tc>
        <w:tc>
          <w:tcPr>
            <w:tcW w:w="899" w:type="pct"/>
            <w:tcBorders>
              <w:top w:val="nil"/>
              <w:left w:val="nil"/>
              <w:bottom w:val="nil"/>
              <w:right w:val="nil"/>
            </w:tcBorders>
            <w:noWrap/>
            <w:vAlign w:val="center"/>
            <w:hideMark/>
          </w:tcPr>
          <w:p w14:paraId="5D25D503"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6</w:t>
            </w:r>
          </w:p>
        </w:tc>
      </w:tr>
      <w:tr w:rsidR="00AF35D5" w:rsidRPr="00996384" w14:paraId="6F9A4873" w14:textId="77777777" w:rsidTr="002C098D">
        <w:trPr>
          <w:trHeight w:val="20"/>
        </w:trPr>
        <w:tc>
          <w:tcPr>
            <w:tcW w:w="820" w:type="pct"/>
            <w:tcBorders>
              <w:top w:val="nil"/>
              <w:left w:val="nil"/>
              <w:bottom w:val="nil"/>
              <w:right w:val="nil"/>
            </w:tcBorders>
            <w:noWrap/>
            <w:vAlign w:val="center"/>
            <w:hideMark/>
          </w:tcPr>
          <w:p w14:paraId="6907FE2B"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72AE9E45"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2FFAB76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.003</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c>
          <w:tcPr>
            <w:tcW w:w="820" w:type="pct"/>
            <w:tcBorders>
              <w:top w:val="nil"/>
              <w:left w:val="nil"/>
              <w:bottom w:val="nil"/>
              <w:right w:val="nil"/>
            </w:tcBorders>
            <w:noWrap/>
            <w:vAlign w:val="center"/>
            <w:hideMark/>
          </w:tcPr>
          <w:p w14:paraId="405B9BE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.485a</w:t>
            </w:r>
          </w:p>
        </w:tc>
        <w:tc>
          <w:tcPr>
            <w:tcW w:w="820" w:type="pct"/>
            <w:tcBorders>
              <w:top w:val="nil"/>
              <w:left w:val="nil"/>
              <w:bottom w:val="nil"/>
              <w:right w:val="nil"/>
            </w:tcBorders>
            <w:noWrap/>
            <w:vAlign w:val="center"/>
            <w:hideMark/>
          </w:tcPr>
          <w:p w14:paraId="1578B574"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.000</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c>
          <w:tcPr>
            <w:tcW w:w="899" w:type="pct"/>
            <w:tcBorders>
              <w:top w:val="nil"/>
              <w:left w:val="nil"/>
              <w:bottom w:val="nil"/>
              <w:right w:val="nil"/>
            </w:tcBorders>
            <w:noWrap/>
            <w:vAlign w:val="center"/>
            <w:hideMark/>
          </w:tcPr>
          <w:p w14:paraId="52D5D00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.010</w:t>
            </w:r>
            <w:proofErr w:type="gramStart"/>
            <w:r w:rsidRPr="00996384">
              <w:rPr>
                <w:rFonts w:ascii="Arial" w:hAnsi="Arial" w:cs="Arial"/>
                <w:color w:val="000000"/>
                <w:sz w:val="14"/>
                <w:szCs w:val="14"/>
                <w:lang w:eastAsia="en-IN"/>
              </w:rPr>
              <w:t>a,b</w:t>
            </w:r>
            <w:proofErr w:type="gramEnd"/>
            <w:r w:rsidRPr="00996384">
              <w:rPr>
                <w:rFonts w:ascii="Arial" w:hAnsi="Arial" w:cs="Arial"/>
                <w:color w:val="000000"/>
                <w:sz w:val="14"/>
                <w:szCs w:val="14"/>
                <w:lang w:eastAsia="en-IN"/>
              </w:rPr>
              <w:t>,*</w:t>
            </w:r>
          </w:p>
        </w:tc>
      </w:tr>
      <w:tr w:rsidR="00AF35D5" w:rsidRPr="00996384" w14:paraId="0947BC62" w14:textId="77777777" w:rsidTr="002C098D">
        <w:trPr>
          <w:trHeight w:val="20"/>
        </w:trPr>
        <w:tc>
          <w:tcPr>
            <w:tcW w:w="820" w:type="pct"/>
            <w:tcBorders>
              <w:top w:val="nil"/>
              <w:left w:val="nil"/>
              <w:bottom w:val="nil"/>
              <w:right w:val="nil"/>
            </w:tcBorders>
            <w:noWrap/>
            <w:vAlign w:val="center"/>
            <w:hideMark/>
          </w:tcPr>
          <w:p w14:paraId="0CDA4E8E"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P5</w:t>
            </w:r>
          </w:p>
        </w:tc>
        <w:tc>
          <w:tcPr>
            <w:tcW w:w="820" w:type="pct"/>
            <w:tcBorders>
              <w:top w:val="nil"/>
              <w:left w:val="nil"/>
              <w:bottom w:val="nil"/>
              <w:right w:val="nil"/>
            </w:tcBorders>
            <w:noWrap/>
            <w:vAlign w:val="center"/>
            <w:hideMark/>
          </w:tcPr>
          <w:p w14:paraId="2E044AEB"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Chi-square</w:t>
            </w:r>
          </w:p>
        </w:tc>
        <w:tc>
          <w:tcPr>
            <w:tcW w:w="820" w:type="pct"/>
            <w:tcBorders>
              <w:top w:val="nil"/>
              <w:left w:val="nil"/>
              <w:bottom w:val="nil"/>
              <w:right w:val="nil"/>
            </w:tcBorders>
            <w:noWrap/>
            <w:vAlign w:val="center"/>
            <w:hideMark/>
          </w:tcPr>
          <w:p w14:paraId="75BAEF16"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1.531</w:t>
            </w:r>
          </w:p>
        </w:tc>
        <w:tc>
          <w:tcPr>
            <w:tcW w:w="820" w:type="pct"/>
            <w:tcBorders>
              <w:top w:val="nil"/>
              <w:left w:val="nil"/>
              <w:bottom w:val="nil"/>
              <w:right w:val="nil"/>
            </w:tcBorders>
            <w:noWrap/>
            <w:vAlign w:val="center"/>
            <w:hideMark/>
          </w:tcPr>
          <w:p w14:paraId="1F73176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1.037</w:t>
            </w:r>
          </w:p>
        </w:tc>
        <w:tc>
          <w:tcPr>
            <w:tcW w:w="820" w:type="pct"/>
            <w:tcBorders>
              <w:top w:val="nil"/>
              <w:left w:val="nil"/>
              <w:bottom w:val="nil"/>
              <w:right w:val="nil"/>
            </w:tcBorders>
            <w:noWrap/>
            <w:vAlign w:val="center"/>
            <w:hideMark/>
          </w:tcPr>
          <w:p w14:paraId="1D55A05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0.678</w:t>
            </w:r>
          </w:p>
        </w:tc>
        <w:tc>
          <w:tcPr>
            <w:tcW w:w="899" w:type="pct"/>
            <w:tcBorders>
              <w:top w:val="nil"/>
              <w:left w:val="nil"/>
              <w:bottom w:val="nil"/>
              <w:right w:val="nil"/>
            </w:tcBorders>
            <w:noWrap/>
            <w:vAlign w:val="center"/>
            <w:hideMark/>
          </w:tcPr>
          <w:p w14:paraId="78F5D05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0.719</w:t>
            </w:r>
          </w:p>
        </w:tc>
      </w:tr>
      <w:tr w:rsidR="00AF35D5" w:rsidRPr="00996384" w14:paraId="7F3BF055" w14:textId="77777777" w:rsidTr="002C098D">
        <w:trPr>
          <w:trHeight w:val="20"/>
        </w:trPr>
        <w:tc>
          <w:tcPr>
            <w:tcW w:w="820" w:type="pct"/>
            <w:tcBorders>
              <w:top w:val="nil"/>
              <w:left w:val="nil"/>
              <w:bottom w:val="nil"/>
              <w:right w:val="nil"/>
            </w:tcBorders>
            <w:noWrap/>
            <w:vAlign w:val="center"/>
            <w:hideMark/>
          </w:tcPr>
          <w:p w14:paraId="2012B66C"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08ED1744"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df</w:t>
            </w:r>
          </w:p>
        </w:tc>
        <w:tc>
          <w:tcPr>
            <w:tcW w:w="820" w:type="pct"/>
            <w:tcBorders>
              <w:top w:val="nil"/>
              <w:left w:val="nil"/>
              <w:bottom w:val="nil"/>
              <w:right w:val="nil"/>
            </w:tcBorders>
            <w:noWrap/>
            <w:vAlign w:val="center"/>
            <w:hideMark/>
          </w:tcPr>
          <w:p w14:paraId="0AA250D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5</w:t>
            </w:r>
          </w:p>
        </w:tc>
        <w:tc>
          <w:tcPr>
            <w:tcW w:w="820" w:type="pct"/>
            <w:tcBorders>
              <w:top w:val="nil"/>
              <w:left w:val="nil"/>
              <w:bottom w:val="nil"/>
              <w:right w:val="nil"/>
            </w:tcBorders>
            <w:noWrap/>
            <w:vAlign w:val="center"/>
            <w:hideMark/>
          </w:tcPr>
          <w:p w14:paraId="1004FADD"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1</w:t>
            </w:r>
          </w:p>
        </w:tc>
        <w:tc>
          <w:tcPr>
            <w:tcW w:w="820" w:type="pct"/>
            <w:tcBorders>
              <w:top w:val="nil"/>
              <w:left w:val="nil"/>
              <w:bottom w:val="nil"/>
              <w:right w:val="nil"/>
            </w:tcBorders>
            <w:noWrap/>
            <w:vAlign w:val="center"/>
            <w:hideMark/>
          </w:tcPr>
          <w:p w14:paraId="2A18BC30"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2</w:t>
            </w:r>
          </w:p>
        </w:tc>
        <w:tc>
          <w:tcPr>
            <w:tcW w:w="899" w:type="pct"/>
            <w:tcBorders>
              <w:top w:val="nil"/>
              <w:left w:val="nil"/>
              <w:bottom w:val="nil"/>
              <w:right w:val="nil"/>
            </w:tcBorders>
            <w:noWrap/>
            <w:vAlign w:val="center"/>
            <w:hideMark/>
          </w:tcPr>
          <w:p w14:paraId="11F8575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w:t>
            </w:r>
          </w:p>
        </w:tc>
      </w:tr>
      <w:tr w:rsidR="00AF35D5" w:rsidRPr="00996384" w14:paraId="539505FC" w14:textId="77777777" w:rsidTr="002C098D">
        <w:trPr>
          <w:trHeight w:val="20"/>
        </w:trPr>
        <w:tc>
          <w:tcPr>
            <w:tcW w:w="820" w:type="pct"/>
            <w:tcBorders>
              <w:top w:val="nil"/>
              <w:left w:val="nil"/>
              <w:bottom w:val="nil"/>
              <w:right w:val="nil"/>
            </w:tcBorders>
            <w:noWrap/>
            <w:vAlign w:val="center"/>
            <w:hideMark/>
          </w:tcPr>
          <w:p w14:paraId="397FE883" w14:textId="77777777" w:rsidR="00AF35D5" w:rsidRPr="00996384" w:rsidRDefault="00AF35D5" w:rsidP="009F324D">
            <w:pPr>
              <w:jc w:val="center"/>
              <w:rPr>
                <w:rFonts w:ascii="Arial" w:hAnsi="Arial" w:cs="Arial"/>
                <w:color w:val="000000"/>
                <w:sz w:val="14"/>
                <w:szCs w:val="14"/>
                <w:lang w:eastAsia="en-IN"/>
              </w:rPr>
            </w:pPr>
          </w:p>
        </w:tc>
        <w:tc>
          <w:tcPr>
            <w:tcW w:w="820" w:type="pct"/>
            <w:tcBorders>
              <w:top w:val="nil"/>
              <w:left w:val="nil"/>
              <w:bottom w:val="nil"/>
              <w:right w:val="nil"/>
            </w:tcBorders>
            <w:noWrap/>
            <w:vAlign w:val="center"/>
            <w:hideMark/>
          </w:tcPr>
          <w:p w14:paraId="7B07B856"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Sig.</w:t>
            </w:r>
          </w:p>
        </w:tc>
        <w:tc>
          <w:tcPr>
            <w:tcW w:w="820" w:type="pct"/>
            <w:tcBorders>
              <w:top w:val="nil"/>
              <w:left w:val="nil"/>
              <w:bottom w:val="nil"/>
              <w:right w:val="nil"/>
            </w:tcBorders>
            <w:noWrap/>
            <w:vAlign w:val="center"/>
            <w:hideMark/>
          </w:tcPr>
          <w:p w14:paraId="7237B7C5"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.910</w:t>
            </w:r>
            <w:proofErr w:type="gramStart"/>
            <w:r w:rsidRPr="00996384">
              <w:rPr>
                <w:rFonts w:ascii="Arial" w:hAnsi="Arial" w:cs="Arial"/>
                <w:color w:val="000000"/>
                <w:sz w:val="14"/>
                <w:szCs w:val="14"/>
                <w:lang w:eastAsia="en-IN"/>
              </w:rPr>
              <w:t>a,b</w:t>
            </w:r>
            <w:proofErr w:type="gramEnd"/>
          </w:p>
        </w:tc>
        <w:tc>
          <w:tcPr>
            <w:tcW w:w="820" w:type="pct"/>
            <w:tcBorders>
              <w:top w:val="nil"/>
              <w:left w:val="nil"/>
              <w:bottom w:val="nil"/>
              <w:right w:val="nil"/>
            </w:tcBorders>
            <w:noWrap/>
            <w:vAlign w:val="center"/>
            <w:hideMark/>
          </w:tcPr>
          <w:p w14:paraId="5E91FC92"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.308a</w:t>
            </w:r>
          </w:p>
        </w:tc>
        <w:tc>
          <w:tcPr>
            <w:tcW w:w="820" w:type="pct"/>
            <w:tcBorders>
              <w:top w:val="nil"/>
              <w:left w:val="nil"/>
              <w:bottom w:val="nil"/>
              <w:right w:val="nil"/>
            </w:tcBorders>
            <w:noWrap/>
            <w:vAlign w:val="center"/>
            <w:hideMark/>
          </w:tcPr>
          <w:p w14:paraId="21935E8F"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.712</w:t>
            </w:r>
            <w:proofErr w:type="gramStart"/>
            <w:r w:rsidRPr="00996384">
              <w:rPr>
                <w:rFonts w:ascii="Arial" w:hAnsi="Arial" w:cs="Arial"/>
                <w:color w:val="000000"/>
                <w:sz w:val="14"/>
                <w:szCs w:val="14"/>
                <w:lang w:eastAsia="en-IN"/>
              </w:rPr>
              <w:t>a,b</w:t>
            </w:r>
            <w:proofErr w:type="gramEnd"/>
          </w:p>
        </w:tc>
        <w:tc>
          <w:tcPr>
            <w:tcW w:w="899" w:type="pct"/>
            <w:tcBorders>
              <w:top w:val="nil"/>
              <w:left w:val="nil"/>
              <w:bottom w:val="nil"/>
              <w:right w:val="nil"/>
            </w:tcBorders>
            <w:noWrap/>
            <w:vAlign w:val="center"/>
            <w:hideMark/>
          </w:tcPr>
          <w:p w14:paraId="2D9F4E8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.869</w:t>
            </w:r>
            <w:proofErr w:type="gramStart"/>
            <w:r w:rsidRPr="00996384">
              <w:rPr>
                <w:rFonts w:ascii="Arial" w:hAnsi="Arial" w:cs="Arial"/>
                <w:color w:val="000000"/>
                <w:sz w:val="14"/>
                <w:szCs w:val="14"/>
                <w:lang w:eastAsia="en-IN"/>
              </w:rPr>
              <w:t>a,b</w:t>
            </w:r>
            <w:proofErr w:type="gramEnd"/>
          </w:p>
        </w:tc>
      </w:tr>
      <w:tr w:rsidR="00AF35D5" w:rsidRPr="00996384" w14:paraId="15D8EEC6" w14:textId="77777777" w:rsidTr="002C098D">
        <w:trPr>
          <w:trHeight w:val="20"/>
        </w:trPr>
        <w:tc>
          <w:tcPr>
            <w:tcW w:w="820" w:type="pct"/>
            <w:tcBorders>
              <w:top w:val="nil"/>
              <w:left w:val="nil"/>
              <w:bottom w:val="single" w:sz="4" w:space="0" w:color="auto"/>
              <w:right w:val="nil"/>
            </w:tcBorders>
            <w:noWrap/>
            <w:vAlign w:val="center"/>
            <w:hideMark/>
          </w:tcPr>
          <w:p w14:paraId="17136612" w14:textId="77777777" w:rsidR="00AF35D5" w:rsidRPr="00996384" w:rsidRDefault="00AF35D5" w:rsidP="009F324D">
            <w:pPr>
              <w:jc w:val="center"/>
              <w:rPr>
                <w:rFonts w:ascii="Arial" w:hAnsi="Arial" w:cs="Arial"/>
                <w:b/>
                <w:bCs/>
                <w:color w:val="000000"/>
                <w:sz w:val="14"/>
                <w:szCs w:val="14"/>
                <w:lang w:eastAsia="en-IN"/>
              </w:rPr>
            </w:pPr>
            <w:r w:rsidRPr="00996384">
              <w:rPr>
                <w:rFonts w:ascii="Arial" w:hAnsi="Arial" w:cs="Arial"/>
                <w:b/>
                <w:bCs/>
                <w:color w:val="000000"/>
                <w:sz w:val="14"/>
                <w:szCs w:val="14"/>
                <w:lang w:eastAsia="en-IN"/>
              </w:rPr>
              <w:t> </w:t>
            </w:r>
          </w:p>
        </w:tc>
        <w:tc>
          <w:tcPr>
            <w:tcW w:w="820" w:type="pct"/>
            <w:tcBorders>
              <w:top w:val="nil"/>
              <w:left w:val="nil"/>
              <w:bottom w:val="single" w:sz="4" w:space="0" w:color="auto"/>
              <w:right w:val="nil"/>
            </w:tcBorders>
            <w:noWrap/>
            <w:vAlign w:val="center"/>
            <w:hideMark/>
          </w:tcPr>
          <w:p w14:paraId="5E3F8BFE" w14:textId="77777777" w:rsidR="00AF35D5" w:rsidRPr="00996384" w:rsidRDefault="00AF35D5" w:rsidP="009F324D">
            <w:pPr>
              <w:jc w:val="center"/>
              <w:rPr>
                <w:rFonts w:ascii="Arial" w:hAnsi="Arial" w:cs="Arial"/>
                <w:i/>
                <w:iCs/>
                <w:color w:val="000000"/>
                <w:sz w:val="14"/>
                <w:szCs w:val="14"/>
                <w:lang w:eastAsia="en-IN"/>
              </w:rPr>
            </w:pPr>
            <w:r w:rsidRPr="00996384">
              <w:rPr>
                <w:rFonts w:ascii="Arial" w:hAnsi="Arial" w:cs="Arial"/>
                <w:i/>
                <w:iCs/>
                <w:color w:val="000000"/>
                <w:sz w:val="14"/>
                <w:szCs w:val="14"/>
                <w:lang w:eastAsia="en-IN"/>
              </w:rPr>
              <w:t> </w:t>
            </w:r>
          </w:p>
        </w:tc>
        <w:tc>
          <w:tcPr>
            <w:tcW w:w="820" w:type="pct"/>
            <w:tcBorders>
              <w:top w:val="nil"/>
              <w:left w:val="nil"/>
              <w:bottom w:val="single" w:sz="4" w:space="0" w:color="auto"/>
              <w:right w:val="nil"/>
            </w:tcBorders>
            <w:noWrap/>
            <w:vAlign w:val="center"/>
            <w:hideMark/>
          </w:tcPr>
          <w:p w14:paraId="46EA65BE"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20" w:type="pct"/>
            <w:tcBorders>
              <w:top w:val="nil"/>
              <w:left w:val="nil"/>
              <w:bottom w:val="single" w:sz="4" w:space="0" w:color="auto"/>
              <w:right w:val="nil"/>
            </w:tcBorders>
            <w:noWrap/>
            <w:vAlign w:val="center"/>
            <w:hideMark/>
          </w:tcPr>
          <w:p w14:paraId="294DF507"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20" w:type="pct"/>
            <w:tcBorders>
              <w:top w:val="nil"/>
              <w:left w:val="nil"/>
              <w:bottom w:val="single" w:sz="4" w:space="0" w:color="auto"/>
              <w:right w:val="nil"/>
            </w:tcBorders>
            <w:noWrap/>
            <w:vAlign w:val="center"/>
            <w:hideMark/>
          </w:tcPr>
          <w:p w14:paraId="2EBDE091"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c>
          <w:tcPr>
            <w:tcW w:w="899" w:type="pct"/>
            <w:tcBorders>
              <w:top w:val="nil"/>
              <w:left w:val="nil"/>
              <w:bottom w:val="single" w:sz="4" w:space="0" w:color="auto"/>
              <w:right w:val="nil"/>
            </w:tcBorders>
            <w:noWrap/>
            <w:vAlign w:val="center"/>
            <w:hideMark/>
          </w:tcPr>
          <w:p w14:paraId="455CD80B" w14:textId="77777777" w:rsidR="00AF35D5" w:rsidRPr="00996384" w:rsidRDefault="00AF35D5" w:rsidP="009F324D">
            <w:pPr>
              <w:jc w:val="center"/>
              <w:rPr>
                <w:rFonts w:ascii="Arial" w:hAnsi="Arial" w:cs="Arial"/>
                <w:color w:val="000000"/>
                <w:sz w:val="14"/>
                <w:szCs w:val="14"/>
                <w:lang w:eastAsia="en-IN"/>
              </w:rPr>
            </w:pPr>
            <w:r w:rsidRPr="00996384">
              <w:rPr>
                <w:rFonts w:ascii="Arial" w:hAnsi="Arial" w:cs="Arial"/>
                <w:color w:val="000000"/>
                <w:sz w:val="14"/>
                <w:szCs w:val="14"/>
                <w:lang w:eastAsia="en-IN"/>
              </w:rPr>
              <w:t> </w:t>
            </w:r>
          </w:p>
        </w:tc>
      </w:tr>
      <w:tr w:rsidR="00AF35D5" w:rsidRPr="00996384" w14:paraId="238A1521" w14:textId="77777777" w:rsidTr="002C098D">
        <w:trPr>
          <w:trHeight w:val="20"/>
        </w:trPr>
        <w:tc>
          <w:tcPr>
            <w:tcW w:w="5000" w:type="pct"/>
            <w:gridSpan w:val="6"/>
            <w:tcBorders>
              <w:top w:val="nil"/>
              <w:left w:val="nil"/>
              <w:bottom w:val="nil"/>
              <w:right w:val="nil"/>
            </w:tcBorders>
            <w:noWrap/>
            <w:vAlign w:val="center"/>
            <w:hideMark/>
          </w:tcPr>
          <w:p w14:paraId="3E4CCE10" w14:textId="77777777" w:rsidR="00AF35D5" w:rsidRPr="00996384" w:rsidRDefault="00AF35D5" w:rsidP="009F324D">
            <w:pPr>
              <w:rPr>
                <w:rFonts w:ascii="Arial" w:hAnsi="Arial" w:cs="Arial"/>
                <w:color w:val="000000"/>
                <w:sz w:val="14"/>
                <w:szCs w:val="14"/>
                <w:lang w:eastAsia="en-IN"/>
              </w:rPr>
            </w:pPr>
            <w:r w:rsidRPr="00996384">
              <w:rPr>
                <w:rFonts w:ascii="Arial" w:hAnsi="Arial" w:cs="Arial"/>
                <w:color w:val="000000"/>
                <w:sz w:val="14"/>
                <w:szCs w:val="14"/>
                <w:lang w:eastAsia="en-IN"/>
              </w:rPr>
              <w:t xml:space="preserve">Results are based on nonempty rows and columns in each innermost </w:t>
            </w:r>
            <w:proofErr w:type="spellStart"/>
            <w:r w:rsidRPr="00996384">
              <w:rPr>
                <w:rFonts w:ascii="Arial" w:hAnsi="Arial" w:cs="Arial"/>
                <w:color w:val="000000"/>
                <w:sz w:val="14"/>
                <w:szCs w:val="14"/>
                <w:lang w:eastAsia="en-IN"/>
              </w:rPr>
              <w:t>subtable</w:t>
            </w:r>
            <w:proofErr w:type="spellEnd"/>
            <w:r w:rsidRPr="00996384">
              <w:rPr>
                <w:rFonts w:ascii="Arial" w:hAnsi="Arial" w:cs="Arial"/>
                <w:color w:val="000000"/>
                <w:sz w:val="14"/>
                <w:szCs w:val="14"/>
                <w:lang w:eastAsia="en-IN"/>
              </w:rPr>
              <w:t>.</w:t>
            </w:r>
          </w:p>
        </w:tc>
      </w:tr>
      <w:tr w:rsidR="00AF35D5" w:rsidRPr="00996384" w14:paraId="15E7F2C3" w14:textId="77777777" w:rsidTr="002C098D">
        <w:trPr>
          <w:trHeight w:val="20"/>
        </w:trPr>
        <w:tc>
          <w:tcPr>
            <w:tcW w:w="5000" w:type="pct"/>
            <w:gridSpan w:val="6"/>
            <w:tcBorders>
              <w:top w:val="nil"/>
              <w:left w:val="nil"/>
              <w:bottom w:val="nil"/>
              <w:right w:val="nil"/>
            </w:tcBorders>
            <w:noWrap/>
            <w:vAlign w:val="center"/>
            <w:hideMark/>
          </w:tcPr>
          <w:p w14:paraId="03595A40" w14:textId="77777777" w:rsidR="00AF35D5" w:rsidRPr="00996384" w:rsidRDefault="00AF35D5" w:rsidP="009F324D">
            <w:pPr>
              <w:rPr>
                <w:rFonts w:ascii="Arial" w:hAnsi="Arial" w:cs="Arial"/>
                <w:color w:val="000000"/>
                <w:sz w:val="14"/>
                <w:szCs w:val="14"/>
                <w:lang w:eastAsia="en-IN"/>
              </w:rPr>
            </w:pPr>
            <w:r w:rsidRPr="00996384">
              <w:rPr>
                <w:rFonts w:ascii="Arial" w:hAnsi="Arial" w:cs="Arial"/>
                <w:color w:val="000000"/>
                <w:sz w:val="14"/>
                <w:szCs w:val="14"/>
                <w:lang w:eastAsia="en-IN"/>
              </w:rPr>
              <w:t>* The Chi-square statistic is significant at the .05 level.</w:t>
            </w:r>
          </w:p>
        </w:tc>
      </w:tr>
      <w:tr w:rsidR="00AF35D5" w:rsidRPr="00996384" w14:paraId="34C04975" w14:textId="77777777" w:rsidTr="002C098D">
        <w:trPr>
          <w:trHeight w:val="20"/>
        </w:trPr>
        <w:tc>
          <w:tcPr>
            <w:tcW w:w="5000" w:type="pct"/>
            <w:gridSpan w:val="6"/>
            <w:tcBorders>
              <w:top w:val="nil"/>
              <w:left w:val="nil"/>
              <w:bottom w:val="nil"/>
              <w:right w:val="nil"/>
            </w:tcBorders>
            <w:noWrap/>
            <w:vAlign w:val="center"/>
            <w:hideMark/>
          </w:tcPr>
          <w:p w14:paraId="7E58EE70" w14:textId="77777777" w:rsidR="00AF35D5" w:rsidRPr="00996384" w:rsidRDefault="00AF35D5" w:rsidP="009F324D">
            <w:pPr>
              <w:rPr>
                <w:rFonts w:ascii="Arial" w:hAnsi="Arial" w:cs="Arial"/>
                <w:color w:val="000000"/>
                <w:sz w:val="14"/>
                <w:szCs w:val="14"/>
                <w:lang w:eastAsia="en-IN"/>
              </w:rPr>
            </w:pPr>
            <w:r w:rsidRPr="00996384">
              <w:rPr>
                <w:rFonts w:ascii="Arial" w:hAnsi="Arial" w:cs="Arial"/>
                <w:color w:val="000000"/>
                <w:sz w:val="14"/>
                <w:szCs w:val="14"/>
                <w:lang w:eastAsia="en-IN"/>
              </w:rPr>
              <w:t xml:space="preserve">a More than 20% of cells in this </w:t>
            </w:r>
            <w:proofErr w:type="spellStart"/>
            <w:r w:rsidRPr="00996384">
              <w:rPr>
                <w:rFonts w:ascii="Arial" w:hAnsi="Arial" w:cs="Arial"/>
                <w:color w:val="000000"/>
                <w:sz w:val="14"/>
                <w:szCs w:val="14"/>
                <w:lang w:eastAsia="en-IN"/>
              </w:rPr>
              <w:t>subtable</w:t>
            </w:r>
            <w:proofErr w:type="spellEnd"/>
            <w:r w:rsidRPr="00996384">
              <w:rPr>
                <w:rFonts w:ascii="Arial" w:hAnsi="Arial" w:cs="Arial"/>
                <w:color w:val="000000"/>
                <w:sz w:val="14"/>
                <w:szCs w:val="14"/>
                <w:lang w:eastAsia="en-IN"/>
              </w:rPr>
              <w:t xml:space="preserve"> have expected cell counts less than 5. Chi-square results may be invalid.</w:t>
            </w:r>
          </w:p>
        </w:tc>
      </w:tr>
      <w:tr w:rsidR="00AF35D5" w:rsidRPr="00996384" w14:paraId="4C189479" w14:textId="77777777" w:rsidTr="002C098D">
        <w:trPr>
          <w:trHeight w:val="20"/>
        </w:trPr>
        <w:tc>
          <w:tcPr>
            <w:tcW w:w="5000" w:type="pct"/>
            <w:gridSpan w:val="6"/>
            <w:tcBorders>
              <w:top w:val="nil"/>
              <w:left w:val="nil"/>
              <w:bottom w:val="nil"/>
              <w:right w:val="nil"/>
            </w:tcBorders>
            <w:noWrap/>
            <w:vAlign w:val="center"/>
            <w:hideMark/>
          </w:tcPr>
          <w:p w14:paraId="4FCED044" w14:textId="77777777" w:rsidR="00AF35D5" w:rsidRPr="00996384" w:rsidRDefault="00AF35D5" w:rsidP="009F324D">
            <w:pPr>
              <w:rPr>
                <w:rFonts w:ascii="Arial" w:hAnsi="Arial" w:cs="Arial"/>
                <w:color w:val="000000"/>
                <w:sz w:val="14"/>
                <w:szCs w:val="14"/>
                <w:lang w:eastAsia="en-IN"/>
              </w:rPr>
            </w:pPr>
            <w:r w:rsidRPr="00996384">
              <w:rPr>
                <w:rFonts w:ascii="Arial" w:hAnsi="Arial" w:cs="Arial"/>
                <w:color w:val="000000"/>
                <w:sz w:val="14"/>
                <w:szCs w:val="14"/>
                <w:lang w:eastAsia="en-IN"/>
              </w:rPr>
              <w:t xml:space="preserve">b </w:t>
            </w:r>
            <w:proofErr w:type="gramStart"/>
            <w:r w:rsidRPr="00996384">
              <w:rPr>
                <w:rFonts w:ascii="Arial" w:hAnsi="Arial" w:cs="Arial"/>
                <w:color w:val="000000"/>
                <w:sz w:val="14"/>
                <w:szCs w:val="14"/>
                <w:lang w:eastAsia="en-IN"/>
              </w:rPr>
              <w:t>The</w:t>
            </w:r>
            <w:proofErr w:type="gramEnd"/>
            <w:r w:rsidRPr="00996384">
              <w:rPr>
                <w:rFonts w:ascii="Arial" w:hAnsi="Arial" w:cs="Arial"/>
                <w:color w:val="000000"/>
                <w:sz w:val="14"/>
                <w:szCs w:val="14"/>
                <w:lang w:eastAsia="en-IN"/>
              </w:rPr>
              <w:t xml:space="preserve"> minimum expected cell count in this </w:t>
            </w:r>
            <w:proofErr w:type="spellStart"/>
            <w:r w:rsidRPr="00996384">
              <w:rPr>
                <w:rFonts w:ascii="Arial" w:hAnsi="Arial" w:cs="Arial"/>
                <w:color w:val="000000"/>
                <w:sz w:val="14"/>
                <w:szCs w:val="14"/>
                <w:lang w:eastAsia="en-IN"/>
              </w:rPr>
              <w:t>subtable</w:t>
            </w:r>
            <w:proofErr w:type="spellEnd"/>
            <w:r w:rsidRPr="00996384">
              <w:rPr>
                <w:rFonts w:ascii="Arial" w:hAnsi="Arial" w:cs="Arial"/>
                <w:color w:val="000000"/>
                <w:sz w:val="14"/>
                <w:szCs w:val="14"/>
                <w:lang w:eastAsia="en-IN"/>
              </w:rPr>
              <w:t xml:space="preserve"> is less than one. Chi-square results may be invalid.</w:t>
            </w:r>
          </w:p>
        </w:tc>
      </w:tr>
    </w:tbl>
    <w:p w14:paraId="689ADE73" w14:textId="77777777" w:rsidR="00AF35D5" w:rsidRDefault="00AF35D5" w:rsidP="008055B4">
      <w:pPr>
        <w:pStyle w:val="Head1"/>
        <w:spacing w:after="0"/>
        <w:jc w:val="both"/>
        <w:rPr>
          <w:rFonts w:ascii="Arial" w:hAnsi="Arial" w:cs="Arial"/>
          <w:sz w:val="20"/>
        </w:rPr>
      </w:pPr>
    </w:p>
    <w:p w14:paraId="5BC09226" w14:textId="30F5F39A" w:rsidR="00AF35D5" w:rsidRPr="00AF35D5" w:rsidRDefault="00AF35D5" w:rsidP="00AF35D5">
      <w:pPr>
        <w:jc w:val="both"/>
        <w:rPr>
          <w:rFonts w:ascii="Arial" w:hAnsi="Arial" w:cs="Arial"/>
          <w:b/>
          <w:bCs/>
          <w:u w:val="single"/>
        </w:rPr>
      </w:pPr>
      <w:r w:rsidRPr="00AF35D5">
        <w:rPr>
          <w:rFonts w:ascii="Arial" w:hAnsi="Arial" w:cs="Arial"/>
          <w:b/>
          <w:bCs/>
          <w:u w:val="single"/>
        </w:rPr>
        <w:t>3.9.1 Demographic Variables vs Experience-Based Questionnaire</w:t>
      </w:r>
    </w:p>
    <w:p w14:paraId="0390D014" w14:textId="77777777" w:rsidR="00AF35D5" w:rsidRPr="00AF35D5" w:rsidRDefault="00AF35D5" w:rsidP="00AF35D5">
      <w:pPr>
        <w:jc w:val="both"/>
        <w:rPr>
          <w:rFonts w:ascii="Arial" w:hAnsi="Arial" w:cs="Arial"/>
          <w:i/>
          <w:iCs/>
        </w:rPr>
      </w:pPr>
    </w:p>
    <w:p w14:paraId="05B3AF6C" w14:textId="09E85802" w:rsidR="00AF35D5" w:rsidRDefault="00AF35D5" w:rsidP="00AF35D5">
      <w:pPr>
        <w:jc w:val="both"/>
        <w:rPr>
          <w:rFonts w:ascii="Arial" w:hAnsi="Arial" w:cs="Arial"/>
        </w:rPr>
      </w:pPr>
      <w:r w:rsidRPr="00AF35D5">
        <w:rPr>
          <w:rFonts w:ascii="Arial" w:hAnsi="Arial" w:cs="Arial"/>
        </w:rPr>
        <w:t xml:space="preserve">The analysis revealed that, overall, there were no statistically significant associations between demographic factors and the experience-based items, with one exception </w:t>
      </w:r>
      <w:r w:rsidRPr="00996384">
        <w:rPr>
          <w:rFonts w:ascii="Arial" w:hAnsi="Arial" w:cs="Arial"/>
          <w:highlight w:val="yellow"/>
        </w:rPr>
        <w:t xml:space="preserve">(Table </w:t>
      </w:r>
      <w:r w:rsidR="00996384" w:rsidRPr="00996384">
        <w:rPr>
          <w:rFonts w:ascii="Arial" w:hAnsi="Arial" w:cs="Arial"/>
          <w:highlight w:val="yellow"/>
        </w:rPr>
        <w:t>7</w:t>
      </w:r>
      <w:r w:rsidRPr="00996384">
        <w:rPr>
          <w:rFonts w:ascii="Arial" w:hAnsi="Arial" w:cs="Arial"/>
          <w:highlight w:val="yellow"/>
        </w:rPr>
        <w:t>A).</w:t>
      </w:r>
      <w:r w:rsidRPr="00AF35D5">
        <w:rPr>
          <w:rFonts w:ascii="Arial" w:hAnsi="Arial" w:cs="Arial"/>
        </w:rPr>
        <w:t xml:space="preserve"> A significant relationship was observed between location and E2 ("I often notice visible air pollution") (</w:t>
      </w:r>
      <w:r w:rsidRPr="00AF35D5">
        <w:rPr>
          <w:rFonts w:ascii="Arial" w:hAnsi="Arial" w:cs="Arial"/>
          <w:i/>
          <w:iCs/>
        </w:rPr>
        <w:t>p</w:t>
      </w:r>
      <w:r w:rsidRPr="00AF35D5">
        <w:rPr>
          <w:rFonts w:ascii="Arial" w:hAnsi="Arial" w:cs="Arial"/>
        </w:rPr>
        <w:t xml:space="preserve"> = 0.048), and between occupation and E2 (</w:t>
      </w:r>
      <w:r w:rsidRPr="00AF35D5">
        <w:rPr>
          <w:rFonts w:ascii="Arial" w:hAnsi="Arial" w:cs="Arial"/>
          <w:i/>
          <w:iCs/>
        </w:rPr>
        <w:t>p</w:t>
      </w:r>
      <w:r w:rsidRPr="00AF35D5">
        <w:rPr>
          <w:rFonts w:ascii="Arial" w:hAnsi="Arial" w:cs="Arial"/>
        </w:rPr>
        <w:t xml:space="preserve"> = 0.040), suggesting that individuals’ observation of air pollution may vary depending on where they live and their employment context. However, all other items, including E1 (perception of pollution as a </w:t>
      </w:r>
      <w:r w:rsidRPr="00AF35D5">
        <w:rPr>
          <w:rFonts w:ascii="Arial" w:hAnsi="Arial" w:cs="Arial"/>
        </w:rPr>
        <w:lastRenderedPageBreak/>
        <w:t>major issue), E3 (health impacts), E4 (water quality), and E5 (soil pollution), showed no significant correlations with any demographic variables, indicating that experiences related to environmental pollution were largely uniform across different groups.</w:t>
      </w:r>
    </w:p>
    <w:p w14:paraId="40BAAEC2" w14:textId="77777777" w:rsidR="00AF35D5" w:rsidRPr="00AF35D5" w:rsidRDefault="00AF35D5" w:rsidP="00AF35D5">
      <w:pPr>
        <w:jc w:val="both"/>
        <w:rPr>
          <w:rFonts w:ascii="Arial" w:hAnsi="Arial" w:cs="Arial"/>
        </w:rPr>
      </w:pPr>
    </w:p>
    <w:p w14:paraId="595D8020" w14:textId="1DE631BD" w:rsidR="00AF35D5" w:rsidRPr="00AF35D5" w:rsidRDefault="00AF35D5" w:rsidP="00AF35D5">
      <w:pPr>
        <w:jc w:val="both"/>
        <w:rPr>
          <w:rFonts w:ascii="Arial" w:hAnsi="Arial" w:cs="Arial"/>
          <w:b/>
          <w:bCs/>
          <w:u w:val="single"/>
        </w:rPr>
      </w:pPr>
      <w:r w:rsidRPr="00AF35D5">
        <w:rPr>
          <w:rFonts w:ascii="Arial" w:hAnsi="Arial" w:cs="Arial"/>
          <w:b/>
          <w:bCs/>
          <w:u w:val="single"/>
        </w:rPr>
        <w:t>3.9.2 Demographic Variables vs Awareness-Based Questionnaire</w:t>
      </w:r>
    </w:p>
    <w:p w14:paraId="33871B62" w14:textId="77777777" w:rsidR="00AF35D5" w:rsidRPr="00AF35D5" w:rsidRDefault="00AF35D5" w:rsidP="00AF35D5">
      <w:pPr>
        <w:jc w:val="both"/>
        <w:rPr>
          <w:rFonts w:ascii="Arial" w:hAnsi="Arial" w:cs="Arial"/>
          <w:i/>
          <w:iCs/>
        </w:rPr>
      </w:pPr>
    </w:p>
    <w:p w14:paraId="730926CF" w14:textId="5397A70E" w:rsidR="00AF35D5" w:rsidRDefault="00AF35D5" w:rsidP="00AF35D5">
      <w:pPr>
        <w:jc w:val="both"/>
        <w:rPr>
          <w:rFonts w:ascii="Arial" w:hAnsi="Arial" w:cs="Arial"/>
        </w:rPr>
      </w:pPr>
      <w:r w:rsidRPr="00AF35D5">
        <w:rPr>
          <w:rFonts w:ascii="Arial" w:hAnsi="Arial" w:cs="Arial"/>
        </w:rPr>
        <w:t>Stronger patterns emerged in the awareness domain. Significant associations were found between age and A1 (awareness of government policies) (</w:t>
      </w:r>
      <w:r w:rsidRPr="00AF35D5">
        <w:rPr>
          <w:rFonts w:ascii="Arial" w:hAnsi="Arial" w:cs="Arial"/>
          <w:i/>
          <w:iCs/>
        </w:rPr>
        <w:t>p</w:t>
      </w:r>
      <w:r w:rsidRPr="00AF35D5">
        <w:rPr>
          <w:rFonts w:ascii="Arial" w:hAnsi="Arial" w:cs="Arial"/>
        </w:rPr>
        <w:t xml:space="preserve"> = 0.018), location and A1 (</w:t>
      </w:r>
      <w:r w:rsidRPr="00AF35D5">
        <w:rPr>
          <w:rFonts w:ascii="Arial" w:hAnsi="Arial" w:cs="Arial"/>
          <w:i/>
          <w:iCs/>
        </w:rPr>
        <w:t>p</w:t>
      </w:r>
      <w:r w:rsidRPr="00AF35D5">
        <w:rPr>
          <w:rFonts w:ascii="Arial" w:hAnsi="Arial" w:cs="Arial"/>
        </w:rPr>
        <w:t xml:space="preserve"> &lt; 0.001), and occupation and A1 (</w:t>
      </w:r>
      <w:r w:rsidRPr="00AF35D5">
        <w:rPr>
          <w:rFonts w:ascii="Arial" w:hAnsi="Arial" w:cs="Arial"/>
          <w:i/>
          <w:iCs/>
        </w:rPr>
        <w:t>p</w:t>
      </w:r>
      <w:r w:rsidRPr="00AF35D5">
        <w:rPr>
          <w:rFonts w:ascii="Arial" w:hAnsi="Arial" w:cs="Arial"/>
        </w:rPr>
        <w:t xml:space="preserve"> = 0.033), suggesting that awareness of governmental environmental policies varies with these demographic factors </w:t>
      </w:r>
      <w:r w:rsidRPr="00996384">
        <w:rPr>
          <w:rFonts w:ascii="Arial" w:hAnsi="Arial" w:cs="Arial"/>
          <w:highlight w:val="yellow"/>
        </w:rPr>
        <w:t xml:space="preserve">(Table </w:t>
      </w:r>
      <w:r w:rsidR="00996384" w:rsidRPr="00996384">
        <w:rPr>
          <w:rFonts w:ascii="Arial" w:hAnsi="Arial" w:cs="Arial"/>
          <w:highlight w:val="yellow"/>
        </w:rPr>
        <w:t>7</w:t>
      </w:r>
      <w:r w:rsidRPr="00996384">
        <w:rPr>
          <w:rFonts w:ascii="Arial" w:hAnsi="Arial" w:cs="Arial"/>
          <w:highlight w:val="yellow"/>
        </w:rPr>
        <w:t>B).</w:t>
      </w:r>
      <w:r w:rsidRPr="00AF35D5">
        <w:rPr>
          <w:rFonts w:ascii="Arial" w:hAnsi="Arial" w:cs="Arial"/>
        </w:rPr>
        <w:t xml:space="preserve"> Similarly, gender was significantly associated with A3 (support for more public awareness campaigns) (</w:t>
      </w:r>
      <w:r w:rsidRPr="00AF35D5">
        <w:rPr>
          <w:rFonts w:ascii="Arial" w:hAnsi="Arial" w:cs="Arial"/>
          <w:i/>
          <w:iCs/>
        </w:rPr>
        <w:t>p</w:t>
      </w:r>
      <w:r w:rsidRPr="00AF35D5">
        <w:rPr>
          <w:rFonts w:ascii="Arial" w:hAnsi="Arial" w:cs="Arial"/>
        </w:rPr>
        <w:t xml:space="preserve"> = 0.028), and location was again linked to A3 (</w:t>
      </w:r>
      <w:r w:rsidRPr="00AF35D5">
        <w:rPr>
          <w:rFonts w:ascii="Arial" w:hAnsi="Arial" w:cs="Arial"/>
          <w:i/>
          <w:iCs/>
        </w:rPr>
        <w:t>p</w:t>
      </w:r>
      <w:r w:rsidRPr="00AF35D5">
        <w:rPr>
          <w:rFonts w:ascii="Arial" w:hAnsi="Arial" w:cs="Arial"/>
        </w:rPr>
        <w:t xml:space="preserve"> = 0.008), highlighting geographic and gender-based differences in environmental communication preferences. Additionally, A4 (support for stricter industrial laws) showed a significant association with location (</w:t>
      </w:r>
      <w:r w:rsidRPr="00AF35D5">
        <w:rPr>
          <w:rFonts w:ascii="Arial" w:hAnsi="Arial" w:cs="Arial"/>
          <w:i/>
          <w:iCs/>
        </w:rPr>
        <w:t>p</w:t>
      </w:r>
      <w:r w:rsidRPr="00AF35D5">
        <w:rPr>
          <w:rFonts w:ascii="Arial" w:hAnsi="Arial" w:cs="Arial"/>
        </w:rPr>
        <w:t xml:space="preserve"> = 0.028), and A5 (awareness of water conservation initiatives) demonstrated strong associations with age (</w:t>
      </w:r>
      <w:r w:rsidRPr="00AF35D5">
        <w:rPr>
          <w:rFonts w:ascii="Arial" w:hAnsi="Arial" w:cs="Arial"/>
          <w:i/>
          <w:iCs/>
        </w:rPr>
        <w:t>p</w:t>
      </w:r>
      <w:r w:rsidRPr="00AF35D5">
        <w:rPr>
          <w:rFonts w:ascii="Arial" w:hAnsi="Arial" w:cs="Arial"/>
        </w:rPr>
        <w:t xml:space="preserve"> = 0.033), location (</w:t>
      </w:r>
      <w:r w:rsidRPr="00AF35D5">
        <w:rPr>
          <w:rFonts w:ascii="Arial" w:hAnsi="Arial" w:cs="Arial"/>
          <w:i/>
          <w:iCs/>
        </w:rPr>
        <w:t>p</w:t>
      </w:r>
      <w:r w:rsidRPr="00AF35D5">
        <w:rPr>
          <w:rFonts w:ascii="Arial" w:hAnsi="Arial" w:cs="Arial"/>
        </w:rPr>
        <w:t xml:space="preserve"> = 0.001), and occupation (</w:t>
      </w:r>
      <w:r w:rsidRPr="00AF35D5">
        <w:rPr>
          <w:rFonts w:ascii="Arial" w:hAnsi="Arial" w:cs="Arial"/>
          <w:i/>
          <w:iCs/>
        </w:rPr>
        <w:t>p</w:t>
      </w:r>
      <w:r w:rsidRPr="00AF35D5">
        <w:rPr>
          <w:rFonts w:ascii="Arial" w:hAnsi="Arial" w:cs="Arial"/>
        </w:rPr>
        <w:t xml:space="preserve"> &lt; 0.001). These results indicate that awareness is not evenly distributed and is significantly influenced by where individuals live, their age, and their occupational roles.</w:t>
      </w:r>
    </w:p>
    <w:p w14:paraId="19FD8F73" w14:textId="77777777" w:rsidR="00AF35D5" w:rsidRPr="00AF35D5" w:rsidRDefault="00AF35D5" w:rsidP="00AF35D5">
      <w:pPr>
        <w:jc w:val="both"/>
        <w:rPr>
          <w:rFonts w:ascii="Arial" w:hAnsi="Arial" w:cs="Arial"/>
        </w:rPr>
      </w:pPr>
    </w:p>
    <w:p w14:paraId="4122D593" w14:textId="69C43FAC" w:rsidR="00AF35D5" w:rsidRPr="00AF35D5" w:rsidRDefault="00AF35D5" w:rsidP="00AF35D5">
      <w:pPr>
        <w:jc w:val="both"/>
        <w:rPr>
          <w:rFonts w:ascii="Arial" w:hAnsi="Arial" w:cs="Arial"/>
          <w:b/>
          <w:bCs/>
          <w:u w:val="single"/>
        </w:rPr>
      </w:pPr>
      <w:r w:rsidRPr="00AF35D5">
        <w:rPr>
          <w:rFonts w:ascii="Arial" w:hAnsi="Arial" w:cs="Arial"/>
          <w:b/>
          <w:bCs/>
          <w:u w:val="single"/>
        </w:rPr>
        <w:t>3.9.3 Demographic Variables vs Participation-Based Questionnaire</w:t>
      </w:r>
    </w:p>
    <w:p w14:paraId="70AC4F2A" w14:textId="77777777" w:rsidR="00AF35D5" w:rsidRPr="00AF35D5" w:rsidRDefault="00AF35D5" w:rsidP="00AF35D5">
      <w:pPr>
        <w:jc w:val="both"/>
        <w:rPr>
          <w:rFonts w:ascii="Arial" w:hAnsi="Arial" w:cs="Arial"/>
          <w:i/>
          <w:iCs/>
        </w:rPr>
      </w:pPr>
    </w:p>
    <w:p w14:paraId="70684456" w14:textId="5AE9E79E" w:rsidR="00AF35D5" w:rsidRDefault="00AF35D5" w:rsidP="00AF35D5">
      <w:pPr>
        <w:jc w:val="both"/>
        <w:rPr>
          <w:rFonts w:ascii="Arial" w:hAnsi="Arial" w:cs="Arial"/>
        </w:rPr>
      </w:pPr>
      <w:r w:rsidRPr="00AF35D5">
        <w:rPr>
          <w:rFonts w:ascii="Arial" w:hAnsi="Arial" w:cs="Arial"/>
        </w:rPr>
        <w:t xml:space="preserve">Within the participation domain, several significant associations were observed </w:t>
      </w:r>
      <w:r w:rsidRPr="00996384">
        <w:rPr>
          <w:rFonts w:ascii="Arial" w:hAnsi="Arial" w:cs="Arial"/>
          <w:highlight w:val="yellow"/>
        </w:rPr>
        <w:t xml:space="preserve">(Table </w:t>
      </w:r>
      <w:r w:rsidR="00996384" w:rsidRPr="00996384">
        <w:rPr>
          <w:rFonts w:ascii="Arial" w:hAnsi="Arial" w:cs="Arial"/>
          <w:highlight w:val="yellow"/>
        </w:rPr>
        <w:t>7</w:t>
      </w:r>
      <w:r w:rsidRPr="00996384">
        <w:rPr>
          <w:rFonts w:ascii="Arial" w:hAnsi="Arial" w:cs="Arial"/>
          <w:highlight w:val="yellow"/>
        </w:rPr>
        <w:t>C).</w:t>
      </w:r>
      <w:r w:rsidRPr="00AF35D5">
        <w:rPr>
          <w:rFonts w:ascii="Arial" w:hAnsi="Arial" w:cs="Arial"/>
        </w:rPr>
        <w:t xml:space="preserve"> Age was significantly related to P2 (water conservation behavior) (</w:t>
      </w:r>
      <w:r w:rsidRPr="00AF35D5">
        <w:rPr>
          <w:rFonts w:ascii="Arial" w:hAnsi="Arial" w:cs="Arial"/>
          <w:i/>
          <w:iCs/>
        </w:rPr>
        <w:t>p</w:t>
      </w:r>
      <w:r w:rsidRPr="00AF35D5">
        <w:rPr>
          <w:rFonts w:ascii="Arial" w:hAnsi="Arial" w:cs="Arial"/>
        </w:rPr>
        <w:t xml:space="preserve"> &lt; 0.001) and P4 (participation in tree planting) (</w:t>
      </w:r>
      <w:r w:rsidRPr="00AF35D5">
        <w:rPr>
          <w:rFonts w:ascii="Arial" w:hAnsi="Arial" w:cs="Arial"/>
          <w:i/>
          <w:iCs/>
        </w:rPr>
        <w:t>p</w:t>
      </w:r>
      <w:r w:rsidRPr="00AF35D5">
        <w:rPr>
          <w:rFonts w:ascii="Arial" w:hAnsi="Arial" w:cs="Arial"/>
        </w:rPr>
        <w:t xml:space="preserve"> = 0.003), suggesting generational differences in environmental actions. Location was significantly associated with P2 (</w:t>
      </w:r>
      <w:r w:rsidRPr="00AF35D5">
        <w:rPr>
          <w:rFonts w:ascii="Arial" w:hAnsi="Arial" w:cs="Arial"/>
          <w:i/>
          <w:iCs/>
        </w:rPr>
        <w:t>p</w:t>
      </w:r>
      <w:r w:rsidRPr="00AF35D5">
        <w:rPr>
          <w:rFonts w:ascii="Arial" w:hAnsi="Arial" w:cs="Arial"/>
        </w:rPr>
        <w:t xml:space="preserve"> &lt; 0.001), P3 (waste management, </w:t>
      </w:r>
      <w:r w:rsidRPr="00AF35D5">
        <w:rPr>
          <w:rFonts w:ascii="Arial" w:hAnsi="Arial" w:cs="Arial"/>
          <w:i/>
          <w:iCs/>
        </w:rPr>
        <w:t>p</w:t>
      </w:r>
      <w:r w:rsidRPr="00AF35D5">
        <w:rPr>
          <w:rFonts w:ascii="Arial" w:hAnsi="Arial" w:cs="Arial"/>
        </w:rPr>
        <w:t xml:space="preserve"> = 0.006), and P4 (</w:t>
      </w:r>
      <w:r w:rsidRPr="00AF35D5">
        <w:rPr>
          <w:rFonts w:ascii="Arial" w:hAnsi="Arial" w:cs="Arial"/>
          <w:i/>
          <w:iCs/>
        </w:rPr>
        <w:t>p</w:t>
      </w:r>
      <w:r w:rsidRPr="00AF35D5">
        <w:rPr>
          <w:rFonts w:ascii="Arial" w:hAnsi="Arial" w:cs="Arial"/>
        </w:rPr>
        <w:t xml:space="preserve"> &lt; 0.001), indicating that geographical setting plays a key role in shaping participation patterns. Furthermore, occupation was significantly linked to P2 (</w:t>
      </w:r>
      <w:r w:rsidRPr="00AF35D5">
        <w:rPr>
          <w:rFonts w:ascii="Arial" w:hAnsi="Arial" w:cs="Arial"/>
          <w:i/>
          <w:iCs/>
        </w:rPr>
        <w:t>p</w:t>
      </w:r>
      <w:r w:rsidRPr="00AF35D5">
        <w:rPr>
          <w:rFonts w:ascii="Arial" w:hAnsi="Arial" w:cs="Arial"/>
        </w:rPr>
        <w:t xml:space="preserve"> = 0.003) and P4 (</w:t>
      </w:r>
      <w:r w:rsidRPr="00AF35D5">
        <w:rPr>
          <w:rFonts w:ascii="Arial" w:hAnsi="Arial" w:cs="Arial"/>
          <w:i/>
          <w:iCs/>
        </w:rPr>
        <w:t>p</w:t>
      </w:r>
      <w:r w:rsidRPr="00AF35D5">
        <w:rPr>
          <w:rFonts w:ascii="Arial" w:hAnsi="Arial" w:cs="Arial"/>
        </w:rPr>
        <w:t xml:space="preserve"> = 0.010), reinforcing the notion that work context may influence engagement in certain environmental practices. However, no significant associations were found for P5 (volunteering), indicating that formal participation in environmental initiatives may be driven by factors beyond basic demographics.</w:t>
      </w:r>
    </w:p>
    <w:p w14:paraId="58E1CE28" w14:textId="77777777" w:rsidR="00AF35D5" w:rsidRPr="00AF35D5" w:rsidRDefault="00AF35D5" w:rsidP="00AF35D5">
      <w:pPr>
        <w:jc w:val="both"/>
        <w:rPr>
          <w:rFonts w:ascii="Arial" w:hAnsi="Arial" w:cs="Arial"/>
        </w:rPr>
      </w:pPr>
    </w:p>
    <w:p w14:paraId="6B129292" w14:textId="77777777" w:rsidR="00AF35D5" w:rsidRPr="00AF35D5" w:rsidRDefault="00AF35D5" w:rsidP="00AF35D5">
      <w:pPr>
        <w:jc w:val="both"/>
        <w:rPr>
          <w:rFonts w:ascii="Arial" w:hAnsi="Arial" w:cs="Arial"/>
        </w:rPr>
      </w:pPr>
      <w:r w:rsidRPr="00AF35D5">
        <w:rPr>
          <w:rFonts w:ascii="Arial" w:hAnsi="Arial" w:cs="Arial"/>
        </w:rPr>
        <w:t>In summary, the chi-square analysis demonstrates that while personal experiences with environmental issues are relatively consistent across demographic groups, awareness and participation levels are significantly shaped by age, location, and occupation. These findings underscore the importance of targeted communication and engagement strategies to effectively reach and mobilize different segments of the population in environmental efforts (Maibach et al., 2011).</w:t>
      </w:r>
    </w:p>
    <w:p w14:paraId="4BAAE73D" w14:textId="77777777" w:rsidR="00AF35D5" w:rsidRPr="00AF35D5" w:rsidRDefault="00AF35D5" w:rsidP="008055B4">
      <w:pPr>
        <w:pStyle w:val="ConcHead"/>
        <w:spacing w:after="0"/>
        <w:jc w:val="both"/>
        <w:rPr>
          <w:rFonts w:ascii="Arial" w:hAnsi="Arial" w:cs="Arial"/>
          <w:b w:val="0"/>
          <w:bCs/>
          <w:sz w:val="20"/>
        </w:rPr>
      </w:pPr>
    </w:p>
    <w:p w14:paraId="1EAC7059" w14:textId="66A10E35" w:rsidR="008055B4" w:rsidRDefault="008055B4" w:rsidP="00AF35D5">
      <w:pPr>
        <w:pStyle w:val="ConcHead"/>
        <w:spacing w:after="0"/>
        <w:jc w:val="both"/>
        <w:rPr>
          <w:rFonts w:ascii="Arial" w:hAnsi="Arial" w:cs="Arial"/>
        </w:rPr>
      </w:pPr>
      <w:r>
        <w:rPr>
          <w:rFonts w:ascii="Arial" w:hAnsi="Arial" w:cs="Arial"/>
        </w:rPr>
        <w:t xml:space="preserve">4. </w:t>
      </w:r>
      <w:r w:rsidRPr="008055B4">
        <w:rPr>
          <w:rFonts w:ascii="Arial" w:hAnsi="Arial" w:cs="Arial"/>
        </w:rPr>
        <w:t>DISCUSSION</w:t>
      </w:r>
    </w:p>
    <w:p w14:paraId="301D19DD" w14:textId="77777777" w:rsidR="008055B4" w:rsidRDefault="008055B4" w:rsidP="00AF35D5">
      <w:pPr>
        <w:pStyle w:val="Head1"/>
        <w:spacing w:after="0"/>
        <w:jc w:val="both"/>
        <w:rPr>
          <w:rFonts w:ascii="Arial" w:hAnsi="Arial" w:cs="Arial"/>
          <w:sz w:val="20"/>
        </w:rPr>
      </w:pPr>
    </w:p>
    <w:p w14:paraId="0D5CAEF1"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This study sought to explore how individuals perceive and engage with environmental pollution through the interconnected dimensions of personal experience, awareness, and participation, while also examining how demographic variables influence these domains. The results present a nuanced understanding of environmental engagement among the surveyed population.</w:t>
      </w:r>
    </w:p>
    <w:p w14:paraId="3CD03DEE" w14:textId="77777777" w:rsidR="00AF35D5" w:rsidRPr="00AF35D5" w:rsidRDefault="00AF35D5" w:rsidP="00AF35D5">
      <w:pPr>
        <w:tabs>
          <w:tab w:val="left" w:pos="3043"/>
        </w:tabs>
        <w:jc w:val="both"/>
        <w:rPr>
          <w:rFonts w:ascii="Arial" w:hAnsi="Arial" w:cs="Arial"/>
          <w:lang w:val="en-IN"/>
        </w:rPr>
      </w:pPr>
    </w:p>
    <w:p w14:paraId="37B00CCC" w14:textId="2C441539"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4.1 Experience with Environmental Pollution</w:t>
      </w:r>
    </w:p>
    <w:p w14:paraId="563F6341" w14:textId="77777777" w:rsidR="00AF35D5" w:rsidRPr="00AF35D5" w:rsidRDefault="00AF35D5" w:rsidP="00AF35D5">
      <w:pPr>
        <w:tabs>
          <w:tab w:val="left" w:pos="3043"/>
        </w:tabs>
        <w:jc w:val="both"/>
        <w:rPr>
          <w:rFonts w:ascii="Arial" w:hAnsi="Arial" w:cs="Arial"/>
          <w:lang w:val="en-IN"/>
        </w:rPr>
      </w:pPr>
    </w:p>
    <w:p w14:paraId="77E7BF41"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The findings indicate that a large majority of respondents report direct experiences with environmental degradation, particularly regarding water and soil pollution. Items such as E4 (deterioration of water quality) and E5 (impacts of soil pollution) received the highest agreement levels, suggesting that these forms of pollution are the most visible or impactful to </w:t>
      </w:r>
      <w:r w:rsidRPr="00AF35D5">
        <w:rPr>
          <w:rFonts w:ascii="Arial" w:hAnsi="Arial" w:cs="Arial"/>
          <w:lang w:val="en-IN"/>
        </w:rPr>
        <w:lastRenderedPageBreak/>
        <w:t>individuals in their local contexts. However, the relatively lower agreement with items concerning air pollution and health effects suggests variability in how environmental issues are experienced or perceived, possibly due to differences in regional exposure or environmental literacy (Ramírez et al., 2019). The absence of significant correlations between experience variables and most demographic factors further indicates that environmental pollution is a broadly shared concern across different social groups (Liu et al., 2014).</w:t>
      </w:r>
    </w:p>
    <w:p w14:paraId="72F2CD82" w14:textId="77777777" w:rsidR="00AF35D5" w:rsidRPr="00AF35D5" w:rsidRDefault="00AF35D5" w:rsidP="00AF35D5">
      <w:pPr>
        <w:tabs>
          <w:tab w:val="left" w:pos="3043"/>
        </w:tabs>
        <w:jc w:val="both"/>
        <w:rPr>
          <w:rFonts w:ascii="Arial" w:hAnsi="Arial" w:cs="Arial"/>
          <w:lang w:val="en-IN"/>
        </w:rPr>
      </w:pPr>
    </w:p>
    <w:p w14:paraId="10A115F4" w14:textId="08C198C9"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4.2 Awareness of Environmental Issues and Policies</w:t>
      </w:r>
    </w:p>
    <w:p w14:paraId="593C88B1" w14:textId="77777777" w:rsidR="00AF35D5" w:rsidRPr="00AF35D5" w:rsidRDefault="00AF35D5" w:rsidP="00AF35D5">
      <w:pPr>
        <w:tabs>
          <w:tab w:val="left" w:pos="3043"/>
        </w:tabs>
        <w:jc w:val="both"/>
        <w:rPr>
          <w:rFonts w:ascii="Arial" w:hAnsi="Arial" w:cs="Arial"/>
          <w:lang w:val="en-IN"/>
        </w:rPr>
      </w:pPr>
    </w:p>
    <w:p w14:paraId="0ED3F681" w14:textId="1C2C9921"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While there was considerable backing for initiatives aimed at the encouragement of the public and more rigorous environmental policies, understanding of the government policies and programs seemed shallow. A considerable portion of the respondents appeared to strongly disagree with the statements indicating </w:t>
      </w:r>
      <w:r w:rsidR="00996384" w:rsidRPr="00996384">
        <w:rPr>
          <w:rFonts w:ascii="Arial" w:hAnsi="Arial" w:cs="Arial"/>
          <w:highlight w:val="yellow"/>
          <w:lang w:val="en-IN"/>
        </w:rPr>
        <w:t>satisfaction</w:t>
      </w:r>
      <w:r w:rsidRPr="00AF35D5">
        <w:rPr>
          <w:rFonts w:ascii="Arial" w:hAnsi="Arial" w:cs="Arial"/>
          <w:lang w:val="en-IN"/>
        </w:rPr>
        <w:t xml:space="preserve"> with government initiatives (A2) and with the policies awareness (A1, A5) which was perplexing. This suggests an awareness deficit which could undermine meaningful engagement. The notable relationships of demographic variables and the awareness items, especially with respect to geography, occupation, and age, imply unequal access to and uptake of environmental communication. This points to the need for strategies that consider geography and occupation as key parameters (Oliveira et al., 2012).</w:t>
      </w:r>
    </w:p>
    <w:p w14:paraId="590D0DFD" w14:textId="77777777" w:rsidR="00AF35D5" w:rsidRPr="00AF35D5" w:rsidRDefault="00AF35D5" w:rsidP="00AF35D5">
      <w:pPr>
        <w:tabs>
          <w:tab w:val="left" w:pos="3043"/>
        </w:tabs>
        <w:jc w:val="both"/>
        <w:rPr>
          <w:rFonts w:ascii="Arial" w:hAnsi="Arial" w:cs="Arial"/>
          <w:lang w:val="en-IN"/>
        </w:rPr>
      </w:pPr>
    </w:p>
    <w:p w14:paraId="74A46390" w14:textId="262B3AB6"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4.3 Participation in Environmental Action</w:t>
      </w:r>
    </w:p>
    <w:p w14:paraId="316DBEC7" w14:textId="77777777" w:rsidR="00AF35D5" w:rsidRPr="00AF35D5" w:rsidRDefault="00AF35D5" w:rsidP="00AF35D5">
      <w:pPr>
        <w:tabs>
          <w:tab w:val="left" w:pos="3043"/>
        </w:tabs>
        <w:jc w:val="both"/>
        <w:rPr>
          <w:rFonts w:ascii="Arial" w:hAnsi="Arial" w:cs="Arial"/>
          <w:lang w:val="en-IN"/>
        </w:rPr>
      </w:pPr>
    </w:p>
    <w:p w14:paraId="618C8E10"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While the majority of respondents expressed support for volunteering in environmental initiatives (P5), lower participation was reported in everyday sustainable </w:t>
      </w:r>
      <w:proofErr w:type="spellStart"/>
      <w:r w:rsidRPr="00AF35D5">
        <w:rPr>
          <w:rFonts w:ascii="Arial" w:hAnsi="Arial" w:cs="Arial"/>
          <w:lang w:val="en-IN"/>
        </w:rPr>
        <w:t>behaviors</w:t>
      </w:r>
      <w:proofErr w:type="spellEnd"/>
      <w:r w:rsidRPr="00AF35D5">
        <w:rPr>
          <w:rFonts w:ascii="Arial" w:hAnsi="Arial" w:cs="Arial"/>
          <w:lang w:val="en-IN"/>
        </w:rPr>
        <w:t xml:space="preserve"> such as composting (P3) and water conservation (P2). This discrepancy highlights a common phenomenon in environmental psychology: while pro-environmental attitudes are high, translating these into consistent action remains a challenge. The strong correlations among household- and community-level participation </w:t>
      </w:r>
      <w:proofErr w:type="spellStart"/>
      <w:r w:rsidRPr="00AF35D5">
        <w:rPr>
          <w:rFonts w:ascii="Arial" w:hAnsi="Arial" w:cs="Arial"/>
          <w:lang w:val="en-IN"/>
        </w:rPr>
        <w:t>behaviors</w:t>
      </w:r>
      <w:proofErr w:type="spellEnd"/>
      <w:r w:rsidRPr="00AF35D5">
        <w:rPr>
          <w:rFonts w:ascii="Arial" w:hAnsi="Arial" w:cs="Arial"/>
          <w:lang w:val="en-IN"/>
        </w:rPr>
        <w:t xml:space="preserve"> (e.g., between P2, P3, and P4) suggest that once individuals adopt one type of action, they may be more inclined to adopt others. Importantly, demographic factors such as age, location, and occupation showed significant associations with several participation items, emphasizing the role of structural or contextual factors in shaping environmental behaviour as reported in earlier studies (Larson et al., 2011; Burton 2014).</w:t>
      </w:r>
    </w:p>
    <w:p w14:paraId="1E771E6D" w14:textId="77777777" w:rsidR="00AF35D5" w:rsidRPr="00AF35D5" w:rsidRDefault="00AF35D5" w:rsidP="00AF35D5">
      <w:pPr>
        <w:tabs>
          <w:tab w:val="left" w:pos="3043"/>
        </w:tabs>
        <w:jc w:val="both"/>
        <w:rPr>
          <w:rFonts w:ascii="Arial" w:hAnsi="Arial" w:cs="Arial"/>
          <w:lang w:val="en-IN"/>
        </w:rPr>
      </w:pPr>
    </w:p>
    <w:p w14:paraId="6832D44D" w14:textId="2545E2D5"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4.4 Interrelationship Among EAP Components</w:t>
      </w:r>
    </w:p>
    <w:p w14:paraId="4F634DBF" w14:textId="77777777" w:rsidR="00AF35D5" w:rsidRPr="00AF35D5" w:rsidRDefault="00AF35D5" w:rsidP="00AF35D5">
      <w:pPr>
        <w:tabs>
          <w:tab w:val="left" w:pos="3043"/>
        </w:tabs>
        <w:jc w:val="both"/>
        <w:rPr>
          <w:rFonts w:ascii="Arial" w:hAnsi="Arial" w:cs="Arial"/>
          <w:lang w:val="en-IN"/>
        </w:rPr>
      </w:pPr>
    </w:p>
    <w:p w14:paraId="52F16E08" w14:textId="01C2B495"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The correlation analysis between the EAP components reveals that awareness has a modest but statistically significant relationship with participation, whereas experience shows little to no meaningful correlation with either awareness or participation. This suggests that simply experiencing pollution does not guarantee awareness or action, reinforcing the need for intentional educational and policy interventions to bridge these gaps (Kollmuss &amp; Agyeman 2002). </w:t>
      </w:r>
      <w:r w:rsidR="00EC6D02" w:rsidRPr="00EC6D02">
        <w:rPr>
          <w:rFonts w:ascii="Arial" w:hAnsi="Arial" w:cs="Arial"/>
          <w:highlight w:val="yellow"/>
          <w:lang w:val="en-IN"/>
        </w:rPr>
        <w:t>The finding that awareness is more strongly linked to action supports existing literature emphasizing the role of environmental knowledge and public participation in shaping pollution governance outcomes</w:t>
      </w:r>
      <w:r w:rsidR="00EC6D02" w:rsidRPr="00EC6D02">
        <w:rPr>
          <w:rFonts w:ascii="Arial" w:hAnsi="Arial" w:cs="Arial"/>
          <w:lang w:val="en-IN"/>
        </w:rPr>
        <w:t xml:space="preserve"> </w:t>
      </w:r>
      <w:r w:rsidRPr="00AF35D5">
        <w:rPr>
          <w:rFonts w:ascii="Arial" w:hAnsi="Arial" w:cs="Arial"/>
          <w:lang w:val="en-IN"/>
        </w:rPr>
        <w:t xml:space="preserve">(Finger 1994; Bickerstaff &amp; Walker 2001; </w:t>
      </w:r>
      <w:proofErr w:type="spellStart"/>
      <w:r w:rsidRPr="00AF35D5">
        <w:rPr>
          <w:rFonts w:ascii="Arial" w:hAnsi="Arial" w:cs="Arial"/>
          <w:lang w:val="en-IN"/>
        </w:rPr>
        <w:t>Okumah</w:t>
      </w:r>
      <w:proofErr w:type="spellEnd"/>
      <w:r w:rsidRPr="00AF35D5">
        <w:rPr>
          <w:rFonts w:ascii="Arial" w:hAnsi="Arial" w:cs="Arial"/>
          <w:lang w:val="en-IN"/>
        </w:rPr>
        <w:t xml:space="preserve"> et al., 2018; Riley et al., 2021</w:t>
      </w:r>
      <w:r w:rsidR="00EC6D02">
        <w:rPr>
          <w:rFonts w:ascii="Arial" w:hAnsi="Arial" w:cs="Arial"/>
          <w:lang w:val="en-IN"/>
        </w:rPr>
        <w:t xml:space="preserve">; </w:t>
      </w:r>
      <w:r w:rsidR="00EC6D02" w:rsidRPr="00EC6D02">
        <w:rPr>
          <w:rFonts w:ascii="Arial" w:hAnsi="Arial" w:cs="Arial"/>
          <w:highlight w:val="yellow"/>
          <w:lang w:val="en-IN"/>
        </w:rPr>
        <w:t>Zhang et al., 2024</w:t>
      </w:r>
      <w:r w:rsidRPr="00EC6D02">
        <w:rPr>
          <w:rFonts w:ascii="Arial" w:hAnsi="Arial" w:cs="Arial"/>
          <w:highlight w:val="yellow"/>
          <w:lang w:val="en-IN"/>
        </w:rPr>
        <w:t>).</w:t>
      </w:r>
    </w:p>
    <w:p w14:paraId="5D3E3CC9" w14:textId="77777777" w:rsidR="00BC0CE7" w:rsidRDefault="00BC0CE7" w:rsidP="00AF35D5">
      <w:pPr>
        <w:tabs>
          <w:tab w:val="left" w:pos="3043"/>
        </w:tabs>
        <w:jc w:val="both"/>
        <w:rPr>
          <w:rFonts w:ascii="Arial" w:hAnsi="Arial" w:cs="Arial"/>
          <w:lang w:val="en-IN"/>
        </w:rPr>
      </w:pPr>
    </w:p>
    <w:p w14:paraId="7F63428B" w14:textId="3032BD02" w:rsidR="005A4D20" w:rsidRPr="00BC0CE7" w:rsidRDefault="00BC0CE7" w:rsidP="005A4D20">
      <w:pPr>
        <w:pStyle w:val="Body"/>
        <w:spacing w:after="0"/>
        <w:rPr>
          <w:rFonts w:ascii="Arial" w:hAnsi="Arial" w:cs="Arial"/>
          <w:b/>
          <w:bCs/>
          <w:sz w:val="22"/>
          <w:szCs w:val="22"/>
          <w:highlight w:val="yellow"/>
          <w:lang w:val="en-IN"/>
        </w:rPr>
      </w:pPr>
      <w:r w:rsidRPr="00BC0CE7">
        <w:rPr>
          <w:rFonts w:ascii="Arial" w:hAnsi="Arial" w:cs="Arial"/>
          <w:b/>
          <w:bCs/>
          <w:sz w:val="22"/>
          <w:szCs w:val="22"/>
          <w:highlight w:val="yellow"/>
          <w:lang w:val="en-IN"/>
        </w:rPr>
        <w:t>4.5 Theoretical and Practical Implications</w:t>
      </w:r>
    </w:p>
    <w:p w14:paraId="0B3FFC47" w14:textId="77777777" w:rsidR="00BC0CE7" w:rsidRPr="00BC0CE7" w:rsidRDefault="00BC0CE7" w:rsidP="005A4D20">
      <w:pPr>
        <w:pStyle w:val="Body"/>
        <w:spacing w:after="0"/>
        <w:rPr>
          <w:rFonts w:ascii="Arial" w:hAnsi="Arial" w:cs="Arial"/>
          <w:highlight w:val="yellow"/>
        </w:rPr>
      </w:pPr>
    </w:p>
    <w:p w14:paraId="634220A8" w14:textId="77777777" w:rsidR="00BC0CE7" w:rsidRPr="00BC0CE7" w:rsidRDefault="00BC0CE7" w:rsidP="00BC0CE7">
      <w:pPr>
        <w:pStyle w:val="ConcHead"/>
        <w:jc w:val="both"/>
        <w:rPr>
          <w:rFonts w:ascii="Arial" w:hAnsi="Arial" w:cs="Arial"/>
          <w:b w:val="0"/>
          <w:caps w:val="0"/>
          <w:sz w:val="20"/>
          <w:highlight w:val="yellow"/>
          <w:lang w:val="en-IN"/>
        </w:rPr>
      </w:pPr>
      <w:r w:rsidRPr="00BC0CE7">
        <w:rPr>
          <w:rFonts w:ascii="Arial" w:hAnsi="Arial" w:cs="Arial"/>
          <w:b w:val="0"/>
          <w:caps w:val="0"/>
          <w:sz w:val="20"/>
          <w:highlight w:val="yellow"/>
          <w:lang w:val="en-IN"/>
        </w:rPr>
        <w:t xml:space="preserve">The findings contribute theoretically to the EAP framework by demonstrating that awareness functions as a more immediate predictor of participatory behaviour than direct experiential exposure. This suggests that cognitive and informational factors may mediate the translation of environmental concern into action. The weak association between experience and </w:t>
      </w:r>
      <w:r w:rsidRPr="00BC0CE7">
        <w:rPr>
          <w:rFonts w:ascii="Arial" w:hAnsi="Arial" w:cs="Arial"/>
          <w:b w:val="0"/>
          <w:caps w:val="0"/>
          <w:sz w:val="20"/>
          <w:highlight w:val="yellow"/>
          <w:lang w:val="en-IN"/>
        </w:rPr>
        <w:lastRenderedPageBreak/>
        <w:t>participation further supports behavioural gap theories in environmental psychology, highlighting the complexity of transforming perception into sustained action.</w:t>
      </w:r>
    </w:p>
    <w:p w14:paraId="56492C23" w14:textId="77777777" w:rsidR="00BC0CE7" w:rsidRDefault="00BC0CE7" w:rsidP="00BC0CE7">
      <w:pPr>
        <w:pStyle w:val="ConcHead"/>
        <w:spacing w:after="0"/>
        <w:jc w:val="both"/>
        <w:rPr>
          <w:rFonts w:ascii="Arial" w:hAnsi="Arial" w:cs="Arial"/>
          <w:b w:val="0"/>
          <w:caps w:val="0"/>
          <w:sz w:val="20"/>
          <w:lang w:val="en-IN"/>
        </w:rPr>
      </w:pPr>
      <w:r w:rsidRPr="00BC0CE7">
        <w:rPr>
          <w:rFonts w:ascii="Arial" w:hAnsi="Arial" w:cs="Arial"/>
          <w:b w:val="0"/>
          <w:caps w:val="0"/>
          <w:sz w:val="20"/>
          <w:highlight w:val="yellow"/>
          <w:lang w:val="en-IN"/>
        </w:rPr>
        <w:t>From a policy perspective, the results underscore the importance of strengthening environmental communication strategies, particularly among demographic groups with lower policy awareness. Targeted awareness campaigns, localized environmental outreach programs, and workplace-based engagement initiatives may help bridge the gap between environmental concern and everyday sustainable practices.</w:t>
      </w:r>
      <w:r w:rsidRPr="00BC0CE7">
        <w:rPr>
          <w:rFonts w:ascii="Arial" w:hAnsi="Arial" w:cs="Arial"/>
          <w:b w:val="0"/>
          <w:caps w:val="0"/>
          <w:sz w:val="20"/>
          <w:lang w:val="en-IN"/>
        </w:rPr>
        <w:t xml:space="preserve"> </w:t>
      </w:r>
    </w:p>
    <w:p w14:paraId="440AC9F6" w14:textId="77777777" w:rsidR="00BC0CE7" w:rsidRDefault="00BC0CE7" w:rsidP="00BC0CE7">
      <w:pPr>
        <w:pStyle w:val="Body"/>
        <w:spacing w:after="0"/>
        <w:rPr>
          <w:rFonts w:ascii="Arial" w:hAnsi="Arial" w:cs="Arial"/>
          <w:b/>
          <w:bCs/>
          <w:sz w:val="22"/>
          <w:szCs w:val="22"/>
          <w:lang w:val="en-IN"/>
        </w:rPr>
      </w:pPr>
    </w:p>
    <w:p w14:paraId="6BB3A434" w14:textId="54830EA7" w:rsidR="00BC0CE7" w:rsidRDefault="00BC0CE7" w:rsidP="00BC0CE7">
      <w:pPr>
        <w:pStyle w:val="Body"/>
        <w:spacing w:after="0"/>
        <w:rPr>
          <w:rFonts w:ascii="Arial" w:hAnsi="Arial" w:cs="Arial"/>
          <w:b/>
          <w:bCs/>
          <w:sz w:val="22"/>
          <w:szCs w:val="22"/>
          <w:lang w:val="en-IN"/>
        </w:rPr>
      </w:pPr>
      <w:r w:rsidRPr="00BC0CE7">
        <w:rPr>
          <w:rFonts w:ascii="Arial" w:hAnsi="Arial" w:cs="Arial"/>
          <w:b/>
          <w:bCs/>
          <w:sz w:val="22"/>
          <w:szCs w:val="22"/>
          <w:highlight w:val="yellow"/>
          <w:lang w:val="en-IN"/>
        </w:rPr>
        <w:t>4.6 Limitations</w:t>
      </w:r>
    </w:p>
    <w:p w14:paraId="71CCA902" w14:textId="77777777" w:rsidR="00BC0CE7" w:rsidRDefault="00BC0CE7" w:rsidP="00BC0CE7">
      <w:pPr>
        <w:pStyle w:val="Body"/>
        <w:spacing w:after="0"/>
        <w:rPr>
          <w:rFonts w:ascii="Arial" w:hAnsi="Arial" w:cs="Arial"/>
        </w:rPr>
      </w:pPr>
    </w:p>
    <w:p w14:paraId="64C2852A" w14:textId="0E009A7F" w:rsidR="00BC0CE7" w:rsidRDefault="00BC0CE7" w:rsidP="00BC0CE7">
      <w:pPr>
        <w:pStyle w:val="ConcHead"/>
        <w:spacing w:after="0"/>
        <w:jc w:val="both"/>
        <w:rPr>
          <w:rFonts w:ascii="Arial" w:hAnsi="Arial" w:cs="Arial"/>
          <w:b w:val="0"/>
          <w:caps w:val="0"/>
          <w:sz w:val="20"/>
          <w:lang w:val="en-IN"/>
        </w:rPr>
      </w:pPr>
      <w:r w:rsidRPr="00BC0CE7">
        <w:rPr>
          <w:rFonts w:ascii="Arial" w:hAnsi="Arial" w:cs="Arial"/>
          <w:b w:val="0"/>
          <w:caps w:val="0"/>
          <w:sz w:val="20"/>
          <w:highlight w:val="yellow"/>
          <w:lang w:val="en-IN"/>
        </w:rPr>
        <w:t>This study has certain limitations. The use of purposive sampling limits the generalizability of the findings beyond the surveyed population. The cross-sectional design restricts causal interpretation of relationships among experience, awareness, and participation. Additionally, the absence of formal pilot testing and advanced scale validation procedures may affect measurement robustness, although internal consistency was assessed. Future research may employ longitudinal designs and validated instruments to strengthen empirical inference.</w:t>
      </w:r>
    </w:p>
    <w:p w14:paraId="02AF052B" w14:textId="77777777" w:rsidR="00BC0CE7" w:rsidRDefault="00BC0CE7" w:rsidP="00BC0CE7">
      <w:pPr>
        <w:pStyle w:val="ConcHead"/>
        <w:spacing w:after="0"/>
        <w:jc w:val="both"/>
        <w:rPr>
          <w:rFonts w:ascii="Arial" w:hAnsi="Arial" w:cs="Arial"/>
          <w:b w:val="0"/>
          <w:caps w:val="0"/>
          <w:sz w:val="20"/>
          <w:lang w:val="en-IN"/>
        </w:rPr>
      </w:pPr>
    </w:p>
    <w:p w14:paraId="2BD84715" w14:textId="529622D1" w:rsidR="00B01FCD" w:rsidRDefault="008055B4" w:rsidP="00BC0CE7">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32BB351" w14:textId="77777777" w:rsidR="00790ADA" w:rsidRPr="00FB3A86" w:rsidRDefault="00790ADA" w:rsidP="00441B6F">
      <w:pPr>
        <w:pStyle w:val="ConcHead"/>
        <w:spacing w:after="0"/>
        <w:jc w:val="both"/>
        <w:rPr>
          <w:rFonts w:ascii="Arial" w:hAnsi="Arial" w:cs="Arial"/>
        </w:rPr>
      </w:pPr>
    </w:p>
    <w:p w14:paraId="28C0F7AC" w14:textId="1160C7AF" w:rsidR="00AF35D5" w:rsidRDefault="00E21E70" w:rsidP="00AF35D5">
      <w:pPr>
        <w:pStyle w:val="Body"/>
        <w:spacing w:after="0"/>
        <w:rPr>
          <w:rFonts w:ascii="Arial" w:hAnsi="Arial" w:cs="Arial"/>
          <w:lang w:val="en-IN"/>
        </w:rPr>
      </w:pPr>
      <w:r w:rsidRPr="00E21E70">
        <w:rPr>
          <w:rFonts w:ascii="Arial" w:hAnsi="Arial" w:cs="Arial"/>
          <w:highlight w:val="yellow"/>
          <w:lang w:val="en-IN"/>
        </w:rPr>
        <w:t>The findings of this study reveal a clear gap between recognition of environmental pollution, expressed support for environmental action, and consistent behavioural participation—particularly in routine, low-visibility sustainable practices. While environmental experiences were broadly shared across respondents, awareness and participation were significantly influenced by demographic factors such as age, location, and occupation.</w:t>
      </w:r>
    </w:p>
    <w:p w14:paraId="4F42882A" w14:textId="77777777" w:rsidR="00E21E70" w:rsidRPr="00AF35D5" w:rsidRDefault="00E21E70" w:rsidP="00AF35D5">
      <w:pPr>
        <w:pStyle w:val="Body"/>
        <w:spacing w:after="0"/>
        <w:rPr>
          <w:rFonts w:ascii="Arial" w:hAnsi="Arial" w:cs="Arial"/>
          <w:lang w:val="en-IN"/>
        </w:rPr>
      </w:pPr>
    </w:p>
    <w:p w14:paraId="2B9E61B8" w14:textId="70B5E3FA" w:rsidR="00AF35D5" w:rsidRDefault="00E21E70" w:rsidP="00AF35D5">
      <w:pPr>
        <w:pStyle w:val="Body"/>
        <w:spacing w:after="0"/>
        <w:rPr>
          <w:rFonts w:ascii="Arial" w:hAnsi="Arial" w:cs="Arial"/>
          <w:lang w:val="en-IN"/>
        </w:rPr>
      </w:pPr>
      <w:r w:rsidRPr="00E21E70">
        <w:rPr>
          <w:rFonts w:ascii="Arial" w:hAnsi="Arial" w:cs="Arial"/>
          <w:highlight w:val="yellow"/>
          <w:lang w:val="en-IN"/>
        </w:rPr>
        <w:t xml:space="preserve">These results carry important implications for environmental policy and advocacy. Strengthening targeted communication strategies—especially in remote, marginalized, and underserved communities—will be essential for enhancing policy awareness and encouraging sustained engagement. Efforts should move beyond symbolic or high-visibility participation toward fostering everyday sustainable </w:t>
      </w:r>
      <w:proofErr w:type="spellStart"/>
      <w:r w:rsidRPr="00E21E70">
        <w:rPr>
          <w:rFonts w:ascii="Arial" w:hAnsi="Arial" w:cs="Arial"/>
          <w:highlight w:val="yellow"/>
          <w:lang w:val="en-IN"/>
        </w:rPr>
        <w:t>behaviors</w:t>
      </w:r>
      <w:proofErr w:type="spellEnd"/>
      <w:r w:rsidRPr="00E21E70">
        <w:rPr>
          <w:rFonts w:ascii="Arial" w:hAnsi="Arial" w:cs="Arial"/>
          <w:highlight w:val="yellow"/>
          <w:lang w:val="en-IN"/>
        </w:rPr>
        <w:t xml:space="preserve"> through localized, demographic-sensitive interventions, including youth engagement initiatives and workplace-based programs.</w:t>
      </w:r>
    </w:p>
    <w:p w14:paraId="77A2900D" w14:textId="77777777" w:rsidR="00AF35D5" w:rsidRDefault="00AF35D5" w:rsidP="00AF35D5">
      <w:pPr>
        <w:pStyle w:val="Body"/>
        <w:spacing w:after="0"/>
        <w:rPr>
          <w:rFonts w:ascii="Arial" w:hAnsi="Arial" w:cs="Arial"/>
          <w:lang w:val="en-IN"/>
        </w:rPr>
      </w:pPr>
    </w:p>
    <w:p w14:paraId="516CD424" w14:textId="2DC9A3D1" w:rsidR="005A4D20" w:rsidRDefault="00AF35D5" w:rsidP="00AF35D5">
      <w:pPr>
        <w:pStyle w:val="Body"/>
        <w:spacing w:after="0"/>
        <w:rPr>
          <w:rFonts w:ascii="Arial" w:hAnsi="Arial" w:cs="Arial"/>
          <w:lang w:val="en-IN"/>
        </w:rPr>
      </w:pPr>
      <w:r w:rsidRPr="00AF35D5">
        <w:rPr>
          <w:rFonts w:ascii="Arial" w:hAnsi="Arial" w:cs="Arial"/>
          <w:lang w:val="en-IN"/>
        </w:rPr>
        <w:t xml:space="preserve">Finally, addressing environmental pollution requires not only structural reforms but also a deeper understanding of how individuals perceive, learn about, and act on environmental issues. Bridging the gap between knowledge and </w:t>
      </w:r>
      <w:proofErr w:type="spellStart"/>
      <w:r w:rsidRPr="00AF35D5">
        <w:rPr>
          <w:rFonts w:ascii="Arial" w:hAnsi="Arial" w:cs="Arial"/>
          <w:lang w:val="en-IN"/>
        </w:rPr>
        <w:t>behavior</w:t>
      </w:r>
      <w:proofErr w:type="spellEnd"/>
      <w:r w:rsidRPr="00AF35D5">
        <w:rPr>
          <w:rFonts w:ascii="Arial" w:hAnsi="Arial" w:cs="Arial"/>
          <w:lang w:val="en-IN"/>
        </w:rPr>
        <w:t xml:space="preserve"> through inclusive, tailored, and action-oriented strategies will be essential for fostering meaningful public participation in environmental protection.</w:t>
      </w:r>
    </w:p>
    <w:p w14:paraId="42EEE73C" w14:textId="77777777" w:rsidR="00AF35D5" w:rsidRDefault="00AF35D5" w:rsidP="00AF35D5">
      <w:pPr>
        <w:pStyle w:val="Body"/>
        <w:spacing w:after="0"/>
        <w:rPr>
          <w:rFonts w:ascii="Arial" w:hAnsi="Arial" w:cs="Arial"/>
        </w:rPr>
      </w:pPr>
    </w:p>
    <w:p w14:paraId="50E04973" w14:textId="5474BBD6" w:rsidR="002E7F9B" w:rsidRPr="002E7F9B" w:rsidRDefault="00B45E26" w:rsidP="002E7F9B">
      <w:pPr>
        <w:pStyle w:val="ReferHead"/>
        <w:jc w:val="both"/>
        <w:rPr>
          <w:rFonts w:ascii="Arial" w:hAnsi="Arial" w:cs="Arial"/>
          <w:caps w:val="0"/>
          <w:sz w:val="20"/>
        </w:rPr>
      </w:pPr>
      <w:r w:rsidRPr="002E7F9B">
        <w:rPr>
          <w:rFonts w:ascii="Arial" w:hAnsi="Arial" w:cs="Arial"/>
          <w:caps w:val="0"/>
          <w:sz w:val="20"/>
        </w:rPr>
        <w:t xml:space="preserve"> </w:t>
      </w:r>
      <w:r w:rsidR="002E7F9B" w:rsidRPr="002E7F9B">
        <w:rPr>
          <w:rFonts w:ascii="Arial" w:hAnsi="Arial" w:cs="Arial"/>
          <w:caps w:val="0"/>
          <w:sz w:val="20"/>
        </w:rPr>
        <w:t xml:space="preserve">Consent </w:t>
      </w:r>
    </w:p>
    <w:p w14:paraId="6D59ECA7" w14:textId="476E9B5E" w:rsidR="002B685A" w:rsidRDefault="002E7F9B" w:rsidP="002E7F9B">
      <w:pPr>
        <w:pStyle w:val="ReferHead"/>
        <w:spacing w:after="0"/>
        <w:jc w:val="both"/>
        <w:rPr>
          <w:rFonts w:ascii="Arial" w:hAnsi="Arial" w:cs="Arial"/>
          <w:b w:val="0"/>
          <w:caps w:val="0"/>
          <w:sz w:val="20"/>
        </w:rPr>
      </w:pPr>
      <w:r w:rsidRPr="002E7F9B">
        <w:rPr>
          <w:rFonts w:ascii="Arial" w:hAnsi="Arial" w:cs="Arial"/>
          <w:b w:val="0"/>
          <w:caps w:val="0"/>
          <w:sz w:val="20"/>
        </w:rPr>
        <w:t>As per international standards or university standards, Participants’ written consent has been collected and preserved by the author(s).</w:t>
      </w:r>
    </w:p>
    <w:p w14:paraId="6802109A" w14:textId="77777777" w:rsidR="00495FF9" w:rsidRDefault="00495FF9" w:rsidP="00441B6F">
      <w:pPr>
        <w:pStyle w:val="ReferHead"/>
        <w:spacing w:after="0"/>
        <w:jc w:val="both"/>
        <w:rPr>
          <w:rFonts w:ascii="Arial" w:hAnsi="Arial" w:cs="Arial"/>
          <w:bCs/>
        </w:rPr>
      </w:pPr>
    </w:p>
    <w:p w14:paraId="46254A24" w14:textId="77777777" w:rsidR="00BA5F47" w:rsidRPr="002E7F9B" w:rsidRDefault="00BA5F47" w:rsidP="00BA5F47">
      <w:pPr>
        <w:pStyle w:val="NoSpacing"/>
        <w:rPr>
          <w:rFonts w:ascii="Arial" w:hAnsi="Arial" w:cs="Arial"/>
          <w:b/>
          <w:highlight w:val="yellow"/>
        </w:rPr>
      </w:pPr>
      <w:bookmarkStart w:id="1" w:name="_Hlk198031404"/>
      <w:r w:rsidRPr="002E7F9B">
        <w:rPr>
          <w:rFonts w:ascii="Arial" w:hAnsi="Arial" w:cs="Arial"/>
          <w:b/>
          <w:highlight w:val="yellow"/>
        </w:rPr>
        <w:t>Disclaimer (Artificial intelligence)</w:t>
      </w:r>
    </w:p>
    <w:p w14:paraId="1F9A3467" w14:textId="77777777" w:rsidR="00BA5F47" w:rsidRDefault="00BA5F47" w:rsidP="00BA5F47">
      <w:pPr>
        <w:pStyle w:val="NoSpacing"/>
        <w:rPr>
          <w:rFonts w:ascii="Arial" w:hAnsi="Arial" w:cs="Arial"/>
          <w:highlight w:val="yellow"/>
        </w:rPr>
      </w:pPr>
    </w:p>
    <w:p w14:paraId="79D9076A" w14:textId="77777777" w:rsidR="00BA5F47" w:rsidRDefault="00BA5F47" w:rsidP="00BA5F47">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15FE6FF6" w14:textId="77777777" w:rsidR="00BA5F47" w:rsidRDefault="00BA5F47" w:rsidP="00BA5F47">
      <w:pPr>
        <w:pStyle w:val="NoSpacing"/>
        <w:rPr>
          <w:rFonts w:ascii="Arial" w:hAnsi="Arial" w:cs="Arial"/>
        </w:rPr>
      </w:pPr>
    </w:p>
    <w:p w14:paraId="5D19ECFC" w14:textId="77777777" w:rsidR="00BA5F47" w:rsidRDefault="00BA5F47" w:rsidP="00BA5F47">
      <w:pPr>
        <w:pStyle w:val="NoSpacing"/>
        <w:rPr>
          <w:rFonts w:ascii="Arial" w:hAnsi="Arial" w:cs="Arial"/>
        </w:rPr>
      </w:pPr>
    </w:p>
    <w:p w14:paraId="46A5575D" w14:textId="77777777" w:rsidR="00BA5F47" w:rsidRDefault="00BA5F47" w:rsidP="00BA5F47">
      <w:pPr>
        <w:pStyle w:val="NoSpacing"/>
        <w:rPr>
          <w:rFonts w:ascii="Arial" w:hAnsi="Arial" w:cs="Arial"/>
        </w:rPr>
      </w:pPr>
    </w:p>
    <w:p w14:paraId="5D6A9580" w14:textId="77777777" w:rsidR="00BA5F47" w:rsidRPr="00495FF9" w:rsidRDefault="00BA5F47" w:rsidP="00495FF9">
      <w:pPr>
        <w:spacing w:after="200" w:line="276" w:lineRule="auto"/>
        <w:rPr>
          <w:rFonts w:asciiTheme="minorHAnsi" w:eastAsiaTheme="minorEastAsia" w:hAnsiTheme="minorHAnsi" w:cstheme="minorBidi"/>
          <w:sz w:val="22"/>
          <w:szCs w:val="22"/>
          <w:lang w:val="en-GB" w:eastAsia="en-GB"/>
        </w:rPr>
      </w:pPr>
    </w:p>
    <w:p w14:paraId="36E2742A" w14:textId="77777777" w:rsidR="005C784C" w:rsidRPr="002B685A" w:rsidRDefault="005C784C" w:rsidP="00441B6F">
      <w:pPr>
        <w:pStyle w:val="ReferHead"/>
        <w:spacing w:after="0"/>
        <w:jc w:val="both"/>
        <w:rPr>
          <w:rFonts w:ascii="Arial" w:hAnsi="Arial" w:cs="Arial"/>
          <w:bCs/>
        </w:rPr>
      </w:pPr>
    </w:p>
    <w:p w14:paraId="2D5525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981AC4" w14:textId="77777777" w:rsidR="00790ADA" w:rsidRPr="00FB3A86" w:rsidRDefault="00790ADA" w:rsidP="00441B6F">
      <w:pPr>
        <w:pStyle w:val="ReferHead"/>
        <w:spacing w:after="0"/>
        <w:jc w:val="both"/>
        <w:rPr>
          <w:rFonts w:ascii="Arial" w:hAnsi="Arial" w:cs="Arial"/>
        </w:rPr>
      </w:pPr>
    </w:p>
    <w:p w14:paraId="4B42C3D0" w14:textId="77777777"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Abbas, M. Y., &amp; Singh, R. (2014). A survey of environmental awareness, attitude, and participation amongst university students: A case study. International Journal of Science and Research, 3(5), 1755-1760.</w:t>
      </w:r>
    </w:p>
    <w:p w14:paraId="5B5ED4C2" w14:textId="0CB47C8B"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Benham, C. F. (2017). Aligning public participation with local environmental knowledge in complex marine social-ecological systems. Marine Policy, 82, 16-24. </w:t>
      </w:r>
      <w:hyperlink r:id="rId20" w:history="1">
        <w:r w:rsidRPr="00BA5F47">
          <w:rPr>
            <w:rStyle w:val="Hyperlink"/>
            <w:rFonts w:ascii="Arial" w:hAnsi="Arial" w:cs="Arial"/>
            <w:lang w:val="en-IN"/>
          </w:rPr>
          <w:t>https://doi.org/10.1016/j.marpol.2017.04.003</w:t>
        </w:r>
      </w:hyperlink>
      <w:r w:rsidRPr="00BA5F47">
        <w:rPr>
          <w:rFonts w:ascii="Arial" w:hAnsi="Arial" w:cs="Arial"/>
          <w:lang w:val="en-IN"/>
        </w:rPr>
        <w:t xml:space="preserve">   </w:t>
      </w:r>
    </w:p>
    <w:p w14:paraId="6014FA48" w14:textId="77777777"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Bhattacharya, R. (2025). Political Social Work Principles. </w:t>
      </w:r>
      <w:proofErr w:type="spellStart"/>
      <w:r w:rsidRPr="00BA5F47">
        <w:rPr>
          <w:rFonts w:ascii="Arial" w:hAnsi="Arial" w:cs="Arial"/>
          <w:lang w:val="en-IN"/>
        </w:rPr>
        <w:t>Educohack</w:t>
      </w:r>
      <w:proofErr w:type="spellEnd"/>
      <w:r w:rsidRPr="00BA5F47">
        <w:rPr>
          <w:rFonts w:ascii="Arial" w:hAnsi="Arial" w:cs="Arial"/>
          <w:lang w:val="en-IN"/>
        </w:rPr>
        <w:t xml:space="preserve"> Press.</w:t>
      </w:r>
    </w:p>
    <w:p w14:paraId="1FD273E6" w14:textId="040F5C51"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Bickerstaff, K., &amp; Walker, G. (2001). Public understandings of air pollution: the ‘</w:t>
      </w:r>
      <w:proofErr w:type="spellStart"/>
      <w:r w:rsidRPr="00BA5F47">
        <w:rPr>
          <w:rFonts w:ascii="Arial" w:hAnsi="Arial" w:cs="Arial"/>
          <w:lang w:val="en-IN"/>
        </w:rPr>
        <w:t>localisation’of</w:t>
      </w:r>
      <w:proofErr w:type="spellEnd"/>
      <w:r w:rsidRPr="00BA5F47">
        <w:rPr>
          <w:rFonts w:ascii="Arial" w:hAnsi="Arial" w:cs="Arial"/>
          <w:lang w:val="en-IN"/>
        </w:rPr>
        <w:t xml:space="preserve"> environmental risk. </w:t>
      </w:r>
      <w:r w:rsidRPr="00BA5F47">
        <w:rPr>
          <w:rFonts w:ascii="Arial" w:hAnsi="Arial" w:cs="Arial"/>
          <w:highlight w:val="yellow"/>
          <w:lang w:val="en-IN"/>
        </w:rPr>
        <w:t xml:space="preserve">Global </w:t>
      </w:r>
      <w:r w:rsidR="00996384" w:rsidRPr="00BA5F47">
        <w:rPr>
          <w:rFonts w:ascii="Arial" w:hAnsi="Arial" w:cs="Arial"/>
          <w:highlight w:val="yellow"/>
          <w:lang w:val="en-IN"/>
        </w:rPr>
        <w:t>Environmental Change</w:t>
      </w:r>
      <w:r w:rsidRPr="00BA5F47">
        <w:rPr>
          <w:rFonts w:ascii="Arial" w:hAnsi="Arial" w:cs="Arial"/>
          <w:lang w:val="en-IN"/>
        </w:rPr>
        <w:t xml:space="preserve">, 11(2), 133-145. </w:t>
      </w:r>
      <w:hyperlink r:id="rId21" w:history="1">
        <w:r w:rsidRPr="00BA5F47">
          <w:rPr>
            <w:rStyle w:val="Hyperlink"/>
            <w:rFonts w:ascii="Arial" w:hAnsi="Arial" w:cs="Arial"/>
            <w:lang w:val="en-IN"/>
          </w:rPr>
          <w:t>https://doi.org/10.1016/S0959-3780(00)00063-7</w:t>
        </w:r>
      </w:hyperlink>
      <w:r w:rsidRPr="00BA5F47">
        <w:rPr>
          <w:rFonts w:ascii="Arial" w:hAnsi="Arial" w:cs="Arial"/>
          <w:lang w:val="en-IN"/>
        </w:rPr>
        <w:t xml:space="preserve">  </w:t>
      </w:r>
    </w:p>
    <w:p w14:paraId="67B50CED" w14:textId="624D14D5"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Burton, R. J. (2014). The influence of farmer demographic characteristics on environmental behaviour: A review. </w:t>
      </w:r>
      <w:r w:rsidRPr="00BA5F47">
        <w:rPr>
          <w:rFonts w:ascii="Arial" w:hAnsi="Arial" w:cs="Arial"/>
          <w:highlight w:val="yellow"/>
          <w:lang w:val="en-IN"/>
        </w:rPr>
        <w:t xml:space="preserve">Journal </w:t>
      </w:r>
      <w:proofErr w:type="gramStart"/>
      <w:r w:rsidR="00996384" w:rsidRPr="00BA5F47">
        <w:rPr>
          <w:rFonts w:ascii="Arial" w:hAnsi="Arial" w:cs="Arial"/>
          <w:highlight w:val="yellow"/>
          <w:lang w:val="en-IN"/>
        </w:rPr>
        <w:t>Of</w:t>
      </w:r>
      <w:proofErr w:type="gramEnd"/>
      <w:r w:rsidR="00996384" w:rsidRPr="00BA5F47">
        <w:rPr>
          <w:rFonts w:ascii="Arial" w:hAnsi="Arial" w:cs="Arial"/>
          <w:highlight w:val="yellow"/>
          <w:lang w:val="en-IN"/>
        </w:rPr>
        <w:t xml:space="preserve"> Environmental Management</w:t>
      </w:r>
      <w:r w:rsidRPr="00BA5F47">
        <w:rPr>
          <w:rFonts w:ascii="Arial" w:hAnsi="Arial" w:cs="Arial"/>
          <w:lang w:val="en-IN"/>
        </w:rPr>
        <w:t xml:space="preserve">, 135, 19-26. </w:t>
      </w:r>
      <w:hyperlink r:id="rId22" w:history="1">
        <w:r w:rsidRPr="00BA5F47">
          <w:rPr>
            <w:rStyle w:val="Hyperlink"/>
            <w:rFonts w:ascii="Arial" w:hAnsi="Arial" w:cs="Arial"/>
            <w:lang w:val="en-IN"/>
          </w:rPr>
          <w:t>https://doi.org/10.1016/j.jenvman.2013.12.005</w:t>
        </w:r>
      </w:hyperlink>
      <w:r w:rsidRPr="00BA5F47">
        <w:rPr>
          <w:rFonts w:ascii="Arial" w:hAnsi="Arial" w:cs="Arial"/>
          <w:lang w:val="en-IN"/>
        </w:rPr>
        <w:t xml:space="preserve">   </w:t>
      </w:r>
    </w:p>
    <w:p w14:paraId="27BDE027" w14:textId="0EC18CBE"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Dickinson, J. L., Shirk, J., Bonter, D., Bonney, R., Crain, R. L., Martin, J., ... &amp; Purcell, K. (2012). The current state of citizen science as a tool for ecological research and public engagement. Frontiers in Ecology and the Environment, 10(6), 291-297. </w:t>
      </w:r>
      <w:hyperlink r:id="rId23" w:history="1">
        <w:r w:rsidRPr="00BA5F47">
          <w:rPr>
            <w:rStyle w:val="Hyperlink"/>
            <w:rFonts w:ascii="Arial" w:hAnsi="Arial" w:cs="Arial"/>
            <w:lang w:val="en-IN"/>
          </w:rPr>
          <w:t>https://doi.org/10.1890/110236</w:t>
        </w:r>
      </w:hyperlink>
      <w:r w:rsidRPr="00BA5F47">
        <w:rPr>
          <w:rFonts w:ascii="Arial" w:hAnsi="Arial" w:cs="Arial"/>
          <w:lang w:val="en-IN"/>
        </w:rPr>
        <w:t xml:space="preserve">  </w:t>
      </w:r>
    </w:p>
    <w:p w14:paraId="3A4CFBE7" w14:textId="08381105"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Finger, M. (1994). From knowledge to action? Exploring the relationships between environmental experiences, learning, and </w:t>
      </w:r>
      <w:proofErr w:type="spellStart"/>
      <w:r w:rsidRPr="00BA5F47">
        <w:rPr>
          <w:rFonts w:ascii="Arial" w:hAnsi="Arial" w:cs="Arial"/>
          <w:lang w:val="en-IN"/>
        </w:rPr>
        <w:t>behavior</w:t>
      </w:r>
      <w:proofErr w:type="spellEnd"/>
      <w:r w:rsidRPr="00BA5F47">
        <w:rPr>
          <w:rFonts w:ascii="Arial" w:hAnsi="Arial" w:cs="Arial"/>
          <w:lang w:val="en-IN"/>
        </w:rPr>
        <w:t xml:space="preserve">. </w:t>
      </w:r>
      <w:r w:rsidRPr="00BA5F47">
        <w:rPr>
          <w:rFonts w:ascii="Arial" w:hAnsi="Arial" w:cs="Arial"/>
          <w:highlight w:val="yellow"/>
          <w:lang w:val="en-IN"/>
        </w:rPr>
        <w:t xml:space="preserve">Journal </w:t>
      </w:r>
      <w:proofErr w:type="gramStart"/>
      <w:r w:rsidR="00996384" w:rsidRPr="00BA5F47">
        <w:rPr>
          <w:rFonts w:ascii="Arial" w:hAnsi="Arial" w:cs="Arial"/>
          <w:highlight w:val="yellow"/>
          <w:lang w:val="en-IN"/>
        </w:rPr>
        <w:t>Of</w:t>
      </w:r>
      <w:proofErr w:type="gramEnd"/>
      <w:r w:rsidR="00996384" w:rsidRPr="00BA5F47">
        <w:rPr>
          <w:rFonts w:ascii="Arial" w:hAnsi="Arial" w:cs="Arial"/>
          <w:highlight w:val="yellow"/>
          <w:lang w:val="en-IN"/>
        </w:rPr>
        <w:t xml:space="preserve"> Social Issues</w:t>
      </w:r>
      <w:r w:rsidRPr="00BA5F47">
        <w:rPr>
          <w:rFonts w:ascii="Arial" w:hAnsi="Arial" w:cs="Arial"/>
          <w:lang w:val="en-IN"/>
        </w:rPr>
        <w:t xml:space="preserve">, 50(3), 141-160. </w:t>
      </w:r>
      <w:hyperlink r:id="rId24" w:history="1">
        <w:r w:rsidRPr="00BA5F47">
          <w:rPr>
            <w:rStyle w:val="Hyperlink"/>
            <w:rFonts w:ascii="Arial" w:hAnsi="Arial" w:cs="Arial"/>
            <w:lang w:val="en-IN"/>
          </w:rPr>
          <w:t>https://doi.org/10.1111/j.1540-4560.1994.tb02424.x</w:t>
        </w:r>
      </w:hyperlink>
      <w:r w:rsidRPr="00BA5F47">
        <w:rPr>
          <w:rFonts w:ascii="Arial" w:hAnsi="Arial" w:cs="Arial"/>
          <w:lang w:val="en-IN"/>
        </w:rPr>
        <w:t xml:space="preserve">  </w:t>
      </w:r>
    </w:p>
    <w:p w14:paraId="3668AE8D" w14:textId="747FBBD9"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Fritsche, I., Barth, M., Jugert, P., Masson, T., &amp; Reese, G. (2018). A social identity model of pro-environmental action (SIMPEA). </w:t>
      </w:r>
      <w:r w:rsidRPr="00BA5F47">
        <w:rPr>
          <w:rFonts w:ascii="Arial" w:hAnsi="Arial" w:cs="Arial"/>
          <w:highlight w:val="yellow"/>
          <w:lang w:val="en-IN"/>
        </w:rPr>
        <w:t xml:space="preserve">Psychological </w:t>
      </w:r>
      <w:r w:rsidR="00996384" w:rsidRPr="00BA5F47">
        <w:rPr>
          <w:rFonts w:ascii="Arial" w:hAnsi="Arial" w:cs="Arial"/>
          <w:highlight w:val="yellow"/>
          <w:lang w:val="en-IN"/>
        </w:rPr>
        <w:t>Review</w:t>
      </w:r>
      <w:r w:rsidRPr="00BA5F47">
        <w:rPr>
          <w:rFonts w:ascii="Arial" w:hAnsi="Arial" w:cs="Arial"/>
          <w:lang w:val="en-IN"/>
        </w:rPr>
        <w:t xml:space="preserve">, 125(2), 245. </w:t>
      </w:r>
      <w:hyperlink r:id="rId25" w:history="1">
        <w:r w:rsidRPr="00BA5F47">
          <w:rPr>
            <w:rStyle w:val="Hyperlink"/>
            <w:rFonts w:ascii="Arial" w:hAnsi="Arial" w:cs="Arial"/>
            <w:lang w:val="en-IN"/>
          </w:rPr>
          <w:t>https://psycnet.apa.org/doi/10.1037/rev0000090</w:t>
        </w:r>
      </w:hyperlink>
      <w:r w:rsidRPr="00BA5F47">
        <w:rPr>
          <w:rFonts w:ascii="Arial" w:hAnsi="Arial" w:cs="Arial"/>
          <w:lang w:val="en-IN"/>
        </w:rPr>
        <w:t xml:space="preserve">  </w:t>
      </w:r>
    </w:p>
    <w:p w14:paraId="68FD24B2" w14:textId="775AA62F"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Hnatyuk, V., Pshenychna, N., Kara, S., </w:t>
      </w:r>
      <w:proofErr w:type="spellStart"/>
      <w:r w:rsidRPr="00BA5F47">
        <w:rPr>
          <w:rFonts w:ascii="Arial" w:hAnsi="Arial" w:cs="Arial"/>
          <w:lang w:val="en-IN"/>
        </w:rPr>
        <w:t>Kolodii</w:t>
      </w:r>
      <w:proofErr w:type="spellEnd"/>
      <w:r w:rsidRPr="00BA5F47">
        <w:rPr>
          <w:rFonts w:ascii="Arial" w:hAnsi="Arial" w:cs="Arial"/>
          <w:lang w:val="en-IN"/>
        </w:rPr>
        <w:t xml:space="preserve">, V., &amp; </w:t>
      </w:r>
      <w:proofErr w:type="spellStart"/>
      <w:r w:rsidRPr="00BA5F47">
        <w:rPr>
          <w:rFonts w:ascii="Arial" w:hAnsi="Arial" w:cs="Arial"/>
          <w:lang w:val="en-IN"/>
        </w:rPr>
        <w:t>Yaroshchuk</w:t>
      </w:r>
      <w:proofErr w:type="spellEnd"/>
      <w:r w:rsidRPr="00BA5F47">
        <w:rPr>
          <w:rFonts w:ascii="Arial" w:hAnsi="Arial" w:cs="Arial"/>
          <w:lang w:val="en-IN"/>
        </w:rPr>
        <w:t xml:space="preserve">, L. (2024). Education's role in fostering environmental awareness and advancing sustainable development within a holistic framework. Multidisciplinary Reviews, 7. </w:t>
      </w:r>
      <w:hyperlink r:id="rId26" w:history="1">
        <w:r w:rsidRPr="00BA5F47">
          <w:rPr>
            <w:rStyle w:val="Hyperlink"/>
            <w:rFonts w:ascii="Arial" w:hAnsi="Arial" w:cs="Arial"/>
            <w:lang w:val="en-IN"/>
          </w:rPr>
          <w:t>https://doi.org/10.31893/multirev.2024spe012</w:t>
        </w:r>
      </w:hyperlink>
      <w:r w:rsidRPr="00BA5F47">
        <w:rPr>
          <w:rFonts w:ascii="Arial" w:hAnsi="Arial" w:cs="Arial"/>
          <w:lang w:val="en-IN"/>
        </w:rPr>
        <w:t xml:space="preserve">  </w:t>
      </w:r>
    </w:p>
    <w:p w14:paraId="5275B9D3" w14:textId="0812B5B0"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Kollmuss, A., &amp; Agyeman, J. (2002). Mind the gap: why do people act environmentally and what are the barriers to pro-environmental </w:t>
      </w:r>
      <w:proofErr w:type="spellStart"/>
      <w:proofErr w:type="gramStart"/>
      <w:r w:rsidRPr="00BA5F47">
        <w:rPr>
          <w:rFonts w:ascii="Arial" w:hAnsi="Arial" w:cs="Arial"/>
          <w:lang w:val="en-IN"/>
        </w:rPr>
        <w:t>behavior</w:t>
      </w:r>
      <w:proofErr w:type="spellEnd"/>
      <w:r w:rsidRPr="00BA5F47">
        <w:rPr>
          <w:rFonts w:ascii="Arial" w:hAnsi="Arial" w:cs="Arial"/>
          <w:lang w:val="en-IN"/>
        </w:rPr>
        <w:t>?.</w:t>
      </w:r>
      <w:proofErr w:type="gramEnd"/>
      <w:r w:rsidRPr="00BA5F47">
        <w:rPr>
          <w:rFonts w:ascii="Arial" w:hAnsi="Arial" w:cs="Arial"/>
          <w:lang w:val="en-IN"/>
        </w:rPr>
        <w:t xml:space="preserve"> </w:t>
      </w:r>
      <w:r w:rsidRPr="00BA5F47">
        <w:rPr>
          <w:rFonts w:ascii="Arial" w:hAnsi="Arial" w:cs="Arial"/>
          <w:highlight w:val="yellow"/>
          <w:lang w:val="en-IN"/>
        </w:rPr>
        <w:t xml:space="preserve">Environmental </w:t>
      </w:r>
      <w:r w:rsidR="00996384" w:rsidRPr="00BA5F47">
        <w:rPr>
          <w:rFonts w:ascii="Arial" w:hAnsi="Arial" w:cs="Arial"/>
          <w:highlight w:val="yellow"/>
          <w:lang w:val="en-IN"/>
        </w:rPr>
        <w:t>Education Research</w:t>
      </w:r>
      <w:r w:rsidRPr="00BA5F47">
        <w:rPr>
          <w:rFonts w:ascii="Arial" w:hAnsi="Arial" w:cs="Arial"/>
          <w:lang w:val="en-IN"/>
        </w:rPr>
        <w:t xml:space="preserve">, 8(3), 239-260. </w:t>
      </w:r>
      <w:hyperlink r:id="rId27" w:history="1">
        <w:r w:rsidRPr="00BA5F47">
          <w:rPr>
            <w:rStyle w:val="Hyperlink"/>
            <w:rFonts w:ascii="Arial" w:hAnsi="Arial" w:cs="Arial"/>
            <w:lang w:val="en-IN"/>
          </w:rPr>
          <w:t>https://doi.org/10.1080/13504620220145401</w:t>
        </w:r>
      </w:hyperlink>
      <w:r w:rsidRPr="00BA5F47">
        <w:rPr>
          <w:rFonts w:ascii="Arial" w:hAnsi="Arial" w:cs="Arial"/>
          <w:lang w:val="en-IN"/>
        </w:rPr>
        <w:t xml:space="preserve">  </w:t>
      </w:r>
    </w:p>
    <w:p w14:paraId="0966A27B" w14:textId="3D31A70A"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Larson, L. R., Whiting, J. W., &amp; Green, G. T. (2011). Exploring the influence of outdoor recreation participation on pro-environmental behaviour in a demographically diverse population. Local Environment, 16(1), 67-86. </w:t>
      </w:r>
      <w:hyperlink r:id="rId28" w:history="1">
        <w:r w:rsidRPr="00BA5F47">
          <w:rPr>
            <w:rStyle w:val="Hyperlink"/>
            <w:rFonts w:ascii="Arial" w:hAnsi="Arial" w:cs="Arial"/>
            <w:lang w:val="en-IN"/>
          </w:rPr>
          <w:t>https://doi.org/10.1080/13549839.2010.548373</w:t>
        </w:r>
      </w:hyperlink>
      <w:r w:rsidRPr="00BA5F47">
        <w:rPr>
          <w:rFonts w:ascii="Arial" w:hAnsi="Arial" w:cs="Arial"/>
          <w:lang w:val="en-IN"/>
        </w:rPr>
        <w:t xml:space="preserve">  </w:t>
      </w:r>
    </w:p>
    <w:p w14:paraId="4173FF75" w14:textId="40ED86AC"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Liu, X., Vedlitz, A., &amp; Shi, L. (2014). Examining the determinants of public environmental concern: Evidence from national public surveys. Environmental Science &amp; Policy, 39, 77-94. </w:t>
      </w:r>
      <w:hyperlink r:id="rId29" w:history="1">
        <w:r w:rsidRPr="00BA5F47">
          <w:rPr>
            <w:rStyle w:val="Hyperlink"/>
            <w:rFonts w:ascii="Arial" w:hAnsi="Arial" w:cs="Arial"/>
            <w:lang w:val="en-IN"/>
          </w:rPr>
          <w:t>https://doi.org/10.1016/j.envsci.2014.02.006</w:t>
        </w:r>
      </w:hyperlink>
      <w:r w:rsidRPr="00BA5F47">
        <w:rPr>
          <w:rFonts w:ascii="Arial" w:hAnsi="Arial" w:cs="Arial"/>
          <w:lang w:val="en-IN"/>
        </w:rPr>
        <w:t xml:space="preserve">  </w:t>
      </w:r>
    </w:p>
    <w:p w14:paraId="1A1BFCE1" w14:textId="783DA37C"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Maibach, E. W., Leiserowitz, A., Roser-Renouf, C., &amp; Mertz, C. K. (2011). Identifying like-minded audiences for global warming public engagement campaigns: An audience segmentation analysis and tool development. </w:t>
      </w:r>
      <w:proofErr w:type="spellStart"/>
      <w:r w:rsidRPr="00BA5F47">
        <w:rPr>
          <w:rFonts w:ascii="Arial" w:hAnsi="Arial" w:cs="Arial"/>
          <w:highlight w:val="yellow"/>
          <w:lang w:val="en-IN"/>
        </w:rPr>
        <w:t>PloS</w:t>
      </w:r>
      <w:proofErr w:type="spellEnd"/>
      <w:r w:rsidRPr="00BA5F47">
        <w:rPr>
          <w:rFonts w:ascii="Arial" w:hAnsi="Arial" w:cs="Arial"/>
          <w:highlight w:val="yellow"/>
          <w:lang w:val="en-IN"/>
        </w:rPr>
        <w:t xml:space="preserve"> </w:t>
      </w:r>
      <w:r w:rsidR="00996384" w:rsidRPr="00BA5F47">
        <w:rPr>
          <w:rFonts w:ascii="Arial" w:hAnsi="Arial" w:cs="Arial"/>
          <w:highlight w:val="yellow"/>
          <w:lang w:val="en-IN"/>
        </w:rPr>
        <w:t>One</w:t>
      </w:r>
      <w:r w:rsidRPr="00BA5F47">
        <w:rPr>
          <w:rFonts w:ascii="Arial" w:hAnsi="Arial" w:cs="Arial"/>
          <w:lang w:val="en-IN"/>
        </w:rPr>
        <w:t xml:space="preserve">, 6(3), e17571. </w:t>
      </w:r>
      <w:hyperlink r:id="rId30" w:history="1">
        <w:r w:rsidRPr="00BA5F47">
          <w:rPr>
            <w:rStyle w:val="Hyperlink"/>
            <w:rFonts w:ascii="Arial" w:hAnsi="Arial" w:cs="Arial"/>
            <w:lang w:val="en-IN"/>
          </w:rPr>
          <w:t>https://doi.org/10.1371/journal.pone.0017571</w:t>
        </w:r>
      </w:hyperlink>
      <w:r w:rsidRPr="00BA5F47">
        <w:rPr>
          <w:rFonts w:ascii="Arial" w:hAnsi="Arial" w:cs="Arial"/>
          <w:lang w:val="en-IN"/>
        </w:rPr>
        <w:t xml:space="preserve">  </w:t>
      </w:r>
    </w:p>
    <w:p w14:paraId="3EC10141" w14:textId="77777777"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Marczak, M. K. (2024). Emotional Responses to Climate Change (Doctoral dissertation, Norwegian University of Science).</w:t>
      </w:r>
    </w:p>
    <w:p w14:paraId="0D59F953" w14:textId="47FFED86"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lastRenderedPageBreak/>
        <w:t xml:space="preserve">Moser, S., &amp; Bader, C. (2023). Why do people participate in grassroots sustainability initiatives? Different motives for different levels of involvement. Frontiers in Sustainability, 3, 994881. </w:t>
      </w:r>
      <w:hyperlink r:id="rId31" w:history="1">
        <w:r w:rsidRPr="00BA5F47">
          <w:rPr>
            <w:rStyle w:val="Hyperlink"/>
            <w:rFonts w:ascii="Arial" w:hAnsi="Arial" w:cs="Arial"/>
            <w:lang w:val="en-IN"/>
          </w:rPr>
          <w:t>https://doi.org/10.3389/frsus.2022.994881</w:t>
        </w:r>
      </w:hyperlink>
      <w:r w:rsidRPr="00BA5F47">
        <w:rPr>
          <w:rFonts w:ascii="Arial" w:hAnsi="Arial" w:cs="Arial"/>
          <w:lang w:val="en-IN"/>
        </w:rPr>
        <w:t xml:space="preserve">  </w:t>
      </w:r>
    </w:p>
    <w:p w14:paraId="4FBEAF68" w14:textId="5E8E5DEF" w:rsidR="005C150B" w:rsidRPr="00BA5F47" w:rsidRDefault="005C150B" w:rsidP="00BA5F47">
      <w:pPr>
        <w:pStyle w:val="ListParagraph"/>
        <w:numPr>
          <w:ilvl w:val="0"/>
          <w:numId w:val="31"/>
        </w:numPr>
        <w:jc w:val="both"/>
        <w:rPr>
          <w:rFonts w:ascii="Arial" w:hAnsi="Arial" w:cs="Arial"/>
          <w:lang w:val="en-IN"/>
        </w:rPr>
      </w:pPr>
      <w:proofErr w:type="spellStart"/>
      <w:r w:rsidRPr="00BA5F47">
        <w:rPr>
          <w:rFonts w:ascii="Arial" w:hAnsi="Arial" w:cs="Arial"/>
          <w:lang w:val="en-IN"/>
        </w:rPr>
        <w:t>Okumah</w:t>
      </w:r>
      <w:proofErr w:type="spellEnd"/>
      <w:r w:rsidRPr="00BA5F47">
        <w:rPr>
          <w:rFonts w:ascii="Arial" w:hAnsi="Arial" w:cs="Arial"/>
          <w:lang w:val="en-IN"/>
        </w:rPr>
        <w:t xml:space="preserve">, M., Martin-Ortega, J., &amp; Novo, P. (2018). Effects of awareness on farmers’ compliance with diffuse pollution mitigation measures: A conditional process modelling. Land Use Policy, 76, 36-45. </w:t>
      </w:r>
      <w:hyperlink r:id="rId32" w:history="1">
        <w:r w:rsidRPr="00BA5F47">
          <w:rPr>
            <w:rStyle w:val="Hyperlink"/>
            <w:rFonts w:ascii="Arial" w:hAnsi="Arial" w:cs="Arial"/>
            <w:lang w:val="en-IN"/>
          </w:rPr>
          <w:t>https://doi.org/10.1016/j.landusepol.2018.04.051</w:t>
        </w:r>
      </w:hyperlink>
      <w:r w:rsidRPr="00BA5F47">
        <w:rPr>
          <w:rFonts w:ascii="Arial" w:hAnsi="Arial" w:cs="Arial"/>
          <w:lang w:val="en-IN"/>
        </w:rPr>
        <w:t xml:space="preserve">  </w:t>
      </w:r>
    </w:p>
    <w:p w14:paraId="615C02D8" w14:textId="46A6E503"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Oliveira, A. P. B., Heller, L., Nascimento, N., &amp; </w:t>
      </w:r>
      <w:proofErr w:type="spellStart"/>
      <w:r w:rsidRPr="00BA5F47">
        <w:rPr>
          <w:rFonts w:ascii="Arial" w:hAnsi="Arial" w:cs="Arial"/>
          <w:lang w:val="en-IN"/>
        </w:rPr>
        <w:t>Lobina</w:t>
      </w:r>
      <w:proofErr w:type="spellEnd"/>
      <w:r w:rsidRPr="00BA5F47">
        <w:rPr>
          <w:rFonts w:ascii="Arial" w:hAnsi="Arial" w:cs="Arial"/>
          <w:lang w:val="en-IN"/>
        </w:rPr>
        <w:t xml:space="preserve">, E. (2012). Integrated urban water governance in Belo Horizonte, Brazil: changes and inertias. International Journal of Water, 6(3-4), 232-249. </w:t>
      </w:r>
      <w:hyperlink r:id="rId33" w:history="1">
        <w:r w:rsidRPr="00BA5F47">
          <w:rPr>
            <w:rStyle w:val="Hyperlink"/>
            <w:rFonts w:ascii="Arial" w:hAnsi="Arial" w:cs="Arial"/>
            <w:lang w:val="en-IN"/>
          </w:rPr>
          <w:t>https://doi.org/10.1504/IJW.2012.049498</w:t>
        </w:r>
      </w:hyperlink>
      <w:r w:rsidRPr="00BA5F47">
        <w:rPr>
          <w:rFonts w:ascii="Arial" w:hAnsi="Arial" w:cs="Arial"/>
          <w:lang w:val="en-IN"/>
        </w:rPr>
        <w:t xml:space="preserve">  </w:t>
      </w:r>
    </w:p>
    <w:p w14:paraId="21E5FF0C" w14:textId="6A08AB5E" w:rsidR="005C150B" w:rsidRPr="00BA5F47" w:rsidRDefault="005C150B" w:rsidP="00BA5F47">
      <w:pPr>
        <w:pStyle w:val="ListParagraph"/>
        <w:numPr>
          <w:ilvl w:val="0"/>
          <w:numId w:val="31"/>
        </w:numPr>
        <w:jc w:val="both"/>
        <w:rPr>
          <w:rFonts w:ascii="Arial" w:hAnsi="Arial" w:cs="Arial"/>
          <w:lang w:val="en-IN"/>
        </w:rPr>
      </w:pPr>
      <w:proofErr w:type="spellStart"/>
      <w:r w:rsidRPr="00BA5F47">
        <w:rPr>
          <w:rFonts w:ascii="Arial" w:hAnsi="Arial" w:cs="Arial"/>
          <w:lang w:val="en-IN"/>
        </w:rPr>
        <w:t>Pindaru</w:t>
      </w:r>
      <w:proofErr w:type="spellEnd"/>
      <w:r w:rsidRPr="00BA5F47">
        <w:rPr>
          <w:rFonts w:ascii="Arial" w:hAnsi="Arial" w:cs="Arial"/>
          <w:lang w:val="en-IN"/>
        </w:rPr>
        <w:t xml:space="preserve">, L. C., Nita, A., Niculae, I. M., Manolache, S., &amp; </w:t>
      </w:r>
      <w:proofErr w:type="spellStart"/>
      <w:r w:rsidRPr="00BA5F47">
        <w:rPr>
          <w:rFonts w:ascii="Arial" w:hAnsi="Arial" w:cs="Arial"/>
          <w:lang w:val="en-IN"/>
        </w:rPr>
        <w:t>Rozylowicz</w:t>
      </w:r>
      <w:proofErr w:type="spellEnd"/>
      <w:r w:rsidRPr="00BA5F47">
        <w:rPr>
          <w:rFonts w:ascii="Arial" w:hAnsi="Arial" w:cs="Arial"/>
          <w:lang w:val="en-IN"/>
        </w:rPr>
        <w:t xml:space="preserve">, L. (2023). More streamlined and targeted. A comparative analysis of the 7th and 8th Environment Action Programmes guiding European environmental policy. </w:t>
      </w:r>
      <w:proofErr w:type="spellStart"/>
      <w:r w:rsidRPr="00BA5F47">
        <w:rPr>
          <w:rFonts w:ascii="Arial" w:hAnsi="Arial" w:cs="Arial"/>
          <w:lang w:val="en-IN"/>
        </w:rPr>
        <w:t>Heliyon</w:t>
      </w:r>
      <w:proofErr w:type="spellEnd"/>
      <w:r w:rsidRPr="00BA5F47">
        <w:rPr>
          <w:rFonts w:ascii="Arial" w:hAnsi="Arial" w:cs="Arial"/>
          <w:lang w:val="en-IN"/>
        </w:rPr>
        <w:t xml:space="preserve">, 9(9). </w:t>
      </w:r>
      <w:hyperlink r:id="rId34" w:history="1">
        <w:r w:rsidRPr="00BA5F47">
          <w:rPr>
            <w:rStyle w:val="Hyperlink"/>
            <w:rFonts w:ascii="Arial" w:hAnsi="Arial" w:cs="Arial"/>
            <w:lang w:val="en-IN"/>
          </w:rPr>
          <w:t>https://doi.org/10.1016/j.heliyon.2023.e19212</w:t>
        </w:r>
      </w:hyperlink>
      <w:r w:rsidRPr="00BA5F47">
        <w:rPr>
          <w:rFonts w:ascii="Arial" w:hAnsi="Arial" w:cs="Arial"/>
          <w:lang w:val="en-IN"/>
        </w:rPr>
        <w:t xml:space="preserve">  </w:t>
      </w:r>
    </w:p>
    <w:p w14:paraId="0F763C64" w14:textId="4D0143D8"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Ramírez, A. S., Ramondt, S., Van Bogart, K., &amp; Perez-Zuniga, R. (2019). Public awareness of air pollution and health threats: challenges and opportunities for communication strategies to improve environmental health literacy. Journal of Health Communication, 24(1), 75-83. </w:t>
      </w:r>
      <w:hyperlink r:id="rId35" w:history="1">
        <w:r w:rsidRPr="00BA5F47">
          <w:rPr>
            <w:rStyle w:val="Hyperlink"/>
            <w:rFonts w:ascii="Arial" w:hAnsi="Arial" w:cs="Arial"/>
            <w:lang w:val="en-IN"/>
          </w:rPr>
          <w:t>https://doi.org/10.1080/10810730.2019.1574320</w:t>
        </w:r>
      </w:hyperlink>
      <w:r w:rsidRPr="00BA5F47">
        <w:rPr>
          <w:rFonts w:ascii="Arial" w:hAnsi="Arial" w:cs="Arial"/>
          <w:lang w:val="en-IN"/>
        </w:rPr>
        <w:t xml:space="preserve">  </w:t>
      </w:r>
    </w:p>
    <w:p w14:paraId="45F77150" w14:textId="5C9323BA"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Rich, R. C., Edelstein, M., Hallman, W. K., &amp; </w:t>
      </w:r>
      <w:proofErr w:type="spellStart"/>
      <w:r w:rsidRPr="00BA5F47">
        <w:rPr>
          <w:rFonts w:ascii="Arial" w:hAnsi="Arial" w:cs="Arial"/>
          <w:lang w:val="en-IN"/>
        </w:rPr>
        <w:t>Wandersman</w:t>
      </w:r>
      <w:proofErr w:type="spellEnd"/>
      <w:r w:rsidRPr="00BA5F47">
        <w:rPr>
          <w:rFonts w:ascii="Arial" w:hAnsi="Arial" w:cs="Arial"/>
          <w:lang w:val="en-IN"/>
        </w:rPr>
        <w:t xml:space="preserve">, A. H. (1995). Citizen participation and </w:t>
      </w:r>
      <w:proofErr w:type="spellStart"/>
      <w:r w:rsidRPr="00BA5F47">
        <w:rPr>
          <w:rFonts w:ascii="Arial" w:hAnsi="Arial" w:cs="Arial"/>
          <w:lang w:val="en-IN"/>
        </w:rPr>
        <w:t>emprowerment</w:t>
      </w:r>
      <w:proofErr w:type="spellEnd"/>
      <w:r w:rsidRPr="00BA5F47">
        <w:rPr>
          <w:rFonts w:ascii="Arial" w:hAnsi="Arial" w:cs="Arial"/>
          <w:lang w:val="en-IN"/>
        </w:rPr>
        <w:t xml:space="preserve">: The case of local environmental hazards. </w:t>
      </w:r>
      <w:r w:rsidRPr="00BA5F47">
        <w:rPr>
          <w:rFonts w:ascii="Arial" w:hAnsi="Arial" w:cs="Arial"/>
          <w:highlight w:val="yellow"/>
          <w:lang w:val="en-IN"/>
        </w:rPr>
        <w:t xml:space="preserve">American </w:t>
      </w:r>
      <w:r w:rsidR="00996384" w:rsidRPr="00BA5F47">
        <w:rPr>
          <w:rFonts w:ascii="Arial" w:hAnsi="Arial" w:cs="Arial"/>
          <w:highlight w:val="yellow"/>
          <w:lang w:val="en-IN"/>
        </w:rPr>
        <w:t xml:space="preserve">Journal </w:t>
      </w:r>
      <w:proofErr w:type="gramStart"/>
      <w:r w:rsidR="00996384" w:rsidRPr="00BA5F47">
        <w:rPr>
          <w:rFonts w:ascii="Arial" w:hAnsi="Arial" w:cs="Arial"/>
          <w:highlight w:val="yellow"/>
          <w:lang w:val="en-IN"/>
        </w:rPr>
        <w:t>Of</w:t>
      </w:r>
      <w:proofErr w:type="gramEnd"/>
      <w:r w:rsidR="00996384" w:rsidRPr="00BA5F47">
        <w:rPr>
          <w:rFonts w:ascii="Arial" w:hAnsi="Arial" w:cs="Arial"/>
          <w:highlight w:val="yellow"/>
          <w:lang w:val="en-IN"/>
        </w:rPr>
        <w:t xml:space="preserve"> Community Psychology</w:t>
      </w:r>
      <w:r w:rsidRPr="00BA5F47">
        <w:rPr>
          <w:rFonts w:ascii="Arial" w:hAnsi="Arial" w:cs="Arial"/>
          <w:lang w:val="en-IN"/>
        </w:rPr>
        <w:t xml:space="preserve">, 23, 657-676. </w:t>
      </w:r>
      <w:hyperlink r:id="rId36" w:history="1">
        <w:r w:rsidRPr="00BA5F47">
          <w:rPr>
            <w:rStyle w:val="Hyperlink"/>
            <w:rFonts w:ascii="Arial" w:hAnsi="Arial" w:cs="Arial"/>
            <w:lang w:val="en-IN"/>
          </w:rPr>
          <w:t>https://doi.org/10.1007/BF02506986</w:t>
        </w:r>
      </w:hyperlink>
      <w:r w:rsidRPr="00BA5F47">
        <w:rPr>
          <w:rFonts w:ascii="Arial" w:hAnsi="Arial" w:cs="Arial"/>
          <w:lang w:val="en-IN"/>
        </w:rPr>
        <w:t xml:space="preserve">  </w:t>
      </w:r>
    </w:p>
    <w:p w14:paraId="40C2F19D" w14:textId="12FA74C0"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Riley, R., de Preux, L., Capella, P., Mejia, C., Kajikawa, Y., &amp; de </w:t>
      </w:r>
      <w:proofErr w:type="spellStart"/>
      <w:r w:rsidRPr="00BA5F47">
        <w:rPr>
          <w:rFonts w:ascii="Arial" w:hAnsi="Arial" w:cs="Arial"/>
          <w:lang w:val="en-IN"/>
        </w:rPr>
        <w:t>Nazelle</w:t>
      </w:r>
      <w:proofErr w:type="spellEnd"/>
      <w:r w:rsidRPr="00BA5F47">
        <w:rPr>
          <w:rFonts w:ascii="Arial" w:hAnsi="Arial" w:cs="Arial"/>
          <w:lang w:val="en-IN"/>
        </w:rPr>
        <w:t xml:space="preserve">, A. (2021). How do we effectively communicate air pollution to change public attitudes and behaviours? A review. Sustainability Science, 1-21. </w:t>
      </w:r>
      <w:hyperlink r:id="rId37" w:history="1">
        <w:r w:rsidRPr="00BA5F47">
          <w:rPr>
            <w:rStyle w:val="Hyperlink"/>
            <w:rFonts w:ascii="Arial" w:hAnsi="Arial" w:cs="Arial"/>
            <w:lang w:val="en-IN"/>
          </w:rPr>
          <w:t>https://doi.org/10.1007/s11625-021-01038-2</w:t>
        </w:r>
      </w:hyperlink>
      <w:r w:rsidRPr="00BA5F47">
        <w:rPr>
          <w:rFonts w:ascii="Arial" w:hAnsi="Arial" w:cs="Arial"/>
          <w:lang w:val="en-IN"/>
        </w:rPr>
        <w:t xml:space="preserve">  </w:t>
      </w:r>
    </w:p>
    <w:p w14:paraId="11BBEEED" w14:textId="7DD08E89" w:rsidR="005C150B"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Sinclair, A. J., &amp; </w:t>
      </w:r>
      <w:proofErr w:type="spellStart"/>
      <w:r w:rsidRPr="00BA5F47">
        <w:rPr>
          <w:rFonts w:ascii="Arial" w:hAnsi="Arial" w:cs="Arial"/>
          <w:lang w:val="en-IN"/>
        </w:rPr>
        <w:t>Diduck</w:t>
      </w:r>
      <w:proofErr w:type="spellEnd"/>
      <w:r w:rsidRPr="00BA5F47">
        <w:rPr>
          <w:rFonts w:ascii="Arial" w:hAnsi="Arial" w:cs="Arial"/>
          <w:lang w:val="en-IN"/>
        </w:rPr>
        <w:t xml:space="preserve">, A. P. (2017). Reconceptualizing public participation in environmental assessment as EA civics. Environmental Impact Assessment Review, 62, 174-182. </w:t>
      </w:r>
      <w:hyperlink r:id="rId38" w:history="1">
        <w:r w:rsidRPr="00BA5F47">
          <w:rPr>
            <w:rStyle w:val="Hyperlink"/>
            <w:rFonts w:ascii="Arial" w:hAnsi="Arial" w:cs="Arial"/>
            <w:lang w:val="en-IN"/>
          </w:rPr>
          <w:t>https://doi.org/10.1016/j.eiar.2016.03.009</w:t>
        </w:r>
      </w:hyperlink>
      <w:r w:rsidRPr="00BA5F47">
        <w:rPr>
          <w:rFonts w:ascii="Arial" w:hAnsi="Arial" w:cs="Arial"/>
          <w:lang w:val="en-IN"/>
        </w:rPr>
        <w:t xml:space="preserve">  </w:t>
      </w:r>
    </w:p>
    <w:p w14:paraId="71C9BA3C" w14:textId="2E2E68C3" w:rsidR="005C150B" w:rsidRPr="00BA5F47" w:rsidRDefault="005C150B" w:rsidP="00BA5F47">
      <w:pPr>
        <w:pStyle w:val="ListParagraph"/>
        <w:numPr>
          <w:ilvl w:val="0"/>
          <w:numId w:val="31"/>
        </w:numPr>
        <w:jc w:val="both"/>
        <w:rPr>
          <w:rFonts w:ascii="Arial" w:hAnsi="Arial" w:cs="Arial"/>
          <w:lang w:val="en-IN"/>
        </w:rPr>
      </w:pPr>
      <w:proofErr w:type="spellStart"/>
      <w:r w:rsidRPr="00BA5F47">
        <w:rPr>
          <w:rFonts w:ascii="Arial" w:hAnsi="Arial" w:cs="Arial"/>
          <w:lang w:val="en-IN"/>
        </w:rPr>
        <w:t>Tietenberg</w:t>
      </w:r>
      <w:proofErr w:type="spellEnd"/>
      <w:r w:rsidRPr="00BA5F47">
        <w:rPr>
          <w:rFonts w:ascii="Arial" w:hAnsi="Arial" w:cs="Arial"/>
          <w:lang w:val="en-IN"/>
        </w:rPr>
        <w:t xml:space="preserve">, T., &amp; Wheeler, D. (2001). Empowering the community: Information strategies for pollution control. </w:t>
      </w:r>
      <w:r w:rsidRPr="00BA5F47">
        <w:rPr>
          <w:rFonts w:ascii="Arial" w:hAnsi="Arial" w:cs="Arial"/>
          <w:highlight w:val="yellow"/>
          <w:lang w:val="en-IN"/>
        </w:rPr>
        <w:t xml:space="preserve">Frontiers </w:t>
      </w:r>
      <w:proofErr w:type="gramStart"/>
      <w:r w:rsidR="00996384" w:rsidRPr="00BA5F47">
        <w:rPr>
          <w:rFonts w:ascii="Arial" w:hAnsi="Arial" w:cs="Arial"/>
          <w:highlight w:val="yellow"/>
          <w:lang w:val="en-IN"/>
        </w:rPr>
        <w:t>Of</w:t>
      </w:r>
      <w:proofErr w:type="gramEnd"/>
      <w:r w:rsidR="00996384" w:rsidRPr="00BA5F47">
        <w:rPr>
          <w:rFonts w:ascii="Arial" w:hAnsi="Arial" w:cs="Arial"/>
          <w:highlight w:val="yellow"/>
          <w:lang w:val="en-IN"/>
        </w:rPr>
        <w:t xml:space="preserve"> Environmental Economics</w:t>
      </w:r>
      <w:r w:rsidRPr="00BA5F47">
        <w:rPr>
          <w:rFonts w:ascii="Arial" w:hAnsi="Arial" w:cs="Arial"/>
          <w:lang w:val="en-IN"/>
        </w:rPr>
        <w:t xml:space="preserve">, 85-120. </w:t>
      </w:r>
      <w:hyperlink r:id="rId39" w:history="1">
        <w:r w:rsidRPr="00BA5F47">
          <w:rPr>
            <w:rStyle w:val="Hyperlink"/>
            <w:rFonts w:ascii="Arial" w:hAnsi="Arial" w:cs="Arial"/>
            <w:lang w:val="en-IN"/>
          </w:rPr>
          <w:t>https://doi.org/10.4337/9781843767091</w:t>
        </w:r>
      </w:hyperlink>
      <w:r w:rsidRPr="00BA5F47">
        <w:rPr>
          <w:rFonts w:ascii="Arial" w:hAnsi="Arial" w:cs="Arial"/>
          <w:lang w:val="en-IN"/>
        </w:rPr>
        <w:t xml:space="preserve">  </w:t>
      </w:r>
    </w:p>
    <w:p w14:paraId="268C511E" w14:textId="3C5B99D7" w:rsidR="00B45E26" w:rsidRPr="00BA5F47" w:rsidRDefault="005C150B" w:rsidP="00BA5F47">
      <w:pPr>
        <w:pStyle w:val="ListParagraph"/>
        <w:numPr>
          <w:ilvl w:val="0"/>
          <w:numId w:val="31"/>
        </w:numPr>
        <w:jc w:val="both"/>
        <w:rPr>
          <w:rFonts w:ascii="Arial" w:hAnsi="Arial" w:cs="Arial"/>
          <w:lang w:val="en-IN"/>
        </w:rPr>
      </w:pPr>
      <w:r w:rsidRPr="00BA5F47">
        <w:rPr>
          <w:rFonts w:ascii="Arial" w:hAnsi="Arial" w:cs="Arial"/>
          <w:lang w:val="en-IN"/>
        </w:rPr>
        <w:t xml:space="preserve">Van Zomeren, M., Spears, R., &amp; Leach, C. W. (2010). Experimental evidence for a dual pathway model analysis of coping with the climate crisis. Journal of Environmental Psychology, 30(4), 339-346. </w:t>
      </w:r>
      <w:hyperlink r:id="rId40" w:history="1">
        <w:r w:rsidRPr="00BA5F47">
          <w:rPr>
            <w:rStyle w:val="Hyperlink"/>
            <w:rFonts w:ascii="Arial" w:hAnsi="Arial" w:cs="Arial"/>
            <w:lang w:val="en-IN"/>
          </w:rPr>
          <w:t>https://doi.org/10.1016/j.jenvp.2010.02.006</w:t>
        </w:r>
      </w:hyperlink>
      <w:r w:rsidRPr="00BA5F47">
        <w:rPr>
          <w:rFonts w:ascii="Arial" w:hAnsi="Arial" w:cs="Arial"/>
          <w:lang w:val="en-IN"/>
        </w:rPr>
        <w:t xml:space="preserve"> </w:t>
      </w:r>
    </w:p>
    <w:p w14:paraId="3C89349D" w14:textId="21DAE14D" w:rsidR="00B65F53" w:rsidRPr="00BA5F47" w:rsidRDefault="00B65F53" w:rsidP="00BA5F47">
      <w:pPr>
        <w:pStyle w:val="ListParagraph"/>
        <w:numPr>
          <w:ilvl w:val="0"/>
          <w:numId w:val="31"/>
        </w:numPr>
        <w:jc w:val="both"/>
        <w:rPr>
          <w:rFonts w:ascii="Arial" w:hAnsi="Arial" w:cs="Arial"/>
          <w:highlight w:val="yellow"/>
        </w:rPr>
      </w:pPr>
      <w:r w:rsidRPr="00BA5F47">
        <w:rPr>
          <w:rFonts w:ascii="Arial" w:hAnsi="Arial" w:cs="Arial"/>
          <w:highlight w:val="yellow"/>
        </w:rPr>
        <w:t xml:space="preserve">Wong, K. K. (2010). Environmental awareness, governance and public participation: public perception perspectives. International Journal of Environmental Studies, 67(2), 169-181. </w:t>
      </w:r>
      <w:hyperlink r:id="rId41" w:history="1">
        <w:r w:rsidRPr="00BA5F47">
          <w:rPr>
            <w:rStyle w:val="Hyperlink"/>
            <w:rFonts w:ascii="Arial" w:hAnsi="Arial" w:cs="Arial"/>
            <w:highlight w:val="yellow"/>
          </w:rPr>
          <w:t>https://doi.org/10.1080/00207231003683424</w:t>
        </w:r>
      </w:hyperlink>
      <w:r w:rsidRPr="00BA5F47">
        <w:rPr>
          <w:rFonts w:ascii="Arial" w:hAnsi="Arial" w:cs="Arial"/>
          <w:highlight w:val="yellow"/>
        </w:rPr>
        <w:t xml:space="preserve"> </w:t>
      </w:r>
    </w:p>
    <w:p w14:paraId="64CE038A" w14:textId="2D4B684A" w:rsidR="00B65F53" w:rsidRPr="00BA5F47" w:rsidRDefault="00B65F53" w:rsidP="00BA5F47">
      <w:pPr>
        <w:pStyle w:val="ListParagraph"/>
        <w:numPr>
          <w:ilvl w:val="0"/>
          <w:numId w:val="31"/>
        </w:numPr>
        <w:jc w:val="both"/>
        <w:rPr>
          <w:rFonts w:ascii="Arial" w:hAnsi="Arial" w:cs="Arial"/>
          <w:lang w:val="en-IN"/>
        </w:rPr>
      </w:pPr>
      <w:r w:rsidRPr="00BA5F47">
        <w:rPr>
          <w:rFonts w:ascii="Arial" w:hAnsi="Arial" w:cs="Arial"/>
          <w:highlight w:val="yellow"/>
        </w:rPr>
        <w:t xml:space="preserve">Zhang, M., Yang, Y., Du, P., Wang, J., Wei, Y., Qin, J., &amp; Yu, L. (2024). The effect of public environmental participation on pollution governance in China: The mediating role of local governments' environmental attention. Environmental Impact Assessment Review, 104, 107345. </w:t>
      </w:r>
      <w:hyperlink r:id="rId42" w:history="1">
        <w:r w:rsidRPr="00BA5F47">
          <w:rPr>
            <w:rStyle w:val="Hyperlink"/>
            <w:rFonts w:ascii="Arial" w:hAnsi="Arial" w:cs="Arial"/>
            <w:highlight w:val="yellow"/>
          </w:rPr>
          <w:t>https://doi.org/10.1016/j.eiar.2023.107345</w:t>
        </w:r>
      </w:hyperlink>
      <w:r w:rsidRPr="00BA5F47">
        <w:rPr>
          <w:rFonts w:ascii="Arial" w:hAnsi="Arial" w:cs="Arial"/>
        </w:rPr>
        <w:t xml:space="preserve"> </w:t>
      </w:r>
    </w:p>
    <w:sectPr w:rsidR="00B65F53" w:rsidRPr="00BA5F47" w:rsidSect="00810549">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3850" w14:textId="77777777" w:rsidR="00F64C03" w:rsidRDefault="00F64C03" w:rsidP="00C37E61">
      <w:r>
        <w:separator/>
      </w:r>
    </w:p>
  </w:endnote>
  <w:endnote w:type="continuationSeparator" w:id="0">
    <w:p w14:paraId="680DB4C6" w14:textId="77777777" w:rsidR="00F64C03" w:rsidRDefault="00F64C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4ADA" w14:textId="77777777" w:rsidR="00810549" w:rsidRDefault="00810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FB0D" w14:textId="10A193CD" w:rsidR="00C37E61" w:rsidRPr="00C51338" w:rsidRDefault="002C2B7D" w:rsidP="00C51338">
    <w:pPr>
      <w:pStyle w:val="Footer"/>
    </w:pPr>
    <w:r w:rsidRPr="00C5133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5B49" w14:textId="77777777" w:rsidR="009E048A" w:rsidRDefault="009E048A">
    <w:pPr>
      <w:pStyle w:val="Footer"/>
      <w:rPr>
        <w:rFonts w:ascii="Arial" w:hAnsi="Arial" w:cs="Arial"/>
        <w:sz w:val="16"/>
      </w:rPr>
    </w:pPr>
  </w:p>
  <w:p w14:paraId="0797C77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4CB6F00" w14:textId="77777777" w:rsidR="009E048A" w:rsidRDefault="009E048A">
    <w:pPr>
      <w:pStyle w:val="Footer"/>
      <w:rPr>
        <w:rFonts w:ascii="Arial" w:hAnsi="Arial" w:cs="Arial"/>
        <w:sz w:val="16"/>
      </w:rPr>
    </w:pPr>
  </w:p>
  <w:p w14:paraId="6B6E463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60BB" w14:textId="77777777" w:rsidR="00F64C03" w:rsidRDefault="00F64C03" w:rsidP="00C37E61">
      <w:r>
        <w:separator/>
      </w:r>
    </w:p>
  </w:footnote>
  <w:footnote w:type="continuationSeparator" w:id="0">
    <w:p w14:paraId="4D279928" w14:textId="77777777" w:rsidR="00F64C03" w:rsidRDefault="00F64C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EFCD" w14:textId="54016F7F" w:rsidR="00810549" w:rsidRDefault="00F64C03">
    <w:pPr>
      <w:pStyle w:val="Header"/>
    </w:pPr>
    <w:r>
      <w:rPr>
        <w:noProof/>
      </w:rPr>
      <w:pict w14:anchorId="09E93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3016" w14:textId="350FFF2E" w:rsidR="00810549" w:rsidRDefault="00F64C03">
    <w:pPr>
      <w:pStyle w:val="Header"/>
    </w:pPr>
    <w:r>
      <w:rPr>
        <w:noProof/>
      </w:rPr>
      <w:pict w14:anchorId="0ED24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BE6C" w14:textId="5DB6E29D" w:rsidR="00296529" w:rsidRPr="00296529" w:rsidRDefault="00F64C03" w:rsidP="00296529">
    <w:pPr>
      <w:ind w:left="2160"/>
      <w:jc w:val="center"/>
      <w:rPr>
        <w:rFonts w:ascii="Times New Roman" w:eastAsia="Calibri" w:hAnsi="Times New Roman"/>
        <w:i/>
        <w:sz w:val="18"/>
        <w:szCs w:val="22"/>
      </w:rPr>
    </w:pPr>
    <w:r>
      <w:rPr>
        <w:noProof/>
      </w:rPr>
      <w:pict w14:anchorId="1D0ED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972E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EFC6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335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4185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9DCE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F5F0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CF5461"/>
    <w:multiLevelType w:val="hybridMultilevel"/>
    <w:tmpl w:val="87FC3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B83"/>
    <w:rsid w:val="000277E0"/>
    <w:rsid w:val="00030174"/>
    <w:rsid w:val="0004579C"/>
    <w:rsid w:val="000A47FA"/>
    <w:rsid w:val="000A65D3"/>
    <w:rsid w:val="000B1E33"/>
    <w:rsid w:val="000D689F"/>
    <w:rsid w:val="000E7B7B"/>
    <w:rsid w:val="000E7D62"/>
    <w:rsid w:val="00103357"/>
    <w:rsid w:val="001146ED"/>
    <w:rsid w:val="001220A4"/>
    <w:rsid w:val="00123C9F"/>
    <w:rsid w:val="00126190"/>
    <w:rsid w:val="00130F17"/>
    <w:rsid w:val="001320BF"/>
    <w:rsid w:val="001443BA"/>
    <w:rsid w:val="00163BC4"/>
    <w:rsid w:val="00191062"/>
    <w:rsid w:val="00192B72"/>
    <w:rsid w:val="001A29D8"/>
    <w:rsid w:val="001A5CAA"/>
    <w:rsid w:val="001A7F9B"/>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098D"/>
    <w:rsid w:val="002C2B7D"/>
    <w:rsid w:val="002C57D2"/>
    <w:rsid w:val="002E0D56"/>
    <w:rsid w:val="002E7F9B"/>
    <w:rsid w:val="00315186"/>
    <w:rsid w:val="003160FA"/>
    <w:rsid w:val="0033343E"/>
    <w:rsid w:val="003512C2"/>
    <w:rsid w:val="00351A44"/>
    <w:rsid w:val="00371FB6"/>
    <w:rsid w:val="003763C1"/>
    <w:rsid w:val="00376BBE"/>
    <w:rsid w:val="0039224F"/>
    <w:rsid w:val="003A43A4"/>
    <w:rsid w:val="003A7E18"/>
    <w:rsid w:val="003B1571"/>
    <w:rsid w:val="003C4C86"/>
    <w:rsid w:val="003C6258"/>
    <w:rsid w:val="003D0709"/>
    <w:rsid w:val="003E2904"/>
    <w:rsid w:val="00401927"/>
    <w:rsid w:val="0041027F"/>
    <w:rsid w:val="00412475"/>
    <w:rsid w:val="0041766B"/>
    <w:rsid w:val="00421B1F"/>
    <w:rsid w:val="00423789"/>
    <w:rsid w:val="00424B95"/>
    <w:rsid w:val="004361FE"/>
    <w:rsid w:val="00440F43"/>
    <w:rsid w:val="00441B6F"/>
    <w:rsid w:val="00446221"/>
    <w:rsid w:val="00450E62"/>
    <w:rsid w:val="004539DB"/>
    <w:rsid w:val="00471A80"/>
    <w:rsid w:val="00495FF9"/>
    <w:rsid w:val="004D305E"/>
    <w:rsid w:val="004D4277"/>
    <w:rsid w:val="00502516"/>
    <w:rsid w:val="00505F06"/>
    <w:rsid w:val="00506828"/>
    <w:rsid w:val="00517745"/>
    <w:rsid w:val="0053056E"/>
    <w:rsid w:val="00554FDA"/>
    <w:rsid w:val="00570128"/>
    <w:rsid w:val="005A4D20"/>
    <w:rsid w:val="005C150B"/>
    <w:rsid w:val="005C784C"/>
    <w:rsid w:val="005D17F6"/>
    <w:rsid w:val="005E5539"/>
    <w:rsid w:val="00602BF5"/>
    <w:rsid w:val="00617FDD"/>
    <w:rsid w:val="00633614"/>
    <w:rsid w:val="00633F68"/>
    <w:rsid w:val="00636EB2"/>
    <w:rsid w:val="006375B8"/>
    <w:rsid w:val="0066510A"/>
    <w:rsid w:val="00673E67"/>
    <w:rsid w:val="00673F9F"/>
    <w:rsid w:val="00686953"/>
    <w:rsid w:val="00686FA1"/>
    <w:rsid w:val="00687DEA"/>
    <w:rsid w:val="00687E67"/>
    <w:rsid w:val="00690CBF"/>
    <w:rsid w:val="006967F7"/>
    <w:rsid w:val="006A250C"/>
    <w:rsid w:val="006B21D3"/>
    <w:rsid w:val="006B57D0"/>
    <w:rsid w:val="006D30FF"/>
    <w:rsid w:val="006D6940"/>
    <w:rsid w:val="006D6D00"/>
    <w:rsid w:val="006F11EC"/>
    <w:rsid w:val="006F130F"/>
    <w:rsid w:val="0070082C"/>
    <w:rsid w:val="007369E6"/>
    <w:rsid w:val="00746E59"/>
    <w:rsid w:val="00747CD0"/>
    <w:rsid w:val="00754C9A"/>
    <w:rsid w:val="0075599A"/>
    <w:rsid w:val="00761D52"/>
    <w:rsid w:val="0077749E"/>
    <w:rsid w:val="00790ADA"/>
    <w:rsid w:val="007A5787"/>
    <w:rsid w:val="007D2288"/>
    <w:rsid w:val="007E088F"/>
    <w:rsid w:val="007F7B32"/>
    <w:rsid w:val="00804BC2"/>
    <w:rsid w:val="008055B4"/>
    <w:rsid w:val="00810549"/>
    <w:rsid w:val="0081431A"/>
    <w:rsid w:val="0083216F"/>
    <w:rsid w:val="00860000"/>
    <w:rsid w:val="00863BD3"/>
    <w:rsid w:val="008641ED"/>
    <w:rsid w:val="00866D66"/>
    <w:rsid w:val="008671C6"/>
    <w:rsid w:val="00875803"/>
    <w:rsid w:val="008935DD"/>
    <w:rsid w:val="00896AE6"/>
    <w:rsid w:val="008B0A6A"/>
    <w:rsid w:val="008B459E"/>
    <w:rsid w:val="008E13AE"/>
    <w:rsid w:val="008E1506"/>
    <w:rsid w:val="008E710C"/>
    <w:rsid w:val="008F69D6"/>
    <w:rsid w:val="00902823"/>
    <w:rsid w:val="00915CA6"/>
    <w:rsid w:val="00927834"/>
    <w:rsid w:val="009443D7"/>
    <w:rsid w:val="009500A6"/>
    <w:rsid w:val="00957C18"/>
    <w:rsid w:val="009659BA"/>
    <w:rsid w:val="00983040"/>
    <w:rsid w:val="00996384"/>
    <w:rsid w:val="009B3FB9"/>
    <w:rsid w:val="009B43F0"/>
    <w:rsid w:val="009C2465"/>
    <w:rsid w:val="009D35A0"/>
    <w:rsid w:val="009D7EB7"/>
    <w:rsid w:val="009E048A"/>
    <w:rsid w:val="009E08E9"/>
    <w:rsid w:val="009E3DB9"/>
    <w:rsid w:val="009E6E35"/>
    <w:rsid w:val="009F0EDA"/>
    <w:rsid w:val="00A03B96"/>
    <w:rsid w:val="00A05B19"/>
    <w:rsid w:val="00A05F3E"/>
    <w:rsid w:val="00A1134E"/>
    <w:rsid w:val="00A20852"/>
    <w:rsid w:val="00A24030"/>
    <w:rsid w:val="00A24E7E"/>
    <w:rsid w:val="00A258C3"/>
    <w:rsid w:val="00A347C0"/>
    <w:rsid w:val="00A41DF4"/>
    <w:rsid w:val="00A51431"/>
    <w:rsid w:val="00A539AD"/>
    <w:rsid w:val="00A94063"/>
    <w:rsid w:val="00AA6219"/>
    <w:rsid w:val="00AA74E0"/>
    <w:rsid w:val="00AB703F"/>
    <w:rsid w:val="00AC6BB8"/>
    <w:rsid w:val="00AD29EF"/>
    <w:rsid w:val="00AE008F"/>
    <w:rsid w:val="00AF35D5"/>
    <w:rsid w:val="00B01FCD"/>
    <w:rsid w:val="00B06651"/>
    <w:rsid w:val="00B1776C"/>
    <w:rsid w:val="00B45E26"/>
    <w:rsid w:val="00B52583"/>
    <w:rsid w:val="00B52863"/>
    <w:rsid w:val="00B52896"/>
    <w:rsid w:val="00B65F53"/>
    <w:rsid w:val="00B72B14"/>
    <w:rsid w:val="00B95236"/>
    <w:rsid w:val="00B96BD9"/>
    <w:rsid w:val="00BA1B01"/>
    <w:rsid w:val="00BA2641"/>
    <w:rsid w:val="00BA5F47"/>
    <w:rsid w:val="00BB37AA"/>
    <w:rsid w:val="00BC0CE7"/>
    <w:rsid w:val="00BC53A0"/>
    <w:rsid w:val="00BE62AD"/>
    <w:rsid w:val="00BF121F"/>
    <w:rsid w:val="00BF1F80"/>
    <w:rsid w:val="00C166EF"/>
    <w:rsid w:val="00C17EB0"/>
    <w:rsid w:val="00C21087"/>
    <w:rsid w:val="00C27F5F"/>
    <w:rsid w:val="00C30A0F"/>
    <w:rsid w:val="00C37E61"/>
    <w:rsid w:val="00C51338"/>
    <w:rsid w:val="00C63FDD"/>
    <w:rsid w:val="00C70F1B"/>
    <w:rsid w:val="00C71A47"/>
    <w:rsid w:val="00C7464C"/>
    <w:rsid w:val="00C85588"/>
    <w:rsid w:val="00CD6755"/>
    <w:rsid w:val="00CD6856"/>
    <w:rsid w:val="00CE0089"/>
    <w:rsid w:val="00CE793C"/>
    <w:rsid w:val="00CF193C"/>
    <w:rsid w:val="00D173F1"/>
    <w:rsid w:val="00D65D61"/>
    <w:rsid w:val="00D66529"/>
    <w:rsid w:val="00D74CB0"/>
    <w:rsid w:val="00D8295D"/>
    <w:rsid w:val="00DA45F7"/>
    <w:rsid w:val="00DA498C"/>
    <w:rsid w:val="00DC2A65"/>
    <w:rsid w:val="00DE15F0"/>
    <w:rsid w:val="00DE5663"/>
    <w:rsid w:val="00DE78AA"/>
    <w:rsid w:val="00E053D0"/>
    <w:rsid w:val="00E15994"/>
    <w:rsid w:val="00E21E70"/>
    <w:rsid w:val="00E3114E"/>
    <w:rsid w:val="00E31A70"/>
    <w:rsid w:val="00E35B02"/>
    <w:rsid w:val="00E66496"/>
    <w:rsid w:val="00E66B35"/>
    <w:rsid w:val="00E66E10"/>
    <w:rsid w:val="00E769F6"/>
    <w:rsid w:val="00E8407C"/>
    <w:rsid w:val="00E84F3C"/>
    <w:rsid w:val="00EA012C"/>
    <w:rsid w:val="00EB4AAE"/>
    <w:rsid w:val="00EC6A55"/>
    <w:rsid w:val="00EC6D02"/>
    <w:rsid w:val="00ED0288"/>
    <w:rsid w:val="00EE08C4"/>
    <w:rsid w:val="00EE52CB"/>
    <w:rsid w:val="00EF581D"/>
    <w:rsid w:val="00EF7FD8"/>
    <w:rsid w:val="00F06F59"/>
    <w:rsid w:val="00F10B79"/>
    <w:rsid w:val="00F17988"/>
    <w:rsid w:val="00F46496"/>
    <w:rsid w:val="00F469F0"/>
    <w:rsid w:val="00F53273"/>
    <w:rsid w:val="00F64C03"/>
    <w:rsid w:val="00F755E4"/>
    <w:rsid w:val="00F77D02"/>
    <w:rsid w:val="00F902E9"/>
    <w:rsid w:val="00FA6E82"/>
    <w:rsid w:val="00FB309F"/>
    <w:rsid w:val="00FB3A86"/>
    <w:rsid w:val="00FD13CC"/>
    <w:rsid w:val="00FD36C8"/>
    <w:rsid w:val="00FD735F"/>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00C53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A5F47"/>
    <w:pPr>
      <w:ind w:left="720"/>
      <w:contextualSpacing/>
    </w:pPr>
  </w:style>
  <w:style w:type="paragraph" w:styleId="NoSpacing">
    <w:name w:val="No Spacing"/>
    <w:uiPriority w:val="1"/>
    <w:qFormat/>
    <w:rsid w:val="00BA5F47"/>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45223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415386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doi.org/10.31893/multirev.2024spe012" TargetMode="External"/><Relationship Id="rId39" Type="http://schemas.openxmlformats.org/officeDocument/2006/relationships/hyperlink" Target="https://doi.org/10.4337/9781843767091" TargetMode="External"/><Relationship Id="rId21" Type="http://schemas.openxmlformats.org/officeDocument/2006/relationships/hyperlink" Target="https://doi.org/10.1016/S0959-3780(00)00063-7" TargetMode="External"/><Relationship Id="rId34" Type="http://schemas.openxmlformats.org/officeDocument/2006/relationships/hyperlink" Target="https://doi.org/10.1016/j.heliyon.2023.e19212" TargetMode="External"/><Relationship Id="rId42" Type="http://schemas.openxmlformats.org/officeDocument/2006/relationships/hyperlink" Target="https://doi.org/10.1016/j.eiar.2023.10734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doi.org/10.1016/j.marpol.2017.04.003" TargetMode="External"/><Relationship Id="rId29" Type="http://schemas.openxmlformats.org/officeDocument/2006/relationships/hyperlink" Target="https://doi.org/10.1016/j.envsci.2014.02.006" TargetMode="External"/><Relationship Id="rId41" Type="http://schemas.openxmlformats.org/officeDocument/2006/relationships/hyperlink" Target="https://doi.org/10.1080/002072310036834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111/j.1540-4560.1994.tb02424.x" TargetMode="External"/><Relationship Id="rId32" Type="http://schemas.openxmlformats.org/officeDocument/2006/relationships/hyperlink" Target="https://doi.org/10.1016/j.landusepol.2018.04.051" TargetMode="External"/><Relationship Id="rId37" Type="http://schemas.openxmlformats.org/officeDocument/2006/relationships/hyperlink" Target="https://doi.org/10.1007/s11625-021-01038-2" TargetMode="External"/><Relationship Id="rId40" Type="http://schemas.openxmlformats.org/officeDocument/2006/relationships/hyperlink" Target="https://doi.org/10.1016/j.jenvp.2010.02.006"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890/110236" TargetMode="External"/><Relationship Id="rId28" Type="http://schemas.openxmlformats.org/officeDocument/2006/relationships/hyperlink" Target="https://doi.org/10.1080/13549839.2010.548373" TargetMode="External"/><Relationship Id="rId36" Type="http://schemas.openxmlformats.org/officeDocument/2006/relationships/hyperlink" Target="https://doi.org/10.1007/BF02506986" TargetMode="Externa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hyperlink" Target="https://doi.org/10.3389/frsus.2022.99488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doi.org/10.1016/j.jenvman.2013.12.005" TargetMode="External"/><Relationship Id="rId27" Type="http://schemas.openxmlformats.org/officeDocument/2006/relationships/hyperlink" Target="https://doi.org/10.1080/13504620220145401" TargetMode="External"/><Relationship Id="rId30" Type="http://schemas.openxmlformats.org/officeDocument/2006/relationships/hyperlink" Target="https://doi.org/10.1371/journal.pone.0017571" TargetMode="External"/><Relationship Id="rId35" Type="http://schemas.openxmlformats.org/officeDocument/2006/relationships/hyperlink" Target="https://doi.org/10.1080/10810730.2019.1574320" TargetMode="External"/><Relationship Id="rId43" Type="http://schemas.openxmlformats.org/officeDocument/2006/relationships/fontTable" Target="fontTable.xml"/><Relationship Id="rId8" Type="http://schemas.openxmlformats.org/officeDocument/2006/relationships/image" Target="media/image1.tif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psycnet.apa.org/doi/10.1037/rev0000090" TargetMode="External"/><Relationship Id="rId33" Type="http://schemas.openxmlformats.org/officeDocument/2006/relationships/hyperlink" Target="https://doi.org/10.1504/IJW.2012.049498" TargetMode="External"/><Relationship Id="rId38" Type="http://schemas.openxmlformats.org/officeDocument/2006/relationships/hyperlink" Target="https://doi.org/10.1016/j.eiar.2016.03.0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D81F-A93A-45FE-8CDE-4A80541B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251</TotalTime>
  <Pages>18</Pages>
  <Words>7380</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47</cp:revision>
  <cp:lastPrinted>1999-07-06T11:00:00Z</cp:lastPrinted>
  <dcterms:created xsi:type="dcterms:W3CDTF">2014-10-25T14:34:00Z</dcterms:created>
  <dcterms:modified xsi:type="dcterms:W3CDTF">2026-03-04T06:49:00Z</dcterms:modified>
</cp:coreProperties>
</file>