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0572" w14:textId="77777777" w:rsidR="00754C9A" w:rsidRDefault="00754C9A" w:rsidP="00441B6F">
      <w:pPr>
        <w:pStyle w:val="Title"/>
        <w:spacing w:after="0"/>
        <w:jc w:val="both"/>
        <w:rPr>
          <w:rFonts w:ascii="Arial" w:hAnsi="Arial" w:cs="Arial"/>
        </w:rPr>
      </w:pPr>
    </w:p>
    <w:p w14:paraId="099284E5" w14:textId="0301A97A" w:rsidR="004F4C08" w:rsidRDefault="00760C01" w:rsidP="00441B6F">
      <w:pPr>
        <w:pStyle w:val="Affiliation"/>
        <w:spacing w:after="0" w:line="240" w:lineRule="auto"/>
        <w:jc w:val="both"/>
        <w:rPr>
          <w:rFonts w:ascii="Arial" w:hAnsi="Arial" w:cs="Arial"/>
        </w:rPr>
      </w:pPr>
      <w:r w:rsidRPr="003C3E4B">
        <w:rPr>
          <w:rFonts w:ascii="Arial" w:hAnsi="Arial" w:cs="Arial"/>
          <w:bCs/>
          <w:i/>
          <w:kern w:val="28"/>
          <w:sz w:val="36"/>
          <w:highlight w:val="yellow"/>
          <w:lang w:val="en-GB"/>
        </w:rPr>
        <w:t>In silico</w:t>
      </w:r>
      <w:r w:rsidRPr="003C3E4B">
        <w:rPr>
          <w:rFonts w:ascii="Arial" w:hAnsi="Arial" w:cs="Arial"/>
          <w:bCs/>
          <w:iCs/>
          <w:kern w:val="28"/>
          <w:sz w:val="36"/>
          <w:highlight w:val="yellow"/>
          <w:lang w:val="en-GB"/>
        </w:rPr>
        <w:t xml:space="preserve"> evaluation of anti-inflammatory compounds from </w:t>
      </w:r>
      <w:r w:rsidRPr="003C3E4B">
        <w:rPr>
          <w:rFonts w:ascii="Arial" w:hAnsi="Arial" w:cs="Arial"/>
          <w:bCs/>
          <w:i/>
          <w:kern w:val="28"/>
          <w:sz w:val="36"/>
          <w:highlight w:val="yellow"/>
          <w:lang w:val="en-GB"/>
        </w:rPr>
        <w:t>Euphorbia hirta</w:t>
      </w:r>
      <w:r w:rsidRPr="003C3E4B">
        <w:rPr>
          <w:rFonts w:ascii="Arial" w:hAnsi="Arial" w:cs="Arial"/>
          <w:bCs/>
          <w:iCs/>
          <w:kern w:val="28"/>
          <w:sz w:val="36"/>
          <w:highlight w:val="yellow"/>
          <w:lang w:val="en-GB"/>
        </w:rPr>
        <w:t xml:space="preserve"> against inflammatory drug target proteins associated with asthma</w:t>
      </w:r>
    </w:p>
    <w:p w14:paraId="7F008E94" w14:textId="77777777" w:rsidR="002C57D2" w:rsidRPr="00FB3A86" w:rsidRDefault="002C57D2" w:rsidP="00441B6F">
      <w:pPr>
        <w:pStyle w:val="Affiliation"/>
        <w:spacing w:after="0" w:line="240" w:lineRule="auto"/>
        <w:jc w:val="both"/>
        <w:rPr>
          <w:rFonts w:ascii="Arial" w:hAnsi="Arial" w:cs="Arial"/>
        </w:rPr>
      </w:pPr>
    </w:p>
    <w:p w14:paraId="656134EA" w14:textId="0E0B14B8" w:rsidR="00B01FCD" w:rsidRPr="00FB3A86" w:rsidRDefault="00595F42" w:rsidP="00441B6F">
      <w:pPr>
        <w:pStyle w:val="Copyright"/>
        <w:spacing w:after="0" w:line="240" w:lineRule="auto"/>
        <w:jc w:val="both"/>
        <w:rPr>
          <w:rFonts w:ascii="Arial" w:hAnsi="Arial" w:cs="Arial"/>
        </w:rPr>
        <w:sectPr w:rsidR="00B01FCD" w:rsidRPr="00FB3A86" w:rsidSect="001F0B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37DF7B" wp14:editId="0C540331">
                <wp:extent cx="5303520" cy="635"/>
                <wp:effectExtent l="17145" t="17145" r="13335" b="11430"/>
                <wp:docPr id="18622862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B6FF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E65ADA" w14:textId="6D85FC3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3840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9CBA17" w14:textId="77777777" w:rsidTr="001E44FE">
        <w:tc>
          <w:tcPr>
            <w:tcW w:w="9576" w:type="dxa"/>
            <w:shd w:val="clear" w:color="auto" w:fill="F2F2F2"/>
          </w:tcPr>
          <w:p w14:paraId="1562F45F" w14:textId="7C67D9C3" w:rsidR="00931000" w:rsidRDefault="00931000" w:rsidP="00441B6F">
            <w:pPr>
              <w:pStyle w:val="Body"/>
              <w:spacing w:after="0"/>
              <w:rPr>
                <w:rFonts w:ascii="Arial" w:eastAsia="Calibri" w:hAnsi="Arial" w:cs="Arial"/>
                <w:b/>
                <w:szCs w:val="22"/>
              </w:rPr>
            </w:pPr>
            <w:r w:rsidRPr="003C3E4B">
              <w:rPr>
                <w:rFonts w:ascii="Arial" w:eastAsia="Calibri" w:hAnsi="Arial" w:cs="Arial"/>
                <w:b/>
                <w:szCs w:val="22"/>
                <w:highlight w:val="yellow"/>
              </w:rPr>
              <w:t xml:space="preserve">Background: </w:t>
            </w:r>
            <w:r w:rsidRPr="003C3E4B">
              <w:rPr>
                <w:rFonts w:ascii="Arial" w:eastAsia="Calibri" w:hAnsi="Arial" w:cs="Arial"/>
                <w:b/>
                <w:szCs w:val="22"/>
                <w:highlight w:val="yellow"/>
              </w:rPr>
              <w:t>Asthma is a chronic respiratory disease that affects the airways in the lungs. The airways become inflamed and narrow, making it difficult to breathe. Asthma symptoms can vary from person to person and can range from mild to severe</w:t>
            </w:r>
            <w:r w:rsidRPr="003C3E4B">
              <w:rPr>
                <w:rFonts w:ascii="Arial" w:eastAsia="Calibri" w:hAnsi="Arial" w:cs="Arial"/>
                <w:b/>
                <w:szCs w:val="22"/>
                <w:highlight w:val="yellow"/>
              </w:rPr>
              <w:t>.</w:t>
            </w:r>
          </w:p>
          <w:p w14:paraId="66112E80" w14:textId="26473903" w:rsidR="00137EC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37ECC" w:rsidRPr="00137ECC">
              <w:rPr>
                <w:rFonts w:ascii="Arial" w:eastAsia="Calibri" w:hAnsi="Arial" w:cs="Arial"/>
                <w:szCs w:val="22"/>
              </w:rPr>
              <w:t xml:space="preserve">This study identified and evaluated potential anti-inflammatory compounds in </w:t>
            </w:r>
            <w:r w:rsidR="00137ECC" w:rsidRPr="00137ECC">
              <w:rPr>
                <w:rFonts w:ascii="Arial" w:eastAsia="Calibri" w:hAnsi="Arial" w:cs="Arial"/>
                <w:i/>
                <w:szCs w:val="22"/>
              </w:rPr>
              <w:t xml:space="preserve">Euphorbia hirta </w:t>
            </w:r>
            <w:r w:rsidR="00137ECC" w:rsidRPr="00137ECC">
              <w:rPr>
                <w:rFonts w:ascii="Arial" w:eastAsia="Calibri" w:hAnsi="Arial" w:cs="Arial"/>
                <w:szCs w:val="22"/>
              </w:rPr>
              <w:t>and assessed their ability to inhibit inflammatory drug targets associated with asthma using molecular docking analyses.</w:t>
            </w:r>
          </w:p>
          <w:p w14:paraId="071DB900" w14:textId="71CF4D9D" w:rsidR="00BA1B01" w:rsidRPr="00BA1B01" w:rsidRDefault="00137ECC"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137ECC">
              <w:rPr>
                <w:rFonts w:ascii="Arial" w:eastAsia="Calibri" w:hAnsi="Arial" w:cs="Arial"/>
                <w:szCs w:val="22"/>
              </w:rPr>
              <w:t xml:space="preserve">A comprehensive ligand library was constructed based on GC-MS analysis data of </w:t>
            </w:r>
            <w:r w:rsidRPr="00137ECC">
              <w:rPr>
                <w:rFonts w:ascii="Arial" w:eastAsia="Calibri" w:hAnsi="Arial" w:cs="Arial"/>
                <w:i/>
                <w:szCs w:val="22"/>
              </w:rPr>
              <w:t>Euphorbia hirta</w:t>
            </w:r>
            <w:r w:rsidRPr="00137ECC">
              <w:rPr>
                <w:rFonts w:ascii="Arial" w:eastAsia="Calibri" w:hAnsi="Arial" w:cs="Arial"/>
                <w:szCs w:val="22"/>
              </w:rPr>
              <w:t xml:space="preserve">, providing molecular details of various phytochemical compounds. Molecular docking simulations using AutoDock Vina, AutoDock tools, and Discovery Studio Visualizer were performed against target proteins associated with asthma (Interleukin 4, Interleukin 5, Leukotriene receptor, and </w:t>
            </w:r>
            <w:r w:rsidR="00BC4BF2" w:rsidRPr="003C3E4B">
              <w:rPr>
                <w:rFonts w:ascii="Arial" w:eastAsia="Calibri" w:hAnsi="Arial" w:cs="Arial"/>
                <w:szCs w:val="22"/>
                <w:highlight w:val="yellow"/>
              </w:rPr>
              <w:t>Tumour</w:t>
            </w:r>
            <w:r w:rsidR="00BC4BF2" w:rsidRPr="003C3E4B">
              <w:rPr>
                <w:rFonts w:ascii="Arial" w:eastAsia="Calibri" w:hAnsi="Arial" w:cs="Arial"/>
                <w:szCs w:val="22"/>
                <w:highlight w:val="yellow"/>
              </w:rPr>
              <w:t xml:space="preserve"> </w:t>
            </w:r>
            <w:r w:rsidRPr="00137ECC">
              <w:rPr>
                <w:rFonts w:ascii="Arial" w:eastAsia="Calibri" w:hAnsi="Arial" w:cs="Arial"/>
                <w:szCs w:val="22"/>
              </w:rPr>
              <w:t>Necrosis Factor-Alpha) to assess binding affinity and specificity of the compounds.</w:t>
            </w:r>
            <w:r w:rsidR="00931000">
              <w:rPr>
                <w:rFonts w:ascii="Arial" w:eastAsia="Calibri" w:hAnsi="Arial" w:cs="Arial"/>
                <w:szCs w:val="22"/>
              </w:rPr>
              <w:t xml:space="preserve"> </w:t>
            </w:r>
          </w:p>
          <w:p w14:paraId="1FBA74BD" w14:textId="38E164E4" w:rsidR="00137ECC"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137ECC">
              <w:rPr>
                <w:rFonts w:ascii="Arial" w:eastAsia="Calibri" w:hAnsi="Arial" w:cs="Arial"/>
                <w:b/>
                <w:bCs/>
                <w:szCs w:val="22"/>
              </w:rPr>
              <w:t xml:space="preserve">: </w:t>
            </w:r>
            <w:r w:rsidR="00440177" w:rsidRPr="003C3E4B">
              <w:rPr>
                <w:rFonts w:ascii="Arial" w:eastAsia="Calibri" w:hAnsi="Arial" w:cs="Arial"/>
                <w:b/>
                <w:bCs/>
                <w:szCs w:val="22"/>
                <w:highlight w:val="yellow"/>
              </w:rPr>
              <w:t>In the current study, Ergost-5-En-3-Ol, which is a sterol, was observed to be a promising lead compound for the development of anti-inflammatory drugs, as seen in the binding affinity</w:t>
            </w:r>
            <w:r w:rsidR="00440177" w:rsidRPr="00440177">
              <w:rPr>
                <w:rFonts w:ascii="Arial" w:eastAsia="Calibri" w:hAnsi="Arial" w:cs="Arial"/>
                <w:b/>
                <w:bCs/>
                <w:szCs w:val="22"/>
              </w:rPr>
              <w:t xml:space="preserve">. </w:t>
            </w:r>
            <w:r w:rsidR="00137ECC" w:rsidRPr="00137ECC">
              <w:rPr>
                <w:rFonts w:ascii="Arial" w:eastAsia="Calibri" w:hAnsi="Arial" w:cs="Arial"/>
                <w:b/>
                <w:bCs/>
                <w:szCs w:val="22"/>
              </w:rPr>
              <w:t xml:space="preserve">Ergost-5-En-3-Ol, a sterol compound, emerged as a promising lead candidate for potential anti-inflammatory drug development. It demonstrated significant binding affinity to the selected drug target proteins, particularly TNF-α, IL-4, IL-5, and Leukotrienes. The binding interactions involved in the active sites of these proteins indicated potential interference with inflammatory </w:t>
            </w:r>
            <w:r w:rsidR="00BC4BF2" w:rsidRPr="003C3E4B">
              <w:rPr>
                <w:rFonts w:ascii="Arial" w:eastAsia="Calibri" w:hAnsi="Arial" w:cs="Arial"/>
                <w:b/>
                <w:bCs/>
                <w:szCs w:val="22"/>
                <w:highlight w:val="yellow"/>
              </w:rPr>
              <w:t>signalling</w:t>
            </w:r>
            <w:r w:rsidR="00137ECC" w:rsidRPr="00137ECC">
              <w:rPr>
                <w:rFonts w:ascii="Arial" w:eastAsia="Calibri" w:hAnsi="Arial" w:cs="Arial"/>
                <w:b/>
                <w:bCs/>
                <w:szCs w:val="22"/>
              </w:rPr>
              <w:t xml:space="preserve">, crucial for asthma pathology. Moreover, Ergost-5-En-3-Ol adheres to Lipinski's rule of five, suggesting potential oral bioavailability. </w:t>
            </w:r>
          </w:p>
          <w:p w14:paraId="434FDB4C" w14:textId="75F3D9DA" w:rsidR="00E8064E" w:rsidRPr="00E8064E" w:rsidRDefault="00BA1B01" w:rsidP="00137ECC">
            <w:pPr>
              <w:pStyle w:val="Body"/>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137ECC" w:rsidRPr="00137ECC">
              <w:rPr>
                <w:rFonts w:ascii="Arial" w:eastAsia="Calibri" w:hAnsi="Arial" w:cs="Arial"/>
                <w:szCs w:val="22"/>
                <w:lang w:val="en-GB"/>
              </w:rPr>
              <w:t xml:space="preserve">This study confirms the anti-inflammatory properties of </w:t>
            </w:r>
            <w:r w:rsidR="00137ECC" w:rsidRPr="00137ECC">
              <w:rPr>
                <w:rFonts w:ascii="Arial" w:eastAsia="Calibri" w:hAnsi="Arial" w:cs="Arial"/>
                <w:i/>
                <w:szCs w:val="22"/>
                <w:lang w:val="en-GB"/>
              </w:rPr>
              <w:t>Euphorbia hirta</w:t>
            </w:r>
            <w:r w:rsidR="00137ECC" w:rsidRPr="00137ECC">
              <w:rPr>
                <w:rFonts w:ascii="Arial" w:eastAsia="Calibri" w:hAnsi="Arial" w:cs="Arial"/>
                <w:szCs w:val="22"/>
                <w:lang w:val="en-GB"/>
              </w:rPr>
              <w:t xml:space="preserve"> and suggests its use for the development of a new therapeutic agent for managing asthma. Ergost-5-En-3-Ol warrants further investigation as a potential anti-inflammatory drug candidate.</w:t>
            </w:r>
            <w:r w:rsidR="00931000">
              <w:rPr>
                <w:rFonts w:ascii="Arial" w:eastAsia="Calibri" w:hAnsi="Arial" w:cs="Arial"/>
                <w:szCs w:val="22"/>
                <w:lang w:val="en-GB"/>
              </w:rPr>
              <w:t xml:space="preserve"> </w:t>
            </w:r>
            <w:r w:rsidR="00931000" w:rsidRPr="003C3E4B">
              <w:rPr>
                <w:rFonts w:ascii="Arial" w:eastAsia="Calibri" w:hAnsi="Arial" w:cs="Arial"/>
                <w:szCs w:val="22"/>
                <w:highlight w:val="yellow"/>
                <w:lang w:val="en-GB"/>
              </w:rPr>
              <w:t>Furthermore, Ergost-5-En-3-Ol meets Lipinski's rule of five criteria, suggesting its potential for oral bioavailability, a crucial factor for drug development.</w:t>
            </w:r>
            <w:r w:rsidR="00931000" w:rsidRPr="00931000">
              <w:rPr>
                <w:rFonts w:ascii="Arial" w:eastAsia="Calibri" w:hAnsi="Arial" w:cs="Arial"/>
                <w:szCs w:val="22"/>
                <w:lang w:val="en-GB"/>
              </w:rPr>
              <w:t xml:space="preserve"> </w:t>
            </w:r>
          </w:p>
        </w:tc>
      </w:tr>
    </w:tbl>
    <w:p w14:paraId="3C9BE922" w14:textId="77777777" w:rsidR="00636EB2" w:rsidRDefault="00636EB2" w:rsidP="00441B6F">
      <w:pPr>
        <w:pStyle w:val="Body"/>
        <w:spacing w:after="0"/>
        <w:rPr>
          <w:rFonts w:ascii="Arial" w:hAnsi="Arial" w:cs="Arial"/>
          <w:i/>
        </w:rPr>
      </w:pPr>
    </w:p>
    <w:p w14:paraId="3563F1AE" w14:textId="2523E536" w:rsidR="0024282C" w:rsidRDefault="00A24E7E" w:rsidP="00441B6F">
      <w:pPr>
        <w:pStyle w:val="Body"/>
        <w:spacing w:after="0"/>
        <w:rPr>
          <w:rFonts w:ascii="Arial" w:hAnsi="Arial" w:cs="Arial"/>
          <w:i/>
        </w:rPr>
      </w:pPr>
      <w:r>
        <w:rPr>
          <w:rFonts w:ascii="Arial" w:hAnsi="Arial" w:cs="Arial"/>
          <w:i/>
        </w:rPr>
        <w:t xml:space="preserve">Keywords: </w:t>
      </w:r>
      <w:r w:rsidR="00137ECC" w:rsidRPr="00137ECC">
        <w:rPr>
          <w:rFonts w:ascii="Arial" w:hAnsi="Arial" w:cs="Arial"/>
          <w:i/>
        </w:rPr>
        <w:t>anti-inflammatory, asthma, Euphorbia hirta, molecular docking, target proteins</w:t>
      </w:r>
    </w:p>
    <w:p w14:paraId="3BD0224D" w14:textId="77777777" w:rsidR="00E8064E" w:rsidRPr="00E8064E" w:rsidRDefault="00E8064E" w:rsidP="00441B6F">
      <w:pPr>
        <w:pStyle w:val="Body"/>
        <w:spacing w:after="0"/>
        <w:rPr>
          <w:rFonts w:ascii="Arial" w:hAnsi="Arial" w:cs="Arial"/>
          <w:i/>
        </w:rPr>
      </w:pPr>
    </w:p>
    <w:p w14:paraId="563B745B" w14:textId="77777777" w:rsidR="00505F06" w:rsidRPr="00A24E7E" w:rsidRDefault="00505F06" w:rsidP="00441B6F">
      <w:pPr>
        <w:pStyle w:val="Body"/>
        <w:spacing w:after="0"/>
        <w:rPr>
          <w:rFonts w:ascii="Arial" w:hAnsi="Arial" w:cs="Arial"/>
          <w:i/>
        </w:rPr>
      </w:pPr>
    </w:p>
    <w:p w14:paraId="41EBA039" w14:textId="63F6F8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9BF778" w14:textId="0E20280E" w:rsidR="00E8064E" w:rsidRPr="00E8064E" w:rsidRDefault="00E73D7E" w:rsidP="00E8064E">
      <w:pPr>
        <w:pStyle w:val="Body"/>
        <w:spacing w:after="0"/>
        <w:rPr>
          <w:rFonts w:ascii="Arial" w:hAnsi="Arial" w:cs="Arial"/>
          <w:lang w:val="en-GB"/>
        </w:rPr>
      </w:pPr>
      <w:r w:rsidRPr="003C3E4B">
        <w:rPr>
          <w:rFonts w:ascii="Arial" w:hAnsi="Arial" w:cs="Arial"/>
          <w:highlight w:val="yellow"/>
          <w:lang w:val="en-GB"/>
        </w:rPr>
        <w:t xml:space="preserve">Asthma is a heterogeneous lung disease that affects more than 300 million people worldwide. </w:t>
      </w:r>
      <w:r w:rsidRPr="003C3E4B">
        <w:rPr>
          <w:rFonts w:ascii="Arial" w:hAnsi="Arial" w:cs="Arial"/>
          <w:highlight w:val="yellow"/>
          <w:lang w:val="en-GB"/>
        </w:rPr>
        <w:t>It</w:t>
      </w:r>
      <w:r w:rsidRPr="003C3E4B">
        <w:rPr>
          <w:rFonts w:ascii="Arial" w:hAnsi="Arial" w:cs="Arial"/>
          <w:highlight w:val="yellow"/>
          <w:lang w:val="en-GB"/>
        </w:rPr>
        <w:t xml:space="preserve"> is </w:t>
      </w:r>
      <w:r w:rsidRPr="003C3E4B">
        <w:rPr>
          <w:rFonts w:ascii="Arial" w:hAnsi="Arial" w:cs="Arial"/>
          <w:highlight w:val="yellow"/>
          <w:lang w:val="en-GB"/>
        </w:rPr>
        <w:t>characterised</w:t>
      </w:r>
      <w:r w:rsidRPr="003C3E4B">
        <w:rPr>
          <w:rFonts w:ascii="Arial" w:hAnsi="Arial" w:cs="Arial"/>
          <w:highlight w:val="yellow"/>
          <w:lang w:val="en-GB"/>
        </w:rPr>
        <w:t xml:space="preserve"> by variable airflow obstruction and airway hyperresponsiveness (AHR), leading to episodic and reversible bronchoconstriction, because of an exaggerated airway-narrowing response to many environmental triggers, such as allergens</w:t>
      </w:r>
      <w:r w:rsidRPr="003C3E4B">
        <w:rPr>
          <w:rFonts w:ascii="Arial" w:hAnsi="Arial" w:cs="Arial"/>
          <w:highlight w:val="yellow"/>
          <w:lang w:val="en-GB"/>
        </w:rPr>
        <w:t xml:space="preserve"> </w:t>
      </w:r>
      <w:r w:rsidRPr="003C3E4B">
        <w:rPr>
          <w:rFonts w:ascii="Arial" w:hAnsi="Arial" w:cs="Arial"/>
          <w:highlight w:val="yellow"/>
          <w:lang w:val="en-GB"/>
        </w:rPr>
        <w:t>(Habib et al., 2022).</w:t>
      </w:r>
      <w:r>
        <w:rPr>
          <w:rFonts w:ascii="Arial" w:hAnsi="Arial" w:cs="Arial"/>
          <w:lang w:val="en-GB"/>
        </w:rPr>
        <w:t xml:space="preserve"> </w:t>
      </w:r>
      <w:r w:rsidRPr="003C3E4B">
        <w:rPr>
          <w:rFonts w:ascii="Arial" w:hAnsi="Arial" w:cs="Arial"/>
          <w:highlight w:val="yellow"/>
          <w:lang w:val="en-GB"/>
        </w:rPr>
        <w:t>It</w:t>
      </w:r>
      <w:r w:rsidRPr="00E8064E">
        <w:rPr>
          <w:rFonts w:ascii="Arial" w:hAnsi="Arial" w:cs="Arial"/>
          <w:lang w:val="en-GB"/>
        </w:rPr>
        <w:t xml:space="preserve"> </w:t>
      </w:r>
      <w:r w:rsidR="00E8064E" w:rsidRPr="00E8064E">
        <w:rPr>
          <w:rFonts w:ascii="Arial" w:hAnsi="Arial" w:cs="Arial"/>
          <w:lang w:val="en-GB"/>
        </w:rPr>
        <w:t xml:space="preserve">is a chronic respiratory disease that affects the airways in the lungs. The airways become inflamed and narrow, making it difficult to breathe (American Lung Association (ALA), 2023). Asthma symptoms can vary from person to person and can range from mild to severe (Bateman </w:t>
      </w:r>
      <w:r w:rsidR="00E8064E" w:rsidRPr="00E8064E">
        <w:rPr>
          <w:rFonts w:ascii="Arial" w:hAnsi="Arial" w:cs="Arial"/>
          <w:i/>
          <w:lang w:val="en-GB"/>
        </w:rPr>
        <w:t>et al.,</w:t>
      </w:r>
      <w:r w:rsidR="00E8064E" w:rsidRPr="00E8064E">
        <w:rPr>
          <w:rFonts w:ascii="Arial" w:hAnsi="Arial" w:cs="Arial"/>
          <w:lang w:val="en-GB"/>
        </w:rPr>
        <w:t xml:space="preserve"> 2022). Asthma is </w:t>
      </w:r>
      <w:r w:rsidR="00BC4BF2" w:rsidRPr="003C3E4B">
        <w:rPr>
          <w:rFonts w:ascii="Arial" w:hAnsi="Arial" w:cs="Arial"/>
          <w:highlight w:val="yellow"/>
          <w:lang w:val="en-GB"/>
        </w:rPr>
        <w:t>characterised</w:t>
      </w:r>
      <w:r w:rsidR="00BC4BF2" w:rsidRPr="003C3E4B">
        <w:rPr>
          <w:rFonts w:ascii="Arial" w:hAnsi="Arial" w:cs="Arial"/>
          <w:highlight w:val="yellow"/>
          <w:lang w:val="en-GB"/>
        </w:rPr>
        <w:t xml:space="preserve"> </w:t>
      </w:r>
      <w:r w:rsidR="00E8064E" w:rsidRPr="00E8064E">
        <w:rPr>
          <w:rFonts w:ascii="Arial" w:hAnsi="Arial" w:cs="Arial"/>
          <w:lang w:val="en-GB"/>
        </w:rPr>
        <w:t xml:space="preserve">by </w:t>
      </w:r>
      <w:r w:rsidR="00BC4BF2" w:rsidRPr="003C3E4B">
        <w:rPr>
          <w:rFonts w:ascii="Arial" w:hAnsi="Arial" w:cs="Arial"/>
          <w:highlight w:val="yellow"/>
          <w:lang w:val="en-GB"/>
        </w:rPr>
        <w:t>inflammation</w:t>
      </w:r>
      <w:r w:rsidR="00E8064E" w:rsidRPr="00E8064E">
        <w:rPr>
          <w:rFonts w:ascii="Arial" w:hAnsi="Arial" w:cs="Arial"/>
          <w:lang w:val="en-GB"/>
        </w:rPr>
        <w:t xml:space="preserve">, bronchoconstriction and </w:t>
      </w:r>
      <w:r w:rsidR="00E8064E" w:rsidRPr="00E8064E">
        <w:rPr>
          <w:rFonts w:ascii="Arial" w:hAnsi="Arial" w:cs="Arial"/>
          <w:lang w:val="en-GB"/>
        </w:rPr>
        <w:lastRenderedPageBreak/>
        <w:t xml:space="preserve">allergic conditions (Wang </w:t>
      </w:r>
      <w:r w:rsidR="00E8064E" w:rsidRPr="00E8064E">
        <w:rPr>
          <w:rFonts w:ascii="Arial" w:hAnsi="Arial" w:cs="Arial"/>
          <w:i/>
          <w:lang w:val="en-GB"/>
        </w:rPr>
        <w:t>et al</w:t>
      </w:r>
      <w:r w:rsidR="00E8064E" w:rsidRPr="00E8064E">
        <w:rPr>
          <w:rFonts w:ascii="Arial" w:hAnsi="Arial" w:cs="Arial"/>
          <w:lang w:val="en-GB"/>
        </w:rPr>
        <w:t xml:space="preserve">., 2023). Inflammation is a complex process that is involved in the development and progression of asthma (Al-Ahmad and Al-Harbi, 2021). There are a number of drug </w:t>
      </w:r>
      <w:r w:rsidR="00BC4BF2" w:rsidRPr="003C3E4B">
        <w:rPr>
          <w:rFonts w:ascii="Arial" w:hAnsi="Arial" w:cs="Arial"/>
          <w:highlight w:val="yellow"/>
          <w:lang w:val="en-GB"/>
        </w:rPr>
        <w:t>target</w:t>
      </w:r>
      <w:r w:rsidR="00BC4BF2" w:rsidRPr="003C3E4B">
        <w:rPr>
          <w:rFonts w:ascii="Arial" w:hAnsi="Arial" w:cs="Arial"/>
          <w:highlight w:val="yellow"/>
          <w:lang w:val="en-GB"/>
        </w:rPr>
        <w:t xml:space="preserve"> </w:t>
      </w:r>
      <w:r w:rsidR="00E8064E" w:rsidRPr="00E8064E">
        <w:rPr>
          <w:rFonts w:ascii="Arial" w:hAnsi="Arial" w:cs="Arial"/>
          <w:lang w:val="en-GB"/>
        </w:rPr>
        <w:t>proteins</w:t>
      </w:r>
      <w:r w:rsidR="00BC4BF2">
        <w:rPr>
          <w:rFonts w:ascii="Arial" w:hAnsi="Arial" w:cs="Arial"/>
          <w:lang w:val="en-GB"/>
        </w:rPr>
        <w:t>,</w:t>
      </w:r>
      <w:r w:rsidR="00E8064E" w:rsidRPr="00E8064E">
        <w:rPr>
          <w:rFonts w:ascii="Arial" w:hAnsi="Arial" w:cs="Arial"/>
          <w:lang w:val="en-GB"/>
        </w:rPr>
        <w:t xml:space="preserve"> that have been shown to be involved in the inflammatory response in asthma (Zhang and Yang, 2022). The exact cause of asthma is unknown, but it is thought to be a combination of genetic and environmental factors. Some of the environmental factors that can trigger asthma symptoms include allergens, such as pollen, dust mites, pet dander, cold air, exercise and respiratory infections (World Health </w:t>
      </w:r>
      <w:r w:rsidR="00BC4BF2" w:rsidRPr="003C3E4B">
        <w:rPr>
          <w:rFonts w:ascii="Arial" w:hAnsi="Arial" w:cs="Arial"/>
          <w:highlight w:val="yellow"/>
          <w:lang w:val="en-GB"/>
        </w:rPr>
        <w:t>Organisation</w:t>
      </w:r>
      <w:r w:rsidR="00BC4BF2" w:rsidRPr="003C3E4B">
        <w:rPr>
          <w:rFonts w:ascii="Arial" w:hAnsi="Arial" w:cs="Arial"/>
          <w:highlight w:val="yellow"/>
          <w:lang w:val="en-GB"/>
        </w:rPr>
        <w:t xml:space="preserve"> </w:t>
      </w:r>
      <w:r w:rsidR="00E8064E" w:rsidRPr="00E8064E">
        <w:rPr>
          <w:rFonts w:ascii="Arial" w:hAnsi="Arial" w:cs="Arial"/>
          <w:lang w:val="en-GB"/>
        </w:rPr>
        <w:t>(WHO), 2022). The most common symptoms of asthma include</w:t>
      </w:r>
      <w:r>
        <w:rPr>
          <w:rFonts w:ascii="Arial" w:hAnsi="Arial" w:cs="Arial"/>
          <w:lang w:val="en-GB"/>
        </w:rPr>
        <w:t>:</w:t>
      </w:r>
      <w:r w:rsidRPr="00E8064E">
        <w:rPr>
          <w:rFonts w:ascii="Arial" w:hAnsi="Arial" w:cs="Arial"/>
          <w:lang w:val="en-GB"/>
        </w:rPr>
        <w:t xml:space="preserve"> </w:t>
      </w:r>
      <w:r w:rsidR="00E8064E" w:rsidRPr="00E8064E">
        <w:rPr>
          <w:rFonts w:ascii="Arial" w:hAnsi="Arial" w:cs="Arial"/>
          <w:lang w:val="en-GB"/>
        </w:rPr>
        <w:t xml:space="preserve">coughing, wheezing, shortness of breath, chest tightness, chest pain, trouble sleeping, fatigue and anxiety (Global Initiative for Asthma (GINA), 2023). There is no single test that can diagnose asthma. Doctors typically diagnose asthma based on a patient's medical history, physical examination, and lung function tests (National Heart, Lung and Blood Institute (NHLBI), 2022). </w:t>
      </w:r>
      <w:r w:rsidR="00485CD2" w:rsidRPr="003C3E4B">
        <w:rPr>
          <w:rFonts w:ascii="Arial" w:hAnsi="Arial" w:cs="Arial"/>
          <w:highlight w:val="yellow"/>
          <w:lang w:val="en-GB"/>
        </w:rPr>
        <w:t>Asthma remains one of the most common</w:t>
      </w:r>
      <w:r w:rsidR="00485CD2" w:rsidRPr="003C3E4B">
        <w:rPr>
          <w:rFonts w:ascii="Arial" w:hAnsi="Arial" w:cs="Arial"/>
          <w:highlight w:val="yellow"/>
          <w:lang w:val="en-GB"/>
        </w:rPr>
        <w:t xml:space="preserve"> </w:t>
      </w:r>
      <w:r w:rsidR="00485CD2" w:rsidRPr="003C3E4B">
        <w:rPr>
          <w:rFonts w:ascii="Arial" w:hAnsi="Arial" w:cs="Arial"/>
          <w:highlight w:val="yellow"/>
          <w:lang w:val="en-GB"/>
        </w:rPr>
        <w:t>chronic respiratory diseases. It is estimated that approximately 300 million people of all ages and all ethnic backgrounds suffer from asthma</w:t>
      </w:r>
      <w:r w:rsidR="00485CD2" w:rsidRPr="003C3E4B">
        <w:rPr>
          <w:rFonts w:ascii="Arial" w:hAnsi="Arial" w:cs="Arial"/>
          <w:highlight w:val="yellow"/>
          <w:lang w:val="en-GB"/>
        </w:rPr>
        <w:t xml:space="preserve">, </w:t>
      </w:r>
      <w:r w:rsidR="00485CD2" w:rsidRPr="003C3E4B">
        <w:rPr>
          <w:rFonts w:ascii="Arial" w:hAnsi="Arial" w:cs="Arial"/>
          <w:highlight w:val="yellow"/>
          <w:lang w:val="en-GB"/>
        </w:rPr>
        <w:t>and the</w:t>
      </w:r>
      <w:r w:rsidR="00485CD2" w:rsidRPr="003C3E4B">
        <w:rPr>
          <w:rFonts w:ascii="Arial" w:hAnsi="Arial" w:cs="Arial"/>
          <w:highlight w:val="yellow"/>
          <w:lang w:val="en-GB"/>
        </w:rPr>
        <w:t xml:space="preserve"> </w:t>
      </w:r>
      <w:r w:rsidR="00485CD2" w:rsidRPr="003C3E4B">
        <w:rPr>
          <w:rFonts w:ascii="Arial" w:hAnsi="Arial" w:cs="Arial"/>
          <w:highlight w:val="yellow"/>
          <w:lang w:val="en-GB"/>
        </w:rPr>
        <w:t>burden related to this disease to governments and health care systems. Asthma affects 5-10% people</w:t>
      </w:r>
      <w:r w:rsidR="00485CD2" w:rsidRPr="003C3E4B">
        <w:rPr>
          <w:rFonts w:ascii="Arial" w:hAnsi="Arial" w:cs="Arial"/>
          <w:highlight w:val="yellow"/>
          <w:lang w:val="en-GB"/>
        </w:rPr>
        <w:t>,</w:t>
      </w:r>
      <w:r w:rsidR="00485CD2" w:rsidRPr="003C3E4B">
        <w:rPr>
          <w:rFonts w:ascii="Arial" w:hAnsi="Arial" w:cs="Arial"/>
          <w:highlight w:val="yellow"/>
          <w:lang w:val="en-GB"/>
        </w:rPr>
        <w:t xml:space="preserve"> which can be estimated to </w:t>
      </w:r>
      <w:r w:rsidR="00485CD2" w:rsidRPr="003C3E4B">
        <w:rPr>
          <w:rFonts w:ascii="Arial" w:hAnsi="Arial" w:cs="Arial"/>
          <w:highlight w:val="yellow"/>
          <w:lang w:val="en-GB"/>
        </w:rPr>
        <w:t xml:space="preserve">be </w:t>
      </w:r>
      <w:r w:rsidR="00485CD2" w:rsidRPr="003C3E4B">
        <w:rPr>
          <w:rFonts w:ascii="Arial" w:hAnsi="Arial" w:cs="Arial"/>
          <w:highlight w:val="yellow"/>
          <w:lang w:val="en-GB"/>
        </w:rPr>
        <w:t xml:space="preserve">23.4 million people which </w:t>
      </w:r>
      <w:r w:rsidR="00485CD2" w:rsidRPr="003C3E4B">
        <w:rPr>
          <w:rFonts w:ascii="Arial" w:hAnsi="Arial" w:cs="Arial"/>
          <w:highlight w:val="yellow"/>
          <w:lang w:val="en-GB"/>
        </w:rPr>
        <w:t>including</w:t>
      </w:r>
      <w:r w:rsidR="00485CD2" w:rsidRPr="003C3E4B">
        <w:rPr>
          <w:rFonts w:ascii="Arial" w:hAnsi="Arial" w:cs="Arial"/>
          <w:highlight w:val="yellow"/>
          <w:lang w:val="en-GB"/>
        </w:rPr>
        <w:t xml:space="preserve"> 7 million children.  300 million individuals are estimated to be affected by asthma worldwide. The WHO (World Health</w:t>
      </w:r>
      <w:r w:rsidR="00485CD2" w:rsidRPr="003C3E4B">
        <w:rPr>
          <w:rFonts w:ascii="Arial" w:hAnsi="Arial" w:cs="Arial"/>
          <w:highlight w:val="yellow"/>
          <w:lang w:val="en-GB"/>
        </w:rPr>
        <w:t xml:space="preserve"> Organisation</w:t>
      </w:r>
      <w:r w:rsidR="00485CD2" w:rsidRPr="003C3E4B">
        <w:rPr>
          <w:rFonts w:ascii="Arial" w:hAnsi="Arial" w:cs="Arial"/>
          <w:highlight w:val="yellow"/>
          <w:lang w:val="en-GB"/>
        </w:rPr>
        <w:t>) has estimated that 15 million disability adjusted life years are lost annually, and 250000 asthma deaths are reported worldwide</w:t>
      </w:r>
      <w:r w:rsidR="00485CD2" w:rsidRPr="003C3E4B">
        <w:rPr>
          <w:rFonts w:ascii="Arial" w:hAnsi="Arial" w:cs="Arial"/>
          <w:highlight w:val="yellow"/>
          <w:lang w:val="en-GB"/>
        </w:rPr>
        <w:t xml:space="preserve"> </w:t>
      </w:r>
      <w:r w:rsidR="00485CD2" w:rsidRPr="003C3E4B">
        <w:rPr>
          <w:rFonts w:ascii="Arial" w:hAnsi="Arial" w:cs="Arial"/>
          <w:highlight w:val="yellow"/>
          <w:lang w:val="en-GB"/>
        </w:rPr>
        <w:t>(Hadia et al., 2021).</w:t>
      </w:r>
      <w:r w:rsidR="00485CD2" w:rsidRPr="00485CD2">
        <w:rPr>
          <w:rFonts w:ascii="Arial" w:hAnsi="Arial" w:cs="Arial"/>
          <w:lang w:val="en-GB"/>
        </w:rPr>
        <w:t xml:space="preserve"> </w:t>
      </w:r>
      <w:r w:rsidR="00E8064E" w:rsidRPr="00E8064E">
        <w:rPr>
          <w:rFonts w:ascii="Arial" w:hAnsi="Arial" w:cs="Arial"/>
          <w:lang w:val="en-GB"/>
        </w:rPr>
        <w:t xml:space="preserve">It is estimated that over 262 million people worldwide suffer from asthma, and the disease is a leading cause of death in children (GINA, 2023). There is no known cure for asthma, but it can be managed with medication and lifestyle changes. The goal of treatment is to control asthma symptoms and manage asthma attacks (GINA, 2023). Computational methods can be used to </w:t>
      </w:r>
      <w:r w:rsidR="00BC4BF2" w:rsidRPr="003C3E4B">
        <w:rPr>
          <w:rFonts w:ascii="Arial" w:hAnsi="Arial" w:cs="Arial"/>
          <w:highlight w:val="yellow"/>
          <w:lang w:val="en-GB"/>
        </w:rPr>
        <w:t>optimise</w:t>
      </w:r>
      <w:r w:rsidR="00BC4BF2" w:rsidRPr="003C3E4B">
        <w:rPr>
          <w:rFonts w:ascii="Arial" w:hAnsi="Arial" w:cs="Arial"/>
          <w:highlight w:val="yellow"/>
          <w:lang w:val="en-GB"/>
        </w:rPr>
        <w:t xml:space="preserve"> </w:t>
      </w:r>
      <w:r w:rsidR="00E8064E" w:rsidRPr="00E8064E">
        <w:rPr>
          <w:rFonts w:ascii="Arial" w:hAnsi="Arial" w:cs="Arial"/>
          <w:lang w:val="en-GB"/>
        </w:rPr>
        <w:t xml:space="preserve">the design of new asthma drugs, making them more potent, selective, and less likely to cause side effects (Miller </w:t>
      </w:r>
      <w:r w:rsidR="00E8064E" w:rsidRPr="00E8064E">
        <w:rPr>
          <w:rFonts w:ascii="Arial" w:hAnsi="Arial" w:cs="Arial"/>
          <w:i/>
          <w:lang w:val="en-GB"/>
        </w:rPr>
        <w:t>et al.,</w:t>
      </w:r>
      <w:r w:rsidR="00E8064E" w:rsidRPr="00E8064E">
        <w:rPr>
          <w:rFonts w:ascii="Arial" w:hAnsi="Arial" w:cs="Arial"/>
          <w:lang w:val="en-GB"/>
        </w:rPr>
        <w:t xml:space="preserve"> 2023).</w:t>
      </w:r>
    </w:p>
    <w:p w14:paraId="567161C0" w14:textId="6154A4A1" w:rsidR="00E8064E" w:rsidRPr="00E8064E" w:rsidRDefault="00E8064E" w:rsidP="00E8064E">
      <w:pPr>
        <w:pStyle w:val="Body"/>
        <w:spacing w:after="0"/>
        <w:rPr>
          <w:rFonts w:ascii="Arial" w:hAnsi="Arial" w:cs="Arial"/>
          <w:lang w:val="en-GB"/>
        </w:rPr>
      </w:pPr>
      <w:r w:rsidRPr="00E8064E">
        <w:rPr>
          <w:rFonts w:ascii="Arial" w:hAnsi="Arial" w:cs="Arial"/>
          <w:lang w:val="en-GB"/>
        </w:rPr>
        <w:t>The use of natural products to manage asthma is achieving a rapid growth worldwide</w:t>
      </w:r>
      <w:r w:rsidR="00BC4BF2">
        <w:rPr>
          <w:rFonts w:ascii="Arial" w:hAnsi="Arial" w:cs="Arial"/>
          <w:lang w:val="en-GB"/>
        </w:rPr>
        <w:t>,</w:t>
      </w:r>
      <w:r w:rsidRPr="00E8064E">
        <w:rPr>
          <w:rFonts w:ascii="Arial" w:hAnsi="Arial" w:cs="Arial"/>
          <w:lang w:val="en-GB"/>
        </w:rPr>
        <w:t xml:space="preserve"> and </w:t>
      </w:r>
      <w:r w:rsidRPr="00E8064E">
        <w:rPr>
          <w:rFonts w:ascii="Arial" w:hAnsi="Arial" w:cs="Arial"/>
          <w:i/>
          <w:lang w:val="en-GB"/>
        </w:rPr>
        <w:t>Euphorbia hirta</w:t>
      </w:r>
      <w:r w:rsidRPr="00E8064E">
        <w:rPr>
          <w:rFonts w:ascii="Arial" w:hAnsi="Arial" w:cs="Arial"/>
          <w:lang w:val="en-GB"/>
        </w:rPr>
        <w:t xml:space="preserve"> is one of many plants that have been claimed to have the ability to cure asthma (Gupta and Kumari, 2014). It is well known and used by the major tribes in Nigeria</w:t>
      </w:r>
      <w:r w:rsidR="00BC4BF2">
        <w:rPr>
          <w:rFonts w:ascii="Arial" w:hAnsi="Arial" w:cs="Arial"/>
          <w:lang w:val="en-GB"/>
        </w:rPr>
        <w:t>,</w:t>
      </w:r>
      <w:r w:rsidRPr="00E8064E">
        <w:rPr>
          <w:rFonts w:ascii="Arial" w:hAnsi="Arial" w:cs="Arial"/>
          <w:lang w:val="en-GB"/>
        </w:rPr>
        <w:t xml:space="preserve"> particularly among the </w:t>
      </w:r>
      <w:r w:rsidR="00BC4BF2" w:rsidRPr="003C3E4B">
        <w:rPr>
          <w:rFonts w:ascii="Arial" w:hAnsi="Arial" w:cs="Arial"/>
          <w:highlight w:val="yellow"/>
          <w:lang w:val="en-GB"/>
        </w:rPr>
        <w:t>Yorubas</w:t>
      </w:r>
      <w:r w:rsidR="00BC4BF2">
        <w:rPr>
          <w:rFonts w:ascii="Arial" w:hAnsi="Arial" w:cs="Arial"/>
          <w:lang w:val="en-GB"/>
        </w:rPr>
        <w:t>,</w:t>
      </w:r>
      <w:r w:rsidRPr="00E8064E">
        <w:rPr>
          <w:rFonts w:ascii="Arial" w:hAnsi="Arial" w:cs="Arial"/>
          <w:lang w:val="en-GB"/>
        </w:rPr>
        <w:t xml:space="preserve"> who call it “Emi-ile” (Afolabi </w:t>
      </w:r>
      <w:r w:rsidRPr="00E8064E">
        <w:rPr>
          <w:rFonts w:ascii="Arial" w:hAnsi="Arial" w:cs="Arial"/>
          <w:i/>
          <w:lang w:val="en-GB"/>
        </w:rPr>
        <w:t>et al</w:t>
      </w:r>
      <w:r w:rsidRPr="00E8064E">
        <w:rPr>
          <w:rFonts w:ascii="Arial" w:hAnsi="Arial" w:cs="Arial"/>
          <w:lang w:val="en-GB"/>
        </w:rPr>
        <w:t>., 2010).</w:t>
      </w:r>
      <w:r w:rsidRPr="00E8064E">
        <w:rPr>
          <w:rFonts w:ascii="Arial" w:hAnsi="Arial" w:cs="Arial"/>
          <w:i/>
          <w:lang w:val="en-GB"/>
        </w:rPr>
        <w:t xml:space="preserve"> </w:t>
      </w:r>
      <w:r w:rsidRPr="00E8064E">
        <w:rPr>
          <w:rFonts w:ascii="Arial" w:hAnsi="Arial" w:cs="Arial"/>
          <w:lang w:val="en-GB"/>
        </w:rPr>
        <w:t xml:space="preserve">Around the world, it is used as a folk remedy for a variety of skin conditions, wounds, warts, gonorrhea, migraines, </w:t>
      </w:r>
      <w:r w:rsidR="00BC4BF2" w:rsidRPr="003C3E4B">
        <w:rPr>
          <w:rFonts w:ascii="Arial" w:hAnsi="Arial" w:cs="Arial"/>
          <w:highlight w:val="yellow"/>
          <w:lang w:val="en-GB"/>
        </w:rPr>
        <w:t>diarrhoea</w:t>
      </w:r>
      <w:r w:rsidRPr="00E8064E">
        <w:rPr>
          <w:rFonts w:ascii="Arial" w:hAnsi="Arial" w:cs="Arial"/>
          <w:lang w:val="en-GB"/>
        </w:rPr>
        <w:t xml:space="preserve">, dysentery, conjunctivitis, diabetes, and kidney stones, dengue and intestinal parasites (Khan </w:t>
      </w:r>
      <w:r w:rsidRPr="00E8064E">
        <w:rPr>
          <w:rFonts w:ascii="Arial" w:hAnsi="Arial" w:cs="Arial"/>
          <w:i/>
          <w:lang w:val="en-GB"/>
        </w:rPr>
        <w:t>et al.,</w:t>
      </w:r>
      <w:r w:rsidRPr="00E8064E">
        <w:rPr>
          <w:rFonts w:ascii="Arial" w:hAnsi="Arial" w:cs="Arial"/>
          <w:lang w:val="en-GB"/>
        </w:rPr>
        <w:t xml:space="preserve"> 2014; Khurshid </w:t>
      </w:r>
      <w:r w:rsidRPr="00E8064E">
        <w:rPr>
          <w:rFonts w:ascii="Arial" w:hAnsi="Arial" w:cs="Arial"/>
          <w:i/>
          <w:lang w:val="en-GB"/>
        </w:rPr>
        <w:t>et al.,</w:t>
      </w:r>
      <w:r w:rsidRPr="00E8064E">
        <w:rPr>
          <w:rFonts w:ascii="Arial" w:hAnsi="Arial" w:cs="Arial"/>
          <w:lang w:val="en-GB"/>
        </w:rPr>
        <w:t xml:space="preserve"> 2013; Kumar </w:t>
      </w:r>
      <w:r w:rsidRPr="00E8064E">
        <w:rPr>
          <w:rFonts w:ascii="Arial" w:hAnsi="Arial" w:cs="Arial"/>
          <w:i/>
          <w:lang w:val="en-GB"/>
        </w:rPr>
        <w:t>et al</w:t>
      </w:r>
      <w:r w:rsidRPr="00E8064E">
        <w:rPr>
          <w:rFonts w:ascii="Arial" w:hAnsi="Arial" w:cs="Arial"/>
          <w:lang w:val="en-GB"/>
        </w:rPr>
        <w:t xml:space="preserve">., 2022). Additionally, it has diuretic, analgesic, antipyretic, anti-inflammatory (Aasha </w:t>
      </w:r>
      <w:r w:rsidRPr="00E8064E">
        <w:rPr>
          <w:rFonts w:ascii="Arial" w:hAnsi="Arial" w:cs="Arial"/>
          <w:i/>
          <w:lang w:val="en-GB"/>
        </w:rPr>
        <w:t xml:space="preserve">et al., </w:t>
      </w:r>
      <w:r w:rsidRPr="00E8064E">
        <w:rPr>
          <w:rFonts w:ascii="Arial" w:hAnsi="Arial" w:cs="Arial"/>
          <w:lang w:val="en-GB"/>
        </w:rPr>
        <w:t xml:space="preserve">2016), antibacterial, anti-allergy, </w:t>
      </w:r>
      <w:r w:rsidR="00BC4BF2" w:rsidRPr="003C3E4B">
        <w:rPr>
          <w:rFonts w:ascii="Arial" w:hAnsi="Arial" w:cs="Arial"/>
          <w:highlight w:val="yellow"/>
          <w:lang w:val="en-GB"/>
        </w:rPr>
        <w:t>anti-tumour</w:t>
      </w:r>
      <w:r w:rsidRPr="00E8064E">
        <w:rPr>
          <w:rFonts w:ascii="Arial" w:hAnsi="Arial" w:cs="Arial"/>
          <w:lang w:val="en-GB"/>
        </w:rPr>
        <w:t xml:space="preserve">, </w:t>
      </w:r>
      <w:r w:rsidR="00BC4BF2" w:rsidRPr="003C3E4B">
        <w:rPr>
          <w:rFonts w:ascii="Arial" w:hAnsi="Arial" w:cs="Arial"/>
          <w:highlight w:val="yellow"/>
          <w:lang w:val="en-GB"/>
        </w:rPr>
        <w:t>anti-tumour</w:t>
      </w:r>
      <w:r w:rsidRPr="00E8064E">
        <w:rPr>
          <w:rFonts w:ascii="Arial" w:hAnsi="Arial" w:cs="Arial"/>
          <w:lang w:val="en-GB"/>
        </w:rPr>
        <w:t xml:space="preserve">, and anxiolytic properties (Anitha </w:t>
      </w:r>
      <w:r w:rsidRPr="00E8064E">
        <w:rPr>
          <w:rFonts w:ascii="Arial" w:hAnsi="Arial" w:cs="Arial"/>
          <w:i/>
          <w:lang w:val="en-GB"/>
        </w:rPr>
        <w:t>et al.,</w:t>
      </w:r>
      <w:r w:rsidRPr="00E8064E">
        <w:rPr>
          <w:rFonts w:ascii="Arial" w:hAnsi="Arial" w:cs="Arial"/>
          <w:lang w:val="en-GB"/>
        </w:rPr>
        <w:t xml:space="preserve"> 2014). </w:t>
      </w:r>
    </w:p>
    <w:p w14:paraId="56BFF491" w14:textId="68B87FB3" w:rsidR="00E8064E" w:rsidRPr="00E8064E" w:rsidRDefault="00E8064E" w:rsidP="003C3E4B">
      <w:pPr>
        <w:rPr>
          <w:rFonts w:ascii="Arial" w:hAnsi="Arial" w:cs="Arial"/>
          <w:lang w:val="en-GB"/>
        </w:rPr>
      </w:pPr>
      <w:r w:rsidRPr="00E8064E">
        <w:rPr>
          <w:rFonts w:ascii="Arial" w:hAnsi="Arial" w:cs="Arial"/>
          <w:lang w:val="en-GB"/>
        </w:rPr>
        <w:t xml:space="preserve">Despite the aforementioned anti-inflammatory effects of </w:t>
      </w:r>
      <w:r w:rsidRPr="00E8064E">
        <w:rPr>
          <w:rFonts w:ascii="Arial" w:hAnsi="Arial" w:cs="Arial"/>
          <w:i/>
          <w:lang w:val="en-GB"/>
        </w:rPr>
        <w:t>Euphorbia hirta</w:t>
      </w:r>
      <w:r w:rsidRPr="00E8064E">
        <w:rPr>
          <w:rFonts w:ascii="Arial" w:hAnsi="Arial" w:cs="Arial"/>
          <w:lang w:val="en-GB"/>
        </w:rPr>
        <w:t xml:space="preserve">, no research has been carried out to evaluate the specific compound or compounds that are responsible for its anti-inflammatory effect. </w:t>
      </w:r>
      <w:r w:rsidR="0091315E" w:rsidRPr="003C3E4B">
        <w:rPr>
          <w:rFonts w:ascii="Arial" w:hAnsi="Arial" w:cs="Arial"/>
          <w:highlight w:val="yellow"/>
          <w:lang w:val="en-GB"/>
        </w:rPr>
        <w:t xml:space="preserve">The largest genus of </w:t>
      </w:r>
      <w:r w:rsidR="009C71A3">
        <w:rPr>
          <w:rFonts w:ascii="Arial" w:hAnsi="Arial" w:cs="Arial"/>
          <w:highlight w:val="yellow"/>
          <w:lang w:val="en-GB"/>
        </w:rPr>
        <w:t xml:space="preserve">the </w:t>
      </w:r>
      <w:r w:rsidR="0091315E" w:rsidRPr="003C3E4B">
        <w:rPr>
          <w:rFonts w:ascii="Arial" w:hAnsi="Arial" w:cs="Arial"/>
          <w:highlight w:val="yellow"/>
          <w:lang w:val="en-GB"/>
        </w:rPr>
        <w:t xml:space="preserve">family Euphorbiaceae is Euphorbia with about 1600 species. It is </w:t>
      </w:r>
      <w:r w:rsidR="0091315E" w:rsidRPr="003C3E4B">
        <w:rPr>
          <w:rFonts w:ascii="Arial" w:hAnsi="Arial" w:cs="Arial"/>
          <w:highlight w:val="yellow"/>
          <w:lang w:val="en-GB"/>
        </w:rPr>
        <w:t>characterised</w:t>
      </w:r>
      <w:r w:rsidR="0091315E" w:rsidRPr="003C3E4B">
        <w:rPr>
          <w:rFonts w:ascii="Arial" w:hAnsi="Arial" w:cs="Arial"/>
          <w:highlight w:val="yellow"/>
          <w:lang w:val="en-GB"/>
        </w:rPr>
        <w:t xml:space="preserve"> by the presence of white milky latex</w:t>
      </w:r>
      <w:r w:rsidR="0091315E" w:rsidRPr="003C3E4B">
        <w:rPr>
          <w:rFonts w:ascii="Arial" w:hAnsi="Arial" w:cs="Arial"/>
          <w:highlight w:val="yellow"/>
          <w:lang w:val="en-GB"/>
        </w:rPr>
        <w:t>,</w:t>
      </w:r>
      <w:r w:rsidR="0091315E" w:rsidRPr="003C3E4B">
        <w:rPr>
          <w:rFonts w:ascii="Arial" w:hAnsi="Arial" w:cs="Arial"/>
          <w:highlight w:val="yellow"/>
          <w:lang w:val="en-GB"/>
        </w:rPr>
        <w:t xml:space="preserve"> which is more or less toxic</w:t>
      </w:r>
      <w:r w:rsidR="0091315E" w:rsidRPr="003C3E4B">
        <w:rPr>
          <w:rFonts w:ascii="Arial" w:hAnsi="Arial" w:cs="Arial"/>
          <w:highlight w:val="yellow"/>
          <w:lang w:val="en-GB"/>
        </w:rPr>
        <w:t xml:space="preserve"> </w:t>
      </w:r>
      <w:r w:rsidR="0091315E" w:rsidRPr="003C3E4B">
        <w:rPr>
          <w:rFonts w:ascii="Arial" w:hAnsi="Arial" w:cs="Arial"/>
          <w:highlight w:val="yellow"/>
          <w:lang w:val="en-GB"/>
        </w:rPr>
        <w:t>1.</w:t>
      </w:r>
      <w:r w:rsidR="0091315E" w:rsidRPr="003C3E4B">
        <w:rPr>
          <w:rFonts w:ascii="Arial" w:hAnsi="Arial" w:cs="Arial"/>
          <w:highlight w:val="yellow"/>
          <w:lang w:val="en-GB"/>
        </w:rPr>
        <w:tab/>
        <w:t>(Kumar et al., 2010</w:t>
      </w:r>
      <w:r w:rsidR="0091315E" w:rsidRPr="0091315E">
        <w:rPr>
          <w:rFonts w:ascii="Arial" w:hAnsi="Arial" w:cs="Arial"/>
          <w:highlight w:val="yellow"/>
          <w:lang w:val="en-GB"/>
        </w:rPr>
        <w:t xml:space="preserve">; </w:t>
      </w:r>
      <w:r w:rsidR="0091315E" w:rsidRPr="003C3E4B">
        <w:rPr>
          <w:rFonts w:ascii="Arial" w:hAnsi="Arial" w:cs="Arial"/>
          <w:highlight w:val="yellow"/>
          <w:lang w:val="en-GB"/>
        </w:rPr>
        <w:t>Costa et al., 2025)</w:t>
      </w:r>
      <w:r w:rsidR="0091315E" w:rsidRPr="0091315E">
        <w:rPr>
          <w:rFonts w:ascii="Arial" w:hAnsi="Arial" w:cs="Arial"/>
          <w:lang w:val="en-GB"/>
        </w:rPr>
        <w:t>.</w:t>
      </w:r>
      <w:r w:rsidR="0091315E">
        <w:rPr>
          <w:rFonts w:ascii="Arial" w:hAnsi="Arial" w:cs="Arial"/>
          <w:lang w:val="en-GB"/>
        </w:rPr>
        <w:t xml:space="preserve"> </w:t>
      </w:r>
      <w:r w:rsidRPr="00E8064E">
        <w:rPr>
          <w:rFonts w:ascii="Arial" w:hAnsi="Arial" w:cs="Arial"/>
          <w:lang w:val="en-GB"/>
        </w:rPr>
        <w:t xml:space="preserve">By using molecular docking, this study will be able to identify the specific anti-inflammatory bioactive compounds from </w:t>
      </w:r>
      <w:r w:rsidRPr="00E8064E">
        <w:rPr>
          <w:rFonts w:ascii="Arial" w:hAnsi="Arial" w:cs="Arial"/>
          <w:i/>
          <w:iCs/>
          <w:lang w:val="en-GB"/>
        </w:rPr>
        <w:t>Euphorbia hirta</w:t>
      </w:r>
      <w:r w:rsidRPr="00E8064E">
        <w:rPr>
          <w:rFonts w:ascii="Arial" w:hAnsi="Arial" w:cs="Arial"/>
          <w:lang w:val="en-GB"/>
        </w:rPr>
        <w:t xml:space="preserve"> that have the strongest potential to inhibit the activity of inflammatory drug target proteins. Therefore, the main objective of this research is to evaluate the specific phytocompound(s) present in </w:t>
      </w:r>
      <w:r w:rsidRPr="00E8064E">
        <w:rPr>
          <w:rFonts w:ascii="Arial" w:hAnsi="Arial" w:cs="Arial"/>
          <w:i/>
          <w:lang w:val="en-GB"/>
        </w:rPr>
        <w:t xml:space="preserve">Euphorbia hirta </w:t>
      </w:r>
      <w:r w:rsidRPr="00E8064E">
        <w:rPr>
          <w:rFonts w:ascii="Arial" w:hAnsi="Arial" w:cs="Arial"/>
          <w:lang w:val="en-GB"/>
        </w:rPr>
        <w:t xml:space="preserve">that </w:t>
      </w:r>
      <w:r w:rsidR="00BC4BF2" w:rsidRPr="003C3E4B">
        <w:rPr>
          <w:rFonts w:ascii="Arial" w:hAnsi="Arial" w:cs="Arial"/>
          <w:highlight w:val="yellow"/>
          <w:lang w:val="en-GB"/>
        </w:rPr>
        <w:t>account</w:t>
      </w:r>
      <w:r w:rsidR="00BC4BF2" w:rsidRPr="00E8064E">
        <w:rPr>
          <w:rFonts w:ascii="Arial" w:hAnsi="Arial" w:cs="Arial"/>
          <w:lang w:val="en-GB"/>
        </w:rPr>
        <w:t xml:space="preserve"> </w:t>
      </w:r>
      <w:r w:rsidRPr="00E8064E">
        <w:rPr>
          <w:rFonts w:ascii="Arial" w:hAnsi="Arial" w:cs="Arial"/>
          <w:lang w:val="en-GB"/>
        </w:rPr>
        <w:t xml:space="preserve">for its anti-inflammatory effects in asthma, as well as conduct molecular docking studies to evaluate the binding interactions and specificity of these compounds to their designated inflammatory drug target proteins. This is in a bid to uncover novel and effective treatment compounds for asthma from the medicinal herb </w:t>
      </w:r>
      <w:r w:rsidRPr="00E8064E">
        <w:rPr>
          <w:rFonts w:ascii="Arial" w:hAnsi="Arial" w:cs="Arial"/>
          <w:i/>
          <w:lang w:val="en-GB"/>
        </w:rPr>
        <w:t>Euphorbia hirta</w:t>
      </w:r>
      <w:r w:rsidRPr="00E8064E">
        <w:rPr>
          <w:rFonts w:ascii="Arial" w:hAnsi="Arial" w:cs="Arial"/>
          <w:lang w:val="en-GB"/>
        </w:rPr>
        <w:t xml:space="preserve">. </w:t>
      </w:r>
    </w:p>
    <w:p w14:paraId="1D163525"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focus of this study is purely a computational analysis, especially the molecular docking of compounds from </w:t>
      </w:r>
      <w:r w:rsidRPr="00E8064E">
        <w:rPr>
          <w:rFonts w:ascii="Arial" w:hAnsi="Arial" w:cs="Arial"/>
          <w:i/>
          <w:lang w:val="en-GB"/>
        </w:rPr>
        <w:t>Euphorbia hirta</w:t>
      </w:r>
      <w:r w:rsidRPr="00E8064E">
        <w:rPr>
          <w:rFonts w:ascii="Arial" w:hAnsi="Arial" w:cs="Arial"/>
          <w:lang w:val="en-GB"/>
        </w:rPr>
        <w:t xml:space="preserve"> and their possible role in asthma management. This study does not include any experimental verification of the expected interactions and therapeutic effects. The study will concentrate on certain compounds found in </w:t>
      </w:r>
      <w:r w:rsidRPr="00E8064E">
        <w:rPr>
          <w:rFonts w:ascii="Arial" w:hAnsi="Arial" w:cs="Arial"/>
          <w:i/>
          <w:lang w:val="en-GB"/>
        </w:rPr>
        <w:t>Euphorbia hirta</w:t>
      </w:r>
      <w:r w:rsidRPr="00E8064E">
        <w:rPr>
          <w:rFonts w:ascii="Arial" w:hAnsi="Arial" w:cs="Arial"/>
          <w:lang w:val="en-GB"/>
        </w:rPr>
        <w:t xml:space="preserve"> and how they interact with asthma-related molecular therapeutic targets. However, although this study </w:t>
      </w:r>
      <w:r w:rsidRPr="00E8064E">
        <w:rPr>
          <w:rFonts w:ascii="Arial" w:hAnsi="Arial" w:cs="Arial"/>
          <w:lang w:val="en-GB"/>
        </w:rPr>
        <w:lastRenderedPageBreak/>
        <w:t xml:space="preserve">does not involve any direct medical interventions or human clinical trials, it will give important insights into the possible advantages of </w:t>
      </w:r>
      <w:r w:rsidRPr="00E8064E">
        <w:rPr>
          <w:rFonts w:ascii="Arial" w:hAnsi="Arial" w:cs="Arial"/>
          <w:i/>
          <w:lang w:val="en-GB"/>
        </w:rPr>
        <w:t>Euphorbia hirta</w:t>
      </w:r>
      <w:r w:rsidRPr="00E8064E">
        <w:rPr>
          <w:rFonts w:ascii="Arial" w:hAnsi="Arial" w:cs="Arial"/>
          <w:lang w:val="en-GB"/>
        </w:rPr>
        <w:t xml:space="preserve"> in controlling asthma. </w:t>
      </w:r>
    </w:p>
    <w:p w14:paraId="256477EE" w14:textId="77777777" w:rsidR="00790ADA" w:rsidRPr="00FB3A86" w:rsidRDefault="00790ADA" w:rsidP="00441B6F">
      <w:pPr>
        <w:pStyle w:val="Body"/>
        <w:spacing w:after="0"/>
        <w:rPr>
          <w:rFonts w:ascii="Arial" w:hAnsi="Arial" w:cs="Arial"/>
        </w:rPr>
      </w:pPr>
    </w:p>
    <w:p w14:paraId="1A599D0F" w14:textId="32FB74E2" w:rsidR="007F7B32" w:rsidRDefault="00902823" w:rsidP="00441B6F">
      <w:pPr>
        <w:pStyle w:val="AbstHead"/>
        <w:spacing w:after="0"/>
        <w:jc w:val="both"/>
        <w:rPr>
          <w:rFonts w:ascii="Arial" w:hAnsi="Arial" w:cs="Arial"/>
        </w:rPr>
      </w:pPr>
      <w:r>
        <w:rPr>
          <w:rFonts w:ascii="Arial" w:hAnsi="Arial" w:cs="Arial"/>
        </w:rPr>
        <w:t xml:space="preserve">2. </w:t>
      </w:r>
      <w:r w:rsidR="00BC4BF2" w:rsidRPr="003C3E4B">
        <w:rPr>
          <w:rFonts w:ascii="Arial" w:hAnsi="Arial" w:cs="Arial"/>
          <w:highlight w:val="yellow"/>
        </w:rPr>
        <w:t>Materials</w:t>
      </w:r>
      <w:r w:rsidR="00BC4BF2">
        <w:rPr>
          <w:rFonts w:ascii="Arial" w:hAnsi="Arial" w:cs="Arial"/>
        </w:rPr>
        <w:t xml:space="preserve"> </w:t>
      </w:r>
      <w:r>
        <w:rPr>
          <w:rFonts w:ascii="Arial" w:hAnsi="Arial" w:cs="Arial"/>
        </w:rPr>
        <w:t xml:space="preserve">and </w:t>
      </w:r>
      <w:r w:rsidR="00BC4BF2" w:rsidRPr="003C3E4B">
        <w:rPr>
          <w:rFonts w:ascii="Arial" w:hAnsi="Arial" w:cs="Arial"/>
          <w:highlight w:val="yellow"/>
        </w:rPr>
        <w:t>Methods</w:t>
      </w:r>
      <w:r w:rsidR="00BC4BF2">
        <w:rPr>
          <w:rFonts w:ascii="Arial" w:hAnsi="Arial" w:cs="Arial"/>
        </w:rPr>
        <w:t xml:space="preserve"> </w:t>
      </w:r>
    </w:p>
    <w:p w14:paraId="1D51A558" w14:textId="77777777" w:rsidR="00A03B96" w:rsidRDefault="00A03B96" w:rsidP="00441B6F">
      <w:pPr>
        <w:pStyle w:val="Body"/>
        <w:spacing w:after="0"/>
        <w:rPr>
          <w:rFonts w:ascii="Arial" w:hAnsi="Arial" w:cs="Arial"/>
        </w:rPr>
      </w:pPr>
    </w:p>
    <w:p w14:paraId="3C9A21DC" w14:textId="263772D1"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2.1. </w:t>
      </w:r>
      <w:r w:rsidRPr="00E8064E">
        <w:rPr>
          <w:rFonts w:ascii="Arial" w:hAnsi="Arial" w:cs="Arial"/>
          <w:b/>
          <w:sz w:val="22"/>
          <w:szCs w:val="22"/>
          <w:lang w:val="en-GB"/>
        </w:rPr>
        <w:t>Software Used</w:t>
      </w:r>
    </w:p>
    <w:p w14:paraId="0011BAFC" w14:textId="77777777" w:rsidR="00E8064E" w:rsidRDefault="00E8064E" w:rsidP="00E8064E">
      <w:pPr>
        <w:pStyle w:val="Body"/>
        <w:spacing w:after="0"/>
        <w:rPr>
          <w:rFonts w:ascii="Arial" w:hAnsi="Arial" w:cs="Arial"/>
          <w:lang w:val="en-GB"/>
        </w:rPr>
      </w:pPr>
      <w:r w:rsidRPr="00E8064E">
        <w:rPr>
          <w:rFonts w:ascii="Arial" w:hAnsi="Arial" w:cs="Arial"/>
          <w:lang w:val="en-GB"/>
        </w:rPr>
        <w:t xml:space="preserve">The following software programs were used for this study: Autodock vina 4.2.6, Autodock tools app, Discovery Studio Visualizer by Biovia and Command Prompt. These apps and software were free and accessible online for download. </w:t>
      </w:r>
    </w:p>
    <w:p w14:paraId="44491CF1" w14:textId="77777777" w:rsidR="00E8064E" w:rsidRPr="00E8064E" w:rsidRDefault="00E8064E" w:rsidP="00E8064E">
      <w:pPr>
        <w:pStyle w:val="Body"/>
        <w:spacing w:after="0"/>
        <w:rPr>
          <w:rFonts w:ascii="Arial" w:hAnsi="Arial" w:cs="Arial"/>
          <w:lang w:val="en-GB"/>
        </w:rPr>
      </w:pPr>
    </w:p>
    <w:p w14:paraId="433F02A7" w14:textId="187EA52C"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2.2. </w:t>
      </w:r>
      <w:r w:rsidRPr="00E8064E">
        <w:rPr>
          <w:rFonts w:ascii="Arial" w:hAnsi="Arial" w:cs="Arial"/>
          <w:b/>
          <w:sz w:val="22"/>
          <w:szCs w:val="22"/>
          <w:lang w:val="en-GB"/>
        </w:rPr>
        <w:t>Databases Used</w:t>
      </w:r>
    </w:p>
    <w:p w14:paraId="6355A7D8" w14:textId="73BFCB3B"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PubChem, Protein Database and </w:t>
      </w:r>
      <w:r w:rsidR="00BC4BF2" w:rsidRPr="003C3E4B">
        <w:rPr>
          <w:rFonts w:ascii="Arial" w:hAnsi="Arial" w:cs="Arial"/>
          <w:highlight w:val="yellow"/>
          <w:lang w:val="en-GB"/>
        </w:rPr>
        <w:t>Google Scholar</w:t>
      </w:r>
      <w:r w:rsidR="00BC4BF2" w:rsidRPr="003C3E4B">
        <w:rPr>
          <w:rFonts w:ascii="Arial" w:hAnsi="Arial" w:cs="Arial"/>
          <w:highlight w:val="yellow"/>
          <w:lang w:val="en-GB"/>
        </w:rPr>
        <w:t xml:space="preserve"> </w:t>
      </w:r>
      <w:r w:rsidRPr="00E8064E">
        <w:rPr>
          <w:rFonts w:ascii="Arial" w:hAnsi="Arial" w:cs="Arial"/>
          <w:lang w:val="en-GB"/>
        </w:rPr>
        <w:t xml:space="preserve">were the online databases used for the study. </w:t>
      </w:r>
    </w:p>
    <w:p w14:paraId="6814F583" w14:textId="772F385A"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2.3. </w:t>
      </w:r>
      <w:r w:rsidRPr="00E8064E">
        <w:rPr>
          <w:rFonts w:ascii="Arial" w:hAnsi="Arial" w:cs="Arial"/>
          <w:b/>
          <w:sz w:val="22"/>
          <w:szCs w:val="22"/>
          <w:lang w:val="en-GB"/>
        </w:rPr>
        <w:t>Target Proteins</w:t>
      </w:r>
    </w:p>
    <w:p w14:paraId="071B9FF3" w14:textId="0C859730" w:rsidR="00E8064E" w:rsidRPr="00E8064E" w:rsidRDefault="00E8064E" w:rsidP="00E8064E">
      <w:pPr>
        <w:pStyle w:val="Body"/>
        <w:spacing w:after="0"/>
        <w:rPr>
          <w:rFonts w:ascii="Arial" w:hAnsi="Arial" w:cs="Arial"/>
          <w:lang w:val="en-GB"/>
        </w:rPr>
      </w:pPr>
      <w:r w:rsidRPr="00E8064E">
        <w:rPr>
          <w:rFonts w:ascii="Arial" w:hAnsi="Arial" w:cs="Arial"/>
          <w:lang w:val="en-GB"/>
        </w:rPr>
        <w:t>The target proteins used for this study inchude</w:t>
      </w:r>
      <w:r w:rsidR="00BC4BF2">
        <w:rPr>
          <w:rFonts w:ascii="Arial" w:hAnsi="Arial" w:cs="Arial"/>
          <w:lang w:val="en-GB"/>
        </w:rPr>
        <w:t>:</w:t>
      </w:r>
      <w:r w:rsidR="00BC4BF2" w:rsidRPr="00E8064E">
        <w:rPr>
          <w:rFonts w:ascii="Arial" w:hAnsi="Arial" w:cs="Arial"/>
          <w:lang w:val="en-GB"/>
        </w:rPr>
        <w:t xml:space="preserve"> </w:t>
      </w:r>
      <w:r w:rsidRPr="00E8064E">
        <w:rPr>
          <w:rFonts w:ascii="Arial" w:hAnsi="Arial" w:cs="Arial"/>
          <w:lang w:val="en-GB"/>
        </w:rPr>
        <w:t xml:space="preserve">Interleukin 5 (1HUL), Interleukin 4 (1BBN), Leukotriene receptor (3U3U) and </w:t>
      </w:r>
      <w:r w:rsidR="00BC4BF2" w:rsidRPr="003C3E4B">
        <w:rPr>
          <w:rFonts w:ascii="Arial" w:hAnsi="Arial" w:cs="Arial"/>
          <w:highlight w:val="yellow"/>
          <w:lang w:val="en-GB"/>
        </w:rPr>
        <w:t>Tumour</w:t>
      </w:r>
      <w:r w:rsidR="00BC4BF2" w:rsidRPr="00E8064E">
        <w:rPr>
          <w:rFonts w:ascii="Arial" w:hAnsi="Arial" w:cs="Arial"/>
          <w:lang w:val="en-GB"/>
        </w:rPr>
        <w:t xml:space="preserve"> </w:t>
      </w:r>
      <w:r w:rsidR="00BC4BF2" w:rsidRPr="003C3E4B">
        <w:rPr>
          <w:rFonts w:ascii="Arial" w:hAnsi="Arial" w:cs="Arial"/>
          <w:highlight w:val="yellow"/>
          <w:lang w:val="en-GB"/>
        </w:rPr>
        <w:t>Necrosis</w:t>
      </w:r>
      <w:r w:rsidR="00BC4BF2" w:rsidRPr="003C3E4B">
        <w:rPr>
          <w:rFonts w:ascii="Arial" w:hAnsi="Arial" w:cs="Arial"/>
          <w:highlight w:val="yellow"/>
          <w:lang w:val="en-GB"/>
        </w:rPr>
        <w:t xml:space="preserve"> </w:t>
      </w:r>
      <w:r w:rsidR="00BC4BF2" w:rsidRPr="003C3E4B">
        <w:rPr>
          <w:rFonts w:ascii="Arial" w:hAnsi="Arial" w:cs="Arial"/>
          <w:highlight w:val="yellow"/>
          <w:lang w:val="en-GB"/>
        </w:rPr>
        <w:t>Factor-alpha</w:t>
      </w:r>
      <w:r w:rsidRPr="003C3E4B">
        <w:rPr>
          <w:rFonts w:ascii="Arial" w:hAnsi="Arial" w:cs="Arial"/>
          <w:highlight w:val="yellow"/>
          <w:lang w:val="en-GB"/>
        </w:rPr>
        <w:t xml:space="preserve"> </w:t>
      </w:r>
      <w:r w:rsidRPr="00E8064E">
        <w:rPr>
          <w:rFonts w:ascii="Arial" w:hAnsi="Arial" w:cs="Arial"/>
          <w:lang w:val="en-GB"/>
        </w:rPr>
        <w:t>(5B86).</w:t>
      </w:r>
    </w:p>
    <w:p w14:paraId="44E319DC" w14:textId="577C26E5" w:rsidR="00E8064E" w:rsidRPr="00E8064E" w:rsidRDefault="00E8064E" w:rsidP="00E8064E">
      <w:pPr>
        <w:pStyle w:val="Body"/>
        <w:spacing w:after="0"/>
        <w:rPr>
          <w:rFonts w:ascii="Arial" w:hAnsi="Arial" w:cs="Arial"/>
          <w:b/>
          <w:bCs/>
          <w:sz w:val="22"/>
          <w:szCs w:val="22"/>
          <w:lang w:val="en-GB"/>
        </w:rPr>
      </w:pPr>
      <w:r>
        <w:rPr>
          <w:rFonts w:ascii="Arial" w:hAnsi="Arial" w:cs="Arial"/>
          <w:b/>
          <w:sz w:val="22"/>
          <w:szCs w:val="22"/>
          <w:lang w:val="en-GB"/>
        </w:rPr>
        <w:t xml:space="preserve">2.4. </w:t>
      </w:r>
      <w:r w:rsidRPr="00E8064E">
        <w:rPr>
          <w:rFonts w:ascii="Arial" w:hAnsi="Arial" w:cs="Arial"/>
          <w:b/>
          <w:sz w:val="22"/>
          <w:szCs w:val="22"/>
          <w:lang w:val="en-GB"/>
        </w:rPr>
        <w:t xml:space="preserve">Retrieval of </w:t>
      </w:r>
      <w:r w:rsidRPr="00E8064E">
        <w:rPr>
          <w:rFonts w:ascii="Arial" w:hAnsi="Arial" w:cs="Arial"/>
          <w:b/>
          <w:bCs/>
          <w:sz w:val="22"/>
          <w:szCs w:val="22"/>
          <w:lang w:val="en-GB"/>
        </w:rPr>
        <w:t xml:space="preserve">GC-MS Analysis Data of </w:t>
      </w:r>
      <w:r w:rsidRPr="00E8064E">
        <w:rPr>
          <w:rFonts w:ascii="Arial" w:hAnsi="Arial" w:cs="Arial"/>
          <w:b/>
          <w:bCs/>
          <w:i/>
          <w:iCs/>
          <w:sz w:val="22"/>
          <w:szCs w:val="22"/>
          <w:lang w:val="en-GB"/>
        </w:rPr>
        <w:t xml:space="preserve">E. hirta </w:t>
      </w:r>
      <w:r w:rsidRPr="00E8064E">
        <w:rPr>
          <w:rFonts w:ascii="Arial" w:hAnsi="Arial" w:cs="Arial"/>
          <w:b/>
          <w:bCs/>
          <w:iCs/>
          <w:sz w:val="22"/>
          <w:szCs w:val="22"/>
          <w:lang w:val="en-GB"/>
        </w:rPr>
        <w:t xml:space="preserve">and </w:t>
      </w:r>
      <w:r w:rsidRPr="00E8064E">
        <w:rPr>
          <w:rFonts w:ascii="Arial" w:hAnsi="Arial" w:cs="Arial"/>
          <w:b/>
          <w:sz w:val="22"/>
          <w:szCs w:val="22"/>
          <w:lang w:val="en-GB"/>
        </w:rPr>
        <w:t>Preparation of</w:t>
      </w:r>
      <w:r w:rsidRPr="00E8064E">
        <w:rPr>
          <w:rFonts w:ascii="Arial" w:hAnsi="Arial" w:cs="Arial"/>
          <w:sz w:val="22"/>
          <w:szCs w:val="22"/>
          <w:lang w:val="en-GB"/>
        </w:rPr>
        <w:t xml:space="preserve"> </w:t>
      </w:r>
      <w:r w:rsidRPr="00E8064E">
        <w:rPr>
          <w:rFonts w:ascii="Arial" w:hAnsi="Arial" w:cs="Arial"/>
          <w:b/>
          <w:bCs/>
          <w:sz w:val="22"/>
          <w:szCs w:val="22"/>
          <w:lang w:val="en-GB"/>
        </w:rPr>
        <w:t>Ligand Library</w:t>
      </w:r>
    </w:p>
    <w:p w14:paraId="2F4AD07F" w14:textId="7C05C7B4" w:rsidR="00E8064E" w:rsidRPr="00E8064E" w:rsidRDefault="00E8064E" w:rsidP="00E8064E">
      <w:pPr>
        <w:pStyle w:val="Body"/>
        <w:spacing w:after="0"/>
        <w:rPr>
          <w:rFonts w:ascii="Arial" w:hAnsi="Arial" w:cs="Arial"/>
          <w:b/>
          <w:lang w:val="en-GB"/>
        </w:rPr>
      </w:pPr>
      <w:r w:rsidRPr="00E8064E">
        <w:rPr>
          <w:rFonts w:ascii="Arial" w:hAnsi="Arial" w:cs="Arial"/>
          <w:bCs/>
          <w:iCs/>
          <w:lang w:val="en-GB"/>
        </w:rPr>
        <w:t xml:space="preserve">The GC-MS data was retrieved using the </w:t>
      </w:r>
      <w:r w:rsidR="00BC4BF2" w:rsidRPr="003C3E4B">
        <w:rPr>
          <w:rFonts w:ascii="Arial" w:hAnsi="Arial" w:cs="Arial"/>
          <w:bCs/>
          <w:iCs/>
          <w:highlight w:val="yellow"/>
          <w:lang w:val="en-GB"/>
        </w:rPr>
        <w:t>Google Scholar</w:t>
      </w:r>
      <w:r w:rsidR="00BC4BF2" w:rsidRPr="00E8064E">
        <w:rPr>
          <w:rFonts w:ascii="Arial" w:hAnsi="Arial" w:cs="Arial"/>
          <w:bCs/>
          <w:iCs/>
          <w:lang w:val="en-GB"/>
        </w:rPr>
        <w:t xml:space="preserve"> </w:t>
      </w:r>
      <w:r w:rsidRPr="00E8064E">
        <w:rPr>
          <w:rFonts w:ascii="Arial" w:hAnsi="Arial" w:cs="Arial"/>
          <w:bCs/>
          <w:iCs/>
          <w:lang w:val="en-GB"/>
        </w:rPr>
        <w:t>Database</w:t>
      </w:r>
      <w:r>
        <w:rPr>
          <w:rFonts w:ascii="Arial" w:hAnsi="Arial" w:cs="Arial"/>
          <w:bCs/>
          <w:iCs/>
          <w:lang w:val="en-GB"/>
        </w:rPr>
        <w:t xml:space="preserve">. </w:t>
      </w:r>
      <w:r w:rsidRPr="00E8064E">
        <w:rPr>
          <w:rFonts w:ascii="Arial" w:hAnsi="Arial" w:cs="Arial"/>
          <w:bCs/>
          <w:iCs/>
          <w:lang w:val="en-GB"/>
        </w:rPr>
        <w:t xml:space="preserve">A ligand library showing the name of the phytocompound, retention time, retention area in %, molecular weight, molecular structure, molecular formula, biological activity and references (sources) of the phytocompounds found in </w:t>
      </w:r>
      <w:r w:rsidRPr="00E8064E">
        <w:rPr>
          <w:rFonts w:ascii="Arial" w:hAnsi="Arial" w:cs="Arial"/>
          <w:bCs/>
          <w:i/>
          <w:iCs/>
          <w:lang w:val="en-GB"/>
        </w:rPr>
        <w:t>Euphorbia hirta</w:t>
      </w:r>
      <w:r w:rsidRPr="00E8064E">
        <w:rPr>
          <w:rFonts w:ascii="Arial" w:hAnsi="Arial" w:cs="Arial"/>
          <w:bCs/>
          <w:iCs/>
          <w:lang w:val="en-GB"/>
        </w:rPr>
        <w:t xml:space="preserve"> from the GC-MS analysis result was created using an Excel Spreadsheet.</w:t>
      </w:r>
    </w:p>
    <w:p w14:paraId="642D5833" w14:textId="71C7DD03"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2.5. </w:t>
      </w:r>
      <w:r w:rsidRPr="00E8064E">
        <w:rPr>
          <w:rFonts w:ascii="Arial" w:hAnsi="Arial" w:cs="Arial"/>
          <w:b/>
          <w:sz w:val="22"/>
          <w:szCs w:val="22"/>
          <w:lang w:val="en-GB"/>
        </w:rPr>
        <w:t>Retrieval of Protein Structure</w:t>
      </w:r>
    </w:p>
    <w:p w14:paraId="3A9D81FB" w14:textId="04CB383C"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Structures of the drug target proteins associated with asthma were downloaded from </w:t>
      </w:r>
      <w:hyperlink r:id="rId14" w:history="1">
        <w:r w:rsidRPr="00E8064E">
          <w:rPr>
            <w:rStyle w:val="Hyperlink"/>
            <w:rFonts w:ascii="Arial" w:hAnsi="Arial" w:cs="Arial"/>
            <w:lang w:val="en-GB"/>
          </w:rPr>
          <w:t>https://www.rcsb.org/</w:t>
        </w:r>
      </w:hyperlink>
      <w:r w:rsidRPr="00E8064E">
        <w:rPr>
          <w:rFonts w:ascii="Arial" w:hAnsi="Arial" w:cs="Arial"/>
          <w:lang w:val="en-GB"/>
        </w:rPr>
        <w:t>, the Protein Data Bank (PDB), in pdb</w:t>
      </w:r>
      <w:r w:rsidR="00BC4BF2">
        <w:rPr>
          <w:rFonts w:ascii="Arial" w:hAnsi="Arial" w:cs="Arial"/>
          <w:lang w:val="en-GB"/>
        </w:rPr>
        <w:t xml:space="preserve"> </w:t>
      </w:r>
      <w:r w:rsidRPr="00E8064E">
        <w:rPr>
          <w:rFonts w:ascii="Arial" w:hAnsi="Arial" w:cs="Arial"/>
          <w:lang w:val="en-GB"/>
        </w:rPr>
        <w:t xml:space="preserve">format. </w:t>
      </w:r>
    </w:p>
    <w:p w14:paraId="479051C6" w14:textId="75EC0F10"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2.6.</w:t>
      </w:r>
      <w:r w:rsidRPr="00E8064E">
        <w:rPr>
          <w:rFonts w:ascii="Arial" w:hAnsi="Arial" w:cs="Arial"/>
          <w:b/>
          <w:sz w:val="22"/>
          <w:szCs w:val="22"/>
          <w:lang w:val="en-GB"/>
        </w:rPr>
        <w:t>Retrieval of Ligand Structure</w:t>
      </w:r>
    </w:p>
    <w:p w14:paraId="069DFFBC" w14:textId="03390262"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structures of the ligands to be docked with the target proteins were downloaded from </w:t>
      </w:r>
      <w:hyperlink r:id="rId15" w:history="1">
        <w:r w:rsidRPr="00E8064E">
          <w:rPr>
            <w:rStyle w:val="Hyperlink"/>
            <w:rFonts w:ascii="Arial" w:hAnsi="Arial" w:cs="Arial"/>
            <w:lang w:val="en-GB"/>
          </w:rPr>
          <w:t>https://pubchem.ncbi.nlm.nih.gov/</w:t>
        </w:r>
      </w:hyperlink>
      <w:r w:rsidRPr="00E8064E">
        <w:rPr>
          <w:rFonts w:ascii="Arial" w:hAnsi="Arial" w:cs="Arial"/>
          <w:u w:val="single"/>
          <w:lang w:val="en-GB"/>
        </w:rPr>
        <w:t>,</w:t>
      </w:r>
      <w:r w:rsidRPr="00E8064E">
        <w:rPr>
          <w:rFonts w:ascii="Arial" w:hAnsi="Arial" w:cs="Arial"/>
          <w:lang w:val="en-GB"/>
        </w:rPr>
        <w:t xml:space="preserve"> PubChem and saved in pdb</w:t>
      </w:r>
      <w:r w:rsidR="00BC4BF2">
        <w:rPr>
          <w:rFonts w:ascii="Arial" w:hAnsi="Arial" w:cs="Arial"/>
          <w:lang w:val="en-GB"/>
        </w:rPr>
        <w:t xml:space="preserve"> </w:t>
      </w:r>
      <w:r w:rsidRPr="00E8064E">
        <w:rPr>
          <w:rFonts w:ascii="Arial" w:hAnsi="Arial" w:cs="Arial"/>
          <w:lang w:val="en-GB"/>
        </w:rPr>
        <w:t>format. The best match 3D ligand structure (as recommended by PubChem) was selected and downloaded in SDF format. The SDF format of the ligand was converted to PDB format using Discovery Studio Visualizer.</w:t>
      </w:r>
    </w:p>
    <w:p w14:paraId="76688ADD" w14:textId="38A1D848"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2.7. </w:t>
      </w:r>
      <w:r w:rsidRPr="00E8064E">
        <w:rPr>
          <w:rFonts w:ascii="Arial" w:hAnsi="Arial" w:cs="Arial"/>
          <w:b/>
          <w:sz w:val="22"/>
          <w:szCs w:val="22"/>
          <w:lang w:val="en-GB"/>
        </w:rPr>
        <w:t>Purification of Protein Structure</w:t>
      </w:r>
    </w:p>
    <w:p w14:paraId="23A429A3"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structures retrieved from </w:t>
      </w:r>
      <w:hyperlink r:id="rId16" w:history="1">
        <w:r w:rsidRPr="00E8064E">
          <w:rPr>
            <w:rStyle w:val="Hyperlink"/>
            <w:rFonts w:ascii="Arial" w:hAnsi="Arial" w:cs="Arial"/>
            <w:lang w:val="en-GB"/>
          </w:rPr>
          <w:t>https://www.rcsb.org/</w:t>
        </w:r>
      </w:hyperlink>
      <w:r w:rsidRPr="00E8064E">
        <w:rPr>
          <w:rFonts w:ascii="Arial" w:hAnsi="Arial" w:cs="Arial"/>
          <w:lang w:val="en-GB"/>
        </w:rPr>
        <w:t xml:space="preserve"> were opened using Discovery Studio Visualiser the heteroatoms were deleted. This ensures that the pure protein form was obtained.</w:t>
      </w:r>
    </w:p>
    <w:p w14:paraId="6BDE14AD" w14:textId="4434CAC1" w:rsidR="00E8064E" w:rsidRPr="00E8064E" w:rsidRDefault="00B060C9" w:rsidP="00E8064E">
      <w:pPr>
        <w:pStyle w:val="Body"/>
        <w:spacing w:after="0"/>
        <w:rPr>
          <w:rFonts w:ascii="Arial" w:hAnsi="Arial" w:cs="Arial"/>
          <w:b/>
          <w:sz w:val="22"/>
          <w:szCs w:val="22"/>
          <w:lang w:val="en-GB"/>
        </w:rPr>
      </w:pPr>
      <w:r>
        <w:rPr>
          <w:rFonts w:ascii="Arial" w:hAnsi="Arial" w:cs="Arial"/>
          <w:b/>
          <w:sz w:val="22"/>
          <w:szCs w:val="22"/>
          <w:lang w:val="en-GB"/>
        </w:rPr>
        <w:t xml:space="preserve">2.8. </w:t>
      </w:r>
      <w:r w:rsidR="00E8064E" w:rsidRPr="00E8064E">
        <w:rPr>
          <w:rFonts w:ascii="Arial" w:hAnsi="Arial" w:cs="Arial"/>
          <w:b/>
          <w:sz w:val="22"/>
          <w:szCs w:val="22"/>
          <w:lang w:val="en-GB"/>
        </w:rPr>
        <w:t>Molecular Docking Procedure</w:t>
      </w:r>
    </w:p>
    <w:p w14:paraId="41CC0F1C" w14:textId="32CE5E51"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Molecular docking was carried out using AutoDock with pre-installed MGL tools and AutoDock Vina 4.2.6 to predict the interactions between the identified phytocompounds and relevant drug target proteins associated with asthma. A grid box was configured to encompass the entire area, guaranteeing full coverage of the active site, with grid parameters recorded. The docking results showing the binding affinity for each target protein were recorded in an MS </w:t>
      </w:r>
      <w:r w:rsidR="00BC4BF2" w:rsidRPr="003C3E4B">
        <w:rPr>
          <w:rFonts w:ascii="Arial" w:hAnsi="Arial" w:cs="Arial"/>
          <w:highlight w:val="yellow"/>
          <w:lang w:val="en-GB"/>
        </w:rPr>
        <w:t>Word</w:t>
      </w:r>
      <w:r w:rsidR="00BC4BF2" w:rsidRPr="003C3E4B">
        <w:rPr>
          <w:rFonts w:ascii="Arial" w:hAnsi="Arial" w:cs="Arial"/>
          <w:highlight w:val="yellow"/>
          <w:lang w:val="en-GB"/>
        </w:rPr>
        <w:t xml:space="preserve"> </w:t>
      </w:r>
      <w:r w:rsidRPr="00E8064E">
        <w:rPr>
          <w:rFonts w:ascii="Arial" w:hAnsi="Arial" w:cs="Arial"/>
          <w:lang w:val="en-GB"/>
        </w:rPr>
        <w:t xml:space="preserve">with each row representing a phytocompound and </w:t>
      </w:r>
      <w:r w:rsidR="00BC4BF2" w:rsidRPr="003C3E4B">
        <w:rPr>
          <w:rFonts w:ascii="Arial" w:hAnsi="Arial" w:cs="Arial"/>
          <w:highlight w:val="yellow"/>
          <w:lang w:val="en-GB"/>
        </w:rPr>
        <w:t xml:space="preserve">a </w:t>
      </w:r>
      <w:r w:rsidRPr="00E8064E">
        <w:rPr>
          <w:rFonts w:ascii="Arial" w:hAnsi="Arial" w:cs="Arial"/>
          <w:lang w:val="en-GB"/>
        </w:rPr>
        <w:t xml:space="preserve">docking score. Phytochemicals were ranked based on their docking scores, with those achieving the lowest (most negative) scores being </w:t>
      </w:r>
      <w:r w:rsidR="00BC4BF2" w:rsidRPr="003C3E4B">
        <w:rPr>
          <w:rFonts w:ascii="Arial" w:hAnsi="Arial" w:cs="Arial"/>
          <w:highlight w:val="yellow"/>
          <w:lang w:val="en-GB"/>
        </w:rPr>
        <w:t>prioritised</w:t>
      </w:r>
      <w:r w:rsidR="00BC4BF2" w:rsidRPr="003C3E4B">
        <w:rPr>
          <w:rFonts w:ascii="Arial" w:hAnsi="Arial" w:cs="Arial"/>
          <w:highlight w:val="yellow"/>
          <w:lang w:val="en-GB"/>
        </w:rPr>
        <w:t xml:space="preserve"> </w:t>
      </w:r>
      <w:r w:rsidRPr="00E8064E">
        <w:rPr>
          <w:rFonts w:ascii="Arial" w:hAnsi="Arial" w:cs="Arial"/>
          <w:lang w:val="en-GB"/>
        </w:rPr>
        <w:t>as potential drug candidates.</w:t>
      </w:r>
    </w:p>
    <w:p w14:paraId="6040DF28" w14:textId="77777777" w:rsidR="00A03B96" w:rsidRDefault="00A03B96" w:rsidP="00441B6F">
      <w:pPr>
        <w:pStyle w:val="Body"/>
        <w:spacing w:after="0"/>
        <w:rPr>
          <w:rFonts w:ascii="Arial" w:hAnsi="Arial" w:cs="Arial"/>
        </w:rPr>
      </w:pPr>
    </w:p>
    <w:p w14:paraId="5DDD5719" w14:textId="77777777" w:rsidR="00790ADA" w:rsidRPr="00FB3A86" w:rsidRDefault="00790ADA" w:rsidP="00441B6F">
      <w:pPr>
        <w:pStyle w:val="Body"/>
        <w:spacing w:after="0"/>
        <w:rPr>
          <w:rFonts w:ascii="Arial" w:hAnsi="Arial" w:cs="Arial"/>
        </w:rPr>
      </w:pPr>
    </w:p>
    <w:p w14:paraId="0F6348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E232D7" w14:textId="77777777" w:rsidR="00790ADA" w:rsidRPr="00FB3A86" w:rsidRDefault="00790ADA" w:rsidP="00441B6F">
      <w:pPr>
        <w:pStyle w:val="Head1"/>
        <w:spacing w:after="0"/>
        <w:jc w:val="both"/>
        <w:rPr>
          <w:rFonts w:ascii="Arial" w:hAnsi="Arial" w:cs="Arial"/>
        </w:rPr>
      </w:pPr>
    </w:p>
    <w:p w14:paraId="267966B5"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Phytochemical (Ligand) Library Results</w:t>
      </w:r>
    </w:p>
    <w:p w14:paraId="1A65ED12" w14:textId="32051D32"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present study involved the compilation and analysis of a ligand library comprising 34 compounds derived from </w:t>
      </w:r>
      <w:r w:rsidRPr="00B060C9">
        <w:rPr>
          <w:rFonts w:ascii="Arial" w:hAnsi="Arial" w:cs="Arial"/>
          <w:i/>
          <w:lang w:val="en-GB"/>
        </w:rPr>
        <w:t xml:space="preserve">Euphorbia hirta </w:t>
      </w:r>
      <w:r w:rsidRPr="00B060C9">
        <w:rPr>
          <w:rFonts w:ascii="Arial" w:hAnsi="Arial" w:cs="Arial"/>
          <w:iCs/>
          <w:lang w:val="en-GB"/>
        </w:rPr>
        <w:t xml:space="preserve">as obtained by Indra </w:t>
      </w:r>
      <w:r w:rsidRPr="00B060C9">
        <w:rPr>
          <w:rFonts w:ascii="Arial" w:hAnsi="Arial" w:cs="Arial"/>
          <w:i/>
          <w:lang w:val="en-GB"/>
        </w:rPr>
        <w:t>et al</w:t>
      </w:r>
      <w:r w:rsidRPr="00B060C9">
        <w:rPr>
          <w:rFonts w:ascii="Arial" w:hAnsi="Arial" w:cs="Arial"/>
          <w:iCs/>
          <w:lang w:val="en-GB"/>
        </w:rPr>
        <w:t>., 2020</w:t>
      </w:r>
      <w:r w:rsidRPr="00B060C9">
        <w:rPr>
          <w:rFonts w:ascii="Arial" w:hAnsi="Arial" w:cs="Arial"/>
          <w:lang w:val="en-GB"/>
        </w:rPr>
        <w:t xml:space="preserve"> and </w:t>
      </w:r>
      <w:r w:rsidR="00BC4BF2" w:rsidRPr="003C3E4B">
        <w:rPr>
          <w:rFonts w:ascii="Arial" w:hAnsi="Arial" w:cs="Arial"/>
          <w:highlight w:val="yellow"/>
          <w:lang w:val="en-GB"/>
        </w:rPr>
        <w:t>summarised</w:t>
      </w:r>
      <w:r w:rsidR="00BC4BF2" w:rsidRPr="003C3E4B">
        <w:rPr>
          <w:rFonts w:ascii="Arial" w:hAnsi="Arial" w:cs="Arial"/>
          <w:highlight w:val="yellow"/>
          <w:lang w:val="en-GB"/>
        </w:rPr>
        <w:t xml:space="preserve"> </w:t>
      </w:r>
      <w:r w:rsidRPr="00B060C9">
        <w:rPr>
          <w:rFonts w:ascii="Arial" w:hAnsi="Arial" w:cs="Arial"/>
          <w:lang w:val="en-GB"/>
        </w:rPr>
        <w:t xml:space="preserve">in </w:t>
      </w:r>
      <w:r w:rsidRPr="00B060C9">
        <w:rPr>
          <w:rFonts w:ascii="Arial" w:hAnsi="Arial" w:cs="Arial"/>
          <w:lang w:val="en-GB"/>
        </w:rPr>
        <w:lastRenderedPageBreak/>
        <w:t xml:space="preserve">Table 1. The table lists 34 compounds found in </w:t>
      </w:r>
      <w:r w:rsidRPr="00B060C9">
        <w:rPr>
          <w:rFonts w:ascii="Arial" w:hAnsi="Arial" w:cs="Arial"/>
          <w:i/>
          <w:iCs/>
          <w:lang w:val="en-GB"/>
        </w:rPr>
        <w:t>Euphorbia hirta</w:t>
      </w:r>
      <w:r w:rsidRPr="00B060C9">
        <w:rPr>
          <w:rFonts w:ascii="Arial" w:hAnsi="Arial" w:cs="Arial"/>
          <w:lang w:val="en-GB"/>
        </w:rPr>
        <w:t>, along with their retention time, area %, molecular weight, molecular structure, molecular formula, bioactivity, and references. The phytocompounds are classified into seven groups: alcohols (7), sterols (3), hydrocarbons (7), alkaloids (7), vitamins (2), fatty acids (4) and phenolic compounds (4). The most abundant compound in the table is 2,3-Dihydrobenzofuran (8.53%), which has antibacterial, antifungal, antiviral, antioxidant, anti-inflammatory, and anticancer activities.</w:t>
      </w:r>
    </w:p>
    <w:p w14:paraId="534491AC"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table also shows that the phytocompounds in </w:t>
      </w:r>
      <w:r w:rsidRPr="00B060C9">
        <w:rPr>
          <w:rFonts w:ascii="Arial" w:hAnsi="Arial" w:cs="Arial"/>
          <w:i/>
          <w:lang w:val="en-GB"/>
        </w:rPr>
        <w:t>Euphorbia hirta</w:t>
      </w:r>
      <w:r w:rsidRPr="00B060C9">
        <w:rPr>
          <w:rFonts w:ascii="Arial" w:hAnsi="Arial" w:cs="Arial"/>
          <w:lang w:val="en-GB"/>
        </w:rPr>
        <w:t xml:space="preserve"> have a wide range of molecular weights from 84.16 g/mol (cyclohexane) to 430.7 g/mol (vitamin E) and bioactivities (antifungal, antibacterial, antioxidant, anticancer, and anti-inflammatory). Six phytocompounds were selected because they showed anti-inflammatory bioactivities: 2-methoxy-4-vinylphenol, hexadecanoic acid, methyl ester, 2,3-dihydrobenzofuran, geraniol, caryophyllene, and ergost-5-en-3-ol.</w:t>
      </w:r>
    </w:p>
    <w:p w14:paraId="08954DED"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br w:type="page"/>
      </w:r>
    </w:p>
    <w:p w14:paraId="62DB39CA"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lastRenderedPageBreak/>
        <w:t xml:space="preserve">Table 1: Ligand library of the bioactive compounds present in </w:t>
      </w:r>
      <w:r w:rsidRPr="00B060C9">
        <w:rPr>
          <w:rFonts w:ascii="Arial" w:hAnsi="Arial" w:cs="Arial"/>
          <w:i/>
          <w:lang w:val="en-GB"/>
        </w:rPr>
        <w:t>Euphorbia hirta.</w:t>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350"/>
        <w:gridCol w:w="2114"/>
      </w:tblGrid>
      <w:tr w:rsidR="00B060C9" w:rsidRPr="00B060C9" w14:paraId="31DF32FE" w14:textId="77777777" w:rsidTr="00E4280A">
        <w:tc>
          <w:tcPr>
            <w:tcW w:w="426" w:type="dxa"/>
            <w:tcBorders>
              <w:top w:val="single" w:sz="4" w:space="0" w:color="auto"/>
              <w:left w:val="nil"/>
              <w:bottom w:val="single" w:sz="4" w:space="0" w:color="auto"/>
              <w:right w:val="nil"/>
            </w:tcBorders>
            <w:hideMark/>
          </w:tcPr>
          <w:p w14:paraId="0F44D92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hideMark/>
          </w:tcPr>
          <w:p w14:paraId="5F4C17D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Compound Name </w:t>
            </w:r>
          </w:p>
        </w:tc>
        <w:tc>
          <w:tcPr>
            <w:tcW w:w="1133" w:type="dxa"/>
            <w:tcBorders>
              <w:top w:val="single" w:sz="4" w:space="0" w:color="auto"/>
              <w:left w:val="nil"/>
              <w:bottom w:val="single" w:sz="4" w:space="0" w:color="auto"/>
              <w:right w:val="nil"/>
            </w:tcBorders>
            <w:hideMark/>
          </w:tcPr>
          <w:p w14:paraId="053B8F6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58F9961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7A00069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6E09899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EF09C0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6F9DC2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122B72E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w:t>
            </w:r>
          </w:p>
        </w:tc>
        <w:tc>
          <w:tcPr>
            <w:tcW w:w="1350" w:type="dxa"/>
            <w:tcBorders>
              <w:top w:val="single" w:sz="4" w:space="0" w:color="auto"/>
              <w:left w:val="nil"/>
              <w:bottom w:val="single" w:sz="4" w:space="0" w:color="auto"/>
              <w:right w:val="nil"/>
            </w:tcBorders>
            <w:hideMark/>
          </w:tcPr>
          <w:p w14:paraId="27E2CDB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114" w:type="dxa"/>
            <w:tcBorders>
              <w:top w:val="single" w:sz="4" w:space="0" w:color="auto"/>
              <w:left w:val="nil"/>
              <w:bottom w:val="single" w:sz="4" w:space="0" w:color="auto"/>
              <w:right w:val="nil"/>
            </w:tcBorders>
            <w:hideMark/>
          </w:tcPr>
          <w:p w14:paraId="42FAFD9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47D960B3" w14:textId="77777777" w:rsidTr="00E4280A">
        <w:tc>
          <w:tcPr>
            <w:tcW w:w="10620" w:type="dxa"/>
            <w:gridSpan w:val="9"/>
            <w:tcBorders>
              <w:top w:val="single" w:sz="4" w:space="0" w:color="auto"/>
              <w:left w:val="nil"/>
              <w:bottom w:val="nil"/>
              <w:right w:val="nil"/>
            </w:tcBorders>
            <w:hideMark/>
          </w:tcPr>
          <w:p w14:paraId="5AB4096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ALCOHOLS</w:t>
            </w:r>
          </w:p>
        </w:tc>
      </w:tr>
      <w:tr w:rsidR="00B060C9" w:rsidRPr="00B060C9" w14:paraId="5898CA24" w14:textId="77777777" w:rsidTr="00E4280A">
        <w:tc>
          <w:tcPr>
            <w:tcW w:w="426" w:type="dxa"/>
            <w:tcBorders>
              <w:top w:val="nil"/>
              <w:left w:val="nil"/>
              <w:bottom w:val="nil"/>
              <w:right w:val="nil"/>
            </w:tcBorders>
            <w:hideMark/>
          </w:tcPr>
          <w:p w14:paraId="795F9A4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276" w:type="dxa"/>
            <w:tcBorders>
              <w:top w:val="nil"/>
              <w:left w:val="nil"/>
              <w:bottom w:val="nil"/>
              <w:right w:val="nil"/>
            </w:tcBorders>
          </w:tcPr>
          <w:p w14:paraId="63AE7B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Citronellol</w:t>
            </w:r>
          </w:p>
          <w:p w14:paraId="37B817AF"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2C71601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12.931</w:t>
            </w:r>
          </w:p>
        </w:tc>
        <w:tc>
          <w:tcPr>
            <w:tcW w:w="701" w:type="dxa"/>
            <w:tcBorders>
              <w:top w:val="nil"/>
              <w:left w:val="nil"/>
              <w:bottom w:val="nil"/>
              <w:right w:val="nil"/>
            </w:tcBorders>
            <w:hideMark/>
          </w:tcPr>
          <w:p w14:paraId="1480A2E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0.36</w:t>
            </w:r>
          </w:p>
        </w:tc>
        <w:tc>
          <w:tcPr>
            <w:tcW w:w="991" w:type="dxa"/>
            <w:tcBorders>
              <w:top w:val="nil"/>
              <w:left w:val="nil"/>
              <w:bottom w:val="nil"/>
              <w:right w:val="nil"/>
            </w:tcBorders>
          </w:tcPr>
          <w:p w14:paraId="25F57EF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156.26 g/mol</w:t>
            </w:r>
          </w:p>
          <w:p w14:paraId="56155CF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0C9B69C3"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435ED85" wp14:editId="43E5D072">
                  <wp:extent cx="857250" cy="1143000"/>
                  <wp:effectExtent l="0" t="0" r="0" b="0"/>
                  <wp:docPr id="178983810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tc>
        <w:tc>
          <w:tcPr>
            <w:tcW w:w="1071" w:type="dxa"/>
            <w:tcBorders>
              <w:top w:val="nil"/>
              <w:left w:val="nil"/>
              <w:bottom w:val="nil"/>
              <w:right w:val="nil"/>
            </w:tcBorders>
          </w:tcPr>
          <w:p w14:paraId="41351A0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20</w:t>
            </w:r>
            <w:r w:rsidRPr="00B060C9">
              <w:rPr>
                <w:rFonts w:ascii="Arial" w:hAnsi="Arial" w:cs="Arial"/>
                <w:sz w:val="20"/>
                <w:lang w:val="en-GB"/>
              </w:rPr>
              <w:t>O</w:t>
            </w:r>
          </w:p>
          <w:p w14:paraId="2D339319"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2E9EEDC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Antifungal activity</w:t>
            </w:r>
          </w:p>
          <w:p w14:paraId="221531B5"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22209FA2" w14:textId="39B6CB0D"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8842, beta-CITRONELLOL, (+/-)-. Retrieved July 26, 2023</w:t>
            </w:r>
            <w:r w:rsidR="00BC4BF2">
              <w:rPr>
                <w:rFonts w:ascii="Arial" w:hAnsi="Arial" w:cs="Arial"/>
                <w:sz w:val="20"/>
                <w:lang w:val="en-GB"/>
              </w:rPr>
              <w:t>,</w:t>
            </w:r>
            <w:r w:rsidRPr="00B060C9">
              <w:rPr>
                <w:rFonts w:ascii="Arial" w:hAnsi="Arial" w:cs="Arial"/>
                <w:sz w:val="20"/>
                <w:lang w:val="en-GB"/>
              </w:rPr>
              <w:t xml:space="preserve"> from https://pubchem.ncbi.nlm.nih.gov/compound/beta-CITRONELLOL.</w:t>
            </w:r>
          </w:p>
        </w:tc>
      </w:tr>
      <w:tr w:rsidR="00B060C9" w:rsidRPr="00B060C9" w14:paraId="2C429D72" w14:textId="77777777" w:rsidTr="00E4280A">
        <w:tc>
          <w:tcPr>
            <w:tcW w:w="426" w:type="dxa"/>
            <w:tcBorders>
              <w:top w:val="nil"/>
              <w:left w:val="nil"/>
              <w:bottom w:val="nil"/>
              <w:right w:val="nil"/>
            </w:tcBorders>
            <w:hideMark/>
          </w:tcPr>
          <w:p w14:paraId="788F9B1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276" w:type="dxa"/>
            <w:tcBorders>
              <w:top w:val="nil"/>
              <w:left w:val="nil"/>
              <w:bottom w:val="nil"/>
              <w:right w:val="nil"/>
            </w:tcBorders>
          </w:tcPr>
          <w:p w14:paraId="383CF3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Geraniol</w:t>
            </w:r>
          </w:p>
          <w:p w14:paraId="154820EB"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0B23886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13.386</w:t>
            </w:r>
          </w:p>
        </w:tc>
        <w:tc>
          <w:tcPr>
            <w:tcW w:w="701" w:type="dxa"/>
            <w:tcBorders>
              <w:top w:val="nil"/>
              <w:left w:val="nil"/>
              <w:bottom w:val="nil"/>
              <w:right w:val="nil"/>
            </w:tcBorders>
            <w:hideMark/>
          </w:tcPr>
          <w:p w14:paraId="6D339CC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0.43</w:t>
            </w:r>
          </w:p>
        </w:tc>
        <w:tc>
          <w:tcPr>
            <w:tcW w:w="991" w:type="dxa"/>
            <w:tcBorders>
              <w:top w:val="nil"/>
              <w:left w:val="nil"/>
              <w:bottom w:val="nil"/>
              <w:right w:val="nil"/>
            </w:tcBorders>
          </w:tcPr>
          <w:p w14:paraId="70121F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154.25 g/mol</w:t>
            </w:r>
          </w:p>
          <w:p w14:paraId="025D2327"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4A1A35C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627A8A0A" wp14:editId="120E9FAA">
                  <wp:extent cx="857250" cy="1190625"/>
                  <wp:effectExtent l="0" t="0" r="0" b="9525"/>
                  <wp:docPr id="1514189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inline>
              </w:drawing>
            </w:r>
          </w:p>
        </w:tc>
        <w:tc>
          <w:tcPr>
            <w:tcW w:w="1071" w:type="dxa"/>
            <w:tcBorders>
              <w:top w:val="nil"/>
              <w:left w:val="nil"/>
              <w:bottom w:val="nil"/>
              <w:right w:val="nil"/>
            </w:tcBorders>
          </w:tcPr>
          <w:p w14:paraId="6A8D1BD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18</w:t>
            </w:r>
            <w:r w:rsidRPr="00B060C9">
              <w:rPr>
                <w:rFonts w:ascii="Arial" w:hAnsi="Arial" w:cs="Arial"/>
                <w:sz w:val="20"/>
                <w:lang w:val="en-GB"/>
              </w:rPr>
              <w:t>O</w:t>
            </w:r>
          </w:p>
          <w:p w14:paraId="4272A33C"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42ED063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Anti-cancer, anti-microbial, antioxidant</w:t>
            </w:r>
          </w:p>
          <w:p w14:paraId="1A15636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anti-inflammatory</w:t>
            </w:r>
          </w:p>
          <w:p w14:paraId="41920E1A"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1B33C614" w14:textId="265AF01F"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r w:rsidR="00BC4BF2" w:rsidRPr="003C3E4B">
              <w:rPr>
                <w:rFonts w:ascii="Arial" w:hAnsi="Arial" w:cs="Arial"/>
                <w:sz w:val="20"/>
                <w:highlight w:val="yellow"/>
                <w:lang w:val="en-GB"/>
              </w:rPr>
              <w:t>Centre</w:t>
            </w:r>
            <w:r w:rsidR="00BC4BF2" w:rsidRPr="00B060C9">
              <w:rPr>
                <w:rFonts w:ascii="Arial" w:hAnsi="Arial" w:cs="Arial"/>
                <w:sz w:val="20"/>
                <w:lang w:val="en-GB"/>
              </w:rPr>
              <w:t xml:space="preserve"> </w:t>
            </w:r>
            <w:r w:rsidRPr="00B060C9">
              <w:rPr>
                <w:rFonts w:ascii="Arial" w:hAnsi="Arial" w:cs="Arial"/>
                <w:sz w:val="20"/>
                <w:lang w:val="en-GB"/>
              </w:rPr>
              <w:t>for Biotechnology Information (2023). PubChem Compound Summary for CID 637566, Geraniol. Retrieved July 26, 2023</w:t>
            </w:r>
            <w:r w:rsidR="00BC4BF2">
              <w:rPr>
                <w:rFonts w:ascii="Arial" w:hAnsi="Arial" w:cs="Arial"/>
                <w:sz w:val="20"/>
                <w:lang w:val="en-GB"/>
              </w:rPr>
              <w:t>,</w:t>
            </w:r>
            <w:r w:rsidRPr="00B060C9">
              <w:rPr>
                <w:rFonts w:ascii="Arial" w:hAnsi="Arial" w:cs="Arial"/>
                <w:sz w:val="20"/>
                <w:lang w:val="en-GB"/>
              </w:rPr>
              <w:t xml:space="preserve"> from https://pubchem.ncbi.nlm.nih.gov/compound/Geraniol.</w:t>
            </w:r>
          </w:p>
        </w:tc>
      </w:tr>
      <w:tr w:rsidR="00B060C9" w:rsidRPr="00B060C9" w14:paraId="28574BD5" w14:textId="77777777" w:rsidTr="00E4280A">
        <w:tc>
          <w:tcPr>
            <w:tcW w:w="426" w:type="dxa"/>
            <w:tcBorders>
              <w:top w:val="nil"/>
              <w:left w:val="nil"/>
              <w:bottom w:val="single" w:sz="4" w:space="0" w:color="auto"/>
              <w:right w:val="nil"/>
            </w:tcBorders>
            <w:hideMark/>
          </w:tcPr>
          <w:p w14:paraId="129EF06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w:t>
            </w:r>
          </w:p>
        </w:tc>
        <w:tc>
          <w:tcPr>
            <w:tcW w:w="1276" w:type="dxa"/>
            <w:tcBorders>
              <w:top w:val="nil"/>
              <w:left w:val="nil"/>
              <w:bottom w:val="single" w:sz="4" w:space="0" w:color="auto"/>
              <w:right w:val="nil"/>
            </w:tcBorders>
          </w:tcPr>
          <w:p w14:paraId="7678D4D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1H-1,3a-Ethanope ntalen -5-Ol Hexahydro-, Trans</w:t>
            </w:r>
          </w:p>
          <w:p w14:paraId="148B066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hideMark/>
          </w:tcPr>
          <w:p w14:paraId="3480F79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17.257</w:t>
            </w:r>
          </w:p>
        </w:tc>
        <w:tc>
          <w:tcPr>
            <w:tcW w:w="701" w:type="dxa"/>
            <w:tcBorders>
              <w:top w:val="nil"/>
              <w:left w:val="nil"/>
              <w:bottom w:val="single" w:sz="4" w:space="0" w:color="auto"/>
              <w:right w:val="nil"/>
            </w:tcBorders>
            <w:hideMark/>
          </w:tcPr>
          <w:p w14:paraId="52A6CD0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0.34</w:t>
            </w:r>
          </w:p>
        </w:tc>
        <w:tc>
          <w:tcPr>
            <w:tcW w:w="991" w:type="dxa"/>
            <w:tcBorders>
              <w:top w:val="nil"/>
              <w:left w:val="nil"/>
              <w:bottom w:val="single" w:sz="4" w:space="0" w:color="auto"/>
              <w:right w:val="nil"/>
            </w:tcBorders>
          </w:tcPr>
          <w:p w14:paraId="6414140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152.23 g/mol</w:t>
            </w:r>
          </w:p>
          <w:p w14:paraId="7150465F"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hideMark/>
          </w:tcPr>
          <w:p w14:paraId="2FA8ACD0"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5610042A" wp14:editId="3F7C9D12">
                  <wp:extent cx="857250" cy="1181100"/>
                  <wp:effectExtent l="0" t="0" r="0" b="0"/>
                  <wp:docPr id="141034150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a:grayscl/>
                            <a:biLevel thresh="50000"/>
                            <a:extLst>
                              <a:ext uri="{28A0092B-C50C-407E-A947-70E740481C1C}">
                                <a14:useLocalDpi xmlns:a14="http://schemas.microsoft.com/office/drawing/2010/main" val="0"/>
                              </a:ext>
                            </a:extLst>
                          </a:blip>
                          <a:srcRect/>
                          <a:stretch>
                            <a:fillRect/>
                          </a:stretch>
                        </pic:blipFill>
                        <pic:spPr bwMode="auto">
                          <a:xfrm>
                            <a:off x="0" y="0"/>
                            <a:ext cx="857250" cy="1181100"/>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74FA7C9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16</w:t>
            </w:r>
            <w:r w:rsidRPr="00B060C9">
              <w:rPr>
                <w:rFonts w:ascii="Arial" w:hAnsi="Arial" w:cs="Arial"/>
                <w:sz w:val="20"/>
                <w:lang w:val="en-GB"/>
              </w:rPr>
              <w:t>O</w:t>
            </w:r>
          </w:p>
          <w:p w14:paraId="488B265E"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single" w:sz="4" w:space="0" w:color="auto"/>
              <w:right w:val="nil"/>
            </w:tcBorders>
          </w:tcPr>
          <w:p w14:paraId="1D4BB8E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anti-cancer, anti-microbial activity</w:t>
            </w:r>
          </w:p>
          <w:p w14:paraId="7D00ED5F"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single" w:sz="4" w:space="0" w:color="auto"/>
              <w:right w:val="nil"/>
            </w:tcBorders>
          </w:tcPr>
          <w:p w14:paraId="279F60F5" w14:textId="09BAAB82"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r w:rsidR="00BC4BF2" w:rsidRPr="003C3E4B">
              <w:rPr>
                <w:rFonts w:ascii="Arial" w:hAnsi="Arial" w:cs="Arial"/>
                <w:sz w:val="20"/>
                <w:highlight w:val="yellow"/>
                <w:lang w:val="en-GB"/>
              </w:rPr>
              <w:t>Centre</w:t>
            </w:r>
            <w:r w:rsidR="00BC4BF2" w:rsidRPr="00B060C9">
              <w:rPr>
                <w:rFonts w:ascii="Arial" w:hAnsi="Arial" w:cs="Arial"/>
                <w:sz w:val="20"/>
                <w:lang w:val="en-GB"/>
              </w:rPr>
              <w:t xml:space="preserve"> </w:t>
            </w:r>
            <w:r w:rsidRPr="00B060C9">
              <w:rPr>
                <w:rFonts w:ascii="Arial" w:hAnsi="Arial" w:cs="Arial"/>
                <w:sz w:val="20"/>
                <w:lang w:val="en-GB"/>
              </w:rPr>
              <w:t xml:space="preserve">for Biotechnology Information (2023). PubChem Compound Summary for CID 556791, 1H-1,3a-Ethanopentalen-5-ol, hexahydro-, trans-. Retrieved July 27, 2023 from </w:t>
            </w:r>
            <w:hyperlink r:id="rId20" w:history="1">
              <w:r w:rsidRPr="00B060C9">
                <w:rPr>
                  <w:rStyle w:val="Hyperlink"/>
                  <w:rFonts w:ascii="Arial" w:hAnsi="Arial" w:cs="Arial"/>
                  <w:lang w:val="en-GB"/>
                </w:rPr>
                <w:t>https://pubchem.ncbi.nlm.nih.gov/compound/1H-1_3a-Ethanopentalen-5-ol_-hexahydro-_-trans</w:t>
              </w:r>
            </w:hyperlink>
            <w:r w:rsidRPr="00B060C9">
              <w:rPr>
                <w:rFonts w:ascii="Arial" w:hAnsi="Arial" w:cs="Arial"/>
                <w:sz w:val="20"/>
                <w:lang w:val="en-GB"/>
              </w:rPr>
              <w:t>.</w:t>
            </w:r>
          </w:p>
        </w:tc>
      </w:tr>
    </w:tbl>
    <w:p w14:paraId="3804E007"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350"/>
        <w:gridCol w:w="2114"/>
      </w:tblGrid>
      <w:tr w:rsidR="00B060C9" w:rsidRPr="00B060C9" w14:paraId="3027EB35" w14:textId="77777777" w:rsidTr="00E4280A">
        <w:tc>
          <w:tcPr>
            <w:tcW w:w="426" w:type="dxa"/>
            <w:tcBorders>
              <w:top w:val="single" w:sz="4" w:space="0" w:color="auto"/>
              <w:left w:val="nil"/>
              <w:bottom w:val="single" w:sz="4" w:space="0" w:color="auto"/>
              <w:right w:val="nil"/>
            </w:tcBorders>
            <w:hideMark/>
          </w:tcPr>
          <w:p w14:paraId="2E13487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34D06BA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Compound Name </w:t>
            </w:r>
          </w:p>
        </w:tc>
        <w:tc>
          <w:tcPr>
            <w:tcW w:w="1133" w:type="dxa"/>
            <w:tcBorders>
              <w:top w:val="single" w:sz="4" w:space="0" w:color="auto"/>
              <w:left w:val="nil"/>
              <w:bottom w:val="single" w:sz="4" w:space="0" w:color="auto"/>
              <w:right w:val="nil"/>
            </w:tcBorders>
            <w:hideMark/>
          </w:tcPr>
          <w:p w14:paraId="3ABEBEC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42A8F13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6639C10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50AF671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4138C2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2CF41B4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Formula</w:t>
            </w:r>
          </w:p>
        </w:tc>
        <w:tc>
          <w:tcPr>
            <w:tcW w:w="1350" w:type="dxa"/>
            <w:tcBorders>
              <w:top w:val="single" w:sz="4" w:space="0" w:color="auto"/>
              <w:left w:val="nil"/>
              <w:bottom w:val="single" w:sz="4" w:space="0" w:color="auto"/>
              <w:right w:val="nil"/>
            </w:tcBorders>
            <w:hideMark/>
          </w:tcPr>
          <w:p w14:paraId="2BC7DA6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114" w:type="dxa"/>
            <w:tcBorders>
              <w:top w:val="single" w:sz="4" w:space="0" w:color="auto"/>
              <w:left w:val="nil"/>
              <w:bottom w:val="single" w:sz="4" w:space="0" w:color="auto"/>
              <w:right w:val="nil"/>
            </w:tcBorders>
            <w:hideMark/>
          </w:tcPr>
          <w:p w14:paraId="2D123FD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01B7FF65" w14:textId="77777777" w:rsidTr="00E4280A">
        <w:tc>
          <w:tcPr>
            <w:tcW w:w="426" w:type="dxa"/>
            <w:tcBorders>
              <w:top w:val="single" w:sz="4" w:space="0" w:color="auto"/>
              <w:left w:val="nil"/>
              <w:bottom w:val="single" w:sz="4" w:space="0" w:color="auto"/>
              <w:right w:val="nil"/>
            </w:tcBorders>
          </w:tcPr>
          <w:p w14:paraId="06770A67" w14:textId="77777777" w:rsidR="00B060C9" w:rsidRPr="00B060C9" w:rsidRDefault="00B060C9" w:rsidP="00B060C9">
            <w:pPr>
              <w:pStyle w:val="Body"/>
              <w:rPr>
                <w:rFonts w:ascii="Arial" w:hAnsi="Arial" w:cs="Arial"/>
                <w:b/>
                <w:sz w:val="20"/>
                <w:lang w:val="en-GB"/>
              </w:rPr>
            </w:pPr>
          </w:p>
        </w:tc>
        <w:tc>
          <w:tcPr>
            <w:tcW w:w="1276" w:type="dxa"/>
            <w:tcBorders>
              <w:top w:val="single" w:sz="4" w:space="0" w:color="auto"/>
              <w:left w:val="nil"/>
              <w:bottom w:val="single" w:sz="4" w:space="0" w:color="auto"/>
              <w:right w:val="nil"/>
            </w:tcBorders>
          </w:tcPr>
          <w:p w14:paraId="1FD6C319" w14:textId="77777777" w:rsidR="00B060C9" w:rsidRPr="00B060C9" w:rsidRDefault="00B060C9" w:rsidP="00B060C9">
            <w:pPr>
              <w:pStyle w:val="Body"/>
              <w:rPr>
                <w:rFonts w:ascii="Arial" w:hAnsi="Arial" w:cs="Arial"/>
                <w:b/>
                <w:sz w:val="20"/>
                <w:lang w:val="en-GB"/>
              </w:rPr>
            </w:pPr>
          </w:p>
        </w:tc>
        <w:tc>
          <w:tcPr>
            <w:tcW w:w="1133" w:type="dxa"/>
            <w:tcBorders>
              <w:top w:val="single" w:sz="4" w:space="0" w:color="auto"/>
              <w:left w:val="nil"/>
              <w:bottom w:val="single" w:sz="4" w:space="0" w:color="auto"/>
              <w:right w:val="nil"/>
            </w:tcBorders>
          </w:tcPr>
          <w:p w14:paraId="0D0759F8" w14:textId="77777777" w:rsidR="00B060C9" w:rsidRPr="00B060C9" w:rsidRDefault="00B060C9" w:rsidP="00B060C9">
            <w:pPr>
              <w:pStyle w:val="Body"/>
              <w:rPr>
                <w:rFonts w:ascii="Arial" w:hAnsi="Arial" w:cs="Arial"/>
                <w:b/>
                <w:sz w:val="20"/>
                <w:lang w:val="en-GB"/>
              </w:rPr>
            </w:pPr>
          </w:p>
        </w:tc>
        <w:tc>
          <w:tcPr>
            <w:tcW w:w="701" w:type="dxa"/>
            <w:tcBorders>
              <w:top w:val="single" w:sz="4" w:space="0" w:color="auto"/>
              <w:left w:val="nil"/>
              <w:bottom w:val="single" w:sz="4" w:space="0" w:color="auto"/>
              <w:right w:val="nil"/>
            </w:tcBorders>
          </w:tcPr>
          <w:p w14:paraId="6E13484C" w14:textId="77777777" w:rsidR="00B060C9" w:rsidRPr="00B060C9" w:rsidRDefault="00B060C9" w:rsidP="00B060C9">
            <w:pPr>
              <w:pStyle w:val="Body"/>
              <w:rPr>
                <w:rFonts w:ascii="Arial" w:hAnsi="Arial" w:cs="Arial"/>
                <w:b/>
                <w:sz w:val="20"/>
                <w:lang w:val="en-GB"/>
              </w:rPr>
            </w:pPr>
          </w:p>
        </w:tc>
        <w:tc>
          <w:tcPr>
            <w:tcW w:w="991" w:type="dxa"/>
            <w:tcBorders>
              <w:top w:val="single" w:sz="4" w:space="0" w:color="auto"/>
              <w:left w:val="nil"/>
              <w:bottom w:val="single" w:sz="4" w:space="0" w:color="auto"/>
              <w:right w:val="nil"/>
            </w:tcBorders>
          </w:tcPr>
          <w:p w14:paraId="74C97734" w14:textId="77777777" w:rsidR="00B060C9" w:rsidRPr="00B060C9" w:rsidRDefault="00B060C9" w:rsidP="00B060C9">
            <w:pPr>
              <w:pStyle w:val="Body"/>
              <w:rPr>
                <w:rFonts w:ascii="Arial" w:hAnsi="Arial" w:cs="Arial"/>
                <w:b/>
                <w:sz w:val="20"/>
                <w:lang w:val="en-GB"/>
              </w:rPr>
            </w:pPr>
          </w:p>
        </w:tc>
        <w:tc>
          <w:tcPr>
            <w:tcW w:w="1558" w:type="dxa"/>
            <w:tcBorders>
              <w:top w:val="single" w:sz="4" w:space="0" w:color="auto"/>
              <w:left w:val="nil"/>
              <w:bottom w:val="single" w:sz="4" w:space="0" w:color="auto"/>
              <w:right w:val="nil"/>
            </w:tcBorders>
          </w:tcPr>
          <w:p w14:paraId="6FEEFFC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ALCOHOLS</w:t>
            </w:r>
          </w:p>
        </w:tc>
        <w:tc>
          <w:tcPr>
            <w:tcW w:w="1071" w:type="dxa"/>
            <w:tcBorders>
              <w:top w:val="single" w:sz="4" w:space="0" w:color="auto"/>
              <w:left w:val="nil"/>
              <w:bottom w:val="single" w:sz="4" w:space="0" w:color="auto"/>
              <w:right w:val="nil"/>
            </w:tcBorders>
          </w:tcPr>
          <w:p w14:paraId="3ED82354" w14:textId="77777777" w:rsidR="00B060C9" w:rsidRPr="00B060C9" w:rsidRDefault="00B060C9" w:rsidP="00B060C9">
            <w:pPr>
              <w:pStyle w:val="Body"/>
              <w:rPr>
                <w:rFonts w:ascii="Arial" w:hAnsi="Arial" w:cs="Arial"/>
                <w:b/>
                <w:sz w:val="20"/>
                <w:lang w:val="en-GB"/>
              </w:rPr>
            </w:pPr>
          </w:p>
        </w:tc>
        <w:tc>
          <w:tcPr>
            <w:tcW w:w="1350" w:type="dxa"/>
            <w:tcBorders>
              <w:top w:val="single" w:sz="4" w:space="0" w:color="auto"/>
              <w:left w:val="nil"/>
              <w:bottom w:val="single" w:sz="4" w:space="0" w:color="auto"/>
              <w:right w:val="nil"/>
            </w:tcBorders>
          </w:tcPr>
          <w:p w14:paraId="04D02EDA" w14:textId="77777777" w:rsidR="00B060C9" w:rsidRPr="00B060C9" w:rsidRDefault="00B060C9" w:rsidP="00B060C9">
            <w:pPr>
              <w:pStyle w:val="Body"/>
              <w:rPr>
                <w:rFonts w:ascii="Arial" w:hAnsi="Arial" w:cs="Arial"/>
                <w:b/>
                <w:sz w:val="20"/>
                <w:lang w:val="en-GB"/>
              </w:rPr>
            </w:pPr>
          </w:p>
        </w:tc>
        <w:tc>
          <w:tcPr>
            <w:tcW w:w="2114" w:type="dxa"/>
            <w:tcBorders>
              <w:top w:val="single" w:sz="4" w:space="0" w:color="auto"/>
              <w:left w:val="nil"/>
              <w:bottom w:val="single" w:sz="4" w:space="0" w:color="auto"/>
              <w:right w:val="nil"/>
            </w:tcBorders>
          </w:tcPr>
          <w:p w14:paraId="41A212CC" w14:textId="77777777" w:rsidR="00B060C9" w:rsidRPr="00B060C9" w:rsidRDefault="00B060C9" w:rsidP="00B060C9">
            <w:pPr>
              <w:pStyle w:val="Body"/>
              <w:rPr>
                <w:rFonts w:ascii="Arial" w:hAnsi="Arial" w:cs="Arial"/>
                <w:b/>
                <w:sz w:val="20"/>
                <w:lang w:val="en-GB"/>
              </w:rPr>
            </w:pPr>
          </w:p>
        </w:tc>
      </w:tr>
      <w:tr w:rsidR="00B060C9" w:rsidRPr="00B060C9" w14:paraId="28456920" w14:textId="77777777" w:rsidTr="00E4280A">
        <w:trPr>
          <w:trHeight w:val="2978"/>
        </w:trPr>
        <w:tc>
          <w:tcPr>
            <w:tcW w:w="426" w:type="dxa"/>
            <w:tcBorders>
              <w:top w:val="single" w:sz="4" w:space="0" w:color="auto"/>
              <w:left w:val="nil"/>
              <w:bottom w:val="nil"/>
              <w:right w:val="nil"/>
            </w:tcBorders>
          </w:tcPr>
          <w:p w14:paraId="0ACD6CA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w:t>
            </w:r>
          </w:p>
        </w:tc>
        <w:tc>
          <w:tcPr>
            <w:tcW w:w="1276" w:type="dxa"/>
            <w:tcBorders>
              <w:top w:val="single" w:sz="4" w:space="0" w:color="auto"/>
              <w:left w:val="nil"/>
              <w:bottom w:val="nil"/>
              <w:right w:val="nil"/>
            </w:tcBorders>
          </w:tcPr>
          <w:p w14:paraId="05CE2DE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Trans,Trans-2,6- Dimethyl-2,6- Octadiene-1,8-Diol</w:t>
            </w:r>
          </w:p>
          <w:p w14:paraId="51C371E3"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tcPr>
          <w:p w14:paraId="51F4FBE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19.102</w:t>
            </w:r>
          </w:p>
        </w:tc>
        <w:tc>
          <w:tcPr>
            <w:tcW w:w="701" w:type="dxa"/>
            <w:tcBorders>
              <w:top w:val="single" w:sz="4" w:space="0" w:color="auto"/>
              <w:left w:val="nil"/>
              <w:bottom w:val="nil"/>
              <w:right w:val="nil"/>
            </w:tcBorders>
          </w:tcPr>
          <w:p w14:paraId="3E7038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0.19</w:t>
            </w:r>
          </w:p>
        </w:tc>
        <w:tc>
          <w:tcPr>
            <w:tcW w:w="991" w:type="dxa"/>
            <w:tcBorders>
              <w:top w:val="single" w:sz="4" w:space="0" w:color="auto"/>
              <w:left w:val="nil"/>
              <w:bottom w:val="nil"/>
              <w:right w:val="nil"/>
            </w:tcBorders>
          </w:tcPr>
          <w:p w14:paraId="723010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170.25 g/mol</w:t>
            </w:r>
          </w:p>
          <w:p w14:paraId="38FB6C40"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tcPr>
          <w:p w14:paraId="207492B7"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AA27EE7" wp14:editId="36EB22B5">
                  <wp:extent cx="857250" cy="1428750"/>
                  <wp:effectExtent l="0" t="0" r="0" b="0"/>
                  <wp:docPr id="188755954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857250" cy="1428750"/>
                          </a:xfrm>
                          <a:prstGeom prst="rect">
                            <a:avLst/>
                          </a:prstGeom>
                          <a:noFill/>
                          <a:ln>
                            <a:noFill/>
                          </a:ln>
                        </pic:spPr>
                      </pic:pic>
                    </a:graphicData>
                  </a:graphic>
                </wp:inline>
              </w:drawing>
            </w:r>
          </w:p>
        </w:tc>
        <w:tc>
          <w:tcPr>
            <w:tcW w:w="1071" w:type="dxa"/>
            <w:tcBorders>
              <w:top w:val="single" w:sz="4" w:space="0" w:color="auto"/>
              <w:left w:val="nil"/>
              <w:bottom w:val="nil"/>
              <w:right w:val="nil"/>
            </w:tcBorders>
          </w:tcPr>
          <w:p w14:paraId="332D4A8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18</w:t>
            </w:r>
            <w:r w:rsidRPr="00B060C9">
              <w:rPr>
                <w:rFonts w:ascii="Arial" w:hAnsi="Arial" w:cs="Arial"/>
                <w:sz w:val="20"/>
                <w:lang w:val="en-GB"/>
              </w:rPr>
              <w:t>O</w:t>
            </w:r>
            <w:r w:rsidRPr="00B060C9">
              <w:rPr>
                <w:rFonts w:ascii="Arial" w:hAnsi="Arial" w:cs="Arial"/>
                <w:sz w:val="20"/>
                <w:vertAlign w:val="subscript"/>
                <w:lang w:val="en-GB"/>
              </w:rPr>
              <w:t>2</w:t>
            </w:r>
          </w:p>
          <w:p w14:paraId="6B91D56B" w14:textId="77777777" w:rsidR="00B060C9" w:rsidRPr="00B060C9" w:rsidRDefault="00B060C9" w:rsidP="00B060C9">
            <w:pPr>
              <w:pStyle w:val="Body"/>
              <w:rPr>
                <w:rFonts w:ascii="Arial" w:hAnsi="Arial" w:cs="Arial"/>
                <w:sz w:val="20"/>
                <w:lang w:val="en-GB"/>
              </w:rPr>
            </w:pPr>
          </w:p>
        </w:tc>
        <w:tc>
          <w:tcPr>
            <w:tcW w:w="1350" w:type="dxa"/>
            <w:tcBorders>
              <w:top w:val="single" w:sz="4" w:space="0" w:color="auto"/>
              <w:left w:val="nil"/>
              <w:bottom w:val="nil"/>
              <w:right w:val="nil"/>
            </w:tcBorders>
          </w:tcPr>
          <w:p w14:paraId="54B54DA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antipyretic</w:t>
            </w:r>
          </w:p>
          <w:p w14:paraId="4A71BD97" w14:textId="77777777" w:rsidR="00B060C9" w:rsidRPr="00B060C9" w:rsidRDefault="00B060C9" w:rsidP="00B060C9">
            <w:pPr>
              <w:pStyle w:val="Body"/>
              <w:rPr>
                <w:rFonts w:ascii="Arial" w:hAnsi="Arial" w:cs="Arial"/>
                <w:sz w:val="20"/>
                <w:lang w:val="en-GB"/>
              </w:rPr>
            </w:pPr>
          </w:p>
        </w:tc>
        <w:tc>
          <w:tcPr>
            <w:tcW w:w="2114" w:type="dxa"/>
            <w:tcBorders>
              <w:top w:val="single" w:sz="4" w:space="0" w:color="auto"/>
              <w:left w:val="nil"/>
              <w:bottom w:val="nil"/>
              <w:right w:val="nil"/>
            </w:tcBorders>
          </w:tcPr>
          <w:p w14:paraId="0883183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Center for Biotechnology Information (2023). PubChem Compound Summary for CID 5363397, 2,6-Dimethyl-2,6-octadiene-1,8-diol, (2E,6E)-. Retrieved July 27, 2023 from </w:t>
            </w:r>
            <w:hyperlink r:id="rId22" w:history="1">
              <w:r w:rsidRPr="00B060C9">
                <w:rPr>
                  <w:rStyle w:val="Hyperlink"/>
                  <w:rFonts w:ascii="Arial" w:hAnsi="Arial" w:cs="Arial"/>
                  <w:lang w:val="en-GB"/>
                </w:rPr>
                <w:t>https://pubchem.ncbi.nlm.nih.gov/compound/6E_-8-hydroxygeraniol</w:t>
              </w:r>
            </w:hyperlink>
            <w:r w:rsidRPr="00B060C9">
              <w:rPr>
                <w:rFonts w:ascii="Arial" w:hAnsi="Arial" w:cs="Arial"/>
                <w:sz w:val="20"/>
                <w:lang w:val="en-GB"/>
              </w:rPr>
              <w:t>.</w:t>
            </w:r>
          </w:p>
        </w:tc>
      </w:tr>
      <w:tr w:rsidR="00B060C9" w:rsidRPr="00B060C9" w14:paraId="6FD43835" w14:textId="77777777" w:rsidTr="00E4280A">
        <w:tc>
          <w:tcPr>
            <w:tcW w:w="426" w:type="dxa"/>
            <w:tcBorders>
              <w:top w:val="nil"/>
              <w:left w:val="nil"/>
              <w:bottom w:val="nil"/>
              <w:right w:val="nil"/>
            </w:tcBorders>
            <w:hideMark/>
          </w:tcPr>
          <w:p w14:paraId="09DEB45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w:t>
            </w:r>
          </w:p>
        </w:tc>
        <w:tc>
          <w:tcPr>
            <w:tcW w:w="1276" w:type="dxa"/>
            <w:tcBorders>
              <w:top w:val="nil"/>
              <w:left w:val="nil"/>
              <w:bottom w:val="nil"/>
              <w:right w:val="nil"/>
            </w:tcBorders>
          </w:tcPr>
          <w:p w14:paraId="3FBA0F0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Isospathulenol</w:t>
            </w:r>
          </w:p>
          <w:p w14:paraId="5FE0598F"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3CD8BC1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19.608</w:t>
            </w:r>
          </w:p>
        </w:tc>
        <w:tc>
          <w:tcPr>
            <w:tcW w:w="701" w:type="dxa"/>
            <w:tcBorders>
              <w:top w:val="nil"/>
              <w:left w:val="nil"/>
              <w:bottom w:val="nil"/>
              <w:right w:val="nil"/>
            </w:tcBorders>
            <w:hideMark/>
          </w:tcPr>
          <w:p w14:paraId="61B54CF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0.48</w:t>
            </w:r>
          </w:p>
        </w:tc>
        <w:tc>
          <w:tcPr>
            <w:tcW w:w="991" w:type="dxa"/>
            <w:tcBorders>
              <w:top w:val="nil"/>
              <w:left w:val="nil"/>
              <w:bottom w:val="nil"/>
              <w:right w:val="nil"/>
            </w:tcBorders>
          </w:tcPr>
          <w:p w14:paraId="0357AFC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220.35 g/mol</w:t>
            </w:r>
          </w:p>
          <w:p w14:paraId="55FF104D"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35213DDA"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59F5BD5" wp14:editId="7D92F1A9">
                  <wp:extent cx="857250" cy="1219200"/>
                  <wp:effectExtent l="0" t="0" r="0" b="0"/>
                  <wp:docPr id="46168225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a:grayscl/>
                            <a:biLevel thresh="50000"/>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1071" w:type="dxa"/>
            <w:tcBorders>
              <w:top w:val="nil"/>
              <w:left w:val="nil"/>
              <w:bottom w:val="nil"/>
              <w:right w:val="nil"/>
            </w:tcBorders>
          </w:tcPr>
          <w:p w14:paraId="574EB2E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r w:rsidRPr="00B060C9">
              <w:rPr>
                <w:rFonts w:ascii="Arial" w:hAnsi="Arial" w:cs="Arial"/>
                <w:sz w:val="20"/>
                <w:lang w:val="en-GB"/>
              </w:rPr>
              <w:t>O</w:t>
            </w:r>
          </w:p>
          <w:p w14:paraId="0132388A"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7EAFB9D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Anti-microbial </w:t>
            </w:r>
          </w:p>
          <w:p w14:paraId="367906F5"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5C0CBD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102303030, Isospathulenol. Retrieved July 27, 2023 from https://pubchem.ncbi.nlm.nih.gov/compound/Isospathulenol.</w:t>
            </w:r>
          </w:p>
        </w:tc>
      </w:tr>
      <w:tr w:rsidR="00B060C9" w:rsidRPr="00B060C9" w14:paraId="45299770" w14:textId="77777777" w:rsidTr="00E4280A">
        <w:trPr>
          <w:trHeight w:val="2772"/>
        </w:trPr>
        <w:tc>
          <w:tcPr>
            <w:tcW w:w="426" w:type="dxa"/>
            <w:tcBorders>
              <w:top w:val="nil"/>
              <w:left w:val="nil"/>
              <w:bottom w:val="nil"/>
              <w:right w:val="nil"/>
            </w:tcBorders>
            <w:hideMark/>
          </w:tcPr>
          <w:p w14:paraId="3B7D3E3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w:t>
            </w:r>
          </w:p>
        </w:tc>
        <w:tc>
          <w:tcPr>
            <w:tcW w:w="1276" w:type="dxa"/>
            <w:tcBorders>
              <w:top w:val="nil"/>
              <w:left w:val="nil"/>
              <w:bottom w:val="nil"/>
              <w:right w:val="nil"/>
            </w:tcBorders>
          </w:tcPr>
          <w:p w14:paraId="4EC8B2A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Neointermedeol</w:t>
            </w:r>
          </w:p>
          <w:p w14:paraId="047A6F03"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8017E5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20.078</w:t>
            </w:r>
          </w:p>
        </w:tc>
        <w:tc>
          <w:tcPr>
            <w:tcW w:w="701" w:type="dxa"/>
            <w:tcBorders>
              <w:top w:val="nil"/>
              <w:left w:val="nil"/>
              <w:bottom w:val="nil"/>
              <w:right w:val="nil"/>
            </w:tcBorders>
            <w:hideMark/>
          </w:tcPr>
          <w:p w14:paraId="1C59791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0.29</w:t>
            </w:r>
          </w:p>
        </w:tc>
        <w:tc>
          <w:tcPr>
            <w:tcW w:w="991" w:type="dxa"/>
            <w:tcBorders>
              <w:top w:val="nil"/>
              <w:left w:val="nil"/>
              <w:bottom w:val="nil"/>
              <w:right w:val="nil"/>
            </w:tcBorders>
          </w:tcPr>
          <w:p w14:paraId="2F8685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222.37 g/mol</w:t>
            </w:r>
          </w:p>
          <w:p w14:paraId="56C4F068"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C47BCB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94DE732" wp14:editId="0CAB13F4">
                  <wp:extent cx="857250" cy="1257300"/>
                  <wp:effectExtent l="0" t="0" r="0" b="0"/>
                  <wp:docPr id="115166211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grayscl/>
                            <a:biLevel thresh="50000"/>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inline>
              </w:drawing>
            </w:r>
          </w:p>
        </w:tc>
        <w:tc>
          <w:tcPr>
            <w:tcW w:w="1071" w:type="dxa"/>
            <w:tcBorders>
              <w:top w:val="nil"/>
              <w:left w:val="nil"/>
              <w:bottom w:val="nil"/>
              <w:right w:val="nil"/>
            </w:tcBorders>
          </w:tcPr>
          <w:p w14:paraId="471EB64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26</w:t>
            </w:r>
            <w:r w:rsidRPr="00B060C9">
              <w:rPr>
                <w:rFonts w:ascii="Arial" w:hAnsi="Arial" w:cs="Arial"/>
                <w:sz w:val="20"/>
                <w:lang w:val="en-GB"/>
              </w:rPr>
              <w:t>O</w:t>
            </w:r>
          </w:p>
          <w:p w14:paraId="0042C14C"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1BFE206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 enzyme inhibiting</w:t>
            </w:r>
          </w:p>
          <w:p w14:paraId="7F2D03AD"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7CF2F54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11877394, Neointermedeol. Retrieved July 27, 2023 from https://pubchem.ncbi.nlm.nih.gov/compound/Neointermedeol.</w:t>
            </w:r>
          </w:p>
          <w:p w14:paraId="0FB8F206" w14:textId="77777777" w:rsidR="00B060C9" w:rsidRPr="00B060C9" w:rsidRDefault="00B060C9" w:rsidP="00B060C9">
            <w:pPr>
              <w:pStyle w:val="Body"/>
              <w:rPr>
                <w:rFonts w:ascii="Arial" w:hAnsi="Arial" w:cs="Arial"/>
                <w:sz w:val="20"/>
                <w:lang w:val="en-GB"/>
              </w:rPr>
            </w:pPr>
          </w:p>
        </w:tc>
      </w:tr>
      <w:tr w:rsidR="00B060C9" w:rsidRPr="00B060C9" w14:paraId="205B625C" w14:textId="77777777" w:rsidTr="00E4280A">
        <w:tc>
          <w:tcPr>
            <w:tcW w:w="426" w:type="dxa"/>
            <w:tcBorders>
              <w:top w:val="nil"/>
              <w:left w:val="nil"/>
              <w:bottom w:val="nil"/>
              <w:right w:val="nil"/>
            </w:tcBorders>
            <w:hideMark/>
          </w:tcPr>
          <w:p w14:paraId="67A3738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7.</w:t>
            </w:r>
          </w:p>
        </w:tc>
        <w:tc>
          <w:tcPr>
            <w:tcW w:w="1276" w:type="dxa"/>
            <w:tcBorders>
              <w:top w:val="nil"/>
              <w:left w:val="nil"/>
              <w:bottom w:val="nil"/>
              <w:right w:val="nil"/>
            </w:tcBorders>
          </w:tcPr>
          <w:p w14:paraId="049526E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Farnesol </w:t>
            </w:r>
          </w:p>
          <w:p w14:paraId="6902C36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2A0F7C4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23.373</w:t>
            </w:r>
          </w:p>
        </w:tc>
        <w:tc>
          <w:tcPr>
            <w:tcW w:w="701" w:type="dxa"/>
            <w:tcBorders>
              <w:top w:val="nil"/>
              <w:left w:val="nil"/>
              <w:bottom w:val="nil"/>
              <w:right w:val="nil"/>
            </w:tcBorders>
            <w:hideMark/>
          </w:tcPr>
          <w:p w14:paraId="2F1F36D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0.09</w:t>
            </w:r>
          </w:p>
        </w:tc>
        <w:tc>
          <w:tcPr>
            <w:tcW w:w="991" w:type="dxa"/>
            <w:tcBorders>
              <w:top w:val="nil"/>
              <w:left w:val="nil"/>
              <w:bottom w:val="nil"/>
              <w:right w:val="nil"/>
            </w:tcBorders>
          </w:tcPr>
          <w:p w14:paraId="5B878C6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222.37 g/mol</w:t>
            </w:r>
          </w:p>
          <w:p w14:paraId="7A2325E2"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31714BB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A292041" wp14:editId="36C72253">
                  <wp:extent cx="857250" cy="1143000"/>
                  <wp:effectExtent l="0" t="0" r="0" b="0"/>
                  <wp:docPr id="79266768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5">
                            <a:grayscl/>
                            <a:biLevel thresh="50000"/>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tc>
        <w:tc>
          <w:tcPr>
            <w:tcW w:w="1071" w:type="dxa"/>
            <w:tcBorders>
              <w:top w:val="nil"/>
              <w:left w:val="nil"/>
              <w:bottom w:val="nil"/>
              <w:right w:val="nil"/>
            </w:tcBorders>
          </w:tcPr>
          <w:p w14:paraId="62723B4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26</w:t>
            </w:r>
            <w:r w:rsidRPr="00B060C9">
              <w:rPr>
                <w:rFonts w:ascii="Arial" w:hAnsi="Arial" w:cs="Arial"/>
                <w:sz w:val="20"/>
                <w:lang w:val="en-GB"/>
              </w:rPr>
              <w:t>O</w:t>
            </w:r>
          </w:p>
          <w:p w14:paraId="53596C3C"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289A184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and fungicide activity</w:t>
            </w:r>
          </w:p>
          <w:p w14:paraId="3AA25DDE"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01F7F41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3327, Farnesol. Retrieved July 27, 2023 from https://pubchem.ncbi.nlm.nih.gov/compound/Farnesol.</w:t>
            </w:r>
          </w:p>
        </w:tc>
      </w:tr>
      <w:tr w:rsidR="00B060C9" w:rsidRPr="00B060C9" w14:paraId="5EFA221C" w14:textId="77777777" w:rsidTr="00E4280A">
        <w:tc>
          <w:tcPr>
            <w:tcW w:w="10620" w:type="dxa"/>
            <w:gridSpan w:val="9"/>
            <w:tcBorders>
              <w:top w:val="nil"/>
              <w:left w:val="nil"/>
              <w:bottom w:val="nil"/>
              <w:right w:val="nil"/>
            </w:tcBorders>
            <w:hideMark/>
          </w:tcPr>
          <w:p w14:paraId="6CD914A6" w14:textId="77777777" w:rsidR="00B060C9" w:rsidRPr="00B060C9" w:rsidRDefault="00B060C9" w:rsidP="00B060C9">
            <w:pPr>
              <w:pStyle w:val="Body"/>
              <w:rPr>
                <w:rFonts w:ascii="Arial" w:hAnsi="Arial" w:cs="Arial"/>
                <w:b/>
                <w:sz w:val="20"/>
                <w:lang w:val="en-GB"/>
              </w:rPr>
            </w:pPr>
          </w:p>
        </w:tc>
      </w:tr>
    </w:tbl>
    <w:p w14:paraId="3CFB651D" w14:textId="77777777" w:rsidR="00B060C9" w:rsidRPr="00B060C9" w:rsidRDefault="00B060C9" w:rsidP="00B060C9">
      <w:pPr>
        <w:pStyle w:val="Body"/>
        <w:spacing w:after="0"/>
        <w:rPr>
          <w:rFonts w:ascii="Arial" w:hAnsi="Arial" w:cs="Arial"/>
          <w:lang w:val="en-GB"/>
        </w:rPr>
      </w:pPr>
    </w:p>
    <w:p w14:paraId="1362D451" w14:textId="77777777" w:rsidR="00B060C9" w:rsidRPr="00B060C9" w:rsidRDefault="00B060C9" w:rsidP="00B060C9">
      <w:pPr>
        <w:pStyle w:val="Body"/>
        <w:spacing w:after="0"/>
        <w:rPr>
          <w:rFonts w:ascii="Arial" w:hAnsi="Arial" w:cs="Arial"/>
          <w:lang w:val="en-GB"/>
        </w:rPr>
      </w:pP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440"/>
        <w:gridCol w:w="2024"/>
      </w:tblGrid>
      <w:tr w:rsidR="00B060C9" w:rsidRPr="00B060C9" w14:paraId="58519660" w14:textId="77777777" w:rsidTr="00E4280A">
        <w:tc>
          <w:tcPr>
            <w:tcW w:w="426" w:type="dxa"/>
            <w:tcBorders>
              <w:top w:val="single" w:sz="4" w:space="0" w:color="auto"/>
              <w:left w:val="nil"/>
              <w:bottom w:val="single" w:sz="4" w:space="0" w:color="auto"/>
              <w:right w:val="nil"/>
            </w:tcBorders>
          </w:tcPr>
          <w:p w14:paraId="5177E58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ype="page"/>
            </w: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tcPr>
          <w:p w14:paraId="7FADCF3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49F3B3B8"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tcPr>
          <w:p w14:paraId="254276FB"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tcPr>
          <w:p w14:paraId="01DB4C8F"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tcPr>
          <w:p w14:paraId="5514C777"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tcPr>
          <w:p w14:paraId="1934FEF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212544CF"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tcPr>
          <w:p w14:paraId="2DCD8A3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413B8791"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Formula</w:t>
            </w:r>
          </w:p>
        </w:tc>
        <w:tc>
          <w:tcPr>
            <w:tcW w:w="1440" w:type="dxa"/>
            <w:tcBorders>
              <w:top w:val="single" w:sz="4" w:space="0" w:color="auto"/>
              <w:left w:val="nil"/>
              <w:bottom w:val="single" w:sz="4" w:space="0" w:color="auto"/>
              <w:right w:val="nil"/>
            </w:tcBorders>
          </w:tcPr>
          <w:p w14:paraId="23CC92A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Bio. </w:t>
            </w:r>
          </w:p>
          <w:p w14:paraId="7A21F2DE"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Activity</w:t>
            </w:r>
          </w:p>
        </w:tc>
        <w:tc>
          <w:tcPr>
            <w:tcW w:w="2024" w:type="dxa"/>
            <w:tcBorders>
              <w:top w:val="single" w:sz="4" w:space="0" w:color="auto"/>
              <w:left w:val="nil"/>
              <w:bottom w:val="single" w:sz="4" w:space="0" w:color="auto"/>
              <w:right w:val="nil"/>
            </w:tcBorders>
          </w:tcPr>
          <w:p w14:paraId="036F1A53"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References</w:t>
            </w:r>
          </w:p>
        </w:tc>
      </w:tr>
      <w:tr w:rsidR="00B060C9" w:rsidRPr="00B060C9" w14:paraId="3BFFF611" w14:textId="77777777" w:rsidTr="00E4280A">
        <w:tc>
          <w:tcPr>
            <w:tcW w:w="426" w:type="dxa"/>
            <w:tcBorders>
              <w:top w:val="single" w:sz="4" w:space="0" w:color="auto"/>
              <w:left w:val="nil"/>
              <w:bottom w:val="single" w:sz="4" w:space="0" w:color="auto"/>
              <w:right w:val="nil"/>
            </w:tcBorders>
          </w:tcPr>
          <w:p w14:paraId="4D02D1DE" w14:textId="77777777" w:rsidR="00B060C9" w:rsidRPr="00B060C9" w:rsidRDefault="00B060C9" w:rsidP="00B060C9">
            <w:pPr>
              <w:pStyle w:val="Body"/>
              <w:rPr>
                <w:rFonts w:ascii="Arial" w:hAnsi="Arial" w:cs="Arial"/>
                <w:sz w:val="20"/>
                <w:lang w:val="en-GB"/>
              </w:rPr>
            </w:pPr>
          </w:p>
        </w:tc>
        <w:tc>
          <w:tcPr>
            <w:tcW w:w="1276" w:type="dxa"/>
            <w:tcBorders>
              <w:top w:val="single" w:sz="4" w:space="0" w:color="auto"/>
              <w:left w:val="nil"/>
              <w:bottom w:val="single" w:sz="4" w:space="0" w:color="auto"/>
              <w:right w:val="nil"/>
            </w:tcBorders>
          </w:tcPr>
          <w:p w14:paraId="003A0832" w14:textId="77777777" w:rsidR="00B060C9" w:rsidRPr="00B060C9" w:rsidRDefault="00B060C9" w:rsidP="00B060C9">
            <w:pPr>
              <w:pStyle w:val="Body"/>
              <w:rPr>
                <w:rFonts w:ascii="Arial" w:hAnsi="Arial" w:cs="Arial"/>
                <w:b/>
                <w:sz w:val="20"/>
                <w:lang w:val="en-GB"/>
              </w:rPr>
            </w:pPr>
          </w:p>
        </w:tc>
        <w:tc>
          <w:tcPr>
            <w:tcW w:w="1133" w:type="dxa"/>
            <w:tcBorders>
              <w:top w:val="single" w:sz="4" w:space="0" w:color="auto"/>
              <w:left w:val="nil"/>
              <w:bottom w:val="single" w:sz="4" w:space="0" w:color="auto"/>
              <w:right w:val="nil"/>
            </w:tcBorders>
          </w:tcPr>
          <w:p w14:paraId="4D5911C6" w14:textId="77777777" w:rsidR="00B060C9" w:rsidRPr="00B060C9" w:rsidRDefault="00B060C9" w:rsidP="00B060C9">
            <w:pPr>
              <w:pStyle w:val="Body"/>
              <w:rPr>
                <w:rFonts w:ascii="Arial" w:hAnsi="Arial" w:cs="Arial"/>
                <w:b/>
                <w:sz w:val="20"/>
                <w:lang w:val="en-GB"/>
              </w:rPr>
            </w:pPr>
          </w:p>
        </w:tc>
        <w:tc>
          <w:tcPr>
            <w:tcW w:w="701" w:type="dxa"/>
            <w:tcBorders>
              <w:top w:val="single" w:sz="4" w:space="0" w:color="auto"/>
              <w:left w:val="nil"/>
              <w:bottom w:val="single" w:sz="4" w:space="0" w:color="auto"/>
              <w:right w:val="nil"/>
            </w:tcBorders>
          </w:tcPr>
          <w:p w14:paraId="6D0BA7D4" w14:textId="77777777" w:rsidR="00B060C9" w:rsidRPr="00B060C9" w:rsidRDefault="00B060C9" w:rsidP="00B060C9">
            <w:pPr>
              <w:pStyle w:val="Body"/>
              <w:rPr>
                <w:rFonts w:ascii="Arial" w:hAnsi="Arial" w:cs="Arial"/>
                <w:b/>
                <w:sz w:val="20"/>
                <w:lang w:val="en-GB"/>
              </w:rPr>
            </w:pPr>
          </w:p>
        </w:tc>
        <w:tc>
          <w:tcPr>
            <w:tcW w:w="991" w:type="dxa"/>
            <w:tcBorders>
              <w:top w:val="single" w:sz="4" w:space="0" w:color="auto"/>
              <w:left w:val="nil"/>
              <w:bottom w:val="single" w:sz="4" w:space="0" w:color="auto"/>
              <w:right w:val="nil"/>
            </w:tcBorders>
          </w:tcPr>
          <w:p w14:paraId="73326281" w14:textId="77777777" w:rsidR="00B060C9" w:rsidRPr="00B060C9" w:rsidRDefault="00B060C9" w:rsidP="00B060C9">
            <w:pPr>
              <w:pStyle w:val="Body"/>
              <w:rPr>
                <w:rFonts w:ascii="Arial" w:hAnsi="Arial" w:cs="Arial"/>
                <w:b/>
                <w:sz w:val="20"/>
                <w:lang w:val="en-GB"/>
              </w:rPr>
            </w:pPr>
          </w:p>
        </w:tc>
        <w:tc>
          <w:tcPr>
            <w:tcW w:w="1558" w:type="dxa"/>
            <w:tcBorders>
              <w:top w:val="single" w:sz="4" w:space="0" w:color="auto"/>
              <w:left w:val="nil"/>
              <w:bottom w:val="single" w:sz="4" w:space="0" w:color="auto"/>
              <w:right w:val="nil"/>
            </w:tcBorders>
          </w:tcPr>
          <w:p w14:paraId="6EF9DDA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STEROLS</w:t>
            </w:r>
          </w:p>
        </w:tc>
        <w:tc>
          <w:tcPr>
            <w:tcW w:w="1071" w:type="dxa"/>
            <w:tcBorders>
              <w:top w:val="single" w:sz="4" w:space="0" w:color="auto"/>
              <w:left w:val="nil"/>
              <w:bottom w:val="single" w:sz="4" w:space="0" w:color="auto"/>
              <w:right w:val="nil"/>
            </w:tcBorders>
          </w:tcPr>
          <w:p w14:paraId="02BA4EEE" w14:textId="77777777" w:rsidR="00B060C9" w:rsidRPr="00B060C9" w:rsidRDefault="00B060C9" w:rsidP="00B060C9">
            <w:pPr>
              <w:pStyle w:val="Body"/>
              <w:rPr>
                <w:rFonts w:ascii="Arial" w:hAnsi="Arial" w:cs="Arial"/>
                <w:b/>
                <w:sz w:val="20"/>
                <w:lang w:val="en-GB"/>
              </w:rPr>
            </w:pPr>
          </w:p>
        </w:tc>
        <w:tc>
          <w:tcPr>
            <w:tcW w:w="1440" w:type="dxa"/>
            <w:tcBorders>
              <w:top w:val="single" w:sz="4" w:space="0" w:color="auto"/>
              <w:left w:val="nil"/>
              <w:bottom w:val="single" w:sz="4" w:space="0" w:color="auto"/>
              <w:right w:val="nil"/>
            </w:tcBorders>
          </w:tcPr>
          <w:p w14:paraId="4072B789" w14:textId="77777777" w:rsidR="00B060C9" w:rsidRPr="00B060C9" w:rsidRDefault="00B060C9" w:rsidP="00B060C9">
            <w:pPr>
              <w:pStyle w:val="Body"/>
              <w:rPr>
                <w:rFonts w:ascii="Arial" w:hAnsi="Arial" w:cs="Arial"/>
                <w:b/>
                <w:sz w:val="20"/>
                <w:lang w:val="en-GB"/>
              </w:rPr>
            </w:pPr>
          </w:p>
        </w:tc>
        <w:tc>
          <w:tcPr>
            <w:tcW w:w="2024" w:type="dxa"/>
            <w:tcBorders>
              <w:top w:val="single" w:sz="4" w:space="0" w:color="auto"/>
              <w:left w:val="nil"/>
              <w:bottom w:val="single" w:sz="4" w:space="0" w:color="auto"/>
              <w:right w:val="nil"/>
            </w:tcBorders>
          </w:tcPr>
          <w:p w14:paraId="0BF7C9A8" w14:textId="77777777" w:rsidR="00B060C9" w:rsidRPr="00B060C9" w:rsidRDefault="00B060C9" w:rsidP="00B060C9">
            <w:pPr>
              <w:pStyle w:val="Body"/>
              <w:rPr>
                <w:rFonts w:ascii="Arial" w:hAnsi="Arial" w:cs="Arial"/>
                <w:b/>
                <w:sz w:val="20"/>
                <w:lang w:val="en-GB"/>
              </w:rPr>
            </w:pPr>
          </w:p>
        </w:tc>
      </w:tr>
      <w:tr w:rsidR="00B060C9" w:rsidRPr="00B060C9" w14:paraId="3C3F289E" w14:textId="77777777" w:rsidTr="00E4280A">
        <w:tc>
          <w:tcPr>
            <w:tcW w:w="426" w:type="dxa"/>
            <w:tcBorders>
              <w:top w:val="single" w:sz="4" w:space="0" w:color="auto"/>
              <w:left w:val="nil"/>
              <w:bottom w:val="nil"/>
              <w:right w:val="nil"/>
            </w:tcBorders>
            <w:hideMark/>
          </w:tcPr>
          <w:p w14:paraId="658FC1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w:t>
            </w:r>
          </w:p>
        </w:tc>
        <w:tc>
          <w:tcPr>
            <w:tcW w:w="1276" w:type="dxa"/>
            <w:tcBorders>
              <w:top w:val="single" w:sz="4" w:space="0" w:color="auto"/>
              <w:left w:val="nil"/>
              <w:bottom w:val="nil"/>
              <w:right w:val="nil"/>
            </w:tcBorders>
          </w:tcPr>
          <w:p w14:paraId="56F823C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Ergost-5-En-3-Ol</w:t>
            </w:r>
          </w:p>
          <w:p w14:paraId="088183F4"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hideMark/>
          </w:tcPr>
          <w:p w14:paraId="6BAFE86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39.997</w:t>
            </w:r>
          </w:p>
        </w:tc>
        <w:tc>
          <w:tcPr>
            <w:tcW w:w="701" w:type="dxa"/>
            <w:tcBorders>
              <w:top w:val="single" w:sz="4" w:space="0" w:color="auto"/>
              <w:left w:val="nil"/>
              <w:bottom w:val="nil"/>
              <w:right w:val="nil"/>
            </w:tcBorders>
            <w:hideMark/>
          </w:tcPr>
          <w:p w14:paraId="5672A8A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0.71</w:t>
            </w:r>
          </w:p>
        </w:tc>
        <w:tc>
          <w:tcPr>
            <w:tcW w:w="991" w:type="dxa"/>
            <w:tcBorders>
              <w:top w:val="single" w:sz="4" w:space="0" w:color="auto"/>
              <w:left w:val="nil"/>
              <w:bottom w:val="nil"/>
              <w:right w:val="nil"/>
            </w:tcBorders>
          </w:tcPr>
          <w:p w14:paraId="07BDF42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400.7 g/mol</w:t>
            </w:r>
          </w:p>
          <w:p w14:paraId="1D4C46F3"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hideMark/>
          </w:tcPr>
          <w:p w14:paraId="124A966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07C9349" wp14:editId="162B15CA">
                  <wp:extent cx="857250" cy="1314450"/>
                  <wp:effectExtent l="0" t="0" r="0" b="0"/>
                  <wp:docPr id="73747407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a:grayscl/>
                            <a:biLevel thresh="50000"/>
                            <a:extLst>
                              <a:ext uri="{28A0092B-C50C-407E-A947-70E740481C1C}">
                                <a14:useLocalDpi xmlns:a14="http://schemas.microsoft.com/office/drawing/2010/main" val="0"/>
                              </a:ext>
                            </a:extLst>
                          </a:blip>
                          <a:srcRect/>
                          <a:stretch>
                            <a:fillRect/>
                          </a:stretch>
                        </pic:blipFill>
                        <pic:spPr bwMode="auto">
                          <a:xfrm>
                            <a:off x="0" y="0"/>
                            <a:ext cx="857250" cy="1314450"/>
                          </a:xfrm>
                          <a:prstGeom prst="rect">
                            <a:avLst/>
                          </a:prstGeom>
                          <a:noFill/>
                          <a:ln>
                            <a:noFill/>
                          </a:ln>
                        </pic:spPr>
                      </pic:pic>
                    </a:graphicData>
                  </a:graphic>
                </wp:inline>
              </w:drawing>
            </w:r>
          </w:p>
        </w:tc>
        <w:tc>
          <w:tcPr>
            <w:tcW w:w="1071" w:type="dxa"/>
            <w:tcBorders>
              <w:top w:val="single" w:sz="4" w:space="0" w:color="auto"/>
              <w:left w:val="nil"/>
              <w:bottom w:val="nil"/>
              <w:right w:val="nil"/>
            </w:tcBorders>
          </w:tcPr>
          <w:p w14:paraId="52786A6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28</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p>
          <w:p w14:paraId="709780E1" w14:textId="77777777" w:rsidR="00B060C9" w:rsidRPr="00B060C9" w:rsidRDefault="00B060C9" w:rsidP="00B060C9">
            <w:pPr>
              <w:pStyle w:val="Body"/>
              <w:rPr>
                <w:rFonts w:ascii="Arial" w:hAnsi="Arial" w:cs="Arial"/>
                <w:sz w:val="20"/>
                <w:lang w:val="en-GB"/>
              </w:rPr>
            </w:pPr>
          </w:p>
        </w:tc>
        <w:tc>
          <w:tcPr>
            <w:tcW w:w="1440" w:type="dxa"/>
            <w:tcBorders>
              <w:top w:val="single" w:sz="4" w:space="0" w:color="auto"/>
              <w:left w:val="nil"/>
              <w:bottom w:val="nil"/>
              <w:right w:val="nil"/>
            </w:tcBorders>
          </w:tcPr>
          <w:p w14:paraId="7F383B2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Anticancer, anti-inflammatory,</w:t>
            </w:r>
          </w:p>
          <w:p w14:paraId="2B4284D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w:t>
            </w:r>
          </w:p>
          <w:p w14:paraId="31EDEF36" w14:textId="77777777" w:rsidR="00B060C9" w:rsidRPr="00B060C9" w:rsidRDefault="00B060C9" w:rsidP="00B060C9">
            <w:pPr>
              <w:pStyle w:val="Body"/>
              <w:rPr>
                <w:rFonts w:ascii="Arial" w:hAnsi="Arial" w:cs="Arial"/>
                <w:sz w:val="20"/>
                <w:lang w:val="en-GB"/>
              </w:rPr>
            </w:pPr>
          </w:p>
        </w:tc>
        <w:tc>
          <w:tcPr>
            <w:tcW w:w="2024" w:type="dxa"/>
            <w:tcBorders>
              <w:top w:val="single" w:sz="4" w:space="0" w:color="auto"/>
              <w:left w:val="nil"/>
              <w:bottom w:val="nil"/>
              <w:right w:val="nil"/>
            </w:tcBorders>
          </w:tcPr>
          <w:p w14:paraId="0FFEC7A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18660356, Ergost-5-en-3-ol. Retrieved July 27, 2023 from https://pubchem.ncbi.nlm.nih.gov/compound/Ergost-5-en-3-ol.</w:t>
            </w:r>
          </w:p>
        </w:tc>
      </w:tr>
      <w:tr w:rsidR="00B060C9" w:rsidRPr="00B060C9" w14:paraId="0434E30C" w14:textId="77777777" w:rsidTr="00E4280A">
        <w:tc>
          <w:tcPr>
            <w:tcW w:w="426" w:type="dxa"/>
            <w:tcBorders>
              <w:top w:val="nil"/>
              <w:left w:val="nil"/>
              <w:bottom w:val="nil"/>
              <w:right w:val="nil"/>
            </w:tcBorders>
            <w:hideMark/>
          </w:tcPr>
          <w:p w14:paraId="5E05F70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w:t>
            </w:r>
          </w:p>
        </w:tc>
        <w:tc>
          <w:tcPr>
            <w:tcW w:w="1276" w:type="dxa"/>
            <w:tcBorders>
              <w:top w:val="nil"/>
              <w:left w:val="nil"/>
              <w:bottom w:val="nil"/>
              <w:right w:val="nil"/>
            </w:tcBorders>
          </w:tcPr>
          <w:p w14:paraId="25E2F29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Stigmasterol</w:t>
            </w:r>
          </w:p>
          <w:p w14:paraId="0E81F216"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2A30FE4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40.596</w:t>
            </w:r>
          </w:p>
        </w:tc>
        <w:tc>
          <w:tcPr>
            <w:tcW w:w="701" w:type="dxa"/>
            <w:tcBorders>
              <w:top w:val="nil"/>
              <w:left w:val="nil"/>
              <w:bottom w:val="nil"/>
              <w:right w:val="nil"/>
            </w:tcBorders>
            <w:hideMark/>
          </w:tcPr>
          <w:p w14:paraId="34988E5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1.15</w:t>
            </w:r>
          </w:p>
        </w:tc>
        <w:tc>
          <w:tcPr>
            <w:tcW w:w="991" w:type="dxa"/>
            <w:tcBorders>
              <w:top w:val="nil"/>
              <w:left w:val="nil"/>
              <w:bottom w:val="nil"/>
              <w:right w:val="nil"/>
            </w:tcBorders>
          </w:tcPr>
          <w:p w14:paraId="5B9871B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412.7 g/mol</w:t>
            </w:r>
          </w:p>
          <w:p w14:paraId="024EA35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1DDC1240"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DEF97B0" wp14:editId="3B9B0258">
                  <wp:extent cx="857250" cy="1238250"/>
                  <wp:effectExtent l="0" t="0" r="0" b="0"/>
                  <wp:docPr id="15974688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7">
                            <a:grayscl/>
                            <a:biLevel thresh="50000"/>
                            <a:extLst>
                              <a:ext uri="{28A0092B-C50C-407E-A947-70E740481C1C}">
                                <a14:useLocalDpi xmlns:a14="http://schemas.microsoft.com/office/drawing/2010/main" val="0"/>
                              </a:ext>
                            </a:extLst>
                          </a:blip>
                          <a:srcRect/>
                          <a:stretch>
                            <a:fillRect/>
                          </a:stretch>
                        </pic:blipFill>
                        <pic:spPr bwMode="auto">
                          <a:xfrm>
                            <a:off x="0" y="0"/>
                            <a:ext cx="857250" cy="1238250"/>
                          </a:xfrm>
                          <a:prstGeom prst="rect">
                            <a:avLst/>
                          </a:prstGeom>
                          <a:noFill/>
                          <a:ln>
                            <a:noFill/>
                          </a:ln>
                        </pic:spPr>
                      </pic:pic>
                    </a:graphicData>
                  </a:graphic>
                </wp:inline>
              </w:drawing>
            </w:r>
          </w:p>
        </w:tc>
        <w:tc>
          <w:tcPr>
            <w:tcW w:w="1071" w:type="dxa"/>
            <w:tcBorders>
              <w:top w:val="nil"/>
              <w:left w:val="nil"/>
              <w:bottom w:val="nil"/>
              <w:right w:val="nil"/>
            </w:tcBorders>
          </w:tcPr>
          <w:p w14:paraId="1EB4E11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29</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p>
          <w:p w14:paraId="1C2C16E9"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62779D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Anti-angiogenic, anti-cancer</w:t>
            </w:r>
          </w:p>
          <w:p w14:paraId="21D56120" w14:textId="77777777" w:rsidR="00B060C9" w:rsidRPr="00B060C9" w:rsidRDefault="00B060C9" w:rsidP="00B060C9">
            <w:pPr>
              <w:pStyle w:val="Body"/>
              <w:rPr>
                <w:rFonts w:ascii="Arial" w:hAnsi="Arial" w:cs="Arial"/>
                <w:sz w:val="20"/>
                <w:lang w:val="en-GB"/>
              </w:rPr>
            </w:pPr>
          </w:p>
        </w:tc>
        <w:tc>
          <w:tcPr>
            <w:tcW w:w="2024" w:type="dxa"/>
            <w:tcBorders>
              <w:top w:val="nil"/>
              <w:left w:val="nil"/>
              <w:bottom w:val="nil"/>
              <w:right w:val="nil"/>
            </w:tcBorders>
            <w:hideMark/>
          </w:tcPr>
          <w:p w14:paraId="11FBCE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Center for Biotechnology Information (2023). PubChem Compound Summary for CID 5280794, Stigmasterol. Retrieved July 27, 2023 from </w:t>
            </w:r>
            <w:hyperlink r:id="rId28" w:history="1">
              <w:r w:rsidRPr="00B060C9">
                <w:rPr>
                  <w:rStyle w:val="Hyperlink"/>
                  <w:rFonts w:ascii="Arial" w:hAnsi="Arial" w:cs="Arial"/>
                  <w:lang w:val="en-GB"/>
                </w:rPr>
                <w:t>https://pubchem.ncbi.nlm.nih.gov/compound/Stigmasterol</w:t>
              </w:r>
            </w:hyperlink>
            <w:r w:rsidRPr="00B060C9">
              <w:rPr>
                <w:rFonts w:ascii="Arial" w:hAnsi="Arial" w:cs="Arial"/>
                <w:sz w:val="20"/>
                <w:lang w:val="en-GB"/>
              </w:rPr>
              <w:t>.</w:t>
            </w:r>
          </w:p>
        </w:tc>
      </w:tr>
      <w:tr w:rsidR="00B060C9" w:rsidRPr="00B060C9" w14:paraId="67CCD16E" w14:textId="77777777" w:rsidTr="00E4280A">
        <w:tc>
          <w:tcPr>
            <w:tcW w:w="426" w:type="dxa"/>
            <w:tcBorders>
              <w:top w:val="nil"/>
              <w:left w:val="nil"/>
              <w:bottom w:val="nil"/>
              <w:right w:val="nil"/>
            </w:tcBorders>
          </w:tcPr>
          <w:p w14:paraId="7BF704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10.</w:t>
            </w:r>
          </w:p>
        </w:tc>
        <w:tc>
          <w:tcPr>
            <w:tcW w:w="1276" w:type="dxa"/>
            <w:tcBorders>
              <w:top w:val="nil"/>
              <w:left w:val="nil"/>
              <w:bottom w:val="nil"/>
              <w:right w:val="nil"/>
            </w:tcBorders>
          </w:tcPr>
          <w:p w14:paraId="4E67EA6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Gamma-Sitosterol</w:t>
            </w:r>
          </w:p>
          <w:p w14:paraId="0397F970"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tcPr>
          <w:p w14:paraId="784901D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42.149</w:t>
            </w:r>
          </w:p>
        </w:tc>
        <w:tc>
          <w:tcPr>
            <w:tcW w:w="701" w:type="dxa"/>
            <w:tcBorders>
              <w:top w:val="nil"/>
              <w:left w:val="nil"/>
              <w:bottom w:val="nil"/>
              <w:right w:val="nil"/>
            </w:tcBorders>
          </w:tcPr>
          <w:p w14:paraId="23D9AD1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3.62 </w:t>
            </w:r>
          </w:p>
        </w:tc>
        <w:tc>
          <w:tcPr>
            <w:tcW w:w="991" w:type="dxa"/>
            <w:tcBorders>
              <w:top w:val="nil"/>
              <w:left w:val="nil"/>
              <w:bottom w:val="nil"/>
              <w:right w:val="nil"/>
            </w:tcBorders>
          </w:tcPr>
          <w:p w14:paraId="70D2268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414.7 g/mol</w:t>
            </w:r>
          </w:p>
          <w:p w14:paraId="491D7E82"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tcPr>
          <w:p w14:paraId="0B8B1D2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4B5C7C7" wp14:editId="0CBE0705">
                  <wp:extent cx="857250" cy="1247775"/>
                  <wp:effectExtent l="0" t="0" r="0" b="9525"/>
                  <wp:docPr id="90119883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
                            <a:grayscl/>
                            <a:biLevel thresh="50000"/>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1071" w:type="dxa"/>
            <w:tcBorders>
              <w:top w:val="nil"/>
              <w:left w:val="nil"/>
              <w:bottom w:val="nil"/>
              <w:right w:val="nil"/>
            </w:tcBorders>
          </w:tcPr>
          <w:p w14:paraId="72EAA9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29</w:t>
            </w:r>
            <w:r w:rsidRPr="00B060C9">
              <w:rPr>
                <w:rFonts w:ascii="Arial" w:hAnsi="Arial" w:cs="Arial"/>
                <w:sz w:val="20"/>
                <w:lang w:val="en-GB"/>
              </w:rPr>
              <w:t>H</w:t>
            </w:r>
            <w:r w:rsidRPr="00B060C9">
              <w:rPr>
                <w:rFonts w:ascii="Arial" w:hAnsi="Arial" w:cs="Arial"/>
                <w:sz w:val="20"/>
                <w:vertAlign w:val="subscript"/>
                <w:lang w:val="en-GB"/>
              </w:rPr>
              <w:t>50</w:t>
            </w:r>
            <w:r w:rsidRPr="00B060C9">
              <w:rPr>
                <w:rFonts w:ascii="Arial" w:hAnsi="Arial" w:cs="Arial"/>
                <w:sz w:val="20"/>
                <w:lang w:val="en-GB"/>
              </w:rPr>
              <w:t>O</w:t>
            </w:r>
          </w:p>
          <w:p w14:paraId="2F6AEF29"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3465D0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 free radical scavenging, antidiabetic</w:t>
            </w:r>
          </w:p>
          <w:p w14:paraId="4103ACC8" w14:textId="77777777" w:rsidR="00B060C9" w:rsidRPr="00B060C9" w:rsidRDefault="00B060C9" w:rsidP="00B060C9">
            <w:pPr>
              <w:pStyle w:val="Body"/>
              <w:rPr>
                <w:rFonts w:ascii="Arial" w:hAnsi="Arial" w:cs="Arial"/>
                <w:sz w:val="20"/>
                <w:lang w:val="en-GB"/>
              </w:rPr>
            </w:pPr>
          </w:p>
        </w:tc>
        <w:tc>
          <w:tcPr>
            <w:tcW w:w="2024" w:type="dxa"/>
            <w:tcBorders>
              <w:top w:val="nil"/>
              <w:left w:val="nil"/>
              <w:bottom w:val="nil"/>
              <w:right w:val="nil"/>
            </w:tcBorders>
          </w:tcPr>
          <w:p w14:paraId="45083B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457801, Clionasterol. Retrieved July 27, 2023 from https://pubchem.ncbi.nlm.nih.gov/compound/Clionasterol.</w:t>
            </w:r>
          </w:p>
        </w:tc>
      </w:tr>
    </w:tbl>
    <w:p w14:paraId="378B6604"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350"/>
        <w:gridCol w:w="2114"/>
      </w:tblGrid>
      <w:tr w:rsidR="00B060C9" w:rsidRPr="00B060C9" w14:paraId="6C93FBF3" w14:textId="77777777" w:rsidTr="00E4280A">
        <w:tc>
          <w:tcPr>
            <w:tcW w:w="426" w:type="dxa"/>
            <w:tcBorders>
              <w:top w:val="single" w:sz="4" w:space="0" w:color="auto"/>
              <w:left w:val="nil"/>
              <w:bottom w:val="single" w:sz="4" w:space="0" w:color="auto"/>
              <w:right w:val="nil"/>
            </w:tcBorders>
            <w:hideMark/>
          </w:tcPr>
          <w:p w14:paraId="79D5875C" w14:textId="77777777" w:rsidR="00B060C9" w:rsidRPr="00B060C9" w:rsidRDefault="00B060C9" w:rsidP="00B060C9">
            <w:pPr>
              <w:pStyle w:val="Body"/>
              <w:rPr>
                <w:rFonts w:ascii="Arial" w:hAnsi="Arial" w:cs="Arial"/>
                <w:b/>
                <w:sz w:val="20"/>
                <w:lang w:val="en-GB"/>
              </w:rPr>
            </w:pPr>
            <w:r w:rsidRPr="00B060C9">
              <w:rPr>
                <w:rFonts w:ascii="Arial" w:hAnsi="Arial" w:cs="Arial"/>
                <w:sz w:val="20"/>
                <w:lang w:val="en-GB"/>
              </w:rPr>
              <w:lastRenderedPageBreak/>
              <w:br w:type="page"/>
            </w: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hideMark/>
          </w:tcPr>
          <w:p w14:paraId="0FB6C17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7127F0F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24549A5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5CB298D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4A9EF6C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4F6F103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2CE87A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7836811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5E03E39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w:t>
            </w:r>
          </w:p>
        </w:tc>
        <w:tc>
          <w:tcPr>
            <w:tcW w:w="1350" w:type="dxa"/>
            <w:tcBorders>
              <w:top w:val="single" w:sz="4" w:space="0" w:color="auto"/>
              <w:left w:val="nil"/>
              <w:bottom w:val="single" w:sz="4" w:space="0" w:color="auto"/>
              <w:right w:val="nil"/>
            </w:tcBorders>
            <w:hideMark/>
          </w:tcPr>
          <w:p w14:paraId="563FF32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114" w:type="dxa"/>
            <w:tcBorders>
              <w:top w:val="single" w:sz="4" w:space="0" w:color="auto"/>
              <w:left w:val="nil"/>
              <w:bottom w:val="single" w:sz="4" w:space="0" w:color="auto"/>
              <w:right w:val="nil"/>
            </w:tcBorders>
            <w:hideMark/>
          </w:tcPr>
          <w:p w14:paraId="6E5FCEF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3D562CEE" w14:textId="77777777" w:rsidTr="00E4280A">
        <w:tc>
          <w:tcPr>
            <w:tcW w:w="426" w:type="dxa"/>
            <w:tcBorders>
              <w:top w:val="single" w:sz="4" w:space="0" w:color="auto"/>
              <w:left w:val="nil"/>
              <w:bottom w:val="nil"/>
              <w:right w:val="nil"/>
            </w:tcBorders>
          </w:tcPr>
          <w:p w14:paraId="04357CDC" w14:textId="77777777" w:rsidR="00B060C9" w:rsidRPr="00B060C9" w:rsidRDefault="00B060C9" w:rsidP="00B060C9">
            <w:pPr>
              <w:pStyle w:val="Body"/>
              <w:rPr>
                <w:rFonts w:ascii="Arial" w:hAnsi="Arial" w:cs="Arial"/>
                <w:sz w:val="20"/>
                <w:lang w:val="en-GB"/>
              </w:rPr>
            </w:pPr>
          </w:p>
        </w:tc>
        <w:tc>
          <w:tcPr>
            <w:tcW w:w="1276" w:type="dxa"/>
            <w:tcBorders>
              <w:top w:val="single" w:sz="4" w:space="0" w:color="auto"/>
              <w:left w:val="nil"/>
              <w:bottom w:val="nil"/>
              <w:right w:val="nil"/>
            </w:tcBorders>
          </w:tcPr>
          <w:p w14:paraId="1303C6D6"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tcPr>
          <w:p w14:paraId="12EFBB17" w14:textId="77777777" w:rsidR="00B060C9" w:rsidRPr="00B060C9" w:rsidRDefault="00B060C9" w:rsidP="00B060C9">
            <w:pPr>
              <w:pStyle w:val="Body"/>
              <w:rPr>
                <w:rFonts w:ascii="Arial" w:hAnsi="Arial" w:cs="Arial"/>
                <w:sz w:val="20"/>
                <w:lang w:val="en-GB"/>
              </w:rPr>
            </w:pPr>
          </w:p>
        </w:tc>
        <w:tc>
          <w:tcPr>
            <w:tcW w:w="701" w:type="dxa"/>
            <w:tcBorders>
              <w:top w:val="single" w:sz="4" w:space="0" w:color="auto"/>
              <w:left w:val="nil"/>
              <w:bottom w:val="nil"/>
              <w:right w:val="nil"/>
            </w:tcBorders>
          </w:tcPr>
          <w:p w14:paraId="11E90F71" w14:textId="77777777" w:rsidR="00B060C9" w:rsidRPr="00B060C9" w:rsidRDefault="00B060C9" w:rsidP="00B060C9">
            <w:pPr>
              <w:pStyle w:val="Body"/>
              <w:rPr>
                <w:rFonts w:ascii="Arial" w:hAnsi="Arial" w:cs="Arial"/>
                <w:sz w:val="20"/>
                <w:lang w:val="en-GB"/>
              </w:rPr>
            </w:pPr>
          </w:p>
        </w:tc>
        <w:tc>
          <w:tcPr>
            <w:tcW w:w="991" w:type="dxa"/>
            <w:tcBorders>
              <w:top w:val="single" w:sz="4" w:space="0" w:color="auto"/>
              <w:left w:val="nil"/>
              <w:bottom w:val="nil"/>
              <w:right w:val="nil"/>
            </w:tcBorders>
          </w:tcPr>
          <w:p w14:paraId="35020A5D"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tcPr>
          <w:p w14:paraId="2A5460FC" w14:textId="77777777" w:rsidR="00B060C9" w:rsidRPr="00B060C9" w:rsidRDefault="00B060C9" w:rsidP="00B060C9">
            <w:pPr>
              <w:pStyle w:val="Body"/>
              <w:rPr>
                <w:rFonts w:ascii="Arial" w:hAnsi="Arial" w:cs="Arial"/>
                <w:sz w:val="20"/>
                <w:lang w:val="en-GB"/>
              </w:rPr>
            </w:pPr>
          </w:p>
        </w:tc>
        <w:tc>
          <w:tcPr>
            <w:tcW w:w="1071" w:type="dxa"/>
            <w:tcBorders>
              <w:top w:val="single" w:sz="4" w:space="0" w:color="auto"/>
              <w:left w:val="nil"/>
              <w:bottom w:val="nil"/>
              <w:right w:val="nil"/>
            </w:tcBorders>
          </w:tcPr>
          <w:p w14:paraId="02197D2A" w14:textId="77777777" w:rsidR="00B060C9" w:rsidRPr="00B060C9" w:rsidRDefault="00B060C9" w:rsidP="00B060C9">
            <w:pPr>
              <w:pStyle w:val="Body"/>
              <w:rPr>
                <w:rFonts w:ascii="Arial" w:hAnsi="Arial" w:cs="Arial"/>
                <w:sz w:val="20"/>
                <w:lang w:val="en-GB"/>
              </w:rPr>
            </w:pPr>
          </w:p>
        </w:tc>
        <w:tc>
          <w:tcPr>
            <w:tcW w:w="1350" w:type="dxa"/>
            <w:tcBorders>
              <w:top w:val="single" w:sz="4" w:space="0" w:color="auto"/>
              <w:left w:val="nil"/>
              <w:bottom w:val="nil"/>
              <w:right w:val="nil"/>
            </w:tcBorders>
          </w:tcPr>
          <w:p w14:paraId="26E37107" w14:textId="77777777" w:rsidR="00B060C9" w:rsidRPr="00B060C9" w:rsidRDefault="00B060C9" w:rsidP="00B060C9">
            <w:pPr>
              <w:pStyle w:val="Body"/>
              <w:rPr>
                <w:rFonts w:ascii="Arial" w:hAnsi="Arial" w:cs="Arial"/>
                <w:sz w:val="20"/>
                <w:lang w:val="en-GB"/>
              </w:rPr>
            </w:pPr>
          </w:p>
        </w:tc>
        <w:tc>
          <w:tcPr>
            <w:tcW w:w="2114" w:type="dxa"/>
            <w:tcBorders>
              <w:top w:val="single" w:sz="4" w:space="0" w:color="auto"/>
              <w:left w:val="nil"/>
              <w:bottom w:val="nil"/>
              <w:right w:val="nil"/>
            </w:tcBorders>
          </w:tcPr>
          <w:p w14:paraId="7E73D8EE" w14:textId="77777777" w:rsidR="00B060C9" w:rsidRPr="00B060C9" w:rsidRDefault="00B060C9" w:rsidP="00B060C9">
            <w:pPr>
              <w:pStyle w:val="Body"/>
              <w:rPr>
                <w:rFonts w:ascii="Arial" w:hAnsi="Arial" w:cs="Arial"/>
                <w:sz w:val="20"/>
                <w:lang w:val="en-GB"/>
              </w:rPr>
            </w:pPr>
          </w:p>
        </w:tc>
      </w:tr>
      <w:tr w:rsidR="00B060C9" w:rsidRPr="00B060C9" w14:paraId="4891F15F" w14:textId="77777777" w:rsidTr="00E4280A">
        <w:tc>
          <w:tcPr>
            <w:tcW w:w="10620" w:type="dxa"/>
            <w:gridSpan w:val="9"/>
            <w:tcBorders>
              <w:top w:val="nil"/>
              <w:left w:val="nil"/>
              <w:bottom w:val="nil"/>
              <w:right w:val="nil"/>
            </w:tcBorders>
            <w:hideMark/>
          </w:tcPr>
          <w:p w14:paraId="2E0673B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HYDROCARBONS</w:t>
            </w:r>
          </w:p>
        </w:tc>
      </w:tr>
      <w:tr w:rsidR="00B060C9" w:rsidRPr="00B060C9" w14:paraId="56459763" w14:textId="77777777" w:rsidTr="00E4280A">
        <w:tc>
          <w:tcPr>
            <w:tcW w:w="426" w:type="dxa"/>
            <w:tcBorders>
              <w:top w:val="nil"/>
              <w:left w:val="nil"/>
              <w:bottom w:val="nil"/>
              <w:right w:val="nil"/>
            </w:tcBorders>
            <w:hideMark/>
          </w:tcPr>
          <w:p w14:paraId="21E5A4B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11.</w:t>
            </w:r>
          </w:p>
        </w:tc>
        <w:tc>
          <w:tcPr>
            <w:tcW w:w="1276" w:type="dxa"/>
            <w:tcBorders>
              <w:top w:val="nil"/>
              <w:left w:val="nil"/>
              <w:bottom w:val="nil"/>
              <w:right w:val="nil"/>
            </w:tcBorders>
          </w:tcPr>
          <w:p w14:paraId="01EC430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Cyclohexane</w:t>
            </w:r>
          </w:p>
          <w:p w14:paraId="5FD4B291"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DD3600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9.871</w:t>
            </w:r>
          </w:p>
        </w:tc>
        <w:tc>
          <w:tcPr>
            <w:tcW w:w="701" w:type="dxa"/>
            <w:tcBorders>
              <w:top w:val="nil"/>
              <w:left w:val="nil"/>
              <w:bottom w:val="nil"/>
              <w:right w:val="nil"/>
            </w:tcBorders>
            <w:hideMark/>
          </w:tcPr>
          <w:p w14:paraId="31171CD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0.31</w:t>
            </w:r>
          </w:p>
        </w:tc>
        <w:tc>
          <w:tcPr>
            <w:tcW w:w="991" w:type="dxa"/>
            <w:tcBorders>
              <w:top w:val="nil"/>
              <w:left w:val="nil"/>
              <w:bottom w:val="nil"/>
              <w:right w:val="nil"/>
            </w:tcBorders>
          </w:tcPr>
          <w:p w14:paraId="5EB973F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84.16 g/mol</w:t>
            </w:r>
          </w:p>
          <w:p w14:paraId="0BA19B4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1CDB0A7"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120099B" wp14:editId="751D6163">
                  <wp:extent cx="857250" cy="1190625"/>
                  <wp:effectExtent l="0" t="0" r="0" b="9525"/>
                  <wp:docPr id="10708064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0">
                            <a:grayscl/>
                            <a:biLevel thresh="50000"/>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inline>
              </w:drawing>
            </w:r>
          </w:p>
        </w:tc>
        <w:tc>
          <w:tcPr>
            <w:tcW w:w="1071" w:type="dxa"/>
            <w:tcBorders>
              <w:top w:val="nil"/>
              <w:left w:val="nil"/>
              <w:bottom w:val="nil"/>
              <w:right w:val="nil"/>
            </w:tcBorders>
          </w:tcPr>
          <w:p w14:paraId="5AFEDEA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6</w:t>
            </w:r>
            <w:r w:rsidRPr="00B060C9">
              <w:rPr>
                <w:rFonts w:ascii="Arial" w:hAnsi="Arial" w:cs="Arial"/>
                <w:sz w:val="20"/>
                <w:lang w:val="en-GB"/>
              </w:rPr>
              <w:t>H</w:t>
            </w:r>
            <w:r w:rsidRPr="00B060C9">
              <w:rPr>
                <w:rFonts w:ascii="Arial" w:hAnsi="Arial" w:cs="Arial"/>
                <w:sz w:val="20"/>
                <w:vertAlign w:val="subscript"/>
                <w:lang w:val="en-GB"/>
              </w:rPr>
              <w:t>12</w:t>
            </w:r>
          </w:p>
          <w:p w14:paraId="7EB12474"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hideMark/>
          </w:tcPr>
          <w:p w14:paraId="6CD06A4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w:t>
            </w:r>
          </w:p>
        </w:tc>
        <w:tc>
          <w:tcPr>
            <w:tcW w:w="2114" w:type="dxa"/>
            <w:tcBorders>
              <w:top w:val="nil"/>
              <w:left w:val="nil"/>
              <w:bottom w:val="nil"/>
              <w:right w:val="nil"/>
            </w:tcBorders>
            <w:hideMark/>
          </w:tcPr>
          <w:p w14:paraId="128A149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8078, Cyclohexane. Retrieved July 26, 2023 from https://pubchem.ncbi.nlm.nih.gov/compound/Cyclohexane.</w:t>
            </w:r>
          </w:p>
        </w:tc>
      </w:tr>
      <w:tr w:rsidR="00B060C9" w:rsidRPr="00B060C9" w14:paraId="6040B3EA" w14:textId="77777777" w:rsidTr="00E4280A">
        <w:tc>
          <w:tcPr>
            <w:tcW w:w="426" w:type="dxa"/>
            <w:tcBorders>
              <w:top w:val="nil"/>
              <w:left w:val="nil"/>
              <w:bottom w:val="nil"/>
              <w:right w:val="nil"/>
            </w:tcBorders>
            <w:hideMark/>
          </w:tcPr>
          <w:p w14:paraId="46CD8E5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w:t>
            </w:r>
          </w:p>
        </w:tc>
        <w:tc>
          <w:tcPr>
            <w:tcW w:w="1276" w:type="dxa"/>
            <w:tcBorders>
              <w:top w:val="nil"/>
              <w:left w:val="nil"/>
              <w:bottom w:val="nil"/>
              <w:right w:val="nil"/>
            </w:tcBorders>
          </w:tcPr>
          <w:p w14:paraId="56D9EC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Cis-Alpha- Bergamotene</w:t>
            </w:r>
          </w:p>
          <w:p w14:paraId="01500F7B"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76E9B2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19.102</w:t>
            </w:r>
          </w:p>
        </w:tc>
        <w:tc>
          <w:tcPr>
            <w:tcW w:w="701" w:type="dxa"/>
            <w:tcBorders>
              <w:top w:val="nil"/>
              <w:left w:val="nil"/>
              <w:bottom w:val="nil"/>
              <w:right w:val="nil"/>
            </w:tcBorders>
            <w:hideMark/>
          </w:tcPr>
          <w:p w14:paraId="69430D3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0.19</w:t>
            </w:r>
          </w:p>
        </w:tc>
        <w:tc>
          <w:tcPr>
            <w:tcW w:w="991" w:type="dxa"/>
            <w:tcBorders>
              <w:top w:val="nil"/>
              <w:left w:val="nil"/>
              <w:bottom w:val="nil"/>
              <w:right w:val="nil"/>
            </w:tcBorders>
          </w:tcPr>
          <w:p w14:paraId="4C5F11D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763CE9B4"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19DE94D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32E0A54" wp14:editId="184EF9A2">
                  <wp:extent cx="857250" cy="1219200"/>
                  <wp:effectExtent l="0" t="0" r="0" b="0"/>
                  <wp:docPr id="39011097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1">
                            <a:grayscl/>
                            <a:biLevel thresh="50000"/>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1071" w:type="dxa"/>
            <w:tcBorders>
              <w:top w:val="nil"/>
              <w:left w:val="nil"/>
              <w:bottom w:val="nil"/>
              <w:right w:val="nil"/>
            </w:tcBorders>
          </w:tcPr>
          <w:p w14:paraId="0B014FC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p w14:paraId="4C5E644D"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5C3AC41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Antimicrobial </w:t>
            </w:r>
          </w:p>
          <w:p w14:paraId="5581E306"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72EF454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6429303, alpha-CIS-BERGAMOTENE. Retrieved July 26, 2023 from https://pubchem.ncbi.nlm.nih.gov/compound/alpha-CIS-BERGAMOTENE.</w:t>
            </w:r>
          </w:p>
        </w:tc>
      </w:tr>
      <w:tr w:rsidR="00B060C9" w:rsidRPr="00B060C9" w14:paraId="248D3329" w14:textId="77777777" w:rsidTr="00E4280A">
        <w:tc>
          <w:tcPr>
            <w:tcW w:w="426" w:type="dxa"/>
            <w:tcBorders>
              <w:top w:val="nil"/>
              <w:left w:val="nil"/>
              <w:bottom w:val="nil"/>
              <w:right w:val="nil"/>
            </w:tcBorders>
            <w:hideMark/>
          </w:tcPr>
          <w:p w14:paraId="2D4308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w:t>
            </w:r>
          </w:p>
        </w:tc>
        <w:tc>
          <w:tcPr>
            <w:tcW w:w="1276" w:type="dxa"/>
            <w:tcBorders>
              <w:top w:val="nil"/>
              <w:left w:val="nil"/>
              <w:bottom w:val="nil"/>
              <w:right w:val="nil"/>
            </w:tcBorders>
          </w:tcPr>
          <w:p w14:paraId="7F97BD3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1,4,8-Cycloundecatriene</w:t>
            </w:r>
          </w:p>
          <w:p w14:paraId="7B4314E3"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578538E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16.947</w:t>
            </w:r>
          </w:p>
        </w:tc>
        <w:tc>
          <w:tcPr>
            <w:tcW w:w="701" w:type="dxa"/>
            <w:tcBorders>
              <w:top w:val="nil"/>
              <w:left w:val="nil"/>
              <w:bottom w:val="nil"/>
              <w:right w:val="nil"/>
            </w:tcBorders>
            <w:hideMark/>
          </w:tcPr>
          <w:p w14:paraId="2CE5F5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0.11</w:t>
            </w:r>
          </w:p>
        </w:tc>
        <w:tc>
          <w:tcPr>
            <w:tcW w:w="991" w:type="dxa"/>
            <w:tcBorders>
              <w:top w:val="nil"/>
              <w:left w:val="nil"/>
              <w:bottom w:val="nil"/>
              <w:right w:val="nil"/>
            </w:tcBorders>
          </w:tcPr>
          <w:p w14:paraId="0CF5DCF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148.24 g/mol</w:t>
            </w:r>
          </w:p>
          <w:p w14:paraId="4F2ADE40"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3A9D140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8CB6969" wp14:editId="1E97BC69">
                  <wp:extent cx="857250" cy="1257300"/>
                  <wp:effectExtent l="0" t="0" r="0" b="0"/>
                  <wp:docPr id="6197537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2">
                            <a:grayscl/>
                            <a:biLevel thresh="50000"/>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inline>
              </w:drawing>
            </w:r>
          </w:p>
        </w:tc>
        <w:tc>
          <w:tcPr>
            <w:tcW w:w="1071" w:type="dxa"/>
            <w:tcBorders>
              <w:top w:val="nil"/>
              <w:left w:val="nil"/>
              <w:bottom w:val="nil"/>
              <w:right w:val="nil"/>
            </w:tcBorders>
          </w:tcPr>
          <w:p w14:paraId="3715C45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11</w:t>
            </w:r>
            <w:r w:rsidRPr="00B060C9">
              <w:rPr>
                <w:rFonts w:ascii="Arial" w:hAnsi="Arial" w:cs="Arial"/>
                <w:sz w:val="20"/>
                <w:lang w:val="en-GB"/>
              </w:rPr>
              <w:t>H</w:t>
            </w:r>
            <w:r w:rsidRPr="00B060C9">
              <w:rPr>
                <w:rFonts w:ascii="Arial" w:hAnsi="Arial" w:cs="Arial"/>
                <w:sz w:val="20"/>
                <w:vertAlign w:val="subscript"/>
                <w:lang w:val="en-GB"/>
              </w:rPr>
              <w:t>16</w:t>
            </w:r>
          </w:p>
          <w:p w14:paraId="5919B36A"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4A04CEB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Antiarthritic, antifungal antimicrobial</w:t>
            </w:r>
          </w:p>
          <w:p w14:paraId="357BEB59"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6E0082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101634359, (1E,4E,8Z)-1,4,8-Cycloundecatriene. Retrieved July 27, 2023 from https://pubchem.ncbi.nlm.nih.gov/compound/101634359.</w:t>
            </w:r>
          </w:p>
        </w:tc>
      </w:tr>
      <w:tr w:rsidR="00B060C9" w:rsidRPr="00B060C9" w14:paraId="2071FEB8" w14:textId="77777777" w:rsidTr="00E4280A">
        <w:tc>
          <w:tcPr>
            <w:tcW w:w="426" w:type="dxa"/>
            <w:tcBorders>
              <w:top w:val="nil"/>
              <w:left w:val="nil"/>
              <w:bottom w:val="single" w:sz="4" w:space="0" w:color="auto"/>
              <w:right w:val="nil"/>
            </w:tcBorders>
            <w:hideMark/>
          </w:tcPr>
          <w:p w14:paraId="57F0797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14.</w:t>
            </w:r>
          </w:p>
        </w:tc>
        <w:tc>
          <w:tcPr>
            <w:tcW w:w="1276" w:type="dxa"/>
            <w:tcBorders>
              <w:top w:val="nil"/>
              <w:left w:val="nil"/>
              <w:bottom w:val="single" w:sz="4" w:space="0" w:color="auto"/>
              <w:right w:val="nil"/>
            </w:tcBorders>
          </w:tcPr>
          <w:p w14:paraId="3F6FE42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Alpha-Farnesene</w:t>
            </w:r>
          </w:p>
          <w:p w14:paraId="4291836A"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hideMark/>
          </w:tcPr>
          <w:p w14:paraId="636B57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17.594</w:t>
            </w:r>
          </w:p>
        </w:tc>
        <w:tc>
          <w:tcPr>
            <w:tcW w:w="701" w:type="dxa"/>
            <w:tcBorders>
              <w:top w:val="nil"/>
              <w:left w:val="nil"/>
              <w:bottom w:val="single" w:sz="4" w:space="0" w:color="auto"/>
              <w:right w:val="nil"/>
            </w:tcBorders>
            <w:hideMark/>
          </w:tcPr>
          <w:p w14:paraId="27F628A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0.70</w:t>
            </w:r>
          </w:p>
        </w:tc>
        <w:tc>
          <w:tcPr>
            <w:tcW w:w="991" w:type="dxa"/>
            <w:tcBorders>
              <w:top w:val="nil"/>
              <w:left w:val="nil"/>
              <w:bottom w:val="single" w:sz="4" w:space="0" w:color="auto"/>
              <w:right w:val="nil"/>
            </w:tcBorders>
          </w:tcPr>
          <w:p w14:paraId="2982F76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2059BE47"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hideMark/>
          </w:tcPr>
          <w:p w14:paraId="2DE5627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3E23C4C3" wp14:editId="7D4044A7">
                  <wp:extent cx="857250" cy="1209675"/>
                  <wp:effectExtent l="0" t="0" r="0" b="9525"/>
                  <wp:docPr id="11883887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3">
                            <a:grayscl/>
                            <a:biLevel thresh="50000"/>
                            <a:extLst>
                              <a:ext uri="{28A0092B-C50C-407E-A947-70E740481C1C}">
                                <a14:useLocalDpi xmlns:a14="http://schemas.microsoft.com/office/drawing/2010/main" val="0"/>
                              </a:ext>
                            </a:extLst>
                          </a:blip>
                          <a:srcRect/>
                          <a:stretch>
                            <a:fillRect/>
                          </a:stretch>
                        </pic:blipFill>
                        <pic:spPr bwMode="auto">
                          <a:xfrm>
                            <a:off x="0" y="0"/>
                            <a:ext cx="857250" cy="1209675"/>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53FE48D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p w14:paraId="5D3C4381"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single" w:sz="4" w:space="0" w:color="auto"/>
              <w:right w:val="nil"/>
            </w:tcBorders>
          </w:tcPr>
          <w:p w14:paraId="6BF693F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antimicrobial </w:t>
            </w:r>
          </w:p>
          <w:p w14:paraId="6D96437D"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single" w:sz="4" w:space="0" w:color="auto"/>
              <w:right w:val="nil"/>
            </w:tcBorders>
            <w:hideMark/>
          </w:tcPr>
          <w:p w14:paraId="38A802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5281516, Alpha-Farnesene. Retrieved July 27, 2023 from https://pubchem.ncbi.nlm.nih.gov/compound/Alpha-Farnesene.</w:t>
            </w:r>
          </w:p>
        </w:tc>
      </w:tr>
    </w:tbl>
    <w:p w14:paraId="50459AA1"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981"/>
        <w:gridCol w:w="1440"/>
        <w:gridCol w:w="2114"/>
      </w:tblGrid>
      <w:tr w:rsidR="00B060C9" w:rsidRPr="00B060C9" w14:paraId="4A612E74" w14:textId="77777777" w:rsidTr="00E4280A">
        <w:tc>
          <w:tcPr>
            <w:tcW w:w="426" w:type="dxa"/>
            <w:tcBorders>
              <w:top w:val="single" w:sz="4" w:space="0" w:color="auto"/>
              <w:left w:val="nil"/>
              <w:bottom w:val="single" w:sz="4" w:space="0" w:color="auto"/>
              <w:right w:val="nil"/>
            </w:tcBorders>
            <w:hideMark/>
          </w:tcPr>
          <w:p w14:paraId="1949FEC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46BF446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32AEDFE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79D18B1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76D3000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17B5B9D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31A6E26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6A47F12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 Structure</w:t>
            </w:r>
          </w:p>
        </w:tc>
        <w:tc>
          <w:tcPr>
            <w:tcW w:w="981" w:type="dxa"/>
            <w:tcBorders>
              <w:top w:val="single" w:sz="4" w:space="0" w:color="auto"/>
              <w:left w:val="nil"/>
              <w:bottom w:val="single" w:sz="4" w:space="0" w:color="auto"/>
              <w:right w:val="nil"/>
            </w:tcBorders>
            <w:hideMark/>
          </w:tcPr>
          <w:p w14:paraId="64FAD19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5483E3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w:t>
            </w:r>
          </w:p>
        </w:tc>
        <w:tc>
          <w:tcPr>
            <w:tcW w:w="1440" w:type="dxa"/>
            <w:tcBorders>
              <w:top w:val="single" w:sz="4" w:space="0" w:color="auto"/>
              <w:left w:val="nil"/>
              <w:bottom w:val="single" w:sz="4" w:space="0" w:color="auto"/>
              <w:right w:val="nil"/>
            </w:tcBorders>
            <w:hideMark/>
          </w:tcPr>
          <w:p w14:paraId="3F8797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Bio. </w:t>
            </w:r>
          </w:p>
          <w:p w14:paraId="4FBB9E9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Activity</w:t>
            </w:r>
          </w:p>
        </w:tc>
        <w:tc>
          <w:tcPr>
            <w:tcW w:w="2114" w:type="dxa"/>
            <w:tcBorders>
              <w:top w:val="single" w:sz="4" w:space="0" w:color="auto"/>
              <w:left w:val="nil"/>
              <w:bottom w:val="single" w:sz="4" w:space="0" w:color="auto"/>
              <w:right w:val="nil"/>
            </w:tcBorders>
            <w:hideMark/>
          </w:tcPr>
          <w:p w14:paraId="6BC0469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7DA757A1" w14:textId="77777777" w:rsidTr="00E4280A">
        <w:tc>
          <w:tcPr>
            <w:tcW w:w="426" w:type="dxa"/>
            <w:tcBorders>
              <w:top w:val="single" w:sz="4" w:space="0" w:color="auto"/>
              <w:left w:val="nil"/>
              <w:bottom w:val="single" w:sz="4" w:space="0" w:color="auto"/>
              <w:right w:val="nil"/>
            </w:tcBorders>
          </w:tcPr>
          <w:p w14:paraId="0D3FEE16" w14:textId="77777777" w:rsidR="00B060C9" w:rsidRPr="00B060C9" w:rsidRDefault="00B060C9" w:rsidP="00B060C9">
            <w:pPr>
              <w:pStyle w:val="Body"/>
              <w:rPr>
                <w:rFonts w:ascii="Arial" w:hAnsi="Arial" w:cs="Arial"/>
                <w:b/>
                <w:sz w:val="20"/>
                <w:lang w:val="en-GB"/>
              </w:rPr>
            </w:pPr>
          </w:p>
        </w:tc>
        <w:tc>
          <w:tcPr>
            <w:tcW w:w="10194" w:type="dxa"/>
            <w:gridSpan w:val="8"/>
            <w:tcBorders>
              <w:top w:val="single" w:sz="4" w:space="0" w:color="auto"/>
              <w:left w:val="nil"/>
              <w:bottom w:val="single" w:sz="4" w:space="0" w:color="auto"/>
              <w:right w:val="nil"/>
            </w:tcBorders>
          </w:tcPr>
          <w:p w14:paraId="689D829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HYDROCARBONS</w:t>
            </w:r>
          </w:p>
        </w:tc>
      </w:tr>
      <w:tr w:rsidR="00B060C9" w:rsidRPr="00B060C9" w14:paraId="5475BE4D" w14:textId="77777777" w:rsidTr="00E4280A">
        <w:tc>
          <w:tcPr>
            <w:tcW w:w="426" w:type="dxa"/>
            <w:tcBorders>
              <w:top w:val="single" w:sz="4" w:space="0" w:color="auto"/>
              <w:left w:val="nil"/>
              <w:bottom w:val="nil"/>
              <w:right w:val="nil"/>
            </w:tcBorders>
            <w:hideMark/>
          </w:tcPr>
          <w:p w14:paraId="17D9C2F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w:t>
            </w:r>
          </w:p>
        </w:tc>
        <w:tc>
          <w:tcPr>
            <w:tcW w:w="1276" w:type="dxa"/>
            <w:tcBorders>
              <w:top w:val="single" w:sz="4" w:space="0" w:color="auto"/>
              <w:left w:val="nil"/>
              <w:bottom w:val="nil"/>
              <w:right w:val="nil"/>
            </w:tcBorders>
          </w:tcPr>
          <w:p w14:paraId="18191A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Caryophyllene</w:t>
            </w:r>
          </w:p>
          <w:p w14:paraId="1617B73E"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hideMark/>
          </w:tcPr>
          <w:p w14:paraId="26DD91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16.514</w:t>
            </w:r>
          </w:p>
        </w:tc>
        <w:tc>
          <w:tcPr>
            <w:tcW w:w="701" w:type="dxa"/>
            <w:tcBorders>
              <w:top w:val="single" w:sz="4" w:space="0" w:color="auto"/>
              <w:left w:val="nil"/>
              <w:bottom w:val="nil"/>
              <w:right w:val="nil"/>
            </w:tcBorders>
            <w:hideMark/>
          </w:tcPr>
          <w:p w14:paraId="1D2C5BF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0.11</w:t>
            </w:r>
          </w:p>
        </w:tc>
        <w:tc>
          <w:tcPr>
            <w:tcW w:w="991" w:type="dxa"/>
            <w:tcBorders>
              <w:top w:val="single" w:sz="4" w:space="0" w:color="auto"/>
              <w:left w:val="nil"/>
              <w:bottom w:val="nil"/>
              <w:right w:val="nil"/>
            </w:tcBorders>
          </w:tcPr>
          <w:p w14:paraId="49D20DC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1A67FB84"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hideMark/>
          </w:tcPr>
          <w:p w14:paraId="2228B778"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596B660" wp14:editId="21DF5685">
                  <wp:extent cx="857250" cy="1123950"/>
                  <wp:effectExtent l="0" t="0" r="0" b="0"/>
                  <wp:docPr id="8211981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4">
                            <a:grayscl/>
                            <a:biLevel thresh="50000"/>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a:ln>
                            <a:noFill/>
                          </a:ln>
                        </pic:spPr>
                      </pic:pic>
                    </a:graphicData>
                  </a:graphic>
                </wp:inline>
              </w:drawing>
            </w:r>
          </w:p>
        </w:tc>
        <w:tc>
          <w:tcPr>
            <w:tcW w:w="981" w:type="dxa"/>
            <w:tcBorders>
              <w:top w:val="single" w:sz="4" w:space="0" w:color="auto"/>
              <w:left w:val="nil"/>
              <w:bottom w:val="nil"/>
              <w:right w:val="nil"/>
            </w:tcBorders>
            <w:hideMark/>
          </w:tcPr>
          <w:p w14:paraId="0F1339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tc>
        <w:tc>
          <w:tcPr>
            <w:tcW w:w="1440" w:type="dxa"/>
            <w:tcBorders>
              <w:top w:val="single" w:sz="4" w:space="0" w:color="auto"/>
              <w:left w:val="nil"/>
              <w:bottom w:val="nil"/>
              <w:right w:val="nil"/>
            </w:tcBorders>
          </w:tcPr>
          <w:p w14:paraId="6F838C3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Anti-inflammatory, antibiotic, antioxidant, anti-carcinogenic, local anesthetic activities</w:t>
            </w:r>
          </w:p>
          <w:p w14:paraId="24A70308" w14:textId="77777777" w:rsidR="00B060C9" w:rsidRPr="00B060C9" w:rsidRDefault="00B060C9" w:rsidP="00B060C9">
            <w:pPr>
              <w:pStyle w:val="Body"/>
              <w:rPr>
                <w:rFonts w:ascii="Arial" w:hAnsi="Arial" w:cs="Arial"/>
                <w:sz w:val="20"/>
                <w:lang w:val="en-GB"/>
              </w:rPr>
            </w:pPr>
          </w:p>
        </w:tc>
        <w:tc>
          <w:tcPr>
            <w:tcW w:w="2114" w:type="dxa"/>
            <w:tcBorders>
              <w:top w:val="single" w:sz="4" w:space="0" w:color="auto"/>
              <w:left w:val="nil"/>
              <w:bottom w:val="nil"/>
              <w:right w:val="nil"/>
            </w:tcBorders>
            <w:hideMark/>
          </w:tcPr>
          <w:p w14:paraId="362C16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5281515, Caryophyllene. Retrieved July 26, 2023 from https://pubchem.ncbi.nlm.nih.gov/compound/Caryophyllene.</w:t>
            </w:r>
          </w:p>
        </w:tc>
      </w:tr>
      <w:tr w:rsidR="00B060C9" w:rsidRPr="00B060C9" w14:paraId="0842A239" w14:textId="77777777" w:rsidTr="00E4280A">
        <w:tc>
          <w:tcPr>
            <w:tcW w:w="426" w:type="dxa"/>
            <w:tcBorders>
              <w:top w:val="nil"/>
              <w:left w:val="nil"/>
              <w:bottom w:val="nil"/>
              <w:right w:val="nil"/>
            </w:tcBorders>
            <w:hideMark/>
          </w:tcPr>
          <w:p w14:paraId="44127B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16.</w:t>
            </w:r>
          </w:p>
        </w:tc>
        <w:tc>
          <w:tcPr>
            <w:tcW w:w="1276" w:type="dxa"/>
            <w:tcBorders>
              <w:top w:val="nil"/>
              <w:left w:val="nil"/>
              <w:bottom w:val="nil"/>
              <w:right w:val="nil"/>
            </w:tcBorders>
          </w:tcPr>
          <w:p w14:paraId="141E437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Beta-Bisabolene</w:t>
            </w:r>
          </w:p>
          <w:p w14:paraId="680EA32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14965CE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17.695</w:t>
            </w:r>
          </w:p>
        </w:tc>
        <w:tc>
          <w:tcPr>
            <w:tcW w:w="701" w:type="dxa"/>
            <w:tcBorders>
              <w:top w:val="nil"/>
              <w:left w:val="nil"/>
              <w:bottom w:val="nil"/>
              <w:right w:val="nil"/>
            </w:tcBorders>
            <w:hideMark/>
          </w:tcPr>
          <w:p w14:paraId="67779B5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0.48</w:t>
            </w:r>
          </w:p>
        </w:tc>
        <w:tc>
          <w:tcPr>
            <w:tcW w:w="991" w:type="dxa"/>
            <w:tcBorders>
              <w:top w:val="nil"/>
              <w:left w:val="nil"/>
              <w:bottom w:val="nil"/>
              <w:right w:val="nil"/>
            </w:tcBorders>
          </w:tcPr>
          <w:p w14:paraId="728EDE4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6DF3025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1EACCF3F"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006F766" wp14:editId="764DB7AD">
                  <wp:extent cx="847725" cy="1162050"/>
                  <wp:effectExtent l="0" t="0" r="9525" b="0"/>
                  <wp:docPr id="18168256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a:grayscl/>
                            <a:biLevel thresh="50000"/>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a:ln>
                            <a:noFill/>
                          </a:ln>
                        </pic:spPr>
                      </pic:pic>
                    </a:graphicData>
                  </a:graphic>
                </wp:inline>
              </w:drawing>
            </w:r>
          </w:p>
        </w:tc>
        <w:tc>
          <w:tcPr>
            <w:tcW w:w="981" w:type="dxa"/>
            <w:tcBorders>
              <w:top w:val="nil"/>
              <w:left w:val="nil"/>
              <w:bottom w:val="nil"/>
              <w:right w:val="nil"/>
            </w:tcBorders>
          </w:tcPr>
          <w:p w14:paraId="6697541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p w14:paraId="5680E225"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29709AB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Antioxidant, antimicrobial </w:t>
            </w:r>
          </w:p>
          <w:p w14:paraId="5FEBCF7E"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748408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10104370, beta-Bisabolene. Retrieved July 27, 2023 from https://pubchem.ncbi.nlm.nih.gov/compound/beta-Bisabolene.</w:t>
            </w:r>
          </w:p>
        </w:tc>
      </w:tr>
      <w:tr w:rsidR="00B060C9" w:rsidRPr="00B060C9" w14:paraId="2014DFE4" w14:textId="77777777" w:rsidTr="00E4280A">
        <w:tc>
          <w:tcPr>
            <w:tcW w:w="426" w:type="dxa"/>
            <w:tcBorders>
              <w:top w:val="nil"/>
              <w:left w:val="nil"/>
              <w:bottom w:val="nil"/>
              <w:right w:val="nil"/>
            </w:tcBorders>
            <w:hideMark/>
          </w:tcPr>
          <w:p w14:paraId="7F5619A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w:t>
            </w:r>
          </w:p>
        </w:tc>
        <w:tc>
          <w:tcPr>
            <w:tcW w:w="1276" w:type="dxa"/>
            <w:tcBorders>
              <w:top w:val="nil"/>
              <w:left w:val="nil"/>
              <w:bottom w:val="nil"/>
              <w:right w:val="nil"/>
            </w:tcBorders>
          </w:tcPr>
          <w:p w14:paraId="2524122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Neophytadiene</w:t>
            </w:r>
          </w:p>
          <w:p w14:paraId="73D982BD"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A79705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22.301</w:t>
            </w:r>
          </w:p>
        </w:tc>
        <w:tc>
          <w:tcPr>
            <w:tcW w:w="701" w:type="dxa"/>
            <w:tcBorders>
              <w:top w:val="nil"/>
              <w:left w:val="nil"/>
              <w:bottom w:val="nil"/>
              <w:right w:val="nil"/>
            </w:tcBorders>
            <w:hideMark/>
          </w:tcPr>
          <w:p w14:paraId="1FD69D6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0.13</w:t>
            </w:r>
          </w:p>
        </w:tc>
        <w:tc>
          <w:tcPr>
            <w:tcW w:w="991" w:type="dxa"/>
            <w:tcBorders>
              <w:top w:val="nil"/>
              <w:left w:val="nil"/>
              <w:bottom w:val="nil"/>
              <w:right w:val="nil"/>
            </w:tcBorders>
          </w:tcPr>
          <w:p w14:paraId="076076D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278.5 g/mol</w:t>
            </w:r>
          </w:p>
          <w:p w14:paraId="1ABCFA5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EDBBCD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E8C6DD2" wp14:editId="0C5DE271">
                  <wp:extent cx="857250" cy="1190625"/>
                  <wp:effectExtent l="0" t="0" r="0" b="9525"/>
                  <wp:docPr id="187925047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6">
                            <a:grayscl/>
                            <a:biLevel thresh="50000"/>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inline>
              </w:drawing>
            </w:r>
          </w:p>
        </w:tc>
        <w:tc>
          <w:tcPr>
            <w:tcW w:w="981" w:type="dxa"/>
            <w:tcBorders>
              <w:top w:val="nil"/>
              <w:left w:val="nil"/>
              <w:bottom w:val="nil"/>
              <w:right w:val="nil"/>
            </w:tcBorders>
          </w:tcPr>
          <w:p w14:paraId="2EE8153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20</w:t>
            </w:r>
            <w:r w:rsidRPr="00B060C9">
              <w:rPr>
                <w:rFonts w:ascii="Arial" w:hAnsi="Arial" w:cs="Arial"/>
                <w:sz w:val="20"/>
                <w:lang w:val="en-GB"/>
              </w:rPr>
              <w:t>H</w:t>
            </w:r>
            <w:r w:rsidRPr="00B060C9">
              <w:rPr>
                <w:rFonts w:ascii="Arial" w:hAnsi="Arial" w:cs="Arial"/>
                <w:sz w:val="20"/>
                <w:vertAlign w:val="subscript"/>
                <w:lang w:val="en-GB"/>
              </w:rPr>
              <w:t>38</w:t>
            </w:r>
          </w:p>
          <w:p w14:paraId="1881BC2A"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441C560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Antioxidant antibacterial </w:t>
            </w:r>
          </w:p>
          <w:p w14:paraId="0E1DEC72"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2D047BF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10446, Neophytadiene. Retrieved July 27, 2023 from https://pubchem.ncbi.nlm.nih.gov/compound/Neophytadiene.</w:t>
            </w:r>
          </w:p>
        </w:tc>
      </w:tr>
      <w:tr w:rsidR="00B060C9" w:rsidRPr="00B060C9" w14:paraId="6E88ABEC" w14:textId="77777777" w:rsidTr="00E4280A">
        <w:tc>
          <w:tcPr>
            <w:tcW w:w="10620" w:type="dxa"/>
            <w:gridSpan w:val="9"/>
            <w:tcBorders>
              <w:top w:val="nil"/>
              <w:left w:val="nil"/>
              <w:bottom w:val="nil"/>
              <w:right w:val="nil"/>
            </w:tcBorders>
            <w:hideMark/>
          </w:tcPr>
          <w:p w14:paraId="5BDDFEE6" w14:textId="77777777" w:rsidR="00B060C9" w:rsidRPr="00B060C9" w:rsidRDefault="00B060C9" w:rsidP="00B060C9">
            <w:pPr>
              <w:pStyle w:val="Body"/>
              <w:rPr>
                <w:rFonts w:ascii="Arial" w:hAnsi="Arial" w:cs="Arial"/>
                <w:b/>
                <w:sz w:val="20"/>
                <w:lang w:val="en-GB"/>
              </w:rPr>
            </w:pPr>
          </w:p>
        </w:tc>
      </w:tr>
    </w:tbl>
    <w:p w14:paraId="0C386BEE"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981"/>
        <w:gridCol w:w="1440"/>
        <w:gridCol w:w="2114"/>
      </w:tblGrid>
      <w:tr w:rsidR="00B060C9" w:rsidRPr="00B060C9" w14:paraId="3C8B9FF2" w14:textId="77777777" w:rsidTr="00E4280A">
        <w:tc>
          <w:tcPr>
            <w:tcW w:w="426" w:type="dxa"/>
            <w:tcBorders>
              <w:top w:val="single" w:sz="4" w:space="0" w:color="auto"/>
              <w:left w:val="nil"/>
              <w:bottom w:val="single" w:sz="4" w:space="0" w:color="auto"/>
              <w:right w:val="nil"/>
            </w:tcBorders>
          </w:tcPr>
          <w:p w14:paraId="6B91523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br w:type="page"/>
            </w: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tcPr>
          <w:p w14:paraId="410BF02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02080E6A"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tcPr>
          <w:p w14:paraId="0A1DA59E"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tcPr>
          <w:p w14:paraId="2E675F37"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tcPr>
          <w:p w14:paraId="4EBC9005"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tcPr>
          <w:p w14:paraId="32EDF29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6D812449"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Structure</w:t>
            </w:r>
          </w:p>
        </w:tc>
        <w:tc>
          <w:tcPr>
            <w:tcW w:w="981" w:type="dxa"/>
            <w:tcBorders>
              <w:top w:val="single" w:sz="4" w:space="0" w:color="auto"/>
              <w:left w:val="nil"/>
              <w:bottom w:val="single" w:sz="4" w:space="0" w:color="auto"/>
              <w:right w:val="nil"/>
            </w:tcBorders>
          </w:tcPr>
          <w:p w14:paraId="0E59E7A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2A18B122"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Formula</w:t>
            </w:r>
          </w:p>
        </w:tc>
        <w:tc>
          <w:tcPr>
            <w:tcW w:w="1440" w:type="dxa"/>
            <w:tcBorders>
              <w:top w:val="single" w:sz="4" w:space="0" w:color="auto"/>
              <w:left w:val="nil"/>
              <w:bottom w:val="single" w:sz="4" w:space="0" w:color="auto"/>
              <w:right w:val="nil"/>
            </w:tcBorders>
          </w:tcPr>
          <w:p w14:paraId="1050396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Bio. </w:t>
            </w:r>
          </w:p>
          <w:p w14:paraId="70B7B66E"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Activity</w:t>
            </w:r>
          </w:p>
        </w:tc>
        <w:tc>
          <w:tcPr>
            <w:tcW w:w="2114" w:type="dxa"/>
            <w:tcBorders>
              <w:top w:val="single" w:sz="4" w:space="0" w:color="auto"/>
              <w:left w:val="nil"/>
              <w:bottom w:val="single" w:sz="4" w:space="0" w:color="auto"/>
              <w:right w:val="nil"/>
            </w:tcBorders>
          </w:tcPr>
          <w:p w14:paraId="52DE7DC4"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References</w:t>
            </w:r>
          </w:p>
        </w:tc>
      </w:tr>
      <w:tr w:rsidR="00B060C9" w:rsidRPr="00B060C9" w14:paraId="039A5193" w14:textId="77777777" w:rsidTr="00E4280A">
        <w:tc>
          <w:tcPr>
            <w:tcW w:w="10620" w:type="dxa"/>
            <w:gridSpan w:val="9"/>
            <w:tcBorders>
              <w:top w:val="single" w:sz="4" w:space="0" w:color="auto"/>
              <w:left w:val="nil"/>
              <w:bottom w:val="nil"/>
              <w:right w:val="nil"/>
            </w:tcBorders>
          </w:tcPr>
          <w:p w14:paraId="5383D54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ALKALOIDS</w:t>
            </w:r>
          </w:p>
        </w:tc>
      </w:tr>
      <w:tr w:rsidR="00B060C9" w:rsidRPr="00B060C9" w14:paraId="3C8C68E9" w14:textId="77777777" w:rsidTr="00E4280A">
        <w:tc>
          <w:tcPr>
            <w:tcW w:w="426" w:type="dxa"/>
            <w:tcBorders>
              <w:top w:val="nil"/>
              <w:left w:val="nil"/>
              <w:bottom w:val="nil"/>
              <w:right w:val="nil"/>
            </w:tcBorders>
            <w:hideMark/>
          </w:tcPr>
          <w:p w14:paraId="5238382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18.</w:t>
            </w:r>
          </w:p>
        </w:tc>
        <w:tc>
          <w:tcPr>
            <w:tcW w:w="1276" w:type="dxa"/>
            <w:tcBorders>
              <w:top w:val="nil"/>
              <w:left w:val="nil"/>
              <w:bottom w:val="nil"/>
              <w:right w:val="nil"/>
            </w:tcBorders>
          </w:tcPr>
          <w:p w14:paraId="51CE785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1-(3-Methyl-3-Butenyl) Pyrrolidine</w:t>
            </w:r>
          </w:p>
          <w:p w14:paraId="78EBBBCE"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0690C70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8.824</w:t>
            </w:r>
          </w:p>
        </w:tc>
        <w:tc>
          <w:tcPr>
            <w:tcW w:w="701" w:type="dxa"/>
            <w:tcBorders>
              <w:top w:val="nil"/>
              <w:left w:val="nil"/>
              <w:bottom w:val="nil"/>
              <w:right w:val="nil"/>
            </w:tcBorders>
            <w:hideMark/>
          </w:tcPr>
          <w:p w14:paraId="7B2EF38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1.23</w:t>
            </w:r>
          </w:p>
        </w:tc>
        <w:tc>
          <w:tcPr>
            <w:tcW w:w="991" w:type="dxa"/>
            <w:tcBorders>
              <w:top w:val="nil"/>
              <w:left w:val="nil"/>
              <w:bottom w:val="nil"/>
              <w:right w:val="nil"/>
            </w:tcBorders>
          </w:tcPr>
          <w:p w14:paraId="5341B2D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139.24 g/mol</w:t>
            </w:r>
          </w:p>
          <w:p w14:paraId="1A7808A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09EFC662"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8C4B1AA" wp14:editId="7CE08B77">
                  <wp:extent cx="923925" cy="1304925"/>
                  <wp:effectExtent l="0" t="0" r="9525" b="9525"/>
                  <wp:docPr id="7262088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7">
                            <a:grayscl/>
                            <a:biLevel thresh="50000"/>
                            <a:extLst>
                              <a:ext uri="{28A0092B-C50C-407E-A947-70E740481C1C}">
                                <a14:useLocalDpi xmlns:a14="http://schemas.microsoft.com/office/drawing/2010/main" val="0"/>
                              </a:ext>
                            </a:extLst>
                          </a:blip>
                          <a:srcRect/>
                          <a:stretch>
                            <a:fillRect/>
                          </a:stretch>
                        </pic:blipFill>
                        <pic:spPr bwMode="auto">
                          <a:xfrm>
                            <a:off x="0" y="0"/>
                            <a:ext cx="923925" cy="1304925"/>
                          </a:xfrm>
                          <a:prstGeom prst="rect">
                            <a:avLst/>
                          </a:prstGeom>
                          <a:noFill/>
                          <a:ln>
                            <a:noFill/>
                          </a:ln>
                        </pic:spPr>
                      </pic:pic>
                    </a:graphicData>
                  </a:graphic>
                </wp:inline>
              </w:drawing>
            </w:r>
          </w:p>
        </w:tc>
        <w:tc>
          <w:tcPr>
            <w:tcW w:w="981" w:type="dxa"/>
            <w:tcBorders>
              <w:top w:val="nil"/>
              <w:left w:val="nil"/>
              <w:bottom w:val="nil"/>
              <w:right w:val="nil"/>
            </w:tcBorders>
          </w:tcPr>
          <w:p w14:paraId="4E9A526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17</w:t>
            </w:r>
            <w:r w:rsidRPr="00B060C9">
              <w:rPr>
                <w:rFonts w:ascii="Arial" w:hAnsi="Arial" w:cs="Arial"/>
                <w:sz w:val="20"/>
                <w:lang w:val="en-GB"/>
              </w:rPr>
              <w:t>N</w:t>
            </w:r>
          </w:p>
          <w:p w14:paraId="1158FB9D"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1DB96B9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 antifungal, enzyme inhibition</w:t>
            </w:r>
          </w:p>
          <w:p w14:paraId="6D6214A3"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66BEB0A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558410, Pyrrolidine, N-(3-methyl-3-butenyl)-. Retrieved July 26, 2023 from https://pubchem.ncbi.nlm.nih.gov/compound/Pyrrolidine_-N-_3-methyl-3-butenyl.</w:t>
            </w:r>
          </w:p>
        </w:tc>
      </w:tr>
      <w:tr w:rsidR="00B060C9" w:rsidRPr="00B060C9" w14:paraId="5E1F2D30" w14:textId="77777777" w:rsidTr="00E4280A">
        <w:tc>
          <w:tcPr>
            <w:tcW w:w="426" w:type="dxa"/>
            <w:tcBorders>
              <w:top w:val="nil"/>
              <w:left w:val="nil"/>
              <w:bottom w:val="nil"/>
              <w:right w:val="nil"/>
            </w:tcBorders>
            <w:hideMark/>
          </w:tcPr>
          <w:p w14:paraId="71A195D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w:t>
            </w:r>
          </w:p>
        </w:tc>
        <w:tc>
          <w:tcPr>
            <w:tcW w:w="1276" w:type="dxa"/>
            <w:tcBorders>
              <w:top w:val="nil"/>
              <w:left w:val="nil"/>
              <w:bottom w:val="nil"/>
              <w:right w:val="nil"/>
            </w:tcBorders>
          </w:tcPr>
          <w:p w14:paraId="5EFE928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2H-1-Benzopy ran-2-One</w:t>
            </w:r>
          </w:p>
          <w:p w14:paraId="67491AA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A8FE33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24.337</w:t>
            </w:r>
          </w:p>
        </w:tc>
        <w:tc>
          <w:tcPr>
            <w:tcW w:w="701" w:type="dxa"/>
            <w:tcBorders>
              <w:top w:val="nil"/>
              <w:left w:val="nil"/>
              <w:bottom w:val="nil"/>
              <w:right w:val="nil"/>
            </w:tcBorders>
            <w:hideMark/>
          </w:tcPr>
          <w:p w14:paraId="7D0D76F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0.96</w:t>
            </w:r>
          </w:p>
        </w:tc>
        <w:tc>
          <w:tcPr>
            <w:tcW w:w="991" w:type="dxa"/>
            <w:tcBorders>
              <w:top w:val="nil"/>
              <w:left w:val="nil"/>
              <w:bottom w:val="nil"/>
              <w:right w:val="nil"/>
            </w:tcBorders>
          </w:tcPr>
          <w:p w14:paraId="08990F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146.14 g/mol</w:t>
            </w:r>
          </w:p>
          <w:p w14:paraId="72F00AF9"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7DE1F3A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D5343B9" wp14:editId="0E59F4D7">
                  <wp:extent cx="857250" cy="1152525"/>
                  <wp:effectExtent l="0" t="0" r="0" b="9525"/>
                  <wp:docPr id="180314443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8">
                            <a:grayscl/>
                            <a:biLevel thresh="50000"/>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p>
        </w:tc>
        <w:tc>
          <w:tcPr>
            <w:tcW w:w="981" w:type="dxa"/>
            <w:tcBorders>
              <w:top w:val="nil"/>
              <w:left w:val="nil"/>
              <w:bottom w:val="nil"/>
              <w:right w:val="nil"/>
            </w:tcBorders>
            <w:hideMark/>
          </w:tcPr>
          <w:p w14:paraId="604C6D6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6</w:t>
            </w:r>
            <w:r w:rsidRPr="00B060C9">
              <w:rPr>
                <w:rFonts w:ascii="Arial" w:hAnsi="Arial" w:cs="Arial"/>
                <w:sz w:val="20"/>
                <w:lang w:val="en-GB"/>
              </w:rPr>
              <w:t>O</w:t>
            </w:r>
            <w:r w:rsidRPr="00B060C9">
              <w:rPr>
                <w:rFonts w:ascii="Arial" w:hAnsi="Arial" w:cs="Arial"/>
                <w:sz w:val="20"/>
                <w:vertAlign w:val="subscript"/>
                <w:lang w:val="en-GB"/>
              </w:rPr>
              <w:t>2</w:t>
            </w:r>
          </w:p>
        </w:tc>
        <w:tc>
          <w:tcPr>
            <w:tcW w:w="1440" w:type="dxa"/>
            <w:tcBorders>
              <w:top w:val="nil"/>
              <w:left w:val="nil"/>
              <w:bottom w:val="nil"/>
              <w:right w:val="nil"/>
            </w:tcBorders>
          </w:tcPr>
          <w:p w14:paraId="6F0D393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 anti-arrhythmic</w:t>
            </w:r>
          </w:p>
          <w:p w14:paraId="6958F368"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147EC383" w14:textId="3C615506"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Center for Biotechnology Information (2023). PubChem Compound Summary for CID 323, Coumarin. Retrieved July 27, 2023 from </w:t>
            </w:r>
            <w:hyperlink r:id="rId39" w:history="1">
              <w:r w:rsidRPr="00B060C9">
                <w:rPr>
                  <w:rStyle w:val="Hyperlink"/>
                  <w:rFonts w:ascii="Arial" w:hAnsi="Arial" w:cs="Arial"/>
                  <w:lang w:val="en-GB"/>
                </w:rPr>
                <w:t>https://pubchem.ncbi.nlm.nih.gov/compound/Coumarin</w:t>
              </w:r>
            </w:hyperlink>
            <w:r w:rsidRPr="00B060C9">
              <w:rPr>
                <w:rFonts w:ascii="Arial" w:hAnsi="Arial" w:cs="Arial"/>
                <w:sz w:val="20"/>
                <w:lang w:val="en-GB"/>
              </w:rPr>
              <w:t>.</w:t>
            </w:r>
            <w:r>
              <w:rPr>
                <w:rFonts w:ascii="Arial" w:hAnsi="Arial" w:cs="Arial"/>
                <w:sz w:val="20"/>
                <w:lang w:val="en-GB"/>
              </w:rPr>
              <w:t xml:space="preserve"> </w:t>
            </w:r>
          </w:p>
        </w:tc>
      </w:tr>
      <w:tr w:rsidR="00B060C9" w:rsidRPr="00B060C9" w14:paraId="6BE946D1" w14:textId="77777777" w:rsidTr="00E4280A">
        <w:tc>
          <w:tcPr>
            <w:tcW w:w="426" w:type="dxa"/>
            <w:tcBorders>
              <w:top w:val="nil"/>
              <w:left w:val="nil"/>
              <w:bottom w:val="nil"/>
              <w:right w:val="nil"/>
            </w:tcBorders>
          </w:tcPr>
          <w:p w14:paraId="6D1577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w:t>
            </w:r>
          </w:p>
        </w:tc>
        <w:tc>
          <w:tcPr>
            <w:tcW w:w="1276" w:type="dxa"/>
            <w:tcBorders>
              <w:top w:val="nil"/>
              <w:left w:val="nil"/>
              <w:bottom w:val="nil"/>
              <w:right w:val="nil"/>
            </w:tcBorders>
          </w:tcPr>
          <w:p w14:paraId="6BA5E79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1,5-Dibromo-3-Methylpentane</w:t>
            </w:r>
          </w:p>
          <w:p w14:paraId="56B212F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tcPr>
          <w:p w14:paraId="088EBE3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24.795</w:t>
            </w:r>
          </w:p>
        </w:tc>
        <w:tc>
          <w:tcPr>
            <w:tcW w:w="701" w:type="dxa"/>
            <w:tcBorders>
              <w:top w:val="nil"/>
              <w:left w:val="nil"/>
              <w:bottom w:val="nil"/>
              <w:right w:val="nil"/>
            </w:tcBorders>
          </w:tcPr>
          <w:p w14:paraId="6723083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0.07</w:t>
            </w:r>
          </w:p>
        </w:tc>
        <w:tc>
          <w:tcPr>
            <w:tcW w:w="991" w:type="dxa"/>
            <w:tcBorders>
              <w:top w:val="nil"/>
              <w:left w:val="nil"/>
              <w:bottom w:val="nil"/>
              <w:right w:val="nil"/>
            </w:tcBorders>
          </w:tcPr>
          <w:p w14:paraId="45FED21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243.97 g/mol</w:t>
            </w:r>
          </w:p>
          <w:p w14:paraId="5BCF7BD9"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tcPr>
          <w:p w14:paraId="41CF2174"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C128D69" wp14:editId="5EC7BC8D">
                  <wp:extent cx="857250" cy="1247775"/>
                  <wp:effectExtent l="0" t="0" r="0" b="9525"/>
                  <wp:docPr id="14957491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0">
                            <a:grayscl/>
                            <a:biLevel thresh="50000"/>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981" w:type="dxa"/>
            <w:tcBorders>
              <w:top w:val="nil"/>
              <w:left w:val="nil"/>
              <w:bottom w:val="nil"/>
              <w:right w:val="nil"/>
            </w:tcBorders>
          </w:tcPr>
          <w:p w14:paraId="42432F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6</w:t>
            </w:r>
            <w:r w:rsidRPr="00B060C9">
              <w:rPr>
                <w:rFonts w:ascii="Arial" w:hAnsi="Arial" w:cs="Arial"/>
                <w:sz w:val="20"/>
                <w:lang w:val="en-GB"/>
              </w:rPr>
              <w:t>H</w:t>
            </w:r>
            <w:r w:rsidRPr="00B060C9">
              <w:rPr>
                <w:rFonts w:ascii="Arial" w:hAnsi="Arial" w:cs="Arial"/>
                <w:sz w:val="20"/>
                <w:vertAlign w:val="subscript"/>
                <w:lang w:val="en-GB"/>
              </w:rPr>
              <w:t>12</w:t>
            </w:r>
            <w:r w:rsidRPr="00B060C9">
              <w:rPr>
                <w:rFonts w:ascii="Arial" w:hAnsi="Arial" w:cs="Arial"/>
                <w:sz w:val="20"/>
                <w:lang w:val="en-GB"/>
              </w:rPr>
              <w:t>Br</w:t>
            </w:r>
            <w:r w:rsidRPr="00B060C9">
              <w:rPr>
                <w:rFonts w:ascii="Arial" w:hAnsi="Arial" w:cs="Arial"/>
                <w:sz w:val="20"/>
                <w:vertAlign w:val="subscript"/>
                <w:lang w:val="en-GB"/>
              </w:rPr>
              <w:t>2</w:t>
            </w:r>
          </w:p>
          <w:p w14:paraId="266F780F"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1D5D957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w:t>
            </w:r>
          </w:p>
          <w:p w14:paraId="2A3CC589"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7872EC8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138258, 1,5-Dibromo-3-methylpentane. Retrieved July 27, 2023 from https://pubchem.ncbi.nlm.nih.gov/compound/1_5-Dibromo-3-methylpentane.</w:t>
            </w:r>
          </w:p>
        </w:tc>
      </w:tr>
      <w:tr w:rsidR="00B060C9" w:rsidRPr="00B060C9" w14:paraId="31E81A23" w14:textId="77777777" w:rsidTr="00E4280A">
        <w:tc>
          <w:tcPr>
            <w:tcW w:w="426" w:type="dxa"/>
            <w:tcBorders>
              <w:top w:val="nil"/>
              <w:left w:val="nil"/>
              <w:bottom w:val="single" w:sz="4" w:space="0" w:color="auto"/>
              <w:right w:val="nil"/>
            </w:tcBorders>
          </w:tcPr>
          <w:p w14:paraId="6F4EB44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21.</w:t>
            </w:r>
          </w:p>
        </w:tc>
        <w:tc>
          <w:tcPr>
            <w:tcW w:w="1276" w:type="dxa"/>
            <w:tcBorders>
              <w:top w:val="nil"/>
              <w:left w:val="nil"/>
              <w:bottom w:val="single" w:sz="4" w:space="0" w:color="auto"/>
              <w:right w:val="nil"/>
            </w:tcBorders>
          </w:tcPr>
          <w:p w14:paraId="396758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Nonanenitrile</w:t>
            </w:r>
          </w:p>
          <w:p w14:paraId="4CAE4901"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tcPr>
          <w:p w14:paraId="55338DF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10.013</w:t>
            </w:r>
          </w:p>
        </w:tc>
        <w:tc>
          <w:tcPr>
            <w:tcW w:w="701" w:type="dxa"/>
            <w:tcBorders>
              <w:top w:val="nil"/>
              <w:left w:val="nil"/>
              <w:bottom w:val="single" w:sz="4" w:space="0" w:color="auto"/>
              <w:right w:val="nil"/>
            </w:tcBorders>
          </w:tcPr>
          <w:p w14:paraId="35DA3E6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0.42</w:t>
            </w:r>
          </w:p>
        </w:tc>
        <w:tc>
          <w:tcPr>
            <w:tcW w:w="991" w:type="dxa"/>
            <w:tcBorders>
              <w:top w:val="nil"/>
              <w:left w:val="nil"/>
              <w:bottom w:val="single" w:sz="4" w:space="0" w:color="auto"/>
              <w:right w:val="nil"/>
            </w:tcBorders>
          </w:tcPr>
          <w:p w14:paraId="1099EBE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139.24 g/mol</w:t>
            </w:r>
          </w:p>
          <w:p w14:paraId="7BFC1D56"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tcPr>
          <w:p w14:paraId="11FE6854"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F994B09" wp14:editId="26E05BA2">
                  <wp:extent cx="857250" cy="1219200"/>
                  <wp:effectExtent l="0" t="0" r="0" b="0"/>
                  <wp:docPr id="5860446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1">
                            <a:grayscl/>
                            <a:biLevel thresh="50000"/>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981" w:type="dxa"/>
            <w:tcBorders>
              <w:top w:val="nil"/>
              <w:left w:val="nil"/>
              <w:bottom w:val="single" w:sz="4" w:space="0" w:color="auto"/>
              <w:right w:val="nil"/>
            </w:tcBorders>
          </w:tcPr>
          <w:p w14:paraId="67F50A3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17</w:t>
            </w:r>
            <w:r w:rsidRPr="00B060C9">
              <w:rPr>
                <w:rFonts w:ascii="Arial" w:hAnsi="Arial" w:cs="Arial"/>
                <w:sz w:val="20"/>
                <w:lang w:val="en-GB"/>
              </w:rPr>
              <w:t>N</w:t>
            </w:r>
          </w:p>
          <w:p w14:paraId="3E951C65"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single" w:sz="4" w:space="0" w:color="auto"/>
              <w:right w:val="nil"/>
            </w:tcBorders>
          </w:tcPr>
          <w:p w14:paraId="796F2EA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w:t>
            </w:r>
          </w:p>
          <w:p w14:paraId="395E7079"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single" w:sz="4" w:space="0" w:color="auto"/>
              <w:right w:val="nil"/>
            </w:tcBorders>
          </w:tcPr>
          <w:p w14:paraId="770DB2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16715, Nonanenitrile. Retrieved July 27, 2023 from https://pubchem.ncbi.nlm.nih.gov/compound/Nonanenitrile.</w:t>
            </w:r>
          </w:p>
          <w:p w14:paraId="638CF6E2" w14:textId="77777777" w:rsidR="00B060C9" w:rsidRPr="00B060C9" w:rsidRDefault="00B060C9" w:rsidP="00B060C9">
            <w:pPr>
              <w:pStyle w:val="Body"/>
              <w:rPr>
                <w:rFonts w:ascii="Arial" w:hAnsi="Arial" w:cs="Arial"/>
                <w:sz w:val="20"/>
                <w:lang w:val="en-GB"/>
              </w:rPr>
            </w:pPr>
          </w:p>
        </w:tc>
      </w:tr>
    </w:tbl>
    <w:p w14:paraId="303F88FB"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620"/>
        <w:gridCol w:w="1844"/>
      </w:tblGrid>
      <w:tr w:rsidR="00B060C9" w:rsidRPr="00B060C9" w14:paraId="5125C93A" w14:textId="77777777" w:rsidTr="00E4280A">
        <w:tc>
          <w:tcPr>
            <w:tcW w:w="426" w:type="dxa"/>
            <w:tcBorders>
              <w:top w:val="single" w:sz="4" w:space="0" w:color="auto"/>
              <w:left w:val="nil"/>
              <w:bottom w:val="single" w:sz="4" w:space="0" w:color="auto"/>
              <w:right w:val="nil"/>
            </w:tcBorders>
            <w:hideMark/>
          </w:tcPr>
          <w:p w14:paraId="1076DDF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3B2E7CA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01714C1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7281E3E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7C10056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0DAD387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495CB9B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54CDAE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70767F5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D00525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Formular</w:t>
            </w:r>
          </w:p>
        </w:tc>
        <w:tc>
          <w:tcPr>
            <w:tcW w:w="1620" w:type="dxa"/>
            <w:tcBorders>
              <w:top w:val="single" w:sz="4" w:space="0" w:color="auto"/>
              <w:left w:val="nil"/>
              <w:bottom w:val="single" w:sz="4" w:space="0" w:color="auto"/>
              <w:right w:val="nil"/>
            </w:tcBorders>
            <w:hideMark/>
          </w:tcPr>
          <w:p w14:paraId="6063F2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1844" w:type="dxa"/>
            <w:tcBorders>
              <w:top w:val="single" w:sz="4" w:space="0" w:color="auto"/>
              <w:left w:val="nil"/>
              <w:bottom w:val="single" w:sz="4" w:space="0" w:color="auto"/>
              <w:right w:val="nil"/>
            </w:tcBorders>
            <w:hideMark/>
          </w:tcPr>
          <w:p w14:paraId="754AC99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78215DD9" w14:textId="77777777" w:rsidTr="00E4280A">
        <w:tc>
          <w:tcPr>
            <w:tcW w:w="426" w:type="dxa"/>
            <w:tcBorders>
              <w:top w:val="single" w:sz="4" w:space="0" w:color="auto"/>
              <w:left w:val="nil"/>
              <w:bottom w:val="single" w:sz="4" w:space="0" w:color="auto"/>
              <w:right w:val="nil"/>
            </w:tcBorders>
          </w:tcPr>
          <w:p w14:paraId="31A5A8A3" w14:textId="77777777" w:rsidR="00B060C9" w:rsidRPr="00B060C9" w:rsidRDefault="00B060C9" w:rsidP="00B060C9">
            <w:pPr>
              <w:pStyle w:val="Body"/>
              <w:rPr>
                <w:rFonts w:ascii="Arial" w:hAnsi="Arial" w:cs="Arial"/>
                <w:b/>
                <w:sz w:val="20"/>
                <w:lang w:val="en-GB"/>
              </w:rPr>
            </w:pPr>
          </w:p>
        </w:tc>
        <w:tc>
          <w:tcPr>
            <w:tcW w:w="1276" w:type="dxa"/>
            <w:tcBorders>
              <w:top w:val="single" w:sz="4" w:space="0" w:color="auto"/>
              <w:left w:val="nil"/>
              <w:bottom w:val="single" w:sz="4" w:space="0" w:color="auto"/>
              <w:right w:val="nil"/>
            </w:tcBorders>
          </w:tcPr>
          <w:p w14:paraId="3B4344A4" w14:textId="77777777" w:rsidR="00B060C9" w:rsidRPr="00B060C9" w:rsidRDefault="00B060C9" w:rsidP="00B060C9">
            <w:pPr>
              <w:pStyle w:val="Body"/>
              <w:rPr>
                <w:rFonts w:ascii="Arial" w:hAnsi="Arial" w:cs="Arial"/>
                <w:b/>
                <w:sz w:val="20"/>
                <w:lang w:val="en-GB"/>
              </w:rPr>
            </w:pPr>
          </w:p>
        </w:tc>
        <w:tc>
          <w:tcPr>
            <w:tcW w:w="1133" w:type="dxa"/>
            <w:tcBorders>
              <w:top w:val="single" w:sz="4" w:space="0" w:color="auto"/>
              <w:left w:val="nil"/>
              <w:bottom w:val="single" w:sz="4" w:space="0" w:color="auto"/>
              <w:right w:val="nil"/>
            </w:tcBorders>
          </w:tcPr>
          <w:p w14:paraId="1EAD0FBD" w14:textId="77777777" w:rsidR="00B060C9" w:rsidRPr="00B060C9" w:rsidRDefault="00B060C9" w:rsidP="00B060C9">
            <w:pPr>
              <w:pStyle w:val="Body"/>
              <w:rPr>
                <w:rFonts w:ascii="Arial" w:hAnsi="Arial" w:cs="Arial"/>
                <w:b/>
                <w:sz w:val="20"/>
                <w:lang w:val="en-GB"/>
              </w:rPr>
            </w:pPr>
          </w:p>
        </w:tc>
        <w:tc>
          <w:tcPr>
            <w:tcW w:w="701" w:type="dxa"/>
            <w:tcBorders>
              <w:top w:val="single" w:sz="4" w:space="0" w:color="auto"/>
              <w:left w:val="nil"/>
              <w:bottom w:val="single" w:sz="4" w:space="0" w:color="auto"/>
              <w:right w:val="nil"/>
            </w:tcBorders>
          </w:tcPr>
          <w:p w14:paraId="70417610" w14:textId="77777777" w:rsidR="00B060C9" w:rsidRPr="00B060C9" w:rsidRDefault="00B060C9" w:rsidP="00B060C9">
            <w:pPr>
              <w:pStyle w:val="Body"/>
              <w:rPr>
                <w:rFonts w:ascii="Arial" w:hAnsi="Arial" w:cs="Arial"/>
                <w:b/>
                <w:sz w:val="20"/>
                <w:lang w:val="en-GB"/>
              </w:rPr>
            </w:pPr>
          </w:p>
        </w:tc>
        <w:tc>
          <w:tcPr>
            <w:tcW w:w="991" w:type="dxa"/>
            <w:tcBorders>
              <w:top w:val="single" w:sz="4" w:space="0" w:color="auto"/>
              <w:left w:val="nil"/>
              <w:bottom w:val="single" w:sz="4" w:space="0" w:color="auto"/>
              <w:right w:val="nil"/>
            </w:tcBorders>
          </w:tcPr>
          <w:p w14:paraId="1A5B2AB1" w14:textId="77777777" w:rsidR="00B060C9" w:rsidRPr="00B060C9" w:rsidRDefault="00B060C9" w:rsidP="00B060C9">
            <w:pPr>
              <w:pStyle w:val="Body"/>
              <w:rPr>
                <w:rFonts w:ascii="Arial" w:hAnsi="Arial" w:cs="Arial"/>
                <w:b/>
                <w:sz w:val="20"/>
                <w:lang w:val="en-GB"/>
              </w:rPr>
            </w:pPr>
          </w:p>
        </w:tc>
        <w:tc>
          <w:tcPr>
            <w:tcW w:w="1558" w:type="dxa"/>
            <w:tcBorders>
              <w:top w:val="single" w:sz="4" w:space="0" w:color="auto"/>
              <w:left w:val="nil"/>
              <w:bottom w:val="single" w:sz="4" w:space="0" w:color="auto"/>
              <w:right w:val="nil"/>
            </w:tcBorders>
          </w:tcPr>
          <w:p w14:paraId="36818AE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ALKALOIDS</w:t>
            </w:r>
          </w:p>
        </w:tc>
        <w:tc>
          <w:tcPr>
            <w:tcW w:w="1071" w:type="dxa"/>
            <w:tcBorders>
              <w:top w:val="single" w:sz="4" w:space="0" w:color="auto"/>
              <w:left w:val="nil"/>
              <w:bottom w:val="single" w:sz="4" w:space="0" w:color="auto"/>
              <w:right w:val="nil"/>
            </w:tcBorders>
          </w:tcPr>
          <w:p w14:paraId="22BAF8D8" w14:textId="77777777" w:rsidR="00B060C9" w:rsidRPr="00B060C9" w:rsidRDefault="00B060C9" w:rsidP="00B060C9">
            <w:pPr>
              <w:pStyle w:val="Body"/>
              <w:rPr>
                <w:rFonts w:ascii="Arial" w:hAnsi="Arial" w:cs="Arial"/>
                <w:b/>
                <w:sz w:val="20"/>
                <w:lang w:val="en-GB"/>
              </w:rPr>
            </w:pPr>
          </w:p>
        </w:tc>
        <w:tc>
          <w:tcPr>
            <w:tcW w:w="1620" w:type="dxa"/>
            <w:tcBorders>
              <w:top w:val="single" w:sz="4" w:space="0" w:color="auto"/>
              <w:left w:val="nil"/>
              <w:bottom w:val="single" w:sz="4" w:space="0" w:color="auto"/>
              <w:right w:val="nil"/>
            </w:tcBorders>
          </w:tcPr>
          <w:p w14:paraId="79E93508" w14:textId="77777777" w:rsidR="00B060C9" w:rsidRPr="00B060C9" w:rsidRDefault="00B060C9" w:rsidP="00B060C9">
            <w:pPr>
              <w:pStyle w:val="Body"/>
              <w:rPr>
                <w:rFonts w:ascii="Arial" w:hAnsi="Arial" w:cs="Arial"/>
                <w:b/>
                <w:sz w:val="20"/>
                <w:lang w:val="en-GB"/>
              </w:rPr>
            </w:pPr>
          </w:p>
        </w:tc>
        <w:tc>
          <w:tcPr>
            <w:tcW w:w="1844" w:type="dxa"/>
            <w:tcBorders>
              <w:top w:val="single" w:sz="4" w:space="0" w:color="auto"/>
              <w:left w:val="nil"/>
              <w:bottom w:val="single" w:sz="4" w:space="0" w:color="auto"/>
              <w:right w:val="nil"/>
            </w:tcBorders>
          </w:tcPr>
          <w:p w14:paraId="02A46773" w14:textId="77777777" w:rsidR="00B060C9" w:rsidRPr="00B060C9" w:rsidRDefault="00B060C9" w:rsidP="00B060C9">
            <w:pPr>
              <w:pStyle w:val="Body"/>
              <w:rPr>
                <w:rFonts w:ascii="Arial" w:hAnsi="Arial" w:cs="Arial"/>
                <w:b/>
                <w:sz w:val="20"/>
                <w:lang w:val="en-GB"/>
              </w:rPr>
            </w:pPr>
          </w:p>
        </w:tc>
      </w:tr>
      <w:tr w:rsidR="00B060C9" w:rsidRPr="00B060C9" w14:paraId="4278A1DC" w14:textId="77777777" w:rsidTr="00E4280A">
        <w:tc>
          <w:tcPr>
            <w:tcW w:w="426" w:type="dxa"/>
            <w:tcBorders>
              <w:top w:val="nil"/>
              <w:left w:val="nil"/>
              <w:bottom w:val="nil"/>
              <w:right w:val="nil"/>
            </w:tcBorders>
            <w:hideMark/>
          </w:tcPr>
          <w:p w14:paraId="331A3B1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w:t>
            </w:r>
          </w:p>
        </w:tc>
        <w:tc>
          <w:tcPr>
            <w:tcW w:w="1276" w:type="dxa"/>
            <w:tcBorders>
              <w:top w:val="nil"/>
              <w:left w:val="nil"/>
              <w:bottom w:val="nil"/>
              <w:right w:val="nil"/>
            </w:tcBorders>
          </w:tcPr>
          <w:p w14:paraId="105958B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2,3-Dihydro- Benzofuran</w:t>
            </w:r>
          </w:p>
          <w:p w14:paraId="4EAE28C5"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0A5EECC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13.070</w:t>
            </w:r>
          </w:p>
        </w:tc>
        <w:tc>
          <w:tcPr>
            <w:tcW w:w="701" w:type="dxa"/>
            <w:tcBorders>
              <w:top w:val="nil"/>
              <w:left w:val="nil"/>
              <w:bottom w:val="nil"/>
              <w:right w:val="nil"/>
            </w:tcBorders>
            <w:hideMark/>
          </w:tcPr>
          <w:p w14:paraId="76AF492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8.53</w:t>
            </w:r>
          </w:p>
        </w:tc>
        <w:tc>
          <w:tcPr>
            <w:tcW w:w="991" w:type="dxa"/>
            <w:tcBorders>
              <w:top w:val="nil"/>
              <w:left w:val="nil"/>
              <w:bottom w:val="nil"/>
              <w:right w:val="nil"/>
            </w:tcBorders>
          </w:tcPr>
          <w:p w14:paraId="3D95CDA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120.15 g/mol</w:t>
            </w:r>
          </w:p>
          <w:p w14:paraId="36FF8F4E"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0529850C"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82814A5" wp14:editId="04ACB9AA">
                  <wp:extent cx="857250" cy="1171575"/>
                  <wp:effectExtent l="0" t="0" r="0" b="9525"/>
                  <wp:docPr id="991897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a:grayscl/>
                            <a:biLevel thresh="50000"/>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inline>
              </w:drawing>
            </w:r>
          </w:p>
        </w:tc>
        <w:tc>
          <w:tcPr>
            <w:tcW w:w="1071" w:type="dxa"/>
            <w:tcBorders>
              <w:top w:val="nil"/>
              <w:left w:val="nil"/>
              <w:bottom w:val="nil"/>
              <w:right w:val="nil"/>
            </w:tcBorders>
          </w:tcPr>
          <w:p w14:paraId="24E1CB7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8</w:t>
            </w:r>
            <w:r w:rsidRPr="00B060C9">
              <w:rPr>
                <w:rFonts w:ascii="Arial" w:hAnsi="Arial" w:cs="Arial"/>
                <w:sz w:val="20"/>
                <w:lang w:val="en-GB"/>
              </w:rPr>
              <w:t>H</w:t>
            </w:r>
            <w:r w:rsidRPr="00B060C9">
              <w:rPr>
                <w:rFonts w:ascii="Arial" w:hAnsi="Arial" w:cs="Arial"/>
                <w:sz w:val="20"/>
                <w:vertAlign w:val="subscript"/>
                <w:lang w:val="en-GB"/>
              </w:rPr>
              <w:t>8</w:t>
            </w:r>
            <w:r w:rsidRPr="00B060C9">
              <w:rPr>
                <w:rFonts w:ascii="Arial" w:hAnsi="Arial" w:cs="Arial"/>
                <w:sz w:val="20"/>
                <w:lang w:val="en-GB"/>
              </w:rPr>
              <w:t>O</w:t>
            </w:r>
          </w:p>
          <w:p w14:paraId="05467CBB" w14:textId="77777777" w:rsidR="00B060C9" w:rsidRPr="00B060C9" w:rsidRDefault="00B060C9" w:rsidP="00B060C9">
            <w:pPr>
              <w:pStyle w:val="Body"/>
              <w:rPr>
                <w:rFonts w:ascii="Arial" w:hAnsi="Arial" w:cs="Arial"/>
                <w:sz w:val="20"/>
                <w:lang w:val="en-GB"/>
              </w:rPr>
            </w:pPr>
          </w:p>
        </w:tc>
        <w:tc>
          <w:tcPr>
            <w:tcW w:w="1620" w:type="dxa"/>
            <w:tcBorders>
              <w:top w:val="nil"/>
              <w:left w:val="nil"/>
              <w:bottom w:val="nil"/>
              <w:right w:val="nil"/>
            </w:tcBorders>
          </w:tcPr>
          <w:p w14:paraId="7C2BBAC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 antifungal, antiviral, antioxidant, antiinflammatory, anticancer</w:t>
            </w:r>
          </w:p>
          <w:p w14:paraId="34A8F12F" w14:textId="77777777" w:rsidR="00B060C9" w:rsidRPr="00B060C9" w:rsidRDefault="00B060C9" w:rsidP="00B060C9">
            <w:pPr>
              <w:pStyle w:val="Body"/>
              <w:rPr>
                <w:rFonts w:ascii="Arial" w:hAnsi="Arial" w:cs="Arial"/>
                <w:sz w:val="20"/>
                <w:lang w:val="en-GB"/>
              </w:rPr>
            </w:pPr>
          </w:p>
        </w:tc>
        <w:tc>
          <w:tcPr>
            <w:tcW w:w="1844" w:type="dxa"/>
            <w:tcBorders>
              <w:top w:val="nil"/>
              <w:left w:val="nil"/>
              <w:bottom w:val="nil"/>
              <w:right w:val="nil"/>
            </w:tcBorders>
          </w:tcPr>
          <w:p w14:paraId="503954D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10329, 2,3-Dihydrobenzofuran. Retrieved July 27, 2023 from https://pubchem.ncbi.nlm.nih.gov/compound/2_3-Dihydrobenzofuran.</w:t>
            </w:r>
          </w:p>
        </w:tc>
      </w:tr>
      <w:tr w:rsidR="00B060C9" w:rsidRPr="00B060C9" w14:paraId="110FD16A" w14:textId="77777777" w:rsidTr="00E4280A">
        <w:tc>
          <w:tcPr>
            <w:tcW w:w="426" w:type="dxa"/>
            <w:tcBorders>
              <w:top w:val="nil"/>
              <w:left w:val="nil"/>
              <w:bottom w:val="nil"/>
              <w:right w:val="nil"/>
            </w:tcBorders>
            <w:hideMark/>
          </w:tcPr>
          <w:p w14:paraId="28E6420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w:t>
            </w:r>
          </w:p>
        </w:tc>
        <w:tc>
          <w:tcPr>
            <w:tcW w:w="1276" w:type="dxa"/>
            <w:tcBorders>
              <w:top w:val="nil"/>
              <w:left w:val="nil"/>
              <w:bottom w:val="nil"/>
              <w:right w:val="nil"/>
            </w:tcBorders>
          </w:tcPr>
          <w:p w14:paraId="247FB68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1,2,3,4-TetrahydroCyclopenta [B] Indole</w:t>
            </w:r>
          </w:p>
          <w:p w14:paraId="52890991"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E40DAF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19.191</w:t>
            </w:r>
          </w:p>
        </w:tc>
        <w:tc>
          <w:tcPr>
            <w:tcW w:w="701" w:type="dxa"/>
            <w:tcBorders>
              <w:top w:val="nil"/>
              <w:left w:val="nil"/>
              <w:bottom w:val="nil"/>
              <w:right w:val="nil"/>
            </w:tcBorders>
            <w:hideMark/>
          </w:tcPr>
          <w:p w14:paraId="491C0C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0.09</w:t>
            </w:r>
          </w:p>
        </w:tc>
        <w:tc>
          <w:tcPr>
            <w:tcW w:w="991" w:type="dxa"/>
            <w:tcBorders>
              <w:top w:val="nil"/>
              <w:left w:val="nil"/>
              <w:bottom w:val="nil"/>
              <w:right w:val="nil"/>
            </w:tcBorders>
          </w:tcPr>
          <w:p w14:paraId="540BA58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157.21 g/mol</w:t>
            </w:r>
          </w:p>
          <w:p w14:paraId="5DD96EE6"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7980655D"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15B5950" wp14:editId="587E58DB">
                  <wp:extent cx="857250" cy="1247775"/>
                  <wp:effectExtent l="0" t="0" r="0" b="9525"/>
                  <wp:docPr id="8115680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3">
                            <a:grayscl/>
                            <a:biLevel thresh="50000"/>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1071" w:type="dxa"/>
            <w:tcBorders>
              <w:top w:val="nil"/>
              <w:left w:val="nil"/>
              <w:bottom w:val="nil"/>
              <w:right w:val="nil"/>
            </w:tcBorders>
          </w:tcPr>
          <w:p w14:paraId="4DBD8BA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11</w:t>
            </w:r>
            <w:r w:rsidRPr="00B060C9">
              <w:rPr>
                <w:rFonts w:ascii="Arial" w:hAnsi="Arial" w:cs="Arial"/>
                <w:sz w:val="20"/>
                <w:lang w:val="en-GB"/>
              </w:rPr>
              <w:t>H</w:t>
            </w:r>
            <w:r w:rsidRPr="00B060C9">
              <w:rPr>
                <w:rFonts w:ascii="Arial" w:hAnsi="Arial" w:cs="Arial"/>
                <w:sz w:val="20"/>
                <w:vertAlign w:val="subscript"/>
                <w:lang w:val="en-GB"/>
              </w:rPr>
              <w:t>11</w:t>
            </w:r>
            <w:r w:rsidRPr="00B060C9">
              <w:rPr>
                <w:rFonts w:ascii="Arial" w:hAnsi="Arial" w:cs="Arial"/>
                <w:sz w:val="20"/>
                <w:lang w:val="en-GB"/>
              </w:rPr>
              <w:t>N</w:t>
            </w:r>
          </w:p>
          <w:p w14:paraId="7BA2A096" w14:textId="77777777" w:rsidR="00B060C9" w:rsidRPr="00B060C9" w:rsidRDefault="00B060C9" w:rsidP="00B060C9">
            <w:pPr>
              <w:pStyle w:val="Body"/>
              <w:rPr>
                <w:rFonts w:ascii="Arial" w:hAnsi="Arial" w:cs="Arial"/>
                <w:sz w:val="20"/>
                <w:lang w:val="en-GB"/>
              </w:rPr>
            </w:pPr>
          </w:p>
        </w:tc>
        <w:tc>
          <w:tcPr>
            <w:tcW w:w="1620" w:type="dxa"/>
            <w:tcBorders>
              <w:top w:val="nil"/>
              <w:left w:val="nil"/>
              <w:bottom w:val="nil"/>
              <w:right w:val="nil"/>
            </w:tcBorders>
          </w:tcPr>
          <w:p w14:paraId="28F7996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Antifungal, cytotoxic</w:t>
            </w:r>
          </w:p>
          <w:p w14:paraId="3DC592AF" w14:textId="77777777" w:rsidR="00B060C9" w:rsidRPr="00B060C9" w:rsidRDefault="00B060C9" w:rsidP="00B060C9">
            <w:pPr>
              <w:pStyle w:val="Body"/>
              <w:rPr>
                <w:rFonts w:ascii="Arial" w:hAnsi="Arial" w:cs="Arial"/>
                <w:sz w:val="20"/>
                <w:lang w:val="en-GB"/>
              </w:rPr>
            </w:pPr>
          </w:p>
        </w:tc>
        <w:tc>
          <w:tcPr>
            <w:tcW w:w="1844" w:type="dxa"/>
            <w:tcBorders>
              <w:top w:val="nil"/>
              <w:left w:val="nil"/>
              <w:bottom w:val="nil"/>
              <w:right w:val="nil"/>
            </w:tcBorders>
          </w:tcPr>
          <w:p w14:paraId="5F99243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270305, 1,2,3,4-Tetrahydrocyclopenta[b]indole. Retrieved July 27, 2023 from https://pubchem.ncbi.nlm.nih.gov/compound/1_2_3_4-Tetrahydrocyclopenta_b_indole.</w:t>
            </w:r>
          </w:p>
        </w:tc>
      </w:tr>
      <w:tr w:rsidR="00B060C9" w:rsidRPr="00B060C9" w14:paraId="26CE7D75" w14:textId="77777777" w:rsidTr="00E4280A">
        <w:tc>
          <w:tcPr>
            <w:tcW w:w="426" w:type="dxa"/>
            <w:tcBorders>
              <w:top w:val="nil"/>
              <w:left w:val="nil"/>
              <w:bottom w:val="single" w:sz="4" w:space="0" w:color="auto"/>
              <w:right w:val="nil"/>
            </w:tcBorders>
          </w:tcPr>
          <w:p w14:paraId="26E18B2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w:t>
            </w:r>
          </w:p>
        </w:tc>
        <w:tc>
          <w:tcPr>
            <w:tcW w:w="1276" w:type="dxa"/>
            <w:tcBorders>
              <w:top w:val="nil"/>
              <w:left w:val="nil"/>
              <w:bottom w:val="single" w:sz="4" w:space="0" w:color="auto"/>
              <w:right w:val="nil"/>
            </w:tcBorders>
          </w:tcPr>
          <w:p w14:paraId="35A421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3-(Alpha-Hydroxyethyl)-Aniline</w:t>
            </w:r>
          </w:p>
          <w:p w14:paraId="749786D0"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tcPr>
          <w:p w14:paraId="741BD09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13.784</w:t>
            </w:r>
          </w:p>
        </w:tc>
        <w:tc>
          <w:tcPr>
            <w:tcW w:w="701" w:type="dxa"/>
            <w:tcBorders>
              <w:top w:val="nil"/>
              <w:left w:val="nil"/>
              <w:bottom w:val="single" w:sz="4" w:space="0" w:color="auto"/>
              <w:right w:val="nil"/>
            </w:tcBorders>
          </w:tcPr>
          <w:p w14:paraId="6A1F55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0.12</w:t>
            </w:r>
          </w:p>
        </w:tc>
        <w:tc>
          <w:tcPr>
            <w:tcW w:w="991" w:type="dxa"/>
            <w:tcBorders>
              <w:top w:val="nil"/>
              <w:left w:val="nil"/>
              <w:bottom w:val="single" w:sz="4" w:space="0" w:color="auto"/>
              <w:right w:val="nil"/>
            </w:tcBorders>
          </w:tcPr>
          <w:p w14:paraId="4F28A50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137.18 g/mol</w:t>
            </w:r>
          </w:p>
          <w:p w14:paraId="6550AD73"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tcPr>
          <w:p w14:paraId="631B0ACA"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223C113" wp14:editId="30B29E84">
                  <wp:extent cx="857250" cy="1238250"/>
                  <wp:effectExtent l="0" t="0" r="0" b="0"/>
                  <wp:docPr id="15969666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857250" cy="1238250"/>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1F79C47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8</w:t>
            </w:r>
            <w:r w:rsidRPr="00B060C9">
              <w:rPr>
                <w:rFonts w:ascii="Arial" w:hAnsi="Arial" w:cs="Arial"/>
                <w:sz w:val="20"/>
                <w:lang w:val="en-GB"/>
              </w:rPr>
              <w:t>H</w:t>
            </w:r>
            <w:r w:rsidRPr="00B060C9">
              <w:rPr>
                <w:rFonts w:ascii="Arial" w:hAnsi="Arial" w:cs="Arial"/>
                <w:sz w:val="20"/>
                <w:vertAlign w:val="subscript"/>
                <w:lang w:val="en-GB"/>
              </w:rPr>
              <w:t>11</w:t>
            </w:r>
            <w:r w:rsidRPr="00B060C9">
              <w:rPr>
                <w:rFonts w:ascii="Arial" w:hAnsi="Arial" w:cs="Arial"/>
                <w:sz w:val="20"/>
                <w:lang w:val="en-GB"/>
              </w:rPr>
              <w:t>NO</w:t>
            </w:r>
          </w:p>
          <w:p w14:paraId="1D7213D2" w14:textId="77777777" w:rsidR="00B060C9" w:rsidRPr="00B060C9" w:rsidRDefault="00B060C9" w:rsidP="00B060C9">
            <w:pPr>
              <w:pStyle w:val="Body"/>
              <w:rPr>
                <w:rFonts w:ascii="Arial" w:hAnsi="Arial" w:cs="Arial"/>
                <w:sz w:val="20"/>
                <w:lang w:val="en-GB"/>
              </w:rPr>
            </w:pPr>
          </w:p>
        </w:tc>
        <w:tc>
          <w:tcPr>
            <w:tcW w:w="1620" w:type="dxa"/>
            <w:tcBorders>
              <w:top w:val="nil"/>
              <w:left w:val="nil"/>
              <w:bottom w:val="single" w:sz="4" w:space="0" w:color="auto"/>
              <w:right w:val="nil"/>
            </w:tcBorders>
          </w:tcPr>
          <w:p w14:paraId="3C6F20E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Antifungal</w:t>
            </w:r>
          </w:p>
          <w:p w14:paraId="0E4F0270" w14:textId="77777777" w:rsidR="00B060C9" w:rsidRPr="00B060C9" w:rsidRDefault="00B060C9" w:rsidP="00B060C9">
            <w:pPr>
              <w:pStyle w:val="Body"/>
              <w:rPr>
                <w:rFonts w:ascii="Arial" w:hAnsi="Arial" w:cs="Arial"/>
                <w:sz w:val="20"/>
                <w:lang w:val="en-GB"/>
              </w:rPr>
            </w:pPr>
          </w:p>
        </w:tc>
        <w:tc>
          <w:tcPr>
            <w:tcW w:w="1844" w:type="dxa"/>
            <w:tcBorders>
              <w:top w:val="nil"/>
              <w:left w:val="nil"/>
              <w:bottom w:val="single" w:sz="4" w:space="0" w:color="auto"/>
              <w:right w:val="nil"/>
            </w:tcBorders>
          </w:tcPr>
          <w:p w14:paraId="081D2A1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222461, 1-(3-Aminophenyl)ethanol. Retrieved July 27, 2023 from https://pubchem.ncbi.nlm.nih.gov/co</w:t>
            </w:r>
            <w:r w:rsidRPr="00B060C9">
              <w:rPr>
                <w:rFonts w:ascii="Arial" w:hAnsi="Arial" w:cs="Arial"/>
                <w:sz w:val="20"/>
                <w:lang w:val="en-GB"/>
              </w:rPr>
              <w:lastRenderedPageBreak/>
              <w:t>mpound/1-_3-Aminophenyl_ethanol.</w:t>
            </w:r>
          </w:p>
          <w:p w14:paraId="61E4EFC0" w14:textId="77777777" w:rsidR="00B060C9" w:rsidRPr="00B060C9" w:rsidRDefault="00B060C9" w:rsidP="00B060C9">
            <w:pPr>
              <w:pStyle w:val="Body"/>
              <w:rPr>
                <w:rFonts w:ascii="Arial" w:hAnsi="Arial" w:cs="Arial"/>
                <w:sz w:val="20"/>
                <w:lang w:val="en-GB"/>
              </w:rPr>
            </w:pPr>
          </w:p>
        </w:tc>
      </w:tr>
    </w:tbl>
    <w:p w14:paraId="5AAFA9C6"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530"/>
        <w:gridCol w:w="1934"/>
      </w:tblGrid>
      <w:tr w:rsidR="00B060C9" w:rsidRPr="00B060C9" w14:paraId="614C6E8E" w14:textId="77777777" w:rsidTr="00E4280A">
        <w:tc>
          <w:tcPr>
            <w:tcW w:w="426" w:type="dxa"/>
            <w:tcBorders>
              <w:top w:val="single" w:sz="4" w:space="0" w:color="auto"/>
              <w:left w:val="nil"/>
              <w:bottom w:val="single" w:sz="4" w:space="0" w:color="auto"/>
              <w:right w:val="nil"/>
            </w:tcBorders>
            <w:hideMark/>
          </w:tcPr>
          <w:p w14:paraId="2010FA9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4669DDF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6674997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2230D43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464ABF6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3C9D1EA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72AD661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131C15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6CD309B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729570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Formular</w:t>
            </w:r>
          </w:p>
        </w:tc>
        <w:tc>
          <w:tcPr>
            <w:tcW w:w="1530" w:type="dxa"/>
            <w:tcBorders>
              <w:top w:val="single" w:sz="4" w:space="0" w:color="auto"/>
              <w:left w:val="nil"/>
              <w:bottom w:val="single" w:sz="4" w:space="0" w:color="auto"/>
              <w:right w:val="nil"/>
            </w:tcBorders>
            <w:hideMark/>
          </w:tcPr>
          <w:p w14:paraId="07FD665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1934" w:type="dxa"/>
            <w:tcBorders>
              <w:top w:val="single" w:sz="4" w:space="0" w:color="auto"/>
              <w:left w:val="nil"/>
              <w:bottom w:val="single" w:sz="4" w:space="0" w:color="auto"/>
              <w:right w:val="nil"/>
            </w:tcBorders>
            <w:hideMark/>
          </w:tcPr>
          <w:p w14:paraId="1F4CD32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6E1FA58F" w14:textId="77777777" w:rsidTr="00E4280A">
        <w:tc>
          <w:tcPr>
            <w:tcW w:w="10620" w:type="dxa"/>
            <w:gridSpan w:val="9"/>
            <w:tcBorders>
              <w:top w:val="nil"/>
              <w:left w:val="nil"/>
              <w:bottom w:val="nil"/>
              <w:right w:val="nil"/>
            </w:tcBorders>
            <w:hideMark/>
          </w:tcPr>
          <w:p w14:paraId="4C3A280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VITAMINS</w:t>
            </w:r>
          </w:p>
        </w:tc>
      </w:tr>
      <w:tr w:rsidR="00B060C9" w:rsidRPr="00B060C9" w14:paraId="3F3C6BDC" w14:textId="77777777" w:rsidTr="00E4280A">
        <w:tc>
          <w:tcPr>
            <w:tcW w:w="426" w:type="dxa"/>
            <w:tcBorders>
              <w:top w:val="nil"/>
              <w:left w:val="nil"/>
              <w:bottom w:val="nil"/>
              <w:right w:val="nil"/>
            </w:tcBorders>
            <w:hideMark/>
          </w:tcPr>
          <w:p w14:paraId="4F1F3E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25.</w:t>
            </w:r>
          </w:p>
        </w:tc>
        <w:tc>
          <w:tcPr>
            <w:tcW w:w="1276" w:type="dxa"/>
            <w:tcBorders>
              <w:top w:val="nil"/>
              <w:left w:val="nil"/>
              <w:bottom w:val="nil"/>
              <w:right w:val="nil"/>
            </w:tcBorders>
          </w:tcPr>
          <w:p w14:paraId="7CA165D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Gamma-Tocopherol</w:t>
            </w:r>
          </w:p>
          <w:p w14:paraId="56CBED7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86220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36.622</w:t>
            </w:r>
          </w:p>
        </w:tc>
        <w:tc>
          <w:tcPr>
            <w:tcW w:w="701" w:type="dxa"/>
            <w:tcBorders>
              <w:top w:val="nil"/>
              <w:left w:val="nil"/>
              <w:bottom w:val="nil"/>
              <w:right w:val="nil"/>
            </w:tcBorders>
            <w:hideMark/>
          </w:tcPr>
          <w:p w14:paraId="177994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0.24</w:t>
            </w:r>
          </w:p>
        </w:tc>
        <w:tc>
          <w:tcPr>
            <w:tcW w:w="991" w:type="dxa"/>
            <w:tcBorders>
              <w:top w:val="nil"/>
              <w:left w:val="nil"/>
              <w:bottom w:val="nil"/>
              <w:right w:val="nil"/>
            </w:tcBorders>
          </w:tcPr>
          <w:p w14:paraId="2E345C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416.7 g/mol</w:t>
            </w:r>
          </w:p>
          <w:p w14:paraId="29CAA268"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DC53D5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F77F2AA" wp14:editId="47A543E4">
                  <wp:extent cx="857250" cy="1123950"/>
                  <wp:effectExtent l="0" t="0" r="0" b="0"/>
                  <wp:docPr id="8768016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5">
                            <a:grayscl/>
                            <a:biLevel thresh="50000"/>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a:ln>
                            <a:noFill/>
                          </a:ln>
                        </pic:spPr>
                      </pic:pic>
                    </a:graphicData>
                  </a:graphic>
                </wp:inline>
              </w:drawing>
            </w:r>
          </w:p>
        </w:tc>
        <w:tc>
          <w:tcPr>
            <w:tcW w:w="1071" w:type="dxa"/>
            <w:tcBorders>
              <w:top w:val="nil"/>
              <w:left w:val="nil"/>
              <w:bottom w:val="nil"/>
              <w:right w:val="nil"/>
            </w:tcBorders>
          </w:tcPr>
          <w:p w14:paraId="72CEBFA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28</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r w:rsidRPr="00B060C9">
              <w:rPr>
                <w:rFonts w:ascii="Arial" w:hAnsi="Arial" w:cs="Arial"/>
                <w:sz w:val="20"/>
                <w:vertAlign w:val="subscript"/>
                <w:lang w:val="en-GB"/>
              </w:rPr>
              <w:t>2</w:t>
            </w:r>
          </w:p>
          <w:p w14:paraId="009AE7A6"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nil"/>
              <w:right w:val="nil"/>
            </w:tcBorders>
          </w:tcPr>
          <w:p w14:paraId="51B5828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w:t>
            </w:r>
          </w:p>
          <w:p w14:paraId="3B5D49DD"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nil"/>
              <w:right w:val="nil"/>
            </w:tcBorders>
          </w:tcPr>
          <w:p w14:paraId="04E779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92729, gamma-Tocopherol. Retrieved July 27, 2023 from https://pubchem.ncbi.nlm.nih.gov/compound/gamma-Tocopherol.</w:t>
            </w:r>
          </w:p>
        </w:tc>
      </w:tr>
      <w:tr w:rsidR="00B060C9" w:rsidRPr="00B060C9" w14:paraId="3A0E7F2A" w14:textId="77777777" w:rsidTr="00E4280A">
        <w:tc>
          <w:tcPr>
            <w:tcW w:w="426" w:type="dxa"/>
            <w:tcBorders>
              <w:top w:val="nil"/>
              <w:left w:val="nil"/>
              <w:bottom w:val="nil"/>
              <w:right w:val="nil"/>
            </w:tcBorders>
            <w:hideMark/>
          </w:tcPr>
          <w:p w14:paraId="0C02A1B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26.</w:t>
            </w:r>
          </w:p>
        </w:tc>
        <w:tc>
          <w:tcPr>
            <w:tcW w:w="1276" w:type="dxa"/>
            <w:tcBorders>
              <w:top w:val="nil"/>
              <w:left w:val="nil"/>
              <w:bottom w:val="nil"/>
              <w:right w:val="nil"/>
            </w:tcBorders>
          </w:tcPr>
          <w:p w14:paraId="5C02348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Vitamin E</w:t>
            </w:r>
          </w:p>
          <w:p w14:paraId="5BA528F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A210EA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37.974</w:t>
            </w:r>
          </w:p>
        </w:tc>
        <w:tc>
          <w:tcPr>
            <w:tcW w:w="701" w:type="dxa"/>
            <w:tcBorders>
              <w:top w:val="nil"/>
              <w:left w:val="nil"/>
              <w:bottom w:val="nil"/>
              <w:right w:val="nil"/>
            </w:tcBorders>
            <w:hideMark/>
          </w:tcPr>
          <w:p w14:paraId="113BF9B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1.52</w:t>
            </w:r>
          </w:p>
        </w:tc>
        <w:tc>
          <w:tcPr>
            <w:tcW w:w="991" w:type="dxa"/>
            <w:tcBorders>
              <w:top w:val="nil"/>
              <w:left w:val="nil"/>
              <w:bottom w:val="nil"/>
              <w:right w:val="nil"/>
            </w:tcBorders>
          </w:tcPr>
          <w:p w14:paraId="44E8455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430.7 g/mol</w:t>
            </w:r>
          </w:p>
          <w:p w14:paraId="1DB8DC3F"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7E614D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A2A5D64" wp14:editId="364D9DD2">
                  <wp:extent cx="857250" cy="1095375"/>
                  <wp:effectExtent l="0" t="0" r="0" b="9525"/>
                  <wp:docPr id="9387149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6">
                            <a:grayscl/>
                            <a:biLevel thresh="50000"/>
                            <a:extLst>
                              <a:ext uri="{28A0092B-C50C-407E-A947-70E740481C1C}">
                                <a14:useLocalDpi xmlns:a14="http://schemas.microsoft.com/office/drawing/2010/main" val="0"/>
                              </a:ext>
                            </a:extLst>
                          </a:blip>
                          <a:srcRect/>
                          <a:stretch>
                            <a:fillRect/>
                          </a:stretch>
                        </pic:blipFill>
                        <pic:spPr bwMode="auto">
                          <a:xfrm>
                            <a:off x="0" y="0"/>
                            <a:ext cx="857250" cy="1095375"/>
                          </a:xfrm>
                          <a:prstGeom prst="rect">
                            <a:avLst/>
                          </a:prstGeom>
                          <a:noFill/>
                          <a:ln>
                            <a:noFill/>
                          </a:ln>
                        </pic:spPr>
                      </pic:pic>
                    </a:graphicData>
                  </a:graphic>
                </wp:inline>
              </w:drawing>
            </w:r>
          </w:p>
        </w:tc>
        <w:tc>
          <w:tcPr>
            <w:tcW w:w="1071" w:type="dxa"/>
            <w:tcBorders>
              <w:top w:val="nil"/>
              <w:left w:val="nil"/>
              <w:bottom w:val="nil"/>
              <w:right w:val="nil"/>
            </w:tcBorders>
          </w:tcPr>
          <w:p w14:paraId="30BB09B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29</w:t>
            </w:r>
            <w:r w:rsidRPr="00B060C9">
              <w:rPr>
                <w:rFonts w:ascii="Arial" w:hAnsi="Arial" w:cs="Arial"/>
                <w:sz w:val="20"/>
                <w:lang w:val="en-GB"/>
              </w:rPr>
              <w:t>H</w:t>
            </w:r>
            <w:r w:rsidRPr="00B060C9">
              <w:rPr>
                <w:rFonts w:ascii="Arial" w:hAnsi="Arial" w:cs="Arial"/>
                <w:sz w:val="20"/>
                <w:vertAlign w:val="subscript"/>
                <w:lang w:val="en-GB"/>
              </w:rPr>
              <w:t>50</w:t>
            </w:r>
            <w:r w:rsidRPr="00B060C9">
              <w:rPr>
                <w:rFonts w:ascii="Arial" w:hAnsi="Arial" w:cs="Arial"/>
                <w:sz w:val="20"/>
                <w:lang w:val="en-GB"/>
              </w:rPr>
              <w:t>O</w:t>
            </w:r>
            <w:r w:rsidRPr="00B060C9">
              <w:rPr>
                <w:rFonts w:ascii="Arial" w:hAnsi="Arial" w:cs="Arial"/>
                <w:sz w:val="20"/>
                <w:vertAlign w:val="subscript"/>
                <w:lang w:val="en-GB"/>
              </w:rPr>
              <w:t>2</w:t>
            </w:r>
          </w:p>
          <w:p w14:paraId="126FE056"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nil"/>
              <w:right w:val="nil"/>
            </w:tcBorders>
          </w:tcPr>
          <w:p w14:paraId="68FE019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w:t>
            </w:r>
          </w:p>
          <w:p w14:paraId="738F8FC3"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nil"/>
              <w:right w:val="nil"/>
            </w:tcBorders>
          </w:tcPr>
          <w:p w14:paraId="658B157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14985, Alpha-Tocopherol. Retrieved July 27, 2023 from https://pubchem.ncbi.nlm.nih.gov/compound/Alpha-Tocopherol.</w:t>
            </w:r>
          </w:p>
          <w:p w14:paraId="23C43ABF" w14:textId="77777777" w:rsidR="00B060C9" w:rsidRPr="00B060C9" w:rsidRDefault="00B060C9" w:rsidP="00B060C9">
            <w:pPr>
              <w:pStyle w:val="Body"/>
              <w:rPr>
                <w:rFonts w:ascii="Arial" w:hAnsi="Arial" w:cs="Arial"/>
                <w:sz w:val="20"/>
                <w:lang w:val="en-GB"/>
              </w:rPr>
            </w:pPr>
          </w:p>
        </w:tc>
      </w:tr>
      <w:tr w:rsidR="00B060C9" w:rsidRPr="00B060C9" w14:paraId="50071704" w14:textId="77777777" w:rsidTr="00E4280A">
        <w:tc>
          <w:tcPr>
            <w:tcW w:w="10620" w:type="dxa"/>
            <w:gridSpan w:val="9"/>
            <w:tcBorders>
              <w:top w:val="nil"/>
              <w:left w:val="nil"/>
              <w:bottom w:val="nil"/>
              <w:right w:val="nil"/>
            </w:tcBorders>
            <w:hideMark/>
          </w:tcPr>
          <w:p w14:paraId="5931369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FATTY ACIDS</w:t>
            </w:r>
          </w:p>
        </w:tc>
      </w:tr>
      <w:tr w:rsidR="00B060C9" w:rsidRPr="00B060C9" w14:paraId="434EC496" w14:textId="77777777" w:rsidTr="00E4280A">
        <w:tc>
          <w:tcPr>
            <w:tcW w:w="426" w:type="dxa"/>
            <w:tcBorders>
              <w:top w:val="nil"/>
              <w:left w:val="nil"/>
              <w:bottom w:val="nil"/>
              <w:right w:val="nil"/>
            </w:tcBorders>
            <w:hideMark/>
          </w:tcPr>
          <w:p w14:paraId="3B0AD31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w:t>
            </w:r>
          </w:p>
        </w:tc>
        <w:tc>
          <w:tcPr>
            <w:tcW w:w="1276" w:type="dxa"/>
            <w:tcBorders>
              <w:top w:val="nil"/>
              <w:left w:val="nil"/>
              <w:bottom w:val="nil"/>
              <w:right w:val="nil"/>
            </w:tcBorders>
          </w:tcPr>
          <w:p w14:paraId="2950DC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Hexadecanoic Acid, Methyl Ester</w:t>
            </w:r>
          </w:p>
          <w:p w14:paraId="1E2D5DC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4D72E80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23.439</w:t>
            </w:r>
          </w:p>
        </w:tc>
        <w:tc>
          <w:tcPr>
            <w:tcW w:w="701" w:type="dxa"/>
            <w:tcBorders>
              <w:top w:val="nil"/>
              <w:left w:val="nil"/>
              <w:bottom w:val="nil"/>
              <w:right w:val="nil"/>
            </w:tcBorders>
            <w:hideMark/>
          </w:tcPr>
          <w:p w14:paraId="4C3CBE8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0.53</w:t>
            </w:r>
          </w:p>
        </w:tc>
        <w:tc>
          <w:tcPr>
            <w:tcW w:w="991" w:type="dxa"/>
            <w:tcBorders>
              <w:top w:val="nil"/>
              <w:left w:val="nil"/>
              <w:bottom w:val="nil"/>
              <w:right w:val="nil"/>
            </w:tcBorders>
          </w:tcPr>
          <w:p w14:paraId="5166BE7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270.5 g/mol</w:t>
            </w:r>
          </w:p>
          <w:p w14:paraId="6DA52774"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73E779A2"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5AAC489F" wp14:editId="1E6AD29B">
                  <wp:extent cx="857250" cy="1019175"/>
                  <wp:effectExtent l="0" t="0" r="0" b="9525"/>
                  <wp:docPr id="10248259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7">
                            <a:grayscl/>
                            <a:biLevel thresh="50000"/>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inline>
              </w:drawing>
            </w:r>
          </w:p>
        </w:tc>
        <w:tc>
          <w:tcPr>
            <w:tcW w:w="1071" w:type="dxa"/>
            <w:tcBorders>
              <w:top w:val="nil"/>
              <w:left w:val="nil"/>
              <w:bottom w:val="nil"/>
              <w:right w:val="nil"/>
            </w:tcBorders>
          </w:tcPr>
          <w:p w14:paraId="12323CA8" w14:textId="77777777" w:rsidR="00B060C9" w:rsidRPr="00B060C9" w:rsidRDefault="00B060C9" w:rsidP="00B060C9">
            <w:pPr>
              <w:pStyle w:val="Body"/>
              <w:rPr>
                <w:rFonts w:ascii="Arial" w:hAnsi="Arial" w:cs="Arial"/>
                <w:sz w:val="20"/>
                <w:vertAlign w:val="subscript"/>
                <w:lang w:val="en-GB"/>
              </w:rPr>
            </w:pPr>
            <w:r w:rsidRPr="00B060C9">
              <w:rPr>
                <w:rFonts w:ascii="Arial" w:hAnsi="Arial" w:cs="Arial"/>
                <w:sz w:val="20"/>
                <w:lang w:val="en-GB"/>
              </w:rPr>
              <w:t>C</w:t>
            </w:r>
            <w:r w:rsidRPr="00B060C9">
              <w:rPr>
                <w:rFonts w:ascii="Arial" w:hAnsi="Arial" w:cs="Arial"/>
                <w:sz w:val="20"/>
                <w:vertAlign w:val="subscript"/>
                <w:lang w:val="en-GB"/>
              </w:rPr>
              <w:t>17</w:t>
            </w:r>
            <w:r w:rsidRPr="00B060C9">
              <w:rPr>
                <w:rFonts w:ascii="Arial" w:hAnsi="Arial" w:cs="Arial"/>
                <w:sz w:val="20"/>
                <w:lang w:val="en-GB"/>
              </w:rPr>
              <w:t>H</w:t>
            </w:r>
            <w:r w:rsidRPr="00B060C9">
              <w:rPr>
                <w:rFonts w:ascii="Arial" w:hAnsi="Arial" w:cs="Arial"/>
                <w:sz w:val="20"/>
                <w:vertAlign w:val="subscript"/>
                <w:lang w:val="en-GB"/>
              </w:rPr>
              <w:t>34</w:t>
            </w:r>
            <w:r w:rsidRPr="00B060C9">
              <w:rPr>
                <w:rFonts w:ascii="Arial" w:hAnsi="Arial" w:cs="Arial"/>
                <w:sz w:val="20"/>
                <w:lang w:val="en-GB"/>
              </w:rPr>
              <w:t>O</w:t>
            </w:r>
            <w:r w:rsidRPr="00B060C9">
              <w:rPr>
                <w:rFonts w:ascii="Arial" w:hAnsi="Arial" w:cs="Arial"/>
                <w:sz w:val="20"/>
                <w:vertAlign w:val="subscript"/>
                <w:lang w:val="en-GB"/>
              </w:rPr>
              <w:t>2</w:t>
            </w:r>
          </w:p>
          <w:p w14:paraId="2C4DB5CD"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nil"/>
              <w:right w:val="nil"/>
            </w:tcBorders>
          </w:tcPr>
          <w:p w14:paraId="3C4438D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Anti-inflammatory, cytotoxic </w:t>
            </w:r>
          </w:p>
          <w:p w14:paraId="20464363"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nil"/>
              <w:right w:val="nil"/>
            </w:tcBorders>
          </w:tcPr>
          <w:p w14:paraId="4294034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8181, Methyl palmitate. Retrieved July 27, 2023 from https://pubchem.ncbi.nlm.nih.gov/com</w:t>
            </w:r>
            <w:r w:rsidRPr="00B060C9">
              <w:rPr>
                <w:rFonts w:ascii="Arial" w:hAnsi="Arial" w:cs="Arial"/>
                <w:sz w:val="20"/>
                <w:lang w:val="en-GB"/>
              </w:rPr>
              <w:lastRenderedPageBreak/>
              <w:t>pound/Methyl-palmitate.</w:t>
            </w:r>
          </w:p>
        </w:tc>
      </w:tr>
      <w:tr w:rsidR="00B060C9" w:rsidRPr="00B060C9" w14:paraId="036EA7F1" w14:textId="77777777" w:rsidTr="00E4280A">
        <w:tc>
          <w:tcPr>
            <w:tcW w:w="426" w:type="dxa"/>
            <w:tcBorders>
              <w:top w:val="nil"/>
              <w:left w:val="nil"/>
              <w:bottom w:val="single" w:sz="4" w:space="0" w:color="auto"/>
              <w:right w:val="nil"/>
            </w:tcBorders>
          </w:tcPr>
          <w:p w14:paraId="3FD889C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28.</w:t>
            </w:r>
          </w:p>
        </w:tc>
        <w:tc>
          <w:tcPr>
            <w:tcW w:w="1276" w:type="dxa"/>
            <w:tcBorders>
              <w:top w:val="nil"/>
              <w:left w:val="nil"/>
              <w:bottom w:val="single" w:sz="4" w:space="0" w:color="auto"/>
              <w:right w:val="nil"/>
            </w:tcBorders>
          </w:tcPr>
          <w:p w14:paraId="7129941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Octadecanoic Acid</w:t>
            </w:r>
          </w:p>
          <w:p w14:paraId="63233488"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tcPr>
          <w:p w14:paraId="58A3411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32.556</w:t>
            </w:r>
          </w:p>
        </w:tc>
        <w:tc>
          <w:tcPr>
            <w:tcW w:w="701" w:type="dxa"/>
            <w:tcBorders>
              <w:top w:val="nil"/>
              <w:left w:val="nil"/>
              <w:bottom w:val="single" w:sz="4" w:space="0" w:color="auto"/>
              <w:right w:val="nil"/>
            </w:tcBorders>
          </w:tcPr>
          <w:p w14:paraId="0A05CB1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0.14</w:t>
            </w:r>
          </w:p>
        </w:tc>
        <w:tc>
          <w:tcPr>
            <w:tcW w:w="991" w:type="dxa"/>
            <w:tcBorders>
              <w:top w:val="nil"/>
              <w:left w:val="nil"/>
              <w:bottom w:val="single" w:sz="4" w:space="0" w:color="auto"/>
              <w:right w:val="nil"/>
            </w:tcBorders>
          </w:tcPr>
          <w:p w14:paraId="1B4D8EE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284.5 g/mol</w:t>
            </w:r>
          </w:p>
          <w:p w14:paraId="0970AB7C"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tcPr>
          <w:p w14:paraId="426F6CE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31E4BCB" wp14:editId="3C4E6929">
                  <wp:extent cx="857250" cy="1171575"/>
                  <wp:effectExtent l="0" t="0" r="0" b="9525"/>
                  <wp:docPr id="12758799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8">
                            <a:grayscl/>
                            <a:biLevel thresh="50000"/>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47B2480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18</w:t>
            </w:r>
            <w:r w:rsidRPr="00B060C9">
              <w:rPr>
                <w:rFonts w:ascii="Arial" w:hAnsi="Arial" w:cs="Arial"/>
                <w:sz w:val="20"/>
                <w:lang w:val="en-GB"/>
              </w:rPr>
              <w:t>H</w:t>
            </w:r>
            <w:r w:rsidRPr="00B060C9">
              <w:rPr>
                <w:rFonts w:ascii="Arial" w:hAnsi="Arial" w:cs="Arial"/>
                <w:sz w:val="20"/>
                <w:vertAlign w:val="subscript"/>
                <w:lang w:val="en-GB"/>
              </w:rPr>
              <w:t>36</w:t>
            </w:r>
            <w:r w:rsidRPr="00B060C9">
              <w:rPr>
                <w:rFonts w:ascii="Arial" w:hAnsi="Arial" w:cs="Arial"/>
                <w:sz w:val="20"/>
                <w:lang w:val="en-GB"/>
              </w:rPr>
              <w:t>O</w:t>
            </w:r>
            <w:r w:rsidRPr="00B060C9">
              <w:rPr>
                <w:rFonts w:ascii="Arial" w:hAnsi="Arial" w:cs="Arial"/>
                <w:sz w:val="20"/>
                <w:vertAlign w:val="subscript"/>
                <w:lang w:val="en-GB"/>
              </w:rPr>
              <w:t>2</w:t>
            </w:r>
          </w:p>
          <w:p w14:paraId="1D828B37"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single" w:sz="4" w:space="0" w:color="auto"/>
              <w:right w:val="nil"/>
            </w:tcBorders>
          </w:tcPr>
          <w:p w14:paraId="34237FD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antioxidant, anticancer, antimicrobial </w:t>
            </w:r>
          </w:p>
          <w:p w14:paraId="50EB4FAA"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single" w:sz="4" w:space="0" w:color="auto"/>
              <w:right w:val="nil"/>
            </w:tcBorders>
          </w:tcPr>
          <w:p w14:paraId="6E5C055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5281, Stearic Acid. Retrieved July 27, 2023 from https://pubchem.ncbi.nlm.nih.gov/compound/Stearic-Acid.</w:t>
            </w:r>
          </w:p>
          <w:p w14:paraId="5B450F73" w14:textId="77777777" w:rsidR="00B060C9" w:rsidRPr="00B060C9" w:rsidRDefault="00B060C9" w:rsidP="00B060C9">
            <w:pPr>
              <w:pStyle w:val="Body"/>
              <w:rPr>
                <w:rFonts w:ascii="Arial" w:hAnsi="Arial" w:cs="Arial"/>
                <w:sz w:val="20"/>
                <w:lang w:val="en-GB"/>
              </w:rPr>
            </w:pPr>
          </w:p>
        </w:tc>
      </w:tr>
    </w:tbl>
    <w:p w14:paraId="472D7103"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133"/>
        <w:gridCol w:w="1137"/>
        <w:gridCol w:w="2265"/>
      </w:tblGrid>
      <w:tr w:rsidR="00B060C9" w:rsidRPr="00B060C9" w14:paraId="5DB1B2CE" w14:textId="77777777" w:rsidTr="00E4280A">
        <w:tc>
          <w:tcPr>
            <w:tcW w:w="425" w:type="dxa"/>
            <w:tcBorders>
              <w:top w:val="single" w:sz="4" w:space="0" w:color="auto"/>
              <w:left w:val="nil"/>
              <w:bottom w:val="single" w:sz="4" w:space="0" w:color="auto"/>
              <w:right w:val="nil"/>
            </w:tcBorders>
            <w:hideMark/>
          </w:tcPr>
          <w:p w14:paraId="35555D3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7" w:type="dxa"/>
            <w:tcBorders>
              <w:top w:val="single" w:sz="4" w:space="0" w:color="auto"/>
              <w:left w:val="nil"/>
              <w:bottom w:val="single" w:sz="4" w:space="0" w:color="auto"/>
              <w:right w:val="nil"/>
            </w:tcBorders>
            <w:hideMark/>
          </w:tcPr>
          <w:p w14:paraId="26E64B7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 of Compound</w:t>
            </w:r>
          </w:p>
        </w:tc>
        <w:tc>
          <w:tcPr>
            <w:tcW w:w="1134" w:type="dxa"/>
            <w:tcBorders>
              <w:top w:val="single" w:sz="4" w:space="0" w:color="auto"/>
              <w:left w:val="nil"/>
              <w:bottom w:val="single" w:sz="4" w:space="0" w:color="auto"/>
              <w:right w:val="nil"/>
            </w:tcBorders>
            <w:hideMark/>
          </w:tcPr>
          <w:p w14:paraId="6BE911E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6761B62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2" w:type="dxa"/>
            <w:tcBorders>
              <w:top w:val="single" w:sz="4" w:space="0" w:color="auto"/>
              <w:left w:val="nil"/>
              <w:bottom w:val="single" w:sz="4" w:space="0" w:color="auto"/>
              <w:right w:val="nil"/>
            </w:tcBorders>
            <w:hideMark/>
          </w:tcPr>
          <w:p w14:paraId="2A96803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9" w:type="dxa"/>
            <w:tcBorders>
              <w:top w:val="single" w:sz="4" w:space="0" w:color="auto"/>
              <w:left w:val="nil"/>
              <w:bottom w:val="single" w:sz="4" w:space="0" w:color="auto"/>
              <w:right w:val="nil"/>
            </w:tcBorders>
            <w:hideMark/>
          </w:tcPr>
          <w:p w14:paraId="6AC27E3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Structure</w:t>
            </w:r>
          </w:p>
        </w:tc>
        <w:tc>
          <w:tcPr>
            <w:tcW w:w="1134" w:type="dxa"/>
            <w:tcBorders>
              <w:top w:val="single" w:sz="4" w:space="0" w:color="auto"/>
              <w:left w:val="nil"/>
              <w:bottom w:val="single" w:sz="4" w:space="0" w:color="auto"/>
              <w:right w:val="nil"/>
            </w:tcBorders>
            <w:hideMark/>
          </w:tcPr>
          <w:p w14:paraId="4271374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Formula</w:t>
            </w:r>
          </w:p>
        </w:tc>
        <w:tc>
          <w:tcPr>
            <w:tcW w:w="1138" w:type="dxa"/>
            <w:tcBorders>
              <w:top w:val="single" w:sz="4" w:space="0" w:color="auto"/>
              <w:left w:val="nil"/>
              <w:bottom w:val="single" w:sz="4" w:space="0" w:color="auto"/>
              <w:right w:val="nil"/>
            </w:tcBorders>
            <w:hideMark/>
          </w:tcPr>
          <w:p w14:paraId="0C62B88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267" w:type="dxa"/>
            <w:tcBorders>
              <w:top w:val="single" w:sz="4" w:space="0" w:color="auto"/>
              <w:left w:val="nil"/>
              <w:bottom w:val="single" w:sz="4" w:space="0" w:color="auto"/>
              <w:right w:val="nil"/>
            </w:tcBorders>
            <w:hideMark/>
          </w:tcPr>
          <w:p w14:paraId="424EA23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110F8FF6" w14:textId="77777777" w:rsidTr="00E4280A">
        <w:tc>
          <w:tcPr>
            <w:tcW w:w="425" w:type="dxa"/>
            <w:tcBorders>
              <w:top w:val="single" w:sz="4" w:space="0" w:color="auto"/>
              <w:left w:val="nil"/>
              <w:bottom w:val="nil"/>
              <w:right w:val="nil"/>
            </w:tcBorders>
          </w:tcPr>
          <w:p w14:paraId="052563BA" w14:textId="77777777" w:rsidR="00B060C9" w:rsidRPr="00B060C9" w:rsidRDefault="00B060C9" w:rsidP="00B060C9">
            <w:pPr>
              <w:pStyle w:val="Body"/>
              <w:rPr>
                <w:rFonts w:ascii="Arial" w:hAnsi="Arial" w:cs="Arial"/>
                <w:sz w:val="20"/>
                <w:lang w:val="en-GB"/>
              </w:rPr>
            </w:pPr>
          </w:p>
        </w:tc>
        <w:tc>
          <w:tcPr>
            <w:tcW w:w="1277" w:type="dxa"/>
            <w:tcBorders>
              <w:top w:val="single" w:sz="4" w:space="0" w:color="auto"/>
              <w:left w:val="nil"/>
              <w:bottom w:val="nil"/>
              <w:right w:val="nil"/>
            </w:tcBorders>
          </w:tcPr>
          <w:p w14:paraId="066F96B6" w14:textId="77777777" w:rsidR="00B060C9" w:rsidRPr="00B060C9" w:rsidRDefault="00B060C9" w:rsidP="00B060C9">
            <w:pPr>
              <w:pStyle w:val="Body"/>
              <w:rPr>
                <w:rFonts w:ascii="Arial" w:hAnsi="Arial" w:cs="Arial"/>
                <w:sz w:val="20"/>
                <w:lang w:val="en-GB"/>
              </w:rPr>
            </w:pPr>
          </w:p>
        </w:tc>
        <w:tc>
          <w:tcPr>
            <w:tcW w:w="1134" w:type="dxa"/>
            <w:tcBorders>
              <w:top w:val="single" w:sz="4" w:space="0" w:color="auto"/>
              <w:left w:val="nil"/>
              <w:bottom w:val="nil"/>
              <w:right w:val="nil"/>
            </w:tcBorders>
          </w:tcPr>
          <w:p w14:paraId="01F58A2E" w14:textId="77777777" w:rsidR="00B060C9" w:rsidRPr="00B060C9" w:rsidRDefault="00B060C9" w:rsidP="00B060C9">
            <w:pPr>
              <w:pStyle w:val="Body"/>
              <w:rPr>
                <w:rFonts w:ascii="Arial" w:hAnsi="Arial" w:cs="Arial"/>
                <w:sz w:val="20"/>
                <w:lang w:val="en-GB"/>
              </w:rPr>
            </w:pPr>
          </w:p>
        </w:tc>
        <w:tc>
          <w:tcPr>
            <w:tcW w:w="701" w:type="dxa"/>
            <w:tcBorders>
              <w:top w:val="single" w:sz="4" w:space="0" w:color="auto"/>
              <w:left w:val="nil"/>
              <w:bottom w:val="nil"/>
              <w:right w:val="nil"/>
            </w:tcBorders>
          </w:tcPr>
          <w:p w14:paraId="43C2B3D1" w14:textId="77777777" w:rsidR="00B060C9" w:rsidRPr="00B060C9" w:rsidRDefault="00B060C9" w:rsidP="00B060C9">
            <w:pPr>
              <w:pStyle w:val="Body"/>
              <w:rPr>
                <w:rFonts w:ascii="Arial" w:hAnsi="Arial" w:cs="Arial"/>
                <w:sz w:val="20"/>
                <w:lang w:val="en-GB"/>
              </w:rPr>
            </w:pPr>
          </w:p>
        </w:tc>
        <w:tc>
          <w:tcPr>
            <w:tcW w:w="992" w:type="dxa"/>
            <w:tcBorders>
              <w:top w:val="single" w:sz="4" w:space="0" w:color="auto"/>
              <w:left w:val="nil"/>
              <w:bottom w:val="nil"/>
              <w:right w:val="nil"/>
            </w:tcBorders>
          </w:tcPr>
          <w:p w14:paraId="1F79401B" w14:textId="77777777" w:rsidR="00B060C9" w:rsidRPr="00B060C9" w:rsidRDefault="00B060C9" w:rsidP="00B060C9">
            <w:pPr>
              <w:pStyle w:val="Body"/>
              <w:rPr>
                <w:rFonts w:ascii="Arial" w:hAnsi="Arial" w:cs="Arial"/>
                <w:sz w:val="20"/>
                <w:lang w:val="en-GB"/>
              </w:rPr>
            </w:pPr>
          </w:p>
        </w:tc>
        <w:tc>
          <w:tcPr>
            <w:tcW w:w="1559" w:type="dxa"/>
            <w:tcBorders>
              <w:top w:val="single" w:sz="4" w:space="0" w:color="auto"/>
              <w:left w:val="nil"/>
              <w:bottom w:val="nil"/>
              <w:right w:val="nil"/>
            </w:tcBorders>
          </w:tcPr>
          <w:p w14:paraId="099D1AD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FATTY ACIDS</w:t>
            </w:r>
          </w:p>
        </w:tc>
        <w:tc>
          <w:tcPr>
            <w:tcW w:w="1134" w:type="dxa"/>
            <w:tcBorders>
              <w:top w:val="single" w:sz="4" w:space="0" w:color="auto"/>
              <w:left w:val="nil"/>
              <w:bottom w:val="nil"/>
              <w:right w:val="nil"/>
            </w:tcBorders>
          </w:tcPr>
          <w:p w14:paraId="6B1C3599" w14:textId="77777777" w:rsidR="00B060C9" w:rsidRPr="00B060C9" w:rsidRDefault="00B060C9" w:rsidP="00B060C9">
            <w:pPr>
              <w:pStyle w:val="Body"/>
              <w:rPr>
                <w:rFonts w:ascii="Arial" w:hAnsi="Arial" w:cs="Arial"/>
                <w:sz w:val="20"/>
                <w:lang w:val="en-GB"/>
              </w:rPr>
            </w:pPr>
          </w:p>
        </w:tc>
        <w:tc>
          <w:tcPr>
            <w:tcW w:w="1138" w:type="dxa"/>
            <w:tcBorders>
              <w:top w:val="single" w:sz="4" w:space="0" w:color="auto"/>
              <w:left w:val="nil"/>
              <w:bottom w:val="nil"/>
              <w:right w:val="nil"/>
            </w:tcBorders>
          </w:tcPr>
          <w:p w14:paraId="344119F5" w14:textId="77777777" w:rsidR="00B060C9" w:rsidRPr="00B060C9" w:rsidRDefault="00B060C9" w:rsidP="00B060C9">
            <w:pPr>
              <w:pStyle w:val="Body"/>
              <w:rPr>
                <w:rFonts w:ascii="Arial" w:hAnsi="Arial" w:cs="Arial"/>
                <w:sz w:val="20"/>
                <w:lang w:val="en-GB"/>
              </w:rPr>
            </w:pPr>
          </w:p>
        </w:tc>
        <w:tc>
          <w:tcPr>
            <w:tcW w:w="2267" w:type="dxa"/>
            <w:tcBorders>
              <w:top w:val="single" w:sz="4" w:space="0" w:color="auto"/>
              <w:left w:val="nil"/>
              <w:bottom w:val="nil"/>
              <w:right w:val="nil"/>
            </w:tcBorders>
          </w:tcPr>
          <w:p w14:paraId="408D8AB8" w14:textId="77777777" w:rsidR="00B060C9" w:rsidRPr="00B060C9" w:rsidRDefault="00B060C9" w:rsidP="00B060C9">
            <w:pPr>
              <w:pStyle w:val="Body"/>
              <w:rPr>
                <w:rFonts w:ascii="Arial" w:hAnsi="Arial" w:cs="Arial"/>
                <w:sz w:val="20"/>
                <w:lang w:val="en-GB"/>
              </w:rPr>
            </w:pPr>
          </w:p>
        </w:tc>
      </w:tr>
      <w:tr w:rsidR="00B060C9" w:rsidRPr="00B060C9" w14:paraId="6DCD47A2" w14:textId="77777777" w:rsidTr="00E4280A">
        <w:tc>
          <w:tcPr>
            <w:tcW w:w="425" w:type="dxa"/>
            <w:tcBorders>
              <w:top w:val="nil"/>
              <w:left w:val="nil"/>
              <w:bottom w:val="nil"/>
              <w:right w:val="nil"/>
            </w:tcBorders>
            <w:hideMark/>
          </w:tcPr>
          <w:p w14:paraId="1D127F0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29.</w:t>
            </w:r>
          </w:p>
        </w:tc>
        <w:tc>
          <w:tcPr>
            <w:tcW w:w="1277" w:type="dxa"/>
            <w:tcBorders>
              <w:top w:val="nil"/>
              <w:left w:val="nil"/>
              <w:bottom w:val="nil"/>
              <w:right w:val="nil"/>
            </w:tcBorders>
          </w:tcPr>
          <w:p w14:paraId="69A0CF6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Beta-D-Glucopy- ranoside, Methyl</w:t>
            </w:r>
          </w:p>
          <w:p w14:paraId="59421077"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nil"/>
              <w:right w:val="nil"/>
            </w:tcBorders>
            <w:hideMark/>
          </w:tcPr>
          <w:p w14:paraId="567E81D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20.788</w:t>
            </w:r>
          </w:p>
        </w:tc>
        <w:tc>
          <w:tcPr>
            <w:tcW w:w="701" w:type="dxa"/>
            <w:tcBorders>
              <w:top w:val="nil"/>
              <w:left w:val="nil"/>
              <w:bottom w:val="nil"/>
              <w:right w:val="nil"/>
            </w:tcBorders>
            <w:hideMark/>
          </w:tcPr>
          <w:p w14:paraId="4E48026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5.55</w:t>
            </w:r>
          </w:p>
        </w:tc>
        <w:tc>
          <w:tcPr>
            <w:tcW w:w="992" w:type="dxa"/>
            <w:tcBorders>
              <w:top w:val="nil"/>
              <w:left w:val="nil"/>
              <w:bottom w:val="nil"/>
              <w:right w:val="nil"/>
            </w:tcBorders>
          </w:tcPr>
          <w:p w14:paraId="3B91E9F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194.18 g/mol</w:t>
            </w:r>
          </w:p>
          <w:p w14:paraId="67C95E74"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nil"/>
              <w:right w:val="nil"/>
            </w:tcBorders>
            <w:hideMark/>
          </w:tcPr>
          <w:p w14:paraId="33396B0C"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7252F80" wp14:editId="589C17AB">
                  <wp:extent cx="857250" cy="1266825"/>
                  <wp:effectExtent l="0" t="0" r="0" b="9525"/>
                  <wp:docPr id="19738210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9">
                            <a:grayscl/>
                            <a:biLevel thresh="50000"/>
                            <a:extLst>
                              <a:ext uri="{28A0092B-C50C-407E-A947-70E740481C1C}">
                                <a14:useLocalDpi xmlns:a14="http://schemas.microsoft.com/office/drawing/2010/main" val="0"/>
                              </a:ext>
                            </a:extLst>
                          </a:blip>
                          <a:srcRect/>
                          <a:stretch>
                            <a:fillRect/>
                          </a:stretch>
                        </pic:blipFill>
                        <pic:spPr bwMode="auto">
                          <a:xfrm>
                            <a:off x="0" y="0"/>
                            <a:ext cx="857250" cy="1266825"/>
                          </a:xfrm>
                          <a:prstGeom prst="rect">
                            <a:avLst/>
                          </a:prstGeom>
                          <a:noFill/>
                          <a:ln>
                            <a:noFill/>
                          </a:ln>
                        </pic:spPr>
                      </pic:pic>
                    </a:graphicData>
                  </a:graphic>
                </wp:inline>
              </w:drawing>
            </w:r>
          </w:p>
        </w:tc>
        <w:tc>
          <w:tcPr>
            <w:tcW w:w="1134" w:type="dxa"/>
            <w:tcBorders>
              <w:top w:val="nil"/>
              <w:left w:val="nil"/>
              <w:bottom w:val="nil"/>
              <w:right w:val="nil"/>
            </w:tcBorders>
          </w:tcPr>
          <w:p w14:paraId="3CCC7C35" w14:textId="77777777" w:rsidR="00B060C9" w:rsidRPr="00B060C9" w:rsidRDefault="00B060C9" w:rsidP="00B060C9">
            <w:pPr>
              <w:pStyle w:val="Body"/>
              <w:rPr>
                <w:rFonts w:ascii="Arial" w:hAnsi="Arial" w:cs="Arial"/>
                <w:sz w:val="20"/>
                <w:vertAlign w:val="subscript"/>
                <w:lang w:val="en-GB"/>
              </w:rPr>
            </w:pPr>
            <w:r w:rsidRPr="00B060C9">
              <w:rPr>
                <w:rFonts w:ascii="Arial" w:hAnsi="Arial" w:cs="Arial"/>
                <w:sz w:val="20"/>
                <w:lang w:val="en-GB"/>
              </w:rPr>
              <w:t>C</w:t>
            </w:r>
            <w:r w:rsidRPr="00B060C9">
              <w:rPr>
                <w:rFonts w:ascii="Arial" w:hAnsi="Arial" w:cs="Arial"/>
                <w:sz w:val="20"/>
                <w:vertAlign w:val="subscript"/>
                <w:lang w:val="en-GB"/>
              </w:rPr>
              <w:t>7</w:t>
            </w:r>
            <w:r w:rsidRPr="00B060C9">
              <w:rPr>
                <w:rFonts w:ascii="Arial" w:hAnsi="Arial" w:cs="Arial"/>
                <w:sz w:val="20"/>
                <w:lang w:val="en-GB"/>
              </w:rPr>
              <w:t>H</w:t>
            </w:r>
            <w:r w:rsidRPr="00B060C9">
              <w:rPr>
                <w:rFonts w:ascii="Arial" w:hAnsi="Arial" w:cs="Arial"/>
                <w:sz w:val="20"/>
                <w:vertAlign w:val="subscript"/>
                <w:lang w:val="en-GB"/>
              </w:rPr>
              <w:t>14</w:t>
            </w:r>
            <w:r w:rsidRPr="00B060C9">
              <w:rPr>
                <w:rFonts w:ascii="Arial" w:hAnsi="Arial" w:cs="Arial"/>
                <w:sz w:val="20"/>
                <w:lang w:val="en-GB"/>
              </w:rPr>
              <w:t>O</w:t>
            </w:r>
            <w:r w:rsidRPr="00B060C9">
              <w:rPr>
                <w:rFonts w:ascii="Arial" w:hAnsi="Arial" w:cs="Arial"/>
                <w:sz w:val="20"/>
                <w:vertAlign w:val="subscript"/>
                <w:lang w:val="en-GB"/>
              </w:rPr>
              <w:t>6</w:t>
            </w:r>
          </w:p>
          <w:p w14:paraId="0BC5D6B9"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nil"/>
              <w:right w:val="nil"/>
            </w:tcBorders>
          </w:tcPr>
          <w:p w14:paraId="3FCB260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cytotoxic activity</w:t>
            </w:r>
          </w:p>
          <w:p w14:paraId="6F7F1543"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nil"/>
              <w:right w:val="nil"/>
            </w:tcBorders>
          </w:tcPr>
          <w:p w14:paraId="795F9E0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445238, Methyl beta-D-glucopyranoside. Retrieved July 27, 2023 from https://pubchem.ncbi.nlm.nih.gov/compound/Methyl-beta-D-glucopyranoside.</w:t>
            </w:r>
          </w:p>
          <w:p w14:paraId="643F5C85" w14:textId="77777777" w:rsidR="00B060C9" w:rsidRPr="00B060C9" w:rsidRDefault="00B060C9" w:rsidP="00B060C9">
            <w:pPr>
              <w:pStyle w:val="Body"/>
              <w:rPr>
                <w:rFonts w:ascii="Arial" w:hAnsi="Arial" w:cs="Arial"/>
                <w:sz w:val="20"/>
                <w:lang w:val="en-GB"/>
              </w:rPr>
            </w:pPr>
          </w:p>
        </w:tc>
      </w:tr>
      <w:tr w:rsidR="00B060C9" w:rsidRPr="00B060C9" w14:paraId="64358E91" w14:textId="77777777" w:rsidTr="00E4280A">
        <w:tc>
          <w:tcPr>
            <w:tcW w:w="425" w:type="dxa"/>
            <w:tcBorders>
              <w:top w:val="nil"/>
              <w:left w:val="nil"/>
              <w:bottom w:val="nil"/>
              <w:right w:val="nil"/>
            </w:tcBorders>
            <w:hideMark/>
          </w:tcPr>
          <w:p w14:paraId="7742129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30.</w:t>
            </w:r>
          </w:p>
        </w:tc>
        <w:tc>
          <w:tcPr>
            <w:tcW w:w="1277" w:type="dxa"/>
            <w:tcBorders>
              <w:top w:val="nil"/>
              <w:left w:val="nil"/>
              <w:bottom w:val="nil"/>
              <w:right w:val="nil"/>
            </w:tcBorders>
          </w:tcPr>
          <w:p w14:paraId="3CCF940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Citronellyl Palmitoleate</w:t>
            </w:r>
          </w:p>
          <w:p w14:paraId="026DB4EC"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nil"/>
              <w:right w:val="nil"/>
            </w:tcBorders>
            <w:hideMark/>
          </w:tcPr>
          <w:p w14:paraId="45C26AF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34.242</w:t>
            </w:r>
          </w:p>
        </w:tc>
        <w:tc>
          <w:tcPr>
            <w:tcW w:w="701" w:type="dxa"/>
            <w:tcBorders>
              <w:top w:val="nil"/>
              <w:left w:val="nil"/>
              <w:bottom w:val="nil"/>
              <w:right w:val="nil"/>
            </w:tcBorders>
            <w:hideMark/>
          </w:tcPr>
          <w:p w14:paraId="4E8D9C0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0.20</w:t>
            </w:r>
          </w:p>
        </w:tc>
        <w:tc>
          <w:tcPr>
            <w:tcW w:w="992" w:type="dxa"/>
            <w:tcBorders>
              <w:top w:val="nil"/>
              <w:left w:val="nil"/>
              <w:bottom w:val="nil"/>
              <w:right w:val="nil"/>
            </w:tcBorders>
          </w:tcPr>
          <w:p w14:paraId="29A6DE4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392.7 g/mol</w:t>
            </w:r>
          </w:p>
          <w:p w14:paraId="01A9422D"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nil"/>
              <w:right w:val="nil"/>
            </w:tcBorders>
            <w:hideMark/>
          </w:tcPr>
          <w:p w14:paraId="555C74AA"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744D09C" wp14:editId="2603FA8B">
                  <wp:extent cx="857250" cy="1419225"/>
                  <wp:effectExtent l="0" t="0" r="0" b="9525"/>
                  <wp:docPr id="9248483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0">
                            <a:grayscl/>
                            <a:biLevel thresh="50000"/>
                            <a:extLst>
                              <a:ext uri="{28A0092B-C50C-407E-A947-70E740481C1C}">
                                <a14:useLocalDpi xmlns:a14="http://schemas.microsoft.com/office/drawing/2010/main" val="0"/>
                              </a:ext>
                            </a:extLst>
                          </a:blip>
                          <a:srcRect/>
                          <a:stretch>
                            <a:fillRect/>
                          </a:stretch>
                        </pic:blipFill>
                        <pic:spPr bwMode="auto">
                          <a:xfrm>
                            <a:off x="0" y="0"/>
                            <a:ext cx="857250" cy="1419225"/>
                          </a:xfrm>
                          <a:prstGeom prst="rect">
                            <a:avLst/>
                          </a:prstGeom>
                          <a:noFill/>
                          <a:ln>
                            <a:noFill/>
                          </a:ln>
                        </pic:spPr>
                      </pic:pic>
                    </a:graphicData>
                  </a:graphic>
                </wp:inline>
              </w:drawing>
            </w:r>
          </w:p>
        </w:tc>
        <w:tc>
          <w:tcPr>
            <w:tcW w:w="1134" w:type="dxa"/>
            <w:tcBorders>
              <w:top w:val="nil"/>
              <w:left w:val="nil"/>
              <w:bottom w:val="nil"/>
              <w:right w:val="nil"/>
            </w:tcBorders>
          </w:tcPr>
          <w:p w14:paraId="56F4801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26</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r w:rsidRPr="00B060C9">
              <w:rPr>
                <w:rFonts w:ascii="Arial" w:hAnsi="Arial" w:cs="Arial"/>
                <w:sz w:val="20"/>
                <w:vertAlign w:val="subscript"/>
                <w:lang w:val="en-GB"/>
              </w:rPr>
              <w:t>2</w:t>
            </w:r>
          </w:p>
          <w:p w14:paraId="7CE1D71A"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nil"/>
              <w:right w:val="nil"/>
            </w:tcBorders>
          </w:tcPr>
          <w:p w14:paraId="7F05F2D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w:t>
            </w:r>
          </w:p>
          <w:p w14:paraId="2242C9D9"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nil"/>
              <w:right w:val="nil"/>
            </w:tcBorders>
          </w:tcPr>
          <w:p w14:paraId="7746614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91715872, (Z)-3,7-dimethyloct-6-en-1-yl hexadec-9-enoate. Retrieved July 27, 2023 from https://pubchem.ncbi.nlm.nih.gov/compound/Z_-3_7-dimethyloct-6-en-1-yl-hexadec-9-enoate.</w:t>
            </w:r>
          </w:p>
          <w:p w14:paraId="620E934B" w14:textId="77777777" w:rsidR="00B060C9" w:rsidRPr="00B060C9" w:rsidRDefault="00B060C9" w:rsidP="00B060C9">
            <w:pPr>
              <w:pStyle w:val="Body"/>
              <w:rPr>
                <w:rFonts w:ascii="Arial" w:hAnsi="Arial" w:cs="Arial"/>
                <w:sz w:val="20"/>
                <w:lang w:val="en-GB"/>
              </w:rPr>
            </w:pPr>
          </w:p>
        </w:tc>
      </w:tr>
      <w:tr w:rsidR="00B060C9" w:rsidRPr="00B060C9" w14:paraId="46D7CA18" w14:textId="77777777" w:rsidTr="00E4280A">
        <w:tc>
          <w:tcPr>
            <w:tcW w:w="10627" w:type="dxa"/>
            <w:gridSpan w:val="9"/>
            <w:tcBorders>
              <w:top w:val="nil"/>
              <w:left w:val="nil"/>
              <w:bottom w:val="nil"/>
              <w:right w:val="nil"/>
            </w:tcBorders>
            <w:hideMark/>
          </w:tcPr>
          <w:p w14:paraId="75AB473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PHENOLIC COMPOUNDS</w:t>
            </w:r>
          </w:p>
        </w:tc>
      </w:tr>
      <w:tr w:rsidR="00B060C9" w:rsidRPr="00B060C9" w14:paraId="28F641C3" w14:textId="77777777" w:rsidTr="00E4280A">
        <w:tc>
          <w:tcPr>
            <w:tcW w:w="425" w:type="dxa"/>
            <w:tcBorders>
              <w:top w:val="nil"/>
              <w:left w:val="nil"/>
              <w:bottom w:val="single" w:sz="4" w:space="0" w:color="auto"/>
              <w:right w:val="nil"/>
            </w:tcBorders>
            <w:hideMark/>
          </w:tcPr>
          <w:p w14:paraId="5F70CEB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31.</w:t>
            </w:r>
          </w:p>
        </w:tc>
        <w:tc>
          <w:tcPr>
            <w:tcW w:w="1277" w:type="dxa"/>
            <w:tcBorders>
              <w:top w:val="nil"/>
              <w:left w:val="nil"/>
              <w:bottom w:val="single" w:sz="4" w:space="0" w:color="auto"/>
              <w:right w:val="nil"/>
            </w:tcBorders>
          </w:tcPr>
          <w:p w14:paraId="05B70DB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2-Methoxy-4 –Vinylphenol</w:t>
            </w:r>
          </w:p>
          <w:p w14:paraId="5A95C0AE"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single" w:sz="4" w:space="0" w:color="auto"/>
              <w:right w:val="nil"/>
            </w:tcBorders>
            <w:hideMark/>
          </w:tcPr>
          <w:p w14:paraId="3E0DAA9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14.518</w:t>
            </w:r>
          </w:p>
        </w:tc>
        <w:tc>
          <w:tcPr>
            <w:tcW w:w="701" w:type="dxa"/>
            <w:tcBorders>
              <w:top w:val="nil"/>
              <w:left w:val="nil"/>
              <w:bottom w:val="single" w:sz="4" w:space="0" w:color="auto"/>
              <w:right w:val="nil"/>
            </w:tcBorders>
            <w:hideMark/>
          </w:tcPr>
          <w:p w14:paraId="2D55C1A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3.12</w:t>
            </w:r>
          </w:p>
        </w:tc>
        <w:tc>
          <w:tcPr>
            <w:tcW w:w="992" w:type="dxa"/>
            <w:tcBorders>
              <w:top w:val="nil"/>
              <w:left w:val="nil"/>
              <w:bottom w:val="single" w:sz="4" w:space="0" w:color="auto"/>
              <w:right w:val="nil"/>
            </w:tcBorders>
          </w:tcPr>
          <w:p w14:paraId="4DF35E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150.17 g/mol</w:t>
            </w:r>
          </w:p>
          <w:p w14:paraId="0C846E2B"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single" w:sz="4" w:space="0" w:color="auto"/>
              <w:right w:val="nil"/>
            </w:tcBorders>
            <w:hideMark/>
          </w:tcPr>
          <w:p w14:paraId="4F830E22"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1AF625E" wp14:editId="405D68A5">
                  <wp:extent cx="857250" cy="1381125"/>
                  <wp:effectExtent l="0" t="0" r="0" b="9525"/>
                  <wp:docPr id="14723809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1">
                            <a:grayscl/>
                            <a:biLevel thresh="50000"/>
                            <a:extLst>
                              <a:ext uri="{28A0092B-C50C-407E-A947-70E740481C1C}">
                                <a14:useLocalDpi xmlns:a14="http://schemas.microsoft.com/office/drawing/2010/main" val="0"/>
                              </a:ext>
                            </a:extLst>
                          </a:blip>
                          <a:srcRect/>
                          <a:stretch>
                            <a:fillRect/>
                          </a:stretch>
                        </pic:blipFill>
                        <pic:spPr bwMode="auto">
                          <a:xfrm>
                            <a:off x="0" y="0"/>
                            <a:ext cx="857250" cy="1381125"/>
                          </a:xfrm>
                          <a:prstGeom prst="rect">
                            <a:avLst/>
                          </a:prstGeom>
                          <a:noFill/>
                          <a:ln>
                            <a:noFill/>
                          </a:ln>
                        </pic:spPr>
                      </pic:pic>
                    </a:graphicData>
                  </a:graphic>
                </wp:inline>
              </w:drawing>
            </w:r>
          </w:p>
        </w:tc>
        <w:tc>
          <w:tcPr>
            <w:tcW w:w="1134" w:type="dxa"/>
            <w:tcBorders>
              <w:top w:val="nil"/>
              <w:left w:val="nil"/>
              <w:bottom w:val="single" w:sz="4" w:space="0" w:color="auto"/>
              <w:right w:val="nil"/>
            </w:tcBorders>
          </w:tcPr>
          <w:p w14:paraId="71C216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10</w:t>
            </w:r>
            <w:r w:rsidRPr="00B060C9">
              <w:rPr>
                <w:rFonts w:ascii="Arial" w:hAnsi="Arial" w:cs="Arial"/>
                <w:sz w:val="20"/>
                <w:lang w:val="en-GB"/>
              </w:rPr>
              <w:t>O</w:t>
            </w:r>
            <w:r w:rsidRPr="00B060C9">
              <w:rPr>
                <w:rFonts w:ascii="Arial" w:hAnsi="Arial" w:cs="Arial"/>
                <w:sz w:val="20"/>
                <w:vertAlign w:val="subscript"/>
                <w:lang w:val="en-GB"/>
              </w:rPr>
              <w:t>2</w:t>
            </w:r>
          </w:p>
          <w:p w14:paraId="3DD7B96B"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single" w:sz="4" w:space="0" w:color="auto"/>
              <w:right w:val="nil"/>
            </w:tcBorders>
          </w:tcPr>
          <w:p w14:paraId="17F1180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 anti-inflammatory, antimicrobial activities</w:t>
            </w:r>
          </w:p>
          <w:p w14:paraId="1732F246"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single" w:sz="4" w:space="0" w:color="auto"/>
              <w:right w:val="nil"/>
            </w:tcBorders>
          </w:tcPr>
          <w:p w14:paraId="1885305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332, 2-Methoxy-4-vinylphenol. Retrieved July 27, 2023 from https://pubchem.ncbi.nlm.nih.gov/compound/</w:t>
            </w:r>
            <w:r w:rsidRPr="00B060C9">
              <w:rPr>
                <w:rFonts w:ascii="Arial" w:hAnsi="Arial" w:cs="Arial"/>
                <w:sz w:val="20"/>
                <w:lang w:val="en-GB"/>
              </w:rPr>
              <w:lastRenderedPageBreak/>
              <w:t>2-Methoxy-4-vinylphenol.</w:t>
            </w:r>
          </w:p>
          <w:p w14:paraId="489C22F7" w14:textId="77777777" w:rsidR="00B060C9" w:rsidRPr="00B060C9" w:rsidRDefault="00B060C9" w:rsidP="00B060C9">
            <w:pPr>
              <w:pStyle w:val="Body"/>
              <w:rPr>
                <w:rFonts w:ascii="Arial" w:hAnsi="Arial" w:cs="Arial"/>
                <w:sz w:val="20"/>
                <w:lang w:val="en-GB"/>
              </w:rPr>
            </w:pPr>
          </w:p>
        </w:tc>
      </w:tr>
    </w:tbl>
    <w:p w14:paraId="0A459C20"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133"/>
        <w:gridCol w:w="1137"/>
        <w:gridCol w:w="2265"/>
      </w:tblGrid>
      <w:tr w:rsidR="00B060C9" w:rsidRPr="00B060C9" w14:paraId="72F0C4AC" w14:textId="77777777" w:rsidTr="00E4280A">
        <w:tc>
          <w:tcPr>
            <w:tcW w:w="425" w:type="dxa"/>
            <w:tcBorders>
              <w:top w:val="single" w:sz="4" w:space="0" w:color="auto"/>
              <w:left w:val="nil"/>
              <w:bottom w:val="single" w:sz="4" w:space="0" w:color="auto"/>
              <w:right w:val="nil"/>
            </w:tcBorders>
            <w:hideMark/>
          </w:tcPr>
          <w:p w14:paraId="2B8339A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7" w:type="dxa"/>
            <w:tcBorders>
              <w:top w:val="single" w:sz="4" w:space="0" w:color="auto"/>
              <w:left w:val="nil"/>
              <w:bottom w:val="single" w:sz="4" w:space="0" w:color="auto"/>
              <w:right w:val="nil"/>
            </w:tcBorders>
            <w:hideMark/>
          </w:tcPr>
          <w:p w14:paraId="6446FD0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 of Compound</w:t>
            </w:r>
          </w:p>
        </w:tc>
        <w:tc>
          <w:tcPr>
            <w:tcW w:w="1134" w:type="dxa"/>
            <w:tcBorders>
              <w:top w:val="single" w:sz="4" w:space="0" w:color="auto"/>
              <w:left w:val="nil"/>
              <w:bottom w:val="single" w:sz="4" w:space="0" w:color="auto"/>
              <w:right w:val="nil"/>
            </w:tcBorders>
            <w:hideMark/>
          </w:tcPr>
          <w:p w14:paraId="1265D5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67AC2A7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2" w:type="dxa"/>
            <w:tcBorders>
              <w:top w:val="single" w:sz="4" w:space="0" w:color="auto"/>
              <w:left w:val="nil"/>
              <w:bottom w:val="single" w:sz="4" w:space="0" w:color="auto"/>
              <w:right w:val="nil"/>
            </w:tcBorders>
            <w:hideMark/>
          </w:tcPr>
          <w:p w14:paraId="52E52A8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9" w:type="dxa"/>
            <w:tcBorders>
              <w:top w:val="single" w:sz="4" w:space="0" w:color="auto"/>
              <w:left w:val="nil"/>
              <w:bottom w:val="single" w:sz="4" w:space="0" w:color="auto"/>
              <w:right w:val="nil"/>
            </w:tcBorders>
            <w:hideMark/>
          </w:tcPr>
          <w:p w14:paraId="3C9CA7E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Structure</w:t>
            </w:r>
          </w:p>
        </w:tc>
        <w:tc>
          <w:tcPr>
            <w:tcW w:w="1134" w:type="dxa"/>
            <w:tcBorders>
              <w:top w:val="single" w:sz="4" w:space="0" w:color="auto"/>
              <w:left w:val="nil"/>
              <w:bottom w:val="single" w:sz="4" w:space="0" w:color="auto"/>
              <w:right w:val="nil"/>
            </w:tcBorders>
            <w:hideMark/>
          </w:tcPr>
          <w:p w14:paraId="60E2FBB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Formula</w:t>
            </w:r>
          </w:p>
        </w:tc>
        <w:tc>
          <w:tcPr>
            <w:tcW w:w="1138" w:type="dxa"/>
            <w:tcBorders>
              <w:top w:val="single" w:sz="4" w:space="0" w:color="auto"/>
              <w:left w:val="nil"/>
              <w:bottom w:val="single" w:sz="4" w:space="0" w:color="auto"/>
              <w:right w:val="nil"/>
            </w:tcBorders>
            <w:hideMark/>
          </w:tcPr>
          <w:p w14:paraId="7EE0C79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267" w:type="dxa"/>
            <w:tcBorders>
              <w:top w:val="single" w:sz="4" w:space="0" w:color="auto"/>
              <w:left w:val="nil"/>
              <w:bottom w:val="single" w:sz="4" w:space="0" w:color="auto"/>
              <w:right w:val="nil"/>
            </w:tcBorders>
            <w:hideMark/>
          </w:tcPr>
          <w:p w14:paraId="1056F48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4CEEB30B" w14:textId="77777777" w:rsidTr="00E4280A">
        <w:tc>
          <w:tcPr>
            <w:tcW w:w="425" w:type="dxa"/>
            <w:tcBorders>
              <w:top w:val="single" w:sz="4" w:space="0" w:color="auto"/>
              <w:left w:val="nil"/>
              <w:bottom w:val="nil"/>
              <w:right w:val="nil"/>
            </w:tcBorders>
            <w:hideMark/>
          </w:tcPr>
          <w:p w14:paraId="19B5F99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32.</w:t>
            </w:r>
          </w:p>
        </w:tc>
        <w:tc>
          <w:tcPr>
            <w:tcW w:w="1277" w:type="dxa"/>
            <w:tcBorders>
              <w:top w:val="single" w:sz="4" w:space="0" w:color="auto"/>
              <w:left w:val="nil"/>
              <w:bottom w:val="nil"/>
              <w:right w:val="nil"/>
            </w:tcBorders>
          </w:tcPr>
          <w:p w14:paraId="7533E58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3-Tert-Butyl-4- Hydroxyanisole</w:t>
            </w:r>
          </w:p>
          <w:p w14:paraId="62FA1CB3" w14:textId="77777777" w:rsidR="00B060C9" w:rsidRPr="00B060C9" w:rsidRDefault="00B060C9" w:rsidP="00B060C9">
            <w:pPr>
              <w:pStyle w:val="Body"/>
              <w:rPr>
                <w:rFonts w:ascii="Arial" w:hAnsi="Arial" w:cs="Arial"/>
                <w:sz w:val="20"/>
                <w:lang w:val="en-GB"/>
              </w:rPr>
            </w:pPr>
          </w:p>
        </w:tc>
        <w:tc>
          <w:tcPr>
            <w:tcW w:w="1134" w:type="dxa"/>
            <w:tcBorders>
              <w:top w:val="single" w:sz="4" w:space="0" w:color="auto"/>
              <w:left w:val="nil"/>
              <w:bottom w:val="nil"/>
              <w:right w:val="nil"/>
            </w:tcBorders>
            <w:hideMark/>
          </w:tcPr>
          <w:p w14:paraId="302BEE2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18.563</w:t>
            </w:r>
          </w:p>
        </w:tc>
        <w:tc>
          <w:tcPr>
            <w:tcW w:w="701" w:type="dxa"/>
            <w:tcBorders>
              <w:top w:val="single" w:sz="4" w:space="0" w:color="auto"/>
              <w:left w:val="nil"/>
              <w:bottom w:val="nil"/>
              <w:right w:val="nil"/>
            </w:tcBorders>
            <w:hideMark/>
          </w:tcPr>
          <w:p w14:paraId="205BE99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0.95</w:t>
            </w:r>
          </w:p>
        </w:tc>
        <w:tc>
          <w:tcPr>
            <w:tcW w:w="992" w:type="dxa"/>
            <w:tcBorders>
              <w:top w:val="single" w:sz="4" w:space="0" w:color="auto"/>
              <w:left w:val="nil"/>
              <w:bottom w:val="nil"/>
              <w:right w:val="nil"/>
            </w:tcBorders>
          </w:tcPr>
          <w:p w14:paraId="011D32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180.24 g/mol</w:t>
            </w:r>
          </w:p>
          <w:p w14:paraId="5818E185" w14:textId="77777777" w:rsidR="00B060C9" w:rsidRPr="00B060C9" w:rsidRDefault="00B060C9" w:rsidP="00B060C9">
            <w:pPr>
              <w:pStyle w:val="Body"/>
              <w:rPr>
                <w:rFonts w:ascii="Arial" w:hAnsi="Arial" w:cs="Arial"/>
                <w:sz w:val="20"/>
                <w:lang w:val="en-GB"/>
              </w:rPr>
            </w:pPr>
          </w:p>
        </w:tc>
        <w:tc>
          <w:tcPr>
            <w:tcW w:w="1559" w:type="dxa"/>
            <w:tcBorders>
              <w:top w:val="single" w:sz="4" w:space="0" w:color="auto"/>
              <w:left w:val="nil"/>
              <w:bottom w:val="nil"/>
              <w:right w:val="nil"/>
            </w:tcBorders>
            <w:hideMark/>
          </w:tcPr>
          <w:p w14:paraId="4D909ABC"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5A845A22" wp14:editId="2282B32E">
                  <wp:extent cx="857250" cy="1343025"/>
                  <wp:effectExtent l="0" t="0" r="0" b="9525"/>
                  <wp:docPr id="4312214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2">
                            <a:grayscl/>
                            <a:biLevel thresh="50000"/>
                            <a:extLst>
                              <a:ext uri="{28A0092B-C50C-407E-A947-70E740481C1C}">
                                <a14:useLocalDpi xmlns:a14="http://schemas.microsoft.com/office/drawing/2010/main" val="0"/>
                              </a:ext>
                            </a:extLst>
                          </a:blip>
                          <a:srcRect/>
                          <a:stretch>
                            <a:fillRect/>
                          </a:stretch>
                        </pic:blipFill>
                        <pic:spPr bwMode="auto">
                          <a:xfrm>
                            <a:off x="0" y="0"/>
                            <a:ext cx="857250" cy="1343025"/>
                          </a:xfrm>
                          <a:prstGeom prst="rect">
                            <a:avLst/>
                          </a:prstGeom>
                          <a:noFill/>
                          <a:ln>
                            <a:noFill/>
                          </a:ln>
                        </pic:spPr>
                      </pic:pic>
                    </a:graphicData>
                  </a:graphic>
                </wp:inline>
              </w:drawing>
            </w:r>
          </w:p>
        </w:tc>
        <w:tc>
          <w:tcPr>
            <w:tcW w:w="1134" w:type="dxa"/>
            <w:tcBorders>
              <w:top w:val="single" w:sz="4" w:space="0" w:color="auto"/>
              <w:left w:val="nil"/>
              <w:bottom w:val="nil"/>
              <w:right w:val="nil"/>
            </w:tcBorders>
          </w:tcPr>
          <w:p w14:paraId="3F8D076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11</w:t>
            </w:r>
            <w:r w:rsidRPr="00B060C9">
              <w:rPr>
                <w:rFonts w:ascii="Arial" w:hAnsi="Arial" w:cs="Arial"/>
                <w:sz w:val="20"/>
                <w:lang w:val="en-GB"/>
              </w:rPr>
              <w:t>H</w:t>
            </w:r>
            <w:r w:rsidRPr="00B060C9">
              <w:rPr>
                <w:rFonts w:ascii="Arial" w:hAnsi="Arial" w:cs="Arial"/>
                <w:sz w:val="20"/>
                <w:vertAlign w:val="subscript"/>
                <w:lang w:val="en-GB"/>
              </w:rPr>
              <w:t>16</w:t>
            </w:r>
            <w:r w:rsidRPr="00B060C9">
              <w:rPr>
                <w:rFonts w:ascii="Arial" w:hAnsi="Arial" w:cs="Arial"/>
                <w:sz w:val="20"/>
                <w:lang w:val="en-GB"/>
              </w:rPr>
              <w:t>O</w:t>
            </w:r>
            <w:r w:rsidRPr="00B060C9">
              <w:rPr>
                <w:rFonts w:ascii="Arial" w:hAnsi="Arial" w:cs="Arial"/>
                <w:sz w:val="20"/>
                <w:vertAlign w:val="subscript"/>
                <w:lang w:val="en-GB"/>
              </w:rPr>
              <w:t>2</w:t>
            </w:r>
          </w:p>
          <w:p w14:paraId="20628E02" w14:textId="77777777" w:rsidR="00B060C9" w:rsidRPr="00B060C9" w:rsidRDefault="00B060C9" w:rsidP="00B060C9">
            <w:pPr>
              <w:pStyle w:val="Body"/>
              <w:rPr>
                <w:rFonts w:ascii="Arial" w:hAnsi="Arial" w:cs="Arial"/>
                <w:sz w:val="20"/>
                <w:lang w:val="en-GB"/>
              </w:rPr>
            </w:pPr>
          </w:p>
        </w:tc>
        <w:tc>
          <w:tcPr>
            <w:tcW w:w="1138" w:type="dxa"/>
            <w:tcBorders>
              <w:top w:val="single" w:sz="4" w:space="0" w:color="auto"/>
              <w:left w:val="nil"/>
              <w:bottom w:val="nil"/>
              <w:right w:val="nil"/>
            </w:tcBorders>
          </w:tcPr>
          <w:p w14:paraId="7FEE990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Acute toxicity, tumorpromoting activities</w:t>
            </w:r>
          </w:p>
          <w:p w14:paraId="7F7255A5" w14:textId="77777777" w:rsidR="00B060C9" w:rsidRPr="00B060C9" w:rsidRDefault="00B060C9" w:rsidP="00B060C9">
            <w:pPr>
              <w:pStyle w:val="Body"/>
              <w:rPr>
                <w:rFonts w:ascii="Arial" w:hAnsi="Arial" w:cs="Arial"/>
                <w:sz w:val="20"/>
                <w:lang w:val="en-GB"/>
              </w:rPr>
            </w:pPr>
          </w:p>
        </w:tc>
        <w:tc>
          <w:tcPr>
            <w:tcW w:w="2267" w:type="dxa"/>
            <w:tcBorders>
              <w:top w:val="single" w:sz="4" w:space="0" w:color="auto"/>
              <w:left w:val="nil"/>
              <w:bottom w:val="nil"/>
              <w:right w:val="nil"/>
            </w:tcBorders>
          </w:tcPr>
          <w:p w14:paraId="604C978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8456, 2-tert-Butyl-4-methoxyphenol. Retrieved July 27, 2023 from https://pubchem.ncbi.nlm.nih.gov/compound/2-tert-Butyl-4-methoxyphenol.</w:t>
            </w:r>
          </w:p>
          <w:p w14:paraId="755EB265" w14:textId="77777777" w:rsidR="00B060C9" w:rsidRPr="00B060C9" w:rsidRDefault="00B060C9" w:rsidP="00B060C9">
            <w:pPr>
              <w:pStyle w:val="Body"/>
              <w:rPr>
                <w:rFonts w:ascii="Arial" w:hAnsi="Arial" w:cs="Arial"/>
                <w:sz w:val="20"/>
                <w:lang w:val="en-GB"/>
              </w:rPr>
            </w:pPr>
          </w:p>
        </w:tc>
      </w:tr>
      <w:tr w:rsidR="00B060C9" w:rsidRPr="00B060C9" w14:paraId="3CA72419" w14:textId="77777777" w:rsidTr="00E4280A">
        <w:tc>
          <w:tcPr>
            <w:tcW w:w="425" w:type="dxa"/>
            <w:tcBorders>
              <w:top w:val="nil"/>
              <w:left w:val="nil"/>
              <w:bottom w:val="nil"/>
              <w:right w:val="nil"/>
            </w:tcBorders>
            <w:hideMark/>
          </w:tcPr>
          <w:p w14:paraId="7C578BA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33.</w:t>
            </w:r>
          </w:p>
        </w:tc>
        <w:tc>
          <w:tcPr>
            <w:tcW w:w="1277" w:type="dxa"/>
            <w:tcBorders>
              <w:top w:val="nil"/>
              <w:left w:val="nil"/>
              <w:bottom w:val="nil"/>
              <w:right w:val="nil"/>
            </w:tcBorders>
          </w:tcPr>
          <w:p w14:paraId="4594892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Geranyl Acetate</w:t>
            </w:r>
          </w:p>
          <w:p w14:paraId="6E5DE20C"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nil"/>
              <w:right w:val="nil"/>
            </w:tcBorders>
            <w:hideMark/>
          </w:tcPr>
          <w:p w14:paraId="22B5DA8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15.533</w:t>
            </w:r>
          </w:p>
        </w:tc>
        <w:tc>
          <w:tcPr>
            <w:tcW w:w="701" w:type="dxa"/>
            <w:tcBorders>
              <w:top w:val="nil"/>
              <w:left w:val="nil"/>
              <w:bottom w:val="nil"/>
              <w:right w:val="nil"/>
            </w:tcBorders>
            <w:hideMark/>
          </w:tcPr>
          <w:p w14:paraId="358C28F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0.42</w:t>
            </w:r>
          </w:p>
        </w:tc>
        <w:tc>
          <w:tcPr>
            <w:tcW w:w="992" w:type="dxa"/>
            <w:tcBorders>
              <w:top w:val="nil"/>
              <w:left w:val="nil"/>
              <w:bottom w:val="nil"/>
              <w:right w:val="nil"/>
            </w:tcBorders>
          </w:tcPr>
          <w:p w14:paraId="5D0C0B4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196.29 g/mol</w:t>
            </w:r>
          </w:p>
          <w:p w14:paraId="32199F8D"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nil"/>
              <w:right w:val="nil"/>
            </w:tcBorders>
            <w:hideMark/>
          </w:tcPr>
          <w:p w14:paraId="1C0AA843"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B20A39C" wp14:editId="7E315E7A">
                  <wp:extent cx="857250" cy="1257300"/>
                  <wp:effectExtent l="0" t="0" r="0" b="0"/>
                  <wp:docPr id="1718778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3">
                            <a:grayscl/>
                            <a:biLevel thresh="50000"/>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inline>
              </w:drawing>
            </w:r>
          </w:p>
        </w:tc>
        <w:tc>
          <w:tcPr>
            <w:tcW w:w="1134" w:type="dxa"/>
            <w:tcBorders>
              <w:top w:val="nil"/>
              <w:left w:val="nil"/>
              <w:bottom w:val="nil"/>
              <w:right w:val="nil"/>
            </w:tcBorders>
          </w:tcPr>
          <w:p w14:paraId="5FE5C31E" w14:textId="77777777" w:rsidR="00B060C9" w:rsidRPr="00B060C9" w:rsidRDefault="00B060C9" w:rsidP="00B060C9">
            <w:pPr>
              <w:pStyle w:val="Body"/>
              <w:rPr>
                <w:rFonts w:ascii="Arial" w:hAnsi="Arial" w:cs="Arial"/>
                <w:sz w:val="20"/>
                <w:vertAlign w:val="subscript"/>
                <w:lang w:val="en-GB"/>
              </w:rPr>
            </w:pPr>
            <w:r w:rsidRPr="00B060C9">
              <w:rPr>
                <w:rFonts w:ascii="Arial" w:hAnsi="Arial" w:cs="Arial"/>
                <w:sz w:val="20"/>
                <w:lang w:val="en-GB"/>
              </w:rPr>
              <w:t>C</w:t>
            </w:r>
            <w:r w:rsidRPr="00B060C9">
              <w:rPr>
                <w:rFonts w:ascii="Arial" w:hAnsi="Arial" w:cs="Arial"/>
                <w:sz w:val="20"/>
                <w:vertAlign w:val="subscript"/>
                <w:lang w:val="en-GB"/>
              </w:rPr>
              <w:t>12</w:t>
            </w:r>
            <w:r w:rsidRPr="00B060C9">
              <w:rPr>
                <w:rFonts w:ascii="Arial" w:hAnsi="Arial" w:cs="Arial"/>
                <w:sz w:val="20"/>
                <w:lang w:val="en-GB"/>
              </w:rPr>
              <w:t>H</w:t>
            </w:r>
            <w:r w:rsidRPr="00B060C9">
              <w:rPr>
                <w:rFonts w:ascii="Arial" w:hAnsi="Arial" w:cs="Arial"/>
                <w:sz w:val="20"/>
                <w:vertAlign w:val="subscript"/>
                <w:lang w:val="en-GB"/>
              </w:rPr>
              <w:t>20</w:t>
            </w:r>
            <w:r w:rsidRPr="00B060C9">
              <w:rPr>
                <w:rFonts w:ascii="Arial" w:hAnsi="Arial" w:cs="Arial"/>
                <w:sz w:val="20"/>
                <w:lang w:val="en-GB"/>
              </w:rPr>
              <w:t>O</w:t>
            </w:r>
            <w:r w:rsidRPr="00B060C9">
              <w:rPr>
                <w:rFonts w:ascii="Arial" w:hAnsi="Arial" w:cs="Arial"/>
                <w:sz w:val="20"/>
                <w:vertAlign w:val="subscript"/>
                <w:lang w:val="en-GB"/>
              </w:rPr>
              <w:t>2</w:t>
            </w:r>
          </w:p>
          <w:p w14:paraId="0C7B3942"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nil"/>
              <w:right w:val="nil"/>
            </w:tcBorders>
          </w:tcPr>
          <w:p w14:paraId="6E5046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activity</w:t>
            </w:r>
          </w:p>
          <w:p w14:paraId="18BD1963"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nil"/>
              <w:right w:val="nil"/>
            </w:tcBorders>
          </w:tcPr>
          <w:p w14:paraId="29839C0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1549026, Geranyl acetate. Retrieved July 26, 2023 from https://pubchem.ncbi.nlm.nih.gov/compound/Geranyl-acetate.</w:t>
            </w:r>
          </w:p>
          <w:p w14:paraId="39062ADD" w14:textId="77777777" w:rsidR="00B060C9" w:rsidRPr="00B060C9" w:rsidRDefault="00B060C9" w:rsidP="00B060C9">
            <w:pPr>
              <w:pStyle w:val="Body"/>
              <w:rPr>
                <w:rFonts w:ascii="Arial" w:hAnsi="Arial" w:cs="Arial"/>
                <w:sz w:val="20"/>
                <w:lang w:val="en-GB"/>
              </w:rPr>
            </w:pPr>
          </w:p>
        </w:tc>
      </w:tr>
      <w:tr w:rsidR="00B060C9" w:rsidRPr="00B060C9" w14:paraId="0007CF62" w14:textId="77777777" w:rsidTr="00E4280A">
        <w:tc>
          <w:tcPr>
            <w:tcW w:w="425" w:type="dxa"/>
            <w:tcBorders>
              <w:top w:val="nil"/>
              <w:left w:val="nil"/>
              <w:bottom w:val="single" w:sz="4" w:space="0" w:color="auto"/>
              <w:right w:val="nil"/>
            </w:tcBorders>
            <w:hideMark/>
          </w:tcPr>
          <w:p w14:paraId="732095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34.</w:t>
            </w:r>
          </w:p>
        </w:tc>
        <w:tc>
          <w:tcPr>
            <w:tcW w:w="1277" w:type="dxa"/>
            <w:tcBorders>
              <w:top w:val="nil"/>
              <w:left w:val="nil"/>
              <w:bottom w:val="single" w:sz="4" w:space="0" w:color="auto"/>
              <w:right w:val="nil"/>
            </w:tcBorders>
          </w:tcPr>
          <w:p w14:paraId="440D342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Methoxsalen</w:t>
            </w:r>
          </w:p>
          <w:p w14:paraId="499642B0"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single" w:sz="4" w:space="0" w:color="auto"/>
              <w:right w:val="nil"/>
            </w:tcBorders>
            <w:hideMark/>
          </w:tcPr>
          <w:p w14:paraId="24892C3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25.015</w:t>
            </w:r>
          </w:p>
        </w:tc>
        <w:tc>
          <w:tcPr>
            <w:tcW w:w="701" w:type="dxa"/>
            <w:tcBorders>
              <w:top w:val="nil"/>
              <w:left w:val="nil"/>
              <w:bottom w:val="single" w:sz="4" w:space="0" w:color="auto"/>
              <w:right w:val="nil"/>
            </w:tcBorders>
            <w:hideMark/>
          </w:tcPr>
          <w:p w14:paraId="3D71D8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0.35</w:t>
            </w:r>
          </w:p>
        </w:tc>
        <w:tc>
          <w:tcPr>
            <w:tcW w:w="992" w:type="dxa"/>
            <w:tcBorders>
              <w:top w:val="nil"/>
              <w:left w:val="nil"/>
              <w:bottom w:val="single" w:sz="4" w:space="0" w:color="auto"/>
              <w:right w:val="nil"/>
            </w:tcBorders>
          </w:tcPr>
          <w:p w14:paraId="5379582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216.19 g/mol</w:t>
            </w:r>
          </w:p>
          <w:p w14:paraId="71381201"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single" w:sz="4" w:space="0" w:color="auto"/>
              <w:right w:val="nil"/>
            </w:tcBorders>
            <w:hideMark/>
          </w:tcPr>
          <w:p w14:paraId="0F17ACE6"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702611C" wp14:editId="41545380">
                  <wp:extent cx="857250" cy="1200150"/>
                  <wp:effectExtent l="0" t="0" r="0" b="0"/>
                  <wp:docPr id="491135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a:grayscl/>
                            <a:biLevel thresh="50000"/>
                            <a:extLst>
                              <a:ext uri="{28A0092B-C50C-407E-A947-70E740481C1C}">
                                <a14:useLocalDpi xmlns:a14="http://schemas.microsoft.com/office/drawing/2010/main" val="0"/>
                              </a:ext>
                            </a:extLst>
                          </a:blip>
                          <a:srcRect/>
                          <a:stretch>
                            <a:fillRect/>
                          </a:stretch>
                        </pic:blipFill>
                        <pic:spPr bwMode="auto">
                          <a:xfrm>
                            <a:off x="0" y="0"/>
                            <a:ext cx="857250" cy="1200150"/>
                          </a:xfrm>
                          <a:prstGeom prst="rect">
                            <a:avLst/>
                          </a:prstGeom>
                          <a:noFill/>
                          <a:ln>
                            <a:noFill/>
                          </a:ln>
                        </pic:spPr>
                      </pic:pic>
                    </a:graphicData>
                  </a:graphic>
                </wp:inline>
              </w:drawing>
            </w:r>
          </w:p>
        </w:tc>
        <w:tc>
          <w:tcPr>
            <w:tcW w:w="1134" w:type="dxa"/>
            <w:tcBorders>
              <w:top w:val="nil"/>
              <w:left w:val="nil"/>
              <w:bottom w:val="single" w:sz="4" w:space="0" w:color="auto"/>
              <w:right w:val="nil"/>
            </w:tcBorders>
          </w:tcPr>
          <w:p w14:paraId="1A50A2D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12</w:t>
            </w:r>
            <w:r w:rsidRPr="00B060C9">
              <w:rPr>
                <w:rFonts w:ascii="Arial" w:hAnsi="Arial" w:cs="Arial"/>
                <w:sz w:val="20"/>
                <w:lang w:val="en-GB"/>
              </w:rPr>
              <w:t>H</w:t>
            </w:r>
            <w:r w:rsidRPr="00B060C9">
              <w:rPr>
                <w:rFonts w:ascii="Arial" w:hAnsi="Arial" w:cs="Arial"/>
                <w:sz w:val="20"/>
                <w:vertAlign w:val="subscript"/>
                <w:lang w:val="en-GB"/>
              </w:rPr>
              <w:t>8</w:t>
            </w:r>
            <w:r w:rsidRPr="00B060C9">
              <w:rPr>
                <w:rFonts w:ascii="Arial" w:hAnsi="Arial" w:cs="Arial"/>
                <w:sz w:val="20"/>
                <w:lang w:val="en-GB"/>
              </w:rPr>
              <w:t>O</w:t>
            </w:r>
            <w:r w:rsidRPr="00B060C9">
              <w:rPr>
                <w:rFonts w:ascii="Arial" w:hAnsi="Arial" w:cs="Arial"/>
                <w:sz w:val="20"/>
                <w:vertAlign w:val="subscript"/>
                <w:lang w:val="en-GB"/>
              </w:rPr>
              <w:t>4</w:t>
            </w:r>
          </w:p>
          <w:p w14:paraId="2283B6D3"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single" w:sz="4" w:space="0" w:color="auto"/>
              <w:right w:val="nil"/>
            </w:tcBorders>
          </w:tcPr>
          <w:p w14:paraId="3209704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w:t>
            </w:r>
          </w:p>
          <w:p w14:paraId="2F253367"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single" w:sz="4" w:space="0" w:color="auto"/>
              <w:right w:val="nil"/>
            </w:tcBorders>
          </w:tcPr>
          <w:p w14:paraId="4131C79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National Center for Biotechnology Information (2023). PubChem Compound Summary for CID 4114, Methoxsalen. Retrieved July 27, 2023 from https://pubchem.ncbi.nlm.nih.gov/compound/Methoxsalen.</w:t>
            </w:r>
          </w:p>
          <w:p w14:paraId="2DC1D4A7" w14:textId="77777777" w:rsidR="00B060C9" w:rsidRPr="00B060C9" w:rsidRDefault="00B060C9" w:rsidP="00B060C9">
            <w:pPr>
              <w:pStyle w:val="Body"/>
              <w:rPr>
                <w:rFonts w:ascii="Arial" w:hAnsi="Arial" w:cs="Arial"/>
                <w:sz w:val="20"/>
                <w:lang w:val="en-GB"/>
              </w:rPr>
            </w:pPr>
          </w:p>
        </w:tc>
      </w:tr>
    </w:tbl>
    <w:p w14:paraId="46AB855E"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Source: Indra </w:t>
      </w:r>
      <w:r w:rsidRPr="00B060C9">
        <w:rPr>
          <w:rFonts w:ascii="Arial" w:hAnsi="Arial" w:cs="Arial"/>
          <w:i/>
          <w:lang w:val="en-GB"/>
        </w:rPr>
        <w:t xml:space="preserve">et al., </w:t>
      </w:r>
      <w:r w:rsidRPr="00B060C9">
        <w:rPr>
          <w:rFonts w:ascii="Arial" w:hAnsi="Arial" w:cs="Arial"/>
          <w:lang w:val="en-GB"/>
        </w:rPr>
        <w:t>(2020).</w:t>
      </w:r>
    </w:p>
    <w:p w14:paraId="3D284BC7" w14:textId="77777777" w:rsidR="00B060C9" w:rsidRPr="00B060C9" w:rsidRDefault="00B060C9" w:rsidP="00B060C9">
      <w:pPr>
        <w:pStyle w:val="Body"/>
        <w:spacing w:after="0"/>
        <w:rPr>
          <w:rFonts w:ascii="Arial" w:hAnsi="Arial" w:cs="Arial"/>
          <w:b/>
          <w:lang w:val="en-GB"/>
        </w:rPr>
      </w:pPr>
    </w:p>
    <w:p w14:paraId="4DEFF698"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Grid Box Parameters</w:t>
      </w:r>
    </w:p>
    <w:p w14:paraId="09D4153D" w14:textId="45E05F89"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grid box parameters for docking with drug targets like Interleukin-4, Interleukin-5, leukotrienes, and TNF-α are crucial, with higher values indicating an allosteric site preference and lower values suggesting closer association with the active site. The grid box parameters </w:t>
      </w:r>
      <w:r w:rsidRPr="00B060C9">
        <w:rPr>
          <w:rFonts w:ascii="Arial" w:hAnsi="Arial" w:cs="Arial"/>
          <w:lang w:val="en-GB"/>
        </w:rPr>
        <w:lastRenderedPageBreak/>
        <w:t xml:space="preserve">used for molecular docking with drug target proteins (Interleukin-4, Interleukin-5, Leukotriene, and </w:t>
      </w:r>
      <w:r w:rsidR="00BC4BF2" w:rsidRPr="003C3E4B">
        <w:rPr>
          <w:rFonts w:ascii="Arial" w:hAnsi="Arial" w:cs="Arial"/>
          <w:highlight w:val="yellow"/>
          <w:lang w:val="en-GB"/>
        </w:rPr>
        <w:t>Tumour</w:t>
      </w:r>
      <w:r w:rsidR="00BC4BF2" w:rsidRPr="003C3E4B">
        <w:rPr>
          <w:rFonts w:ascii="Arial" w:hAnsi="Arial" w:cs="Arial"/>
          <w:highlight w:val="yellow"/>
          <w:lang w:val="en-GB"/>
        </w:rPr>
        <w:t xml:space="preserve"> </w:t>
      </w:r>
      <w:r w:rsidRPr="00B060C9">
        <w:rPr>
          <w:rFonts w:ascii="Arial" w:hAnsi="Arial" w:cs="Arial"/>
          <w:lang w:val="en-GB"/>
        </w:rPr>
        <w:t xml:space="preserve">Necrosis Factor-Alpha) are presented in Table 2. The table shows the 3D coordinates and sizes of the grid box for four drug target proteins associated with Asthma: Interleukin4, Interleukin5, Leukotriene, and </w:t>
      </w:r>
      <w:r w:rsidR="00BC4BF2" w:rsidRPr="003C3E4B">
        <w:rPr>
          <w:rFonts w:ascii="Arial" w:hAnsi="Arial" w:cs="Arial"/>
          <w:highlight w:val="yellow"/>
          <w:lang w:val="en-GB"/>
        </w:rPr>
        <w:t>Tumour</w:t>
      </w:r>
      <w:r w:rsidR="00BC4BF2" w:rsidRPr="003C3E4B">
        <w:rPr>
          <w:rFonts w:ascii="Arial" w:hAnsi="Arial" w:cs="Arial"/>
          <w:highlight w:val="yellow"/>
          <w:lang w:val="en-GB"/>
        </w:rPr>
        <w:t xml:space="preserve"> </w:t>
      </w:r>
      <w:r w:rsidRPr="00B060C9">
        <w:rPr>
          <w:rFonts w:ascii="Arial" w:hAnsi="Arial" w:cs="Arial"/>
          <w:lang w:val="en-GB"/>
        </w:rPr>
        <w:t>Necrosis Factor-Alpha docked against the six selected phytocompounds.</w:t>
      </w:r>
    </w:p>
    <w:p w14:paraId="283F8DD8" w14:textId="77777777" w:rsidR="00B060C9" w:rsidRPr="00B060C9" w:rsidRDefault="00B060C9" w:rsidP="00B060C9">
      <w:pPr>
        <w:pStyle w:val="Body"/>
        <w:rPr>
          <w:rFonts w:ascii="Arial" w:hAnsi="Arial" w:cs="Arial"/>
          <w:lang w:val="en-GB"/>
        </w:rPr>
      </w:pPr>
      <w:r w:rsidRPr="00B060C9">
        <w:rPr>
          <w:rFonts w:ascii="Arial" w:hAnsi="Arial" w:cs="Arial"/>
          <w:lang w:val="en-GB"/>
        </w:rPr>
        <w:t xml:space="preserve">Table 2: Grid box parameters of selected drug target proteins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1321"/>
        <w:gridCol w:w="1105"/>
        <w:gridCol w:w="1105"/>
        <w:gridCol w:w="1098"/>
        <w:gridCol w:w="946"/>
        <w:gridCol w:w="946"/>
        <w:gridCol w:w="938"/>
      </w:tblGrid>
      <w:tr w:rsidR="00B060C9" w:rsidRPr="00B060C9" w14:paraId="2A3ABD8C" w14:textId="77777777" w:rsidTr="00E4280A">
        <w:tc>
          <w:tcPr>
            <w:tcW w:w="982" w:type="dxa"/>
            <w:tcBorders>
              <w:top w:val="single" w:sz="4" w:space="0" w:color="auto"/>
              <w:left w:val="nil"/>
              <w:bottom w:val="single" w:sz="4" w:space="0" w:color="auto"/>
              <w:right w:val="nil"/>
            </w:tcBorders>
            <w:hideMark/>
          </w:tcPr>
          <w:p w14:paraId="2931524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S/N</w:t>
            </w:r>
          </w:p>
        </w:tc>
        <w:tc>
          <w:tcPr>
            <w:tcW w:w="1389" w:type="dxa"/>
            <w:tcBorders>
              <w:top w:val="single" w:sz="4" w:space="0" w:color="auto"/>
              <w:left w:val="nil"/>
              <w:bottom w:val="single" w:sz="4" w:space="0" w:color="auto"/>
              <w:right w:val="nil"/>
            </w:tcBorders>
            <w:hideMark/>
          </w:tcPr>
          <w:p w14:paraId="642EAAE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TARGET</w:t>
            </w:r>
          </w:p>
        </w:tc>
        <w:tc>
          <w:tcPr>
            <w:tcW w:w="1145" w:type="dxa"/>
            <w:tcBorders>
              <w:top w:val="single" w:sz="4" w:space="0" w:color="auto"/>
              <w:left w:val="nil"/>
              <w:bottom w:val="single" w:sz="4" w:space="0" w:color="auto"/>
              <w:right w:val="nil"/>
            </w:tcBorders>
            <w:hideMark/>
          </w:tcPr>
          <w:p w14:paraId="6D5F982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Center_x</w:t>
            </w:r>
          </w:p>
        </w:tc>
        <w:tc>
          <w:tcPr>
            <w:tcW w:w="1145" w:type="dxa"/>
            <w:tcBorders>
              <w:top w:val="single" w:sz="4" w:space="0" w:color="auto"/>
              <w:left w:val="nil"/>
              <w:bottom w:val="single" w:sz="4" w:space="0" w:color="auto"/>
              <w:right w:val="nil"/>
            </w:tcBorders>
            <w:hideMark/>
          </w:tcPr>
          <w:p w14:paraId="075D763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Center_y</w:t>
            </w:r>
          </w:p>
        </w:tc>
        <w:tc>
          <w:tcPr>
            <w:tcW w:w="1141" w:type="dxa"/>
            <w:tcBorders>
              <w:top w:val="single" w:sz="4" w:space="0" w:color="auto"/>
              <w:left w:val="nil"/>
              <w:bottom w:val="single" w:sz="4" w:space="0" w:color="auto"/>
              <w:right w:val="nil"/>
            </w:tcBorders>
            <w:hideMark/>
          </w:tcPr>
          <w:p w14:paraId="278C4E9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Center_z</w:t>
            </w:r>
          </w:p>
        </w:tc>
        <w:tc>
          <w:tcPr>
            <w:tcW w:w="1073" w:type="dxa"/>
            <w:tcBorders>
              <w:top w:val="single" w:sz="4" w:space="0" w:color="auto"/>
              <w:left w:val="nil"/>
              <w:bottom w:val="single" w:sz="4" w:space="0" w:color="auto"/>
              <w:right w:val="nil"/>
            </w:tcBorders>
            <w:hideMark/>
          </w:tcPr>
          <w:p w14:paraId="4CAF6B9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Size_x</w:t>
            </w:r>
          </w:p>
        </w:tc>
        <w:tc>
          <w:tcPr>
            <w:tcW w:w="1073" w:type="dxa"/>
            <w:tcBorders>
              <w:top w:val="single" w:sz="4" w:space="0" w:color="auto"/>
              <w:left w:val="nil"/>
              <w:bottom w:val="single" w:sz="4" w:space="0" w:color="auto"/>
              <w:right w:val="nil"/>
            </w:tcBorders>
            <w:hideMark/>
          </w:tcPr>
          <w:p w14:paraId="00C05CC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Size_y</w:t>
            </w:r>
          </w:p>
        </w:tc>
        <w:tc>
          <w:tcPr>
            <w:tcW w:w="1068" w:type="dxa"/>
            <w:tcBorders>
              <w:top w:val="single" w:sz="4" w:space="0" w:color="auto"/>
              <w:left w:val="nil"/>
              <w:bottom w:val="single" w:sz="4" w:space="0" w:color="auto"/>
              <w:right w:val="nil"/>
            </w:tcBorders>
            <w:hideMark/>
          </w:tcPr>
          <w:p w14:paraId="6EB4D42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Size_z</w:t>
            </w:r>
          </w:p>
        </w:tc>
      </w:tr>
      <w:tr w:rsidR="00B060C9" w:rsidRPr="00B060C9" w14:paraId="459B0BA8" w14:textId="77777777" w:rsidTr="00E4280A">
        <w:tc>
          <w:tcPr>
            <w:tcW w:w="982" w:type="dxa"/>
            <w:tcBorders>
              <w:top w:val="single" w:sz="4" w:space="0" w:color="auto"/>
              <w:left w:val="nil"/>
              <w:bottom w:val="nil"/>
              <w:right w:val="nil"/>
            </w:tcBorders>
            <w:hideMark/>
          </w:tcPr>
          <w:p w14:paraId="2A8674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389" w:type="dxa"/>
            <w:tcBorders>
              <w:top w:val="single" w:sz="4" w:space="0" w:color="auto"/>
              <w:left w:val="nil"/>
              <w:bottom w:val="nil"/>
              <w:right w:val="nil"/>
            </w:tcBorders>
            <w:hideMark/>
          </w:tcPr>
          <w:p w14:paraId="033DDCF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Interleukin4</w:t>
            </w:r>
          </w:p>
        </w:tc>
        <w:tc>
          <w:tcPr>
            <w:tcW w:w="1145" w:type="dxa"/>
            <w:tcBorders>
              <w:top w:val="single" w:sz="4" w:space="0" w:color="auto"/>
              <w:left w:val="nil"/>
              <w:bottom w:val="nil"/>
              <w:right w:val="nil"/>
            </w:tcBorders>
            <w:hideMark/>
          </w:tcPr>
          <w:p w14:paraId="775296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-0.018</w:t>
            </w:r>
          </w:p>
        </w:tc>
        <w:tc>
          <w:tcPr>
            <w:tcW w:w="1145" w:type="dxa"/>
            <w:tcBorders>
              <w:top w:val="single" w:sz="4" w:space="0" w:color="auto"/>
              <w:left w:val="nil"/>
              <w:bottom w:val="nil"/>
              <w:right w:val="nil"/>
            </w:tcBorders>
            <w:hideMark/>
          </w:tcPr>
          <w:p w14:paraId="365D902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0.322</w:t>
            </w:r>
          </w:p>
        </w:tc>
        <w:tc>
          <w:tcPr>
            <w:tcW w:w="1141" w:type="dxa"/>
            <w:tcBorders>
              <w:top w:val="single" w:sz="4" w:space="0" w:color="auto"/>
              <w:left w:val="nil"/>
              <w:bottom w:val="nil"/>
              <w:right w:val="nil"/>
            </w:tcBorders>
            <w:hideMark/>
          </w:tcPr>
          <w:p w14:paraId="3E70C45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0.02</w:t>
            </w:r>
          </w:p>
        </w:tc>
        <w:tc>
          <w:tcPr>
            <w:tcW w:w="1073" w:type="dxa"/>
            <w:tcBorders>
              <w:top w:val="single" w:sz="4" w:space="0" w:color="auto"/>
              <w:left w:val="nil"/>
              <w:bottom w:val="nil"/>
              <w:right w:val="nil"/>
            </w:tcBorders>
            <w:hideMark/>
          </w:tcPr>
          <w:p w14:paraId="072A48E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54</w:t>
            </w:r>
          </w:p>
        </w:tc>
        <w:tc>
          <w:tcPr>
            <w:tcW w:w="1073" w:type="dxa"/>
            <w:tcBorders>
              <w:top w:val="single" w:sz="4" w:space="0" w:color="auto"/>
              <w:left w:val="nil"/>
              <w:bottom w:val="nil"/>
              <w:right w:val="nil"/>
            </w:tcBorders>
            <w:hideMark/>
          </w:tcPr>
          <w:p w14:paraId="7C3C92D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52</w:t>
            </w:r>
          </w:p>
        </w:tc>
        <w:tc>
          <w:tcPr>
            <w:tcW w:w="1068" w:type="dxa"/>
            <w:tcBorders>
              <w:top w:val="single" w:sz="4" w:space="0" w:color="auto"/>
              <w:left w:val="nil"/>
              <w:bottom w:val="nil"/>
              <w:right w:val="nil"/>
            </w:tcBorders>
            <w:hideMark/>
          </w:tcPr>
          <w:p w14:paraId="3AD9839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44</w:t>
            </w:r>
          </w:p>
        </w:tc>
      </w:tr>
      <w:tr w:rsidR="00B060C9" w:rsidRPr="00B060C9" w14:paraId="1DE211EE" w14:textId="77777777" w:rsidTr="00E4280A">
        <w:tc>
          <w:tcPr>
            <w:tcW w:w="982" w:type="dxa"/>
            <w:tcBorders>
              <w:top w:val="nil"/>
              <w:left w:val="nil"/>
              <w:bottom w:val="nil"/>
              <w:right w:val="nil"/>
            </w:tcBorders>
            <w:hideMark/>
          </w:tcPr>
          <w:p w14:paraId="681AFBE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389" w:type="dxa"/>
            <w:tcBorders>
              <w:top w:val="nil"/>
              <w:left w:val="nil"/>
              <w:bottom w:val="nil"/>
              <w:right w:val="nil"/>
            </w:tcBorders>
            <w:hideMark/>
          </w:tcPr>
          <w:p w14:paraId="6E3EBEE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Interleukin5</w:t>
            </w:r>
          </w:p>
        </w:tc>
        <w:tc>
          <w:tcPr>
            <w:tcW w:w="1145" w:type="dxa"/>
            <w:tcBorders>
              <w:top w:val="nil"/>
              <w:left w:val="nil"/>
              <w:bottom w:val="nil"/>
              <w:right w:val="nil"/>
            </w:tcBorders>
            <w:hideMark/>
          </w:tcPr>
          <w:p w14:paraId="782DC88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32.036</w:t>
            </w:r>
          </w:p>
        </w:tc>
        <w:tc>
          <w:tcPr>
            <w:tcW w:w="1145" w:type="dxa"/>
            <w:tcBorders>
              <w:top w:val="nil"/>
              <w:left w:val="nil"/>
              <w:bottom w:val="nil"/>
              <w:right w:val="nil"/>
            </w:tcBorders>
            <w:hideMark/>
          </w:tcPr>
          <w:p w14:paraId="0F71E5F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27.872</w:t>
            </w:r>
          </w:p>
        </w:tc>
        <w:tc>
          <w:tcPr>
            <w:tcW w:w="1141" w:type="dxa"/>
            <w:tcBorders>
              <w:top w:val="nil"/>
              <w:left w:val="nil"/>
              <w:bottom w:val="nil"/>
              <w:right w:val="nil"/>
            </w:tcBorders>
            <w:hideMark/>
          </w:tcPr>
          <w:p w14:paraId="1F90EEC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43.603</w:t>
            </w:r>
          </w:p>
        </w:tc>
        <w:tc>
          <w:tcPr>
            <w:tcW w:w="1073" w:type="dxa"/>
            <w:tcBorders>
              <w:top w:val="nil"/>
              <w:left w:val="nil"/>
              <w:bottom w:val="nil"/>
              <w:right w:val="nil"/>
            </w:tcBorders>
            <w:hideMark/>
          </w:tcPr>
          <w:p w14:paraId="162445C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66</w:t>
            </w:r>
          </w:p>
        </w:tc>
        <w:tc>
          <w:tcPr>
            <w:tcW w:w="1073" w:type="dxa"/>
            <w:tcBorders>
              <w:top w:val="nil"/>
              <w:left w:val="nil"/>
              <w:bottom w:val="nil"/>
              <w:right w:val="nil"/>
            </w:tcBorders>
            <w:hideMark/>
          </w:tcPr>
          <w:p w14:paraId="0895606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82</w:t>
            </w:r>
          </w:p>
        </w:tc>
        <w:tc>
          <w:tcPr>
            <w:tcW w:w="1068" w:type="dxa"/>
            <w:tcBorders>
              <w:top w:val="nil"/>
              <w:left w:val="nil"/>
              <w:bottom w:val="nil"/>
              <w:right w:val="nil"/>
            </w:tcBorders>
            <w:hideMark/>
          </w:tcPr>
          <w:p w14:paraId="659EF3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98</w:t>
            </w:r>
          </w:p>
        </w:tc>
      </w:tr>
      <w:tr w:rsidR="00B060C9" w:rsidRPr="00B060C9" w14:paraId="747DD07C" w14:textId="77777777" w:rsidTr="00E4280A">
        <w:tc>
          <w:tcPr>
            <w:tcW w:w="982" w:type="dxa"/>
            <w:tcBorders>
              <w:top w:val="nil"/>
              <w:left w:val="nil"/>
              <w:bottom w:val="nil"/>
              <w:right w:val="nil"/>
            </w:tcBorders>
            <w:hideMark/>
          </w:tcPr>
          <w:p w14:paraId="04D6A23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w:t>
            </w:r>
          </w:p>
        </w:tc>
        <w:tc>
          <w:tcPr>
            <w:tcW w:w="1389" w:type="dxa"/>
            <w:tcBorders>
              <w:top w:val="nil"/>
              <w:left w:val="nil"/>
              <w:bottom w:val="nil"/>
              <w:right w:val="nil"/>
            </w:tcBorders>
            <w:hideMark/>
          </w:tcPr>
          <w:p w14:paraId="391AE2A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Leukotriene</w:t>
            </w:r>
          </w:p>
        </w:tc>
        <w:tc>
          <w:tcPr>
            <w:tcW w:w="1145" w:type="dxa"/>
            <w:tcBorders>
              <w:top w:val="nil"/>
              <w:left w:val="nil"/>
              <w:bottom w:val="nil"/>
              <w:right w:val="nil"/>
            </w:tcBorders>
            <w:hideMark/>
          </w:tcPr>
          <w:p w14:paraId="5775774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23.557</w:t>
            </w:r>
          </w:p>
        </w:tc>
        <w:tc>
          <w:tcPr>
            <w:tcW w:w="1145" w:type="dxa"/>
            <w:tcBorders>
              <w:top w:val="nil"/>
              <w:left w:val="nil"/>
              <w:bottom w:val="nil"/>
              <w:right w:val="nil"/>
            </w:tcBorders>
            <w:hideMark/>
          </w:tcPr>
          <w:p w14:paraId="506EE15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-0.268</w:t>
            </w:r>
          </w:p>
        </w:tc>
        <w:tc>
          <w:tcPr>
            <w:tcW w:w="1141" w:type="dxa"/>
            <w:tcBorders>
              <w:top w:val="nil"/>
              <w:left w:val="nil"/>
              <w:bottom w:val="nil"/>
              <w:right w:val="nil"/>
            </w:tcBorders>
            <w:hideMark/>
          </w:tcPr>
          <w:p w14:paraId="48C7F06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6.858</w:t>
            </w:r>
          </w:p>
        </w:tc>
        <w:tc>
          <w:tcPr>
            <w:tcW w:w="1073" w:type="dxa"/>
            <w:tcBorders>
              <w:top w:val="nil"/>
              <w:left w:val="nil"/>
              <w:bottom w:val="nil"/>
              <w:right w:val="nil"/>
            </w:tcBorders>
            <w:hideMark/>
          </w:tcPr>
          <w:p w14:paraId="395E1D1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74</w:t>
            </w:r>
          </w:p>
        </w:tc>
        <w:tc>
          <w:tcPr>
            <w:tcW w:w="1073" w:type="dxa"/>
            <w:tcBorders>
              <w:top w:val="nil"/>
              <w:left w:val="nil"/>
              <w:bottom w:val="nil"/>
              <w:right w:val="nil"/>
            </w:tcBorders>
            <w:hideMark/>
          </w:tcPr>
          <w:p w14:paraId="6A8F09B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48</w:t>
            </w:r>
          </w:p>
        </w:tc>
        <w:tc>
          <w:tcPr>
            <w:tcW w:w="1068" w:type="dxa"/>
            <w:tcBorders>
              <w:top w:val="nil"/>
              <w:left w:val="nil"/>
              <w:bottom w:val="nil"/>
              <w:right w:val="nil"/>
            </w:tcBorders>
            <w:hideMark/>
          </w:tcPr>
          <w:p w14:paraId="0C74B6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62</w:t>
            </w:r>
          </w:p>
        </w:tc>
      </w:tr>
      <w:tr w:rsidR="00B060C9" w:rsidRPr="00B060C9" w14:paraId="5129D1E8" w14:textId="77777777" w:rsidTr="00E4280A">
        <w:tc>
          <w:tcPr>
            <w:tcW w:w="982" w:type="dxa"/>
            <w:tcBorders>
              <w:top w:val="nil"/>
              <w:left w:val="nil"/>
              <w:bottom w:val="single" w:sz="4" w:space="0" w:color="auto"/>
              <w:right w:val="nil"/>
            </w:tcBorders>
            <w:hideMark/>
          </w:tcPr>
          <w:p w14:paraId="19B413B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w:t>
            </w:r>
          </w:p>
        </w:tc>
        <w:tc>
          <w:tcPr>
            <w:tcW w:w="1389" w:type="dxa"/>
            <w:tcBorders>
              <w:top w:val="nil"/>
              <w:left w:val="nil"/>
              <w:bottom w:val="single" w:sz="4" w:space="0" w:color="auto"/>
              <w:right w:val="nil"/>
            </w:tcBorders>
            <w:hideMark/>
          </w:tcPr>
          <w:p w14:paraId="2C653843" w14:textId="4BBDED60" w:rsidR="00B060C9" w:rsidRPr="00B060C9" w:rsidRDefault="00BC4BF2" w:rsidP="00B060C9">
            <w:pPr>
              <w:pStyle w:val="Body"/>
              <w:rPr>
                <w:rFonts w:ascii="Arial" w:hAnsi="Arial" w:cs="Arial"/>
                <w:sz w:val="20"/>
                <w:lang w:val="en-GB"/>
              </w:rPr>
            </w:pPr>
            <w:r w:rsidRPr="003C3E4B">
              <w:rPr>
                <w:rFonts w:ascii="Arial" w:hAnsi="Arial" w:cs="Arial"/>
                <w:sz w:val="20"/>
                <w:highlight w:val="yellow"/>
                <w:lang w:val="en-GB"/>
              </w:rPr>
              <w:t>Tumour</w:t>
            </w:r>
            <w:r w:rsidRPr="00B060C9">
              <w:rPr>
                <w:rFonts w:ascii="Arial" w:hAnsi="Arial" w:cs="Arial"/>
                <w:sz w:val="20"/>
                <w:lang w:val="en-GB"/>
              </w:rPr>
              <w:t xml:space="preserve"> </w:t>
            </w:r>
            <w:r w:rsidR="00B060C9" w:rsidRPr="00B060C9">
              <w:rPr>
                <w:rFonts w:ascii="Arial" w:hAnsi="Arial" w:cs="Arial"/>
                <w:sz w:val="20"/>
                <w:lang w:val="en-GB"/>
              </w:rPr>
              <w:t>Necrosis Factor-Alpha</w:t>
            </w:r>
          </w:p>
        </w:tc>
        <w:tc>
          <w:tcPr>
            <w:tcW w:w="1145" w:type="dxa"/>
            <w:tcBorders>
              <w:top w:val="nil"/>
              <w:left w:val="nil"/>
              <w:bottom w:val="single" w:sz="4" w:space="0" w:color="auto"/>
              <w:right w:val="nil"/>
            </w:tcBorders>
            <w:hideMark/>
          </w:tcPr>
          <w:p w14:paraId="422C219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-26.431</w:t>
            </w:r>
          </w:p>
        </w:tc>
        <w:tc>
          <w:tcPr>
            <w:tcW w:w="1145" w:type="dxa"/>
            <w:tcBorders>
              <w:top w:val="nil"/>
              <w:left w:val="nil"/>
              <w:bottom w:val="single" w:sz="4" w:space="0" w:color="auto"/>
              <w:right w:val="nil"/>
            </w:tcBorders>
            <w:hideMark/>
          </w:tcPr>
          <w:p w14:paraId="3211104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14.658</w:t>
            </w:r>
          </w:p>
        </w:tc>
        <w:tc>
          <w:tcPr>
            <w:tcW w:w="1141" w:type="dxa"/>
            <w:tcBorders>
              <w:top w:val="nil"/>
              <w:left w:val="nil"/>
              <w:bottom w:val="single" w:sz="4" w:space="0" w:color="auto"/>
              <w:right w:val="nil"/>
            </w:tcBorders>
            <w:hideMark/>
          </w:tcPr>
          <w:p w14:paraId="53AAEBC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-39.288</w:t>
            </w:r>
          </w:p>
        </w:tc>
        <w:tc>
          <w:tcPr>
            <w:tcW w:w="1073" w:type="dxa"/>
            <w:tcBorders>
              <w:top w:val="nil"/>
              <w:left w:val="nil"/>
              <w:bottom w:val="single" w:sz="4" w:space="0" w:color="auto"/>
              <w:right w:val="nil"/>
            </w:tcBorders>
            <w:hideMark/>
          </w:tcPr>
          <w:p w14:paraId="5F25208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110</w:t>
            </w:r>
          </w:p>
        </w:tc>
        <w:tc>
          <w:tcPr>
            <w:tcW w:w="1073" w:type="dxa"/>
            <w:tcBorders>
              <w:top w:val="nil"/>
              <w:left w:val="nil"/>
              <w:bottom w:val="single" w:sz="4" w:space="0" w:color="auto"/>
              <w:right w:val="nil"/>
            </w:tcBorders>
            <w:hideMark/>
          </w:tcPr>
          <w:p w14:paraId="2E5D4A4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94</w:t>
            </w:r>
          </w:p>
        </w:tc>
        <w:tc>
          <w:tcPr>
            <w:tcW w:w="1068" w:type="dxa"/>
            <w:tcBorders>
              <w:top w:val="nil"/>
              <w:left w:val="nil"/>
              <w:bottom w:val="single" w:sz="4" w:space="0" w:color="auto"/>
              <w:right w:val="nil"/>
            </w:tcBorders>
            <w:hideMark/>
          </w:tcPr>
          <w:p w14:paraId="4BF6ABC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126</w:t>
            </w:r>
          </w:p>
        </w:tc>
      </w:tr>
    </w:tbl>
    <w:p w14:paraId="4C66837A" w14:textId="77777777" w:rsidR="00B060C9" w:rsidRPr="00B060C9" w:rsidRDefault="00B060C9" w:rsidP="00B060C9">
      <w:pPr>
        <w:pStyle w:val="Body"/>
        <w:spacing w:after="0"/>
        <w:rPr>
          <w:rFonts w:ascii="Arial" w:hAnsi="Arial" w:cs="Arial"/>
          <w:lang w:val="en-GB"/>
        </w:rPr>
      </w:pPr>
    </w:p>
    <w:p w14:paraId="13CEC321"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Binding Affinity Results</w:t>
      </w:r>
    </w:p>
    <w:p w14:paraId="7E207A5D" w14:textId="50485736"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binding affinity values for the six phytocompounds from </w:t>
      </w:r>
      <w:r w:rsidRPr="00B060C9">
        <w:rPr>
          <w:rFonts w:ascii="Arial" w:hAnsi="Arial" w:cs="Arial"/>
          <w:i/>
          <w:lang w:val="en-GB"/>
        </w:rPr>
        <w:t>Euphorbia hirta</w:t>
      </w:r>
      <w:r w:rsidRPr="00B060C9">
        <w:rPr>
          <w:rFonts w:ascii="Arial" w:hAnsi="Arial" w:cs="Arial"/>
          <w:lang w:val="en-GB"/>
        </w:rPr>
        <w:t xml:space="preserve"> that have anti-inflammatory biological activity docked with the selected drug target proteins implicated in Asthma (Interleukin4, Interleukin5, Leukotriene and </w:t>
      </w:r>
      <w:r w:rsidR="00BC4BF2" w:rsidRPr="003C3E4B">
        <w:rPr>
          <w:rFonts w:ascii="Arial" w:hAnsi="Arial" w:cs="Arial"/>
          <w:highlight w:val="yellow"/>
          <w:lang w:val="en-GB"/>
        </w:rPr>
        <w:t>Tumour</w:t>
      </w:r>
      <w:r w:rsidR="00BC4BF2" w:rsidRPr="003C3E4B">
        <w:rPr>
          <w:rFonts w:ascii="Arial" w:hAnsi="Arial" w:cs="Arial"/>
          <w:highlight w:val="yellow"/>
          <w:lang w:val="en-GB"/>
        </w:rPr>
        <w:t xml:space="preserve"> </w:t>
      </w:r>
      <w:r w:rsidRPr="00B060C9">
        <w:rPr>
          <w:rFonts w:ascii="Arial" w:hAnsi="Arial" w:cs="Arial"/>
          <w:lang w:val="en-GB"/>
        </w:rPr>
        <w:t xml:space="preserve">Necrosis Factor-Alpha) using AutoDock vina 4.2.6 are shown in Table 3. From the table, Ergost-5-En-3-Ol shows </w:t>
      </w:r>
      <w:r w:rsidR="00BC4BF2" w:rsidRPr="003C3E4B">
        <w:rPr>
          <w:rFonts w:ascii="Arial" w:hAnsi="Arial" w:cs="Arial"/>
          <w:highlight w:val="yellow"/>
          <w:lang w:val="en-GB"/>
        </w:rPr>
        <w:t xml:space="preserve">the </w:t>
      </w:r>
      <w:r w:rsidRPr="00B060C9">
        <w:rPr>
          <w:rFonts w:ascii="Arial" w:hAnsi="Arial" w:cs="Arial"/>
          <w:lang w:val="en-GB"/>
        </w:rPr>
        <w:t xml:space="preserve">best binding affinity across all drug target proteins, followed by Caryophyllene, 2-Methoxy-4-Vinylphenol, 2,3-DihydroBenzofuran, Geraniol and Hexadecanoic Acid, Methyl ester. The lowest value shows the best binding score. </w:t>
      </w:r>
    </w:p>
    <w:p w14:paraId="3F033686"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p w14:paraId="794F8C84" w14:textId="77777777" w:rsidR="00B060C9" w:rsidRPr="00B060C9" w:rsidRDefault="00B060C9" w:rsidP="00B060C9">
      <w:pPr>
        <w:pStyle w:val="Body"/>
        <w:rPr>
          <w:rFonts w:ascii="Arial" w:hAnsi="Arial" w:cs="Arial"/>
          <w:lang w:val="en-GB"/>
        </w:rPr>
      </w:pPr>
      <w:r w:rsidRPr="00B060C9">
        <w:rPr>
          <w:rFonts w:ascii="Arial" w:hAnsi="Arial" w:cs="Arial"/>
          <w:lang w:val="en-GB"/>
        </w:rPr>
        <w:lastRenderedPageBreak/>
        <w:t xml:space="preserve">Table 3: Binding affinity values (kcal/mol) of phytocompounds to selected proteins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2077"/>
        <w:gridCol w:w="1395"/>
        <w:gridCol w:w="1395"/>
        <w:gridCol w:w="1400"/>
        <w:gridCol w:w="1167"/>
      </w:tblGrid>
      <w:tr w:rsidR="00B060C9" w:rsidRPr="00B060C9" w14:paraId="00C11C81" w14:textId="77777777" w:rsidTr="00E4280A">
        <w:tc>
          <w:tcPr>
            <w:tcW w:w="1114" w:type="dxa"/>
            <w:tcBorders>
              <w:top w:val="single" w:sz="4" w:space="0" w:color="auto"/>
              <w:left w:val="nil"/>
              <w:bottom w:val="single" w:sz="4" w:space="0" w:color="auto"/>
              <w:right w:val="nil"/>
            </w:tcBorders>
            <w:hideMark/>
          </w:tcPr>
          <w:p w14:paraId="7BCE9BF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S/N</w:t>
            </w:r>
          </w:p>
        </w:tc>
        <w:tc>
          <w:tcPr>
            <w:tcW w:w="2136" w:type="dxa"/>
            <w:tcBorders>
              <w:top w:val="single" w:sz="4" w:space="0" w:color="auto"/>
              <w:left w:val="nil"/>
              <w:bottom w:val="single" w:sz="4" w:space="0" w:color="auto"/>
              <w:right w:val="nil"/>
            </w:tcBorders>
            <w:hideMark/>
          </w:tcPr>
          <w:p w14:paraId="4043127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Ligand (Phytocompounds)</w:t>
            </w:r>
          </w:p>
        </w:tc>
        <w:tc>
          <w:tcPr>
            <w:tcW w:w="1481" w:type="dxa"/>
            <w:tcBorders>
              <w:top w:val="single" w:sz="4" w:space="0" w:color="auto"/>
              <w:left w:val="nil"/>
              <w:bottom w:val="single" w:sz="4" w:space="0" w:color="auto"/>
              <w:right w:val="nil"/>
            </w:tcBorders>
            <w:hideMark/>
          </w:tcPr>
          <w:p w14:paraId="6827A20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Interleukin4</w:t>
            </w:r>
          </w:p>
        </w:tc>
        <w:tc>
          <w:tcPr>
            <w:tcW w:w="1481" w:type="dxa"/>
            <w:tcBorders>
              <w:top w:val="single" w:sz="4" w:space="0" w:color="auto"/>
              <w:left w:val="nil"/>
              <w:bottom w:val="single" w:sz="4" w:space="0" w:color="auto"/>
              <w:right w:val="nil"/>
            </w:tcBorders>
            <w:hideMark/>
          </w:tcPr>
          <w:p w14:paraId="537F3DE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Interleukin5</w:t>
            </w:r>
          </w:p>
        </w:tc>
        <w:tc>
          <w:tcPr>
            <w:tcW w:w="1475" w:type="dxa"/>
            <w:tcBorders>
              <w:top w:val="single" w:sz="4" w:space="0" w:color="auto"/>
              <w:left w:val="nil"/>
              <w:bottom w:val="single" w:sz="4" w:space="0" w:color="auto"/>
              <w:right w:val="nil"/>
            </w:tcBorders>
            <w:hideMark/>
          </w:tcPr>
          <w:p w14:paraId="5377C26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Leukotriene</w:t>
            </w:r>
          </w:p>
        </w:tc>
        <w:tc>
          <w:tcPr>
            <w:tcW w:w="1329" w:type="dxa"/>
            <w:tcBorders>
              <w:top w:val="single" w:sz="4" w:space="0" w:color="auto"/>
              <w:left w:val="nil"/>
              <w:bottom w:val="single" w:sz="4" w:space="0" w:color="auto"/>
              <w:right w:val="nil"/>
            </w:tcBorders>
            <w:hideMark/>
          </w:tcPr>
          <w:p w14:paraId="346AD02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Tumor Necrosis Factor-Alpha</w:t>
            </w:r>
          </w:p>
        </w:tc>
      </w:tr>
      <w:tr w:rsidR="00B060C9" w:rsidRPr="00B060C9" w14:paraId="476CE461" w14:textId="77777777" w:rsidTr="00E4280A">
        <w:tc>
          <w:tcPr>
            <w:tcW w:w="1114" w:type="dxa"/>
            <w:tcBorders>
              <w:top w:val="single" w:sz="4" w:space="0" w:color="auto"/>
              <w:left w:val="nil"/>
              <w:bottom w:val="nil"/>
              <w:right w:val="nil"/>
            </w:tcBorders>
            <w:hideMark/>
          </w:tcPr>
          <w:p w14:paraId="0B6F1F4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2136" w:type="dxa"/>
            <w:tcBorders>
              <w:top w:val="single" w:sz="4" w:space="0" w:color="auto"/>
              <w:left w:val="nil"/>
              <w:bottom w:val="nil"/>
              <w:right w:val="nil"/>
            </w:tcBorders>
            <w:hideMark/>
          </w:tcPr>
          <w:p w14:paraId="4110039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2-Methoxy-4-Vinylphenol</w:t>
            </w:r>
          </w:p>
        </w:tc>
        <w:tc>
          <w:tcPr>
            <w:tcW w:w="1481" w:type="dxa"/>
            <w:tcBorders>
              <w:top w:val="single" w:sz="4" w:space="0" w:color="auto"/>
              <w:left w:val="nil"/>
              <w:bottom w:val="nil"/>
              <w:right w:val="nil"/>
            </w:tcBorders>
            <w:hideMark/>
          </w:tcPr>
          <w:p w14:paraId="1E67B06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-5.5</w:t>
            </w:r>
          </w:p>
        </w:tc>
        <w:tc>
          <w:tcPr>
            <w:tcW w:w="1481" w:type="dxa"/>
            <w:tcBorders>
              <w:top w:val="single" w:sz="4" w:space="0" w:color="auto"/>
              <w:left w:val="nil"/>
              <w:bottom w:val="nil"/>
              <w:right w:val="nil"/>
            </w:tcBorders>
            <w:hideMark/>
          </w:tcPr>
          <w:p w14:paraId="0AE76C7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-5.5</w:t>
            </w:r>
          </w:p>
        </w:tc>
        <w:tc>
          <w:tcPr>
            <w:tcW w:w="1475" w:type="dxa"/>
            <w:tcBorders>
              <w:top w:val="single" w:sz="4" w:space="0" w:color="auto"/>
              <w:left w:val="nil"/>
              <w:bottom w:val="nil"/>
              <w:right w:val="nil"/>
            </w:tcBorders>
            <w:hideMark/>
          </w:tcPr>
          <w:p w14:paraId="6B37B2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-5.9</w:t>
            </w:r>
          </w:p>
        </w:tc>
        <w:tc>
          <w:tcPr>
            <w:tcW w:w="1329" w:type="dxa"/>
            <w:tcBorders>
              <w:top w:val="single" w:sz="4" w:space="0" w:color="auto"/>
              <w:left w:val="nil"/>
              <w:bottom w:val="nil"/>
              <w:right w:val="nil"/>
            </w:tcBorders>
            <w:hideMark/>
          </w:tcPr>
          <w:p w14:paraId="52C0BF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-5.2</w:t>
            </w:r>
          </w:p>
        </w:tc>
      </w:tr>
      <w:tr w:rsidR="00B060C9" w:rsidRPr="00B060C9" w14:paraId="1401E41B" w14:textId="77777777" w:rsidTr="00E4280A">
        <w:tc>
          <w:tcPr>
            <w:tcW w:w="1114" w:type="dxa"/>
            <w:tcBorders>
              <w:top w:val="nil"/>
              <w:left w:val="nil"/>
              <w:bottom w:val="nil"/>
              <w:right w:val="nil"/>
            </w:tcBorders>
            <w:hideMark/>
          </w:tcPr>
          <w:p w14:paraId="3782349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2136" w:type="dxa"/>
            <w:tcBorders>
              <w:top w:val="nil"/>
              <w:left w:val="nil"/>
              <w:bottom w:val="nil"/>
              <w:right w:val="nil"/>
            </w:tcBorders>
            <w:hideMark/>
          </w:tcPr>
          <w:p w14:paraId="1928F03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Hexadecanoic Acid, Methyl ester</w:t>
            </w:r>
          </w:p>
        </w:tc>
        <w:tc>
          <w:tcPr>
            <w:tcW w:w="1481" w:type="dxa"/>
            <w:tcBorders>
              <w:top w:val="nil"/>
              <w:left w:val="nil"/>
              <w:bottom w:val="nil"/>
              <w:right w:val="nil"/>
            </w:tcBorders>
            <w:hideMark/>
          </w:tcPr>
          <w:p w14:paraId="5293E9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-4.3</w:t>
            </w:r>
          </w:p>
        </w:tc>
        <w:tc>
          <w:tcPr>
            <w:tcW w:w="1481" w:type="dxa"/>
            <w:tcBorders>
              <w:top w:val="nil"/>
              <w:left w:val="nil"/>
              <w:bottom w:val="nil"/>
              <w:right w:val="nil"/>
            </w:tcBorders>
            <w:hideMark/>
          </w:tcPr>
          <w:p w14:paraId="0F65984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-3.6</w:t>
            </w:r>
          </w:p>
        </w:tc>
        <w:tc>
          <w:tcPr>
            <w:tcW w:w="1475" w:type="dxa"/>
            <w:tcBorders>
              <w:top w:val="nil"/>
              <w:left w:val="nil"/>
              <w:bottom w:val="nil"/>
              <w:right w:val="nil"/>
            </w:tcBorders>
            <w:hideMark/>
          </w:tcPr>
          <w:p w14:paraId="47908ED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-6.2</w:t>
            </w:r>
          </w:p>
        </w:tc>
        <w:tc>
          <w:tcPr>
            <w:tcW w:w="1329" w:type="dxa"/>
            <w:tcBorders>
              <w:top w:val="nil"/>
              <w:left w:val="nil"/>
              <w:bottom w:val="nil"/>
              <w:right w:val="nil"/>
            </w:tcBorders>
            <w:hideMark/>
          </w:tcPr>
          <w:p w14:paraId="0FC5029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-4.6</w:t>
            </w:r>
          </w:p>
        </w:tc>
      </w:tr>
      <w:tr w:rsidR="00B060C9" w:rsidRPr="00B060C9" w14:paraId="1EA4BAFF" w14:textId="77777777" w:rsidTr="00E4280A">
        <w:tc>
          <w:tcPr>
            <w:tcW w:w="1114" w:type="dxa"/>
            <w:tcBorders>
              <w:top w:val="nil"/>
              <w:left w:val="nil"/>
              <w:bottom w:val="nil"/>
              <w:right w:val="nil"/>
            </w:tcBorders>
            <w:hideMark/>
          </w:tcPr>
          <w:p w14:paraId="2798939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w:t>
            </w:r>
          </w:p>
        </w:tc>
        <w:tc>
          <w:tcPr>
            <w:tcW w:w="2136" w:type="dxa"/>
            <w:tcBorders>
              <w:top w:val="nil"/>
              <w:left w:val="nil"/>
              <w:bottom w:val="nil"/>
              <w:right w:val="nil"/>
            </w:tcBorders>
            <w:hideMark/>
          </w:tcPr>
          <w:p w14:paraId="2362A8A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2,3-DihydroBenzofuran</w:t>
            </w:r>
          </w:p>
        </w:tc>
        <w:tc>
          <w:tcPr>
            <w:tcW w:w="1481" w:type="dxa"/>
            <w:tcBorders>
              <w:top w:val="nil"/>
              <w:left w:val="nil"/>
              <w:bottom w:val="nil"/>
              <w:right w:val="nil"/>
            </w:tcBorders>
            <w:hideMark/>
          </w:tcPr>
          <w:p w14:paraId="1AEDBDC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-5.3</w:t>
            </w:r>
          </w:p>
        </w:tc>
        <w:tc>
          <w:tcPr>
            <w:tcW w:w="1481" w:type="dxa"/>
            <w:tcBorders>
              <w:top w:val="nil"/>
              <w:left w:val="nil"/>
              <w:bottom w:val="nil"/>
              <w:right w:val="nil"/>
            </w:tcBorders>
            <w:hideMark/>
          </w:tcPr>
          <w:p w14:paraId="2D9564D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-5.0</w:t>
            </w:r>
          </w:p>
        </w:tc>
        <w:tc>
          <w:tcPr>
            <w:tcW w:w="1475" w:type="dxa"/>
            <w:tcBorders>
              <w:top w:val="nil"/>
              <w:left w:val="nil"/>
              <w:bottom w:val="nil"/>
              <w:right w:val="nil"/>
            </w:tcBorders>
            <w:hideMark/>
          </w:tcPr>
          <w:p w14:paraId="574A49C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-5.8</w:t>
            </w:r>
          </w:p>
        </w:tc>
        <w:tc>
          <w:tcPr>
            <w:tcW w:w="1329" w:type="dxa"/>
            <w:tcBorders>
              <w:top w:val="nil"/>
              <w:left w:val="nil"/>
              <w:bottom w:val="nil"/>
              <w:right w:val="nil"/>
            </w:tcBorders>
            <w:hideMark/>
          </w:tcPr>
          <w:p w14:paraId="57FCF73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-5.2</w:t>
            </w:r>
          </w:p>
        </w:tc>
      </w:tr>
      <w:tr w:rsidR="00B060C9" w:rsidRPr="00B060C9" w14:paraId="0EA41992" w14:textId="77777777" w:rsidTr="00E4280A">
        <w:tc>
          <w:tcPr>
            <w:tcW w:w="1114" w:type="dxa"/>
            <w:tcBorders>
              <w:top w:val="nil"/>
              <w:left w:val="nil"/>
              <w:bottom w:val="nil"/>
              <w:right w:val="nil"/>
            </w:tcBorders>
            <w:hideMark/>
          </w:tcPr>
          <w:p w14:paraId="30A67D1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w:t>
            </w:r>
          </w:p>
        </w:tc>
        <w:tc>
          <w:tcPr>
            <w:tcW w:w="2136" w:type="dxa"/>
            <w:tcBorders>
              <w:top w:val="nil"/>
              <w:left w:val="nil"/>
              <w:bottom w:val="nil"/>
              <w:right w:val="nil"/>
            </w:tcBorders>
            <w:hideMark/>
          </w:tcPr>
          <w:p w14:paraId="7E19948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Geraniol</w:t>
            </w:r>
          </w:p>
        </w:tc>
        <w:tc>
          <w:tcPr>
            <w:tcW w:w="1481" w:type="dxa"/>
            <w:tcBorders>
              <w:top w:val="nil"/>
              <w:left w:val="nil"/>
              <w:bottom w:val="nil"/>
              <w:right w:val="nil"/>
            </w:tcBorders>
            <w:hideMark/>
          </w:tcPr>
          <w:p w14:paraId="3663C9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-4.5</w:t>
            </w:r>
          </w:p>
        </w:tc>
        <w:tc>
          <w:tcPr>
            <w:tcW w:w="1481" w:type="dxa"/>
            <w:tcBorders>
              <w:top w:val="nil"/>
              <w:left w:val="nil"/>
              <w:bottom w:val="nil"/>
              <w:right w:val="nil"/>
            </w:tcBorders>
            <w:hideMark/>
          </w:tcPr>
          <w:p w14:paraId="2D2B62F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-4.7</w:t>
            </w:r>
          </w:p>
        </w:tc>
        <w:tc>
          <w:tcPr>
            <w:tcW w:w="1475" w:type="dxa"/>
            <w:tcBorders>
              <w:top w:val="nil"/>
              <w:left w:val="nil"/>
              <w:bottom w:val="nil"/>
              <w:right w:val="nil"/>
            </w:tcBorders>
            <w:hideMark/>
          </w:tcPr>
          <w:p w14:paraId="747FFCE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-5.9</w:t>
            </w:r>
          </w:p>
        </w:tc>
        <w:tc>
          <w:tcPr>
            <w:tcW w:w="1329" w:type="dxa"/>
            <w:tcBorders>
              <w:top w:val="nil"/>
              <w:left w:val="nil"/>
              <w:bottom w:val="nil"/>
              <w:right w:val="nil"/>
            </w:tcBorders>
            <w:hideMark/>
          </w:tcPr>
          <w:p w14:paraId="6D16616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-4.5</w:t>
            </w:r>
          </w:p>
        </w:tc>
      </w:tr>
      <w:tr w:rsidR="00B060C9" w:rsidRPr="00B060C9" w14:paraId="243F4DCC" w14:textId="77777777" w:rsidTr="00E4280A">
        <w:tc>
          <w:tcPr>
            <w:tcW w:w="1114" w:type="dxa"/>
            <w:tcBorders>
              <w:top w:val="nil"/>
              <w:left w:val="nil"/>
              <w:bottom w:val="nil"/>
              <w:right w:val="nil"/>
            </w:tcBorders>
            <w:hideMark/>
          </w:tcPr>
          <w:p w14:paraId="4875A57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w:t>
            </w:r>
          </w:p>
        </w:tc>
        <w:tc>
          <w:tcPr>
            <w:tcW w:w="2136" w:type="dxa"/>
            <w:tcBorders>
              <w:top w:val="nil"/>
              <w:left w:val="nil"/>
              <w:bottom w:val="nil"/>
              <w:right w:val="nil"/>
            </w:tcBorders>
            <w:hideMark/>
          </w:tcPr>
          <w:p w14:paraId="6459C59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Caryophyllene</w:t>
            </w:r>
          </w:p>
        </w:tc>
        <w:tc>
          <w:tcPr>
            <w:tcW w:w="1481" w:type="dxa"/>
            <w:tcBorders>
              <w:top w:val="nil"/>
              <w:left w:val="nil"/>
              <w:bottom w:val="nil"/>
              <w:right w:val="nil"/>
            </w:tcBorders>
            <w:hideMark/>
          </w:tcPr>
          <w:p w14:paraId="62FEC36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-5.7</w:t>
            </w:r>
          </w:p>
        </w:tc>
        <w:tc>
          <w:tcPr>
            <w:tcW w:w="1481" w:type="dxa"/>
            <w:tcBorders>
              <w:top w:val="nil"/>
              <w:left w:val="nil"/>
              <w:bottom w:val="nil"/>
              <w:right w:val="nil"/>
            </w:tcBorders>
            <w:hideMark/>
          </w:tcPr>
          <w:p w14:paraId="629BC03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-5.7</w:t>
            </w:r>
          </w:p>
        </w:tc>
        <w:tc>
          <w:tcPr>
            <w:tcW w:w="1475" w:type="dxa"/>
            <w:tcBorders>
              <w:top w:val="nil"/>
              <w:left w:val="nil"/>
              <w:bottom w:val="nil"/>
              <w:right w:val="nil"/>
            </w:tcBorders>
            <w:hideMark/>
          </w:tcPr>
          <w:p w14:paraId="0C2A618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-6.0</w:t>
            </w:r>
          </w:p>
        </w:tc>
        <w:tc>
          <w:tcPr>
            <w:tcW w:w="1329" w:type="dxa"/>
            <w:tcBorders>
              <w:top w:val="nil"/>
              <w:left w:val="nil"/>
              <w:bottom w:val="nil"/>
              <w:right w:val="nil"/>
            </w:tcBorders>
            <w:hideMark/>
          </w:tcPr>
          <w:p w14:paraId="50ECB74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-7.8</w:t>
            </w:r>
          </w:p>
        </w:tc>
      </w:tr>
      <w:tr w:rsidR="00B060C9" w:rsidRPr="00B060C9" w14:paraId="504D8F06" w14:textId="77777777" w:rsidTr="00E4280A">
        <w:tc>
          <w:tcPr>
            <w:tcW w:w="1114" w:type="dxa"/>
            <w:tcBorders>
              <w:top w:val="nil"/>
              <w:left w:val="nil"/>
              <w:bottom w:val="single" w:sz="4" w:space="0" w:color="auto"/>
              <w:right w:val="nil"/>
            </w:tcBorders>
            <w:hideMark/>
          </w:tcPr>
          <w:p w14:paraId="2B9857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w:t>
            </w:r>
          </w:p>
        </w:tc>
        <w:tc>
          <w:tcPr>
            <w:tcW w:w="2136" w:type="dxa"/>
            <w:tcBorders>
              <w:top w:val="nil"/>
              <w:left w:val="nil"/>
              <w:bottom w:val="single" w:sz="4" w:space="0" w:color="auto"/>
              <w:right w:val="nil"/>
            </w:tcBorders>
            <w:hideMark/>
          </w:tcPr>
          <w:p w14:paraId="0E5D475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Ergost-5-En-3-Ol</w:t>
            </w:r>
          </w:p>
        </w:tc>
        <w:tc>
          <w:tcPr>
            <w:tcW w:w="1481" w:type="dxa"/>
            <w:tcBorders>
              <w:top w:val="nil"/>
              <w:left w:val="nil"/>
              <w:bottom w:val="single" w:sz="4" w:space="0" w:color="auto"/>
              <w:right w:val="nil"/>
            </w:tcBorders>
            <w:hideMark/>
          </w:tcPr>
          <w:p w14:paraId="2B87587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-6.4</w:t>
            </w:r>
          </w:p>
        </w:tc>
        <w:tc>
          <w:tcPr>
            <w:tcW w:w="1481" w:type="dxa"/>
            <w:tcBorders>
              <w:top w:val="nil"/>
              <w:left w:val="nil"/>
              <w:bottom w:val="single" w:sz="4" w:space="0" w:color="auto"/>
              <w:right w:val="nil"/>
            </w:tcBorders>
            <w:hideMark/>
          </w:tcPr>
          <w:p w14:paraId="025957A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-6.4</w:t>
            </w:r>
          </w:p>
        </w:tc>
        <w:tc>
          <w:tcPr>
            <w:tcW w:w="1475" w:type="dxa"/>
            <w:tcBorders>
              <w:top w:val="nil"/>
              <w:left w:val="nil"/>
              <w:bottom w:val="single" w:sz="4" w:space="0" w:color="auto"/>
              <w:right w:val="nil"/>
            </w:tcBorders>
            <w:hideMark/>
          </w:tcPr>
          <w:p w14:paraId="3884384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-7.2</w:t>
            </w:r>
          </w:p>
        </w:tc>
        <w:tc>
          <w:tcPr>
            <w:tcW w:w="1329" w:type="dxa"/>
            <w:tcBorders>
              <w:top w:val="nil"/>
              <w:left w:val="nil"/>
              <w:bottom w:val="single" w:sz="4" w:space="0" w:color="auto"/>
              <w:right w:val="nil"/>
            </w:tcBorders>
            <w:hideMark/>
          </w:tcPr>
          <w:p w14:paraId="43708F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-8.1</w:t>
            </w:r>
          </w:p>
        </w:tc>
      </w:tr>
    </w:tbl>
    <w:p w14:paraId="4A74A78E" w14:textId="77777777" w:rsidR="00B060C9" w:rsidRPr="00B060C9" w:rsidRDefault="00B060C9" w:rsidP="00B060C9">
      <w:pPr>
        <w:pStyle w:val="Body"/>
        <w:rPr>
          <w:rFonts w:ascii="Arial" w:hAnsi="Arial" w:cs="Arial"/>
          <w:lang w:val="en-GB"/>
        </w:rPr>
      </w:pPr>
      <w:r w:rsidRPr="00B060C9">
        <w:rPr>
          <w:rFonts w:ascii="Arial" w:hAnsi="Arial" w:cs="Arial"/>
          <w:lang w:val="en-GB"/>
        </w:rPr>
        <w:t xml:space="preserve">   </w:t>
      </w:r>
    </w:p>
    <w:p w14:paraId="784CCC46"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 xml:space="preserve">Lipinski's Properties of Selected Phytochemicals Present in </w:t>
      </w:r>
      <w:r w:rsidRPr="00B060C9">
        <w:rPr>
          <w:rFonts w:ascii="Arial" w:hAnsi="Arial" w:cs="Arial"/>
          <w:b/>
          <w:i/>
          <w:lang w:val="en-GB"/>
        </w:rPr>
        <w:t>E.hirta</w:t>
      </w:r>
    </w:p>
    <w:p w14:paraId="35458387"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Table 4 lists the pharmacokinetic parameters of the ligands (phytochemicals), which were obtained from the SwissADME website following the Lipinski rule. All six selected phytocompounds obey Lipinski's rule of five, which means they have potential for use in developing new asthma drugs.</w:t>
      </w:r>
    </w:p>
    <w:p w14:paraId="46D3B3AD" w14:textId="77777777" w:rsidR="00B060C9" w:rsidRPr="00B060C9" w:rsidRDefault="00B060C9" w:rsidP="00B060C9">
      <w:pPr>
        <w:pStyle w:val="Body"/>
        <w:rPr>
          <w:rFonts w:ascii="Arial" w:hAnsi="Arial" w:cs="Arial"/>
          <w:lang w:val="en-GB"/>
        </w:rPr>
      </w:pPr>
      <w:r w:rsidRPr="00B060C9">
        <w:rPr>
          <w:rFonts w:ascii="Arial" w:hAnsi="Arial" w:cs="Arial"/>
          <w:lang w:val="en-GB"/>
        </w:rPr>
        <w:t xml:space="preserve">Table 4: Lipinski’s biological and pharmacokinetics properties of the phytocompounds (ligands). </w:t>
      </w:r>
    </w:p>
    <w:tbl>
      <w:tblPr>
        <w:tblStyle w:val="TableGrid"/>
        <w:tblW w:w="92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1119"/>
        <w:gridCol w:w="992"/>
        <w:gridCol w:w="1559"/>
        <w:gridCol w:w="1701"/>
        <w:gridCol w:w="1701"/>
      </w:tblGrid>
      <w:tr w:rsidR="00B060C9" w:rsidRPr="00B060C9" w14:paraId="740CC7D9" w14:textId="77777777" w:rsidTr="00E4280A">
        <w:tc>
          <w:tcPr>
            <w:tcW w:w="2137" w:type="dxa"/>
            <w:tcBorders>
              <w:top w:val="single" w:sz="4" w:space="0" w:color="auto"/>
              <w:left w:val="nil"/>
              <w:bottom w:val="single" w:sz="4" w:space="0" w:color="auto"/>
              <w:right w:val="nil"/>
            </w:tcBorders>
            <w:hideMark/>
          </w:tcPr>
          <w:p w14:paraId="42A0C15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Ligand (phytocompounds)</w:t>
            </w:r>
          </w:p>
        </w:tc>
        <w:tc>
          <w:tcPr>
            <w:tcW w:w="1119" w:type="dxa"/>
            <w:tcBorders>
              <w:top w:val="single" w:sz="4" w:space="0" w:color="auto"/>
              <w:left w:val="nil"/>
              <w:bottom w:val="single" w:sz="4" w:space="0" w:color="auto"/>
              <w:right w:val="nil"/>
            </w:tcBorders>
            <w:hideMark/>
          </w:tcPr>
          <w:p w14:paraId="2C255FF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MW </w:t>
            </w:r>
          </w:p>
          <w:p w14:paraId="30DEBC1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(g/mol)</w:t>
            </w:r>
          </w:p>
        </w:tc>
        <w:tc>
          <w:tcPr>
            <w:tcW w:w="992" w:type="dxa"/>
            <w:tcBorders>
              <w:top w:val="single" w:sz="4" w:space="0" w:color="auto"/>
              <w:left w:val="nil"/>
              <w:bottom w:val="single" w:sz="4" w:space="0" w:color="auto"/>
              <w:right w:val="nil"/>
            </w:tcBorders>
            <w:hideMark/>
          </w:tcPr>
          <w:p w14:paraId="6BE30E9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LogP</w:t>
            </w:r>
          </w:p>
        </w:tc>
        <w:tc>
          <w:tcPr>
            <w:tcW w:w="1559" w:type="dxa"/>
            <w:tcBorders>
              <w:top w:val="single" w:sz="4" w:space="0" w:color="auto"/>
              <w:left w:val="nil"/>
              <w:bottom w:val="single" w:sz="4" w:space="0" w:color="auto"/>
              <w:right w:val="nil"/>
            </w:tcBorders>
            <w:hideMark/>
          </w:tcPr>
          <w:p w14:paraId="00B33B8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Hydrogen Bond Donor</w:t>
            </w:r>
          </w:p>
        </w:tc>
        <w:tc>
          <w:tcPr>
            <w:tcW w:w="1701" w:type="dxa"/>
            <w:tcBorders>
              <w:top w:val="single" w:sz="4" w:space="0" w:color="auto"/>
              <w:left w:val="nil"/>
              <w:bottom w:val="single" w:sz="4" w:space="0" w:color="auto"/>
              <w:right w:val="nil"/>
            </w:tcBorders>
            <w:hideMark/>
          </w:tcPr>
          <w:p w14:paraId="76FE818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Hydrogen Bond Acceptor</w:t>
            </w:r>
          </w:p>
        </w:tc>
        <w:tc>
          <w:tcPr>
            <w:tcW w:w="1701" w:type="dxa"/>
            <w:tcBorders>
              <w:top w:val="single" w:sz="4" w:space="0" w:color="auto"/>
              <w:left w:val="nil"/>
              <w:bottom w:val="single" w:sz="4" w:space="0" w:color="auto"/>
              <w:right w:val="nil"/>
            </w:tcBorders>
            <w:hideMark/>
          </w:tcPr>
          <w:p w14:paraId="1CBC04B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No. of Violations</w:t>
            </w:r>
          </w:p>
        </w:tc>
      </w:tr>
      <w:tr w:rsidR="00B060C9" w:rsidRPr="00B060C9" w14:paraId="3444D888" w14:textId="77777777" w:rsidTr="00E4280A">
        <w:tc>
          <w:tcPr>
            <w:tcW w:w="2137" w:type="dxa"/>
            <w:tcBorders>
              <w:top w:val="single" w:sz="4" w:space="0" w:color="auto"/>
              <w:left w:val="nil"/>
              <w:bottom w:val="nil"/>
              <w:right w:val="nil"/>
            </w:tcBorders>
            <w:hideMark/>
          </w:tcPr>
          <w:p w14:paraId="295BCFF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2-Methoxy-4-Vinylphenol</w:t>
            </w:r>
          </w:p>
        </w:tc>
        <w:tc>
          <w:tcPr>
            <w:tcW w:w="1119" w:type="dxa"/>
            <w:tcBorders>
              <w:top w:val="single" w:sz="4" w:space="0" w:color="auto"/>
              <w:left w:val="nil"/>
              <w:bottom w:val="nil"/>
              <w:right w:val="nil"/>
            </w:tcBorders>
          </w:tcPr>
          <w:p w14:paraId="4245DB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150.17</w:t>
            </w:r>
          </w:p>
          <w:p w14:paraId="0CF7DECB" w14:textId="77777777" w:rsidR="00B060C9" w:rsidRPr="00B060C9" w:rsidRDefault="00B060C9" w:rsidP="00B060C9">
            <w:pPr>
              <w:pStyle w:val="Body"/>
              <w:rPr>
                <w:rFonts w:ascii="Arial" w:hAnsi="Arial" w:cs="Arial"/>
                <w:sz w:val="20"/>
                <w:lang w:val="en-GB"/>
              </w:rPr>
            </w:pPr>
          </w:p>
        </w:tc>
        <w:tc>
          <w:tcPr>
            <w:tcW w:w="992" w:type="dxa"/>
            <w:tcBorders>
              <w:top w:val="single" w:sz="4" w:space="0" w:color="auto"/>
              <w:left w:val="nil"/>
              <w:bottom w:val="nil"/>
              <w:right w:val="nil"/>
            </w:tcBorders>
            <w:hideMark/>
          </w:tcPr>
          <w:p w14:paraId="1C2AD75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1.71</w:t>
            </w:r>
          </w:p>
        </w:tc>
        <w:tc>
          <w:tcPr>
            <w:tcW w:w="1559" w:type="dxa"/>
            <w:tcBorders>
              <w:top w:val="single" w:sz="4" w:space="0" w:color="auto"/>
              <w:left w:val="nil"/>
              <w:bottom w:val="nil"/>
              <w:right w:val="nil"/>
            </w:tcBorders>
            <w:hideMark/>
          </w:tcPr>
          <w:p w14:paraId="32948E1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single" w:sz="4" w:space="0" w:color="auto"/>
              <w:left w:val="nil"/>
              <w:bottom w:val="nil"/>
              <w:right w:val="nil"/>
            </w:tcBorders>
            <w:hideMark/>
          </w:tcPr>
          <w:p w14:paraId="081B952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701" w:type="dxa"/>
            <w:tcBorders>
              <w:top w:val="single" w:sz="4" w:space="0" w:color="auto"/>
              <w:left w:val="nil"/>
              <w:bottom w:val="nil"/>
              <w:right w:val="nil"/>
            </w:tcBorders>
            <w:hideMark/>
          </w:tcPr>
          <w:p w14:paraId="25366EC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r>
      <w:tr w:rsidR="00B060C9" w:rsidRPr="00B060C9" w14:paraId="330E5E5E" w14:textId="77777777" w:rsidTr="00E4280A">
        <w:tc>
          <w:tcPr>
            <w:tcW w:w="2137" w:type="dxa"/>
            <w:tcBorders>
              <w:top w:val="nil"/>
              <w:left w:val="nil"/>
              <w:bottom w:val="nil"/>
              <w:right w:val="nil"/>
            </w:tcBorders>
            <w:hideMark/>
          </w:tcPr>
          <w:p w14:paraId="5033A6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Hexadecanoic Acid, Methyl ester</w:t>
            </w:r>
          </w:p>
        </w:tc>
        <w:tc>
          <w:tcPr>
            <w:tcW w:w="1119" w:type="dxa"/>
            <w:tcBorders>
              <w:top w:val="nil"/>
              <w:left w:val="nil"/>
              <w:bottom w:val="nil"/>
              <w:right w:val="nil"/>
            </w:tcBorders>
            <w:hideMark/>
          </w:tcPr>
          <w:p w14:paraId="6879403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270.5</w:t>
            </w:r>
          </w:p>
        </w:tc>
        <w:tc>
          <w:tcPr>
            <w:tcW w:w="992" w:type="dxa"/>
            <w:tcBorders>
              <w:top w:val="nil"/>
              <w:left w:val="nil"/>
              <w:bottom w:val="nil"/>
              <w:right w:val="nil"/>
            </w:tcBorders>
            <w:hideMark/>
          </w:tcPr>
          <w:p w14:paraId="0EA0697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4.44</w:t>
            </w:r>
          </w:p>
        </w:tc>
        <w:tc>
          <w:tcPr>
            <w:tcW w:w="1559" w:type="dxa"/>
            <w:tcBorders>
              <w:top w:val="nil"/>
              <w:left w:val="nil"/>
              <w:bottom w:val="nil"/>
              <w:right w:val="nil"/>
            </w:tcBorders>
            <w:hideMark/>
          </w:tcPr>
          <w:p w14:paraId="3AFB205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4F14C48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701" w:type="dxa"/>
            <w:tcBorders>
              <w:top w:val="nil"/>
              <w:left w:val="nil"/>
              <w:bottom w:val="nil"/>
              <w:right w:val="nil"/>
            </w:tcBorders>
            <w:hideMark/>
          </w:tcPr>
          <w:p w14:paraId="6AC56DB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r>
      <w:tr w:rsidR="00B060C9" w:rsidRPr="00B060C9" w14:paraId="75F4A684" w14:textId="77777777" w:rsidTr="00E4280A">
        <w:tc>
          <w:tcPr>
            <w:tcW w:w="2137" w:type="dxa"/>
            <w:tcBorders>
              <w:top w:val="nil"/>
              <w:left w:val="nil"/>
              <w:bottom w:val="nil"/>
              <w:right w:val="nil"/>
            </w:tcBorders>
            <w:hideMark/>
          </w:tcPr>
          <w:p w14:paraId="49471D2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2,3-DihydroBenzofuran</w:t>
            </w:r>
          </w:p>
        </w:tc>
        <w:tc>
          <w:tcPr>
            <w:tcW w:w="1119" w:type="dxa"/>
            <w:tcBorders>
              <w:top w:val="nil"/>
              <w:left w:val="nil"/>
              <w:bottom w:val="nil"/>
              <w:right w:val="nil"/>
            </w:tcBorders>
          </w:tcPr>
          <w:p w14:paraId="483750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120.15</w:t>
            </w:r>
          </w:p>
          <w:p w14:paraId="0D0B4F07" w14:textId="77777777" w:rsidR="00B060C9" w:rsidRPr="00B060C9" w:rsidRDefault="00B060C9" w:rsidP="00B060C9">
            <w:pPr>
              <w:pStyle w:val="Body"/>
              <w:rPr>
                <w:rFonts w:ascii="Arial" w:hAnsi="Arial" w:cs="Arial"/>
                <w:sz w:val="20"/>
                <w:lang w:val="en-GB"/>
              </w:rPr>
            </w:pPr>
          </w:p>
        </w:tc>
        <w:tc>
          <w:tcPr>
            <w:tcW w:w="992" w:type="dxa"/>
            <w:tcBorders>
              <w:top w:val="nil"/>
              <w:left w:val="nil"/>
              <w:bottom w:val="nil"/>
              <w:right w:val="nil"/>
            </w:tcBorders>
            <w:hideMark/>
          </w:tcPr>
          <w:p w14:paraId="05E3650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1.75</w:t>
            </w:r>
          </w:p>
        </w:tc>
        <w:tc>
          <w:tcPr>
            <w:tcW w:w="1559" w:type="dxa"/>
            <w:tcBorders>
              <w:top w:val="nil"/>
              <w:left w:val="nil"/>
              <w:bottom w:val="nil"/>
              <w:right w:val="nil"/>
            </w:tcBorders>
            <w:hideMark/>
          </w:tcPr>
          <w:p w14:paraId="7FA6D0A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3DA0333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nil"/>
              <w:right w:val="nil"/>
            </w:tcBorders>
            <w:hideMark/>
          </w:tcPr>
          <w:p w14:paraId="45DACCE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r>
      <w:tr w:rsidR="00B060C9" w:rsidRPr="00B060C9" w14:paraId="1E746A40" w14:textId="77777777" w:rsidTr="00E4280A">
        <w:tc>
          <w:tcPr>
            <w:tcW w:w="2137" w:type="dxa"/>
            <w:tcBorders>
              <w:top w:val="nil"/>
              <w:left w:val="nil"/>
              <w:bottom w:val="nil"/>
              <w:right w:val="nil"/>
            </w:tcBorders>
            <w:hideMark/>
          </w:tcPr>
          <w:p w14:paraId="45A510E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Geraniol</w:t>
            </w:r>
          </w:p>
        </w:tc>
        <w:tc>
          <w:tcPr>
            <w:tcW w:w="1119" w:type="dxa"/>
            <w:tcBorders>
              <w:top w:val="nil"/>
              <w:left w:val="nil"/>
              <w:bottom w:val="nil"/>
              <w:right w:val="nil"/>
            </w:tcBorders>
            <w:hideMark/>
          </w:tcPr>
          <w:p w14:paraId="6886975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154.25</w:t>
            </w:r>
          </w:p>
        </w:tc>
        <w:tc>
          <w:tcPr>
            <w:tcW w:w="992" w:type="dxa"/>
            <w:tcBorders>
              <w:top w:val="nil"/>
              <w:left w:val="nil"/>
              <w:bottom w:val="nil"/>
              <w:right w:val="nil"/>
            </w:tcBorders>
            <w:hideMark/>
          </w:tcPr>
          <w:p w14:paraId="0E6865C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2.59</w:t>
            </w:r>
          </w:p>
        </w:tc>
        <w:tc>
          <w:tcPr>
            <w:tcW w:w="1559" w:type="dxa"/>
            <w:tcBorders>
              <w:top w:val="nil"/>
              <w:left w:val="nil"/>
              <w:bottom w:val="nil"/>
              <w:right w:val="nil"/>
            </w:tcBorders>
            <w:hideMark/>
          </w:tcPr>
          <w:p w14:paraId="5616661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nil"/>
              <w:right w:val="nil"/>
            </w:tcBorders>
            <w:hideMark/>
          </w:tcPr>
          <w:p w14:paraId="3456E9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nil"/>
              <w:right w:val="nil"/>
            </w:tcBorders>
            <w:hideMark/>
          </w:tcPr>
          <w:p w14:paraId="055163F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r>
      <w:tr w:rsidR="00B060C9" w:rsidRPr="00B060C9" w14:paraId="6C09AC2A" w14:textId="77777777" w:rsidTr="00E4280A">
        <w:tc>
          <w:tcPr>
            <w:tcW w:w="2137" w:type="dxa"/>
            <w:tcBorders>
              <w:top w:val="nil"/>
              <w:left w:val="nil"/>
              <w:bottom w:val="nil"/>
              <w:right w:val="nil"/>
            </w:tcBorders>
            <w:hideMark/>
          </w:tcPr>
          <w:p w14:paraId="731CCE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Caryophyllene</w:t>
            </w:r>
          </w:p>
        </w:tc>
        <w:tc>
          <w:tcPr>
            <w:tcW w:w="1119" w:type="dxa"/>
            <w:tcBorders>
              <w:top w:val="nil"/>
              <w:left w:val="nil"/>
              <w:bottom w:val="nil"/>
              <w:right w:val="nil"/>
            </w:tcBorders>
            <w:hideMark/>
          </w:tcPr>
          <w:p w14:paraId="33204AA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w:t>
            </w:r>
          </w:p>
        </w:tc>
        <w:tc>
          <w:tcPr>
            <w:tcW w:w="992" w:type="dxa"/>
            <w:tcBorders>
              <w:top w:val="nil"/>
              <w:left w:val="nil"/>
              <w:bottom w:val="nil"/>
              <w:right w:val="nil"/>
            </w:tcBorders>
            <w:hideMark/>
          </w:tcPr>
          <w:p w14:paraId="78DCE2D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4.63</w:t>
            </w:r>
          </w:p>
        </w:tc>
        <w:tc>
          <w:tcPr>
            <w:tcW w:w="1559" w:type="dxa"/>
            <w:tcBorders>
              <w:top w:val="nil"/>
              <w:left w:val="nil"/>
              <w:bottom w:val="nil"/>
              <w:right w:val="nil"/>
            </w:tcBorders>
            <w:hideMark/>
          </w:tcPr>
          <w:p w14:paraId="4CF88F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7693EF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2465AF7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r>
      <w:tr w:rsidR="00B060C9" w:rsidRPr="00B060C9" w14:paraId="3C9727CF" w14:textId="77777777" w:rsidTr="00E4280A">
        <w:tc>
          <w:tcPr>
            <w:tcW w:w="2137" w:type="dxa"/>
            <w:tcBorders>
              <w:top w:val="nil"/>
              <w:left w:val="nil"/>
              <w:bottom w:val="single" w:sz="4" w:space="0" w:color="auto"/>
              <w:right w:val="nil"/>
            </w:tcBorders>
            <w:hideMark/>
          </w:tcPr>
          <w:p w14:paraId="4A1EC71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Ergost-5-En-3-Ol</w:t>
            </w:r>
          </w:p>
        </w:tc>
        <w:tc>
          <w:tcPr>
            <w:tcW w:w="1119" w:type="dxa"/>
            <w:tcBorders>
              <w:top w:val="nil"/>
              <w:left w:val="nil"/>
              <w:bottom w:val="single" w:sz="4" w:space="0" w:color="auto"/>
              <w:right w:val="nil"/>
            </w:tcBorders>
            <w:hideMark/>
          </w:tcPr>
          <w:p w14:paraId="19C86C5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400.7</w:t>
            </w:r>
          </w:p>
        </w:tc>
        <w:tc>
          <w:tcPr>
            <w:tcW w:w="992" w:type="dxa"/>
            <w:tcBorders>
              <w:top w:val="nil"/>
              <w:left w:val="nil"/>
              <w:bottom w:val="single" w:sz="4" w:space="0" w:color="auto"/>
              <w:right w:val="nil"/>
            </w:tcBorders>
            <w:hideMark/>
          </w:tcPr>
          <w:p w14:paraId="38F0F4D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6.54</w:t>
            </w:r>
          </w:p>
        </w:tc>
        <w:tc>
          <w:tcPr>
            <w:tcW w:w="1559" w:type="dxa"/>
            <w:tcBorders>
              <w:top w:val="nil"/>
              <w:left w:val="nil"/>
              <w:bottom w:val="single" w:sz="4" w:space="0" w:color="auto"/>
              <w:right w:val="nil"/>
            </w:tcBorders>
            <w:hideMark/>
          </w:tcPr>
          <w:p w14:paraId="0EEC93A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single" w:sz="4" w:space="0" w:color="auto"/>
              <w:right w:val="nil"/>
            </w:tcBorders>
            <w:hideMark/>
          </w:tcPr>
          <w:p w14:paraId="24EA0B9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single" w:sz="4" w:space="0" w:color="auto"/>
              <w:right w:val="nil"/>
            </w:tcBorders>
            <w:hideMark/>
          </w:tcPr>
          <w:p w14:paraId="41CBA57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r>
    </w:tbl>
    <w:p w14:paraId="0DDF13C8" w14:textId="77777777" w:rsidR="00B060C9" w:rsidRPr="00B060C9" w:rsidRDefault="00B060C9" w:rsidP="00B060C9">
      <w:pPr>
        <w:pStyle w:val="Body"/>
        <w:spacing w:after="0"/>
        <w:rPr>
          <w:rFonts w:ascii="Arial" w:hAnsi="Arial" w:cs="Arial"/>
          <w:lang w:val="en-GB"/>
        </w:rPr>
      </w:pPr>
    </w:p>
    <w:p w14:paraId="4206A27E"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br w:type="page"/>
      </w:r>
    </w:p>
    <w:p w14:paraId="13949684"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lastRenderedPageBreak/>
        <w:t>Binding Interactions Between the Ergost-5-En-3-Ol and Selected Drug Target Proteins</w:t>
      </w:r>
    </w:p>
    <w:p w14:paraId="465EF828" w14:textId="77777777" w:rsidR="00B060C9" w:rsidRPr="00B060C9" w:rsidRDefault="00B060C9" w:rsidP="00B060C9">
      <w:pPr>
        <w:pStyle w:val="Body"/>
        <w:spacing w:after="0"/>
        <w:rPr>
          <w:rFonts w:ascii="Arial" w:hAnsi="Arial" w:cs="Arial"/>
          <w:bCs/>
          <w:lang w:val="en-GB"/>
        </w:rPr>
      </w:pPr>
      <w:r w:rsidRPr="00B060C9">
        <w:rPr>
          <w:rFonts w:ascii="Arial" w:hAnsi="Arial" w:cs="Arial"/>
          <w:bCs/>
          <w:lang w:val="en-GB"/>
        </w:rPr>
        <w:t>Figure 1 shows the 2D diagrams of the interactions between Ergost-5-En-3-Ol and the drug target proteins.</w:t>
      </w:r>
    </w:p>
    <w:p w14:paraId="4462E4D5" w14:textId="2C506E94" w:rsidR="00B060C9" w:rsidRPr="00B060C9" w:rsidRDefault="00B060C9" w:rsidP="00B060C9">
      <w:pPr>
        <w:pStyle w:val="Body"/>
        <w:spacing w:after="0"/>
        <w:ind w:left="780"/>
        <w:rPr>
          <w:rFonts w:ascii="Arial" w:hAnsi="Arial" w:cs="Arial"/>
          <w:b/>
          <w:lang w:val="en-GB"/>
        </w:rPr>
      </w:pPr>
    </w:p>
    <w:p w14:paraId="6F3252A5" w14:textId="77777777" w:rsidR="00B060C9" w:rsidRDefault="00B060C9" w:rsidP="00B060C9">
      <w:pPr>
        <w:pStyle w:val="Body"/>
        <w:spacing w:after="0"/>
        <w:rPr>
          <w:rFonts w:ascii="Arial" w:hAnsi="Arial" w:cs="Arial"/>
          <w:lang w:val="en-GB"/>
        </w:rPr>
      </w:pPr>
      <w:r>
        <w:rPr>
          <w:rFonts w:ascii="Arial" w:hAnsi="Arial" w:cs="Arial"/>
          <w:noProof/>
          <w:lang w:val="en-GB"/>
        </w:rPr>
        <mc:AlternateContent>
          <mc:Choice Requires="wps">
            <w:drawing>
              <wp:anchor distT="0" distB="0" distL="114300" distR="114300" simplePos="0" relativeHeight="251659264" behindDoc="0" locked="0" layoutInCell="1" allowOverlap="1" wp14:anchorId="0506F17A" wp14:editId="2E613FFB">
                <wp:simplePos x="0" y="0"/>
                <wp:positionH relativeFrom="column">
                  <wp:posOffset>2434590</wp:posOffset>
                </wp:positionH>
                <wp:positionV relativeFrom="paragraph">
                  <wp:posOffset>25400</wp:posOffset>
                </wp:positionV>
                <wp:extent cx="276225" cy="342900"/>
                <wp:effectExtent l="0" t="0" r="28575" b="19050"/>
                <wp:wrapNone/>
                <wp:docPr id="844210774" name="Text Box 1"/>
                <wp:cNvGraphicFramePr/>
                <a:graphic xmlns:a="http://schemas.openxmlformats.org/drawingml/2006/main">
                  <a:graphicData uri="http://schemas.microsoft.com/office/word/2010/wordprocessingShape">
                    <wps:wsp>
                      <wps:cNvSpPr txBox="1"/>
                      <wps:spPr>
                        <a:xfrm>
                          <a:off x="0" y="0"/>
                          <a:ext cx="276225" cy="342900"/>
                        </a:xfrm>
                        <a:prstGeom prst="rect">
                          <a:avLst/>
                        </a:prstGeom>
                        <a:solidFill>
                          <a:schemeClr val="lt1"/>
                        </a:solidFill>
                        <a:ln w="6350">
                          <a:solidFill>
                            <a:prstClr val="black"/>
                          </a:solidFill>
                        </a:ln>
                      </wps:spPr>
                      <wps:txbx>
                        <w:txbxContent>
                          <w:p w14:paraId="139955B5" w14:textId="74232D97" w:rsidR="00B060C9" w:rsidRPr="00B060C9" w:rsidRDefault="00B060C9">
                            <w:pPr>
                              <w:rPr>
                                <w:b/>
                                <w:bCs/>
                              </w:rPr>
                            </w:pPr>
                            <w:r w:rsidRPr="00B060C9">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06F17A" id="_x0000_t202" coordsize="21600,21600" o:spt="202" path="m,l,21600r21600,l21600,xe">
                <v:stroke joinstyle="miter"/>
                <v:path gradientshapeok="t" o:connecttype="rect"/>
              </v:shapetype>
              <v:shape id="Text Box 1" o:spid="_x0000_s1026" type="#_x0000_t202" style="position:absolute;left:0;text-align:left;margin-left:191.7pt;margin-top:2pt;width:21.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" fillcolor="white [3201]" strokeweight=".5pt">
                <v:textbox>
                  <w:txbxContent>
                    <w:p w14:paraId="139955B5" w14:textId="74232D97" w:rsidR="00B060C9" w:rsidRPr="00B060C9" w:rsidRDefault="00B060C9">
                      <w:pPr>
                        <w:rPr>
                          <w:b/>
                          <w:bCs/>
                        </w:rPr>
                      </w:pPr>
                      <w:r w:rsidRPr="00B060C9">
                        <w:rPr>
                          <w:b/>
                          <w:bCs/>
                        </w:rPr>
                        <w:t>A</w:t>
                      </w:r>
                    </w:p>
                  </w:txbxContent>
                </v:textbox>
              </v:shape>
            </w:pict>
          </mc:Fallback>
        </mc:AlternateContent>
      </w:r>
      <w:r w:rsidRPr="00B060C9">
        <w:rPr>
          <w:rFonts w:ascii="Arial" w:hAnsi="Arial" w:cs="Arial"/>
          <w:noProof/>
          <w:lang w:val="en-GB"/>
        </w:rPr>
        <w:drawing>
          <wp:inline distT="0" distB="0" distL="0" distR="0" wp14:anchorId="5B1437A8" wp14:editId="31A7FFEC">
            <wp:extent cx="2714625" cy="2694940"/>
            <wp:effectExtent l="0" t="0" r="9525" b="0"/>
            <wp:docPr id="2115971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55">
                      <a:extLst>
                        <a:ext uri="{28A0092B-C50C-407E-A947-70E740481C1C}">
                          <a14:useLocalDpi xmlns:a14="http://schemas.microsoft.com/office/drawing/2010/main" val="0"/>
                        </a:ext>
                      </a:extLst>
                    </a:blip>
                    <a:srcRect l="26124" t="9270" r="26975" b="16914"/>
                    <a:stretch/>
                  </pic:blipFill>
                  <pic:spPr bwMode="auto">
                    <a:xfrm>
                      <a:off x="0" y="0"/>
                      <a:ext cx="2754557" cy="2734582"/>
                    </a:xfrm>
                    <a:prstGeom prst="rect">
                      <a:avLst/>
                    </a:prstGeom>
                    <a:noFill/>
                    <a:ln>
                      <a:noFill/>
                    </a:ln>
                    <a:extLst>
                      <a:ext uri="{53640926-AAD7-44D8-BBD7-CCE9431645EC}">
                        <a14:shadowObscured xmlns:a14="http://schemas.microsoft.com/office/drawing/2010/main"/>
                      </a:ext>
                    </a:extLst>
                  </pic:spPr>
                </pic:pic>
              </a:graphicData>
            </a:graphic>
          </wp:inline>
        </w:drawing>
      </w:r>
      <w:r w:rsidRPr="00B060C9">
        <w:rPr>
          <w:rFonts w:ascii="Arial" w:hAnsi="Arial" w:cs="Arial"/>
          <w:lang w:val="en-GB"/>
        </w:rPr>
        <w:t xml:space="preserve"> </w:t>
      </w:r>
    </w:p>
    <w:p w14:paraId="1C97E70A" w14:textId="77777777" w:rsidR="00B060C9" w:rsidRDefault="00B060C9" w:rsidP="00B060C9">
      <w:pPr>
        <w:pStyle w:val="Body"/>
        <w:spacing w:after="0"/>
        <w:rPr>
          <w:rFonts w:ascii="Arial" w:hAnsi="Arial" w:cs="Arial"/>
          <w:lang w:val="en-GB"/>
        </w:rPr>
      </w:pPr>
    </w:p>
    <w:p w14:paraId="20F1921A" w14:textId="4FF1A075" w:rsidR="00B060C9" w:rsidRPr="00B060C9" w:rsidRDefault="00B060C9" w:rsidP="00B060C9">
      <w:pPr>
        <w:pStyle w:val="Body"/>
        <w:spacing w:after="0"/>
        <w:rPr>
          <w:rFonts w:ascii="Arial" w:hAnsi="Arial" w:cs="Arial"/>
          <w:lang w:val="en-GB"/>
        </w:rPr>
      </w:pPr>
      <w:r>
        <w:rPr>
          <w:rFonts w:ascii="Arial" w:hAnsi="Arial" w:cs="Arial"/>
          <w:noProof/>
          <w:lang w:val="en-GB"/>
        </w:rPr>
        <mc:AlternateContent>
          <mc:Choice Requires="wps">
            <w:drawing>
              <wp:anchor distT="0" distB="0" distL="114300" distR="114300" simplePos="0" relativeHeight="251660288" behindDoc="0" locked="0" layoutInCell="1" allowOverlap="1" wp14:anchorId="03A59108" wp14:editId="52F05D9F">
                <wp:simplePos x="0" y="0"/>
                <wp:positionH relativeFrom="column">
                  <wp:posOffset>2367915</wp:posOffset>
                </wp:positionH>
                <wp:positionV relativeFrom="paragraph">
                  <wp:posOffset>32385</wp:posOffset>
                </wp:positionV>
                <wp:extent cx="304800" cy="333375"/>
                <wp:effectExtent l="0" t="0" r="19050" b="28575"/>
                <wp:wrapNone/>
                <wp:docPr id="227524593" name="Text Box 2"/>
                <wp:cNvGraphicFramePr/>
                <a:graphic xmlns:a="http://schemas.openxmlformats.org/drawingml/2006/main">
                  <a:graphicData uri="http://schemas.microsoft.com/office/word/2010/wordprocessingShape">
                    <wps:wsp>
                      <wps:cNvSpPr txBox="1"/>
                      <wps:spPr>
                        <a:xfrm>
                          <a:off x="0" y="0"/>
                          <a:ext cx="304800" cy="333375"/>
                        </a:xfrm>
                        <a:prstGeom prst="rect">
                          <a:avLst/>
                        </a:prstGeom>
                        <a:solidFill>
                          <a:schemeClr val="lt1"/>
                        </a:solidFill>
                        <a:ln w="6350">
                          <a:solidFill>
                            <a:prstClr val="black"/>
                          </a:solidFill>
                        </a:ln>
                      </wps:spPr>
                      <wps:txbx>
                        <w:txbxContent>
                          <w:p w14:paraId="4B32EF10" w14:textId="56F95FDD" w:rsidR="00B060C9" w:rsidRPr="00B060C9" w:rsidRDefault="00B060C9">
                            <w:pPr>
                              <w:rPr>
                                <w:b/>
                                <w:bCs/>
                              </w:rPr>
                            </w:pPr>
                            <w:r w:rsidRPr="00B060C9">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59108" id="Text Box 2" o:spid="_x0000_s1027" type="#_x0000_t202" style="position:absolute;left:0;text-align:left;margin-left:186.45pt;margin-top:2.55pt;width:24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" fillcolor="white [3201]" strokeweight=".5pt">
                <v:textbox>
                  <w:txbxContent>
                    <w:p w14:paraId="4B32EF10" w14:textId="56F95FDD" w:rsidR="00B060C9" w:rsidRPr="00B060C9" w:rsidRDefault="00B060C9">
                      <w:pPr>
                        <w:rPr>
                          <w:b/>
                          <w:bCs/>
                        </w:rPr>
                      </w:pPr>
                      <w:r w:rsidRPr="00B060C9">
                        <w:rPr>
                          <w:b/>
                          <w:bCs/>
                        </w:rPr>
                        <w:t>B</w:t>
                      </w:r>
                    </w:p>
                  </w:txbxContent>
                </v:textbox>
              </v:shape>
            </w:pict>
          </mc:Fallback>
        </mc:AlternateContent>
      </w:r>
      <w:r w:rsidRPr="00B060C9">
        <w:rPr>
          <w:rFonts w:ascii="Arial" w:hAnsi="Arial" w:cs="Arial"/>
          <w:noProof/>
          <w:lang w:val="en-GB"/>
        </w:rPr>
        <w:drawing>
          <wp:inline distT="0" distB="0" distL="0" distR="0" wp14:anchorId="1511DD0D" wp14:editId="6959E6CE">
            <wp:extent cx="2686050" cy="2687320"/>
            <wp:effectExtent l="0" t="0" r="0" b="0"/>
            <wp:docPr id="1856183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56">
                      <a:extLst>
                        <a:ext uri="{28A0092B-C50C-407E-A947-70E740481C1C}">
                          <a14:useLocalDpi xmlns:a14="http://schemas.microsoft.com/office/drawing/2010/main" val="0"/>
                        </a:ext>
                      </a:extLst>
                    </a:blip>
                    <a:srcRect l="27038" r="28453" b="17391"/>
                    <a:stretch/>
                  </pic:blipFill>
                  <pic:spPr bwMode="auto">
                    <a:xfrm>
                      <a:off x="0" y="0"/>
                      <a:ext cx="2686050" cy="2687320"/>
                    </a:xfrm>
                    <a:prstGeom prst="rect">
                      <a:avLst/>
                    </a:prstGeom>
                    <a:noFill/>
                    <a:ln>
                      <a:noFill/>
                    </a:ln>
                    <a:extLst>
                      <a:ext uri="{53640926-AAD7-44D8-BBD7-CCE9431645EC}">
                        <a14:shadowObscured xmlns:a14="http://schemas.microsoft.com/office/drawing/2010/main"/>
                      </a:ext>
                    </a:extLst>
                  </pic:spPr>
                </pic:pic>
              </a:graphicData>
            </a:graphic>
          </wp:inline>
        </w:drawing>
      </w:r>
    </w:p>
    <w:p w14:paraId="6E7EB74D" w14:textId="77777777" w:rsidR="00B060C9" w:rsidRPr="00B060C9" w:rsidRDefault="00B060C9" w:rsidP="00B060C9">
      <w:pPr>
        <w:pStyle w:val="Body"/>
        <w:spacing w:after="0"/>
        <w:rPr>
          <w:rFonts w:ascii="Arial" w:hAnsi="Arial" w:cs="Arial"/>
          <w:lang w:val="en-GB"/>
        </w:rPr>
      </w:pPr>
    </w:p>
    <w:p w14:paraId="75905662" w14:textId="2575AA5A" w:rsidR="00B060C9" w:rsidRDefault="00B060C9" w:rsidP="00B060C9">
      <w:pPr>
        <w:pStyle w:val="Body"/>
        <w:spacing w:after="0"/>
        <w:rPr>
          <w:rFonts w:ascii="Arial" w:hAnsi="Arial" w:cs="Arial"/>
          <w:lang w:val="en-GB"/>
        </w:rPr>
      </w:pPr>
      <w:r>
        <w:rPr>
          <w:rFonts w:ascii="Arial" w:hAnsi="Arial" w:cs="Arial"/>
          <w:noProof/>
          <w:lang w:val="en-GB"/>
        </w:rPr>
        <w:lastRenderedPageBreak/>
        <mc:AlternateContent>
          <mc:Choice Requires="wps">
            <w:drawing>
              <wp:anchor distT="0" distB="0" distL="114300" distR="114300" simplePos="0" relativeHeight="251661312" behindDoc="0" locked="0" layoutInCell="1" allowOverlap="1" wp14:anchorId="2E15086D" wp14:editId="64E34E65">
                <wp:simplePos x="0" y="0"/>
                <wp:positionH relativeFrom="column">
                  <wp:posOffset>2406015</wp:posOffset>
                </wp:positionH>
                <wp:positionV relativeFrom="paragraph">
                  <wp:posOffset>38100</wp:posOffset>
                </wp:positionV>
                <wp:extent cx="257175" cy="333375"/>
                <wp:effectExtent l="0" t="0" r="28575" b="28575"/>
                <wp:wrapNone/>
                <wp:docPr id="1559172528" name="Text Box 3"/>
                <wp:cNvGraphicFramePr/>
                <a:graphic xmlns:a="http://schemas.openxmlformats.org/drawingml/2006/main">
                  <a:graphicData uri="http://schemas.microsoft.com/office/word/2010/wordprocessingShape">
                    <wps:wsp>
                      <wps:cNvSpPr txBox="1"/>
                      <wps:spPr>
                        <a:xfrm>
                          <a:off x="0" y="0"/>
                          <a:ext cx="257175" cy="333375"/>
                        </a:xfrm>
                        <a:prstGeom prst="rect">
                          <a:avLst/>
                        </a:prstGeom>
                        <a:solidFill>
                          <a:schemeClr val="lt1"/>
                        </a:solidFill>
                        <a:ln w="6350">
                          <a:solidFill>
                            <a:prstClr val="black"/>
                          </a:solidFill>
                        </a:ln>
                      </wps:spPr>
                      <wps:txbx>
                        <w:txbxContent>
                          <w:p w14:paraId="179562D5" w14:textId="4635A96E" w:rsidR="00B060C9" w:rsidRPr="00B060C9" w:rsidRDefault="00B060C9">
                            <w:pPr>
                              <w:rPr>
                                <w:b/>
                                <w:bCs/>
                              </w:rPr>
                            </w:pPr>
                            <w:r w:rsidRPr="00B060C9">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15086D" id="Text Box 3" o:spid="_x0000_s1028" type="#_x0000_t202" style="position:absolute;left:0;text-align:left;margin-left:189.45pt;margin-top:3pt;width:20.2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" fillcolor="white [3201]" strokeweight=".5pt">
                <v:textbox>
                  <w:txbxContent>
                    <w:p w14:paraId="179562D5" w14:textId="4635A96E" w:rsidR="00B060C9" w:rsidRPr="00B060C9" w:rsidRDefault="00B060C9">
                      <w:pPr>
                        <w:rPr>
                          <w:b/>
                          <w:bCs/>
                        </w:rPr>
                      </w:pPr>
                      <w:r w:rsidRPr="00B060C9">
                        <w:rPr>
                          <w:b/>
                          <w:bCs/>
                        </w:rPr>
                        <w:t>C</w:t>
                      </w:r>
                    </w:p>
                  </w:txbxContent>
                </v:textbox>
              </v:shape>
            </w:pict>
          </mc:Fallback>
        </mc:AlternateContent>
      </w:r>
      <w:r w:rsidRPr="00B060C9">
        <w:rPr>
          <w:rFonts w:ascii="Arial" w:hAnsi="Arial" w:cs="Arial"/>
          <w:noProof/>
          <w:lang w:val="en-GB"/>
        </w:rPr>
        <w:drawing>
          <wp:inline distT="0" distB="0" distL="0" distR="0" wp14:anchorId="38F857AF" wp14:editId="2A48AF2A">
            <wp:extent cx="2695575" cy="2933065"/>
            <wp:effectExtent l="0" t="0" r="9525" b="635"/>
            <wp:docPr id="33434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57">
                      <a:extLst>
                        <a:ext uri="{28A0092B-C50C-407E-A947-70E740481C1C}">
                          <a14:useLocalDpi xmlns:a14="http://schemas.microsoft.com/office/drawing/2010/main" val="0"/>
                        </a:ext>
                      </a:extLst>
                    </a:blip>
                    <a:srcRect l="27856" t="8796" r="26946" b="19908"/>
                    <a:stretch/>
                  </pic:blipFill>
                  <pic:spPr bwMode="auto">
                    <a:xfrm>
                      <a:off x="0" y="0"/>
                      <a:ext cx="2703518" cy="2941708"/>
                    </a:xfrm>
                    <a:prstGeom prst="rect">
                      <a:avLst/>
                    </a:prstGeom>
                    <a:noFill/>
                    <a:ln>
                      <a:noFill/>
                    </a:ln>
                    <a:extLst>
                      <a:ext uri="{53640926-AAD7-44D8-BBD7-CCE9431645EC}">
                        <a14:shadowObscured xmlns:a14="http://schemas.microsoft.com/office/drawing/2010/main"/>
                      </a:ext>
                    </a:extLst>
                  </pic:spPr>
                </pic:pic>
              </a:graphicData>
            </a:graphic>
          </wp:inline>
        </w:drawing>
      </w:r>
      <w:r w:rsidRPr="00B060C9">
        <w:rPr>
          <w:rFonts w:ascii="Arial" w:hAnsi="Arial" w:cs="Arial"/>
          <w:lang w:val="en-GB"/>
        </w:rPr>
        <w:t xml:space="preserve"> </w:t>
      </w:r>
    </w:p>
    <w:p w14:paraId="67995F50" w14:textId="77777777" w:rsidR="00B060C9" w:rsidRDefault="00B060C9" w:rsidP="00B060C9">
      <w:pPr>
        <w:pStyle w:val="Body"/>
        <w:spacing w:after="0"/>
        <w:rPr>
          <w:rFonts w:ascii="Arial" w:hAnsi="Arial" w:cs="Arial"/>
          <w:lang w:val="en-GB"/>
        </w:rPr>
      </w:pPr>
    </w:p>
    <w:p w14:paraId="0E4AE63C" w14:textId="6CB683D1" w:rsidR="00B060C9" w:rsidRPr="00B060C9" w:rsidRDefault="00B060C9" w:rsidP="00B060C9">
      <w:pPr>
        <w:pStyle w:val="Body"/>
        <w:spacing w:after="0"/>
        <w:rPr>
          <w:rFonts w:ascii="Arial" w:hAnsi="Arial" w:cs="Arial"/>
          <w:lang w:val="en-GB"/>
        </w:rPr>
      </w:pPr>
      <w:r>
        <w:rPr>
          <w:rFonts w:ascii="Arial" w:hAnsi="Arial" w:cs="Arial"/>
          <w:noProof/>
          <w:lang w:val="en-GB"/>
        </w:rPr>
        <mc:AlternateContent>
          <mc:Choice Requires="wps">
            <w:drawing>
              <wp:anchor distT="0" distB="0" distL="114300" distR="114300" simplePos="0" relativeHeight="251662336" behindDoc="0" locked="0" layoutInCell="1" allowOverlap="1" wp14:anchorId="30EBC876" wp14:editId="4FCE1A2B">
                <wp:simplePos x="0" y="0"/>
                <wp:positionH relativeFrom="column">
                  <wp:posOffset>2415540</wp:posOffset>
                </wp:positionH>
                <wp:positionV relativeFrom="paragraph">
                  <wp:posOffset>44450</wp:posOffset>
                </wp:positionV>
                <wp:extent cx="295275" cy="323850"/>
                <wp:effectExtent l="0" t="0" r="28575" b="19050"/>
                <wp:wrapNone/>
                <wp:docPr id="1090300476" name="Text Box 4"/>
                <wp:cNvGraphicFramePr/>
                <a:graphic xmlns:a="http://schemas.openxmlformats.org/drawingml/2006/main">
                  <a:graphicData uri="http://schemas.microsoft.com/office/word/2010/wordprocessingShape">
                    <wps:wsp>
                      <wps:cNvSpPr txBox="1"/>
                      <wps:spPr>
                        <a:xfrm>
                          <a:off x="0" y="0"/>
                          <a:ext cx="295275" cy="323850"/>
                        </a:xfrm>
                        <a:prstGeom prst="rect">
                          <a:avLst/>
                        </a:prstGeom>
                        <a:solidFill>
                          <a:schemeClr val="lt1"/>
                        </a:solidFill>
                        <a:ln w="6350">
                          <a:solidFill>
                            <a:prstClr val="black"/>
                          </a:solidFill>
                        </a:ln>
                      </wps:spPr>
                      <wps:txbx>
                        <w:txbxContent>
                          <w:p w14:paraId="1B6B62BB" w14:textId="6DE6A226" w:rsidR="00B060C9" w:rsidRPr="00B060C9" w:rsidRDefault="00B060C9">
                            <w:pPr>
                              <w:rPr>
                                <w:b/>
                                <w:bCs/>
                              </w:rPr>
                            </w:pPr>
                            <w:r w:rsidRPr="00B060C9">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C876" id="Text Box 4" o:spid="_x0000_s1029" type="#_x0000_t202" style="position:absolute;left:0;text-align:left;margin-left:190.2pt;margin-top:3.5pt;width:23.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" fillcolor="white [3201]" strokeweight=".5pt">
                <v:textbox>
                  <w:txbxContent>
                    <w:p w14:paraId="1B6B62BB" w14:textId="6DE6A226" w:rsidR="00B060C9" w:rsidRPr="00B060C9" w:rsidRDefault="00B060C9">
                      <w:pPr>
                        <w:rPr>
                          <w:b/>
                          <w:bCs/>
                        </w:rPr>
                      </w:pPr>
                      <w:r w:rsidRPr="00B060C9">
                        <w:rPr>
                          <w:b/>
                          <w:bCs/>
                        </w:rPr>
                        <w:t>D</w:t>
                      </w:r>
                    </w:p>
                  </w:txbxContent>
                </v:textbox>
              </v:shape>
            </w:pict>
          </mc:Fallback>
        </mc:AlternateContent>
      </w:r>
      <w:r w:rsidRPr="00B060C9">
        <w:rPr>
          <w:rFonts w:ascii="Arial" w:hAnsi="Arial" w:cs="Arial"/>
          <w:noProof/>
          <w:lang w:val="en-GB"/>
        </w:rPr>
        <w:drawing>
          <wp:inline distT="0" distB="0" distL="0" distR="0" wp14:anchorId="4174A8E3" wp14:editId="5FC2801D">
            <wp:extent cx="2714625" cy="2912110"/>
            <wp:effectExtent l="0" t="0" r="9525" b="2540"/>
            <wp:docPr id="33369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58">
                      <a:extLst>
                        <a:ext uri="{28A0092B-C50C-407E-A947-70E740481C1C}">
                          <a14:useLocalDpi xmlns:a14="http://schemas.microsoft.com/office/drawing/2010/main" val="0"/>
                        </a:ext>
                      </a:extLst>
                    </a:blip>
                    <a:srcRect l="27496" t="14363" r="26574" b="29802"/>
                    <a:stretch/>
                  </pic:blipFill>
                  <pic:spPr bwMode="auto">
                    <a:xfrm>
                      <a:off x="0" y="0"/>
                      <a:ext cx="2716248" cy="2913851"/>
                    </a:xfrm>
                    <a:prstGeom prst="rect">
                      <a:avLst/>
                    </a:prstGeom>
                    <a:noFill/>
                    <a:ln>
                      <a:noFill/>
                    </a:ln>
                    <a:extLst>
                      <a:ext uri="{53640926-AAD7-44D8-BBD7-CCE9431645EC}">
                        <a14:shadowObscured xmlns:a14="http://schemas.microsoft.com/office/drawing/2010/main"/>
                      </a:ext>
                    </a:extLst>
                  </pic:spPr>
                </pic:pic>
              </a:graphicData>
            </a:graphic>
          </wp:inline>
        </w:drawing>
      </w:r>
    </w:p>
    <w:p w14:paraId="6A6F3694" w14:textId="341765D9" w:rsidR="00B060C9" w:rsidRPr="00B060C9" w:rsidRDefault="00B060C9" w:rsidP="00B060C9">
      <w:pPr>
        <w:pStyle w:val="Body"/>
        <w:spacing w:after="0"/>
        <w:rPr>
          <w:rFonts w:ascii="Arial" w:hAnsi="Arial" w:cs="Arial"/>
          <w:lang w:val="en-GB"/>
        </w:rPr>
      </w:pPr>
      <w:r w:rsidRPr="00B060C9">
        <w:rPr>
          <w:rFonts w:ascii="Arial" w:hAnsi="Arial" w:cs="Arial"/>
          <w:lang w:val="en-GB"/>
        </w:rPr>
        <w:t>Figure 1: A). 2D structure of ergost-5-en-3-ol-interleukin4 interactions (-6.4). Green indicates van der Waals forces, while pink indicates alkyl bonds. B). 2D structure of ergost-5-en-3-ol- interleukin5 interactions (-6.4). Green indicates van der Waals forces, dark pink indicates pi-alkyl bonds</w:t>
      </w:r>
      <w:r w:rsidR="00BC4BF2">
        <w:rPr>
          <w:rFonts w:ascii="Arial" w:hAnsi="Arial" w:cs="Arial"/>
          <w:lang w:val="en-GB"/>
        </w:rPr>
        <w:t>,</w:t>
      </w:r>
      <w:r w:rsidRPr="00B060C9">
        <w:rPr>
          <w:rFonts w:ascii="Arial" w:hAnsi="Arial" w:cs="Arial"/>
          <w:lang w:val="en-GB"/>
        </w:rPr>
        <w:t xml:space="preserve"> while light pink indicates alkyl bonds. C). 2D structure of ergost-5-en-3-ol - leukotriene interactions (-7.2). Green indicates van der Waals forces, light pink indicates alkyl bonds, dark pink pi-alkyl bonds and purple indicates Pi-Sigma bonds. D). 2D structure of ergost-5-en-3-ol- TNF-alpha interactions (-8.1). </w:t>
      </w:r>
      <w:r w:rsidR="00BC4BF2" w:rsidRPr="003C3E4B">
        <w:rPr>
          <w:rFonts w:ascii="Arial" w:hAnsi="Arial" w:cs="Arial"/>
          <w:highlight w:val="yellow"/>
          <w:lang w:val="en-GB"/>
        </w:rPr>
        <w:t>Light green</w:t>
      </w:r>
      <w:r w:rsidRPr="00B060C9">
        <w:rPr>
          <w:rFonts w:ascii="Arial" w:hAnsi="Arial" w:cs="Arial"/>
          <w:lang w:val="en-GB"/>
        </w:rPr>
        <w:t xml:space="preserve"> indicates van der Waals forces, dark green </w:t>
      </w:r>
      <w:r w:rsidR="00BC4BF2" w:rsidRPr="003C3E4B">
        <w:rPr>
          <w:rFonts w:ascii="Arial" w:hAnsi="Arial" w:cs="Arial"/>
          <w:highlight w:val="yellow"/>
          <w:lang w:val="en-GB"/>
        </w:rPr>
        <w:t>indicates</w:t>
      </w:r>
      <w:r w:rsidR="00BC4BF2" w:rsidRPr="003C3E4B">
        <w:rPr>
          <w:rFonts w:ascii="Arial" w:hAnsi="Arial" w:cs="Arial"/>
          <w:highlight w:val="yellow"/>
          <w:lang w:val="en-GB"/>
        </w:rPr>
        <w:t xml:space="preserve"> </w:t>
      </w:r>
      <w:r w:rsidRPr="00B060C9">
        <w:rPr>
          <w:rFonts w:ascii="Arial" w:hAnsi="Arial" w:cs="Arial"/>
          <w:lang w:val="en-GB"/>
        </w:rPr>
        <w:t>conventional Hydrogen bonds, dark pink indicates Pi-alkyl bonds, light pink indicates alkyl bonds</w:t>
      </w:r>
      <w:r w:rsidR="00BC4BF2">
        <w:rPr>
          <w:rFonts w:ascii="Arial" w:hAnsi="Arial" w:cs="Arial"/>
          <w:lang w:val="en-GB"/>
        </w:rPr>
        <w:t>,</w:t>
      </w:r>
      <w:r w:rsidRPr="00B060C9">
        <w:rPr>
          <w:rFonts w:ascii="Arial" w:hAnsi="Arial" w:cs="Arial"/>
          <w:lang w:val="en-GB"/>
        </w:rPr>
        <w:t xml:space="preserve"> while purple indicates Pi-Sigma bonds. </w:t>
      </w:r>
    </w:p>
    <w:p w14:paraId="478DC11A" w14:textId="77777777" w:rsidR="00B060C9" w:rsidRPr="00B060C9" w:rsidRDefault="00B060C9" w:rsidP="00B060C9">
      <w:pPr>
        <w:pStyle w:val="Body"/>
        <w:spacing w:after="0"/>
        <w:rPr>
          <w:rFonts w:ascii="Arial" w:hAnsi="Arial" w:cs="Arial"/>
          <w:lang w:val="en-GB"/>
        </w:rPr>
      </w:pPr>
    </w:p>
    <w:p w14:paraId="3A0F3E2F" w14:textId="77777777" w:rsidR="00E053D0" w:rsidRDefault="00E053D0" w:rsidP="00441B6F">
      <w:pPr>
        <w:pStyle w:val="Body"/>
        <w:spacing w:after="0"/>
        <w:rPr>
          <w:rFonts w:ascii="Arial" w:hAnsi="Arial" w:cs="Arial"/>
        </w:rPr>
      </w:pPr>
    </w:p>
    <w:p w14:paraId="155EC458" w14:textId="00AB16A5" w:rsidR="0005772B" w:rsidRPr="0005772B" w:rsidRDefault="0005772B" w:rsidP="0005772B">
      <w:pPr>
        <w:pStyle w:val="Body"/>
        <w:spacing w:after="0"/>
        <w:rPr>
          <w:rFonts w:ascii="Arial" w:hAnsi="Arial" w:cs="Arial"/>
          <w:lang w:val="en-GB"/>
        </w:rPr>
      </w:pPr>
      <w:r w:rsidRPr="0005772B">
        <w:rPr>
          <w:rFonts w:ascii="Arial" w:hAnsi="Arial" w:cs="Arial"/>
          <w:lang w:val="en-GB"/>
        </w:rPr>
        <w:lastRenderedPageBreak/>
        <w:t xml:space="preserve">People are using more herbal medicines than ever before. This is because people are more interested in natural ways to stay healthy and treat diseases (Singh and Bharadwaj, 2022). Also, more people have chronic diseases, and herbal medicines can be a cheaper way to treat them (Singh </w:t>
      </w:r>
      <w:r w:rsidRPr="0005772B">
        <w:rPr>
          <w:rFonts w:ascii="Arial" w:hAnsi="Arial" w:cs="Arial"/>
          <w:i/>
          <w:lang w:val="en-GB"/>
        </w:rPr>
        <w:t>et al.,</w:t>
      </w:r>
      <w:r w:rsidRPr="0005772B">
        <w:rPr>
          <w:rFonts w:ascii="Arial" w:hAnsi="Arial" w:cs="Arial"/>
          <w:lang w:val="en-GB"/>
        </w:rPr>
        <w:t xml:space="preserve"> 2017). </w:t>
      </w:r>
      <w:r w:rsidRPr="0005772B">
        <w:rPr>
          <w:rFonts w:ascii="Arial" w:hAnsi="Arial" w:cs="Arial"/>
          <w:i/>
          <w:lang w:val="en-GB"/>
        </w:rPr>
        <w:t>Euphorbia hirta</w:t>
      </w:r>
      <w:r w:rsidRPr="0005772B">
        <w:rPr>
          <w:rFonts w:ascii="Arial" w:hAnsi="Arial" w:cs="Arial"/>
          <w:lang w:val="en-GB"/>
        </w:rPr>
        <w:t xml:space="preserve">, a plant that is well-known and used by many tribes in Nigeria, has been claimed to have medicinal properties for asthma. It is commonly called the asthma plant because of its alleged effectiveness in treating asthma and other respiratory problems in East and West Africa (Ojewole and Egbunike, 2013). </w:t>
      </w:r>
    </w:p>
    <w:p w14:paraId="6F9F2993" w14:textId="389C431A" w:rsidR="0005772B" w:rsidRPr="0005772B" w:rsidRDefault="0005772B" w:rsidP="0005772B">
      <w:pPr>
        <w:pStyle w:val="Body"/>
        <w:spacing w:after="0"/>
        <w:rPr>
          <w:rFonts w:ascii="Arial" w:hAnsi="Arial" w:cs="Arial"/>
          <w:lang w:val="en-GB"/>
        </w:rPr>
      </w:pPr>
      <w:r w:rsidRPr="0005772B">
        <w:rPr>
          <w:rFonts w:ascii="Arial" w:hAnsi="Arial" w:cs="Arial"/>
          <w:lang w:val="en-GB"/>
        </w:rPr>
        <w:t>In the current study, Ergost-5-En-3-Ol</w:t>
      </w:r>
      <w:r w:rsidR="00BC4BF2">
        <w:rPr>
          <w:rFonts w:ascii="Arial" w:hAnsi="Arial" w:cs="Arial"/>
          <w:lang w:val="en-GB"/>
        </w:rPr>
        <w:t>,</w:t>
      </w:r>
      <w:r w:rsidRPr="0005772B">
        <w:rPr>
          <w:rFonts w:ascii="Arial" w:hAnsi="Arial" w:cs="Arial"/>
          <w:lang w:val="en-GB"/>
        </w:rPr>
        <w:t xml:space="preserve"> which is a sterol</w:t>
      </w:r>
      <w:r w:rsidR="00BC4BF2">
        <w:rPr>
          <w:rFonts w:ascii="Arial" w:hAnsi="Arial" w:cs="Arial"/>
          <w:lang w:val="en-GB"/>
        </w:rPr>
        <w:t>,</w:t>
      </w:r>
      <w:r w:rsidRPr="0005772B">
        <w:rPr>
          <w:rFonts w:ascii="Arial" w:hAnsi="Arial" w:cs="Arial"/>
          <w:lang w:val="en-GB"/>
        </w:rPr>
        <w:t xml:space="preserve"> was observed to be a promising lead compound for the development of anti-inflammatory drugs</w:t>
      </w:r>
      <w:r w:rsidR="00BC4BF2">
        <w:rPr>
          <w:rFonts w:ascii="Arial" w:hAnsi="Arial" w:cs="Arial"/>
          <w:lang w:val="en-GB"/>
        </w:rPr>
        <w:t>,</w:t>
      </w:r>
      <w:r w:rsidRPr="0005772B">
        <w:rPr>
          <w:rFonts w:ascii="Arial" w:hAnsi="Arial" w:cs="Arial"/>
          <w:lang w:val="en-GB"/>
        </w:rPr>
        <w:t xml:space="preserve"> as seen in the binding affinity. By binding to and inhibiting TNF-α, Interleukin 4, Interleukin 5 and Leukotrienes, Ergost-5-En-3-Ol could potentially reduce inflammation and improve symptoms in patients with a variety of inflammatory conditions. </w:t>
      </w:r>
    </w:p>
    <w:p w14:paraId="480AE2CA" w14:textId="0603A9E9"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TNF-α is a pro-inflammatory cytokine that plays a key role in many inflammatory diseases (Al-Muhsen </w:t>
      </w:r>
      <w:r w:rsidRPr="0005772B">
        <w:rPr>
          <w:rFonts w:ascii="Arial" w:hAnsi="Arial" w:cs="Arial"/>
          <w:i/>
          <w:lang w:val="en-GB"/>
        </w:rPr>
        <w:t>et al</w:t>
      </w:r>
      <w:r w:rsidRPr="0005772B">
        <w:rPr>
          <w:rFonts w:ascii="Arial" w:hAnsi="Arial" w:cs="Arial"/>
          <w:lang w:val="en-GB"/>
        </w:rPr>
        <w:t xml:space="preserve">., 2022). TNF-alpha levels are elevated in the bronchoalveolar lavage fluid (BALF) and sputum of patients with asthma (Fahy and O'Byrne, 2020). TNF-alpha also contributes to the development of AHR in animal models of asthma. In humans, TNF-alpha levels are correlated with the severity of asthma (Chung and Barnes, 2019). The specific amino acids that Ergost-5-En-3-Ol binds to in the active site of TNF-α are all important for the cytokine's function. For example, ARG243 and ARG184 are involved in the binding of TNF-α to its receptor, while GLU247, THR244, and SER248 are involved in the catalytic activity of the cytokine (Figure </w:t>
      </w:r>
      <w:r w:rsidR="00E47364">
        <w:rPr>
          <w:rFonts w:ascii="Arial" w:hAnsi="Arial" w:cs="Arial"/>
          <w:lang w:val="en-GB"/>
        </w:rPr>
        <w:t>1</w:t>
      </w:r>
      <w:r w:rsidRPr="0005772B">
        <w:rPr>
          <w:rFonts w:ascii="Arial" w:hAnsi="Arial" w:cs="Arial"/>
          <w:lang w:val="en-GB"/>
        </w:rPr>
        <w:t>). By binding to these amino acids, Ergost-5-En-3-Ol could interfere with the ability of TNF-α to signal to its target cells and promote inflammation. The types of bond interactions that Ergost-5-En-3-Ol forms with the amino acids in the active site of TNF-α are also significant. Van der Waals bonds are weak bonds that are caused by the attraction between the electron clouds of different atoms. Hydrogen bonds are stronger bonds that are formed between hydrogen atoms and electronegative atoms, such as oxygen and nitrogen. Pi-sigma bonds are formed between the pi orbitals of one atom and the sigma orbital of another atom. Alkyl and pi-alkyl bonds are formed between different types of carbon atoms.</w:t>
      </w:r>
    </w:p>
    <w:p w14:paraId="64AB38EC" w14:textId="439E4EC1"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The fact that Ergost-5-En-3-Ol forms a variety of bond interactions with the amino acids in the active site of TNF-α suggests that it binds tightly to the </w:t>
      </w:r>
      <w:r w:rsidR="00BC4BF2">
        <w:rPr>
          <w:rFonts w:ascii="Arial" w:hAnsi="Arial" w:cs="Arial"/>
          <w:lang w:val="en-GB"/>
        </w:rPr>
        <w:t>cytokines</w:t>
      </w:r>
      <w:r w:rsidR="00BC4BF2" w:rsidRPr="0005772B">
        <w:rPr>
          <w:rFonts w:ascii="Arial" w:hAnsi="Arial" w:cs="Arial"/>
          <w:lang w:val="en-GB"/>
        </w:rPr>
        <w:t xml:space="preserve"> </w:t>
      </w:r>
      <w:r w:rsidRPr="0005772B">
        <w:rPr>
          <w:rFonts w:ascii="Arial" w:hAnsi="Arial" w:cs="Arial"/>
          <w:lang w:val="en-GB"/>
        </w:rPr>
        <w:t>Interleukin 4 and Interleukin 5</w:t>
      </w:r>
      <w:r w:rsidR="00BC4BF2">
        <w:rPr>
          <w:rFonts w:ascii="Arial" w:hAnsi="Arial" w:cs="Arial"/>
          <w:lang w:val="en-GB"/>
        </w:rPr>
        <w:t>,</w:t>
      </w:r>
      <w:r w:rsidRPr="0005772B">
        <w:rPr>
          <w:rFonts w:ascii="Arial" w:hAnsi="Arial" w:cs="Arial"/>
          <w:lang w:val="en-GB"/>
        </w:rPr>
        <w:t xml:space="preserve"> which are also cytokines. </w:t>
      </w:r>
    </w:p>
    <w:p w14:paraId="17B391E6"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Interleukin-4 (IL-4) is a cytokine that plays a key role in the development and progression of asthma. It is produced by activated T helper 2 (Th2) cells and other immune cells, and it acts on a variety of cells, including B cells, eosinophils, and mast cells. Interleukin-5 (IL-5) also plays a critical role in the development of asthma. IL-5 is a cytokine that promotes the development, activation, and survival of eosinophils. Eosinophils are a type of white blood cell that is involved in allergic and inflammatory responses. Leukotrienes are a group of inflammatory mediators that play a significant role in the development and progression of asthma. Leukotrienes are produced by a variety of cells, including mast cells, eosinophils, and epithelial cells in the airways.</w:t>
      </w:r>
    </w:p>
    <w:p w14:paraId="5EF0E810"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This tight binding is likely essential for Ergost-5-En-3-Ol's anti-inflammatory activity. In addition to its high docking score and strong binding to TNF-α, Interleukin 4, Interleukin 5 and Leukotrienes, Ergost-5-En-3-Ol also conforms to Lipinski's rule of five. Lipinski's rule of five is a set of four rules that describe the molecular properties of drugs that are likely to be orally bioavailable. The four rules are: Molecular weight ≤ 500 Da, LogP ≤ 5, Hydrogen bond donors ≤ 5 and Hydrogen bond acceptors ≤ 10.</w:t>
      </w:r>
    </w:p>
    <w:p w14:paraId="5B03A0E7" w14:textId="54F057A6"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Ergost-5-En-3-Ol has a molecular weight of 426 Da, a LogP of 5.2, 1 hydrogen bond donor, and 2 hydrogen bond acceptors. Therefore, it conforms to all four rules of Lipinski's rule of five, suggesting that it is likely to be orally bioavailable. Overall, the results suggest that Ergost-5-En-3-Ol is a promising lead compound for the development of anti-inflammatory drugs. It has a high docking score, binds strongly to the active site of the drug target proteins selected for this study, and conforms to Lipinski's rule of five. The results </w:t>
      </w:r>
      <w:r w:rsidR="00BC4BF2" w:rsidRPr="003C3E4B">
        <w:rPr>
          <w:rFonts w:ascii="Arial" w:hAnsi="Arial" w:cs="Arial"/>
          <w:highlight w:val="yellow"/>
          <w:lang w:val="en-GB"/>
        </w:rPr>
        <w:t>support</w:t>
      </w:r>
      <w:r w:rsidR="00BC4BF2" w:rsidRPr="0005772B">
        <w:rPr>
          <w:rFonts w:ascii="Arial" w:hAnsi="Arial" w:cs="Arial"/>
          <w:lang w:val="en-GB"/>
        </w:rPr>
        <w:t xml:space="preserve"> </w:t>
      </w:r>
      <w:r w:rsidRPr="0005772B">
        <w:rPr>
          <w:rFonts w:ascii="Arial" w:hAnsi="Arial" w:cs="Arial"/>
          <w:lang w:val="en-GB"/>
        </w:rPr>
        <w:t xml:space="preserve">the study according </w:t>
      </w:r>
      <w:r w:rsidRPr="0005772B">
        <w:rPr>
          <w:rFonts w:ascii="Arial" w:hAnsi="Arial" w:cs="Arial"/>
          <w:lang w:val="en-GB"/>
        </w:rPr>
        <w:lastRenderedPageBreak/>
        <w:t xml:space="preserve">to Xia </w:t>
      </w:r>
      <w:r w:rsidRPr="0005772B">
        <w:rPr>
          <w:rFonts w:ascii="Arial" w:hAnsi="Arial" w:cs="Arial"/>
          <w:i/>
          <w:lang w:val="en-GB"/>
        </w:rPr>
        <w:t>et al</w:t>
      </w:r>
      <w:r w:rsidRPr="0005772B">
        <w:rPr>
          <w:rFonts w:ascii="Arial" w:hAnsi="Arial" w:cs="Arial"/>
          <w:lang w:val="en-GB"/>
        </w:rPr>
        <w:t>., 2018</w:t>
      </w:r>
      <w:r w:rsidR="00BC4BF2">
        <w:rPr>
          <w:rFonts w:ascii="Arial" w:hAnsi="Arial" w:cs="Arial"/>
          <w:lang w:val="en-GB"/>
        </w:rPr>
        <w:t>,</w:t>
      </w:r>
      <w:r w:rsidRPr="0005772B">
        <w:rPr>
          <w:rFonts w:ascii="Arial" w:hAnsi="Arial" w:cs="Arial"/>
          <w:lang w:val="en-GB"/>
        </w:rPr>
        <w:t xml:space="preserve"> that </w:t>
      </w:r>
      <w:r w:rsidR="00BC4BF2" w:rsidRPr="003C3E4B">
        <w:rPr>
          <w:rFonts w:ascii="Arial" w:hAnsi="Arial" w:cs="Arial"/>
          <w:i/>
          <w:highlight w:val="yellow"/>
          <w:lang w:val="en-GB"/>
        </w:rPr>
        <w:t>Euphorbia</w:t>
      </w:r>
      <w:r w:rsidR="00BC4BF2" w:rsidRPr="0005772B">
        <w:rPr>
          <w:rFonts w:ascii="Arial" w:hAnsi="Arial" w:cs="Arial"/>
          <w:i/>
          <w:lang w:val="en-GB"/>
        </w:rPr>
        <w:t xml:space="preserve"> </w:t>
      </w:r>
      <w:r w:rsidRPr="0005772B">
        <w:rPr>
          <w:rFonts w:ascii="Arial" w:hAnsi="Arial" w:cs="Arial"/>
          <w:i/>
          <w:lang w:val="en-GB"/>
        </w:rPr>
        <w:t>hirta</w:t>
      </w:r>
      <w:r w:rsidRPr="0005772B">
        <w:rPr>
          <w:rFonts w:ascii="Arial" w:hAnsi="Arial" w:cs="Arial"/>
          <w:lang w:val="en-GB"/>
        </w:rPr>
        <w:t xml:space="preserve"> has anti-inflammatory properties and this present study implies that Ergost-5-En-3-Ol is responsible for that effect.</w:t>
      </w:r>
    </w:p>
    <w:p w14:paraId="23005EEB" w14:textId="77777777" w:rsidR="0005772B" w:rsidRDefault="0005772B" w:rsidP="00441B6F">
      <w:pPr>
        <w:pStyle w:val="Body"/>
        <w:spacing w:after="0"/>
        <w:rPr>
          <w:rFonts w:ascii="Arial" w:hAnsi="Arial" w:cs="Arial"/>
        </w:rPr>
      </w:pPr>
    </w:p>
    <w:p w14:paraId="75D159AD" w14:textId="77777777" w:rsidR="00790ADA" w:rsidRPr="00FB3A86" w:rsidRDefault="00790ADA" w:rsidP="00441B6F">
      <w:pPr>
        <w:pStyle w:val="Body"/>
        <w:spacing w:after="0"/>
        <w:rPr>
          <w:rFonts w:ascii="Arial" w:hAnsi="Arial" w:cs="Arial"/>
        </w:rPr>
      </w:pPr>
    </w:p>
    <w:p w14:paraId="66B1EC62" w14:textId="77777777" w:rsidR="0005772B" w:rsidRDefault="0005772B" w:rsidP="00441B6F">
      <w:pPr>
        <w:pStyle w:val="ConcHead"/>
        <w:spacing w:after="0"/>
        <w:jc w:val="both"/>
        <w:rPr>
          <w:rFonts w:ascii="Arial" w:hAnsi="Arial" w:cs="Arial"/>
        </w:rPr>
      </w:pPr>
    </w:p>
    <w:p w14:paraId="7B6A426C" w14:textId="4CA4BB4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831DC0" w14:textId="77777777" w:rsidR="00790ADA" w:rsidRPr="00FB3A86" w:rsidRDefault="00790ADA" w:rsidP="00441B6F">
      <w:pPr>
        <w:pStyle w:val="ConcHead"/>
        <w:spacing w:after="0"/>
        <w:jc w:val="both"/>
        <w:rPr>
          <w:rFonts w:ascii="Arial" w:hAnsi="Arial" w:cs="Arial"/>
        </w:rPr>
      </w:pPr>
    </w:p>
    <w:p w14:paraId="196BECED" w14:textId="77777777" w:rsidR="0005772B" w:rsidRPr="0005772B" w:rsidRDefault="0005772B" w:rsidP="0005772B">
      <w:pPr>
        <w:pStyle w:val="Body"/>
        <w:rPr>
          <w:rFonts w:ascii="Arial" w:hAnsi="Arial" w:cs="Arial"/>
        </w:rPr>
      </w:pPr>
      <w:r w:rsidRPr="0005772B">
        <w:rPr>
          <w:rFonts w:ascii="Arial" w:hAnsi="Arial" w:cs="Arial"/>
        </w:rPr>
        <w:t>The use of herbal medicines, including plants like Euphorbia hirta, is increasing due to the growing interest in natural approaches to maintaining health and managing diseases. Herbal medicines are particularly attractive for individuals with chronic conditions, such as asthma, due to potential cost-effectiveness and perceived efficacy. Euphorbia hirta, known as the asthma plant, is a widely used traditional remedy in Nigeria for treating asthma and respiratory issues. This plant contains phytochemicals that possess properties like pain relief, fever reduction, and anti-inflammatory effects.</w:t>
      </w:r>
    </w:p>
    <w:p w14:paraId="5C6CFC30" w14:textId="77777777" w:rsidR="0005772B" w:rsidRPr="0005772B" w:rsidRDefault="0005772B" w:rsidP="0005772B">
      <w:pPr>
        <w:pStyle w:val="Body"/>
        <w:rPr>
          <w:rFonts w:ascii="Arial" w:hAnsi="Arial" w:cs="Arial"/>
        </w:rPr>
      </w:pPr>
      <w:r w:rsidRPr="0005772B">
        <w:rPr>
          <w:rFonts w:ascii="Arial" w:hAnsi="Arial" w:cs="Arial"/>
        </w:rPr>
        <w:t>The compound Ergost-5-En-3-Ol has been identified as having potential for the development of anti-inflammatory drugs. It binds strongly to various inflammatory markers such as TNF-α, Interleukin 4, Interleukin 5, and Leukotrienes, which are associated with inflammatory conditions, particularly asthma.</w:t>
      </w:r>
    </w:p>
    <w:p w14:paraId="60121EBD" w14:textId="5C13B133" w:rsidR="00790ADA" w:rsidRDefault="0005772B" w:rsidP="0005772B">
      <w:pPr>
        <w:pStyle w:val="Body"/>
        <w:spacing w:after="0"/>
        <w:rPr>
          <w:rFonts w:ascii="Arial" w:hAnsi="Arial" w:cs="Arial"/>
        </w:rPr>
      </w:pPr>
      <w:r w:rsidRPr="0005772B">
        <w:rPr>
          <w:rFonts w:ascii="Arial" w:hAnsi="Arial" w:cs="Arial"/>
        </w:rPr>
        <w:t>Furthermore, Ergost-5-En-3-Ol meets Lipinski's rule of five criteria, suggesting its potential for oral bioavailability, a crucial factor for drug development. This study confirms the anti-inflammatory properties of Ergost-5-En-3-Ol and it shows promise as a lead compound for developing anti-inflammatory drugs, potentially offering a natural and effective solution for managing inflammatory conditions like asthma. The study supports previous findings that Euphorbia hirta has anti-inflammatory properties, implying that Ergost-5-En-3-Ol might be responsible for this effect.</w:t>
      </w:r>
    </w:p>
    <w:p w14:paraId="0C6A7E8E" w14:textId="77777777" w:rsidR="0005772B" w:rsidRPr="00FB3A86" w:rsidRDefault="0005772B" w:rsidP="0005772B">
      <w:pPr>
        <w:pStyle w:val="Body"/>
        <w:spacing w:after="0"/>
        <w:rPr>
          <w:rFonts w:ascii="Arial" w:hAnsi="Arial" w:cs="Arial"/>
        </w:rPr>
      </w:pPr>
    </w:p>
    <w:p w14:paraId="4BE1F853" w14:textId="77777777" w:rsidR="00315186" w:rsidRPr="00315186" w:rsidRDefault="00315186" w:rsidP="00441B6F"/>
    <w:p w14:paraId="37005BFF" w14:textId="77777777" w:rsidR="00315186" w:rsidRPr="00315186" w:rsidRDefault="00315186" w:rsidP="00441B6F"/>
    <w:p w14:paraId="23D6294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9FAEC0C" w14:textId="77777777" w:rsidR="00860000" w:rsidRPr="00786D36" w:rsidRDefault="00860000" w:rsidP="00441B6F">
      <w:pPr>
        <w:pStyle w:val="ReferHead"/>
        <w:spacing w:after="0"/>
        <w:jc w:val="both"/>
        <w:rPr>
          <w:rFonts w:ascii="Arial" w:hAnsi="Arial" w:cs="Arial"/>
        </w:rPr>
      </w:pPr>
    </w:p>
    <w:p w14:paraId="5A3E8557" w14:textId="0D2FCEB2" w:rsidR="00860000" w:rsidRDefault="00E66E10" w:rsidP="00441B6F">
      <w:pPr>
        <w:pStyle w:val="ReferHead"/>
        <w:spacing w:after="0"/>
        <w:jc w:val="both"/>
        <w:rPr>
          <w:rFonts w:ascii="Arial" w:hAnsi="Arial" w:cs="Arial"/>
          <w:b w:val="0"/>
          <w:caps w:val="0"/>
          <w:sz w:val="20"/>
        </w:rPr>
      </w:pPr>
      <w:r w:rsidRPr="0005772B">
        <w:rPr>
          <w:rFonts w:ascii="Arial" w:hAnsi="Arial" w:cs="Arial"/>
          <w:b w:val="0"/>
          <w:caps w:val="0"/>
          <w:sz w:val="20"/>
        </w:rPr>
        <w:t xml:space="preserve"> Authors declare that no competing interests exist.</w:t>
      </w:r>
    </w:p>
    <w:p w14:paraId="7E19474B" w14:textId="3FD3C214" w:rsidR="004E4367" w:rsidRDefault="004E4367" w:rsidP="00441B6F">
      <w:pPr>
        <w:pStyle w:val="ReferHead"/>
        <w:spacing w:after="0"/>
        <w:jc w:val="both"/>
        <w:rPr>
          <w:rFonts w:ascii="Arial" w:hAnsi="Arial" w:cs="Arial"/>
          <w:b w:val="0"/>
          <w:caps w:val="0"/>
          <w:sz w:val="20"/>
        </w:rPr>
      </w:pPr>
    </w:p>
    <w:p w14:paraId="4AAF015C" w14:textId="77777777" w:rsidR="004E4367" w:rsidRPr="00740879" w:rsidRDefault="004E4367" w:rsidP="004E4367">
      <w:pPr>
        <w:rPr>
          <w:highlight w:val="yellow"/>
        </w:rPr>
      </w:pPr>
      <w:r w:rsidRPr="00740879">
        <w:rPr>
          <w:highlight w:val="yellow"/>
        </w:rPr>
        <w:t>Disclaimer (Artificial intelligence)</w:t>
      </w:r>
    </w:p>
    <w:p w14:paraId="36D40F66" w14:textId="77777777" w:rsidR="004E4367" w:rsidRPr="00740879" w:rsidRDefault="004E4367" w:rsidP="004E4367">
      <w:pPr>
        <w:rPr>
          <w:highlight w:val="yellow"/>
        </w:rPr>
      </w:pPr>
      <w:r w:rsidRPr="00740879">
        <w:rPr>
          <w:highlight w:val="yellow"/>
        </w:rPr>
        <w:t xml:space="preserve">Option 1: </w:t>
      </w:r>
    </w:p>
    <w:p w14:paraId="005F81E4" w14:textId="77777777" w:rsidR="004E4367" w:rsidRPr="00740879" w:rsidRDefault="004E4367" w:rsidP="004E436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B06C664" w14:textId="77777777" w:rsidR="004E4367" w:rsidRPr="00740879" w:rsidRDefault="004E4367" w:rsidP="004E4367">
      <w:pPr>
        <w:rPr>
          <w:highlight w:val="yellow"/>
        </w:rPr>
      </w:pPr>
      <w:r w:rsidRPr="00740879">
        <w:rPr>
          <w:highlight w:val="yellow"/>
        </w:rPr>
        <w:t xml:space="preserve">Option 2: </w:t>
      </w:r>
    </w:p>
    <w:p w14:paraId="7DF5DDDE" w14:textId="77777777" w:rsidR="004E4367" w:rsidRPr="00740879" w:rsidRDefault="004E4367" w:rsidP="004E436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4D7952" w14:textId="77777777" w:rsidR="004E4367" w:rsidRPr="00740879" w:rsidRDefault="004E4367" w:rsidP="004E4367">
      <w:pPr>
        <w:rPr>
          <w:highlight w:val="yellow"/>
        </w:rPr>
      </w:pPr>
      <w:r w:rsidRPr="00740879">
        <w:rPr>
          <w:highlight w:val="yellow"/>
        </w:rPr>
        <w:t>Details of the AI usage are given below:</w:t>
      </w:r>
    </w:p>
    <w:p w14:paraId="23341961" w14:textId="77777777" w:rsidR="004E4367" w:rsidRPr="00740879" w:rsidRDefault="004E4367" w:rsidP="004E4367">
      <w:pPr>
        <w:rPr>
          <w:highlight w:val="yellow"/>
        </w:rPr>
      </w:pPr>
      <w:r w:rsidRPr="00740879">
        <w:rPr>
          <w:highlight w:val="yellow"/>
        </w:rPr>
        <w:t>1.</w:t>
      </w:r>
    </w:p>
    <w:p w14:paraId="20BE68DE" w14:textId="77777777" w:rsidR="004E4367" w:rsidRPr="00740879" w:rsidRDefault="004E4367" w:rsidP="004E4367">
      <w:pPr>
        <w:rPr>
          <w:highlight w:val="yellow"/>
        </w:rPr>
      </w:pPr>
      <w:r w:rsidRPr="00740879">
        <w:rPr>
          <w:highlight w:val="yellow"/>
        </w:rPr>
        <w:t>2.</w:t>
      </w:r>
    </w:p>
    <w:p w14:paraId="43C9E331" w14:textId="77777777" w:rsidR="004E4367" w:rsidRPr="00D047BB" w:rsidRDefault="004E4367" w:rsidP="004E4367">
      <w:r w:rsidRPr="00740879">
        <w:rPr>
          <w:highlight w:val="yellow"/>
        </w:rPr>
        <w:t>3.</w:t>
      </w:r>
    </w:p>
    <w:p w14:paraId="39C94FE2" w14:textId="77777777" w:rsidR="004E4367" w:rsidRPr="0005772B" w:rsidRDefault="004E4367" w:rsidP="00441B6F">
      <w:pPr>
        <w:pStyle w:val="ReferHead"/>
        <w:spacing w:after="0"/>
        <w:jc w:val="both"/>
        <w:rPr>
          <w:rFonts w:ascii="Arial" w:hAnsi="Arial" w:cs="Arial"/>
          <w:b w:val="0"/>
          <w:caps w:val="0"/>
          <w:sz w:val="20"/>
        </w:rPr>
      </w:pPr>
    </w:p>
    <w:p w14:paraId="2B8E338C" w14:textId="77777777" w:rsidR="00371FB6" w:rsidRDefault="00371FB6" w:rsidP="00441B6F">
      <w:pPr>
        <w:pStyle w:val="ReferHead"/>
        <w:spacing w:after="0"/>
        <w:jc w:val="both"/>
        <w:rPr>
          <w:rFonts w:ascii="Arial" w:hAnsi="Arial" w:cs="Arial"/>
          <w:b w:val="0"/>
          <w:caps w:val="0"/>
          <w:sz w:val="20"/>
        </w:rPr>
      </w:pPr>
    </w:p>
    <w:p w14:paraId="105ACF4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CEB941" w14:textId="77777777" w:rsidR="00790ADA" w:rsidRPr="00FB3A86" w:rsidRDefault="00790ADA" w:rsidP="00441B6F">
      <w:pPr>
        <w:pStyle w:val="ReferHead"/>
        <w:spacing w:after="0"/>
        <w:jc w:val="both"/>
        <w:rPr>
          <w:rFonts w:ascii="Arial" w:hAnsi="Arial" w:cs="Arial"/>
        </w:rPr>
      </w:pPr>
    </w:p>
    <w:p w14:paraId="02C3C093" w14:textId="53650F90" w:rsidR="0005772B" w:rsidRDefault="0005772B" w:rsidP="0005772B">
      <w:pPr>
        <w:pStyle w:val="Body"/>
        <w:numPr>
          <w:ilvl w:val="0"/>
          <w:numId w:val="35"/>
        </w:numPr>
        <w:spacing w:after="0"/>
        <w:rPr>
          <w:rFonts w:ascii="Arial" w:hAnsi="Arial" w:cs="Arial"/>
          <w:lang w:val="en-GB"/>
        </w:rPr>
      </w:pPr>
      <w:r w:rsidRPr="0005772B">
        <w:rPr>
          <w:rFonts w:ascii="Arial" w:hAnsi="Arial" w:cs="Arial"/>
          <w:lang w:val="en-GB"/>
        </w:rPr>
        <w:t xml:space="preserve">Al-Ahmad, A. and Al-Harbi, N. (2021). Recent insights into the management of inflammation in asthma. </w:t>
      </w:r>
      <w:r w:rsidRPr="0005772B">
        <w:rPr>
          <w:rFonts w:ascii="Arial" w:hAnsi="Arial" w:cs="Arial"/>
          <w:i/>
          <w:iCs/>
          <w:lang w:val="en-GB"/>
        </w:rPr>
        <w:t>Journal of Inflammation Research</w:t>
      </w:r>
      <w:r w:rsidRPr="0005772B">
        <w:rPr>
          <w:rFonts w:ascii="Arial" w:hAnsi="Arial" w:cs="Arial"/>
          <w:lang w:val="en-GB"/>
        </w:rPr>
        <w:t>, 14: 6047-6061.</w:t>
      </w:r>
    </w:p>
    <w:p w14:paraId="0605C0C6"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American Lung Association (ALA). (2023). Asthma. Retrieved from </w:t>
      </w:r>
      <w:hyperlink r:id="rId59" w:tgtFrame="_new" w:history="1">
        <w:r w:rsidRPr="0005772B">
          <w:rPr>
            <w:rStyle w:val="Hyperlink"/>
            <w:rFonts w:ascii="Arial" w:hAnsi="Arial" w:cs="Arial"/>
            <w:lang w:val="en-GB"/>
          </w:rPr>
          <w:t>https://www.lung.org/lung-health-diseases/lung-disease-lookup/asthma</w:t>
        </w:r>
      </w:hyperlink>
      <w:r w:rsidRPr="0005772B">
        <w:rPr>
          <w:rFonts w:ascii="Arial" w:hAnsi="Arial" w:cs="Arial"/>
          <w:u w:val="single"/>
          <w:lang w:val="en-GB"/>
        </w:rPr>
        <w:t xml:space="preserve"> on 15th October, 2023 at 10:43am</w:t>
      </w:r>
    </w:p>
    <w:p w14:paraId="77202F18"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Bateman, E. D., Hurd, S. S., Barnes, P. J., Bousquet, J., Drazen, J. M. and FitzGerald, J. M. (2022). Global strategy for asthma management and prevention: GINA executive summary. </w:t>
      </w:r>
      <w:r w:rsidRPr="0005772B">
        <w:rPr>
          <w:rFonts w:ascii="Arial" w:hAnsi="Arial" w:cs="Arial"/>
          <w:i/>
          <w:lang w:val="en-GB"/>
        </w:rPr>
        <w:t xml:space="preserve">The </w:t>
      </w:r>
      <w:r w:rsidRPr="0005772B">
        <w:rPr>
          <w:rFonts w:ascii="Arial" w:hAnsi="Arial" w:cs="Arial"/>
          <w:i/>
          <w:iCs/>
          <w:lang w:val="en-GB"/>
        </w:rPr>
        <w:t xml:space="preserve">European Respiratory Journal, </w:t>
      </w:r>
      <w:r w:rsidRPr="0005772B">
        <w:rPr>
          <w:rFonts w:ascii="Arial" w:hAnsi="Arial" w:cs="Arial"/>
          <w:iCs/>
          <w:lang w:val="en-GB"/>
        </w:rPr>
        <w:t>59</w:t>
      </w:r>
      <w:r w:rsidRPr="0005772B">
        <w:rPr>
          <w:rFonts w:ascii="Arial" w:hAnsi="Arial" w:cs="Arial"/>
          <w:lang w:val="en-GB"/>
        </w:rPr>
        <w:t>(</w:t>
      </w:r>
      <w:r w:rsidRPr="0005772B">
        <w:rPr>
          <w:rFonts w:ascii="Arial" w:hAnsi="Arial" w:cs="Arial"/>
          <w:b/>
          <w:lang w:val="en-GB"/>
        </w:rPr>
        <w:t>1</w:t>
      </w:r>
      <w:r w:rsidRPr="0005772B">
        <w:rPr>
          <w:rFonts w:ascii="Arial" w:hAnsi="Arial" w:cs="Arial"/>
          <w:lang w:val="en-GB"/>
        </w:rPr>
        <w:t>): 1-45.</w:t>
      </w:r>
    </w:p>
    <w:p w14:paraId="6F1D98A1"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Zhang, Y. and Yang, P. (2022). Recent advances in druggable targets for asthma. </w:t>
      </w:r>
      <w:r w:rsidRPr="0005772B">
        <w:rPr>
          <w:rFonts w:ascii="Arial" w:hAnsi="Arial" w:cs="Arial"/>
          <w:i/>
          <w:iCs/>
          <w:lang w:val="en-GB"/>
        </w:rPr>
        <w:t xml:space="preserve">Frontiers in Pharmacology, </w:t>
      </w:r>
      <w:r w:rsidRPr="0005772B">
        <w:rPr>
          <w:rFonts w:ascii="Arial" w:hAnsi="Arial" w:cs="Arial"/>
          <w:iCs/>
          <w:lang w:val="en-GB"/>
        </w:rPr>
        <w:t>13:</w:t>
      </w:r>
      <w:r w:rsidRPr="0005772B">
        <w:rPr>
          <w:rFonts w:ascii="Arial" w:hAnsi="Arial" w:cs="Arial"/>
          <w:lang w:val="en-GB"/>
        </w:rPr>
        <w:t xml:space="preserve"> 864877.</w:t>
      </w:r>
    </w:p>
    <w:p w14:paraId="3B74777E"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Wang, Y., Wang, J. and Zhang, J. (2023). IgE as a therapeutic target in allergic diseases. </w:t>
      </w:r>
      <w:r w:rsidRPr="0005772B">
        <w:rPr>
          <w:rFonts w:ascii="Arial" w:hAnsi="Arial" w:cs="Arial"/>
          <w:i/>
          <w:iCs/>
          <w:lang w:val="en-GB"/>
        </w:rPr>
        <w:t xml:space="preserve">Expert Opinion on Drug Discovery, </w:t>
      </w:r>
      <w:r w:rsidRPr="0005772B">
        <w:rPr>
          <w:rFonts w:ascii="Arial" w:hAnsi="Arial" w:cs="Arial"/>
          <w:iCs/>
          <w:lang w:val="en-GB"/>
        </w:rPr>
        <w:t>18</w:t>
      </w:r>
      <w:r w:rsidRPr="0005772B">
        <w:rPr>
          <w:rFonts w:ascii="Arial" w:hAnsi="Arial" w:cs="Arial"/>
          <w:lang w:val="en-GB"/>
        </w:rPr>
        <w:t>(</w:t>
      </w:r>
      <w:r w:rsidRPr="0005772B">
        <w:rPr>
          <w:rFonts w:ascii="Arial" w:hAnsi="Arial" w:cs="Arial"/>
          <w:b/>
          <w:lang w:val="en-GB"/>
        </w:rPr>
        <w:t>2</w:t>
      </w:r>
      <w:r w:rsidRPr="0005772B">
        <w:rPr>
          <w:rFonts w:ascii="Arial" w:hAnsi="Arial" w:cs="Arial"/>
          <w:lang w:val="en-GB"/>
        </w:rPr>
        <w:t>): 185-201.</w:t>
      </w:r>
    </w:p>
    <w:p w14:paraId="11F6BEC6"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World Health Organization (2022). Asthma. Retrieved from </w:t>
      </w:r>
      <w:hyperlink r:id="rId60" w:history="1">
        <w:r w:rsidRPr="0005772B">
          <w:rPr>
            <w:rStyle w:val="Hyperlink"/>
            <w:rFonts w:ascii="Arial" w:hAnsi="Arial" w:cs="Arial"/>
            <w:lang w:val="en-GB"/>
          </w:rPr>
          <w:t>https://www.who.int/news-room/fact-sheets/detail/asthma</w:t>
        </w:r>
      </w:hyperlink>
      <w:r w:rsidRPr="0005772B">
        <w:rPr>
          <w:rFonts w:ascii="Arial" w:hAnsi="Arial" w:cs="Arial"/>
          <w:u w:val="single"/>
          <w:lang w:val="en-GB"/>
        </w:rPr>
        <w:t xml:space="preserve"> on 14th October, 2023 at 5:34pm.</w:t>
      </w:r>
    </w:p>
    <w:p w14:paraId="0E892064"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Miller, J. C., Jackson, S. E., Jones, D. A., Kilty, D. J., Schofield, C. J. and Ward, S. G. (2023). Computational methods for asthma drug discovery. </w:t>
      </w:r>
      <w:r w:rsidRPr="0005772B">
        <w:rPr>
          <w:rFonts w:ascii="Arial" w:hAnsi="Arial" w:cs="Arial"/>
          <w:i/>
          <w:lang w:val="en-GB"/>
        </w:rPr>
        <w:t>Nature Reviews Drug Discovery</w:t>
      </w:r>
      <w:r w:rsidRPr="0005772B">
        <w:rPr>
          <w:rFonts w:ascii="Arial" w:hAnsi="Arial" w:cs="Arial"/>
          <w:lang w:val="en-GB"/>
        </w:rPr>
        <w:t>, 22 (</w:t>
      </w:r>
      <w:r w:rsidRPr="0005772B">
        <w:rPr>
          <w:rFonts w:ascii="Arial" w:hAnsi="Arial" w:cs="Arial"/>
          <w:b/>
          <w:lang w:val="en-GB"/>
        </w:rPr>
        <w:t>2023</w:t>
      </w:r>
      <w:r w:rsidRPr="0005772B">
        <w:rPr>
          <w:rFonts w:ascii="Arial" w:hAnsi="Arial" w:cs="Arial"/>
          <w:lang w:val="en-GB"/>
        </w:rPr>
        <w:t>): 68-82.</w:t>
      </w:r>
    </w:p>
    <w:p w14:paraId="5B5B6344"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National Heart, Lung, and Blood Institute (NHLBI). (2022). Asthma. Retrieved from </w:t>
      </w:r>
      <w:hyperlink r:id="rId61" w:tgtFrame="_new" w:history="1">
        <w:r w:rsidRPr="0005772B">
          <w:rPr>
            <w:rStyle w:val="Hyperlink"/>
            <w:rFonts w:ascii="Arial" w:hAnsi="Arial" w:cs="Arial"/>
            <w:lang w:val="en-GB"/>
          </w:rPr>
          <w:t>https://www.nhlbi.nih.gov/health/asthma</w:t>
        </w:r>
      </w:hyperlink>
      <w:r w:rsidRPr="0005772B">
        <w:rPr>
          <w:rFonts w:ascii="Arial" w:hAnsi="Arial" w:cs="Arial"/>
          <w:u w:val="single"/>
          <w:lang w:val="en-GB"/>
        </w:rPr>
        <w:t xml:space="preserve"> on 14th October, 2023 at 1:46pm.</w:t>
      </w:r>
    </w:p>
    <w:p w14:paraId="7646C845"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GINA Global Initiative for Asthma. (2023). Global initiative for asthma (GINA) Global strategy for asthma management and prevention. Retrieved from </w:t>
      </w:r>
      <w:hyperlink r:id="rId62" w:history="1">
        <w:r w:rsidRPr="0005772B">
          <w:rPr>
            <w:rStyle w:val="Hyperlink"/>
            <w:rFonts w:ascii="Arial" w:hAnsi="Arial" w:cs="Arial"/>
            <w:lang w:val="en-GB"/>
          </w:rPr>
          <w:t>https://ginasthma.org/2023-gina-main-report</w:t>
        </w:r>
      </w:hyperlink>
      <w:r w:rsidRPr="0005772B">
        <w:rPr>
          <w:rFonts w:ascii="Arial" w:hAnsi="Arial" w:cs="Arial"/>
          <w:u w:val="single"/>
          <w:lang w:val="en-GB"/>
        </w:rPr>
        <w:t xml:space="preserve"> on 16th October, 2023 at 9:34am.</w:t>
      </w:r>
    </w:p>
    <w:p w14:paraId="2AF95F51"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Pandey, A. and Kushwaha, S. (2023). Recent advances in molecular docking for drug discovery. </w:t>
      </w:r>
      <w:r w:rsidRPr="0005772B">
        <w:rPr>
          <w:rFonts w:ascii="Arial" w:hAnsi="Arial" w:cs="Arial"/>
          <w:i/>
          <w:iCs/>
          <w:lang w:val="en-GB"/>
        </w:rPr>
        <w:t xml:space="preserve">Frontiers in Pharmacology, </w:t>
      </w:r>
      <w:r w:rsidRPr="0005772B">
        <w:rPr>
          <w:rFonts w:ascii="Arial" w:hAnsi="Arial" w:cs="Arial"/>
          <w:iCs/>
          <w:lang w:val="en-GB"/>
        </w:rPr>
        <w:t>14:</w:t>
      </w:r>
      <w:r w:rsidRPr="0005772B">
        <w:rPr>
          <w:rFonts w:ascii="Arial" w:hAnsi="Arial" w:cs="Arial"/>
          <w:lang w:val="en-GB"/>
        </w:rPr>
        <w:t xml:space="preserve"> 834009. Wang, J. and Wang, W. (2022). Molecular docking and drug discovery: a review on recent advances. </w:t>
      </w:r>
      <w:r w:rsidRPr="0005772B">
        <w:rPr>
          <w:rFonts w:ascii="Arial" w:hAnsi="Arial" w:cs="Arial"/>
          <w:i/>
          <w:iCs/>
          <w:lang w:val="en-GB"/>
        </w:rPr>
        <w:t xml:space="preserve">Journal of Chemical Information and Modeling, </w:t>
      </w:r>
      <w:r w:rsidRPr="0005772B">
        <w:rPr>
          <w:rFonts w:ascii="Arial" w:hAnsi="Arial" w:cs="Arial"/>
          <w:iCs/>
          <w:lang w:val="en-GB"/>
        </w:rPr>
        <w:t>62</w:t>
      </w:r>
      <w:r w:rsidRPr="0005772B">
        <w:rPr>
          <w:rFonts w:ascii="Arial" w:hAnsi="Arial" w:cs="Arial"/>
          <w:lang w:val="en-GB"/>
        </w:rPr>
        <w:t>(</w:t>
      </w:r>
      <w:r w:rsidRPr="0005772B">
        <w:rPr>
          <w:rFonts w:ascii="Arial" w:hAnsi="Arial" w:cs="Arial"/>
          <w:b/>
          <w:lang w:val="en-GB"/>
        </w:rPr>
        <w:t>5</w:t>
      </w:r>
      <w:r w:rsidRPr="0005772B">
        <w:rPr>
          <w:rFonts w:ascii="Arial" w:hAnsi="Arial" w:cs="Arial"/>
          <w:lang w:val="en-GB"/>
        </w:rPr>
        <w:t>): 1442-1459.</w:t>
      </w:r>
    </w:p>
    <w:p w14:paraId="092CFD8D"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Wang, J. and Wang, W. (2022). Molecular docking and drug discovery: a review on recent advances. </w:t>
      </w:r>
      <w:r w:rsidRPr="0005772B">
        <w:rPr>
          <w:rFonts w:ascii="Arial" w:hAnsi="Arial" w:cs="Arial"/>
          <w:i/>
          <w:iCs/>
          <w:lang w:val="en-GB"/>
        </w:rPr>
        <w:t xml:space="preserve">Journal of Chemical Information and Modeling, </w:t>
      </w:r>
      <w:r w:rsidRPr="0005772B">
        <w:rPr>
          <w:rFonts w:ascii="Arial" w:hAnsi="Arial" w:cs="Arial"/>
          <w:iCs/>
          <w:lang w:val="en-GB"/>
        </w:rPr>
        <w:t>62</w:t>
      </w:r>
      <w:r w:rsidRPr="0005772B">
        <w:rPr>
          <w:rFonts w:ascii="Arial" w:hAnsi="Arial" w:cs="Arial"/>
          <w:lang w:val="en-GB"/>
        </w:rPr>
        <w:t>(</w:t>
      </w:r>
      <w:r w:rsidRPr="0005772B">
        <w:rPr>
          <w:rFonts w:ascii="Arial" w:hAnsi="Arial" w:cs="Arial"/>
          <w:b/>
          <w:lang w:val="en-GB"/>
        </w:rPr>
        <w:t>5</w:t>
      </w:r>
      <w:r w:rsidRPr="0005772B">
        <w:rPr>
          <w:rFonts w:ascii="Arial" w:hAnsi="Arial" w:cs="Arial"/>
          <w:lang w:val="en-GB"/>
        </w:rPr>
        <w:t>): 1442-1459.</w:t>
      </w:r>
    </w:p>
    <w:p w14:paraId="44719C4E"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Gupta, V. K. and Kumari, G. (2015). Phytochemistry and pharmacological activities of </w:t>
      </w:r>
      <w:r w:rsidRPr="0005772B">
        <w:rPr>
          <w:rFonts w:ascii="Arial" w:hAnsi="Arial" w:cs="Arial"/>
          <w:i/>
          <w:lang w:val="en-GB"/>
        </w:rPr>
        <w:t>Euphorbia hirta</w:t>
      </w:r>
      <w:r w:rsidRPr="0005772B">
        <w:rPr>
          <w:rFonts w:ascii="Arial" w:hAnsi="Arial" w:cs="Arial"/>
          <w:lang w:val="en-GB"/>
        </w:rPr>
        <w:t xml:space="preserve">: a review. </w:t>
      </w:r>
      <w:r w:rsidRPr="0005772B">
        <w:rPr>
          <w:rFonts w:ascii="Arial" w:hAnsi="Arial" w:cs="Arial"/>
          <w:i/>
          <w:iCs/>
          <w:lang w:val="en-GB"/>
        </w:rPr>
        <w:t xml:space="preserve">International Journal of Pharmaceutical Sciences Review and Research, </w:t>
      </w:r>
      <w:r w:rsidRPr="0005772B">
        <w:rPr>
          <w:rFonts w:ascii="Arial" w:hAnsi="Arial" w:cs="Arial"/>
          <w:iCs/>
          <w:lang w:val="en-GB"/>
        </w:rPr>
        <w:t>3</w:t>
      </w:r>
      <w:r w:rsidRPr="0005772B">
        <w:rPr>
          <w:rFonts w:ascii="Arial" w:hAnsi="Arial" w:cs="Arial"/>
          <w:lang w:val="en-GB"/>
        </w:rPr>
        <w:t>(</w:t>
      </w:r>
      <w:r w:rsidRPr="0005772B">
        <w:rPr>
          <w:rFonts w:ascii="Arial" w:hAnsi="Arial" w:cs="Arial"/>
          <w:b/>
          <w:lang w:val="en-GB"/>
        </w:rPr>
        <w:t>1</w:t>
      </w:r>
      <w:r w:rsidRPr="0005772B">
        <w:rPr>
          <w:rFonts w:ascii="Arial" w:hAnsi="Arial" w:cs="Arial"/>
          <w:lang w:val="en-GB"/>
        </w:rPr>
        <w:t>): 1-8.</w:t>
      </w:r>
    </w:p>
    <w:p w14:paraId="57D35D1E"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Khan, S., Ahmed, B., Khalilullah, H. and Masoodi, M. H. (2014). Neuro-pharmacological activity of </w:t>
      </w:r>
      <w:r w:rsidRPr="0005772B">
        <w:rPr>
          <w:rFonts w:ascii="Arial" w:hAnsi="Arial" w:cs="Arial"/>
          <w:i/>
          <w:lang w:val="en-GB"/>
        </w:rPr>
        <w:t>Euphorbia hirta</w:t>
      </w:r>
      <w:r w:rsidRPr="0005772B">
        <w:rPr>
          <w:rFonts w:ascii="Arial" w:hAnsi="Arial" w:cs="Arial"/>
          <w:lang w:val="en-GB"/>
        </w:rPr>
        <w:t xml:space="preserve"> and its isolated compound. </w:t>
      </w:r>
      <w:r w:rsidRPr="0005772B">
        <w:rPr>
          <w:rFonts w:ascii="Arial" w:hAnsi="Arial" w:cs="Arial"/>
          <w:i/>
          <w:iCs/>
          <w:lang w:val="en-GB"/>
        </w:rPr>
        <w:t xml:space="preserve">Journal of Pharmacognosy and Phytochemistry, </w:t>
      </w:r>
      <w:r w:rsidRPr="0005772B">
        <w:rPr>
          <w:rFonts w:ascii="Arial" w:hAnsi="Arial" w:cs="Arial"/>
          <w:iCs/>
          <w:lang w:val="en-GB"/>
        </w:rPr>
        <w:t>3</w:t>
      </w:r>
      <w:r w:rsidRPr="0005772B">
        <w:rPr>
          <w:rFonts w:ascii="Arial" w:hAnsi="Arial" w:cs="Arial"/>
          <w:lang w:val="en-GB"/>
        </w:rPr>
        <w:t>(</w:t>
      </w:r>
      <w:r w:rsidRPr="0005772B">
        <w:rPr>
          <w:rFonts w:ascii="Arial" w:hAnsi="Arial" w:cs="Arial"/>
          <w:b/>
          <w:lang w:val="en-GB"/>
        </w:rPr>
        <w:t>2</w:t>
      </w:r>
      <w:r w:rsidRPr="0005772B">
        <w:rPr>
          <w:rFonts w:ascii="Arial" w:hAnsi="Arial" w:cs="Arial"/>
          <w:lang w:val="en-GB"/>
        </w:rPr>
        <w:t>): 138-146.</w:t>
      </w:r>
    </w:p>
    <w:p w14:paraId="3D500FB0"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Khurshid, R., Saleen, M., Karim, S. and Mir, M. (2013). Antipyretic, antiviral, antithrombotic properties of </w:t>
      </w:r>
      <w:r w:rsidRPr="0005772B">
        <w:rPr>
          <w:rFonts w:ascii="Arial" w:hAnsi="Arial" w:cs="Arial"/>
          <w:i/>
          <w:lang w:val="en-GB"/>
        </w:rPr>
        <w:t>Euphorbia hirta</w:t>
      </w:r>
      <w:r w:rsidRPr="0005772B">
        <w:rPr>
          <w:rFonts w:ascii="Arial" w:hAnsi="Arial" w:cs="Arial"/>
          <w:lang w:val="en-GB"/>
        </w:rPr>
        <w:t xml:space="preserve"> against dengue fever. </w:t>
      </w:r>
      <w:r w:rsidRPr="0005772B">
        <w:rPr>
          <w:rFonts w:ascii="Arial" w:hAnsi="Arial" w:cs="Arial"/>
          <w:i/>
          <w:iCs/>
          <w:lang w:val="en-GB"/>
        </w:rPr>
        <w:t xml:space="preserve">Pharmacia, </w:t>
      </w:r>
      <w:r w:rsidRPr="0005772B">
        <w:rPr>
          <w:rFonts w:ascii="Arial" w:hAnsi="Arial" w:cs="Arial"/>
          <w:iCs/>
          <w:lang w:val="en-GB"/>
        </w:rPr>
        <w:t>60</w:t>
      </w:r>
      <w:r w:rsidRPr="0005772B">
        <w:rPr>
          <w:rFonts w:ascii="Arial" w:hAnsi="Arial" w:cs="Arial"/>
          <w:lang w:val="en-GB"/>
        </w:rPr>
        <w:t>(</w:t>
      </w:r>
      <w:r w:rsidRPr="0005772B">
        <w:rPr>
          <w:rFonts w:ascii="Arial" w:hAnsi="Arial" w:cs="Arial"/>
          <w:b/>
          <w:lang w:val="en-GB"/>
        </w:rPr>
        <w:t>3</w:t>
      </w:r>
      <w:r w:rsidRPr="0005772B">
        <w:rPr>
          <w:rFonts w:ascii="Arial" w:hAnsi="Arial" w:cs="Arial"/>
          <w:lang w:val="en-GB"/>
        </w:rPr>
        <w:t>): 8.</w:t>
      </w:r>
    </w:p>
    <w:p w14:paraId="3CCA319A"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Kumar, S., Yadav, A., Kumar, S., Yadav, S., Yadav, S. K. and Yadav, J. P. (2022). Euphorbia hirta: a review on its pharmacological and toxicological properties. </w:t>
      </w:r>
      <w:r w:rsidRPr="0005772B">
        <w:rPr>
          <w:rFonts w:ascii="Arial" w:hAnsi="Arial" w:cs="Arial"/>
          <w:i/>
          <w:lang w:val="en-GB"/>
        </w:rPr>
        <w:t>Frontiers in Pharmacology</w:t>
      </w:r>
      <w:r w:rsidRPr="0005772B">
        <w:rPr>
          <w:rFonts w:ascii="Arial" w:hAnsi="Arial" w:cs="Arial"/>
          <w:lang w:val="en-GB"/>
        </w:rPr>
        <w:t>, 13: 931956.</w:t>
      </w:r>
    </w:p>
    <w:p w14:paraId="43666E49"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Aasha, S., Thirunavukkarasu, V., Magendira, M. and Mohamad, S. A. (2016). Antioxidant activity of </w:t>
      </w:r>
      <w:r w:rsidRPr="0005772B">
        <w:rPr>
          <w:rFonts w:ascii="Arial" w:hAnsi="Arial" w:cs="Arial"/>
          <w:i/>
          <w:lang w:val="en-GB"/>
        </w:rPr>
        <w:t>Euphorbia hirta</w:t>
      </w:r>
      <w:r w:rsidRPr="0005772B">
        <w:rPr>
          <w:rFonts w:ascii="Arial" w:hAnsi="Arial" w:cs="Arial"/>
          <w:lang w:val="en-GB"/>
        </w:rPr>
        <w:t xml:space="preserve"> (linn) leaves extracts. </w:t>
      </w:r>
      <w:r w:rsidRPr="0005772B">
        <w:rPr>
          <w:rFonts w:ascii="Arial" w:hAnsi="Arial" w:cs="Arial"/>
          <w:i/>
          <w:lang w:val="en-GB"/>
        </w:rPr>
        <w:t xml:space="preserve">The </w:t>
      </w:r>
      <w:r w:rsidRPr="0005772B">
        <w:rPr>
          <w:rFonts w:ascii="Arial" w:hAnsi="Arial" w:cs="Arial"/>
          <w:i/>
          <w:iCs/>
          <w:lang w:val="en-GB"/>
        </w:rPr>
        <w:t>European Journal of Medicinal Plants</w:t>
      </w:r>
      <w:r w:rsidRPr="0005772B">
        <w:rPr>
          <w:rFonts w:ascii="Arial" w:hAnsi="Arial" w:cs="Arial"/>
          <w:lang w:val="en-GB"/>
        </w:rPr>
        <w:t>, 14(</w:t>
      </w:r>
      <w:r w:rsidRPr="0005772B">
        <w:rPr>
          <w:rFonts w:ascii="Arial" w:hAnsi="Arial" w:cs="Arial"/>
          <w:b/>
          <w:lang w:val="en-GB"/>
        </w:rPr>
        <w:t>1</w:t>
      </w:r>
      <w:r w:rsidRPr="0005772B">
        <w:rPr>
          <w:rFonts w:ascii="Arial" w:hAnsi="Arial" w:cs="Arial"/>
          <w:lang w:val="en-GB"/>
        </w:rPr>
        <w:t>): 1-14.</w:t>
      </w:r>
    </w:p>
    <w:p w14:paraId="5DD78F52"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Anitha, P., Geegi, P. G., Yogeswari, J. and Anthoni, S. A. (2014). </w:t>
      </w:r>
      <w:r w:rsidRPr="0005772B">
        <w:rPr>
          <w:rFonts w:ascii="Arial" w:hAnsi="Arial" w:cs="Arial"/>
          <w:i/>
          <w:lang w:val="en-GB"/>
        </w:rPr>
        <w:t>In Vitro</w:t>
      </w:r>
      <w:r w:rsidRPr="0005772B">
        <w:rPr>
          <w:rFonts w:ascii="Arial" w:hAnsi="Arial" w:cs="Arial"/>
          <w:lang w:val="en-GB"/>
        </w:rPr>
        <w:t xml:space="preserve"> anticancer activity of ethanolic extract of </w:t>
      </w:r>
      <w:r w:rsidRPr="0005772B">
        <w:rPr>
          <w:rFonts w:ascii="Arial" w:hAnsi="Arial" w:cs="Arial"/>
          <w:i/>
          <w:lang w:val="en-GB"/>
        </w:rPr>
        <w:t>Euphorbia hirta</w:t>
      </w:r>
      <w:r w:rsidRPr="0005772B">
        <w:rPr>
          <w:rFonts w:ascii="Arial" w:hAnsi="Arial" w:cs="Arial"/>
          <w:lang w:val="en-GB"/>
        </w:rPr>
        <w:t xml:space="preserve"> (Linn). </w:t>
      </w:r>
      <w:r w:rsidRPr="0005772B">
        <w:rPr>
          <w:rFonts w:ascii="Arial" w:hAnsi="Arial" w:cs="Arial"/>
          <w:i/>
          <w:iCs/>
          <w:lang w:val="en-GB"/>
        </w:rPr>
        <w:t>Science, Technology and Arts Research Journal</w:t>
      </w:r>
      <w:r w:rsidRPr="0005772B">
        <w:rPr>
          <w:rFonts w:ascii="Arial" w:hAnsi="Arial" w:cs="Arial"/>
          <w:lang w:val="en-GB"/>
        </w:rPr>
        <w:t>, 3(</w:t>
      </w:r>
      <w:r w:rsidRPr="0005772B">
        <w:rPr>
          <w:rFonts w:ascii="Arial" w:hAnsi="Arial" w:cs="Arial"/>
          <w:b/>
          <w:lang w:val="en-GB"/>
        </w:rPr>
        <w:t>1</w:t>
      </w:r>
      <w:r w:rsidRPr="0005772B">
        <w:rPr>
          <w:rFonts w:ascii="Arial" w:hAnsi="Arial" w:cs="Arial"/>
          <w:lang w:val="en-GB"/>
        </w:rPr>
        <w:t>): 8-13.</w:t>
      </w:r>
    </w:p>
    <w:p w14:paraId="73E491DB"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Indra, S., Sarma, P. S., Patil, A. and Reddy, D. K. (2020). Phytochemical analysis of methanolic extract of </w:t>
      </w:r>
      <w:r w:rsidRPr="0005772B">
        <w:rPr>
          <w:rFonts w:ascii="Arial" w:hAnsi="Arial" w:cs="Arial"/>
          <w:i/>
          <w:lang w:val="en-GB"/>
        </w:rPr>
        <w:t>Euphorbia hirta</w:t>
      </w:r>
      <w:r w:rsidRPr="0005772B">
        <w:rPr>
          <w:rFonts w:ascii="Arial" w:hAnsi="Arial" w:cs="Arial"/>
          <w:lang w:val="en-GB"/>
        </w:rPr>
        <w:t xml:space="preserve"> linn. leaves by GC-MS. </w:t>
      </w:r>
      <w:r w:rsidRPr="0005772B">
        <w:rPr>
          <w:rFonts w:ascii="Arial" w:hAnsi="Arial" w:cs="Arial"/>
          <w:i/>
          <w:iCs/>
          <w:lang w:val="en-GB"/>
        </w:rPr>
        <w:t xml:space="preserve">National Journal of Basic Medical Sciences, </w:t>
      </w:r>
      <w:r w:rsidRPr="0005772B">
        <w:rPr>
          <w:rFonts w:ascii="Arial" w:hAnsi="Arial" w:cs="Arial"/>
          <w:iCs/>
          <w:lang w:val="en-GB"/>
        </w:rPr>
        <w:t>10</w:t>
      </w:r>
      <w:r w:rsidRPr="0005772B">
        <w:rPr>
          <w:rFonts w:ascii="Arial" w:hAnsi="Arial" w:cs="Arial"/>
          <w:lang w:val="en-GB"/>
        </w:rPr>
        <w:t>(</w:t>
      </w:r>
      <w:r w:rsidRPr="0005772B">
        <w:rPr>
          <w:rFonts w:ascii="Arial" w:hAnsi="Arial" w:cs="Arial"/>
          <w:b/>
          <w:lang w:val="en-GB"/>
        </w:rPr>
        <w:t>4</w:t>
      </w:r>
      <w:r w:rsidRPr="0005772B">
        <w:rPr>
          <w:rFonts w:ascii="Arial" w:hAnsi="Arial" w:cs="Arial"/>
          <w:lang w:val="en-GB"/>
        </w:rPr>
        <w:t>): 396-403.</w:t>
      </w:r>
    </w:p>
    <w:p w14:paraId="033D6541"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lastRenderedPageBreak/>
        <w:t xml:space="preserve">Radhakrishnan, V. and Murugesan, K. (2016). </w:t>
      </w:r>
      <w:r w:rsidRPr="0005772B">
        <w:rPr>
          <w:rFonts w:ascii="Arial" w:hAnsi="Arial" w:cs="Arial"/>
          <w:i/>
          <w:lang w:val="en-GB"/>
        </w:rPr>
        <w:t>Euphorbia hirta</w:t>
      </w:r>
      <w:r w:rsidRPr="0005772B">
        <w:rPr>
          <w:rFonts w:ascii="Arial" w:hAnsi="Arial" w:cs="Arial"/>
          <w:lang w:val="en-GB"/>
        </w:rPr>
        <w:t xml:space="preserve">: a comprehensive review on its phytochemistry, traditional uses, pharmacological activities and toxicological aspects. </w:t>
      </w:r>
      <w:r w:rsidRPr="0005772B">
        <w:rPr>
          <w:rFonts w:ascii="Arial" w:hAnsi="Arial" w:cs="Arial"/>
          <w:i/>
          <w:iCs/>
          <w:lang w:val="en-GB"/>
        </w:rPr>
        <w:t xml:space="preserve">Journal of Ethnopharmacology, </w:t>
      </w:r>
      <w:r w:rsidRPr="0005772B">
        <w:rPr>
          <w:rFonts w:ascii="Arial" w:hAnsi="Arial" w:cs="Arial"/>
          <w:iCs/>
          <w:lang w:val="en-GB"/>
        </w:rPr>
        <w:t>186:</w:t>
      </w:r>
      <w:r w:rsidRPr="0005772B">
        <w:rPr>
          <w:rFonts w:ascii="Arial" w:hAnsi="Arial" w:cs="Arial"/>
          <w:lang w:val="en-GB"/>
        </w:rPr>
        <w:t xml:space="preserve"> 185-205.</w:t>
      </w:r>
    </w:p>
    <w:p w14:paraId="74456C41" w14:textId="3DD72F46" w:rsidR="0005772B" w:rsidRPr="003C3E4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Xia, M., Liu, L., Qiu, R., Li, M., Huang, W., Ren, G. and Zhang, J. (2018). Anti</w:t>
      </w:r>
      <w:r w:rsidRPr="0005772B">
        <w:rPr>
          <w:rFonts w:ascii="Arial" w:hAnsi="Arial" w:cs="Arial"/>
          <w:lang w:val="en-GB"/>
        </w:rPr>
        <w:noBreakHyphen/>
        <w:t xml:space="preserve">inflammatory and anxiolytic activities of </w:t>
      </w:r>
      <w:r w:rsidRPr="0005772B">
        <w:rPr>
          <w:rFonts w:ascii="Arial" w:hAnsi="Arial" w:cs="Arial"/>
          <w:i/>
          <w:lang w:val="en-GB"/>
        </w:rPr>
        <w:t>Euphorbia hirta</w:t>
      </w:r>
      <w:r w:rsidRPr="0005772B">
        <w:rPr>
          <w:rFonts w:ascii="Arial" w:hAnsi="Arial" w:cs="Arial"/>
          <w:lang w:val="en-GB"/>
        </w:rPr>
        <w:t xml:space="preserve"> extract in neonatal asthmatic rats. </w:t>
      </w:r>
      <w:r w:rsidRPr="0005772B">
        <w:rPr>
          <w:rFonts w:ascii="Arial" w:hAnsi="Arial" w:cs="Arial"/>
          <w:i/>
          <w:iCs/>
          <w:lang w:val="en-GB"/>
        </w:rPr>
        <w:t xml:space="preserve">AMB Express, </w:t>
      </w:r>
      <w:r w:rsidRPr="0005772B">
        <w:rPr>
          <w:rFonts w:ascii="Arial" w:hAnsi="Arial" w:cs="Arial"/>
          <w:iCs/>
          <w:lang w:val="en-GB"/>
        </w:rPr>
        <w:t>8</w:t>
      </w:r>
      <w:r w:rsidRPr="0005772B">
        <w:rPr>
          <w:rFonts w:ascii="Arial" w:hAnsi="Arial" w:cs="Arial"/>
          <w:lang w:val="en-GB"/>
        </w:rPr>
        <w:t>(</w:t>
      </w:r>
      <w:r w:rsidRPr="0005772B">
        <w:rPr>
          <w:rFonts w:ascii="Arial" w:hAnsi="Arial" w:cs="Arial"/>
          <w:b/>
          <w:lang w:val="en-GB"/>
        </w:rPr>
        <w:t>179</w:t>
      </w:r>
      <w:r w:rsidRPr="0005772B">
        <w:rPr>
          <w:rFonts w:ascii="Arial" w:hAnsi="Arial" w:cs="Arial"/>
          <w:lang w:val="en-GB"/>
        </w:rPr>
        <w:t>): 54-57.</w:t>
      </w:r>
    </w:p>
    <w:p w14:paraId="265E911A" w14:textId="77777777" w:rsidR="0091315E" w:rsidRDefault="00E73D7E" w:rsidP="0005772B">
      <w:pPr>
        <w:pStyle w:val="Body"/>
        <w:numPr>
          <w:ilvl w:val="0"/>
          <w:numId w:val="35"/>
        </w:numPr>
        <w:spacing w:after="0"/>
        <w:rPr>
          <w:rFonts w:ascii="Arial" w:hAnsi="Arial" w:cs="Arial"/>
          <w:highlight w:val="yellow"/>
          <w:u w:val="single"/>
          <w:lang w:val="en-GB"/>
        </w:rPr>
      </w:pPr>
      <w:r w:rsidRPr="003C3E4B">
        <w:rPr>
          <w:rFonts w:ascii="Arial" w:hAnsi="Arial" w:cs="Arial"/>
          <w:highlight w:val="yellow"/>
          <w:u w:val="single"/>
          <w:lang w:val="en-GB"/>
        </w:rPr>
        <w:t>Habib, N., Pasha, M. A., &amp; Tang, D. D. (2022). Current understanding of asthma pathogenesis and biomarkers. Cells, 11(17), 2764.</w:t>
      </w:r>
      <w:r w:rsidRPr="003C3E4B">
        <w:rPr>
          <w:rFonts w:ascii="Arial" w:hAnsi="Arial" w:cs="Arial"/>
          <w:highlight w:val="yellow"/>
          <w:u w:val="single"/>
          <w:lang w:val="en-GB"/>
        </w:rPr>
        <w:t xml:space="preserve"> </w:t>
      </w:r>
    </w:p>
    <w:p w14:paraId="57EB00A7" w14:textId="30D570B8" w:rsidR="0091315E" w:rsidRDefault="0091315E" w:rsidP="009A2FA2">
      <w:pPr>
        <w:pStyle w:val="Body"/>
        <w:numPr>
          <w:ilvl w:val="0"/>
          <w:numId w:val="35"/>
        </w:numPr>
        <w:spacing w:after="0"/>
        <w:rPr>
          <w:rFonts w:ascii="Arial" w:hAnsi="Arial" w:cs="Arial"/>
          <w:highlight w:val="yellow"/>
          <w:u w:val="single"/>
          <w:lang w:val="en-GB"/>
        </w:rPr>
      </w:pPr>
      <w:r>
        <w:rPr>
          <w:rFonts w:ascii="Arial" w:hAnsi="Arial" w:cs="Arial"/>
          <w:highlight w:val="yellow"/>
          <w:u w:val="single"/>
          <w:lang w:val="en-GB"/>
        </w:rPr>
        <w:t>22.</w:t>
      </w:r>
      <w:r w:rsidRPr="003C3E4B">
        <w:rPr>
          <w:rFonts w:ascii="Arial" w:hAnsi="Arial" w:cs="Arial"/>
          <w:highlight w:val="yellow"/>
          <w:u w:val="single"/>
          <w:lang w:val="en-GB"/>
        </w:rPr>
        <w:t>Kumar, S., Malhotra, R., &amp; Kumar, D. (2010). Euphorbia hirta: Its chemistry, traditional and medicinal uses, and pharmacological activities. Pharmacognosy reviews, 4(7), 58.</w:t>
      </w:r>
    </w:p>
    <w:p w14:paraId="6C0239D3" w14:textId="1CC50D6F" w:rsidR="00790ADA" w:rsidRPr="002C57D2" w:rsidRDefault="0091315E" w:rsidP="009A2FA2">
      <w:pPr>
        <w:pStyle w:val="Body"/>
        <w:spacing w:after="0"/>
        <w:rPr>
          <w:rFonts w:ascii="Arial" w:hAnsi="Arial" w:cs="Arial"/>
        </w:rPr>
      </w:pPr>
      <w:r>
        <w:rPr>
          <w:rFonts w:ascii="Arial" w:hAnsi="Arial" w:cs="Arial"/>
          <w:highlight w:val="yellow"/>
          <w:u w:val="single"/>
          <w:lang w:val="en-GB"/>
        </w:rPr>
        <w:t xml:space="preserve">23. </w:t>
      </w:r>
      <w:r w:rsidRPr="003C3E4B">
        <w:rPr>
          <w:rFonts w:ascii="Arial" w:hAnsi="Arial" w:cs="Arial"/>
          <w:highlight w:val="yellow"/>
          <w:u w:val="single"/>
          <w:lang w:val="en-GB"/>
        </w:rPr>
        <w:t>Costa, J. A. D., Marinho, A. D. O., Alves, R. R. D. V., de Barros, M. C., Nova, I. C. V., de Oliveira, S. A., ... &amp; Paiva, P. M. G. (2025). Phytochemical Profile, Toxicological Screening, Antitumor Activity, and Immunomodulatory Response of Saline Extract from Euphorbia hirta L. Leaves. Molecules, 30(15), 3105.</w:t>
      </w:r>
      <w:r w:rsidRPr="003C3E4B">
        <w:rPr>
          <w:rFonts w:ascii="Arial" w:hAnsi="Arial" w:cs="Arial"/>
          <w:highlight w:val="yellow"/>
          <w:u w:val="single"/>
          <w:lang w:val="en-GB"/>
        </w:rPr>
        <w:t xml:space="preserve">   </w:t>
      </w:r>
      <w:r w:rsidR="00485CD2">
        <w:rPr>
          <w:rFonts w:ascii="Arial" w:hAnsi="Arial" w:cs="Arial"/>
          <w:u w:val="single"/>
          <w:lang w:val="en-GB"/>
        </w:rPr>
        <w:t xml:space="preserve">24. </w:t>
      </w:r>
      <w:r w:rsidR="00485CD2" w:rsidRPr="003C3E4B">
        <w:rPr>
          <w:rFonts w:ascii="Arial" w:hAnsi="Arial" w:cs="Arial"/>
          <w:highlight w:val="yellow"/>
          <w:u w:val="single"/>
          <w:lang w:val="en-GB"/>
        </w:rPr>
        <w:t>Hadia, R., Shaikh, A., Ajay, T., Philip, E., Joshi, D., Rathod, T., Shah, A., &amp; Rajput, H. S. (2021). A Cross-sectional Observational Study on Pharmacoeconomic Burden of Asthma in a Tertiary Care Teaching Hospital. Journal of Pharmaceutical Research International, 33(37A), 292–301.</w:t>
      </w:r>
      <w:r w:rsidR="00485CD2" w:rsidRPr="00485CD2">
        <w:rPr>
          <w:rFonts w:ascii="Arial" w:hAnsi="Arial" w:cs="Arial"/>
          <w:u w:val="single"/>
          <w:lang w:val="en-GB"/>
        </w:rPr>
        <w:t xml:space="preserve">  </w:t>
      </w:r>
    </w:p>
    <w:p w14:paraId="2C7156DA" w14:textId="77777777" w:rsidR="008B459E" w:rsidRPr="002C57D2" w:rsidRDefault="008B459E" w:rsidP="00441B6F">
      <w:pPr>
        <w:pStyle w:val="Body"/>
        <w:spacing w:after="0"/>
        <w:rPr>
          <w:rFonts w:ascii="Arial" w:hAnsi="Arial" w:cs="Arial"/>
        </w:rPr>
      </w:pPr>
    </w:p>
    <w:p w14:paraId="44FF3D9F" w14:textId="77777777" w:rsidR="00441B6F" w:rsidRDefault="00441B6F" w:rsidP="00441B6F">
      <w:pPr>
        <w:pStyle w:val="Body"/>
        <w:spacing w:after="0"/>
        <w:rPr>
          <w:i/>
        </w:rPr>
      </w:pPr>
    </w:p>
    <w:sectPr w:rsidR="00441B6F" w:rsidSect="001F0B5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D36D" w14:textId="77777777" w:rsidR="00BD1159" w:rsidRDefault="00BD1159" w:rsidP="00C37E61">
      <w:r>
        <w:separator/>
      </w:r>
    </w:p>
  </w:endnote>
  <w:endnote w:type="continuationSeparator" w:id="0">
    <w:p w14:paraId="36C12CCB" w14:textId="77777777" w:rsidR="00BD1159" w:rsidRDefault="00BD11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0A20" w14:textId="77777777" w:rsidR="001F0B5F" w:rsidRDefault="001F0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EF42" w14:textId="77777777" w:rsidR="001F0B5F" w:rsidRDefault="001F0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3836" w14:textId="77777777" w:rsidR="009E048A" w:rsidRDefault="009E048A">
    <w:pPr>
      <w:pStyle w:val="Footer"/>
      <w:rPr>
        <w:rFonts w:ascii="Arial" w:hAnsi="Arial" w:cs="Arial"/>
        <w:sz w:val="16"/>
      </w:rPr>
    </w:pPr>
  </w:p>
  <w:p w14:paraId="36426E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A06A63" w14:textId="77777777" w:rsidR="009E048A" w:rsidRDefault="009E048A">
    <w:pPr>
      <w:pStyle w:val="Footer"/>
      <w:rPr>
        <w:rFonts w:ascii="Arial" w:hAnsi="Arial" w:cs="Arial"/>
        <w:sz w:val="16"/>
      </w:rPr>
    </w:pPr>
  </w:p>
  <w:p w14:paraId="7E1E24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EE62" w14:textId="77777777" w:rsidR="00BD1159" w:rsidRDefault="00BD1159" w:rsidP="00C37E61">
      <w:r>
        <w:separator/>
      </w:r>
    </w:p>
  </w:footnote>
  <w:footnote w:type="continuationSeparator" w:id="0">
    <w:p w14:paraId="5E37AC42" w14:textId="77777777" w:rsidR="00BD1159" w:rsidRDefault="00BD11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1734" w14:textId="0CAFCC45" w:rsidR="001F0B5F" w:rsidRDefault="00000000">
    <w:pPr>
      <w:pStyle w:val="Header"/>
    </w:pPr>
    <w:r>
      <w:rPr>
        <w:noProof/>
      </w:rPr>
      <w:pict w14:anchorId="07A62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6A00" w14:textId="0A1F3DBF" w:rsidR="001F0B5F" w:rsidRDefault="00000000">
    <w:pPr>
      <w:pStyle w:val="Header"/>
    </w:pPr>
    <w:r>
      <w:rPr>
        <w:noProof/>
      </w:rPr>
      <w:pict w14:anchorId="5BB6A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44F2" w14:textId="281B71BC" w:rsidR="00296529" w:rsidRPr="00296529" w:rsidRDefault="00000000" w:rsidP="00296529">
    <w:pPr>
      <w:ind w:left="2160"/>
      <w:jc w:val="center"/>
      <w:rPr>
        <w:rFonts w:ascii="Times New Roman" w:eastAsia="Calibri" w:hAnsi="Times New Roman"/>
        <w:i/>
        <w:sz w:val="18"/>
        <w:szCs w:val="22"/>
      </w:rPr>
    </w:pPr>
    <w:r>
      <w:rPr>
        <w:noProof/>
      </w:rPr>
      <w:pict w14:anchorId="531D5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BDDF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3872D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9B40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FA11E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8CD7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381A3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77768C"/>
    <w:multiLevelType w:val="hybridMultilevel"/>
    <w:tmpl w:val="7534D7B8"/>
    <w:lvl w:ilvl="0" w:tplc="6A1E63F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3408F1"/>
    <w:multiLevelType w:val="hybridMultilevel"/>
    <w:tmpl w:val="2CBE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10A07"/>
    <w:multiLevelType w:val="hybridMultilevel"/>
    <w:tmpl w:val="2160C8F4"/>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85338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808990">
    <w:abstractNumId w:val="18"/>
  </w:num>
  <w:num w:numId="3" w16cid:durableId="1090126307">
    <w:abstractNumId w:val="26"/>
  </w:num>
  <w:num w:numId="4" w16cid:durableId="1386150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07099225">
    <w:abstractNumId w:val="8"/>
  </w:num>
  <w:num w:numId="6" w16cid:durableId="1897205824">
    <w:abstractNumId w:val="7"/>
  </w:num>
  <w:num w:numId="7" w16cid:durableId="948701012">
    <w:abstractNumId w:val="1"/>
  </w:num>
  <w:num w:numId="8" w16cid:durableId="1810437270">
    <w:abstractNumId w:val="13"/>
  </w:num>
  <w:num w:numId="9" w16cid:durableId="654181844">
    <w:abstractNumId w:val="28"/>
  </w:num>
  <w:num w:numId="10" w16cid:durableId="1639648630">
    <w:abstractNumId w:val="2"/>
  </w:num>
  <w:num w:numId="11" w16cid:durableId="114523013">
    <w:abstractNumId w:val="21"/>
  </w:num>
  <w:num w:numId="12" w16cid:durableId="1947497943">
    <w:abstractNumId w:val="3"/>
  </w:num>
  <w:num w:numId="13" w16cid:durableId="249586109">
    <w:abstractNumId w:val="20"/>
  </w:num>
  <w:num w:numId="14" w16cid:durableId="567421970">
    <w:abstractNumId w:val="9"/>
  </w:num>
  <w:num w:numId="15" w16cid:durableId="449667514">
    <w:abstractNumId w:val="24"/>
  </w:num>
  <w:num w:numId="16" w16cid:durableId="781656663">
    <w:abstractNumId w:val="5"/>
  </w:num>
  <w:num w:numId="17" w16cid:durableId="1630479985">
    <w:abstractNumId w:val="25"/>
  </w:num>
  <w:num w:numId="18" w16cid:durableId="356925406">
    <w:abstractNumId w:val="15"/>
  </w:num>
  <w:num w:numId="19" w16cid:durableId="1917014049">
    <w:abstractNumId w:val="31"/>
  </w:num>
  <w:num w:numId="20" w16cid:durableId="1372805230">
    <w:abstractNumId w:val="12"/>
  </w:num>
  <w:num w:numId="21" w16cid:durableId="1102845389">
    <w:abstractNumId w:val="10"/>
  </w:num>
  <w:num w:numId="22" w16cid:durableId="579293156">
    <w:abstractNumId w:val="14"/>
  </w:num>
  <w:num w:numId="23" w16cid:durableId="502278337">
    <w:abstractNumId w:val="22"/>
  </w:num>
  <w:num w:numId="24" w16cid:durableId="553934274">
    <w:abstractNumId w:val="29"/>
  </w:num>
  <w:num w:numId="25" w16cid:durableId="1107624735">
    <w:abstractNumId w:val="4"/>
  </w:num>
  <w:num w:numId="26" w16cid:durableId="966619578">
    <w:abstractNumId w:val="19"/>
  </w:num>
  <w:num w:numId="27" w16cid:durableId="1119297490">
    <w:abstractNumId w:val="23"/>
  </w:num>
  <w:num w:numId="28" w16cid:durableId="1518736596">
    <w:abstractNumId w:val="30"/>
  </w:num>
  <w:num w:numId="29" w16cid:durableId="972445370">
    <w:abstractNumId w:val="27"/>
  </w:num>
  <w:num w:numId="30" w16cid:durableId="1840998664">
    <w:abstractNumId w:val="11"/>
  </w:num>
  <w:num w:numId="31" w16cid:durableId="284581868">
    <w:abstractNumId w:val="6"/>
  </w:num>
  <w:num w:numId="32" w16cid:durableId="112985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5207835">
    <w:abstractNumId w:val="17"/>
  </w:num>
  <w:num w:numId="34" w16cid:durableId="1371372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8287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tDQzNDEzMrUwMDJS0lEKTi0uzszPAykwrAUAZsU8EywAAAA="/>
  </w:docVars>
  <w:rsids>
    <w:rsidRoot w:val="00AA6219"/>
    <w:rsid w:val="00000F8F"/>
    <w:rsid w:val="00030174"/>
    <w:rsid w:val="0004579C"/>
    <w:rsid w:val="0005772B"/>
    <w:rsid w:val="000A47FA"/>
    <w:rsid w:val="000A65D3"/>
    <w:rsid w:val="000B1E33"/>
    <w:rsid w:val="000D689F"/>
    <w:rsid w:val="000E7B7B"/>
    <w:rsid w:val="000E7D62"/>
    <w:rsid w:val="00103357"/>
    <w:rsid w:val="00123C9F"/>
    <w:rsid w:val="00126190"/>
    <w:rsid w:val="00130F17"/>
    <w:rsid w:val="001320BF"/>
    <w:rsid w:val="00137ECC"/>
    <w:rsid w:val="00163BC4"/>
    <w:rsid w:val="00191062"/>
    <w:rsid w:val="00192B72"/>
    <w:rsid w:val="001A29D8"/>
    <w:rsid w:val="001A5CAA"/>
    <w:rsid w:val="001B0427"/>
    <w:rsid w:val="001D3A51"/>
    <w:rsid w:val="001E10D2"/>
    <w:rsid w:val="001E25B4"/>
    <w:rsid w:val="001E44FE"/>
    <w:rsid w:val="001F0B5F"/>
    <w:rsid w:val="00200595"/>
    <w:rsid w:val="0020379C"/>
    <w:rsid w:val="00204835"/>
    <w:rsid w:val="00231920"/>
    <w:rsid w:val="0023195C"/>
    <w:rsid w:val="0024282C"/>
    <w:rsid w:val="002460DC"/>
    <w:rsid w:val="00250985"/>
    <w:rsid w:val="002556F6"/>
    <w:rsid w:val="0026724F"/>
    <w:rsid w:val="00273B70"/>
    <w:rsid w:val="00283105"/>
    <w:rsid w:val="00284C4C"/>
    <w:rsid w:val="00287E68"/>
    <w:rsid w:val="00296529"/>
    <w:rsid w:val="002B27FB"/>
    <w:rsid w:val="002B685A"/>
    <w:rsid w:val="002C57D2"/>
    <w:rsid w:val="002E0D56"/>
    <w:rsid w:val="00315186"/>
    <w:rsid w:val="0033343E"/>
    <w:rsid w:val="003512C2"/>
    <w:rsid w:val="003631D7"/>
    <w:rsid w:val="00371FB6"/>
    <w:rsid w:val="003763C1"/>
    <w:rsid w:val="00376BBE"/>
    <w:rsid w:val="0039224F"/>
    <w:rsid w:val="003A43A4"/>
    <w:rsid w:val="003A7E18"/>
    <w:rsid w:val="003C3E4B"/>
    <w:rsid w:val="003C4C86"/>
    <w:rsid w:val="003C6258"/>
    <w:rsid w:val="003E2904"/>
    <w:rsid w:val="00401927"/>
    <w:rsid w:val="0041027F"/>
    <w:rsid w:val="00412475"/>
    <w:rsid w:val="00423789"/>
    <w:rsid w:val="00440177"/>
    <w:rsid w:val="00440F43"/>
    <w:rsid w:val="00441B6F"/>
    <w:rsid w:val="00446221"/>
    <w:rsid w:val="00450E62"/>
    <w:rsid w:val="004539DB"/>
    <w:rsid w:val="00471A80"/>
    <w:rsid w:val="00485CD2"/>
    <w:rsid w:val="004D305E"/>
    <w:rsid w:val="004D4277"/>
    <w:rsid w:val="004E4367"/>
    <w:rsid w:val="004F4C08"/>
    <w:rsid w:val="00502516"/>
    <w:rsid w:val="00505F06"/>
    <w:rsid w:val="00506828"/>
    <w:rsid w:val="0053056E"/>
    <w:rsid w:val="0053318E"/>
    <w:rsid w:val="00554FDA"/>
    <w:rsid w:val="00595F4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E47"/>
    <w:rsid w:val="006F11EC"/>
    <w:rsid w:val="0070082C"/>
    <w:rsid w:val="007369E6"/>
    <w:rsid w:val="00746E59"/>
    <w:rsid w:val="00754C9A"/>
    <w:rsid w:val="0075599A"/>
    <w:rsid w:val="00760C01"/>
    <w:rsid w:val="00761D52"/>
    <w:rsid w:val="0077749E"/>
    <w:rsid w:val="00783041"/>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315E"/>
    <w:rsid w:val="00915CA6"/>
    <w:rsid w:val="00927834"/>
    <w:rsid w:val="00931000"/>
    <w:rsid w:val="009500A6"/>
    <w:rsid w:val="00957C18"/>
    <w:rsid w:val="009659BA"/>
    <w:rsid w:val="00983040"/>
    <w:rsid w:val="009B3FB9"/>
    <w:rsid w:val="009C2465"/>
    <w:rsid w:val="009C71A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60C9"/>
    <w:rsid w:val="00B1776C"/>
    <w:rsid w:val="00B52583"/>
    <w:rsid w:val="00B52896"/>
    <w:rsid w:val="00B95236"/>
    <w:rsid w:val="00B96BD9"/>
    <w:rsid w:val="00BA1B01"/>
    <w:rsid w:val="00BA2641"/>
    <w:rsid w:val="00BB37AA"/>
    <w:rsid w:val="00BC4BF2"/>
    <w:rsid w:val="00BC53A0"/>
    <w:rsid w:val="00BD1159"/>
    <w:rsid w:val="00BE62AD"/>
    <w:rsid w:val="00BF121F"/>
    <w:rsid w:val="00BF1F80"/>
    <w:rsid w:val="00C166EF"/>
    <w:rsid w:val="00C17EB0"/>
    <w:rsid w:val="00C27F5F"/>
    <w:rsid w:val="00C30A0F"/>
    <w:rsid w:val="00C37E61"/>
    <w:rsid w:val="00C6356B"/>
    <w:rsid w:val="00C70F1B"/>
    <w:rsid w:val="00C71A47"/>
    <w:rsid w:val="00C7464C"/>
    <w:rsid w:val="00C85588"/>
    <w:rsid w:val="00C94DC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7364"/>
    <w:rsid w:val="00E534A8"/>
    <w:rsid w:val="00E66496"/>
    <w:rsid w:val="00E66B35"/>
    <w:rsid w:val="00E66E10"/>
    <w:rsid w:val="00E73D7E"/>
    <w:rsid w:val="00E769F6"/>
    <w:rsid w:val="00E8064E"/>
    <w:rsid w:val="00E8407C"/>
    <w:rsid w:val="00E84F3C"/>
    <w:rsid w:val="00EA012C"/>
    <w:rsid w:val="00EB0930"/>
    <w:rsid w:val="00EC6A55"/>
    <w:rsid w:val="00ED0288"/>
    <w:rsid w:val="00ED17D2"/>
    <w:rsid w:val="00EE52CB"/>
    <w:rsid w:val="00EF581D"/>
    <w:rsid w:val="00EF7FD8"/>
    <w:rsid w:val="00F06F59"/>
    <w:rsid w:val="00F17988"/>
    <w:rsid w:val="00F469F0"/>
    <w:rsid w:val="00F53273"/>
    <w:rsid w:val="00F755E4"/>
    <w:rsid w:val="00F77D02"/>
    <w:rsid w:val="00FB3A86"/>
    <w:rsid w:val="00FB42B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sonormal0">
    <w:name w:val="msonormal"/>
    <w:basedOn w:val="Normal"/>
    <w:rsid w:val="00B060C9"/>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B060C9"/>
    <w:rPr>
      <w:rFonts w:ascii="Helvetica" w:hAnsi="Helvetica"/>
    </w:rPr>
  </w:style>
  <w:style w:type="character" w:customStyle="1" w:styleId="FooterChar">
    <w:name w:val="Footer Char"/>
    <w:basedOn w:val="DefaultParagraphFont"/>
    <w:link w:val="Footer"/>
    <w:uiPriority w:val="99"/>
    <w:rsid w:val="00B060C9"/>
    <w:rPr>
      <w:rFonts w:ascii="Helvetica" w:hAnsi="Helvetica"/>
    </w:rPr>
  </w:style>
  <w:style w:type="paragraph" w:styleId="ListParagraph">
    <w:name w:val="List Paragraph"/>
    <w:basedOn w:val="Normal"/>
    <w:uiPriority w:val="34"/>
    <w:qFormat/>
    <w:rsid w:val="00B060C9"/>
    <w:pPr>
      <w:spacing w:after="160" w:line="25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B060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060C9"/>
    <w:rPr>
      <w:b/>
      <w:bCs/>
    </w:rPr>
  </w:style>
  <w:style w:type="paragraph" w:styleId="CommentSubject">
    <w:name w:val="annotation subject"/>
    <w:basedOn w:val="CommentText"/>
    <w:next w:val="CommentText"/>
    <w:link w:val="CommentSubjectChar"/>
    <w:uiPriority w:val="99"/>
    <w:semiHidden/>
    <w:unhideWhenUsed/>
    <w:rsid w:val="00B060C9"/>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060C9"/>
    <w:rPr>
      <w:rFonts w:asciiTheme="minorHAnsi" w:eastAsiaTheme="minorHAnsi" w:hAnsiTheme="minorHAnsi" w:cstheme="minorBidi"/>
      <w:b/>
      <w:bCs/>
      <w:lang w:val="en-GB" w:eastAsia="nb-NO"/>
    </w:rPr>
  </w:style>
  <w:style w:type="paragraph" w:styleId="Revision">
    <w:name w:val="Revision"/>
    <w:hidden/>
    <w:uiPriority w:val="99"/>
    <w:semiHidden/>
    <w:rsid w:val="00BC4BF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35516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7249812">
      <w:bodyDiv w:val="1"/>
      <w:marLeft w:val="0"/>
      <w:marRight w:val="0"/>
      <w:marTop w:val="0"/>
      <w:marBottom w:val="0"/>
      <w:divBdr>
        <w:top w:val="none" w:sz="0" w:space="0" w:color="auto"/>
        <w:left w:val="none" w:sz="0" w:space="0" w:color="auto"/>
        <w:bottom w:val="none" w:sz="0" w:space="0" w:color="auto"/>
        <w:right w:val="none" w:sz="0" w:space="0" w:color="auto"/>
      </w:divBdr>
    </w:div>
    <w:div w:id="9337829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1249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8.png"/><Relationship Id="rId39" Type="http://schemas.openxmlformats.org/officeDocument/2006/relationships/hyperlink" Target="https://pubchem.ncbi.nlm.nih.gov/compound/Coumarin" TargetMode="External"/><Relationship Id="rId21" Type="http://schemas.openxmlformats.org/officeDocument/2006/relationships/image" Target="media/image4.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sb.org/" TargetMode="External"/><Relationship Id="rId20" Type="http://schemas.openxmlformats.org/officeDocument/2006/relationships/hyperlink" Target="https://pubchem.ncbi.nlm.nih.gov/compound/1H-1_3a-Ethanopentalen-5-ol_-hexahydro-_-trans" TargetMode="External"/><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yperlink" Target="https://ginasthma.org/2023-gina-main-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hyperlink" Target="https://pubchem.ncbi.nlm.nih.gov/" TargetMode="External"/><Relationship Id="rId23" Type="http://schemas.openxmlformats.org/officeDocument/2006/relationships/image" Target="media/image5.png"/><Relationship Id="rId28" Type="http://schemas.openxmlformats.org/officeDocument/2006/relationships/hyperlink" Target="https://pubchem.ncbi.nlm.nih.gov/compound/Stigmasterol"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image" Target="media/image37.png"/><Relationship Id="rId61" Type="http://schemas.openxmlformats.org/officeDocument/2006/relationships/hyperlink" Target="https://www.nhlbi.nih.gov/health/asthma"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hyperlink" Target="https://www.who.int/news-room/fact-sheets/detail/asthm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csb.org/" TargetMode="External"/><Relationship Id="rId22" Type="http://schemas.openxmlformats.org/officeDocument/2006/relationships/hyperlink" Target="https://pubchem.ncbi.nlm.nih.gov/compound/6E_-8-hydroxygeraniol" TargetMode="External"/><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hyperlink" Target="https://www.lung.org/lung-health-diseases/lung-disease-lookup/asth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ADC1-2916-45DB-B14A-0AE9DFBB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29</Pages>
  <Words>5819</Words>
  <Characters>33986</Characters>
  <Application>Microsoft Office Word</Application>
  <DocSecurity>0</DocSecurity>
  <Lines>1788</Lines>
  <Paragraphs>663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16</cp:revision>
  <cp:lastPrinted>1999-07-06T11:00:00Z</cp:lastPrinted>
  <dcterms:created xsi:type="dcterms:W3CDTF">2025-07-18T07:44:00Z</dcterms:created>
  <dcterms:modified xsi:type="dcterms:W3CDTF">2025-08-01T12:06:00Z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798ccbb1-f55d-48b3-85b6-dd6da5371f21</vt:lpwstr>
  </property>
</Properties>
</file>