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4.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theme/themeOverride4.xml" ContentType="application/vnd.openxmlformats-officedocument.themeOverride+xml"/>
  <Override PartName="/word/charts/chart9.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5.xml" ContentType="application/vnd.openxmlformats-officedocument.themeOverride+xml"/>
  <Override PartName="/word/charts/chart10.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B31C8" w14:textId="7F4E27EA" w:rsidR="00B228AA" w:rsidRPr="00A02E25" w:rsidRDefault="00596C94" w:rsidP="003E614E">
      <w:pPr>
        <w:jc w:val="both"/>
        <w:rPr>
          <w:rFonts w:ascii="Times New Roman" w:hAnsi="Times New Roman"/>
          <w:b/>
          <w:sz w:val="24"/>
          <w:szCs w:val="24"/>
        </w:rPr>
      </w:pPr>
      <w:r w:rsidRPr="00A02E25">
        <w:rPr>
          <w:rFonts w:ascii="Times New Roman" w:hAnsi="Times New Roman"/>
          <w:b/>
          <w:sz w:val="24"/>
          <w:szCs w:val="24"/>
        </w:rPr>
        <w:t xml:space="preserve">Article de recherche original </w:t>
      </w:r>
    </w:p>
    <w:p w14:paraId="08C700C2" w14:textId="77777777" w:rsidR="007E7049" w:rsidRPr="00A02E25" w:rsidRDefault="007E7049" w:rsidP="008C1188">
      <w:pPr>
        <w:jc w:val="both"/>
        <w:rPr>
          <w:rFonts w:ascii="Times New Roman" w:hAnsi="Times New Roman"/>
          <w:b/>
          <w:sz w:val="24"/>
          <w:szCs w:val="24"/>
          <w:lang w:val="en-GB"/>
        </w:rPr>
      </w:pPr>
      <w:r w:rsidRPr="00A02E25">
        <w:rPr>
          <w:rFonts w:ascii="Times New Roman" w:hAnsi="Times New Roman"/>
          <w:b/>
          <w:sz w:val="24"/>
          <w:szCs w:val="24"/>
          <w:lang w:val="en-GB"/>
        </w:rPr>
        <w:t xml:space="preserve">Diversity of plants used in the traditional treatment of peptic ulcer disease in the </w:t>
      </w:r>
      <w:proofErr w:type="spellStart"/>
      <w:r w:rsidRPr="00A02E25">
        <w:rPr>
          <w:rFonts w:ascii="Times New Roman" w:hAnsi="Times New Roman"/>
          <w:b/>
          <w:sz w:val="24"/>
          <w:szCs w:val="24"/>
          <w:lang w:val="en-GB"/>
        </w:rPr>
        <w:t>Ketou</w:t>
      </w:r>
      <w:proofErr w:type="spellEnd"/>
      <w:r w:rsidRPr="00A02E25">
        <w:rPr>
          <w:rFonts w:ascii="Times New Roman" w:hAnsi="Times New Roman"/>
          <w:b/>
          <w:sz w:val="24"/>
          <w:szCs w:val="24"/>
          <w:lang w:val="en-GB"/>
        </w:rPr>
        <w:t xml:space="preserve"> district </w:t>
      </w:r>
    </w:p>
    <w:p w14:paraId="44E99AF7" w14:textId="3FECF8C3" w:rsidR="009738E4" w:rsidRPr="00A02E25" w:rsidRDefault="00C974B4" w:rsidP="009738E4">
      <w:pPr>
        <w:jc w:val="both"/>
        <w:rPr>
          <w:rFonts w:ascii="Times New Roman" w:hAnsi="Times New Roman"/>
          <w:sz w:val="24"/>
          <w:szCs w:val="24"/>
        </w:rPr>
      </w:pPr>
      <w:r w:rsidRPr="00A02E25">
        <w:rPr>
          <w:rFonts w:ascii="TT1C6t00" w:hAnsi="TT1C6t00"/>
          <w:sz w:val="24"/>
          <w:szCs w:val="24"/>
        </w:rPr>
        <w:t xml:space="preserve">                      </w:t>
      </w:r>
    </w:p>
    <w:p w14:paraId="50EAD723" w14:textId="77777777" w:rsidR="00C974B4" w:rsidRPr="00A02E25" w:rsidRDefault="00C974B4" w:rsidP="000D22DB">
      <w:pPr>
        <w:shd w:val="clear" w:color="auto" w:fill="FFFFFF"/>
        <w:spacing w:after="0" w:line="360" w:lineRule="auto"/>
        <w:jc w:val="both"/>
        <w:rPr>
          <w:rFonts w:ascii="Times New Roman" w:hAnsi="Times New Roman"/>
          <w:b/>
          <w:bCs/>
          <w:sz w:val="24"/>
          <w:szCs w:val="24"/>
        </w:rPr>
      </w:pPr>
      <w:r w:rsidRPr="00A02E25">
        <w:rPr>
          <w:rFonts w:ascii="Times New Roman" w:hAnsi="Times New Roman"/>
          <w:b/>
          <w:bCs/>
          <w:sz w:val="24"/>
          <w:szCs w:val="24"/>
        </w:rPr>
        <w:t>Abstract</w:t>
      </w:r>
    </w:p>
    <w:p w14:paraId="5C4C38A6" w14:textId="7DB9F5EF" w:rsidR="005D0C90" w:rsidRPr="00A02E25" w:rsidRDefault="005D0C90" w:rsidP="005D0C90">
      <w:pPr>
        <w:tabs>
          <w:tab w:val="left" w:pos="6958"/>
        </w:tabs>
        <w:spacing w:after="0" w:line="360" w:lineRule="auto"/>
        <w:jc w:val="both"/>
        <w:rPr>
          <w:rFonts w:ascii="Times New Roman" w:hAnsi="Times New Roman"/>
          <w:sz w:val="24"/>
          <w:szCs w:val="24"/>
        </w:rPr>
      </w:pPr>
      <w:r w:rsidRPr="00A02E25">
        <w:rPr>
          <w:rFonts w:ascii="Times New Roman" w:hAnsi="Times New Roman"/>
          <w:sz w:val="24"/>
          <w:szCs w:val="24"/>
        </w:rPr>
        <w:t>Peptic ulcer disease is a persistent public health problem, particularly in rural areas where traditional medicine remains predominant. The present study aims at the diversity of medicinal plants used in the traditional treatment</w:t>
      </w:r>
      <w:bookmarkStart w:id="0" w:name="_GoBack"/>
      <w:bookmarkEnd w:id="0"/>
      <w:r w:rsidRPr="00A02E25">
        <w:rPr>
          <w:rFonts w:ascii="Times New Roman" w:hAnsi="Times New Roman"/>
          <w:sz w:val="24"/>
          <w:szCs w:val="24"/>
        </w:rPr>
        <w:t xml:space="preserve"> of peptic ulcer disease in the </w:t>
      </w:r>
      <w:r w:rsidR="00F01648" w:rsidRPr="00A02E25">
        <w:rPr>
          <w:rFonts w:ascii="Times New Roman" w:hAnsi="Times New Roman"/>
          <w:sz w:val="24"/>
          <w:szCs w:val="24"/>
        </w:rPr>
        <w:t>district</w:t>
      </w:r>
      <w:r w:rsidRPr="00A02E25">
        <w:rPr>
          <w:rFonts w:ascii="Times New Roman" w:hAnsi="Times New Roman"/>
          <w:sz w:val="24"/>
          <w:szCs w:val="24"/>
        </w:rPr>
        <w:t xml:space="preserve"> of </w:t>
      </w:r>
      <w:proofErr w:type="spellStart"/>
      <w:r w:rsidR="001E3E77" w:rsidRPr="00A02E25">
        <w:rPr>
          <w:rFonts w:ascii="Times New Roman" w:hAnsi="Times New Roman"/>
          <w:sz w:val="24"/>
          <w:szCs w:val="24"/>
        </w:rPr>
        <w:t>Ketou</w:t>
      </w:r>
      <w:proofErr w:type="spellEnd"/>
      <w:r w:rsidRPr="00A02E25">
        <w:rPr>
          <w:rFonts w:ascii="Times New Roman" w:hAnsi="Times New Roman"/>
          <w:sz w:val="24"/>
          <w:szCs w:val="24"/>
        </w:rPr>
        <w:t>, with a view to contributing to the valorization and conservation of endogenous knowledge.</w:t>
      </w:r>
    </w:p>
    <w:p w14:paraId="73261776" w14:textId="1DE484A7" w:rsidR="005D0C90" w:rsidRPr="00A02E25" w:rsidRDefault="00E8690F" w:rsidP="00E8690F">
      <w:pPr>
        <w:tabs>
          <w:tab w:val="left" w:pos="6958"/>
        </w:tabs>
        <w:spacing w:after="0" w:line="360" w:lineRule="auto"/>
        <w:jc w:val="both"/>
        <w:rPr>
          <w:rFonts w:ascii="Times New Roman" w:hAnsi="Times New Roman"/>
          <w:sz w:val="24"/>
          <w:szCs w:val="24"/>
        </w:rPr>
      </w:pPr>
      <w:r w:rsidRPr="00A02E25">
        <w:rPr>
          <w:rFonts w:ascii="Times New Roman" w:hAnsi="Times New Roman"/>
          <w:sz w:val="24"/>
          <w:szCs w:val="24"/>
        </w:rPr>
        <w:t>An ethnobotanical survey was conducted using individual interviews with 39</w:t>
      </w:r>
      <w:r w:rsidR="00164C29" w:rsidRPr="00A02E25">
        <w:rPr>
          <w:rFonts w:ascii="Times New Roman" w:hAnsi="Times New Roman"/>
          <w:sz w:val="24"/>
          <w:szCs w:val="24"/>
        </w:rPr>
        <w:t>1</w:t>
      </w:r>
      <w:r w:rsidRPr="00A02E25">
        <w:rPr>
          <w:rFonts w:ascii="Times New Roman" w:hAnsi="Times New Roman"/>
          <w:sz w:val="24"/>
          <w:szCs w:val="24"/>
        </w:rPr>
        <w:t xml:space="preserve"> people composed of 245 practitioners of traditional medicine,</w:t>
      </w:r>
      <w:r w:rsidR="00EF6FFE" w:rsidRPr="00A02E25">
        <w:rPr>
          <w:rFonts w:ascii="Times New Roman" w:hAnsi="Times New Roman"/>
          <w:sz w:val="24"/>
          <w:szCs w:val="24"/>
        </w:rPr>
        <w:t xml:space="preserve"> </w:t>
      </w:r>
      <w:r w:rsidRPr="00A02E25">
        <w:rPr>
          <w:rFonts w:ascii="Times New Roman" w:hAnsi="Times New Roman"/>
          <w:sz w:val="24"/>
          <w:szCs w:val="24"/>
        </w:rPr>
        <w:t xml:space="preserve">145 people who have suffered from the ulcer or having family members who have suffered from it and who have treated themselves with medicinal plants. It is also made with the herbalists of the </w:t>
      </w:r>
      <w:proofErr w:type="spellStart"/>
      <w:r w:rsidR="00403921" w:rsidRPr="00A02E25">
        <w:rPr>
          <w:rFonts w:ascii="Times New Roman" w:hAnsi="Times New Roman"/>
          <w:sz w:val="24"/>
          <w:szCs w:val="24"/>
        </w:rPr>
        <w:t>Ketou</w:t>
      </w:r>
      <w:proofErr w:type="spellEnd"/>
      <w:r w:rsidR="00403921" w:rsidRPr="00A02E25">
        <w:rPr>
          <w:rFonts w:ascii="Times New Roman" w:hAnsi="Times New Roman"/>
          <w:sz w:val="24"/>
          <w:szCs w:val="24"/>
        </w:rPr>
        <w:t xml:space="preserve"> </w:t>
      </w:r>
      <w:r w:rsidR="00A03349" w:rsidRPr="00A02E25">
        <w:rPr>
          <w:rFonts w:ascii="Times New Roman" w:hAnsi="Times New Roman"/>
          <w:sz w:val="24"/>
          <w:szCs w:val="24"/>
        </w:rPr>
        <w:t>district</w:t>
      </w:r>
      <w:r w:rsidRPr="00A02E25">
        <w:rPr>
          <w:rFonts w:ascii="Times New Roman" w:hAnsi="Times New Roman"/>
          <w:sz w:val="24"/>
          <w:szCs w:val="24"/>
        </w:rPr>
        <w:t>. The survey is conducted using semi-structured questionnaires and direct focus group interviews. The plant species mentioned were collected during a forest hike in habitat (natural, garden of medicinal plants). They have been identified and authenticated. Ethnobotanical indices (citation frequency, use value, etc.) were used to analyze the therapeutic importance of the listed plants.</w:t>
      </w:r>
    </w:p>
    <w:p w14:paraId="175EFDEF" w14:textId="2F61A4DC" w:rsidR="00E8690F" w:rsidRPr="00A02E25" w:rsidRDefault="00E8690F" w:rsidP="00E8690F">
      <w:pPr>
        <w:tabs>
          <w:tab w:val="left" w:pos="6958"/>
        </w:tabs>
        <w:spacing w:after="0" w:line="360" w:lineRule="auto"/>
        <w:jc w:val="both"/>
        <w:rPr>
          <w:rFonts w:ascii="Times New Roman" w:hAnsi="Times New Roman"/>
          <w:sz w:val="24"/>
          <w:szCs w:val="24"/>
        </w:rPr>
      </w:pPr>
      <w:r w:rsidRPr="00A02E25">
        <w:rPr>
          <w:rFonts w:ascii="Times New Roman" w:hAnsi="Times New Roman"/>
          <w:sz w:val="24"/>
          <w:szCs w:val="24"/>
        </w:rPr>
        <w:t xml:space="preserve">The results made it possible to identify a varied diversity of medicinal plants.  A total of 113 species distributed in 105 genera and 57 families were identified. The most used are </w:t>
      </w:r>
      <w:proofErr w:type="spellStart"/>
      <w:r w:rsidRPr="00A02E25">
        <w:rPr>
          <w:rFonts w:ascii="Times New Roman" w:hAnsi="Times New Roman"/>
          <w:i/>
          <w:sz w:val="24"/>
          <w:szCs w:val="24"/>
        </w:rPr>
        <w:t>Ocimum</w:t>
      </w:r>
      <w:proofErr w:type="spellEnd"/>
      <w:r w:rsidRPr="00A02E25">
        <w:rPr>
          <w:rFonts w:ascii="Times New Roman" w:hAnsi="Times New Roman"/>
          <w:i/>
          <w:sz w:val="24"/>
          <w:szCs w:val="24"/>
        </w:rPr>
        <w:t xml:space="preserve"> </w:t>
      </w:r>
      <w:proofErr w:type="spellStart"/>
      <w:r w:rsidRPr="00A02E25">
        <w:rPr>
          <w:rFonts w:ascii="Times New Roman" w:hAnsi="Times New Roman"/>
          <w:i/>
          <w:sz w:val="24"/>
          <w:szCs w:val="24"/>
        </w:rPr>
        <w:t>gratissimum</w:t>
      </w:r>
      <w:proofErr w:type="spellEnd"/>
      <w:r w:rsidRPr="00A02E25">
        <w:rPr>
          <w:rFonts w:ascii="Times New Roman" w:hAnsi="Times New Roman"/>
          <w:sz w:val="24"/>
          <w:szCs w:val="24"/>
        </w:rPr>
        <w:t xml:space="preserve"> </w:t>
      </w:r>
      <w:r w:rsidR="0076521F" w:rsidRPr="00A02E25">
        <w:rPr>
          <w:rFonts w:ascii="Times New Roman" w:hAnsi="Times New Roman"/>
          <w:sz w:val="24"/>
          <w:szCs w:val="24"/>
        </w:rPr>
        <w:t xml:space="preserve">L. </w:t>
      </w:r>
      <w:r w:rsidRPr="00A02E25">
        <w:rPr>
          <w:rFonts w:ascii="Times New Roman" w:hAnsi="Times New Roman"/>
          <w:sz w:val="24"/>
          <w:szCs w:val="24"/>
        </w:rPr>
        <w:t xml:space="preserve">(5.89%), </w:t>
      </w:r>
      <w:r w:rsidRPr="00A02E25">
        <w:rPr>
          <w:rFonts w:ascii="Times New Roman" w:hAnsi="Times New Roman"/>
          <w:i/>
          <w:sz w:val="24"/>
          <w:szCs w:val="24"/>
        </w:rPr>
        <w:t>Cocos nucifera</w:t>
      </w:r>
      <w:r w:rsidR="00A61F70" w:rsidRPr="00A02E25">
        <w:rPr>
          <w:rFonts w:ascii="Times New Roman" w:hAnsi="Times New Roman"/>
          <w:sz w:val="24"/>
          <w:szCs w:val="24"/>
        </w:rPr>
        <w:t xml:space="preserve"> L.</w:t>
      </w:r>
      <w:r w:rsidRPr="00A02E25">
        <w:rPr>
          <w:rFonts w:ascii="Times New Roman" w:hAnsi="Times New Roman"/>
          <w:sz w:val="24"/>
          <w:szCs w:val="24"/>
        </w:rPr>
        <w:t xml:space="preserve"> (5.64%), </w:t>
      </w:r>
      <w:proofErr w:type="spellStart"/>
      <w:r w:rsidRPr="00A02E25">
        <w:rPr>
          <w:rFonts w:ascii="Times New Roman" w:hAnsi="Times New Roman"/>
          <w:i/>
          <w:sz w:val="24"/>
          <w:szCs w:val="24"/>
        </w:rPr>
        <w:t>Paullinia</w:t>
      </w:r>
      <w:proofErr w:type="spellEnd"/>
      <w:r w:rsidRPr="00A02E25">
        <w:rPr>
          <w:rFonts w:ascii="Times New Roman" w:hAnsi="Times New Roman"/>
          <w:i/>
          <w:sz w:val="24"/>
          <w:szCs w:val="24"/>
        </w:rPr>
        <w:t xml:space="preserve"> </w:t>
      </w:r>
      <w:proofErr w:type="spellStart"/>
      <w:r w:rsidRPr="00A02E25">
        <w:rPr>
          <w:rFonts w:ascii="Times New Roman" w:hAnsi="Times New Roman"/>
          <w:i/>
          <w:sz w:val="24"/>
          <w:szCs w:val="24"/>
        </w:rPr>
        <w:t>pinnata</w:t>
      </w:r>
      <w:proofErr w:type="spellEnd"/>
      <w:r w:rsidRPr="00A02E25">
        <w:rPr>
          <w:rFonts w:ascii="Times New Roman" w:hAnsi="Times New Roman"/>
          <w:sz w:val="24"/>
          <w:szCs w:val="24"/>
        </w:rPr>
        <w:t xml:space="preserve"> </w:t>
      </w:r>
      <w:r w:rsidR="00A61F70" w:rsidRPr="00A02E25">
        <w:rPr>
          <w:rFonts w:ascii="Times New Roman" w:hAnsi="Times New Roman"/>
          <w:sz w:val="24"/>
          <w:szCs w:val="24"/>
        </w:rPr>
        <w:t xml:space="preserve">L. </w:t>
      </w:r>
      <w:r w:rsidRPr="00A02E25">
        <w:rPr>
          <w:rFonts w:ascii="Times New Roman" w:hAnsi="Times New Roman"/>
          <w:sz w:val="24"/>
          <w:szCs w:val="24"/>
        </w:rPr>
        <w:t xml:space="preserve">(5.38%), </w:t>
      </w:r>
      <w:proofErr w:type="spellStart"/>
      <w:r w:rsidRPr="00A02E25">
        <w:rPr>
          <w:rFonts w:ascii="Times New Roman" w:hAnsi="Times New Roman"/>
          <w:i/>
          <w:sz w:val="24"/>
          <w:szCs w:val="24"/>
        </w:rPr>
        <w:t>Pupalia</w:t>
      </w:r>
      <w:proofErr w:type="spellEnd"/>
      <w:r w:rsidRPr="00A02E25">
        <w:rPr>
          <w:rFonts w:ascii="Times New Roman" w:hAnsi="Times New Roman"/>
          <w:i/>
          <w:sz w:val="24"/>
          <w:szCs w:val="24"/>
        </w:rPr>
        <w:t xml:space="preserve"> </w:t>
      </w:r>
      <w:proofErr w:type="spellStart"/>
      <w:r w:rsidRPr="00A02E25">
        <w:rPr>
          <w:rFonts w:ascii="Times New Roman" w:hAnsi="Times New Roman"/>
          <w:i/>
          <w:sz w:val="24"/>
          <w:szCs w:val="24"/>
        </w:rPr>
        <w:t>lappacea</w:t>
      </w:r>
      <w:proofErr w:type="spellEnd"/>
      <w:r w:rsidRPr="00A02E25">
        <w:rPr>
          <w:rFonts w:ascii="Times New Roman" w:hAnsi="Times New Roman"/>
          <w:sz w:val="24"/>
          <w:szCs w:val="24"/>
        </w:rPr>
        <w:t xml:space="preserve"> </w:t>
      </w:r>
      <w:r w:rsidR="00A61F70" w:rsidRPr="00A02E25">
        <w:rPr>
          <w:rFonts w:ascii="Times New Roman" w:hAnsi="Times New Roman"/>
          <w:sz w:val="24"/>
          <w:szCs w:val="24"/>
        </w:rPr>
        <w:t xml:space="preserve">(L.) </w:t>
      </w:r>
      <w:proofErr w:type="spellStart"/>
      <w:r w:rsidR="00A61F70" w:rsidRPr="00A02E25">
        <w:rPr>
          <w:rFonts w:ascii="Times New Roman" w:hAnsi="Times New Roman"/>
          <w:sz w:val="24"/>
          <w:szCs w:val="24"/>
        </w:rPr>
        <w:t>Juss</w:t>
      </w:r>
      <w:proofErr w:type="spellEnd"/>
      <w:r w:rsidR="00A61F70" w:rsidRPr="00A02E25">
        <w:rPr>
          <w:rFonts w:ascii="Times New Roman" w:hAnsi="Times New Roman"/>
          <w:sz w:val="24"/>
          <w:szCs w:val="24"/>
        </w:rPr>
        <w:t xml:space="preserve">. </w:t>
      </w:r>
      <w:r w:rsidRPr="00A02E25">
        <w:rPr>
          <w:rFonts w:ascii="Times New Roman" w:hAnsi="Times New Roman"/>
          <w:sz w:val="24"/>
          <w:szCs w:val="24"/>
        </w:rPr>
        <w:t xml:space="preserve">(5.38%), </w:t>
      </w:r>
      <w:proofErr w:type="spellStart"/>
      <w:r w:rsidRPr="00A02E25">
        <w:rPr>
          <w:rFonts w:ascii="Times New Roman" w:hAnsi="Times New Roman"/>
          <w:i/>
          <w:sz w:val="24"/>
          <w:szCs w:val="24"/>
        </w:rPr>
        <w:t>Spondias</w:t>
      </w:r>
      <w:proofErr w:type="spellEnd"/>
      <w:r w:rsidRPr="00A02E25">
        <w:rPr>
          <w:rFonts w:ascii="Times New Roman" w:hAnsi="Times New Roman"/>
          <w:i/>
          <w:sz w:val="24"/>
          <w:szCs w:val="24"/>
        </w:rPr>
        <w:t xml:space="preserve"> </w:t>
      </w:r>
      <w:proofErr w:type="spellStart"/>
      <w:r w:rsidRPr="00A02E25">
        <w:rPr>
          <w:rFonts w:ascii="Times New Roman" w:hAnsi="Times New Roman"/>
          <w:i/>
          <w:sz w:val="24"/>
          <w:szCs w:val="24"/>
        </w:rPr>
        <w:t>mombin</w:t>
      </w:r>
      <w:proofErr w:type="spellEnd"/>
      <w:r w:rsidRPr="00A02E25">
        <w:rPr>
          <w:rFonts w:ascii="Times New Roman" w:hAnsi="Times New Roman"/>
          <w:sz w:val="24"/>
          <w:szCs w:val="24"/>
        </w:rPr>
        <w:t xml:space="preserve"> </w:t>
      </w:r>
      <w:r w:rsidR="00A61F70" w:rsidRPr="00A02E25">
        <w:rPr>
          <w:rFonts w:ascii="Times New Roman" w:hAnsi="Times New Roman"/>
          <w:sz w:val="24"/>
          <w:szCs w:val="24"/>
        </w:rPr>
        <w:t xml:space="preserve">L. </w:t>
      </w:r>
      <w:r w:rsidRPr="00A02E25">
        <w:rPr>
          <w:rFonts w:ascii="Times New Roman" w:hAnsi="Times New Roman"/>
          <w:sz w:val="24"/>
          <w:szCs w:val="24"/>
        </w:rPr>
        <w:t xml:space="preserve">(5.38%), </w:t>
      </w:r>
      <w:r w:rsidRPr="00A02E25">
        <w:rPr>
          <w:rFonts w:ascii="Times New Roman" w:hAnsi="Times New Roman"/>
          <w:i/>
          <w:sz w:val="24"/>
          <w:szCs w:val="24"/>
        </w:rPr>
        <w:t xml:space="preserve">Vitellaria </w:t>
      </w:r>
      <w:proofErr w:type="spellStart"/>
      <w:r w:rsidRPr="00A02E25">
        <w:rPr>
          <w:rFonts w:ascii="Times New Roman" w:hAnsi="Times New Roman"/>
          <w:i/>
          <w:sz w:val="24"/>
          <w:szCs w:val="24"/>
        </w:rPr>
        <w:t>paradoxa</w:t>
      </w:r>
      <w:proofErr w:type="spellEnd"/>
      <w:r w:rsidRPr="00A02E25">
        <w:rPr>
          <w:rFonts w:ascii="Times New Roman" w:hAnsi="Times New Roman"/>
          <w:sz w:val="24"/>
          <w:szCs w:val="24"/>
        </w:rPr>
        <w:t xml:space="preserve"> </w:t>
      </w:r>
      <w:r w:rsidR="00A61F70" w:rsidRPr="00A02E25">
        <w:rPr>
          <w:rFonts w:ascii="Times New Roman" w:hAnsi="Times New Roman"/>
          <w:sz w:val="24"/>
          <w:szCs w:val="24"/>
        </w:rPr>
        <w:t xml:space="preserve">C.F. </w:t>
      </w:r>
      <w:proofErr w:type="spellStart"/>
      <w:r w:rsidR="00A61F70" w:rsidRPr="00A02E25">
        <w:rPr>
          <w:rFonts w:ascii="Times New Roman" w:hAnsi="Times New Roman"/>
          <w:sz w:val="24"/>
          <w:szCs w:val="24"/>
        </w:rPr>
        <w:t>Gaertn</w:t>
      </w:r>
      <w:proofErr w:type="spellEnd"/>
      <w:r w:rsidR="00A61F70" w:rsidRPr="00A02E25">
        <w:rPr>
          <w:rFonts w:ascii="Times New Roman" w:hAnsi="Times New Roman"/>
          <w:sz w:val="24"/>
          <w:szCs w:val="24"/>
        </w:rPr>
        <w:t xml:space="preserve">. </w:t>
      </w:r>
      <w:r w:rsidRPr="00A02E25">
        <w:rPr>
          <w:rFonts w:ascii="Times New Roman" w:hAnsi="Times New Roman"/>
          <w:sz w:val="24"/>
          <w:szCs w:val="24"/>
        </w:rPr>
        <w:t xml:space="preserve">(4.87%), </w:t>
      </w:r>
      <w:proofErr w:type="spellStart"/>
      <w:r w:rsidRPr="00A02E25">
        <w:rPr>
          <w:rFonts w:ascii="Times New Roman" w:hAnsi="Times New Roman"/>
          <w:i/>
          <w:sz w:val="24"/>
          <w:szCs w:val="24"/>
        </w:rPr>
        <w:t>Xylopia</w:t>
      </w:r>
      <w:proofErr w:type="spellEnd"/>
      <w:r w:rsidRPr="00A02E25">
        <w:rPr>
          <w:rFonts w:ascii="Times New Roman" w:hAnsi="Times New Roman"/>
          <w:i/>
          <w:sz w:val="24"/>
          <w:szCs w:val="24"/>
        </w:rPr>
        <w:t xml:space="preserve"> aethiopica</w:t>
      </w:r>
      <w:r w:rsidRPr="00A02E25">
        <w:rPr>
          <w:rFonts w:ascii="Times New Roman" w:hAnsi="Times New Roman"/>
          <w:sz w:val="24"/>
          <w:szCs w:val="24"/>
        </w:rPr>
        <w:t xml:space="preserve"> </w:t>
      </w:r>
      <w:r w:rsidR="00A61F70" w:rsidRPr="00A02E25">
        <w:rPr>
          <w:rFonts w:ascii="Times New Roman" w:hAnsi="Times New Roman"/>
          <w:sz w:val="24"/>
          <w:szCs w:val="24"/>
        </w:rPr>
        <w:t>(</w:t>
      </w:r>
      <w:proofErr w:type="spellStart"/>
      <w:r w:rsidR="00A61F70" w:rsidRPr="00A02E25">
        <w:rPr>
          <w:rFonts w:ascii="Times New Roman" w:hAnsi="Times New Roman"/>
          <w:sz w:val="24"/>
          <w:szCs w:val="24"/>
        </w:rPr>
        <w:t>Dunal</w:t>
      </w:r>
      <w:proofErr w:type="spellEnd"/>
      <w:r w:rsidR="00A61F70" w:rsidRPr="00A02E25">
        <w:rPr>
          <w:rFonts w:ascii="Times New Roman" w:hAnsi="Times New Roman"/>
          <w:sz w:val="24"/>
          <w:szCs w:val="24"/>
        </w:rPr>
        <w:t xml:space="preserve">) A. Rich </w:t>
      </w:r>
      <w:r w:rsidRPr="00A02E25">
        <w:rPr>
          <w:rFonts w:ascii="Times New Roman" w:hAnsi="Times New Roman"/>
          <w:sz w:val="24"/>
          <w:szCs w:val="24"/>
        </w:rPr>
        <w:t xml:space="preserve">(03.59%) and </w:t>
      </w:r>
      <w:r w:rsidRPr="00A02E25">
        <w:rPr>
          <w:rFonts w:ascii="Times New Roman" w:hAnsi="Times New Roman"/>
          <w:i/>
          <w:sz w:val="24"/>
          <w:szCs w:val="24"/>
        </w:rPr>
        <w:t xml:space="preserve">Senna </w:t>
      </w:r>
      <w:proofErr w:type="spellStart"/>
      <w:r w:rsidRPr="00A02E25">
        <w:rPr>
          <w:rFonts w:ascii="Times New Roman" w:hAnsi="Times New Roman"/>
          <w:i/>
          <w:sz w:val="24"/>
          <w:szCs w:val="24"/>
        </w:rPr>
        <w:t>occidentalis</w:t>
      </w:r>
      <w:proofErr w:type="spellEnd"/>
      <w:r w:rsidRPr="00A02E25">
        <w:rPr>
          <w:rFonts w:ascii="Times New Roman" w:hAnsi="Times New Roman"/>
          <w:sz w:val="24"/>
          <w:szCs w:val="24"/>
        </w:rPr>
        <w:t xml:space="preserve"> </w:t>
      </w:r>
      <w:r w:rsidR="00A61F70" w:rsidRPr="00A02E25">
        <w:rPr>
          <w:rFonts w:ascii="Times New Roman" w:hAnsi="Times New Roman"/>
          <w:bCs/>
          <w:sz w:val="24"/>
          <w:szCs w:val="24"/>
        </w:rPr>
        <w:t>(L.) Link</w:t>
      </w:r>
      <w:r w:rsidR="00A61F70" w:rsidRPr="00A02E25">
        <w:rPr>
          <w:rFonts w:ascii="Times New Roman" w:hAnsi="Times New Roman"/>
          <w:sz w:val="24"/>
          <w:szCs w:val="24"/>
        </w:rPr>
        <w:t xml:space="preserve"> </w:t>
      </w:r>
      <w:r w:rsidRPr="00A02E25">
        <w:rPr>
          <w:rFonts w:ascii="Times New Roman" w:hAnsi="Times New Roman"/>
          <w:sz w:val="24"/>
          <w:szCs w:val="24"/>
        </w:rPr>
        <w:t>(2.82%). Leaves (51.53%) are the most used plant organs in the form of decoction (53.15%) and are administered orally. The calculated ethnobotanical indices prove a varied use of plants and a gender distribution of plant knowledge by category of people. Some species have a high frequency of quotation, reflecting their importance in the traditional management of peptic ulcer disease.</w:t>
      </w:r>
    </w:p>
    <w:p w14:paraId="32407B3D" w14:textId="0BBB95B1" w:rsidR="00E8690F" w:rsidRPr="00A02E25" w:rsidRDefault="00E8690F" w:rsidP="00E8690F">
      <w:pPr>
        <w:tabs>
          <w:tab w:val="left" w:pos="6958"/>
        </w:tabs>
        <w:spacing w:after="0" w:line="360" w:lineRule="auto"/>
        <w:jc w:val="both"/>
        <w:rPr>
          <w:rFonts w:ascii="Times New Roman" w:hAnsi="Times New Roman"/>
          <w:sz w:val="24"/>
          <w:szCs w:val="24"/>
        </w:rPr>
      </w:pPr>
      <w:r w:rsidRPr="00A02E25">
        <w:rPr>
          <w:rFonts w:ascii="Times New Roman" w:hAnsi="Times New Roman"/>
          <w:sz w:val="24"/>
          <w:szCs w:val="24"/>
        </w:rPr>
        <w:t xml:space="preserve">This study highlights the richness of the ethnomedicinal heritage of the </w:t>
      </w:r>
      <w:proofErr w:type="spellStart"/>
      <w:r w:rsidR="00403921" w:rsidRPr="00A02E25">
        <w:rPr>
          <w:rFonts w:ascii="Times New Roman" w:hAnsi="Times New Roman"/>
          <w:sz w:val="24"/>
          <w:szCs w:val="24"/>
        </w:rPr>
        <w:t>Ketou</w:t>
      </w:r>
      <w:proofErr w:type="spellEnd"/>
      <w:r w:rsidR="00403921" w:rsidRPr="00A02E25">
        <w:rPr>
          <w:rFonts w:ascii="Times New Roman" w:hAnsi="Times New Roman"/>
          <w:sz w:val="24"/>
          <w:szCs w:val="24"/>
        </w:rPr>
        <w:t xml:space="preserve"> </w:t>
      </w:r>
      <w:r w:rsidRPr="00A02E25">
        <w:rPr>
          <w:rFonts w:ascii="Times New Roman" w:hAnsi="Times New Roman"/>
          <w:sz w:val="24"/>
          <w:szCs w:val="24"/>
        </w:rPr>
        <w:t>district, and emphasizes the plant resources as sources of bioactive molecules. Phytochemical and pharmacological studies are necessary for the conservation of medicinal plants and the promotion of improved traditional medicine.</w:t>
      </w:r>
    </w:p>
    <w:p w14:paraId="6EC49C96" w14:textId="6211A019" w:rsidR="00E8690F" w:rsidRPr="00A02E25" w:rsidRDefault="00E8690F" w:rsidP="00E8690F">
      <w:pPr>
        <w:tabs>
          <w:tab w:val="left" w:pos="6958"/>
        </w:tabs>
        <w:spacing w:after="0" w:line="360" w:lineRule="auto"/>
        <w:jc w:val="both"/>
        <w:rPr>
          <w:rFonts w:ascii="Times New Roman" w:hAnsi="Times New Roman"/>
          <w:sz w:val="24"/>
          <w:szCs w:val="24"/>
        </w:rPr>
      </w:pPr>
      <w:r w:rsidRPr="00A02E25">
        <w:rPr>
          <w:rFonts w:ascii="Times New Roman" w:hAnsi="Times New Roman"/>
          <w:b/>
          <w:sz w:val="24"/>
          <w:szCs w:val="24"/>
        </w:rPr>
        <w:t xml:space="preserve">Key-words: </w:t>
      </w:r>
      <w:r w:rsidRPr="00A02E25">
        <w:rPr>
          <w:rFonts w:ascii="Times New Roman" w:hAnsi="Times New Roman"/>
          <w:sz w:val="24"/>
          <w:szCs w:val="24"/>
        </w:rPr>
        <w:t xml:space="preserve">Peptic ulcer, Plant diversity Endogenous knowledge, </w:t>
      </w:r>
      <w:proofErr w:type="spellStart"/>
      <w:r w:rsidRPr="00A02E25">
        <w:rPr>
          <w:rFonts w:ascii="Times New Roman" w:hAnsi="Times New Roman"/>
          <w:sz w:val="24"/>
          <w:szCs w:val="24"/>
        </w:rPr>
        <w:t>Phytotherapy</w:t>
      </w:r>
      <w:proofErr w:type="spellEnd"/>
      <w:r w:rsidRPr="00A02E25">
        <w:rPr>
          <w:rFonts w:ascii="Times New Roman" w:hAnsi="Times New Roman"/>
          <w:sz w:val="24"/>
          <w:szCs w:val="24"/>
        </w:rPr>
        <w:t xml:space="preserve"> and </w:t>
      </w:r>
      <w:proofErr w:type="spellStart"/>
      <w:r w:rsidRPr="00A02E25">
        <w:rPr>
          <w:rFonts w:ascii="Times New Roman" w:hAnsi="Times New Roman"/>
          <w:sz w:val="24"/>
          <w:szCs w:val="24"/>
        </w:rPr>
        <w:t>Ketou</w:t>
      </w:r>
      <w:proofErr w:type="spellEnd"/>
      <w:r w:rsidRPr="00A02E25">
        <w:rPr>
          <w:rFonts w:ascii="Times New Roman" w:hAnsi="Times New Roman"/>
          <w:sz w:val="24"/>
          <w:szCs w:val="24"/>
        </w:rPr>
        <w:t xml:space="preserve"> (Benin)</w:t>
      </w:r>
      <w:r w:rsidR="00CA3C8C" w:rsidRPr="00A02E25">
        <w:rPr>
          <w:rFonts w:ascii="Times New Roman" w:hAnsi="Times New Roman"/>
          <w:sz w:val="24"/>
          <w:szCs w:val="24"/>
        </w:rPr>
        <w:t>.</w:t>
      </w:r>
    </w:p>
    <w:p w14:paraId="5937DCD0" w14:textId="4F1EF4EC" w:rsidR="004748F1" w:rsidRPr="00A02E25" w:rsidRDefault="004748F1" w:rsidP="00E8690F">
      <w:pPr>
        <w:tabs>
          <w:tab w:val="left" w:pos="6958"/>
        </w:tabs>
        <w:spacing w:after="0" w:line="360" w:lineRule="auto"/>
        <w:jc w:val="both"/>
        <w:rPr>
          <w:rFonts w:ascii="Times New Roman" w:hAnsi="Times New Roman"/>
          <w:sz w:val="24"/>
          <w:szCs w:val="24"/>
        </w:rPr>
      </w:pPr>
    </w:p>
    <w:p w14:paraId="07B826FF" w14:textId="77777777" w:rsidR="00C974B4" w:rsidRPr="00A02E25" w:rsidRDefault="00C974B4" w:rsidP="002B0E1D">
      <w:pPr>
        <w:shd w:val="clear" w:color="auto" w:fill="FFFFFF"/>
        <w:spacing w:after="0" w:line="360" w:lineRule="auto"/>
        <w:jc w:val="both"/>
        <w:rPr>
          <w:rFonts w:ascii="Times New Roman" w:hAnsi="Times New Roman"/>
          <w:b/>
          <w:bCs/>
          <w:sz w:val="24"/>
          <w:szCs w:val="24"/>
        </w:rPr>
      </w:pPr>
      <w:bookmarkStart w:id="1" w:name="_Toc100784656"/>
      <w:r w:rsidRPr="00A02E25">
        <w:rPr>
          <w:rFonts w:ascii="Times New Roman" w:hAnsi="Times New Roman"/>
          <w:b/>
          <w:bCs/>
          <w:sz w:val="24"/>
          <w:szCs w:val="24"/>
        </w:rPr>
        <w:lastRenderedPageBreak/>
        <w:t>Introduction</w:t>
      </w:r>
      <w:bookmarkEnd w:id="1"/>
    </w:p>
    <w:p w14:paraId="3EBCCBE5" w14:textId="77777777" w:rsidR="00C974B4" w:rsidRPr="00A02E25" w:rsidRDefault="00C974B4" w:rsidP="002B0E1D">
      <w:pPr>
        <w:shd w:val="clear" w:color="auto" w:fill="FFFFFF"/>
        <w:spacing w:after="0" w:line="360" w:lineRule="auto"/>
        <w:ind w:firstLine="709"/>
        <w:jc w:val="both"/>
      </w:pPr>
      <w:r w:rsidRPr="00A02E25">
        <w:rPr>
          <w:rFonts w:ascii="Times New Roman" w:eastAsia="Times New Roman" w:hAnsi="Times New Roman"/>
          <w:sz w:val="24"/>
          <w:szCs w:val="24"/>
        </w:rPr>
        <w:t>Peptic ulcer is a circumscribed, destructive condition that affects the mucosa and submucosa of the stomach and duodenum. The condition may be gastric or duodenal, leading to a loss of substance more or less extensive in the digestive wall and that of the muscle layer. The global prevalence is 50%, with 60 to 95% of chronic infection in adulthood in developing countries compared to 30% in developed countries (Hunt</w:t>
      </w:r>
      <w:r w:rsidRPr="00A02E25">
        <w:rPr>
          <w:rFonts w:ascii="Times New Roman" w:hAnsi="Times New Roman"/>
          <w:i/>
          <w:sz w:val="24"/>
          <w:szCs w:val="24"/>
        </w:rPr>
        <w:t xml:space="preserve"> et al</w:t>
      </w:r>
      <w:r w:rsidRPr="00A02E25">
        <w:rPr>
          <w:rFonts w:ascii="Times New Roman" w:hAnsi="Times New Roman"/>
          <w:sz w:val="24"/>
          <w:szCs w:val="24"/>
        </w:rPr>
        <w:t xml:space="preserve">., 2010). Peptic ulcer disease results from an imbalance between </w:t>
      </w:r>
      <w:proofErr w:type="spellStart"/>
      <w:r w:rsidRPr="00A02E25">
        <w:rPr>
          <w:rFonts w:ascii="Times New Roman" w:hAnsi="Times New Roman"/>
          <w:sz w:val="24"/>
          <w:szCs w:val="24"/>
        </w:rPr>
        <w:t>chlorhydropeptic</w:t>
      </w:r>
      <w:proofErr w:type="spellEnd"/>
      <w:r w:rsidRPr="00A02E25">
        <w:rPr>
          <w:rFonts w:ascii="Times New Roman" w:hAnsi="Times New Roman"/>
          <w:sz w:val="24"/>
          <w:szCs w:val="24"/>
        </w:rPr>
        <w:t xml:space="preserve"> aggression and defense mechanisms (mucosal barrier) at a specific point on the mucosa. This imbalance is often due either to exogenic factors that include Helicobacter pylori infection, stress, alcohol, the ingestion of non-steroidal anti-inflammatory drugs (NSAIDs), and smoking, or to endogenous factors such as hydrochloric acid, pepsin, and reactive oxygen species (ROS) (</w:t>
      </w:r>
      <w:proofErr w:type="spellStart"/>
      <w:r w:rsidRPr="00A02E25">
        <w:rPr>
          <w:rFonts w:ascii="Times New Roman" w:hAnsi="Times New Roman"/>
          <w:sz w:val="24"/>
          <w:szCs w:val="24"/>
        </w:rPr>
        <w:t>Rozzaet</w:t>
      </w:r>
      <w:proofErr w:type="spellEnd"/>
      <w:r w:rsidRPr="00A02E25">
        <w:rPr>
          <w:rFonts w:ascii="Times New Roman" w:eastAsia="Times New Roman" w:hAnsi="Times New Roman"/>
          <w:bCs/>
          <w:i/>
          <w:sz w:val="24"/>
          <w:szCs w:val="24"/>
          <w:lang w:eastAsia="en-GB"/>
        </w:rPr>
        <w:t xml:space="preserve"> al., 2012).</w:t>
      </w:r>
    </w:p>
    <w:p w14:paraId="6BE6E010" w14:textId="77777777" w:rsidR="00EE0C4A" w:rsidRPr="00A02E25" w:rsidRDefault="00C974B4" w:rsidP="002B0E1D">
      <w:pPr>
        <w:shd w:val="clear" w:color="auto" w:fill="FFFFFF"/>
        <w:spacing w:after="0" w:line="360" w:lineRule="auto"/>
        <w:ind w:firstLine="709"/>
        <w:jc w:val="both"/>
      </w:pPr>
      <w:r w:rsidRPr="00A02E25">
        <w:rPr>
          <w:rFonts w:ascii="Times New Roman" w:eastAsia="Times New Roman" w:hAnsi="Times New Roman"/>
          <w:sz w:val="24"/>
          <w:szCs w:val="24"/>
          <w:lang w:eastAsia="en-GB"/>
        </w:rPr>
        <w:t>The management of ulcer involves synthetic drugs such as proton pump inhibitors, H2 antihistamines, cytoprotective agents, anti-cholinergic, antacids and prostaglandin analogues are used for the treatment of ulceration (Lakshmi</w:t>
      </w:r>
      <w:r w:rsidRPr="00A02E25">
        <w:rPr>
          <w:rFonts w:ascii="Times New Roman" w:hAnsi="Times New Roman"/>
          <w:bCs/>
          <w:i/>
          <w:sz w:val="24"/>
          <w:szCs w:val="24"/>
        </w:rPr>
        <w:t xml:space="preserve"> et al., 2013).</w:t>
      </w:r>
      <w:r w:rsidRPr="00A02E25">
        <w:rPr>
          <w:rFonts w:ascii="Times New Roman" w:eastAsia="Times New Roman" w:hAnsi="Times New Roman"/>
          <w:sz w:val="24"/>
          <w:szCs w:val="24"/>
          <w:lang w:eastAsia="en-GB"/>
        </w:rPr>
        <w:t xml:space="preserve"> Unfortunately, these drugs produce several side effects. Moreover, in developing countries such as Benin, the lack of coverage and health insurance, disparities between health zones (urban and rural), the high cost of hospital services, the strong dependence of the outside world on the supply of medicines are ailments that undermine access to effective treatment of ulcers.</w:t>
      </w:r>
    </w:p>
    <w:p w14:paraId="132EB7C8" w14:textId="77777777" w:rsidR="00C974B4" w:rsidRPr="00A02E25" w:rsidRDefault="00C974B4" w:rsidP="002B0E1D">
      <w:pPr>
        <w:shd w:val="clear" w:color="auto" w:fill="FFFFFF"/>
        <w:spacing w:after="0" w:line="360" w:lineRule="auto"/>
        <w:ind w:firstLine="709"/>
        <w:jc w:val="both"/>
      </w:pPr>
      <w:r w:rsidRPr="00A02E25">
        <w:rPr>
          <w:rFonts w:ascii="Times New Roman" w:eastAsia="Times New Roman" w:hAnsi="Times New Roman"/>
          <w:sz w:val="24"/>
          <w:szCs w:val="24"/>
          <w:lang w:eastAsia="en-GB"/>
        </w:rPr>
        <w:t>These problems impose the need to find a more effective and accessible alternative for the management of the ulcer. Natural products represent an important source of new active molecules because more than half of the clinically proven products are of plant origin (Danton</w:t>
      </w:r>
      <w:r w:rsidRPr="00A02E25">
        <w:rPr>
          <w:rFonts w:ascii="Times New Roman" w:eastAsia="CIDFont+F3" w:hAnsi="Times New Roman"/>
          <w:i/>
          <w:sz w:val="24"/>
          <w:szCs w:val="24"/>
        </w:rPr>
        <w:t xml:space="preserve"> et al., </w:t>
      </w:r>
      <w:r w:rsidRPr="00A02E25">
        <w:rPr>
          <w:rFonts w:ascii="Times New Roman" w:eastAsia="CIDFont+F3" w:hAnsi="Times New Roman"/>
          <w:sz w:val="24"/>
          <w:szCs w:val="24"/>
        </w:rPr>
        <w:t>2019).</w:t>
      </w:r>
      <w:r w:rsidR="00EE0C4A" w:rsidRPr="00A02E25">
        <w:t xml:space="preserve"> </w:t>
      </w:r>
      <w:r w:rsidRPr="00A02E25">
        <w:rPr>
          <w:rFonts w:ascii="Times New Roman" w:hAnsi="Times New Roman"/>
          <w:sz w:val="24"/>
          <w:szCs w:val="24"/>
        </w:rPr>
        <w:t>Since ancient times, humans have used plants found in their environment for their medical and food needs to treat and cure all kinds of diseases (</w:t>
      </w:r>
      <w:proofErr w:type="spellStart"/>
      <w:r w:rsidRPr="00A02E25">
        <w:rPr>
          <w:rFonts w:ascii="Times New Roman" w:hAnsi="Times New Roman"/>
          <w:sz w:val="24"/>
          <w:szCs w:val="24"/>
        </w:rPr>
        <w:t>Boumediou</w:t>
      </w:r>
      <w:proofErr w:type="spellEnd"/>
      <w:r w:rsidRPr="00A02E25">
        <w:rPr>
          <w:rFonts w:ascii="Times New Roman" w:hAnsi="Times New Roman"/>
          <w:sz w:val="24"/>
          <w:szCs w:val="24"/>
        </w:rPr>
        <w:t xml:space="preserve"> and </w:t>
      </w:r>
      <w:proofErr w:type="spellStart"/>
      <w:r w:rsidRPr="00A02E25">
        <w:rPr>
          <w:rFonts w:ascii="Times New Roman" w:hAnsi="Times New Roman"/>
          <w:sz w:val="24"/>
          <w:szCs w:val="24"/>
        </w:rPr>
        <w:t>Addoun</w:t>
      </w:r>
      <w:proofErr w:type="spellEnd"/>
      <w:r w:rsidRPr="00A02E25">
        <w:rPr>
          <w:rFonts w:ascii="Times New Roman" w:hAnsi="Times New Roman"/>
          <w:sz w:val="24"/>
          <w:szCs w:val="24"/>
        </w:rPr>
        <w:t>., 2017). This already proven knowledge of plant properties is based on empirical observation and is passed down from generation to generation (Danton</w:t>
      </w:r>
      <w:r w:rsidRPr="00A02E25">
        <w:rPr>
          <w:rFonts w:ascii="Times New Roman" w:eastAsia="CIDFont+F5" w:hAnsi="Times New Roman"/>
          <w:i/>
          <w:sz w:val="24"/>
          <w:szCs w:val="24"/>
        </w:rPr>
        <w:t xml:space="preserve"> et al., </w:t>
      </w:r>
      <w:r w:rsidRPr="00A02E25">
        <w:rPr>
          <w:rFonts w:ascii="Times New Roman" w:eastAsia="CIDFont+F3" w:hAnsi="Times New Roman"/>
          <w:sz w:val="24"/>
          <w:szCs w:val="24"/>
        </w:rPr>
        <w:t>2019).</w:t>
      </w:r>
    </w:p>
    <w:p w14:paraId="024D31C7" w14:textId="77777777" w:rsidR="006C348A" w:rsidRPr="00A02E25" w:rsidRDefault="00C974B4" w:rsidP="002B0E1D">
      <w:pPr>
        <w:shd w:val="clear" w:color="auto" w:fill="FFFFFF"/>
        <w:spacing w:after="0" w:line="360" w:lineRule="auto"/>
        <w:ind w:firstLine="709"/>
        <w:jc w:val="both"/>
        <w:rPr>
          <w:rFonts w:ascii="Times New Roman" w:eastAsia="Times New Roman" w:hAnsi="Times New Roman"/>
          <w:sz w:val="24"/>
          <w:szCs w:val="24"/>
          <w:lang w:eastAsia="en-GB"/>
        </w:rPr>
      </w:pPr>
      <w:r w:rsidRPr="00A02E25">
        <w:rPr>
          <w:rFonts w:ascii="Times New Roman" w:hAnsi="Times New Roman"/>
          <w:sz w:val="24"/>
          <w:szCs w:val="24"/>
        </w:rPr>
        <w:t xml:space="preserve">According to the World Health Organization (WHO), traditional medicine is the first choice of the population that relies on it (about 80%). This is due to the proximity and accessibility of raw materials used by this medicine (WHO, 2008). This observation is stronger in Benin because 85% of the rural population turns to the use of medicinal plants for the treatment of pathologies (Ministry of Health of Benin, 2013). </w:t>
      </w:r>
    </w:p>
    <w:p w14:paraId="667B42A8" w14:textId="77777777" w:rsidR="00C974B4" w:rsidRPr="00A02E25" w:rsidRDefault="00C974B4" w:rsidP="002B0E1D">
      <w:pPr>
        <w:shd w:val="clear" w:color="auto" w:fill="FFFFFF"/>
        <w:spacing w:after="0" w:line="360" w:lineRule="auto"/>
        <w:ind w:firstLine="709"/>
        <w:jc w:val="both"/>
      </w:pPr>
      <w:r w:rsidRPr="00A02E25">
        <w:rPr>
          <w:rFonts w:ascii="Times New Roman" w:eastAsia="Times New Roman" w:hAnsi="Times New Roman"/>
          <w:sz w:val="24"/>
          <w:szCs w:val="24"/>
          <w:lang w:eastAsia="en-GB"/>
        </w:rPr>
        <w:t>The conditions treated by medicinal plants are numerous and diverse, and ulcer disease is noted as highlighted by many studies such as medicinal plants sold in the markets of Douala and Yaoundé which are used in the treatment of peptic ulcer disease. (Ngo-</w:t>
      </w:r>
      <w:proofErr w:type="spellStart"/>
      <w:r w:rsidRPr="00A02E25">
        <w:rPr>
          <w:rFonts w:ascii="Times New Roman" w:eastAsia="Times New Roman" w:hAnsi="Times New Roman"/>
          <w:sz w:val="24"/>
          <w:szCs w:val="24"/>
          <w:lang w:eastAsia="en-GB"/>
        </w:rPr>
        <w:t>Nyobéet</w:t>
      </w:r>
      <w:proofErr w:type="spellEnd"/>
      <w:r w:rsidRPr="00A02E25">
        <w:rPr>
          <w:rFonts w:ascii="Times New Roman" w:eastAsia="Times New Roman" w:hAnsi="Times New Roman"/>
          <w:i/>
          <w:sz w:val="24"/>
          <w:szCs w:val="24"/>
          <w:lang w:eastAsia="en-GB"/>
        </w:rPr>
        <w:t xml:space="preserve"> al., 2007). Similarly, in the northeast of Algeria, a traditional herbal approach has been reported in the </w:t>
      </w:r>
      <w:r w:rsidRPr="00A02E25">
        <w:rPr>
          <w:rFonts w:ascii="Times New Roman" w:eastAsia="Times New Roman" w:hAnsi="Times New Roman"/>
          <w:i/>
          <w:sz w:val="24"/>
          <w:szCs w:val="24"/>
          <w:lang w:eastAsia="en-GB"/>
        </w:rPr>
        <w:lastRenderedPageBreak/>
        <w:t>treatment of peptic ulcer disease with Helicobacter pylori (Bentahar., 2017). These data show how valuable herbal remedies can be as an alternative in the management of ulcer.</w:t>
      </w:r>
    </w:p>
    <w:p w14:paraId="559C230F" w14:textId="746D99B6" w:rsidR="00C974B4" w:rsidRPr="00A02E25" w:rsidRDefault="00C974B4" w:rsidP="00B734EB">
      <w:pPr>
        <w:shd w:val="clear" w:color="auto" w:fill="FFFFFF"/>
        <w:spacing w:after="0" w:line="360" w:lineRule="auto"/>
        <w:ind w:firstLine="709"/>
        <w:jc w:val="both"/>
      </w:pPr>
      <w:r w:rsidRPr="00A02E25">
        <w:rPr>
          <w:rFonts w:ascii="Times New Roman" w:eastAsia="Times New Roman" w:hAnsi="Times New Roman"/>
          <w:sz w:val="24"/>
          <w:szCs w:val="24"/>
          <w:lang w:eastAsia="en-GB"/>
        </w:rPr>
        <w:t xml:space="preserve">Benin does not escape the traditional use of medicinal plants for the treatment of ulcer. </w:t>
      </w:r>
      <w:proofErr w:type="spellStart"/>
      <w:r w:rsidRPr="00A02E25">
        <w:rPr>
          <w:rFonts w:ascii="Times New Roman" w:eastAsia="Times New Roman" w:hAnsi="Times New Roman"/>
          <w:i/>
          <w:sz w:val="24"/>
          <w:szCs w:val="24"/>
          <w:lang w:eastAsia="en-GB"/>
        </w:rPr>
        <w:t>Blighia</w:t>
      </w:r>
      <w:proofErr w:type="spellEnd"/>
      <w:r w:rsidRPr="00A02E25">
        <w:rPr>
          <w:rFonts w:ascii="Times New Roman" w:eastAsia="Times New Roman" w:hAnsi="Times New Roman"/>
          <w:i/>
          <w:sz w:val="24"/>
          <w:szCs w:val="24"/>
          <w:lang w:eastAsia="en-GB"/>
        </w:rPr>
        <w:t xml:space="preserve"> </w:t>
      </w:r>
      <w:proofErr w:type="spellStart"/>
      <w:r w:rsidRPr="00A02E25">
        <w:rPr>
          <w:rFonts w:ascii="Times New Roman" w:eastAsia="Times New Roman" w:hAnsi="Times New Roman"/>
          <w:i/>
          <w:sz w:val="24"/>
          <w:szCs w:val="24"/>
          <w:lang w:eastAsia="en-GB"/>
        </w:rPr>
        <w:t>sapida</w:t>
      </w:r>
      <w:proofErr w:type="spellEnd"/>
      <w:r w:rsidRPr="00A02E25">
        <w:rPr>
          <w:rFonts w:ascii="Times New Roman" w:eastAsia="Times New Roman" w:hAnsi="Times New Roman"/>
          <w:i/>
          <w:sz w:val="24"/>
          <w:szCs w:val="24"/>
          <w:lang w:eastAsia="en-GB"/>
        </w:rPr>
        <w:t xml:space="preserve"> </w:t>
      </w:r>
      <w:proofErr w:type="spellStart"/>
      <w:r w:rsidR="0049641C" w:rsidRPr="00A02E25">
        <w:rPr>
          <w:rFonts w:ascii="Times New Roman" w:eastAsia="Times New Roman" w:hAnsi="Times New Roman"/>
          <w:bCs/>
          <w:sz w:val="24"/>
          <w:szCs w:val="24"/>
          <w:lang w:eastAsia="en-GB"/>
        </w:rPr>
        <w:t>K.</w:t>
      </w:r>
      <w:proofErr w:type="gramStart"/>
      <w:r w:rsidR="0049641C" w:rsidRPr="00A02E25">
        <w:rPr>
          <w:rFonts w:ascii="Times New Roman" w:eastAsia="Times New Roman" w:hAnsi="Times New Roman"/>
          <w:bCs/>
          <w:sz w:val="24"/>
          <w:szCs w:val="24"/>
          <w:lang w:eastAsia="en-GB"/>
        </w:rPr>
        <w:t>D.Koenig</w:t>
      </w:r>
      <w:proofErr w:type="spellEnd"/>
      <w:proofErr w:type="gramEnd"/>
      <w:r w:rsidR="0049641C" w:rsidRPr="00A02E25">
        <w:rPr>
          <w:rFonts w:ascii="Times New Roman" w:eastAsia="Times New Roman" w:hAnsi="Times New Roman"/>
          <w:sz w:val="24"/>
          <w:szCs w:val="24"/>
          <w:lang w:eastAsia="en-GB"/>
        </w:rPr>
        <w:t xml:space="preserve"> </w:t>
      </w:r>
      <w:r w:rsidRPr="00A02E25">
        <w:rPr>
          <w:rFonts w:ascii="Times New Roman" w:eastAsia="Times New Roman" w:hAnsi="Times New Roman"/>
          <w:i/>
          <w:sz w:val="24"/>
          <w:szCs w:val="24"/>
          <w:lang w:eastAsia="en-GB"/>
        </w:rPr>
        <w:t>(</w:t>
      </w:r>
      <w:proofErr w:type="spellStart"/>
      <w:r w:rsidRPr="00A02E25">
        <w:rPr>
          <w:rFonts w:ascii="Times New Roman" w:eastAsia="Times New Roman" w:hAnsi="Times New Roman"/>
          <w:sz w:val="24"/>
          <w:szCs w:val="24"/>
          <w:lang w:eastAsia="en-GB"/>
        </w:rPr>
        <w:t>Sapindaceae</w:t>
      </w:r>
      <w:proofErr w:type="spellEnd"/>
      <w:r w:rsidRPr="00A02E25">
        <w:rPr>
          <w:rFonts w:ascii="Times New Roman" w:eastAsia="Times New Roman" w:hAnsi="Times New Roman"/>
          <w:sz w:val="24"/>
          <w:szCs w:val="24"/>
          <w:lang w:eastAsia="en-GB"/>
        </w:rPr>
        <w:t xml:space="preserve">), </w:t>
      </w:r>
      <w:proofErr w:type="spellStart"/>
      <w:r w:rsidRPr="00A02E25">
        <w:rPr>
          <w:rFonts w:ascii="Times New Roman" w:eastAsia="Times New Roman" w:hAnsi="Times New Roman"/>
          <w:i/>
          <w:sz w:val="24"/>
          <w:szCs w:val="24"/>
          <w:lang w:eastAsia="en-GB"/>
        </w:rPr>
        <w:t>Dichrostachys</w:t>
      </w:r>
      <w:proofErr w:type="spellEnd"/>
      <w:r w:rsidRPr="00A02E25">
        <w:rPr>
          <w:rFonts w:ascii="Times New Roman" w:eastAsia="Times New Roman" w:hAnsi="Times New Roman"/>
          <w:i/>
          <w:sz w:val="24"/>
          <w:szCs w:val="24"/>
          <w:lang w:eastAsia="en-GB"/>
        </w:rPr>
        <w:t xml:space="preserve"> </w:t>
      </w:r>
      <w:proofErr w:type="spellStart"/>
      <w:r w:rsidRPr="00A02E25">
        <w:rPr>
          <w:rFonts w:ascii="Times New Roman" w:eastAsia="Times New Roman" w:hAnsi="Times New Roman"/>
          <w:i/>
          <w:sz w:val="24"/>
          <w:szCs w:val="24"/>
          <w:lang w:eastAsia="en-GB"/>
        </w:rPr>
        <w:t>cinerea</w:t>
      </w:r>
      <w:proofErr w:type="spellEnd"/>
      <w:r w:rsidRPr="00A02E25">
        <w:rPr>
          <w:rFonts w:ascii="Times New Roman" w:eastAsia="Times New Roman" w:hAnsi="Times New Roman"/>
          <w:i/>
          <w:sz w:val="24"/>
          <w:szCs w:val="24"/>
          <w:lang w:eastAsia="en-GB"/>
        </w:rPr>
        <w:t xml:space="preserve"> </w:t>
      </w:r>
      <w:r w:rsidR="0049641C" w:rsidRPr="00A02E25">
        <w:rPr>
          <w:rFonts w:ascii="Times New Roman" w:eastAsia="Times New Roman" w:hAnsi="Times New Roman"/>
          <w:bCs/>
          <w:sz w:val="24"/>
          <w:szCs w:val="24"/>
          <w:lang w:eastAsia="en-GB"/>
        </w:rPr>
        <w:t xml:space="preserve">(L.) Wight &amp; </w:t>
      </w:r>
      <w:proofErr w:type="spellStart"/>
      <w:r w:rsidR="0049641C" w:rsidRPr="00A02E25">
        <w:rPr>
          <w:rFonts w:ascii="Times New Roman" w:eastAsia="Times New Roman" w:hAnsi="Times New Roman"/>
          <w:bCs/>
          <w:sz w:val="24"/>
          <w:szCs w:val="24"/>
          <w:lang w:eastAsia="en-GB"/>
        </w:rPr>
        <w:t>Arn</w:t>
      </w:r>
      <w:proofErr w:type="spellEnd"/>
      <w:r w:rsidR="0049641C" w:rsidRPr="00A02E25">
        <w:rPr>
          <w:rFonts w:ascii="Times New Roman" w:eastAsia="Times New Roman" w:hAnsi="Times New Roman"/>
          <w:i/>
          <w:sz w:val="24"/>
          <w:szCs w:val="24"/>
          <w:lang w:eastAsia="en-GB"/>
        </w:rPr>
        <w:t xml:space="preserve"> </w:t>
      </w:r>
      <w:r w:rsidRPr="00A02E25">
        <w:rPr>
          <w:rFonts w:ascii="Times New Roman" w:eastAsia="Times New Roman" w:hAnsi="Times New Roman"/>
          <w:i/>
          <w:sz w:val="24"/>
          <w:szCs w:val="24"/>
          <w:lang w:eastAsia="en-GB"/>
        </w:rPr>
        <w:t>(</w:t>
      </w:r>
      <w:proofErr w:type="spellStart"/>
      <w:r w:rsidRPr="00A02E25">
        <w:rPr>
          <w:rFonts w:ascii="Times New Roman" w:eastAsia="Times New Roman" w:hAnsi="Times New Roman"/>
          <w:sz w:val="24"/>
          <w:szCs w:val="24"/>
          <w:lang w:eastAsia="en-GB"/>
        </w:rPr>
        <w:t>Leguminoseae</w:t>
      </w:r>
      <w:proofErr w:type="spellEnd"/>
      <w:r w:rsidRPr="00A02E25">
        <w:rPr>
          <w:rFonts w:ascii="Times New Roman" w:eastAsia="Times New Roman" w:hAnsi="Times New Roman"/>
          <w:sz w:val="24"/>
          <w:szCs w:val="24"/>
          <w:lang w:eastAsia="en-GB"/>
        </w:rPr>
        <w:t>) and</w:t>
      </w:r>
      <w:r w:rsidRPr="00A02E25">
        <w:rPr>
          <w:rFonts w:ascii="Times New Roman" w:eastAsia="Times New Roman" w:hAnsi="Times New Roman"/>
          <w:i/>
          <w:sz w:val="24"/>
          <w:szCs w:val="24"/>
          <w:lang w:eastAsia="en-GB"/>
        </w:rPr>
        <w:t xml:space="preserve"> </w:t>
      </w:r>
      <w:r w:rsidR="0049641C" w:rsidRPr="00A02E25">
        <w:rPr>
          <w:rFonts w:ascii="Times New Roman" w:eastAsia="Times New Roman" w:hAnsi="Times New Roman"/>
          <w:bCs/>
          <w:i/>
          <w:iCs/>
          <w:sz w:val="24"/>
          <w:szCs w:val="24"/>
          <w:lang w:eastAsia="en-GB"/>
        </w:rPr>
        <w:t xml:space="preserve">Vitellaria </w:t>
      </w:r>
      <w:proofErr w:type="spellStart"/>
      <w:r w:rsidR="0049641C" w:rsidRPr="00A02E25">
        <w:rPr>
          <w:rFonts w:ascii="Times New Roman" w:eastAsia="Times New Roman" w:hAnsi="Times New Roman"/>
          <w:bCs/>
          <w:i/>
          <w:iCs/>
          <w:sz w:val="24"/>
          <w:szCs w:val="24"/>
          <w:lang w:eastAsia="en-GB"/>
        </w:rPr>
        <w:t>paradoxa</w:t>
      </w:r>
      <w:proofErr w:type="spellEnd"/>
      <w:r w:rsidR="0049641C" w:rsidRPr="00A02E25">
        <w:rPr>
          <w:rFonts w:ascii="Times New Roman" w:eastAsia="Times New Roman" w:hAnsi="Times New Roman"/>
          <w:i/>
          <w:sz w:val="24"/>
          <w:szCs w:val="24"/>
          <w:lang w:eastAsia="en-GB"/>
        </w:rPr>
        <w:t> </w:t>
      </w:r>
      <w:proofErr w:type="spellStart"/>
      <w:r w:rsidR="0049641C" w:rsidRPr="00A02E25">
        <w:rPr>
          <w:rFonts w:ascii="Times New Roman" w:eastAsia="Times New Roman" w:hAnsi="Times New Roman"/>
          <w:i/>
          <w:sz w:val="24"/>
          <w:szCs w:val="24"/>
          <w:lang w:eastAsia="en-GB"/>
        </w:rPr>
        <w:t>C.F.Gaertn</w:t>
      </w:r>
      <w:proofErr w:type="spellEnd"/>
      <w:r w:rsidR="0049641C" w:rsidRPr="00A02E25">
        <w:rPr>
          <w:rFonts w:ascii="Times New Roman" w:eastAsia="Times New Roman" w:hAnsi="Times New Roman"/>
          <w:i/>
          <w:sz w:val="24"/>
          <w:szCs w:val="24"/>
          <w:lang w:eastAsia="en-GB"/>
        </w:rPr>
        <w:t xml:space="preserve"> </w:t>
      </w:r>
      <w:r w:rsidRPr="00A02E25">
        <w:rPr>
          <w:rFonts w:ascii="Times New Roman" w:eastAsia="Times New Roman" w:hAnsi="Times New Roman"/>
          <w:i/>
          <w:sz w:val="24"/>
          <w:szCs w:val="24"/>
          <w:lang w:eastAsia="en-GB"/>
        </w:rPr>
        <w:t>(</w:t>
      </w:r>
      <w:proofErr w:type="spellStart"/>
      <w:r w:rsidRPr="00A02E25">
        <w:rPr>
          <w:rFonts w:ascii="Times New Roman" w:eastAsia="Times New Roman" w:hAnsi="Times New Roman"/>
          <w:sz w:val="24"/>
          <w:szCs w:val="24"/>
          <w:lang w:eastAsia="en-GB"/>
        </w:rPr>
        <w:t>Sapotaceae</w:t>
      </w:r>
      <w:proofErr w:type="spellEnd"/>
      <w:r w:rsidRPr="00A02E25">
        <w:rPr>
          <w:rFonts w:ascii="Times New Roman" w:eastAsia="Times New Roman" w:hAnsi="Times New Roman"/>
          <w:sz w:val="24"/>
          <w:szCs w:val="24"/>
          <w:lang w:eastAsia="en-GB"/>
        </w:rPr>
        <w:t>) were identified in 2012 in Abomey-</w:t>
      </w:r>
      <w:proofErr w:type="spellStart"/>
      <w:r w:rsidRPr="00A02E25">
        <w:rPr>
          <w:rFonts w:ascii="Times New Roman" w:eastAsia="Times New Roman" w:hAnsi="Times New Roman"/>
          <w:sz w:val="24"/>
          <w:szCs w:val="24"/>
          <w:lang w:eastAsia="en-GB"/>
        </w:rPr>
        <w:t>Calavi</w:t>
      </w:r>
      <w:proofErr w:type="spellEnd"/>
      <w:r w:rsidRPr="00A02E25">
        <w:rPr>
          <w:rFonts w:ascii="Times New Roman" w:eastAsia="Times New Roman" w:hAnsi="Times New Roman"/>
          <w:sz w:val="24"/>
          <w:szCs w:val="24"/>
          <w:lang w:eastAsia="en-GB"/>
        </w:rPr>
        <w:t xml:space="preserve"> for the traditional treatment of ulcer (</w:t>
      </w:r>
      <w:proofErr w:type="spellStart"/>
      <w:r w:rsidRPr="00A02E25">
        <w:rPr>
          <w:rFonts w:ascii="Times New Roman" w:eastAsia="Times New Roman" w:hAnsi="Times New Roman"/>
          <w:sz w:val="24"/>
          <w:szCs w:val="24"/>
          <w:lang w:eastAsia="en-GB"/>
        </w:rPr>
        <w:t>Adomou</w:t>
      </w:r>
      <w:proofErr w:type="spellEnd"/>
      <w:r w:rsidRPr="00A02E25">
        <w:rPr>
          <w:rFonts w:ascii="Times New Roman" w:eastAsia="Times New Roman" w:hAnsi="Times New Roman"/>
          <w:i/>
          <w:sz w:val="24"/>
          <w:szCs w:val="24"/>
          <w:lang w:eastAsia="en-GB"/>
        </w:rPr>
        <w:t xml:space="preserve"> et al.</w:t>
      </w:r>
      <w:r w:rsidRPr="00A02E25">
        <w:rPr>
          <w:rFonts w:ascii="Times New Roman" w:eastAsia="Times New Roman" w:hAnsi="Times New Roman"/>
          <w:sz w:val="24"/>
          <w:szCs w:val="24"/>
          <w:lang w:eastAsia="en-GB"/>
        </w:rPr>
        <w:t>, 2012). Despite these interesting data, information regarding medicinal plants used in the treatment of ulcer in Benin remains very limited, whereas a good knowledge on the management of ulcers by plants can constitute a starting point for the implementation of conservation strategies for medicinal plants.</w:t>
      </w:r>
      <w:r w:rsidR="009C073C" w:rsidRPr="00A02E25">
        <w:t xml:space="preserve"> T</w:t>
      </w:r>
      <w:r w:rsidR="00DE12D5" w:rsidRPr="00A02E25">
        <w:rPr>
          <w:rFonts w:ascii="Times New Roman" w:eastAsia="Times New Roman" w:hAnsi="Times New Roman"/>
          <w:sz w:val="24"/>
          <w:szCs w:val="24"/>
          <w:lang w:eastAsia="en-GB"/>
        </w:rPr>
        <w:t xml:space="preserve">his article is devoted </w:t>
      </w:r>
      <w:r w:rsidRPr="00A02E25">
        <w:rPr>
          <w:rFonts w:ascii="Times New Roman" w:eastAsia="Times New Roman" w:hAnsi="Times New Roman"/>
          <w:sz w:val="24"/>
          <w:szCs w:val="24"/>
          <w:lang w:eastAsia="en-GB"/>
        </w:rPr>
        <w:t xml:space="preserve">to study the diversity of plants used in the treatment of ulcer in the </w:t>
      </w:r>
      <w:r w:rsidR="009C073C" w:rsidRPr="00A02E25">
        <w:rPr>
          <w:rFonts w:ascii="Times New Roman" w:eastAsia="Times New Roman" w:hAnsi="Times New Roman"/>
          <w:sz w:val="24"/>
          <w:szCs w:val="24"/>
          <w:lang w:eastAsia="en-GB"/>
        </w:rPr>
        <w:t>d</w:t>
      </w:r>
      <w:r w:rsidR="00E35434" w:rsidRPr="00A02E25">
        <w:rPr>
          <w:rFonts w:ascii="Times New Roman" w:eastAsia="Times New Roman" w:hAnsi="Times New Roman"/>
          <w:sz w:val="24"/>
          <w:szCs w:val="24"/>
          <w:lang w:eastAsia="en-GB"/>
        </w:rPr>
        <w:t>istrict</w:t>
      </w:r>
      <w:r w:rsidRPr="00A02E25">
        <w:rPr>
          <w:rFonts w:ascii="Times New Roman" w:eastAsia="Times New Roman" w:hAnsi="Times New Roman"/>
          <w:sz w:val="24"/>
          <w:szCs w:val="24"/>
          <w:lang w:eastAsia="en-GB"/>
        </w:rPr>
        <w:t xml:space="preserve"> of </w:t>
      </w:r>
      <w:proofErr w:type="spellStart"/>
      <w:r w:rsidR="001E3E77" w:rsidRPr="00A02E25">
        <w:rPr>
          <w:rFonts w:ascii="Times New Roman" w:eastAsia="Times New Roman" w:hAnsi="Times New Roman"/>
          <w:sz w:val="24"/>
          <w:szCs w:val="24"/>
          <w:lang w:eastAsia="en-GB"/>
        </w:rPr>
        <w:t>Ketou</w:t>
      </w:r>
      <w:proofErr w:type="spellEnd"/>
      <w:r w:rsidRPr="00A02E25">
        <w:rPr>
          <w:rFonts w:ascii="Times New Roman" w:eastAsia="Times New Roman" w:hAnsi="Times New Roman"/>
          <w:sz w:val="24"/>
          <w:szCs w:val="24"/>
          <w:lang w:eastAsia="en-GB"/>
        </w:rPr>
        <w:t xml:space="preserve">. The choice of this study environment is justified by the fact that the </w:t>
      </w:r>
      <w:r w:rsidR="009C073C" w:rsidRPr="00A02E25">
        <w:rPr>
          <w:rFonts w:ascii="Times New Roman" w:eastAsia="Times New Roman" w:hAnsi="Times New Roman"/>
          <w:sz w:val="24"/>
          <w:szCs w:val="24"/>
          <w:lang w:eastAsia="en-GB"/>
        </w:rPr>
        <w:t xml:space="preserve">district </w:t>
      </w:r>
      <w:r w:rsidRPr="00A02E25">
        <w:rPr>
          <w:rFonts w:ascii="Times New Roman" w:eastAsia="Times New Roman" w:hAnsi="Times New Roman"/>
          <w:sz w:val="24"/>
          <w:szCs w:val="24"/>
          <w:lang w:eastAsia="en-GB"/>
        </w:rPr>
        <w:t xml:space="preserve">of </w:t>
      </w:r>
      <w:proofErr w:type="spellStart"/>
      <w:r w:rsidR="001E3E77" w:rsidRPr="00A02E25">
        <w:rPr>
          <w:rFonts w:ascii="Times New Roman" w:eastAsia="Times New Roman" w:hAnsi="Times New Roman"/>
          <w:sz w:val="24"/>
          <w:szCs w:val="24"/>
          <w:lang w:eastAsia="en-GB"/>
        </w:rPr>
        <w:t>Ketou</w:t>
      </w:r>
      <w:proofErr w:type="spellEnd"/>
      <w:r w:rsidRPr="00A02E25">
        <w:rPr>
          <w:rFonts w:ascii="Times New Roman" w:eastAsia="Times New Roman" w:hAnsi="Times New Roman"/>
          <w:sz w:val="24"/>
          <w:szCs w:val="24"/>
          <w:lang w:eastAsia="en-GB"/>
        </w:rPr>
        <w:t xml:space="preserve"> includes a savannah vegetation preserved in the classified forests of </w:t>
      </w:r>
      <w:proofErr w:type="spellStart"/>
      <w:r w:rsidRPr="00A02E25">
        <w:rPr>
          <w:rFonts w:ascii="Times New Roman" w:eastAsia="Times New Roman" w:hAnsi="Times New Roman"/>
          <w:sz w:val="24"/>
          <w:szCs w:val="24"/>
          <w:lang w:eastAsia="en-GB"/>
        </w:rPr>
        <w:t>Dogo</w:t>
      </w:r>
      <w:proofErr w:type="spellEnd"/>
      <w:r w:rsidRPr="00A02E25">
        <w:rPr>
          <w:rFonts w:ascii="Times New Roman" w:eastAsia="Times New Roman" w:hAnsi="Times New Roman"/>
          <w:sz w:val="24"/>
          <w:szCs w:val="24"/>
          <w:lang w:eastAsia="en-GB"/>
        </w:rPr>
        <w:t xml:space="preserve"> and </w:t>
      </w:r>
      <w:proofErr w:type="spellStart"/>
      <w:r w:rsidRPr="00A02E25">
        <w:rPr>
          <w:rFonts w:ascii="Times New Roman" w:eastAsia="Times New Roman" w:hAnsi="Times New Roman"/>
          <w:sz w:val="24"/>
          <w:szCs w:val="24"/>
          <w:lang w:eastAsia="en-GB"/>
        </w:rPr>
        <w:t>Adakplamè</w:t>
      </w:r>
      <w:proofErr w:type="spellEnd"/>
      <w:r w:rsidRPr="00A02E25">
        <w:rPr>
          <w:rFonts w:ascii="Times New Roman" w:eastAsia="Times New Roman" w:hAnsi="Times New Roman"/>
          <w:sz w:val="24"/>
          <w:szCs w:val="24"/>
          <w:lang w:eastAsia="en-GB"/>
        </w:rPr>
        <w:t xml:space="preserve"> having respectively 31850 ha and 11000 ha as area and in the</w:t>
      </w:r>
      <w:r w:rsidRPr="00A02E25">
        <w:rPr>
          <w:rFonts w:ascii="Times New Roman" w:hAnsi="Times New Roman"/>
          <w:sz w:val="23"/>
          <w:szCs w:val="23"/>
        </w:rPr>
        <w:t xml:space="preserve"> sacred forest of </w:t>
      </w:r>
      <w:proofErr w:type="spellStart"/>
      <w:r w:rsidRPr="00A02E25">
        <w:rPr>
          <w:rFonts w:ascii="Times New Roman" w:hAnsi="Times New Roman"/>
          <w:sz w:val="23"/>
          <w:szCs w:val="23"/>
        </w:rPr>
        <w:t>Adakplamè</w:t>
      </w:r>
      <w:proofErr w:type="spellEnd"/>
      <w:r w:rsidRPr="00A02E25">
        <w:rPr>
          <w:rFonts w:ascii="Times New Roman" w:eastAsia="Times New Roman" w:hAnsi="Times New Roman"/>
          <w:sz w:val="24"/>
          <w:szCs w:val="24"/>
          <w:lang w:eastAsia="en-GB"/>
        </w:rPr>
        <w:t xml:space="preserve"> with an area of 737ha (INSAE., 2008) and there are various ethnic groups (Nago, Mahi and Holli) who have been using medicinal plants for hundreds of years to heal. Thus, this is a database of endogenous knowledge on medicinal plants used in the traditional treatment of peptic ulcer disease in the </w:t>
      </w:r>
      <w:r w:rsidR="00CA3C8C" w:rsidRPr="00A02E25">
        <w:rPr>
          <w:rFonts w:ascii="Times New Roman" w:eastAsia="Times New Roman" w:hAnsi="Times New Roman"/>
          <w:sz w:val="24"/>
          <w:szCs w:val="24"/>
          <w:lang w:eastAsia="en-GB"/>
        </w:rPr>
        <w:t>district</w:t>
      </w:r>
      <w:r w:rsidRPr="00A02E25">
        <w:rPr>
          <w:rFonts w:ascii="Times New Roman" w:eastAsia="Times New Roman" w:hAnsi="Times New Roman"/>
          <w:sz w:val="24"/>
          <w:szCs w:val="24"/>
          <w:lang w:eastAsia="en-GB"/>
        </w:rPr>
        <w:t xml:space="preserve"> of K</w:t>
      </w:r>
      <w:r w:rsidR="00CA3C8C" w:rsidRPr="00A02E25">
        <w:rPr>
          <w:rFonts w:ascii="Times New Roman" w:eastAsia="Times New Roman" w:hAnsi="Times New Roman"/>
          <w:sz w:val="24"/>
          <w:szCs w:val="24"/>
          <w:lang w:eastAsia="en-GB"/>
        </w:rPr>
        <w:t>e</w:t>
      </w:r>
      <w:r w:rsidRPr="00A02E25">
        <w:rPr>
          <w:rFonts w:ascii="Times New Roman" w:eastAsia="Times New Roman" w:hAnsi="Times New Roman"/>
          <w:sz w:val="24"/>
          <w:szCs w:val="24"/>
          <w:lang w:eastAsia="en-GB"/>
        </w:rPr>
        <w:t>tou.</w:t>
      </w:r>
    </w:p>
    <w:p w14:paraId="61F9DE26" w14:textId="77777777" w:rsidR="00C74894" w:rsidRPr="00A02E25" w:rsidRDefault="00C974B4" w:rsidP="002B0E1D">
      <w:pPr>
        <w:pStyle w:val="ListParagraph"/>
        <w:numPr>
          <w:ilvl w:val="0"/>
          <w:numId w:val="1"/>
        </w:numPr>
        <w:spacing w:after="0" w:line="360" w:lineRule="auto"/>
        <w:rPr>
          <w:rStyle w:val="fontstyle01"/>
          <w:rFonts w:ascii="Calibri" w:hAnsi="Calibri"/>
          <w:b w:val="0"/>
          <w:bCs w:val="0"/>
          <w:color w:val="auto"/>
          <w:sz w:val="22"/>
          <w:szCs w:val="22"/>
        </w:rPr>
      </w:pPr>
      <w:r w:rsidRPr="00A02E25">
        <w:rPr>
          <w:rStyle w:val="fontstyle01"/>
          <w:rFonts w:ascii="Times New Roman" w:hAnsi="Times New Roman"/>
          <w:color w:val="auto"/>
        </w:rPr>
        <w:t>Methodology and materials</w:t>
      </w:r>
    </w:p>
    <w:p w14:paraId="49CC40A1" w14:textId="77777777" w:rsidR="00C974B4" w:rsidRPr="00A02E25" w:rsidRDefault="00C974B4" w:rsidP="002B0E1D">
      <w:pPr>
        <w:pStyle w:val="ListParagraph"/>
        <w:numPr>
          <w:ilvl w:val="0"/>
          <w:numId w:val="1"/>
        </w:numPr>
        <w:spacing w:after="0" w:line="360" w:lineRule="auto"/>
      </w:pPr>
      <w:r w:rsidRPr="00A02E25">
        <w:rPr>
          <w:rStyle w:val="fontstyle01"/>
          <w:rFonts w:ascii="Times New Roman" w:hAnsi="Times New Roman"/>
          <w:color w:val="auto"/>
        </w:rPr>
        <w:t>1.1. Study environment</w:t>
      </w:r>
    </w:p>
    <w:p w14:paraId="3BD83EC0" w14:textId="76CF1F57" w:rsidR="00C974B4" w:rsidRPr="00A02E25" w:rsidRDefault="00C974B4" w:rsidP="00E304CA">
      <w:pPr>
        <w:shd w:val="clear" w:color="auto" w:fill="FFFFFF"/>
        <w:spacing w:after="0" w:line="360" w:lineRule="auto"/>
        <w:ind w:firstLine="709"/>
        <w:jc w:val="both"/>
        <w:rPr>
          <w:rFonts w:ascii="Times New Roman" w:hAnsi="Times New Roman"/>
          <w:sz w:val="24"/>
          <w:szCs w:val="24"/>
          <w:lang w:val="fr-FR"/>
        </w:rPr>
      </w:pPr>
      <w:r w:rsidRPr="00A02E25">
        <w:rPr>
          <w:rFonts w:ascii="Times New Roman" w:hAnsi="Times New Roman"/>
          <w:sz w:val="24"/>
          <w:szCs w:val="24"/>
        </w:rPr>
        <w:t xml:space="preserve">The </w:t>
      </w:r>
      <w:r w:rsidR="00001C1F" w:rsidRPr="00A02E25">
        <w:rPr>
          <w:rFonts w:ascii="Times New Roman" w:hAnsi="Times New Roman"/>
          <w:sz w:val="24"/>
          <w:szCs w:val="24"/>
        </w:rPr>
        <w:t>district</w:t>
      </w:r>
      <w:r w:rsidRPr="00A02E25">
        <w:rPr>
          <w:rFonts w:ascii="Times New Roman" w:hAnsi="Times New Roman"/>
          <w:sz w:val="24"/>
          <w:szCs w:val="24"/>
        </w:rPr>
        <w:t xml:space="preserve"> of </w:t>
      </w:r>
      <w:proofErr w:type="spellStart"/>
      <w:r w:rsidR="001E3E77" w:rsidRPr="00A02E25">
        <w:rPr>
          <w:rFonts w:ascii="Times New Roman" w:hAnsi="Times New Roman"/>
          <w:sz w:val="24"/>
          <w:szCs w:val="24"/>
        </w:rPr>
        <w:t>Ketou</w:t>
      </w:r>
      <w:proofErr w:type="spellEnd"/>
      <w:r w:rsidRPr="00A02E25">
        <w:rPr>
          <w:rFonts w:ascii="Times New Roman" w:hAnsi="Times New Roman"/>
          <w:sz w:val="24"/>
          <w:szCs w:val="24"/>
        </w:rPr>
        <w:t xml:space="preserve"> (figure 1) is part of the Plateau department, it is located at the northern end of the Plateau department between latitudes 7°10 and 7°41'17" North on one side and 2°24'24" and 2°47'40" East on the other side. It covers an area of 1,775 km2 (RGPH., 2002), or 1.55% of the national territory and 54.38% of the Plateau department. It is bordered to the north by the </w:t>
      </w:r>
      <w:r w:rsidR="00001C1F" w:rsidRPr="00A02E25">
        <w:rPr>
          <w:rFonts w:ascii="Times New Roman" w:hAnsi="Times New Roman"/>
          <w:sz w:val="24"/>
          <w:szCs w:val="24"/>
        </w:rPr>
        <w:t>district</w:t>
      </w:r>
      <w:r w:rsidRPr="00A02E25">
        <w:rPr>
          <w:rFonts w:ascii="Times New Roman" w:hAnsi="Times New Roman"/>
          <w:sz w:val="24"/>
          <w:szCs w:val="24"/>
        </w:rPr>
        <w:t xml:space="preserve"> of Sav</w:t>
      </w:r>
      <w:r w:rsidR="00001C1F" w:rsidRPr="00A02E25">
        <w:rPr>
          <w:rFonts w:ascii="Times New Roman" w:hAnsi="Times New Roman"/>
          <w:sz w:val="24"/>
          <w:szCs w:val="24"/>
        </w:rPr>
        <w:t>e</w:t>
      </w:r>
      <w:r w:rsidRPr="00A02E25">
        <w:rPr>
          <w:rFonts w:ascii="Times New Roman" w:hAnsi="Times New Roman"/>
          <w:sz w:val="24"/>
          <w:szCs w:val="24"/>
        </w:rPr>
        <w:t xml:space="preserve">, to the south by the </w:t>
      </w:r>
      <w:r w:rsidR="00001C1F" w:rsidRPr="00A02E25">
        <w:rPr>
          <w:rFonts w:ascii="Times New Roman" w:hAnsi="Times New Roman"/>
          <w:sz w:val="24"/>
          <w:szCs w:val="24"/>
        </w:rPr>
        <w:t>district</w:t>
      </w:r>
      <w:r w:rsidRPr="00A02E25">
        <w:rPr>
          <w:rFonts w:ascii="Times New Roman" w:hAnsi="Times New Roman"/>
          <w:sz w:val="24"/>
          <w:szCs w:val="24"/>
        </w:rPr>
        <w:t xml:space="preserve"> of </w:t>
      </w:r>
      <w:proofErr w:type="spellStart"/>
      <w:r w:rsidRPr="00A02E25">
        <w:rPr>
          <w:rFonts w:ascii="Times New Roman" w:hAnsi="Times New Roman"/>
          <w:sz w:val="24"/>
          <w:szCs w:val="24"/>
        </w:rPr>
        <w:t>Pob</w:t>
      </w:r>
      <w:r w:rsidR="00001C1F" w:rsidRPr="00A02E25">
        <w:rPr>
          <w:rFonts w:ascii="Times New Roman" w:hAnsi="Times New Roman"/>
          <w:sz w:val="24"/>
          <w:szCs w:val="24"/>
        </w:rPr>
        <w:t>e</w:t>
      </w:r>
      <w:proofErr w:type="spellEnd"/>
      <w:r w:rsidRPr="00A02E25">
        <w:rPr>
          <w:rFonts w:ascii="Times New Roman" w:hAnsi="Times New Roman"/>
          <w:sz w:val="24"/>
          <w:szCs w:val="24"/>
        </w:rPr>
        <w:t xml:space="preserve">, to the west by the </w:t>
      </w:r>
      <w:r w:rsidR="00001C1F" w:rsidRPr="00A02E25">
        <w:rPr>
          <w:rFonts w:ascii="Times New Roman" w:hAnsi="Times New Roman"/>
          <w:sz w:val="24"/>
          <w:szCs w:val="24"/>
        </w:rPr>
        <w:t>district</w:t>
      </w:r>
      <w:r w:rsidRPr="00A02E25">
        <w:rPr>
          <w:rFonts w:ascii="Times New Roman" w:hAnsi="Times New Roman"/>
          <w:sz w:val="24"/>
          <w:szCs w:val="24"/>
        </w:rPr>
        <w:t xml:space="preserve"> of </w:t>
      </w:r>
      <w:proofErr w:type="spellStart"/>
      <w:r w:rsidRPr="00A02E25">
        <w:rPr>
          <w:rFonts w:ascii="Times New Roman" w:hAnsi="Times New Roman"/>
          <w:sz w:val="24"/>
          <w:szCs w:val="24"/>
        </w:rPr>
        <w:t>Ouinhi</w:t>
      </w:r>
      <w:proofErr w:type="spellEnd"/>
      <w:r w:rsidRPr="00A02E25">
        <w:rPr>
          <w:rFonts w:ascii="Times New Roman" w:hAnsi="Times New Roman"/>
          <w:sz w:val="24"/>
          <w:szCs w:val="24"/>
        </w:rPr>
        <w:t xml:space="preserve"> and </w:t>
      </w:r>
      <w:proofErr w:type="spellStart"/>
      <w:r w:rsidRPr="00A02E25">
        <w:rPr>
          <w:rFonts w:ascii="Times New Roman" w:hAnsi="Times New Roman"/>
          <w:sz w:val="24"/>
          <w:szCs w:val="24"/>
        </w:rPr>
        <w:t>Zangnanado</w:t>
      </w:r>
      <w:proofErr w:type="spellEnd"/>
      <w:r w:rsidRPr="00A02E25">
        <w:rPr>
          <w:rFonts w:ascii="Times New Roman" w:hAnsi="Times New Roman"/>
          <w:sz w:val="24"/>
          <w:szCs w:val="24"/>
        </w:rPr>
        <w:t xml:space="preserve"> and to the east by the Federal Republic of Nigeria. The </w:t>
      </w:r>
      <w:r w:rsidR="00E304CA" w:rsidRPr="00A02E25">
        <w:rPr>
          <w:rFonts w:ascii="Times New Roman" w:hAnsi="Times New Roman"/>
          <w:sz w:val="24"/>
          <w:szCs w:val="24"/>
        </w:rPr>
        <w:t>district</w:t>
      </w:r>
      <w:r w:rsidRPr="00A02E25">
        <w:rPr>
          <w:rFonts w:ascii="Times New Roman" w:hAnsi="Times New Roman"/>
          <w:sz w:val="24"/>
          <w:szCs w:val="24"/>
        </w:rPr>
        <w:t xml:space="preserve"> is divided into six (6) </w:t>
      </w:r>
      <w:r w:rsidR="00001C1F" w:rsidRPr="00A02E25">
        <w:rPr>
          <w:rFonts w:ascii="Times New Roman" w:hAnsi="Times New Roman"/>
          <w:sz w:val="24"/>
          <w:szCs w:val="24"/>
          <w:lang w:val="fr-FR"/>
        </w:rPr>
        <w:t>b</w:t>
      </w:r>
      <w:r w:rsidR="00E304CA" w:rsidRPr="00A02E25">
        <w:rPr>
          <w:rFonts w:ascii="Times New Roman" w:hAnsi="Times New Roman"/>
          <w:sz w:val="24"/>
          <w:szCs w:val="24"/>
          <w:lang w:val="fr-FR"/>
        </w:rPr>
        <w:t>orough</w:t>
      </w:r>
      <w:r w:rsidR="00E304CA" w:rsidRPr="00A02E25">
        <w:rPr>
          <w:rFonts w:ascii="Times New Roman" w:hAnsi="Times New Roman"/>
          <w:sz w:val="24"/>
          <w:szCs w:val="24"/>
        </w:rPr>
        <w:t>,</w:t>
      </w:r>
      <w:r w:rsidRPr="00A02E25">
        <w:rPr>
          <w:rFonts w:ascii="Times New Roman" w:hAnsi="Times New Roman"/>
          <w:sz w:val="24"/>
          <w:szCs w:val="24"/>
        </w:rPr>
        <w:t xml:space="preserve"> which are: </w:t>
      </w:r>
      <w:proofErr w:type="spellStart"/>
      <w:r w:rsidRPr="00A02E25">
        <w:rPr>
          <w:rFonts w:ascii="Times New Roman" w:hAnsi="Times New Roman"/>
          <w:sz w:val="24"/>
          <w:szCs w:val="24"/>
        </w:rPr>
        <w:t>Adakplamè</w:t>
      </w:r>
      <w:proofErr w:type="spellEnd"/>
      <w:r w:rsidRPr="00A02E25">
        <w:rPr>
          <w:rFonts w:ascii="Times New Roman" w:hAnsi="Times New Roman"/>
          <w:sz w:val="24"/>
          <w:szCs w:val="24"/>
        </w:rPr>
        <w:t xml:space="preserve">, </w:t>
      </w:r>
      <w:proofErr w:type="spellStart"/>
      <w:r w:rsidRPr="00A02E25">
        <w:rPr>
          <w:rFonts w:ascii="Times New Roman" w:hAnsi="Times New Roman"/>
          <w:sz w:val="24"/>
          <w:szCs w:val="24"/>
        </w:rPr>
        <w:t>Idigny</w:t>
      </w:r>
      <w:proofErr w:type="spellEnd"/>
      <w:r w:rsidRPr="00A02E25">
        <w:rPr>
          <w:rFonts w:ascii="Times New Roman" w:hAnsi="Times New Roman"/>
          <w:sz w:val="24"/>
          <w:szCs w:val="24"/>
        </w:rPr>
        <w:t xml:space="preserve">, </w:t>
      </w:r>
      <w:proofErr w:type="spellStart"/>
      <w:r w:rsidR="001E3E77" w:rsidRPr="00A02E25">
        <w:rPr>
          <w:rFonts w:ascii="Times New Roman" w:hAnsi="Times New Roman"/>
          <w:sz w:val="24"/>
          <w:szCs w:val="24"/>
        </w:rPr>
        <w:t>Ketou</w:t>
      </w:r>
      <w:proofErr w:type="spellEnd"/>
      <w:r w:rsidRPr="00A02E25">
        <w:rPr>
          <w:rFonts w:ascii="Times New Roman" w:hAnsi="Times New Roman"/>
          <w:sz w:val="24"/>
          <w:szCs w:val="24"/>
        </w:rPr>
        <w:t xml:space="preserve">, </w:t>
      </w:r>
      <w:proofErr w:type="spellStart"/>
      <w:r w:rsidRPr="00A02E25">
        <w:rPr>
          <w:rFonts w:ascii="Times New Roman" w:hAnsi="Times New Roman"/>
          <w:sz w:val="24"/>
          <w:szCs w:val="24"/>
        </w:rPr>
        <w:t>Kpankou</w:t>
      </w:r>
      <w:proofErr w:type="spellEnd"/>
      <w:r w:rsidRPr="00A02E25">
        <w:rPr>
          <w:rFonts w:ascii="Times New Roman" w:hAnsi="Times New Roman"/>
          <w:sz w:val="24"/>
          <w:szCs w:val="24"/>
        </w:rPr>
        <w:t xml:space="preserve">, </w:t>
      </w:r>
      <w:proofErr w:type="spellStart"/>
      <w:r w:rsidRPr="00A02E25">
        <w:rPr>
          <w:rFonts w:ascii="Times New Roman" w:hAnsi="Times New Roman"/>
          <w:sz w:val="24"/>
          <w:szCs w:val="24"/>
        </w:rPr>
        <w:t>Odomèta</w:t>
      </w:r>
      <w:proofErr w:type="spellEnd"/>
      <w:r w:rsidRPr="00A02E25">
        <w:rPr>
          <w:rFonts w:ascii="Times New Roman" w:hAnsi="Times New Roman"/>
          <w:sz w:val="24"/>
          <w:szCs w:val="24"/>
        </w:rPr>
        <w:t xml:space="preserve">, and </w:t>
      </w:r>
      <w:proofErr w:type="spellStart"/>
      <w:r w:rsidRPr="00A02E25">
        <w:rPr>
          <w:rFonts w:ascii="Times New Roman" w:hAnsi="Times New Roman"/>
          <w:sz w:val="24"/>
          <w:szCs w:val="24"/>
        </w:rPr>
        <w:t>Okpomèta</w:t>
      </w:r>
      <w:proofErr w:type="spellEnd"/>
    </w:p>
    <w:p w14:paraId="71EC128E" w14:textId="77777777" w:rsidR="00C974B4" w:rsidRPr="00A02E25" w:rsidRDefault="00C974B4" w:rsidP="00C974B4">
      <w:pPr>
        <w:shd w:val="clear" w:color="auto" w:fill="FFFFFF"/>
        <w:spacing w:after="0" w:line="360" w:lineRule="auto"/>
        <w:ind w:firstLine="709"/>
        <w:jc w:val="both"/>
      </w:pPr>
      <w:r w:rsidRPr="00A02E25">
        <w:rPr>
          <w:rFonts w:ascii="Times New Roman" w:hAnsi="Times New Roman"/>
          <w:noProof/>
          <w:sz w:val="24"/>
          <w:szCs w:val="24"/>
          <w:lang w:eastAsia="fr-FR"/>
        </w:rPr>
        <w:lastRenderedPageBreak/>
        <w:drawing>
          <wp:inline distT="0" distB="0" distL="0" distR="0" wp14:anchorId="41D7F130" wp14:editId="144C8DA4">
            <wp:extent cx="4514850" cy="6311900"/>
            <wp:effectExtent l="0" t="0" r="0" b="0"/>
            <wp:docPr id="3" name="Imag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514851" cy="6311901"/>
                    </a:xfrm>
                    <a:prstGeom prst="rect">
                      <a:avLst/>
                    </a:prstGeom>
                    <a:noFill/>
                    <a:ln>
                      <a:noFill/>
                      <a:prstDash/>
                    </a:ln>
                  </pic:spPr>
                </pic:pic>
              </a:graphicData>
            </a:graphic>
          </wp:inline>
        </w:drawing>
      </w:r>
    </w:p>
    <w:p w14:paraId="0890C461" w14:textId="64DC2935" w:rsidR="00C974B4" w:rsidRPr="00A02E25" w:rsidRDefault="00C974B4" w:rsidP="00C974B4">
      <w:pPr>
        <w:shd w:val="clear" w:color="auto" w:fill="FFFFFF"/>
        <w:spacing w:after="0" w:line="360" w:lineRule="auto"/>
        <w:ind w:firstLine="709"/>
        <w:jc w:val="both"/>
      </w:pPr>
      <w:r w:rsidRPr="00A02E25">
        <w:rPr>
          <w:rFonts w:ascii="Times New Roman" w:hAnsi="Times New Roman"/>
          <w:b/>
          <w:sz w:val="24"/>
          <w:szCs w:val="24"/>
        </w:rPr>
        <w:t xml:space="preserve">Figure 1. </w:t>
      </w:r>
      <w:r w:rsidRPr="00A02E25">
        <w:rPr>
          <w:rFonts w:ascii="Times New Roman" w:hAnsi="Times New Roman"/>
          <w:sz w:val="24"/>
          <w:szCs w:val="24"/>
        </w:rPr>
        <w:t xml:space="preserve">Geographical location of the </w:t>
      </w:r>
      <w:r w:rsidR="00C74894" w:rsidRPr="00A02E25">
        <w:rPr>
          <w:rFonts w:ascii="Times New Roman" w:hAnsi="Times New Roman"/>
          <w:sz w:val="24"/>
          <w:szCs w:val="24"/>
        </w:rPr>
        <w:t>district</w:t>
      </w:r>
      <w:r w:rsidRPr="00A02E25">
        <w:rPr>
          <w:rFonts w:ascii="Times New Roman" w:hAnsi="Times New Roman"/>
          <w:sz w:val="24"/>
          <w:szCs w:val="24"/>
        </w:rPr>
        <w:t xml:space="preserve"> of </w:t>
      </w:r>
      <w:proofErr w:type="spellStart"/>
      <w:r w:rsidRPr="00A02E25">
        <w:rPr>
          <w:rFonts w:ascii="Times New Roman" w:hAnsi="Times New Roman"/>
          <w:sz w:val="24"/>
          <w:szCs w:val="24"/>
        </w:rPr>
        <w:t>K</w:t>
      </w:r>
      <w:r w:rsidR="00B007E6" w:rsidRPr="00A02E25">
        <w:rPr>
          <w:rFonts w:ascii="Times New Roman" w:hAnsi="Times New Roman"/>
          <w:sz w:val="24"/>
          <w:szCs w:val="24"/>
        </w:rPr>
        <w:t>e</w:t>
      </w:r>
      <w:r w:rsidRPr="00A02E25">
        <w:rPr>
          <w:rFonts w:ascii="Times New Roman" w:hAnsi="Times New Roman"/>
          <w:sz w:val="24"/>
          <w:szCs w:val="24"/>
        </w:rPr>
        <w:t>tou</w:t>
      </w:r>
      <w:proofErr w:type="spellEnd"/>
    </w:p>
    <w:p w14:paraId="34CA7B34" w14:textId="77777777" w:rsidR="00C974B4" w:rsidRPr="00A02E25" w:rsidRDefault="00C974B4" w:rsidP="00C974B4">
      <w:pPr>
        <w:pStyle w:val="ListParagraph"/>
        <w:ind w:left="360"/>
      </w:pPr>
      <w:r w:rsidRPr="00A02E25">
        <w:rPr>
          <w:rStyle w:val="fontstyle01"/>
          <w:rFonts w:ascii="Times New Roman" w:hAnsi="Times New Roman"/>
          <w:bCs w:val="0"/>
          <w:color w:val="auto"/>
        </w:rPr>
        <w:t>1.2. Methodology and materials</w:t>
      </w:r>
    </w:p>
    <w:p w14:paraId="56E55C0C" w14:textId="77777777" w:rsidR="00C974B4" w:rsidRPr="00A02E25" w:rsidRDefault="00C974B4" w:rsidP="00C974B4">
      <w:pPr>
        <w:pStyle w:val="ListParagraph"/>
        <w:ind w:left="360"/>
      </w:pPr>
      <w:r w:rsidRPr="00A02E25">
        <w:rPr>
          <w:rStyle w:val="fontstyle01"/>
          <w:rFonts w:ascii="Times New Roman" w:hAnsi="Times New Roman"/>
          <w:color w:val="auto"/>
        </w:rPr>
        <w:t>1.2.1</w:t>
      </w:r>
      <w:r w:rsidR="004347FA" w:rsidRPr="00A02E25">
        <w:rPr>
          <w:rStyle w:val="fontstyle01"/>
          <w:rFonts w:ascii="Times New Roman" w:hAnsi="Times New Roman"/>
          <w:color w:val="auto"/>
        </w:rPr>
        <w:t>.</w:t>
      </w:r>
      <w:r w:rsidRPr="00A02E25">
        <w:rPr>
          <w:rStyle w:val="fontstyle01"/>
          <w:rFonts w:ascii="Times New Roman" w:hAnsi="Times New Roman"/>
          <w:color w:val="auto"/>
        </w:rPr>
        <w:t xml:space="preserve"> Sampling</w:t>
      </w:r>
    </w:p>
    <w:p w14:paraId="38091040" w14:textId="6188ADBA" w:rsidR="00C974B4" w:rsidRPr="00A02E25" w:rsidRDefault="00C974B4" w:rsidP="00C974B4">
      <w:pPr>
        <w:shd w:val="clear" w:color="auto" w:fill="FFFFFF"/>
        <w:spacing w:after="0" w:line="360" w:lineRule="auto"/>
        <w:ind w:firstLine="709"/>
        <w:jc w:val="both"/>
      </w:pPr>
      <w:r w:rsidRPr="00A02E25">
        <w:rPr>
          <w:rFonts w:ascii="Times New Roman" w:hAnsi="Times New Roman"/>
          <w:sz w:val="24"/>
          <w:szCs w:val="24"/>
        </w:rPr>
        <w:t>The data were collected from 39</w:t>
      </w:r>
      <w:r w:rsidR="001E3E77" w:rsidRPr="00A02E25">
        <w:rPr>
          <w:rFonts w:ascii="Times New Roman" w:hAnsi="Times New Roman"/>
          <w:sz w:val="24"/>
          <w:szCs w:val="24"/>
        </w:rPr>
        <w:t>1</w:t>
      </w:r>
      <w:r w:rsidRPr="00A02E25">
        <w:rPr>
          <w:rFonts w:ascii="Times New Roman" w:hAnsi="Times New Roman"/>
          <w:sz w:val="24"/>
          <w:szCs w:val="24"/>
        </w:rPr>
        <w:t xml:space="preserve"> people composed of traditional therapists and people who suffered from ulcer and treated with medicinal plants. The size of this sample was determined through </w:t>
      </w:r>
      <w:r w:rsidR="00E32853" w:rsidRPr="00A02E25">
        <w:rPr>
          <w:rFonts w:ascii="Times New Roman" w:hAnsi="Times New Roman"/>
          <w:sz w:val="24"/>
          <w:szCs w:val="24"/>
        </w:rPr>
        <w:t xml:space="preserve">Prior informed consent from the participant is required for ethnobotanical surveys </w:t>
      </w:r>
      <w:r w:rsidRPr="00A02E25">
        <w:rPr>
          <w:rFonts w:ascii="Times New Roman" w:hAnsi="Times New Roman"/>
          <w:sz w:val="24"/>
          <w:szCs w:val="24"/>
        </w:rPr>
        <w:t xml:space="preserve">80 people randomly selected in the </w:t>
      </w:r>
      <w:r w:rsidR="00E32853" w:rsidRPr="00A02E25">
        <w:rPr>
          <w:rFonts w:ascii="Times New Roman" w:hAnsi="Times New Roman"/>
          <w:sz w:val="24"/>
          <w:szCs w:val="24"/>
        </w:rPr>
        <w:t>district</w:t>
      </w:r>
      <w:r w:rsidRPr="00A02E25">
        <w:rPr>
          <w:rFonts w:ascii="Times New Roman" w:hAnsi="Times New Roman"/>
          <w:sz w:val="24"/>
          <w:szCs w:val="24"/>
        </w:rPr>
        <w:t xml:space="preserve"> of </w:t>
      </w:r>
      <w:proofErr w:type="spellStart"/>
      <w:r w:rsidR="001E3E77" w:rsidRPr="00A02E25">
        <w:rPr>
          <w:rFonts w:ascii="Times New Roman" w:hAnsi="Times New Roman"/>
          <w:sz w:val="24"/>
          <w:szCs w:val="24"/>
        </w:rPr>
        <w:t>Ketou</w:t>
      </w:r>
      <w:proofErr w:type="spellEnd"/>
      <w:r w:rsidRPr="00A02E25">
        <w:rPr>
          <w:rFonts w:ascii="Times New Roman" w:hAnsi="Times New Roman"/>
          <w:sz w:val="24"/>
          <w:szCs w:val="24"/>
        </w:rPr>
        <w:t xml:space="preserve"> to probe their knowledge on medicinal plants used in the treatment of peptic ulcer disease. After this survey, the sample size </w:t>
      </w:r>
      <w:r w:rsidRPr="00A02E25">
        <w:rPr>
          <w:rFonts w:ascii="Times New Roman" w:hAnsi="Times New Roman"/>
          <w:sz w:val="24"/>
          <w:szCs w:val="24"/>
        </w:rPr>
        <w:lastRenderedPageBreak/>
        <w:t xml:space="preserve">N is determined from the binomial distribution of </w:t>
      </w:r>
      <w:proofErr w:type="spellStart"/>
      <w:r w:rsidRPr="00A02E25">
        <w:rPr>
          <w:rFonts w:ascii="Times New Roman" w:hAnsi="Times New Roman"/>
          <w:sz w:val="24"/>
          <w:szCs w:val="24"/>
        </w:rPr>
        <w:t>Dagnelie</w:t>
      </w:r>
      <w:proofErr w:type="spellEnd"/>
      <w:r w:rsidRPr="00A02E25">
        <w:rPr>
          <w:rFonts w:ascii="Times New Roman" w:hAnsi="Times New Roman"/>
          <w:sz w:val="24"/>
          <w:szCs w:val="24"/>
        </w:rPr>
        <w:t xml:space="preserve"> (1998) which is described as follows:</w:t>
      </w:r>
    </w:p>
    <w:p w14:paraId="4EC14390" w14:textId="14B7CD5B" w:rsidR="00C974B4" w:rsidRPr="00A02E25" w:rsidRDefault="00C974B4" w:rsidP="00C974B4">
      <w:pPr>
        <w:shd w:val="clear" w:color="auto" w:fill="FFFFFF"/>
        <w:spacing w:after="0" w:line="360" w:lineRule="auto"/>
        <w:ind w:firstLine="709"/>
        <w:jc w:val="center"/>
      </w:pPr>
      <w:r w:rsidRPr="00A02E25">
        <w:rPr>
          <w:rFonts w:ascii="Times New Roman" w:eastAsia="Times New Roman" w:hAnsi="Times New Roman"/>
          <w:sz w:val="24"/>
          <w:szCs w:val="24"/>
        </w:rPr>
        <w:t>N=</w:t>
      </w:r>
      <m:oMath>
        <m:r>
          <w:rPr>
            <w:rFonts w:ascii="Cambria Math" w:eastAsia="Times New Roman" w:hAnsi="Cambria Math"/>
            <w:sz w:val="24"/>
            <w:szCs w:val="24"/>
          </w:rPr>
          <m:t xml:space="preserve">   </m:t>
        </m:r>
        <m:f>
          <m:fPr>
            <m:ctrlPr>
              <w:rPr>
                <w:rFonts w:ascii="Cambria Math" w:eastAsia="Times New Roman" w:hAnsi="Cambria Math"/>
                <w:i/>
                <w:lang w:val="fr-FR"/>
              </w:rPr>
            </m:ctrlPr>
          </m:fPr>
          <m:num>
            <m:sSup>
              <m:sSupPr>
                <m:ctrlPr>
                  <w:rPr>
                    <w:rFonts w:ascii="Cambria Math" w:eastAsia="Times New Roman" w:hAnsi="Cambria Math"/>
                    <w:i/>
                    <w:lang w:val="fr-FR"/>
                  </w:rPr>
                </m:ctrlPr>
              </m:sSupPr>
              <m:e>
                <m:sSubSup>
                  <m:sSubSupPr>
                    <m:ctrlPr>
                      <w:rPr>
                        <w:rFonts w:ascii="Cambria Math" w:eastAsia="Times New Roman" w:hAnsi="Cambria Math"/>
                        <w:b/>
                        <w:i/>
                        <w:lang w:val="fr-FR"/>
                      </w:rPr>
                    </m:ctrlPr>
                  </m:sSubSupPr>
                  <m:e>
                    <m:r>
                      <m:rPr>
                        <m:sty m:val="bi"/>
                      </m:rPr>
                      <w:rPr>
                        <w:rFonts w:ascii="Cambria Math" w:eastAsia="Times New Roman" w:hAnsi="Cambria Math"/>
                        <w:lang w:val="fr-FR"/>
                      </w:rPr>
                      <m:t>U</m:t>
                    </m:r>
                  </m:e>
                  <m:sub>
                    <m:r>
                      <m:rPr>
                        <m:sty m:val="bi"/>
                      </m:rPr>
                      <w:rPr>
                        <w:rFonts w:ascii="Cambria Math" w:eastAsia="Times New Roman" w:hAnsi="Cambria Math"/>
                        <w:lang w:val="fr-FR"/>
                      </w:rPr>
                      <m:t>1</m:t>
                    </m:r>
                  </m:sub>
                  <m:sup>
                    <m:r>
                      <m:rPr>
                        <m:sty m:val="bi"/>
                      </m:rPr>
                      <w:rPr>
                        <w:rFonts w:ascii="Cambria Math" w:eastAsia="Times New Roman" w:hAnsi="Cambria Math"/>
                        <w:lang w:val="fr-FR"/>
                      </w:rPr>
                      <m:t>2</m:t>
                    </m:r>
                  </m:sup>
                </m:sSubSup>
                <m:r>
                  <m:rPr>
                    <m:sty m:val="bi"/>
                  </m:rPr>
                  <w:rPr>
                    <w:rFonts w:ascii="Cambria Math" w:eastAsia="Times New Roman" w:hAnsi="Cambria Math"/>
                    <w:lang w:val="fr-FR"/>
                  </w:rPr>
                  <m:t>-</m:t>
                </m:r>
                <m:f>
                  <m:fPr>
                    <m:type m:val="skw"/>
                    <m:ctrlPr>
                      <w:rPr>
                        <w:rFonts w:ascii="Cambria Math" w:eastAsia="Times New Roman" w:hAnsi="Cambria Math"/>
                        <w:b/>
                        <w:i/>
                        <w:lang w:val="fr-FR"/>
                      </w:rPr>
                    </m:ctrlPr>
                  </m:fPr>
                  <m:num>
                    <m:r>
                      <m:rPr>
                        <m:sty m:val="bi"/>
                      </m:rPr>
                      <w:rPr>
                        <w:rFonts w:ascii="Cambria Math" w:eastAsia="Times New Roman" w:hAnsi="Cambria Math"/>
                        <w:lang w:val="fr-FR"/>
                      </w:rPr>
                      <m:t>∝</m:t>
                    </m:r>
                  </m:num>
                  <m:den>
                    <m:r>
                      <m:rPr>
                        <m:sty m:val="bi"/>
                      </m:rPr>
                      <w:rPr>
                        <w:rFonts w:ascii="Cambria Math" w:eastAsia="Times New Roman" w:hAnsi="Cambria Math"/>
                        <w:lang w:val="fr-FR"/>
                      </w:rPr>
                      <m:t>2</m:t>
                    </m:r>
                  </m:den>
                </m:f>
                <m:r>
                  <m:rPr>
                    <m:sty m:val="bi"/>
                  </m:rPr>
                  <w:rPr>
                    <w:rFonts w:ascii="Cambria Math" w:eastAsia="Times New Roman" w:hAnsi="Cambria Math"/>
                    <w:lang w:val="fr-FR"/>
                  </w:rPr>
                  <m:t>xp(1-p)</m:t>
                </m:r>
              </m:e>
              <m:sup>
                <m:r>
                  <w:rPr>
                    <w:rFonts w:ascii="Cambria Math" w:eastAsia="Times New Roman" w:hAnsi="Cambria Math"/>
                    <w:lang w:val="fr-FR"/>
                  </w:rPr>
                  <m:t>2</m:t>
                </m:r>
              </m:sup>
            </m:sSup>
          </m:num>
          <m:den>
            <m:sSup>
              <m:sSupPr>
                <m:ctrlPr>
                  <w:rPr>
                    <w:rFonts w:ascii="Cambria Math" w:eastAsia="Times New Roman" w:hAnsi="Cambria Math"/>
                    <w:i/>
                    <w:lang w:val="fr-FR"/>
                  </w:rPr>
                </m:ctrlPr>
              </m:sSupPr>
              <m:e>
                <m:r>
                  <w:rPr>
                    <w:rFonts w:ascii="Cambria Math" w:eastAsia="Times New Roman" w:hAnsi="Cambria Math"/>
                    <w:lang w:val="fr-FR"/>
                  </w:rPr>
                  <m:t>d</m:t>
                </m:r>
              </m:e>
              <m:sup>
                <m:r>
                  <w:rPr>
                    <w:rFonts w:ascii="Cambria Math" w:eastAsia="Times New Roman" w:hAnsi="Cambria Math"/>
                    <w:lang w:val="fr-FR"/>
                  </w:rPr>
                  <m:t>2</m:t>
                </m:r>
              </m:sup>
            </m:sSup>
          </m:den>
        </m:f>
      </m:oMath>
    </w:p>
    <w:p w14:paraId="6749BCC2" w14:textId="77777777" w:rsidR="00C974B4" w:rsidRPr="00A02E25" w:rsidRDefault="00C974B4" w:rsidP="00C974B4">
      <w:pPr>
        <w:shd w:val="clear" w:color="auto" w:fill="FFFFFF"/>
        <w:spacing w:after="0" w:line="360" w:lineRule="auto"/>
        <w:ind w:firstLine="709"/>
        <w:jc w:val="both"/>
        <w:rPr>
          <w:rFonts w:ascii="Times New Roman" w:eastAsia="Times New Roman" w:hAnsi="Times New Roman"/>
          <w:sz w:val="24"/>
          <w:szCs w:val="24"/>
        </w:rPr>
      </w:pPr>
      <w:r w:rsidRPr="00A02E25">
        <w:rPr>
          <w:rFonts w:ascii="Times New Roman" w:eastAsia="Times New Roman" w:hAnsi="Times New Roman"/>
          <w:sz w:val="24"/>
          <w:szCs w:val="24"/>
        </w:rPr>
        <w:t>With:</w:t>
      </w:r>
    </w:p>
    <w:p w14:paraId="12DB4954" w14:textId="77777777" w:rsidR="00C974B4" w:rsidRPr="00A02E25" w:rsidRDefault="0066693E" w:rsidP="00C974B4">
      <w:pPr>
        <w:pStyle w:val="ListParagraph"/>
        <w:numPr>
          <w:ilvl w:val="0"/>
          <w:numId w:val="2"/>
        </w:numPr>
        <w:shd w:val="clear" w:color="auto" w:fill="FFFFFF"/>
        <w:spacing w:after="0" w:line="360" w:lineRule="auto"/>
        <w:jc w:val="both"/>
        <w:rPr>
          <w:rFonts w:ascii="Times New Roman" w:hAnsi="Times New Roman"/>
        </w:rPr>
      </w:pPr>
      <w:r w:rsidRPr="00A02E25">
        <w:rPr>
          <w:rFonts w:ascii="Times New Roman" w:eastAsia="Times New Roman" w:hAnsi="Times New Roman"/>
          <w:sz w:val="24"/>
          <w:szCs w:val="24"/>
        </w:rPr>
        <w:t>proportion of people who reported knowledge about the treatment of peptic ulcer disease during the survey:</w:t>
      </w:r>
      <w:r w:rsidR="00C974B4" w:rsidRPr="00A02E25">
        <w:rPr>
          <w:rFonts w:ascii="Times New Roman" w:eastAsia="Times New Roman" w:hAnsi="Times New Roman"/>
          <w:sz w:val="24"/>
          <w:szCs w:val="24"/>
        </w:rPr>
        <w:t xml:space="preserve"> </w:t>
      </w:r>
    </w:p>
    <w:p w14:paraId="0198CFBF" w14:textId="77777777" w:rsidR="00C974B4" w:rsidRPr="00A02E25" w:rsidRDefault="00C974B4" w:rsidP="00C974B4">
      <w:pPr>
        <w:pStyle w:val="ListParagraph"/>
        <w:numPr>
          <w:ilvl w:val="0"/>
          <w:numId w:val="2"/>
        </w:numPr>
        <w:shd w:val="clear" w:color="auto" w:fill="FFFFFF"/>
        <w:spacing w:after="0" w:line="360" w:lineRule="auto"/>
        <w:jc w:val="both"/>
        <w:rPr>
          <w:rFonts w:ascii="Times New Roman" w:hAnsi="Times New Roman"/>
        </w:rPr>
      </w:pPr>
      <w:r w:rsidRPr="00A02E25">
        <w:rPr>
          <w:rFonts w:ascii="Times New Roman" w:eastAsia="Times New Roman" w:hAnsi="Times New Roman"/>
          <w:sz w:val="24"/>
          <w:szCs w:val="24"/>
        </w:rPr>
        <w:t>1 /2=1.96 is the value of the normal random variable for a probability value = 0.05;</w:t>
      </w:r>
    </w:p>
    <w:p w14:paraId="5E6676A7" w14:textId="4F86691C" w:rsidR="00C974B4" w:rsidRPr="00A02E25" w:rsidRDefault="0066693E" w:rsidP="00C974B4">
      <w:pPr>
        <w:pStyle w:val="ListParagraph"/>
        <w:numPr>
          <w:ilvl w:val="0"/>
          <w:numId w:val="2"/>
        </w:numPr>
        <w:shd w:val="clear" w:color="auto" w:fill="FFFFFF"/>
        <w:spacing w:after="0" w:line="360" w:lineRule="auto"/>
        <w:jc w:val="both"/>
      </w:pPr>
      <w:r w:rsidRPr="00A02E25">
        <w:rPr>
          <w:rFonts w:ascii="Times New Roman" w:eastAsia="Times New Roman" w:hAnsi="Times New Roman"/>
          <w:b/>
          <w:sz w:val="24"/>
          <w:szCs w:val="24"/>
        </w:rPr>
        <w:t>d</w:t>
      </w:r>
      <w:r w:rsidR="00C974B4" w:rsidRPr="00A02E25">
        <w:rPr>
          <w:rFonts w:ascii="Times New Roman" w:eastAsia="Times New Roman" w:hAnsi="Times New Roman"/>
          <w:sz w:val="24"/>
          <w:szCs w:val="24"/>
        </w:rPr>
        <w:t xml:space="preserve"> is the margin of the expected error. The value of</w:t>
      </w:r>
      <w:r w:rsidR="00C974B4" w:rsidRPr="00A02E25">
        <w:rPr>
          <w:rFonts w:ascii="Times New Roman" w:eastAsia="Times New Roman" w:hAnsi="Times New Roman"/>
          <w:b/>
          <w:sz w:val="24"/>
          <w:szCs w:val="24"/>
        </w:rPr>
        <w:t xml:space="preserve"> d</w:t>
      </w:r>
      <w:r w:rsidR="00C974B4" w:rsidRPr="00A02E25">
        <w:rPr>
          <w:rFonts w:ascii="Times New Roman" w:eastAsia="Times New Roman" w:hAnsi="Times New Roman"/>
          <w:sz w:val="24"/>
          <w:szCs w:val="24"/>
        </w:rPr>
        <w:t xml:space="preserve"> used in this work is rounded to 0.05.</w:t>
      </w:r>
    </w:p>
    <w:p w14:paraId="331BA1FA" w14:textId="2CCFD9AA" w:rsidR="001E3E77" w:rsidRPr="00A02E25" w:rsidRDefault="001E3E77" w:rsidP="001E3E77">
      <w:pPr>
        <w:shd w:val="clear" w:color="auto" w:fill="FFFFFF"/>
        <w:spacing w:after="0" w:line="360" w:lineRule="auto"/>
        <w:rPr>
          <w:rFonts w:ascii="Times New Roman" w:eastAsia="Times New Roman" w:hAnsi="Times New Roman"/>
          <w:sz w:val="24"/>
          <w:szCs w:val="24"/>
        </w:rPr>
      </w:pPr>
      <w:proofErr w:type="gramStart"/>
      <w:r w:rsidRPr="00A02E25">
        <w:rPr>
          <w:rFonts w:ascii="Times New Roman" w:eastAsia="Times New Roman" w:hAnsi="Times New Roman"/>
          <w:sz w:val="24"/>
          <w:szCs w:val="24"/>
        </w:rPr>
        <w:t>So</w:t>
      </w:r>
      <w:proofErr w:type="gramEnd"/>
      <w:r w:rsidRPr="00A02E25">
        <w:rPr>
          <w:rFonts w:ascii="Times New Roman" w:eastAsia="Times New Roman" w:hAnsi="Times New Roman"/>
          <w:sz w:val="24"/>
          <w:szCs w:val="24"/>
        </w:rPr>
        <w:t xml:space="preserve"> p is equal to 80. Replacing it in the formula and considering </w:t>
      </w:r>
      <w:r w:rsidRPr="00A02E25">
        <w:rPr>
          <w:rFonts w:ascii="Times New Roman" w:eastAsia="Times New Roman" w:hAnsi="Times New Roman"/>
          <w:b/>
          <w:sz w:val="24"/>
          <w:szCs w:val="24"/>
        </w:rPr>
        <w:t>1−</w:t>
      </w:r>
      <w:r w:rsidRPr="00A02E25">
        <w:rPr>
          <w:rFonts w:ascii="Cambria Math" w:eastAsia="Times New Roman" w:hAnsi="Cambria Math" w:cs="Cambria Math"/>
          <w:b/>
          <w:sz w:val="24"/>
          <w:szCs w:val="24"/>
        </w:rPr>
        <w:t>∝</w:t>
      </w:r>
      <w:r w:rsidRPr="00A02E25">
        <w:rPr>
          <w:rFonts w:ascii="Times New Roman" w:eastAsia="Times New Roman" w:hAnsi="Times New Roman"/>
          <w:b/>
          <w:sz w:val="24"/>
          <w:szCs w:val="24"/>
        </w:rPr>
        <w:t>/2</w:t>
      </w:r>
      <w:r w:rsidRPr="00A02E25">
        <w:rPr>
          <w:rFonts w:ascii="Times New Roman" w:eastAsia="Times New Roman" w:hAnsi="Times New Roman"/>
          <w:sz w:val="24"/>
          <w:szCs w:val="24"/>
        </w:rPr>
        <w:t xml:space="preserve"> =1,96; 1-P = 1-80=79 as well as, N=</w:t>
      </w:r>
      <m:oMath>
        <m:f>
          <m:fPr>
            <m:ctrlPr>
              <w:rPr>
                <w:rFonts w:ascii="Cambria Math" w:eastAsia="Times New Roman" w:hAnsi="Cambria Math"/>
                <w:i/>
                <w:sz w:val="24"/>
                <w:szCs w:val="24"/>
                <w:lang w:val="fr-FR" w:eastAsia="en-US"/>
              </w:rPr>
            </m:ctrlPr>
          </m:fPr>
          <m:num>
            <m:r>
              <w:rPr>
                <w:rFonts w:ascii="Cambria Math" w:eastAsia="Times New Roman" w:hAnsi="Cambria Math"/>
                <w:sz w:val="24"/>
                <w:szCs w:val="24"/>
              </w:rPr>
              <m:t>1,96X80(1-80)2</m:t>
            </m:r>
          </m:num>
          <m:den>
            <m:r>
              <w:rPr>
                <w:rFonts w:ascii="Cambria Math" w:eastAsia="Times New Roman" w:hAnsi="Cambria Math"/>
                <w:sz w:val="24"/>
                <w:szCs w:val="24"/>
              </w:rPr>
              <m:t>0,0025</m:t>
            </m:r>
          </m:den>
        </m:f>
      </m:oMath>
      <w:r w:rsidRPr="00A02E25">
        <w:rPr>
          <w:rFonts w:ascii="Times New Roman" w:eastAsia="Times New Roman" w:hAnsi="Times New Roman"/>
          <w:sz w:val="24"/>
          <w:szCs w:val="24"/>
        </w:rPr>
        <w:t xml:space="preserve"> = 391 people surveyed in total.</w:t>
      </w:r>
    </w:p>
    <w:p w14:paraId="1BE2BB37" w14:textId="00CBB0CD" w:rsidR="00C974B4" w:rsidRPr="00A02E25" w:rsidRDefault="00C974B4" w:rsidP="00C974B4">
      <w:pPr>
        <w:shd w:val="clear" w:color="auto" w:fill="FFFFFF"/>
        <w:spacing w:after="0" w:line="360" w:lineRule="auto"/>
        <w:rPr>
          <w:rFonts w:ascii="Times New Roman" w:eastAsia="Times New Roman" w:hAnsi="Times New Roman"/>
          <w:sz w:val="24"/>
          <w:szCs w:val="24"/>
        </w:rPr>
      </w:pPr>
      <w:r w:rsidRPr="00A02E25">
        <w:rPr>
          <w:rFonts w:ascii="Times New Roman" w:eastAsia="Times New Roman" w:hAnsi="Times New Roman"/>
          <w:sz w:val="24"/>
          <w:szCs w:val="24"/>
        </w:rPr>
        <w:t>The respondents were divided into sociolinguistic groups, whose characteristics are summarized in Table 1.</w:t>
      </w:r>
      <w:bookmarkStart w:id="2" w:name="_Toc82086322"/>
    </w:p>
    <w:p w14:paraId="6434E40D" w14:textId="77777777" w:rsidR="00C974B4" w:rsidRPr="00A02E25" w:rsidRDefault="00C974B4" w:rsidP="00C974B4">
      <w:pPr>
        <w:pStyle w:val="Caption"/>
        <w:rPr>
          <w:color w:val="auto"/>
        </w:rPr>
      </w:pPr>
      <w:r w:rsidRPr="00A02E25">
        <w:rPr>
          <w:color w:val="auto"/>
          <w:sz w:val="24"/>
          <w:szCs w:val="24"/>
        </w:rPr>
        <w:t xml:space="preserve">Table 1. </w:t>
      </w:r>
      <w:r w:rsidR="00C74894" w:rsidRPr="00A02E25">
        <w:rPr>
          <w:b w:val="0"/>
          <w:color w:val="auto"/>
          <w:sz w:val="24"/>
          <w:szCs w:val="24"/>
        </w:rPr>
        <w:t>Abstract</w:t>
      </w:r>
      <w:r w:rsidRPr="00A02E25">
        <w:rPr>
          <w:b w:val="0"/>
          <w:color w:val="auto"/>
          <w:sz w:val="24"/>
          <w:szCs w:val="24"/>
        </w:rPr>
        <w:t xml:space="preserve"> of the number of people surveyed by gender and sociolinguistic group</w:t>
      </w:r>
      <w:bookmarkEnd w:id="2"/>
    </w:p>
    <w:tbl>
      <w:tblPr>
        <w:tblW w:w="9072" w:type="dxa"/>
        <w:tblCellMar>
          <w:left w:w="10" w:type="dxa"/>
          <w:right w:w="10" w:type="dxa"/>
        </w:tblCellMar>
        <w:tblLook w:val="04A0" w:firstRow="1" w:lastRow="0" w:firstColumn="1" w:lastColumn="0" w:noHBand="0" w:noVBand="1"/>
      </w:tblPr>
      <w:tblGrid>
        <w:gridCol w:w="1516"/>
        <w:gridCol w:w="1516"/>
        <w:gridCol w:w="1507"/>
        <w:gridCol w:w="1508"/>
        <w:gridCol w:w="1509"/>
        <w:gridCol w:w="1516"/>
      </w:tblGrid>
      <w:tr w:rsidR="00001C1F" w:rsidRPr="00A02E25" w14:paraId="4ED838D4" w14:textId="77777777" w:rsidTr="004E5278">
        <w:trPr>
          <w:trHeight w:val="270"/>
        </w:trPr>
        <w:tc>
          <w:tcPr>
            <w:tcW w:w="3032" w:type="dxa"/>
            <w:gridSpan w:val="2"/>
            <w:vMerge w:val="restart"/>
            <w:tcBorders>
              <w:top w:val="single" w:sz="4" w:space="0" w:color="000000"/>
            </w:tcBorders>
            <w:tcMar>
              <w:top w:w="0" w:type="dxa"/>
              <w:left w:w="108" w:type="dxa"/>
              <w:bottom w:w="0" w:type="dxa"/>
              <w:right w:w="108" w:type="dxa"/>
            </w:tcMar>
          </w:tcPr>
          <w:p w14:paraId="5C1DB3F7" w14:textId="77777777" w:rsidR="00C974B4" w:rsidRPr="00A02E25" w:rsidRDefault="00C974B4" w:rsidP="004E5278">
            <w:pPr>
              <w:spacing w:after="0" w:line="360" w:lineRule="auto"/>
              <w:jc w:val="both"/>
              <w:rPr>
                <w:rFonts w:ascii="Times New Roman" w:hAnsi="Times New Roman"/>
                <w:sz w:val="24"/>
                <w:szCs w:val="24"/>
              </w:rPr>
            </w:pPr>
            <w:r w:rsidRPr="00A02E25">
              <w:rPr>
                <w:rFonts w:ascii="Times New Roman" w:hAnsi="Times New Roman"/>
                <w:sz w:val="24"/>
                <w:szCs w:val="24"/>
              </w:rPr>
              <w:t>Gender</w:t>
            </w:r>
          </w:p>
          <w:p w14:paraId="7A8E047C" w14:textId="77777777" w:rsidR="00C974B4" w:rsidRPr="00A02E25" w:rsidRDefault="00C974B4" w:rsidP="004E5278">
            <w:pPr>
              <w:spacing w:after="0" w:line="360" w:lineRule="auto"/>
              <w:jc w:val="both"/>
              <w:rPr>
                <w:rFonts w:ascii="Times New Roman" w:hAnsi="Times New Roman"/>
                <w:sz w:val="24"/>
                <w:szCs w:val="24"/>
                <w:lang w:eastAsia="fr-FR"/>
              </w:rPr>
            </w:pPr>
          </w:p>
        </w:tc>
        <w:tc>
          <w:tcPr>
            <w:tcW w:w="4524" w:type="dxa"/>
            <w:gridSpan w:val="3"/>
            <w:tcBorders>
              <w:top w:val="single" w:sz="4" w:space="0" w:color="000000"/>
            </w:tcBorders>
            <w:tcMar>
              <w:top w:w="0" w:type="dxa"/>
              <w:left w:w="108" w:type="dxa"/>
              <w:bottom w:w="0" w:type="dxa"/>
              <w:right w:w="108" w:type="dxa"/>
            </w:tcMar>
          </w:tcPr>
          <w:p w14:paraId="354F0F9E" w14:textId="77777777" w:rsidR="00C974B4" w:rsidRPr="00A02E25" w:rsidRDefault="00C974B4" w:rsidP="004E5278">
            <w:pPr>
              <w:spacing w:after="0" w:line="360" w:lineRule="auto"/>
              <w:jc w:val="both"/>
              <w:rPr>
                <w:rFonts w:ascii="Times New Roman" w:hAnsi="Times New Roman"/>
                <w:sz w:val="24"/>
                <w:szCs w:val="24"/>
              </w:rPr>
            </w:pPr>
            <w:r w:rsidRPr="00A02E25">
              <w:rPr>
                <w:rFonts w:ascii="Times New Roman" w:hAnsi="Times New Roman"/>
                <w:sz w:val="24"/>
                <w:szCs w:val="24"/>
              </w:rPr>
              <w:t>Sociolinguistic group</w:t>
            </w:r>
          </w:p>
        </w:tc>
        <w:tc>
          <w:tcPr>
            <w:tcW w:w="1516" w:type="dxa"/>
            <w:vMerge w:val="restart"/>
            <w:tcBorders>
              <w:top w:val="single" w:sz="4" w:space="0" w:color="000000"/>
            </w:tcBorders>
            <w:tcMar>
              <w:top w:w="0" w:type="dxa"/>
              <w:left w:w="108" w:type="dxa"/>
              <w:bottom w:w="0" w:type="dxa"/>
              <w:right w:w="108" w:type="dxa"/>
            </w:tcMar>
          </w:tcPr>
          <w:p w14:paraId="351702EE"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Total staff</w:t>
            </w:r>
          </w:p>
        </w:tc>
      </w:tr>
      <w:tr w:rsidR="00001C1F" w:rsidRPr="00A02E25" w14:paraId="20EC4C62" w14:textId="77777777" w:rsidTr="004E5278">
        <w:trPr>
          <w:trHeight w:val="286"/>
        </w:trPr>
        <w:tc>
          <w:tcPr>
            <w:tcW w:w="3032" w:type="dxa"/>
            <w:gridSpan w:val="2"/>
            <w:vMerge/>
            <w:tcBorders>
              <w:top w:val="single" w:sz="4" w:space="0" w:color="000000"/>
            </w:tcBorders>
            <w:tcMar>
              <w:top w:w="0" w:type="dxa"/>
              <w:left w:w="108" w:type="dxa"/>
              <w:bottom w:w="0" w:type="dxa"/>
              <w:right w:w="108" w:type="dxa"/>
            </w:tcMar>
          </w:tcPr>
          <w:p w14:paraId="58090B16" w14:textId="77777777" w:rsidR="00C974B4" w:rsidRPr="00A02E25" w:rsidRDefault="00C974B4" w:rsidP="004E5278">
            <w:pPr>
              <w:spacing w:after="0" w:line="360" w:lineRule="auto"/>
              <w:jc w:val="both"/>
              <w:rPr>
                <w:rFonts w:ascii="Times New Roman" w:hAnsi="Times New Roman"/>
                <w:sz w:val="24"/>
                <w:szCs w:val="24"/>
                <w:lang w:eastAsia="fr-FR"/>
              </w:rPr>
            </w:pPr>
          </w:p>
        </w:tc>
        <w:tc>
          <w:tcPr>
            <w:tcW w:w="1507" w:type="dxa"/>
            <w:tcMar>
              <w:top w:w="0" w:type="dxa"/>
              <w:left w:w="108" w:type="dxa"/>
              <w:bottom w:w="0" w:type="dxa"/>
              <w:right w:w="108" w:type="dxa"/>
            </w:tcMar>
          </w:tcPr>
          <w:p w14:paraId="6DFB1E4F" w14:textId="77777777" w:rsidR="00C974B4" w:rsidRPr="00A02E25" w:rsidRDefault="00C974B4" w:rsidP="004E5278">
            <w:pPr>
              <w:spacing w:after="0" w:line="360" w:lineRule="auto"/>
              <w:jc w:val="both"/>
              <w:rPr>
                <w:rFonts w:ascii="Times New Roman" w:hAnsi="Times New Roman"/>
                <w:sz w:val="24"/>
                <w:szCs w:val="24"/>
              </w:rPr>
            </w:pPr>
            <w:r w:rsidRPr="00A02E25">
              <w:rPr>
                <w:rFonts w:ascii="Times New Roman" w:hAnsi="Times New Roman"/>
                <w:sz w:val="24"/>
                <w:szCs w:val="24"/>
              </w:rPr>
              <w:t>Holli</w:t>
            </w:r>
          </w:p>
        </w:tc>
        <w:tc>
          <w:tcPr>
            <w:tcW w:w="1508" w:type="dxa"/>
            <w:tcMar>
              <w:top w:w="0" w:type="dxa"/>
              <w:left w:w="108" w:type="dxa"/>
              <w:bottom w:w="0" w:type="dxa"/>
              <w:right w:w="108" w:type="dxa"/>
            </w:tcMar>
          </w:tcPr>
          <w:p w14:paraId="55C6BC4D" w14:textId="77777777" w:rsidR="00C974B4" w:rsidRPr="00A02E25" w:rsidRDefault="00C974B4" w:rsidP="004E5278">
            <w:pPr>
              <w:spacing w:after="0" w:line="360" w:lineRule="auto"/>
              <w:jc w:val="both"/>
              <w:rPr>
                <w:rFonts w:ascii="Times New Roman" w:hAnsi="Times New Roman"/>
                <w:sz w:val="24"/>
                <w:szCs w:val="24"/>
              </w:rPr>
            </w:pPr>
            <w:r w:rsidRPr="00A02E25">
              <w:rPr>
                <w:rFonts w:ascii="Times New Roman" w:hAnsi="Times New Roman"/>
                <w:sz w:val="24"/>
                <w:szCs w:val="24"/>
              </w:rPr>
              <w:t>Mahi</w:t>
            </w:r>
          </w:p>
        </w:tc>
        <w:tc>
          <w:tcPr>
            <w:tcW w:w="1509" w:type="dxa"/>
            <w:tcMar>
              <w:top w:w="0" w:type="dxa"/>
              <w:left w:w="108" w:type="dxa"/>
              <w:bottom w:w="0" w:type="dxa"/>
              <w:right w:w="108" w:type="dxa"/>
            </w:tcMar>
          </w:tcPr>
          <w:p w14:paraId="4432BCB3" w14:textId="77777777" w:rsidR="00C974B4" w:rsidRPr="00A02E25" w:rsidRDefault="00C974B4" w:rsidP="004E5278">
            <w:pPr>
              <w:spacing w:after="0" w:line="360" w:lineRule="auto"/>
              <w:jc w:val="both"/>
              <w:rPr>
                <w:rFonts w:ascii="Times New Roman" w:hAnsi="Times New Roman"/>
                <w:sz w:val="24"/>
                <w:szCs w:val="24"/>
              </w:rPr>
            </w:pPr>
            <w:r w:rsidRPr="00A02E25">
              <w:rPr>
                <w:rFonts w:ascii="Times New Roman" w:hAnsi="Times New Roman"/>
                <w:sz w:val="24"/>
                <w:szCs w:val="24"/>
              </w:rPr>
              <w:t>Nago</w:t>
            </w:r>
          </w:p>
        </w:tc>
        <w:tc>
          <w:tcPr>
            <w:tcW w:w="1516" w:type="dxa"/>
            <w:vMerge/>
            <w:tcBorders>
              <w:top w:val="single" w:sz="4" w:space="0" w:color="000000"/>
            </w:tcBorders>
            <w:tcMar>
              <w:top w:w="0" w:type="dxa"/>
              <w:left w:w="108" w:type="dxa"/>
              <w:bottom w:w="0" w:type="dxa"/>
              <w:right w:w="108" w:type="dxa"/>
            </w:tcMar>
          </w:tcPr>
          <w:p w14:paraId="697DF9FD" w14:textId="77777777" w:rsidR="00C974B4" w:rsidRPr="00A02E25" w:rsidRDefault="00C974B4" w:rsidP="004E5278">
            <w:pPr>
              <w:spacing w:after="0" w:line="360" w:lineRule="auto"/>
              <w:jc w:val="both"/>
              <w:rPr>
                <w:rFonts w:ascii="Times New Roman" w:hAnsi="Times New Roman"/>
                <w:sz w:val="24"/>
                <w:szCs w:val="24"/>
                <w:lang w:eastAsia="fr-FR"/>
              </w:rPr>
            </w:pPr>
          </w:p>
        </w:tc>
      </w:tr>
      <w:tr w:rsidR="00001C1F" w:rsidRPr="00A02E25" w14:paraId="5C4FA434" w14:textId="77777777" w:rsidTr="004E5278">
        <w:trPr>
          <w:trHeight w:val="286"/>
        </w:trPr>
        <w:tc>
          <w:tcPr>
            <w:tcW w:w="1516" w:type="dxa"/>
            <w:vMerge w:val="restart"/>
            <w:tcBorders>
              <w:bottom w:val="single" w:sz="4" w:space="0" w:color="000000"/>
            </w:tcBorders>
            <w:tcMar>
              <w:top w:w="0" w:type="dxa"/>
              <w:left w:w="108" w:type="dxa"/>
              <w:bottom w:w="0" w:type="dxa"/>
              <w:right w:w="108" w:type="dxa"/>
            </w:tcMar>
          </w:tcPr>
          <w:p w14:paraId="243B0D8A" w14:textId="77777777" w:rsidR="00C974B4" w:rsidRPr="00A02E25" w:rsidRDefault="00C974B4" w:rsidP="004E5278">
            <w:pPr>
              <w:spacing w:after="0" w:line="360" w:lineRule="auto"/>
              <w:jc w:val="both"/>
              <w:rPr>
                <w:rFonts w:ascii="Times New Roman" w:hAnsi="Times New Roman"/>
                <w:sz w:val="24"/>
                <w:szCs w:val="24"/>
                <w:lang w:eastAsia="fr-FR"/>
              </w:rPr>
            </w:pPr>
          </w:p>
          <w:p w14:paraId="08833AFB" w14:textId="23A50A29" w:rsidR="00C974B4" w:rsidRPr="00A02E25" w:rsidRDefault="00C974B4" w:rsidP="004E5278">
            <w:pPr>
              <w:spacing w:after="0" w:line="360" w:lineRule="auto"/>
              <w:jc w:val="both"/>
              <w:rPr>
                <w:rFonts w:ascii="Times New Roman" w:hAnsi="Times New Roman"/>
                <w:sz w:val="24"/>
                <w:szCs w:val="24"/>
              </w:rPr>
            </w:pPr>
            <w:r w:rsidRPr="00A02E25">
              <w:rPr>
                <w:rFonts w:ascii="Times New Roman" w:hAnsi="Times New Roman"/>
                <w:sz w:val="24"/>
                <w:szCs w:val="24"/>
              </w:rPr>
              <w:t>Ma</w:t>
            </w:r>
            <w:r w:rsidR="00965AF1" w:rsidRPr="00A02E25">
              <w:rPr>
                <w:rFonts w:ascii="Times New Roman" w:hAnsi="Times New Roman"/>
                <w:sz w:val="24"/>
                <w:szCs w:val="24"/>
              </w:rPr>
              <w:t>le</w:t>
            </w:r>
          </w:p>
        </w:tc>
        <w:tc>
          <w:tcPr>
            <w:tcW w:w="1516" w:type="dxa"/>
            <w:tcMar>
              <w:top w:w="0" w:type="dxa"/>
              <w:left w:w="108" w:type="dxa"/>
              <w:bottom w:w="0" w:type="dxa"/>
              <w:right w:w="108" w:type="dxa"/>
            </w:tcMar>
          </w:tcPr>
          <w:p w14:paraId="2D7A6C7A" w14:textId="77777777" w:rsidR="00C974B4" w:rsidRPr="00A02E25" w:rsidRDefault="00C974B4" w:rsidP="004E5278">
            <w:pPr>
              <w:spacing w:after="0" w:line="360" w:lineRule="auto"/>
              <w:jc w:val="both"/>
              <w:rPr>
                <w:rFonts w:ascii="Times New Roman" w:hAnsi="Times New Roman"/>
                <w:sz w:val="24"/>
                <w:szCs w:val="24"/>
              </w:rPr>
            </w:pPr>
            <w:r w:rsidRPr="00A02E25">
              <w:rPr>
                <w:rFonts w:ascii="Times New Roman" w:hAnsi="Times New Roman"/>
                <w:sz w:val="24"/>
                <w:szCs w:val="24"/>
              </w:rPr>
              <w:t xml:space="preserve">Young people </w:t>
            </w:r>
          </w:p>
        </w:tc>
        <w:tc>
          <w:tcPr>
            <w:tcW w:w="1507" w:type="dxa"/>
            <w:tcMar>
              <w:top w:w="0" w:type="dxa"/>
              <w:left w:w="108" w:type="dxa"/>
              <w:bottom w:w="0" w:type="dxa"/>
              <w:right w:w="108" w:type="dxa"/>
            </w:tcMar>
          </w:tcPr>
          <w:p w14:paraId="4CA04E20" w14:textId="77777777" w:rsidR="00C974B4" w:rsidRPr="00A02E25" w:rsidRDefault="00C974B4" w:rsidP="004E5278">
            <w:pPr>
              <w:spacing w:after="0" w:line="360" w:lineRule="auto"/>
              <w:jc w:val="both"/>
              <w:rPr>
                <w:rFonts w:ascii="Times New Roman" w:hAnsi="Times New Roman"/>
                <w:sz w:val="24"/>
                <w:szCs w:val="24"/>
              </w:rPr>
            </w:pPr>
            <w:r w:rsidRPr="00A02E25">
              <w:rPr>
                <w:rFonts w:ascii="Times New Roman" w:hAnsi="Times New Roman"/>
                <w:sz w:val="24"/>
                <w:szCs w:val="24"/>
              </w:rPr>
              <w:t>23</w:t>
            </w:r>
          </w:p>
        </w:tc>
        <w:tc>
          <w:tcPr>
            <w:tcW w:w="1508" w:type="dxa"/>
            <w:tcMar>
              <w:top w:w="0" w:type="dxa"/>
              <w:left w:w="108" w:type="dxa"/>
              <w:bottom w:w="0" w:type="dxa"/>
              <w:right w:w="108" w:type="dxa"/>
            </w:tcMar>
          </w:tcPr>
          <w:p w14:paraId="3CE1F83E"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21</w:t>
            </w:r>
          </w:p>
        </w:tc>
        <w:tc>
          <w:tcPr>
            <w:tcW w:w="1509" w:type="dxa"/>
            <w:tcMar>
              <w:top w:w="0" w:type="dxa"/>
              <w:left w:w="108" w:type="dxa"/>
              <w:bottom w:w="0" w:type="dxa"/>
              <w:right w:w="108" w:type="dxa"/>
            </w:tcMar>
          </w:tcPr>
          <w:p w14:paraId="43FD3B77"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26</w:t>
            </w:r>
          </w:p>
        </w:tc>
        <w:tc>
          <w:tcPr>
            <w:tcW w:w="1516" w:type="dxa"/>
            <w:tcMar>
              <w:top w:w="0" w:type="dxa"/>
              <w:left w:w="108" w:type="dxa"/>
              <w:bottom w:w="0" w:type="dxa"/>
              <w:right w:w="108" w:type="dxa"/>
            </w:tcMar>
          </w:tcPr>
          <w:p w14:paraId="64DF0F02"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70</w:t>
            </w:r>
          </w:p>
        </w:tc>
      </w:tr>
      <w:tr w:rsidR="00001C1F" w:rsidRPr="00A02E25" w14:paraId="27AE47C0" w14:textId="77777777" w:rsidTr="004E5278">
        <w:trPr>
          <w:trHeight w:val="270"/>
        </w:trPr>
        <w:tc>
          <w:tcPr>
            <w:tcW w:w="1516" w:type="dxa"/>
            <w:vMerge/>
            <w:tcBorders>
              <w:bottom w:val="single" w:sz="4" w:space="0" w:color="000000"/>
            </w:tcBorders>
            <w:tcMar>
              <w:top w:w="0" w:type="dxa"/>
              <w:left w:w="108" w:type="dxa"/>
              <w:bottom w:w="0" w:type="dxa"/>
              <w:right w:w="108" w:type="dxa"/>
            </w:tcMar>
          </w:tcPr>
          <w:p w14:paraId="765B4EFB" w14:textId="77777777" w:rsidR="00C974B4" w:rsidRPr="00A02E25" w:rsidRDefault="00C974B4" w:rsidP="004E5278">
            <w:pPr>
              <w:spacing w:after="0" w:line="360" w:lineRule="auto"/>
              <w:jc w:val="both"/>
              <w:rPr>
                <w:rFonts w:ascii="Times New Roman" w:hAnsi="Times New Roman"/>
                <w:sz w:val="24"/>
                <w:szCs w:val="24"/>
                <w:lang w:eastAsia="fr-FR"/>
              </w:rPr>
            </w:pPr>
          </w:p>
        </w:tc>
        <w:tc>
          <w:tcPr>
            <w:tcW w:w="1516" w:type="dxa"/>
            <w:tcMar>
              <w:top w:w="0" w:type="dxa"/>
              <w:left w:w="108" w:type="dxa"/>
              <w:bottom w:w="0" w:type="dxa"/>
              <w:right w:w="108" w:type="dxa"/>
            </w:tcMar>
          </w:tcPr>
          <w:p w14:paraId="27F1E933" w14:textId="77777777" w:rsidR="00C974B4" w:rsidRPr="00A02E25" w:rsidRDefault="00C974B4" w:rsidP="004E5278">
            <w:pPr>
              <w:spacing w:after="0" w:line="360" w:lineRule="auto"/>
              <w:jc w:val="both"/>
              <w:rPr>
                <w:rFonts w:ascii="Times New Roman" w:hAnsi="Times New Roman"/>
                <w:sz w:val="24"/>
                <w:szCs w:val="24"/>
              </w:rPr>
            </w:pPr>
            <w:r w:rsidRPr="00A02E25">
              <w:rPr>
                <w:rFonts w:ascii="Times New Roman" w:hAnsi="Times New Roman"/>
                <w:sz w:val="24"/>
                <w:szCs w:val="24"/>
              </w:rPr>
              <w:t>Adults</w:t>
            </w:r>
          </w:p>
        </w:tc>
        <w:tc>
          <w:tcPr>
            <w:tcW w:w="1507" w:type="dxa"/>
            <w:tcMar>
              <w:top w:w="0" w:type="dxa"/>
              <w:left w:w="108" w:type="dxa"/>
              <w:bottom w:w="0" w:type="dxa"/>
              <w:right w:w="108" w:type="dxa"/>
            </w:tcMar>
          </w:tcPr>
          <w:p w14:paraId="068C004E"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51</w:t>
            </w:r>
          </w:p>
        </w:tc>
        <w:tc>
          <w:tcPr>
            <w:tcW w:w="1508" w:type="dxa"/>
            <w:tcMar>
              <w:top w:w="0" w:type="dxa"/>
              <w:left w:w="108" w:type="dxa"/>
              <w:bottom w:w="0" w:type="dxa"/>
              <w:right w:w="108" w:type="dxa"/>
            </w:tcMar>
          </w:tcPr>
          <w:p w14:paraId="43F45B58"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56</w:t>
            </w:r>
          </w:p>
        </w:tc>
        <w:tc>
          <w:tcPr>
            <w:tcW w:w="1509" w:type="dxa"/>
            <w:tcMar>
              <w:top w:w="0" w:type="dxa"/>
              <w:left w:w="108" w:type="dxa"/>
              <w:bottom w:w="0" w:type="dxa"/>
              <w:right w:w="108" w:type="dxa"/>
            </w:tcMar>
          </w:tcPr>
          <w:p w14:paraId="106122DA"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67</w:t>
            </w:r>
          </w:p>
        </w:tc>
        <w:tc>
          <w:tcPr>
            <w:tcW w:w="1516" w:type="dxa"/>
            <w:tcMar>
              <w:top w:w="0" w:type="dxa"/>
              <w:left w:w="108" w:type="dxa"/>
              <w:bottom w:w="0" w:type="dxa"/>
              <w:right w:w="108" w:type="dxa"/>
            </w:tcMar>
          </w:tcPr>
          <w:p w14:paraId="7982BD8A"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174</w:t>
            </w:r>
          </w:p>
        </w:tc>
      </w:tr>
      <w:tr w:rsidR="00001C1F" w:rsidRPr="00A02E25" w14:paraId="5AD571D0" w14:textId="77777777" w:rsidTr="004E5278">
        <w:trPr>
          <w:trHeight w:val="286"/>
        </w:trPr>
        <w:tc>
          <w:tcPr>
            <w:tcW w:w="1516" w:type="dxa"/>
            <w:vMerge/>
            <w:tcBorders>
              <w:bottom w:val="single" w:sz="4" w:space="0" w:color="000000"/>
            </w:tcBorders>
            <w:tcMar>
              <w:top w:w="0" w:type="dxa"/>
              <w:left w:w="108" w:type="dxa"/>
              <w:bottom w:w="0" w:type="dxa"/>
              <w:right w:w="108" w:type="dxa"/>
            </w:tcMar>
          </w:tcPr>
          <w:p w14:paraId="64036AE3" w14:textId="77777777" w:rsidR="00C974B4" w:rsidRPr="00A02E25" w:rsidRDefault="00C974B4" w:rsidP="004E5278">
            <w:pPr>
              <w:spacing w:after="0" w:line="360" w:lineRule="auto"/>
              <w:jc w:val="both"/>
              <w:rPr>
                <w:rFonts w:ascii="Times New Roman" w:hAnsi="Times New Roman"/>
                <w:sz w:val="24"/>
                <w:szCs w:val="24"/>
                <w:lang w:eastAsia="fr-FR"/>
              </w:rPr>
            </w:pPr>
          </w:p>
        </w:tc>
        <w:tc>
          <w:tcPr>
            <w:tcW w:w="1516" w:type="dxa"/>
            <w:tcBorders>
              <w:bottom w:val="single" w:sz="4" w:space="0" w:color="000000"/>
            </w:tcBorders>
            <w:tcMar>
              <w:top w:w="0" w:type="dxa"/>
              <w:left w:w="108" w:type="dxa"/>
              <w:bottom w:w="0" w:type="dxa"/>
              <w:right w:w="108" w:type="dxa"/>
            </w:tcMar>
          </w:tcPr>
          <w:p w14:paraId="72287402" w14:textId="77777777" w:rsidR="00C974B4" w:rsidRPr="00A02E25" w:rsidRDefault="00C974B4" w:rsidP="004E5278">
            <w:pPr>
              <w:spacing w:after="0" w:line="360" w:lineRule="auto"/>
              <w:jc w:val="both"/>
              <w:rPr>
                <w:rFonts w:ascii="Times New Roman" w:hAnsi="Times New Roman"/>
                <w:sz w:val="24"/>
                <w:szCs w:val="24"/>
              </w:rPr>
            </w:pPr>
            <w:r w:rsidRPr="00A02E25">
              <w:rPr>
                <w:rFonts w:ascii="Times New Roman" w:hAnsi="Times New Roman"/>
                <w:sz w:val="24"/>
                <w:szCs w:val="24"/>
              </w:rPr>
              <w:t>Old</w:t>
            </w:r>
          </w:p>
        </w:tc>
        <w:tc>
          <w:tcPr>
            <w:tcW w:w="1507" w:type="dxa"/>
            <w:tcBorders>
              <w:bottom w:val="single" w:sz="4" w:space="0" w:color="000000"/>
            </w:tcBorders>
            <w:tcMar>
              <w:top w:w="0" w:type="dxa"/>
              <w:left w:w="108" w:type="dxa"/>
              <w:bottom w:w="0" w:type="dxa"/>
              <w:right w:w="108" w:type="dxa"/>
            </w:tcMar>
          </w:tcPr>
          <w:p w14:paraId="14F75FFF"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46</w:t>
            </w:r>
          </w:p>
        </w:tc>
        <w:tc>
          <w:tcPr>
            <w:tcW w:w="1508" w:type="dxa"/>
            <w:tcBorders>
              <w:bottom w:val="single" w:sz="4" w:space="0" w:color="000000"/>
            </w:tcBorders>
            <w:tcMar>
              <w:top w:w="0" w:type="dxa"/>
              <w:left w:w="108" w:type="dxa"/>
              <w:bottom w:w="0" w:type="dxa"/>
              <w:right w:w="108" w:type="dxa"/>
            </w:tcMar>
          </w:tcPr>
          <w:p w14:paraId="712A896F"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42</w:t>
            </w:r>
          </w:p>
        </w:tc>
        <w:tc>
          <w:tcPr>
            <w:tcW w:w="1509" w:type="dxa"/>
            <w:tcBorders>
              <w:bottom w:val="single" w:sz="4" w:space="0" w:color="000000"/>
            </w:tcBorders>
            <w:tcMar>
              <w:top w:w="0" w:type="dxa"/>
              <w:left w:w="108" w:type="dxa"/>
              <w:bottom w:w="0" w:type="dxa"/>
              <w:right w:w="108" w:type="dxa"/>
            </w:tcMar>
          </w:tcPr>
          <w:p w14:paraId="07E75253"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31</w:t>
            </w:r>
          </w:p>
        </w:tc>
        <w:tc>
          <w:tcPr>
            <w:tcW w:w="1516" w:type="dxa"/>
            <w:tcBorders>
              <w:bottom w:val="single" w:sz="4" w:space="0" w:color="000000"/>
            </w:tcBorders>
            <w:tcMar>
              <w:top w:w="0" w:type="dxa"/>
              <w:left w:w="108" w:type="dxa"/>
              <w:bottom w:w="0" w:type="dxa"/>
              <w:right w:w="108" w:type="dxa"/>
            </w:tcMar>
          </w:tcPr>
          <w:p w14:paraId="504DFC50"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119</w:t>
            </w:r>
          </w:p>
        </w:tc>
      </w:tr>
      <w:tr w:rsidR="00001C1F" w:rsidRPr="00A02E25" w14:paraId="65368178" w14:textId="77777777" w:rsidTr="004E5278">
        <w:trPr>
          <w:trHeight w:val="286"/>
        </w:trPr>
        <w:tc>
          <w:tcPr>
            <w:tcW w:w="1516" w:type="dxa"/>
            <w:vMerge w:val="restart"/>
            <w:tcBorders>
              <w:top w:val="single" w:sz="4" w:space="0" w:color="000000"/>
            </w:tcBorders>
            <w:tcMar>
              <w:top w:w="0" w:type="dxa"/>
              <w:left w:w="108" w:type="dxa"/>
              <w:bottom w:w="0" w:type="dxa"/>
              <w:right w:w="108" w:type="dxa"/>
            </w:tcMar>
          </w:tcPr>
          <w:p w14:paraId="497C0FDB" w14:textId="77777777" w:rsidR="00C974B4" w:rsidRPr="00A02E25" w:rsidRDefault="00C974B4" w:rsidP="004E5278">
            <w:pPr>
              <w:spacing w:after="0" w:line="360" w:lineRule="auto"/>
              <w:jc w:val="both"/>
              <w:rPr>
                <w:rFonts w:ascii="Times New Roman" w:hAnsi="Times New Roman"/>
                <w:sz w:val="24"/>
                <w:szCs w:val="24"/>
                <w:lang w:eastAsia="fr-FR"/>
              </w:rPr>
            </w:pPr>
          </w:p>
          <w:p w14:paraId="37790F7D" w14:textId="18C4B793" w:rsidR="00C974B4" w:rsidRPr="00A02E25" w:rsidRDefault="00965AF1" w:rsidP="004E5278">
            <w:pPr>
              <w:spacing w:after="0" w:line="360" w:lineRule="auto"/>
              <w:jc w:val="both"/>
              <w:rPr>
                <w:rFonts w:ascii="Times New Roman" w:hAnsi="Times New Roman"/>
                <w:sz w:val="24"/>
                <w:szCs w:val="24"/>
              </w:rPr>
            </w:pPr>
            <w:r w:rsidRPr="00A02E25">
              <w:rPr>
                <w:rFonts w:ascii="Times New Roman" w:hAnsi="Times New Roman"/>
                <w:sz w:val="24"/>
                <w:szCs w:val="24"/>
              </w:rPr>
              <w:t>Female</w:t>
            </w:r>
          </w:p>
        </w:tc>
        <w:tc>
          <w:tcPr>
            <w:tcW w:w="1516" w:type="dxa"/>
            <w:tcBorders>
              <w:top w:val="single" w:sz="4" w:space="0" w:color="000000"/>
            </w:tcBorders>
            <w:tcMar>
              <w:top w:w="0" w:type="dxa"/>
              <w:left w:w="108" w:type="dxa"/>
              <w:bottom w:w="0" w:type="dxa"/>
              <w:right w:w="108" w:type="dxa"/>
            </w:tcMar>
          </w:tcPr>
          <w:p w14:paraId="3A53FA77" w14:textId="77777777" w:rsidR="00C974B4" w:rsidRPr="00A02E25" w:rsidRDefault="00C974B4" w:rsidP="004E5278">
            <w:pPr>
              <w:spacing w:after="0" w:line="360" w:lineRule="auto"/>
              <w:jc w:val="both"/>
              <w:rPr>
                <w:rFonts w:ascii="Times New Roman" w:hAnsi="Times New Roman"/>
                <w:sz w:val="24"/>
                <w:szCs w:val="24"/>
              </w:rPr>
            </w:pPr>
            <w:r w:rsidRPr="00A02E25">
              <w:rPr>
                <w:rFonts w:ascii="Times New Roman" w:hAnsi="Times New Roman"/>
                <w:sz w:val="24"/>
                <w:szCs w:val="24"/>
              </w:rPr>
              <w:t>Young people</w:t>
            </w:r>
          </w:p>
        </w:tc>
        <w:tc>
          <w:tcPr>
            <w:tcW w:w="1507" w:type="dxa"/>
            <w:tcBorders>
              <w:top w:val="single" w:sz="4" w:space="0" w:color="000000"/>
            </w:tcBorders>
            <w:tcMar>
              <w:top w:w="0" w:type="dxa"/>
              <w:left w:w="108" w:type="dxa"/>
              <w:bottom w:w="0" w:type="dxa"/>
              <w:right w:w="108" w:type="dxa"/>
            </w:tcMar>
          </w:tcPr>
          <w:p w14:paraId="42BC68B8" w14:textId="0A6B3BD8"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0</w:t>
            </w:r>
            <w:r w:rsidR="001E3E77" w:rsidRPr="00A02E25">
              <w:rPr>
                <w:rFonts w:ascii="Times New Roman" w:hAnsi="Times New Roman"/>
                <w:sz w:val="24"/>
                <w:szCs w:val="24"/>
                <w:lang w:eastAsia="fr-FR"/>
              </w:rPr>
              <w:t>1</w:t>
            </w:r>
          </w:p>
        </w:tc>
        <w:tc>
          <w:tcPr>
            <w:tcW w:w="1508" w:type="dxa"/>
            <w:tcBorders>
              <w:top w:val="single" w:sz="4" w:space="0" w:color="000000"/>
            </w:tcBorders>
            <w:tcMar>
              <w:top w:w="0" w:type="dxa"/>
              <w:left w:w="108" w:type="dxa"/>
              <w:bottom w:w="0" w:type="dxa"/>
              <w:right w:w="108" w:type="dxa"/>
            </w:tcMar>
          </w:tcPr>
          <w:p w14:paraId="510A2B3E"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01</w:t>
            </w:r>
          </w:p>
        </w:tc>
        <w:tc>
          <w:tcPr>
            <w:tcW w:w="1509" w:type="dxa"/>
            <w:tcBorders>
              <w:top w:val="single" w:sz="4" w:space="0" w:color="000000"/>
            </w:tcBorders>
            <w:tcMar>
              <w:top w:w="0" w:type="dxa"/>
              <w:left w:w="108" w:type="dxa"/>
              <w:bottom w:w="0" w:type="dxa"/>
              <w:right w:w="108" w:type="dxa"/>
            </w:tcMar>
          </w:tcPr>
          <w:p w14:paraId="0E29BF8B"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01</w:t>
            </w:r>
          </w:p>
        </w:tc>
        <w:tc>
          <w:tcPr>
            <w:tcW w:w="1516" w:type="dxa"/>
            <w:tcBorders>
              <w:top w:val="single" w:sz="4" w:space="0" w:color="000000"/>
            </w:tcBorders>
            <w:tcMar>
              <w:top w:w="0" w:type="dxa"/>
              <w:left w:w="108" w:type="dxa"/>
              <w:bottom w:w="0" w:type="dxa"/>
              <w:right w:w="108" w:type="dxa"/>
            </w:tcMar>
          </w:tcPr>
          <w:p w14:paraId="72A5FF0D"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02</w:t>
            </w:r>
          </w:p>
        </w:tc>
      </w:tr>
      <w:tr w:rsidR="00001C1F" w:rsidRPr="00A02E25" w14:paraId="54751E21" w14:textId="77777777" w:rsidTr="004E5278">
        <w:trPr>
          <w:trHeight w:val="270"/>
        </w:trPr>
        <w:tc>
          <w:tcPr>
            <w:tcW w:w="1516" w:type="dxa"/>
            <w:vMerge/>
            <w:tcBorders>
              <w:top w:val="single" w:sz="4" w:space="0" w:color="000000"/>
            </w:tcBorders>
            <w:tcMar>
              <w:top w:w="0" w:type="dxa"/>
              <w:left w:w="108" w:type="dxa"/>
              <w:bottom w:w="0" w:type="dxa"/>
              <w:right w:w="108" w:type="dxa"/>
            </w:tcMar>
          </w:tcPr>
          <w:p w14:paraId="7711BA39" w14:textId="77777777" w:rsidR="00C974B4" w:rsidRPr="00A02E25" w:rsidRDefault="00C974B4" w:rsidP="004E5278">
            <w:pPr>
              <w:spacing w:after="0" w:line="360" w:lineRule="auto"/>
              <w:jc w:val="both"/>
              <w:rPr>
                <w:rFonts w:ascii="Times New Roman" w:hAnsi="Times New Roman"/>
                <w:sz w:val="24"/>
                <w:szCs w:val="24"/>
                <w:lang w:eastAsia="fr-FR"/>
              </w:rPr>
            </w:pPr>
          </w:p>
        </w:tc>
        <w:tc>
          <w:tcPr>
            <w:tcW w:w="1516" w:type="dxa"/>
            <w:tcMar>
              <w:top w:w="0" w:type="dxa"/>
              <w:left w:w="108" w:type="dxa"/>
              <w:bottom w:w="0" w:type="dxa"/>
              <w:right w:w="108" w:type="dxa"/>
            </w:tcMar>
          </w:tcPr>
          <w:p w14:paraId="7E22108B" w14:textId="77777777" w:rsidR="00C974B4" w:rsidRPr="00A02E25" w:rsidRDefault="00C974B4" w:rsidP="004E5278">
            <w:pPr>
              <w:spacing w:after="0" w:line="360" w:lineRule="auto"/>
              <w:jc w:val="both"/>
              <w:rPr>
                <w:rFonts w:ascii="Times New Roman" w:hAnsi="Times New Roman"/>
                <w:sz w:val="24"/>
                <w:szCs w:val="24"/>
              </w:rPr>
            </w:pPr>
            <w:r w:rsidRPr="00A02E25">
              <w:rPr>
                <w:rFonts w:ascii="Times New Roman" w:hAnsi="Times New Roman"/>
                <w:sz w:val="24"/>
                <w:szCs w:val="24"/>
              </w:rPr>
              <w:t>Adults</w:t>
            </w:r>
          </w:p>
        </w:tc>
        <w:tc>
          <w:tcPr>
            <w:tcW w:w="1507" w:type="dxa"/>
            <w:tcMar>
              <w:top w:w="0" w:type="dxa"/>
              <w:left w:w="108" w:type="dxa"/>
              <w:bottom w:w="0" w:type="dxa"/>
              <w:right w:w="108" w:type="dxa"/>
            </w:tcMar>
          </w:tcPr>
          <w:p w14:paraId="7BE19DCD"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07</w:t>
            </w:r>
          </w:p>
        </w:tc>
        <w:tc>
          <w:tcPr>
            <w:tcW w:w="1508" w:type="dxa"/>
            <w:tcMar>
              <w:top w:w="0" w:type="dxa"/>
              <w:left w:w="108" w:type="dxa"/>
              <w:bottom w:w="0" w:type="dxa"/>
              <w:right w:w="108" w:type="dxa"/>
            </w:tcMar>
          </w:tcPr>
          <w:p w14:paraId="196FC4AD"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06</w:t>
            </w:r>
          </w:p>
        </w:tc>
        <w:tc>
          <w:tcPr>
            <w:tcW w:w="1509" w:type="dxa"/>
            <w:tcMar>
              <w:top w:w="0" w:type="dxa"/>
              <w:left w:w="108" w:type="dxa"/>
              <w:bottom w:w="0" w:type="dxa"/>
              <w:right w:w="108" w:type="dxa"/>
            </w:tcMar>
          </w:tcPr>
          <w:p w14:paraId="6FD8D66B"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02</w:t>
            </w:r>
          </w:p>
        </w:tc>
        <w:tc>
          <w:tcPr>
            <w:tcW w:w="1516" w:type="dxa"/>
            <w:tcMar>
              <w:top w:w="0" w:type="dxa"/>
              <w:left w:w="108" w:type="dxa"/>
              <w:bottom w:w="0" w:type="dxa"/>
              <w:right w:w="108" w:type="dxa"/>
            </w:tcMar>
          </w:tcPr>
          <w:p w14:paraId="6CA6C233"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15</w:t>
            </w:r>
          </w:p>
        </w:tc>
      </w:tr>
      <w:tr w:rsidR="00001C1F" w:rsidRPr="00A02E25" w14:paraId="5F1EC084" w14:textId="77777777" w:rsidTr="004E5278">
        <w:trPr>
          <w:trHeight w:val="270"/>
        </w:trPr>
        <w:tc>
          <w:tcPr>
            <w:tcW w:w="1516" w:type="dxa"/>
            <w:vMerge/>
            <w:tcBorders>
              <w:top w:val="single" w:sz="4" w:space="0" w:color="000000"/>
            </w:tcBorders>
            <w:tcMar>
              <w:top w:w="0" w:type="dxa"/>
              <w:left w:w="108" w:type="dxa"/>
              <w:bottom w:w="0" w:type="dxa"/>
              <w:right w:w="108" w:type="dxa"/>
            </w:tcMar>
          </w:tcPr>
          <w:p w14:paraId="2C11BEB7" w14:textId="77777777" w:rsidR="00C974B4" w:rsidRPr="00A02E25" w:rsidRDefault="00C974B4" w:rsidP="004E5278">
            <w:pPr>
              <w:spacing w:after="0" w:line="360" w:lineRule="auto"/>
              <w:jc w:val="both"/>
              <w:rPr>
                <w:rFonts w:ascii="Times New Roman" w:hAnsi="Times New Roman"/>
                <w:sz w:val="24"/>
                <w:szCs w:val="24"/>
                <w:lang w:eastAsia="fr-FR"/>
              </w:rPr>
            </w:pPr>
          </w:p>
        </w:tc>
        <w:tc>
          <w:tcPr>
            <w:tcW w:w="1516" w:type="dxa"/>
            <w:tcMar>
              <w:top w:w="0" w:type="dxa"/>
              <w:left w:w="108" w:type="dxa"/>
              <w:bottom w:w="0" w:type="dxa"/>
              <w:right w:w="108" w:type="dxa"/>
            </w:tcMar>
          </w:tcPr>
          <w:p w14:paraId="3FCE4D72" w14:textId="77777777" w:rsidR="00C974B4" w:rsidRPr="00A02E25" w:rsidRDefault="00C974B4" w:rsidP="004E5278">
            <w:pPr>
              <w:spacing w:after="0" w:line="360" w:lineRule="auto"/>
              <w:jc w:val="both"/>
              <w:rPr>
                <w:rFonts w:ascii="Times New Roman" w:hAnsi="Times New Roman"/>
                <w:sz w:val="24"/>
                <w:szCs w:val="24"/>
              </w:rPr>
            </w:pPr>
            <w:r w:rsidRPr="00A02E25">
              <w:rPr>
                <w:rFonts w:ascii="Times New Roman" w:hAnsi="Times New Roman"/>
                <w:sz w:val="24"/>
                <w:szCs w:val="24"/>
              </w:rPr>
              <w:t>Old women</w:t>
            </w:r>
          </w:p>
        </w:tc>
        <w:tc>
          <w:tcPr>
            <w:tcW w:w="1507" w:type="dxa"/>
            <w:tcMar>
              <w:top w:w="0" w:type="dxa"/>
              <w:left w:w="108" w:type="dxa"/>
              <w:bottom w:w="0" w:type="dxa"/>
              <w:right w:w="108" w:type="dxa"/>
            </w:tcMar>
          </w:tcPr>
          <w:p w14:paraId="687DD585"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04</w:t>
            </w:r>
          </w:p>
        </w:tc>
        <w:tc>
          <w:tcPr>
            <w:tcW w:w="1508" w:type="dxa"/>
            <w:tcMar>
              <w:top w:w="0" w:type="dxa"/>
              <w:left w:w="108" w:type="dxa"/>
              <w:bottom w:w="0" w:type="dxa"/>
              <w:right w:w="108" w:type="dxa"/>
            </w:tcMar>
          </w:tcPr>
          <w:p w14:paraId="3E75379E"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04</w:t>
            </w:r>
          </w:p>
        </w:tc>
        <w:tc>
          <w:tcPr>
            <w:tcW w:w="1509" w:type="dxa"/>
            <w:tcMar>
              <w:top w:w="0" w:type="dxa"/>
              <w:left w:w="108" w:type="dxa"/>
              <w:bottom w:w="0" w:type="dxa"/>
              <w:right w:w="108" w:type="dxa"/>
            </w:tcMar>
          </w:tcPr>
          <w:p w14:paraId="31E37C3F" w14:textId="08A2D7EB"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0</w:t>
            </w:r>
            <w:r w:rsidR="001E3E77" w:rsidRPr="00A02E25">
              <w:rPr>
                <w:rFonts w:ascii="Times New Roman" w:hAnsi="Times New Roman"/>
                <w:sz w:val="24"/>
                <w:szCs w:val="24"/>
                <w:lang w:eastAsia="fr-FR"/>
              </w:rPr>
              <w:t>2</w:t>
            </w:r>
          </w:p>
        </w:tc>
        <w:tc>
          <w:tcPr>
            <w:tcW w:w="1516" w:type="dxa"/>
            <w:tcMar>
              <w:top w:w="0" w:type="dxa"/>
              <w:left w:w="108" w:type="dxa"/>
              <w:bottom w:w="0" w:type="dxa"/>
              <w:right w:w="108" w:type="dxa"/>
            </w:tcMar>
          </w:tcPr>
          <w:p w14:paraId="7F223A2D"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10</w:t>
            </w:r>
          </w:p>
        </w:tc>
      </w:tr>
      <w:tr w:rsidR="00001C1F" w:rsidRPr="00A02E25" w14:paraId="32DFB8AD" w14:textId="77777777" w:rsidTr="004E5278">
        <w:trPr>
          <w:trHeight w:val="270"/>
        </w:trPr>
        <w:tc>
          <w:tcPr>
            <w:tcW w:w="1516" w:type="dxa"/>
            <w:tcBorders>
              <w:bottom w:val="single" w:sz="4" w:space="0" w:color="000000"/>
            </w:tcBorders>
            <w:tcMar>
              <w:top w:w="0" w:type="dxa"/>
              <w:left w:w="108" w:type="dxa"/>
              <w:bottom w:w="0" w:type="dxa"/>
              <w:right w:w="108" w:type="dxa"/>
            </w:tcMar>
          </w:tcPr>
          <w:p w14:paraId="39CC5EA5" w14:textId="3CCFD314" w:rsidR="00C974B4" w:rsidRPr="00A02E25" w:rsidRDefault="00C974B4" w:rsidP="004E5278">
            <w:pPr>
              <w:spacing w:after="0" w:line="360" w:lineRule="auto"/>
              <w:jc w:val="both"/>
            </w:pPr>
          </w:p>
        </w:tc>
        <w:tc>
          <w:tcPr>
            <w:tcW w:w="1516" w:type="dxa"/>
            <w:tcBorders>
              <w:bottom w:val="single" w:sz="4" w:space="0" w:color="000000"/>
            </w:tcBorders>
            <w:tcMar>
              <w:top w:w="0" w:type="dxa"/>
              <w:left w:w="108" w:type="dxa"/>
              <w:bottom w:w="0" w:type="dxa"/>
              <w:right w:w="108" w:type="dxa"/>
            </w:tcMar>
          </w:tcPr>
          <w:p w14:paraId="7057BFD9"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Total staff</w:t>
            </w:r>
          </w:p>
        </w:tc>
        <w:tc>
          <w:tcPr>
            <w:tcW w:w="1507" w:type="dxa"/>
            <w:tcBorders>
              <w:bottom w:val="single" w:sz="4" w:space="0" w:color="000000"/>
            </w:tcBorders>
            <w:tcMar>
              <w:top w:w="0" w:type="dxa"/>
              <w:left w:w="108" w:type="dxa"/>
              <w:bottom w:w="0" w:type="dxa"/>
              <w:right w:w="108" w:type="dxa"/>
            </w:tcMar>
          </w:tcPr>
          <w:p w14:paraId="7167D4DA" w14:textId="01742CAE"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13</w:t>
            </w:r>
            <w:r w:rsidR="001E3E77" w:rsidRPr="00A02E25">
              <w:rPr>
                <w:rFonts w:ascii="Times New Roman" w:hAnsi="Times New Roman"/>
                <w:sz w:val="24"/>
                <w:szCs w:val="24"/>
                <w:lang w:eastAsia="fr-FR"/>
              </w:rPr>
              <w:t>1</w:t>
            </w:r>
          </w:p>
        </w:tc>
        <w:tc>
          <w:tcPr>
            <w:tcW w:w="1508" w:type="dxa"/>
            <w:tcBorders>
              <w:bottom w:val="single" w:sz="4" w:space="0" w:color="000000"/>
            </w:tcBorders>
            <w:tcMar>
              <w:top w:w="0" w:type="dxa"/>
              <w:left w:w="108" w:type="dxa"/>
              <w:bottom w:w="0" w:type="dxa"/>
              <w:right w:w="108" w:type="dxa"/>
            </w:tcMar>
          </w:tcPr>
          <w:p w14:paraId="375D9420"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130</w:t>
            </w:r>
          </w:p>
        </w:tc>
        <w:tc>
          <w:tcPr>
            <w:tcW w:w="1509" w:type="dxa"/>
            <w:tcBorders>
              <w:bottom w:val="single" w:sz="4" w:space="0" w:color="000000"/>
            </w:tcBorders>
            <w:tcMar>
              <w:top w:w="0" w:type="dxa"/>
              <w:left w:w="108" w:type="dxa"/>
              <w:bottom w:w="0" w:type="dxa"/>
              <w:right w:w="108" w:type="dxa"/>
            </w:tcMar>
          </w:tcPr>
          <w:p w14:paraId="1C085CE1"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130</w:t>
            </w:r>
          </w:p>
        </w:tc>
        <w:tc>
          <w:tcPr>
            <w:tcW w:w="1516" w:type="dxa"/>
            <w:tcBorders>
              <w:bottom w:val="single" w:sz="4" w:space="0" w:color="000000"/>
            </w:tcBorders>
            <w:tcMar>
              <w:top w:w="0" w:type="dxa"/>
              <w:left w:w="108" w:type="dxa"/>
              <w:bottom w:w="0" w:type="dxa"/>
              <w:right w:w="108" w:type="dxa"/>
            </w:tcMar>
          </w:tcPr>
          <w:p w14:paraId="07DFE1A2" w14:textId="77F758BA"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39</w:t>
            </w:r>
            <w:r w:rsidR="001E3E77" w:rsidRPr="00A02E25">
              <w:rPr>
                <w:rFonts w:ascii="Times New Roman" w:hAnsi="Times New Roman"/>
                <w:sz w:val="24"/>
                <w:szCs w:val="24"/>
                <w:lang w:eastAsia="fr-FR"/>
              </w:rPr>
              <w:t>1</w:t>
            </w:r>
          </w:p>
        </w:tc>
      </w:tr>
    </w:tbl>
    <w:p w14:paraId="4BBCA0DC" w14:textId="77777777" w:rsidR="00C974B4" w:rsidRPr="00A02E25" w:rsidRDefault="00C974B4" w:rsidP="00C974B4">
      <w:pPr>
        <w:ind w:left="360"/>
        <w:rPr>
          <w:rFonts w:ascii="Tw Cen MT" w:hAnsi="Tw Cen MT"/>
          <w:sz w:val="24"/>
          <w:szCs w:val="24"/>
        </w:rPr>
      </w:pPr>
    </w:p>
    <w:p w14:paraId="6B6E4D0F" w14:textId="77777777" w:rsidR="00C104F0" w:rsidRPr="00A02E25" w:rsidRDefault="00C104F0" w:rsidP="00A26889">
      <w:pPr>
        <w:ind w:left="360"/>
        <w:jc w:val="both"/>
        <w:rPr>
          <w:rFonts w:ascii="Times New Roman" w:hAnsi="Times New Roman"/>
          <w:b/>
          <w:sz w:val="24"/>
          <w:szCs w:val="24"/>
        </w:rPr>
      </w:pPr>
    </w:p>
    <w:p w14:paraId="6D216023" w14:textId="77777777" w:rsidR="00C104F0" w:rsidRPr="00A02E25" w:rsidRDefault="00C104F0" w:rsidP="00A26889">
      <w:pPr>
        <w:ind w:left="360"/>
        <w:jc w:val="both"/>
        <w:rPr>
          <w:rFonts w:ascii="Times New Roman" w:hAnsi="Times New Roman"/>
          <w:b/>
          <w:sz w:val="24"/>
          <w:szCs w:val="24"/>
        </w:rPr>
      </w:pPr>
    </w:p>
    <w:p w14:paraId="1E73F3DC" w14:textId="018F2F97" w:rsidR="00A26889" w:rsidRPr="00A02E25" w:rsidRDefault="00C974B4" w:rsidP="00A26889">
      <w:pPr>
        <w:ind w:left="360"/>
        <w:jc w:val="both"/>
      </w:pPr>
      <w:r w:rsidRPr="00A02E25">
        <w:rPr>
          <w:rFonts w:ascii="Times New Roman" w:hAnsi="Times New Roman"/>
          <w:b/>
          <w:sz w:val="24"/>
          <w:szCs w:val="24"/>
        </w:rPr>
        <w:t>1.2.3 Data collection</w:t>
      </w:r>
    </w:p>
    <w:p w14:paraId="615F13E4" w14:textId="52328244" w:rsidR="00C974B4" w:rsidRPr="00A02E25" w:rsidRDefault="00C974B4" w:rsidP="00E03331">
      <w:pPr>
        <w:spacing w:after="0" w:line="360" w:lineRule="auto"/>
        <w:jc w:val="both"/>
      </w:pPr>
      <w:r w:rsidRPr="00A02E25">
        <w:rPr>
          <w:rFonts w:ascii="Times New Roman" w:hAnsi="Times New Roman"/>
          <w:sz w:val="24"/>
          <w:szCs w:val="24"/>
        </w:rPr>
        <w:t>The</w:t>
      </w:r>
      <w:r w:rsidR="004347FA" w:rsidRPr="00A02E25">
        <w:rPr>
          <w:rFonts w:ascii="Times New Roman" w:hAnsi="Times New Roman"/>
          <w:sz w:val="24"/>
          <w:szCs w:val="24"/>
        </w:rPr>
        <w:t xml:space="preserve"> </w:t>
      </w:r>
      <w:r w:rsidRPr="00A02E25">
        <w:rPr>
          <w:rFonts w:ascii="Times New Roman" w:hAnsi="Times New Roman"/>
          <w:sz w:val="24"/>
          <w:szCs w:val="24"/>
        </w:rPr>
        <w:t>methodology used in this research includes</w:t>
      </w:r>
      <w:r w:rsidRPr="00A02E25">
        <w:rPr>
          <w:rFonts w:ascii="Times New Roman" w:hAnsi="Times New Roman"/>
        </w:rPr>
        <w:br/>
      </w:r>
      <w:r w:rsidRPr="00A02E25">
        <w:rPr>
          <w:rFonts w:ascii="Times New Roman" w:hAnsi="Times New Roman"/>
          <w:sz w:val="24"/>
          <w:szCs w:val="24"/>
        </w:rPr>
        <w:t>the collection and processing of data, then the analysis of the results.</w:t>
      </w:r>
      <w:r w:rsidRPr="00A02E25">
        <w:rPr>
          <w:rFonts w:ascii="Times New Roman" w:hAnsi="Times New Roman"/>
        </w:rPr>
        <w:br/>
      </w:r>
      <w:r w:rsidRPr="00A02E25">
        <w:rPr>
          <w:rFonts w:ascii="Times New Roman" w:hAnsi="Times New Roman"/>
          <w:sz w:val="24"/>
          <w:szCs w:val="24"/>
        </w:rPr>
        <w:lastRenderedPageBreak/>
        <w:t xml:space="preserve">The inventory of the different species used in the treatment of peptic ulcer was made through field surveys by visiting all six districts of the municipality of </w:t>
      </w:r>
      <w:proofErr w:type="spellStart"/>
      <w:r w:rsidR="00965AF1" w:rsidRPr="00A02E25">
        <w:rPr>
          <w:rFonts w:ascii="Times New Roman" w:hAnsi="Times New Roman"/>
          <w:sz w:val="24"/>
          <w:szCs w:val="24"/>
        </w:rPr>
        <w:t>Ketou</w:t>
      </w:r>
      <w:proofErr w:type="spellEnd"/>
      <w:r w:rsidRPr="00A02E25">
        <w:rPr>
          <w:rFonts w:ascii="Times New Roman" w:hAnsi="Times New Roman"/>
          <w:sz w:val="24"/>
          <w:szCs w:val="24"/>
        </w:rPr>
        <w:t xml:space="preserve">. Demographic data on the size of the resident population in the </w:t>
      </w:r>
      <w:r w:rsidR="00CA3C8C" w:rsidRPr="00A02E25">
        <w:rPr>
          <w:rFonts w:ascii="Times New Roman" w:hAnsi="Times New Roman"/>
          <w:sz w:val="24"/>
          <w:szCs w:val="24"/>
        </w:rPr>
        <w:t>district</w:t>
      </w:r>
      <w:r w:rsidRPr="00A02E25">
        <w:rPr>
          <w:rFonts w:ascii="Times New Roman" w:hAnsi="Times New Roman"/>
          <w:sz w:val="24"/>
          <w:szCs w:val="24"/>
        </w:rPr>
        <w:t xml:space="preserve"> of K</w:t>
      </w:r>
      <w:r w:rsidR="00CA3C8C" w:rsidRPr="00A02E25">
        <w:rPr>
          <w:rFonts w:ascii="Times New Roman" w:hAnsi="Times New Roman"/>
          <w:sz w:val="24"/>
          <w:szCs w:val="24"/>
        </w:rPr>
        <w:t>e</w:t>
      </w:r>
      <w:r w:rsidRPr="00A02E25">
        <w:rPr>
          <w:rFonts w:ascii="Times New Roman" w:hAnsi="Times New Roman"/>
          <w:sz w:val="24"/>
          <w:szCs w:val="24"/>
        </w:rPr>
        <w:t>tou, their sociodemographic characteristics and data on anti-ulcer medicinal plants were collected and processed.</w:t>
      </w:r>
      <w:r w:rsidR="00A26889" w:rsidRPr="00A02E25">
        <w:t xml:space="preserve"> </w:t>
      </w:r>
      <w:r w:rsidRPr="00A02E25">
        <w:rPr>
          <w:rFonts w:ascii="Times New Roman" w:hAnsi="Times New Roman"/>
          <w:sz w:val="24"/>
          <w:szCs w:val="24"/>
        </w:rPr>
        <w:t xml:space="preserve">During the surveys, individual interviews were conducted on the basis of a semi-structured questionnaire allowing two types of information to be collected: </w:t>
      </w:r>
    </w:p>
    <w:p w14:paraId="178AEAEC" w14:textId="77777777" w:rsidR="005D4B56" w:rsidRPr="00A02E25" w:rsidRDefault="00C974B4" w:rsidP="00E03331">
      <w:pPr>
        <w:pStyle w:val="ListParagraph"/>
        <w:numPr>
          <w:ilvl w:val="0"/>
          <w:numId w:val="5"/>
        </w:numPr>
        <w:spacing w:after="0" w:line="360" w:lineRule="auto"/>
        <w:ind w:left="714" w:hanging="357"/>
      </w:pPr>
      <w:r w:rsidRPr="00A02E25">
        <w:rPr>
          <w:rFonts w:ascii="Times New Roman" w:hAnsi="Times New Roman"/>
          <w:sz w:val="24"/>
          <w:szCs w:val="24"/>
        </w:rPr>
        <w:t>socio-cultural data that take into account age, gender, ethnicity, religion, level of education, family situation, social position;</w:t>
      </w:r>
    </w:p>
    <w:p w14:paraId="47631216" w14:textId="77777777" w:rsidR="00C974B4" w:rsidRPr="00A02E25" w:rsidRDefault="00C974B4" w:rsidP="00E03331">
      <w:pPr>
        <w:pStyle w:val="ListParagraph"/>
        <w:numPr>
          <w:ilvl w:val="0"/>
          <w:numId w:val="5"/>
        </w:numPr>
        <w:spacing w:after="0" w:line="360" w:lineRule="auto"/>
        <w:ind w:left="714" w:hanging="357"/>
      </w:pPr>
      <w:proofErr w:type="spellStart"/>
      <w:r w:rsidRPr="00A02E25">
        <w:rPr>
          <w:rFonts w:ascii="Times New Roman" w:hAnsi="Times New Roman"/>
          <w:sz w:val="24"/>
          <w:szCs w:val="24"/>
        </w:rPr>
        <w:t>ethno</w:t>
      </w:r>
      <w:proofErr w:type="spellEnd"/>
      <w:r w:rsidRPr="00A02E25">
        <w:rPr>
          <w:rFonts w:ascii="Times New Roman" w:hAnsi="Times New Roman"/>
          <w:sz w:val="24"/>
          <w:szCs w:val="24"/>
        </w:rPr>
        <w:t xml:space="preserve"> pharmacological data that take into account, the recipes of medicinal plants used in the treatment of ulcer, the local names of the plants, the drugs used, the methods of preparation and administration, the places and method of collection, the conservation methods of plant organs.</w:t>
      </w:r>
    </w:p>
    <w:p w14:paraId="3EB9B23B" w14:textId="77777777" w:rsidR="00C974B4" w:rsidRPr="00A02E25" w:rsidRDefault="00C974B4" w:rsidP="00C974B4">
      <w:r w:rsidRPr="00A02E25">
        <w:rPr>
          <w:rFonts w:ascii="Times New Roman" w:eastAsia="Times New Roman" w:hAnsi="Times New Roman"/>
          <w:b/>
          <w:sz w:val="24"/>
          <w:szCs w:val="24"/>
        </w:rPr>
        <w:t>Identification of species </w:t>
      </w:r>
    </w:p>
    <w:p w14:paraId="74F74BE9" w14:textId="77777777" w:rsidR="00C974B4" w:rsidRPr="00A02E25" w:rsidRDefault="00C974B4" w:rsidP="001B4C97">
      <w:pPr>
        <w:tabs>
          <w:tab w:val="left" w:pos="6958"/>
        </w:tabs>
        <w:spacing w:after="0" w:line="360" w:lineRule="auto"/>
        <w:jc w:val="both"/>
      </w:pPr>
      <w:r w:rsidRPr="00A02E25">
        <w:rPr>
          <w:rFonts w:ascii="Times New Roman" w:eastAsia="Times New Roman" w:hAnsi="Times New Roman"/>
          <w:sz w:val="24"/>
          <w:szCs w:val="24"/>
        </w:rPr>
        <w:t>To obtain specimens of each species of plants, the plants were harvested in their natural environment and field guides with a good knowledge of the plants (common name) were used. In addition, the specimens of certain species mentioned and not found in nature were paid to the sellers of medicinal plants. Herbaceous plants are harvested whole, with flowers and fruits if possible to facilitate their identification. For trees and shrubs, a foliated twig with flowers and fruits is harvested. Similarly, the collection of a fragment of bark is done to facilitate identification. When the samples are too long, the fruiting parts, upper and lower leaves, as well as characteristic fragments of the roots are harvested. At the time of harvest, the date of harvest, the locality, the station (savannah, forest, prairie...), the color of the flowers, the scientific name and the vernacular name are listed. A number is then assigned to each sample. The herbaria of these specimens are constituted for their subsequent identification.</w:t>
      </w:r>
      <w:r w:rsidR="008F3A2D" w:rsidRPr="00A02E25">
        <w:t> </w:t>
      </w:r>
      <w:r w:rsidRPr="00A02E25">
        <w:rPr>
          <w:rFonts w:ascii="Times New Roman" w:hAnsi="Times New Roman"/>
          <w:sz w:val="24"/>
          <w:szCs w:val="24"/>
        </w:rPr>
        <w:t>The reference documents used for the identification of plants are:</w:t>
      </w:r>
    </w:p>
    <w:p w14:paraId="4E28189D" w14:textId="77777777" w:rsidR="00C974B4" w:rsidRPr="00A02E25" w:rsidRDefault="00C974B4" w:rsidP="00C974B4">
      <w:pPr>
        <w:pStyle w:val="ListParagraph"/>
        <w:numPr>
          <w:ilvl w:val="0"/>
          <w:numId w:val="3"/>
        </w:numPr>
        <w:spacing w:after="0" w:line="360" w:lineRule="auto"/>
        <w:jc w:val="both"/>
        <w:rPr>
          <w:rFonts w:ascii="Times New Roman" w:hAnsi="Times New Roman"/>
          <w:sz w:val="24"/>
          <w:szCs w:val="24"/>
        </w:rPr>
      </w:pPr>
      <w:r w:rsidRPr="00A02E25">
        <w:rPr>
          <w:rFonts w:ascii="Times New Roman" w:hAnsi="Times New Roman"/>
          <w:sz w:val="24"/>
          <w:szCs w:val="24"/>
        </w:rPr>
        <w:t xml:space="preserve">repertoires of plant names in the Beninese national languages (De Souza., 1988); </w:t>
      </w:r>
    </w:p>
    <w:p w14:paraId="73451952" w14:textId="77777777" w:rsidR="00C974B4" w:rsidRPr="00A02E25" w:rsidRDefault="00C974B4" w:rsidP="00C974B4">
      <w:pPr>
        <w:pStyle w:val="ListParagraph"/>
        <w:numPr>
          <w:ilvl w:val="0"/>
          <w:numId w:val="3"/>
        </w:numPr>
        <w:spacing w:after="0" w:line="360" w:lineRule="auto"/>
        <w:jc w:val="both"/>
      </w:pPr>
      <w:r w:rsidRPr="00A02E25">
        <w:rPr>
          <w:rFonts w:ascii="Times New Roman" w:hAnsi="Times New Roman"/>
          <w:sz w:val="24"/>
          <w:szCs w:val="24"/>
        </w:rPr>
        <w:t>contribution to ethnobotanical and floristic studies in the People’s Republic of Benin (</w:t>
      </w:r>
      <w:proofErr w:type="spellStart"/>
      <w:r w:rsidRPr="00A02E25">
        <w:rPr>
          <w:rFonts w:ascii="Times New Roman" w:hAnsi="Times New Roman"/>
          <w:sz w:val="24"/>
          <w:szCs w:val="24"/>
        </w:rPr>
        <w:t>Adjanohounet</w:t>
      </w:r>
      <w:proofErr w:type="spellEnd"/>
      <w:r w:rsidRPr="00A02E25">
        <w:rPr>
          <w:rFonts w:ascii="Times New Roman" w:hAnsi="Times New Roman"/>
          <w:i/>
          <w:sz w:val="24"/>
          <w:szCs w:val="24"/>
        </w:rPr>
        <w:t xml:space="preserve"> </w:t>
      </w:r>
      <w:r w:rsidR="00CA3C8C" w:rsidRPr="00A02E25">
        <w:rPr>
          <w:rFonts w:ascii="Times New Roman" w:hAnsi="Times New Roman"/>
          <w:i/>
          <w:sz w:val="24"/>
          <w:szCs w:val="24"/>
        </w:rPr>
        <w:t xml:space="preserve">et </w:t>
      </w:r>
      <w:r w:rsidRPr="00A02E25">
        <w:rPr>
          <w:rFonts w:ascii="Times New Roman" w:hAnsi="Times New Roman"/>
          <w:i/>
          <w:sz w:val="24"/>
          <w:szCs w:val="24"/>
        </w:rPr>
        <w:t xml:space="preserve">al., </w:t>
      </w:r>
      <w:r w:rsidRPr="00A02E25">
        <w:rPr>
          <w:rFonts w:ascii="Times New Roman" w:hAnsi="Times New Roman"/>
          <w:sz w:val="24"/>
          <w:szCs w:val="24"/>
        </w:rPr>
        <w:t>1989</w:t>
      </w:r>
      <w:r w:rsidRPr="00A02E25">
        <w:rPr>
          <w:rFonts w:ascii="Times New Roman" w:hAnsi="Times New Roman"/>
          <w:i/>
          <w:sz w:val="24"/>
          <w:szCs w:val="24"/>
        </w:rPr>
        <w:t>);</w:t>
      </w:r>
    </w:p>
    <w:p w14:paraId="3CE95A45" w14:textId="3007E9CB" w:rsidR="00C974B4" w:rsidRPr="00A02E25" w:rsidRDefault="00C974B4" w:rsidP="00C974B4">
      <w:pPr>
        <w:pStyle w:val="ListParagraph"/>
        <w:numPr>
          <w:ilvl w:val="0"/>
          <w:numId w:val="3"/>
        </w:numPr>
        <w:spacing w:after="0" w:line="360" w:lineRule="auto"/>
        <w:jc w:val="both"/>
      </w:pPr>
      <w:r w:rsidRPr="00A02E25">
        <w:rPr>
          <w:rFonts w:ascii="Times New Roman" w:hAnsi="Times New Roman"/>
          <w:sz w:val="24"/>
          <w:szCs w:val="24"/>
        </w:rPr>
        <w:t>analytical flora of Benin (</w:t>
      </w:r>
      <w:proofErr w:type="spellStart"/>
      <w:r w:rsidRPr="00A02E25">
        <w:rPr>
          <w:rFonts w:ascii="Times New Roman" w:hAnsi="Times New Roman"/>
          <w:sz w:val="24"/>
          <w:szCs w:val="24"/>
        </w:rPr>
        <w:t>Ako</w:t>
      </w:r>
      <w:r w:rsidR="009C073C" w:rsidRPr="00A02E25">
        <w:rPr>
          <w:rFonts w:ascii="Times New Roman" w:hAnsi="Times New Roman"/>
          <w:sz w:val="24"/>
          <w:szCs w:val="24"/>
        </w:rPr>
        <w:t>e</w:t>
      </w:r>
      <w:r w:rsidRPr="00A02E25">
        <w:rPr>
          <w:rFonts w:ascii="Times New Roman" w:hAnsi="Times New Roman"/>
          <w:sz w:val="24"/>
          <w:szCs w:val="24"/>
        </w:rPr>
        <w:t>gninou</w:t>
      </w:r>
      <w:proofErr w:type="spellEnd"/>
      <w:r w:rsidRPr="00A02E25">
        <w:rPr>
          <w:rFonts w:ascii="Times New Roman" w:hAnsi="Times New Roman"/>
          <w:i/>
          <w:sz w:val="24"/>
          <w:szCs w:val="24"/>
        </w:rPr>
        <w:t xml:space="preserve"> et al.,</w:t>
      </w:r>
      <w:r w:rsidRPr="00A02E25">
        <w:rPr>
          <w:rFonts w:ascii="Times New Roman" w:hAnsi="Times New Roman"/>
          <w:sz w:val="24"/>
          <w:szCs w:val="24"/>
        </w:rPr>
        <w:t>2006).</w:t>
      </w:r>
    </w:p>
    <w:p w14:paraId="5F38F017" w14:textId="77777777" w:rsidR="00C974B4" w:rsidRPr="00A02E25" w:rsidRDefault="00C974B4" w:rsidP="00C974B4">
      <w:pPr>
        <w:pStyle w:val="ListParagraph"/>
        <w:numPr>
          <w:ilvl w:val="0"/>
          <w:numId w:val="3"/>
        </w:numPr>
        <w:spacing w:after="0" w:line="360" w:lineRule="auto"/>
        <w:jc w:val="both"/>
        <w:rPr>
          <w:rFonts w:ascii="Times New Roman" w:hAnsi="Times New Roman"/>
          <w:sz w:val="24"/>
          <w:szCs w:val="24"/>
        </w:rPr>
      </w:pPr>
      <w:r w:rsidRPr="00A02E25">
        <w:rPr>
          <w:rFonts w:ascii="Times New Roman" w:hAnsi="Times New Roman"/>
          <w:sz w:val="24"/>
          <w:szCs w:val="24"/>
        </w:rPr>
        <w:t xml:space="preserve">Creation of </w:t>
      </w:r>
      <w:proofErr w:type="gramStart"/>
      <w:r w:rsidRPr="00A02E25">
        <w:rPr>
          <w:rFonts w:ascii="Times New Roman" w:hAnsi="Times New Roman"/>
          <w:sz w:val="24"/>
          <w:szCs w:val="24"/>
        </w:rPr>
        <w:t>a</w:t>
      </w:r>
      <w:proofErr w:type="gramEnd"/>
      <w:r w:rsidRPr="00A02E25">
        <w:rPr>
          <w:rFonts w:ascii="Times New Roman" w:hAnsi="Times New Roman"/>
          <w:sz w:val="24"/>
          <w:szCs w:val="24"/>
        </w:rPr>
        <w:t xml:space="preserve"> herbarium</w:t>
      </w:r>
    </w:p>
    <w:p w14:paraId="265F9932" w14:textId="77777777" w:rsidR="00C974B4" w:rsidRPr="00A02E25" w:rsidRDefault="00382FA7" w:rsidP="00C974B4">
      <w:pPr>
        <w:rPr>
          <w:rFonts w:ascii="Times New Roman" w:hAnsi="Times New Roman"/>
          <w:b/>
          <w:sz w:val="24"/>
          <w:szCs w:val="24"/>
        </w:rPr>
      </w:pPr>
      <w:r w:rsidRPr="00A02E25">
        <w:rPr>
          <w:rFonts w:ascii="Times New Roman" w:hAnsi="Times New Roman"/>
          <w:b/>
          <w:sz w:val="24"/>
          <w:szCs w:val="24"/>
        </w:rPr>
        <w:t>Data processing and analysis</w:t>
      </w:r>
    </w:p>
    <w:p w14:paraId="3C84C9CA" w14:textId="48E45EB8" w:rsidR="00C974B4" w:rsidRPr="00A02E25" w:rsidRDefault="00C974B4" w:rsidP="00C974B4">
      <w:pPr>
        <w:shd w:val="clear" w:color="auto" w:fill="FFFFFF"/>
        <w:spacing w:after="0" w:line="360" w:lineRule="auto"/>
        <w:ind w:firstLine="709"/>
        <w:jc w:val="both"/>
      </w:pPr>
      <w:r w:rsidRPr="00A02E25">
        <w:rPr>
          <w:rFonts w:ascii="Times New Roman" w:hAnsi="Times New Roman"/>
          <w:sz w:val="24"/>
          <w:szCs w:val="24"/>
        </w:rPr>
        <w:t>The data were manually extracted, entered in an Excel spreadsheet, transferred to a database and statistically processed by SPSS version 2</w:t>
      </w:r>
      <w:r w:rsidR="00D87423" w:rsidRPr="00A02E25">
        <w:rPr>
          <w:rFonts w:ascii="Times New Roman" w:hAnsi="Times New Roman"/>
          <w:sz w:val="24"/>
          <w:szCs w:val="24"/>
        </w:rPr>
        <w:t>,</w:t>
      </w:r>
      <w:r w:rsidRPr="00A02E25">
        <w:rPr>
          <w:rFonts w:ascii="Times New Roman" w:hAnsi="Times New Roman"/>
          <w:sz w:val="24"/>
          <w:szCs w:val="24"/>
        </w:rPr>
        <w:t xml:space="preserve">1 software. The botanical families, </w:t>
      </w:r>
      <w:r w:rsidRPr="00A02E25">
        <w:rPr>
          <w:rFonts w:ascii="Times New Roman" w:hAnsi="Times New Roman"/>
          <w:sz w:val="24"/>
          <w:szCs w:val="24"/>
        </w:rPr>
        <w:lastRenderedPageBreak/>
        <w:t>biological and phytogeographical types as well as habitats of the different species have been identified. In this study, the biological types used were those defined by (</w:t>
      </w:r>
      <w:proofErr w:type="spellStart"/>
      <w:r w:rsidRPr="00A02E25">
        <w:rPr>
          <w:rFonts w:ascii="Times New Roman" w:hAnsi="Times New Roman"/>
          <w:sz w:val="24"/>
          <w:szCs w:val="24"/>
        </w:rPr>
        <w:t>Raunkiarer</w:t>
      </w:r>
      <w:proofErr w:type="spellEnd"/>
      <w:r w:rsidRPr="00A02E25">
        <w:rPr>
          <w:rFonts w:ascii="Times New Roman" w:hAnsi="Times New Roman"/>
          <w:sz w:val="24"/>
          <w:szCs w:val="24"/>
        </w:rPr>
        <w:t>, 1934) and the phytogeographical types are those defined by (White., 1983) and used by (</w:t>
      </w:r>
      <w:proofErr w:type="spellStart"/>
      <w:r w:rsidR="009C073C" w:rsidRPr="00A02E25">
        <w:rPr>
          <w:rFonts w:ascii="Times New Roman" w:hAnsi="Times New Roman"/>
          <w:sz w:val="24"/>
          <w:szCs w:val="24"/>
        </w:rPr>
        <w:t>S</w:t>
      </w:r>
      <w:r w:rsidRPr="00A02E25">
        <w:rPr>
          <w:rFonts w:ascii="Times New Roman" w:hAnsi="Times New Roman"/>
          <w:sz w:val="24"/>
          <w:szCs w:val="24"/>
        </w:rPr>
        <w:t>insin</w:t>
      </w:r>
      <w:proofErr w:type="spellEnd"/>
      <w:r w:rsidRPr="00A02E25">
        <w:rPr>
          <w:rFonts w:ascii="Times New Roman" w:hAnsi="Times New Roman"/>
          <w:sz w:val="24"/>
          <w:szCs w:val="24"/>
        </w:rPr>
        <w:t xml:space="preserve">, 1993). The citation frequency (FC) of each species was calculated as well as other parameters were determined </w:t>
      </w:r>
    </w:p>
    <w:p w14:paraId="4D3E0DD1" w14:textId="48B29B4A" w:rsidR="00C974B4" w:rsidRPr="00A02E25" w:rsidRDefault="00C974B4" w:rsidP="00C974B4">
      <w:pPr>
        <w:shd w:val="clear" w:color="auto" w:fill="FFFFFF"/>
        <w:spacing w:after="0" w:line="360" w:lineRule="auto"/>
        <w:ind w:firstLine="709"/>
        <w:jc w:val="both"/>
      </w:pPr>
      <w:r w:rsidRPr="00A02E25">
        <w:rPr>
          <w:rFonts w:ascii="Times New Roman" w:eastAsia="Times New Roman" w:hAnsi="Times New Roman"/>
          <w:sz w:val="24"/>
          <w:szCs w:val="24"/>
        </w:rPr>
        <w:t>FC=</w:t>
      </w:r>
      <m:oMath>
        <m:f>
          <m:fPr>
            <m:ctrlPr>
              <w:rPr>
                <w:rFonts w:ascii="Cambria Math" w:hAnsi="Cambria Math"/>
              </w:rPr>
            </m:ctrlPr>
          </m:fPr>
          <m:num>
            <m:r>
              <m:rPr>
                <m:sty m:val="p"/>
              </m:rPr>
              <w:rPr>
                <w:rFonts w:ascii="Cambria Math" w:hAnsi="Cambria Math"/>
              </w:rPr>
              <m:t>Number of citations for the plant in question</m:t>
            </m:r>
          </m:num>
          <m:den>
            <m:r>
              <m:rPr>
                <m:sty m:val="p"/>
              </m:rPr>
              <w:rPr>
                <w:rFonts w:ascii="Cambria Math" w:hAnsi="Cambria Math"/>
              </w:rPr>
              <m:t>Total number of citations for all plants</m:t>
            </m:r>
          </m:den>
        </m:f>
      </m:oMath>
      <w:r w:rsidRPr="00A02E25">
        <w:rPr>
          <w:rFonts w:ascii="Times New Roman" w:eastAsia="Times New Roman" w:hAnsi="Times New Roman"/>
          <w:sz w:val="24"/>
          <w:szCs w:val="24"/>
        </w:rPr>
        <w:t xml:space="preserve"> x100 (Assongba, 2014)</w:t>
      </w:r>
    </w:p>
    <w:p w14:paraId="60A4F70C" w14:textId="77777777" w:rsidR="00C974B4" w:rsidRPr="00A02E25" w:rsidRDefault="00C974B4" w:rsidP="00C974B4">
      <w:pPr>
        <w:tabs>
          <w:tab w:val="left" w:pos="6958"/>
        </w:tabs>
        <w:spacing w:after="0" w:line="360" w:lineRule="auto"/>
        <w:jc w:val="both"/>
        <w:rPr>
          <w:rFonts w:ascii="Times New Roman" w:hAnsi="Times New Roman"/>
          <w:sz w:val="24"/>
          <w:szCs w:val="24"/>
        </w:rPr>
      </w:pPr>
      <w:r w:rsidRPr="00A02E25">
        <w:rPr>
          <w:rFonts w:ascii="Times New Roman" w:hAnsi="Times New Roman"/>
          <w:sz w:val="24"/>
          <w:szCs w:val="24"/>
        </w:rPr>
        <w:t>The use value of an organ (</w:t>
      </w:r>
      <w:proofErr w:type="spellStart"/>
      <w:r w:rsidRPr="00A02E25">
        <w:rPr>
          <w:rFonts w:ascii="Times New Roman" w:hAnsi="Times New Roman"/>
          <w:sz w:val="24"/>
          <w:szCs w:val="24"/>
        </w:rPr>
        <w:t>VUorg</w:t>
      </w:r>
      <w:proofErr w:type="spellEnd"/>
      <w:r w:rsidRPr="00A02E25">
        <w:rPr>
          <w:rFonts w:ascii="Times New Roman" w:hAnsi="Times New Roman"/>
          <w:sz w:val="24"/>
          <w:szCs w:val="24"/>
        </w:rPr>
        <w:t>) to assess the degree of use of each plant drug. It is obtained by the following formula:</w:t>
      </w:r>
    </w:p>
    <w:p w14:paraId="33A66552" w14:textId="77777777" w:rsidR="00C974B4" w:rsidRPr="00A02E25" w:rsidRDefault="00C974B4" w:rsidP="00C974B4">
      <w:pPr>
        <w:pStyle w:val="ListParagraph"/>
        <w:tabs>
          <w:tab w:val="left" w:pos="6958"/>
        </w:tabs>
        <w:spacing w:after="0" w:line="360" w:lineRule="auto"/>
        <w:ind w:left="927"/>
        <w:jc w:val="center"/>
      </w:pPr>
      <w:proofErr w:type="spellStart"/>
      <w:r w:rsidRPr="00A02E25">
        <w:rPr>
          <w:rFonts w:ascii="Times New Roman" w:hAnsi="Times New Roman"/>
          <w:b/>
          <w:sz w:val="24"/>
          <w:szCs w:val="24"/>
        </w:rPr>
        <w:t>UVorg</w:t>
      </w:r>
      <w:proofErr w:type="spellEnd"/>
      <w:r w:rsidRPr="00A02E25">
        <w:rPr>
          <w:rFonts w:ascii="Times New Roman" w:hAnsi="Times New Roman"/>
          <w:b/>
          <w:sz w:val="24"/>
          <w:szCs w:val="24"/>
        </w:rPr>
        <w:t xml:space="preserve"> =</w:t>
      </w:r>
      <m:oMath>
        <m:r>
          <m:rPr>
            <m:sty m:val="bi"/>
          </m:rPr>
          <w:rPr>
            <w:rFonts w:ascii="Cambria Math" w:hAnsi="Cambria Math"/>
            <w:sz w:val="24"/>
            <w:szCs w:val="24"/>
          </w:rPr>
          <m:t xml:space="preserve"> </m:t>
        </m:r>
        <m:f>
          <m:fPr>
            <m:ctrlPr>
              <w:rPr>
                <w:rFonts w:ascii="Cambria Math" w:hAnsi="Cambria Math"/>
              </w:rPr>
            </m:ctrlPr>
          </m:fPr>
          <m:num>
            <m:r>
              <m:rPr>
                <m:scr m:val="sans-serif"/>
                <m:sty m:val="bi"/>
              </m:rPr>
              <w:rPr>
                <w:rFonts w:ascii="Cambria Math" w:hAnsi="Cambria Math"/>
              </w:rPr>
              <m:t>Σ</m:t>
            </m:r>
            <m:r>
              <m:rPr>
                <m:sty m:val="bi"/>
              </m:rPr>
              <w:rPr>
                <w:rFonts w:ascii="Cambria Math" w:hAnsi="Cambria Math"/>
              </w:rPr>
              <m:t>UVis</m:t>
            </m:r>
          </m:num>
          <m:den>
            <m:r>
              <m:rPr>
                <m:sty m:val="bi"/>
              </m:rPr>
              <w:rPr>
                <w:rFonts w:ascii="Cambria Math" w:hAnsi="Cambria Math"/>
              </w:rPr>
              <m:t>n</m:t>
            </m:r>
          </m:den>
        </m:f>
      </m:oMath>
    </w:p>
    <w:p w14:paraId="1189CC17" w14:textId="77777777" w:rsidR="00C974B4" w:rsidRPr="00A02E25" w:rsidRDefault="00C974B4" w:rsidP="00C974B4">
      <w:pPr>
        <w:pStyle w:val="ListParagraph"/>
        <w:tabs>
          <w:tab w:val="left" w:pos="6958"/>
        </w:tabs>
        <w:spacing w:after="0" w:line="360" w:lineRule="auto"/>
        <w:ind w:left="927"/>
        <w:jc w:val="both"/>
      </w:pPr>
      <w:r w:rsidRPr="00A02E25">
        <w:rPr>
          <w:rFonts w:ascii="Times New Roman" w:hAnsi="Times New Roman"/>
          <w:sz w:val="24"/>
          <w:szCs w:val="24"/>
        </w:rPr>
        <w:t>With</w:t>
      </w:r>
      <w:r w:rsidRPr="00A02E25">
        <w:rPr>
          <w:rFonts w:ascii="Times New Roman" w:hAnsi="Times New Roman"/>
          <w:b/>
          <w:sz w:val="24"/>
          <w:szCs w:val="24"/>
        </w:rPr>
        <w:t xml:space="preserve"> </w:t>
      </w:r>
      <w:proofErr w:type="spellStart"/>
      <w:r w:rsidRPr="00A02E25">
        <w:rPr>
          <w:rFonts w:ascii="Times New Roman" w:hAnsi="Times New Roman"/>
          <w:b/>
          <w:sz w:val="24"/>
          <w:szCs w:val="24"/>
        </w:rPr>
        <w:t>UVis</w:t>
      </w:r>
      <w:proofErr w:type="spellEnd"/>
      <w:r w:rsidRPr="00A02E25">
        <w:rPr>
          <w:rFonts w:ascii="Times New Roman" w:hAnsi="Times New Roman"/>
          <w:sz w:val="24"/>
          <w:szCs w:val="24"/>
        </w:rPr>
        <w:t xml:space="preserve"> the number of uses that each respondent knows per organ and</w:t>
      </w:r>
    </w:p>
    <w:p w14:paraId="6E6744E7" w14:textId="77777777" w:rsidR="00C974B4" w:rsidRPr="00A02E25" w:rsidRDefault="00C974B4" w:rsidP="00C974B4">
      <w:pPr>
        <w:pStyle w:val="ListParagraph"/>
        <w:tabs>
          <w:tab w:val="left" w:pos="6958"/>
        </w:tabs>
        <w:spacing w:after="0" w:line="360" w:lineRule="auto"/>
        <w:ind w:left="927"/>
        <w:jc w:val="both"/>
      </w:pPr>
      <w:r w:rsidRPr="00A02E25">
        <w:rPr>
          <w:rFonts w:ascii="Times New Roman" w:hAnsi="Times New Roman"/>
          <w:b/>
          <w:sz w:val="24"/>
          <w:szCs w:val="24"/>
        </w:rPr>
        <w:t xml:space="preserve">n </w:t>
      </w:r>
      <w:r w:rsidRPr="00A02E25">
        <w:rPr>
          <w:rFonts w:ascii="Times New Roman" w:hAnsi="Times New Roman"/>
          <w:sz w:val="24"/>
          <w:szCs w:val="24"/>
        </w:rPr>
        <w:t xml:space="preserve">the total number of people surveyed. </w:t>
      </w:r>
    </w:p>
    <w:p w14:paraId="0ACB34C1" w14:textId="7C1288A4" w:rsidR="00C974B4" w:rsidRPr="00A02E25" w:rsidRDefault="00C974B4" w:rsidP="00C974B4">
      <w:pPr>
        <w:tabs>
          <w:tab w:val="left" w:pos="6958"/>
        </w:tabs>
        <w:spacing w:after="0" w:line="360" w:lineRule="auto"/>
        <w:jc w:val="both"/>
      </w:pPr>
      <w:r w:rsidRPr="00A02E25">
        <w:rPr>
          <w:rFonts w:ascii="Times New Roman" w:hAnsi="Times New Roman"/>
          <w:sz w:val="24"/>
          <w:szCs w:val="24"/>
        </w:rPr>
        <w:t>The value of diversity (</w:t>
      </w:r>
      <w:r w:rsidRPr="00A02E25">
        <w:rPr>
          <w:rFonts w:ascii="Times New Roman" w:hAnsi="Times New Roman"/>
          <w:b/>
          <w:sz w:val="24"/>
          <w:szCs w:val="24"/>
        </w:rPr>
        <w:t>ID), (</w:t>
      </w:r>
      <w:proofErr w:type="spellStart"/>
      <w:r w:rsidR="009A1CC5" w:rsidRPr="00A02E25">
        <w:rPr>
          <w:rFonts w:ascii="Times New Roman" w:hAnsi="Times New Roman"/>
          <w:sz w:val="24"/>
          <w:szCs w:val="24"/>
        </w:rPr>
        <w:t>Fandohan</w:t>
      </w:r>
      <w:proofErr w:type="spellEnd"/>
      <w:r w:rsidR="009A1CC5" w:rsidRPr="00A02E25">
        <w:rPr>
          <w:rFonts w:ascii="Times New Roman" w:hAnsi="Times New Roman"/>
          <w:sz w:val="24"/>
          <w:szCs w:val="24"/>
        </w:rPr>
        <w:t xml:space="preserve">, 2007; </w:t>
      </w:r>
      <w:proofErr w:type="spellStart"/>
      <w:r w:rsidR="009A1CC5" w:rsidRPr="00A02E25">
        <w:rPr>
          <w:rFonts w:ascii="Times New Roman" w:hAnsi="Times New Roman"/>
          <w:sz w:val="24"/>
          <w:szCs w:val="24"/>
        </w:rPr>
        <w:t>Byg</w:t>
      </w:r>
      <w:proofErr w:type="spellEnd"/>
      <w:r w:rsidR="009A1CC5" w:rsidRPr="00A02E25">
        <w:rPr>
          <w:rFonts w:ascii="Times New Roman" w:hAnsi="Times New Roman"/>
          <w:sz w:val="24"/>
          <w:szCs w:val="24"/>
        </w:rPr>
        <w:t xml:space="preserve"> and Baslev., 2001and </w:t>
      </w:r>
      <w:proofErr w:type="spellStart"/>
      <w:r w:rsidR="009A1CC5" w:rsidRPr="00A02E25">
        <w:rPr>
          <w:rFonts w:ascii="Times New Roman" w:hAnsi="Times New Roman"/>
          <w:sz w:val="24"/>
          <w:szCs w:val="24"/>
        </w:rPr>
        <w:t>Gouwakinnou</w:t>
      </w:r>
      <w:proofErr w:type="spellEnd"/>
      <w:r w:rsidR="006C0F6A" w:rsidRPr="00A02E25">
        <w:rPr>
          <w:rFonts w:ascii="Times New Roman" w:hAnsi="Times New Roman"/>
          <w:i/>
          <w:sz w:val="24"/>
          <w:szCs w:val="24"/>
        </w:rPr>
        <w:t xml:space="preserve"> et al.,</w:t>
      </w:r>
      <w:r w:rsidR="006C0F6A" w:rsidRPr="00A02E25">
        <w:rPr>
          <w:rFonts w:ascii="Times New Roman" w:hAnsi="Times New Roman"/>
          <w:sz w:val="24"/>
          <w:szCs w:val="24"/>
        </w:rPr>
        <w:t xml:space="preserve"> 2011; </w:t>
      </w:r>
      <w:proofErr w:type="spellStart"/>
      <w:r w:rsidR="006C0F6A" w:rsidRPr="00A02E25">
        <w:rPr>
          <w:rFonts w:ascii="Times New Roman" w:hAnsi="Times New Roman"/>
          <w:sz w:val="24"/>
          <w:szCs w:val="24"/>
        </w:rPr>
        <w:t>Assongba</w:t>
      </w:r>
      <w:proofErr w:type="spellEnd"/>
      <w:r w:rsidR="006C0F6A" w:rsidRPr="00A02E25">
        <w:rPr>
          <w:rFonts w:ascii="Times New Roman" w:hAnsi="Times New Roman"/>
          <w:sz w:val="24"/>
          <w:szCs w:val="24"/>
        </w:rPr>
        <w:t>, 2014) is the number of times a use (</w:t>
      </w:r>
      <w:r w:rsidRPr="00A02E25">
        <w:rPr>
          <w:rFonts w:ascii="Times New Roman" w:hAnsi="Times New Roman"/>
          <w:b/>
          <w:sz w:val="24"/>
          <w:szCs w:val="24"/>
        </w:rPr>
        <w:t>Us)</w:t>
      </w:r>
      <w:r w:rsidRPr="00A02E25">
        <w:rPr>
          <w:rFonts w:ascii="Times New Roman" w:hAnsi="Times New Roman"/>
          <w:sz w:val="24"/>
          <w:szCs w:val="24"/>
        </w:rPr>
        <w:t>is cited by the respondent divided by the total number of uses (</w:t>
      </w:r>
      <w:r w:rsidRPr="00A02E25">
        <w:rPr>
          <w:rFonts w:ascii="Times New Roman" w:hAnsi="Times New Roman"/>
          <w:b/>
          <w:sz w:val="24"/>
          <w:szCs w:val="24"/>
        </w:rPr>
        <w:t xml:space="preserve">Ut): </w:t>
      </w:r>
    </w:p>
    <w:p w14:paraId="30B373B5" w14:textId="77777777" w:rsidR="00C974B4" w:rsidRPr="00A02E25" w:rsidRDefault="00C974B4" w:rsidP="00C974B4">
      <w:pPr>
        <w:tabs>
          <w:tab w:val="left" w:pos="6958"/>
        </w:tabs>
        <w:spacing w:after="0" w:line="360" w:lineRule="auto"/>
        <w:ind w:left="567"/>
        <w:jc w:val="center"/>
      </w:pPr>
      <m:oMathPara>
        <m:oMathParaPr>
          <m:jc m:val="center"/>
        </m:oMathParaPr>
        <m:oMath>
          <m:r>
            <m:rPr>
              <m:sty m:val="bi"/>
            </m:rPr>
            <w:rPr>
              <w:rFonts w:ascii="Cambria Math" w:hAnsi="Cambria Math"/>
            </w:rPr>
            <m:t>ID</m:t>
          </m:r>
          <m:r>
            <w:rPr>
              <w:rFonts w:ascii="Cambria Math" w:hAnsi="Cambria Math"/>
            </w:rPr>
            <m:t>=</m:t>
          </m:r>
          <m:f>
            <m:fPr>
              <m:ctrlPr>
                <w:rPr>
                  <w:rFonts w:ascii="Cambria Math" w:hAnsi="Cambria Math"/>
                </w:rPr>
              </m:ctrlPr>
            </m:fPr>
            <m:num>
              <m:r>
                <m:rPr>
                  <m:sty m:val="bi"/>
                </m:rPr>
                <w:rPr>
                  <w:rFonts w:ascii="Cambria Math" w:hAnsi="Cambria Math"/>
                </w:rPr>
                <m:t>Us</m:t>
              </m:r>
            </m:num>
            <m:den>
              <m:r>
                <m:rPr>
                  <m:sty m:val="bi"/>
                </m:rPr>
                <w:rPr>
                  <w:rFonts w:ascii="Cambria Math" w:hAnsi="Cambria Math"/>
                </w:rPr>
                <m:t>Ut</m:t>
              </m:r>
            </m:den>
          </m:f>
        </m:oMath>
      </m:oMathPara>
    </w:p>
    <w:p w14:paraId="6F6AA4F1" w14:textId="77777777" w:rsidR="00C974B4" w:rsidRPr="00A02E25" w:rsidRDefault="00C974B4" w:rsidP="00C974B4">
      <w:pPr>
        <w:shd w:val="clear" w:color="auto" w:fill="FFFFFF"/>
        <w:spacing w:after="0" w:line="360" w:lineRule="auto"/>
        <w:ind w:firstLine="709"/>
        <w:jc w:val="both"/>
        <w:rPr>
          <w:rFonts w:ascii="Times New Roman" w:eastAsia="Times New Roman" w:hAnsi="Times New Roman"/>
          <w:sz w:val="24"/>
          <w:szCs w:val="24"/>
        </w:rPr>
      </w:pPr>
      <w:r w:rsidRPr="00A02E25">
        <w:rPr>
          <w:rFonts w:ascii="Times New Roman" w:eastAsia="Times New Roman" w:hAnsi="Times New Roman"/>
          <w:sz w:val="24"/>
          <w:szCs w:val="24"/>
        </w:rPr>
        <w:t>It allows measuring how many respondents use an organ and how this knowledge of the organ is distributed among the respondents. If it is weak then very few people know and use the organ and if it is strong many surveyed people use it. It is between 0 and n (n being the number of respondents using the organ).</w:t>
      </w:r>
    </w:p>
    <w:p w14:paraId="6946A89C" w14:textId="77777777" w:rsidR="00C974B4" w:rsidRPr="00A02E25" w:rsidRDefault="00C974B4" w:rsidP="00C974B4">
      <w:pPr>
        <w:tabs>
          <w:tab w:val="left" w:pos="6958"/>
        </w:tabs>
        <w:spacing w:after="0" w:line="360" w:lineRule="auto"/>
        <w:jc w:val="both"/>
      </w:pPr>
      <w:r w:rsidRPr="00A02E25">
        <w:rPr>
          <w:rFonts w:ascii="Times New Roman" w:hAnsi="Times New Roman"/>
          <w:sz w:val="24"/>
          <w:szCs w:val="24"/>
        </w:rPr>
        <w:t>The equitability value (</w:t>
      </w:r>
      <w:r w:rsidRPr="00A02E25">
        <w:rPr>
          <w:rFonts w:ascii="Times New Roman" w:hAnsi="Times New Roman"/>
          <w:b/>
          <w:sz w:val="24"/>
          <w:szCs w:val="24"/>
        </w:rPr>
        <w:t>IE), (</w:t>
      </w:r>
      <w:r w:rsidRPr="00A02E25">
        <w:rPr>
          <w:rFonts w:ascii="Times New Roman" w:hAnsi="Times New Roman"/>
          <w:sz w:val="24"/>
          <w:szCs w:val="24"/>
        </w:rPr>
        <w:t xml:space="preserve">Byg and Baslev., 2001; </w:t>
      </w:r>
      <w:proofErr w:type="spellStart"/>
      <w:r w:rsidRPr="00A02E25">
        <w:rPr>
          <w:rFonts w:ascii="Times New Roman" w:hAnsi="Times New Roman"/>
          <w:sz w:val="24"/>
          <w:szCs w:val="24"/>
        </w:rPr>
        <w:t>Fandohan</w:t>
      </w:r>
      <w:proofErr w:type="spellEnd"/>
      <w:r w:rsidRPr="00A02E25">
        <w:rPr>
          <w:rFonts w:ascii="Times New Roman" w:hAnsi="Times New Roman"/>
          <w:sz w:val="24"/>
          <w:szCs w:val="24"/>
        </w:rPr>
        <w:t xml:space="preserve">, 2007; </w:t>
      </w:r>
      <w:proofErr w:type="spellStart"/>
      <w:r w:rsidRPr="00A02E25">
        <w:rPr>
          <w:rFonts w:ascii="Times New Roman" w:hAnsi="Times New Roman"/>
          <w:sz w:val="24"/>
          <w:szCs w:val="24"/>
        </w:rPr>
        <w:t>Gouwakinnou</w:t>
      </w:r>
      <w:proofErr w:type="spellEnd"/>
      <w:r w:rsidRPr="00A02E25">
        <w:rPr>
          <w:rFonts w:ascii="Times New Roman" w:hAnsi="Times New Roman"/>
          <w:sz w:val="24"/>
          <w:szCs w:val="24"/>
        </w:rPr>
        <w:t xml:space="preserve"> </w:t>
      </w:r>
      <w:r w:rsidR="002B0E1D" w:rsidRPr="00A02E25">
        <w:rPr>
          <w:rFonts w:ascii="Times New Roman" w:hAnsi="Times New Roman"/>
          <w:i/>
          <w:sz w:val="24"/>
          <w:szCs w:val="24"/>
        </w:rPr>
        <w:t>et al., 2011) it is the diversity value (</w:t>
      </w:r>
      <w:r w:rsidR="002B0E1D" w:rsidRPr="00A02E25">
        <w:rPr>
          <w:rFonts w:ascii="Times New Roman" w:hAnsi="Times New Roman"/>
          <w:sz w:val="24"/>
          <w:szCs w:val="24"/>
        </w:rPr>
        <w:t>ID</w:t>
      </w:r>
      <w:r w:rsidRPr="00A02E25">
        <w:rPr>
          <w:rFonts w:ascii="Times New Roman" w:hAnsi="Times New Roman"/>
          <w:b/>
          <w:sz w:val="24"/>
          <w:szCs w:val="24"/>
        </w:rPr>
        <w:t>)</w:t>
      </w:r>
      <w:r w:rsidR="004347FA" w:rsidRPr="00A02E25">
        <w:rPr>
          <w:rFonts w:ascii="Times New Roman" w:hAnsi="Times New Roman"/>
          <w:b/>
          <w:sz w:val="24"/>
          <w:szCs w:val="24"/>
        </w:rPr>
        <w:t xml:space="preserve"> </w:t>
      </w:r>
      <w:r w:rsidR="00CA3C8C" w:rsidRPr="00A02E25">
        <w:rPr>
          <w:rFonts w:ascii="Times New Roman" w:hAnsi="Times New Roman"/>
          <w:sz w:val="24"/>
          <w:szCs w:val="24"/>
        </w:rPr>
        <w:t>D</w:t>
      </w:r>
      <w:r w:rsidRPr="00A02E25">
        <w:rPr>
          <w:rFonts w:ascii="Times New Roman" w:hAnsi="Times New Roman"/>
          <w:sz w:val="24"/>
          <w:szCs w:val="24"/>
        </w:rPr>
        <w:t xml:space="preserve">ivided by the maximum diversity value index obtained. </w:t>
      </w:r>
    </w:p>
    <w:p w14:paraId="56BF5AA3" w14:textId="77777777" w:rsidR="00C974B4" w:rsidRPr="00A02E25" w:rsidRDefault="00C974B4" w:rsidP="00C974B4">
      <w:pPr>
        <w:shd w:val="clear" w:color="auto" w:fill="FFFFFF"/>
        <w:spacing w:after="0" w:line="360" w:lineRule="auto"/>
        <w:ind w:firstLine="709"/>
        <w:jc w:val="both"/>
        <w:rPr>
          <w:rFonts w:ascii="Times New Roman" w:eastAsia="Times New Roman" w:hAnsi="Times New Roman"/>
          <w:sz w:val="24"/>
          <w:szCs w:val="24"/>
        </w:rPr>
      </w:pPr>
      <w:r w:rsidRPr="00A02E25">
        <w:rPr>
          <w:rFonts w:ascii="Times New Roman" w:eastAsia="Times New Roman" w:hAnsi="Times New Roman"/>
          <w:sz w:val="24"/>
          <w:szCs w:val="24"/>
        </w:rPr>
        <w:t>It allows measuring the degree of homogeneity of respondents' knowledge. It is between 0 and 1. If IE &lt; 0.5 the diversity of the interviewees' knowledge is not homogeneous, this will mean that very few people know the use of the organ. But if IE 0.5 this diversity is homogeneous, it means that a majority of people know the use of the organ.</w:t>
      </w:r>
    </w:p>
    <w:p w14:paraId="0605039F" w14:textId="77777777" w:rsidR="00C974B4" w:rsidRPr="00A02E25" w:rsidRDefault="00C974B4" w:rsidP="00C974B4">
      <w:pPr>
        <w:tabs>
          <w:tab w:val="left" w:pos="6958"/>
        </w:tabs>
        <w:spacing w:after="0" w:line="360" w:lineRule="auto"/>
        <w:jc w:val="both"/>
      </w:pPr>
      <w:r w:rsidRPr="00A02E25">
        <w:rPr>
          <w:rFonts w:ascii="Times New Roman" w:eastAsia="Times New Roman" w:hAnsi="Times New Roman"/>
          <w:sz w:val="24"/>
          <w:szCs w:val="24"/>
        </w:rPr>
        <w:t>The consensual use value (CMU), (Monteiro</w:t>
      </w:r>
      <w:r w:rsidRPr="00A02E25">
        <w:rPr>
          <w:rFonts w:ascii="Times New Roman" w:eastAsia="Times New Roman" w:hAnsi="Times New Roman"/>
          <w:i/>
          <w:sz w:val="24"/>
          <w:szCs w:val="24"/>
        </w:rPr>
        <w:t xml:space="preserve"> et al., 2006) is the number of times a form of use (Mx) is cited divided by the total number of forms of use (Mt). It is determined by the following formula:</w:t>
      </w:r>
    </w:p>
    <w:p w14:paraId="0968AD87" w14:textId="77777777" w:rsidR="00C974B4" w:rsidRPr="00A02E25" w:rsidRDefault="00C974B4" w:rsidP="00C974B4">
      <w:pPr>
        <w:tabs>
          <w:tab w:val="left" w:pos="6958"/>
        </w:tabs>
        <w:spacing w:after="0" w:line="360" w:lineRule="auto"/>
        <w:ind w:left="567"/>
        <w:jc w:val="center"/>
      </w:pPr>
      <m:oMathPara>
        <m:oMathParaPr>
          <m:jc m:val="center"/>
        </m:oMathParaPr>
        <m:oMath>
          <m:r>
            <m:rPr>
              <m:sty m:val="bi"/>
            </m:rPr>
            <w:rPr>
              <w:rFonts w:ascii="Cambria Math" w:hAnsi="Cambria Math"/>
            </w:rPr>
            <m:t>CM</m:t>
          </m:r>
          <m:r>
            <w:rPr>
              <w:rFonts w:ascii="Cambria Math" w:hAnsi="Cambria Math"/>
            </w:rPr>
            <m:t>=</m:t>
          </m:r>
          <m:f>
            <m:fPr>
              <m:ctrlPr>
                <w:rPr>
                  <w:rFonts w:ascii="Cambria Math" w:hAnsi="Cambria Math"/>
                </w:rPr>
              </m:ctrlPr>
            </m:fPr>
            <m:num>
              <m:r>
                <m:rPr>
                  <m:sty m:val="bi"/>
                </m:rPr>
                <w:rPr>
                  <w:rFonts w:ascii="Cambria Math" w:hAnsi="Cambria Math"/>
                </w:rPr>
                <m:t>Mx</m:t>
              </m:r>
            </m:num>
            <m:den>
              <m:r>
                <m:rPr>
                  <m:sty m:val="bi"/>
                </m:rPr>
                <w:rPr>
                  <w:rFonts w:ascii="Cambria Math" w:hAnsi="Cambria Math"/>
                </w:rPr>
                <m:t>Mt</m:t>
              </m:r>
            </m:den>
          </m:f>
        </m:oMath>
      </m:oMathPara>
    </w:p>
    <w:p w14:paraId="0FD5C174" w14:textId="59B91328" w:rsidR="00C974B4" w:rsidRPr="00A02E25" w:rsidRDefault="00C974B4" w:rsidP="00C974B4">
      <w:pPr>
        <w:tabs>
          <w:tab w:val="left" w:pos="6958"/>
        </w:tabs>
        <w:spacing w:after="0" w:line="360" w:lineRule="auto"/>
        <w:jc w:val="both"/>
        <w:rPr>
          <w:rFonts w:ascii="Times New Roman" w:hAnsi="Times New Roman"/>
          <w:sz w:val="24"/>
          <w:szCs w:val="24"/>
        </w:rPr>
      </w:pPr>
      <w:r w:rsidRPr="00A02E25">
        <w:rPr>
          <w:rFonts w:ascii="Times New Roman" w:hAnsi="Times New Roman"/>
          <w:sz w:val="24"/>
          <w:szCs w:val="24"/>
        </w:rPr>
        <w:t>It allows to measure the degree of acceptability of the interviewees of the forms of use of plant organs</w:t>
      </w:r>
      <w:r w:rsidR="00226D00" w:rsidRPr="00A02E25">
        <w:rPr>
          <w:rFonts w:ascii="Times New Roman" w:hAnsi="Times New Roman"/>
          <w:sz w:val="24"/>
          <w:szCs w:val="24"/>
        </w:rPr>
        <w:t xml:space="preserve"> (</w:t>
      </w:r>
      <w:proofErr w:type="spellStart"/>
      <w:r w:rsidR="0032623E" w:rsidRPr="00A02E25">
        <w:rPr>
          <w:rFonts w:ascii="Times New Roman" w:hAnsi="Times New Roman"/>
          <w:sz w:val="24"/>
          <w:szCs w:val="24"/>
        </w:rPr>
        <w:t>Assongba</w:t>
      </w:r>
      <w:proofErr w:type="spellEnd"/>
      <w:r w:rsidR="0032623E" w:rsidRPr="00A02E25">
        <w:rPr>
          <w:rFonts w:ascii="Times New Roman" w:hAnsi="Times New Roman"/>
          <w:sz w:val="24"/>
          <w:szCs w:val="24"/>
        </w:rPr>
        <w:t>, 2014)</w:t>
      </w:r>
      <w:r w:rsidRPr="00A02E25">
        <w:rPr>
          <w:rFonts w:ascii="Times New Roman" w:hAnsi="Times New Roman"/>
          <w:sz w:val="24"/>
          <w:szCs w:val="24"/>
        </w:rPr>
        <w:t>.</w:t>
      </w:r>
    </w:p>
    <w:p w14:paraId="166B3577" w14:textId="77777777" w:rsidR="00C974B4" w:rsidRPr="00A02E25" w:rsidRDefault="005F4BD9" w:rsidP="005F4BD9">
      <w:pPr>
        <w:tabs>
          <w:tab w:val="left" w:pos="7678"/>
        </w:tabs>
        <w:spacing w:after="0" w:line="360" w:lineRule="auto"/>
        <w:jc w:val="both"/>
        <w:rPr>
          <w:rFonts w:ascii="Times New Roman" w:hAnsi="Times New Roman"/>
          <w:b/>
          <w:sz w:val="24"/>
          <w:szCs w:val="24"/>
        </w:rPr>
      </w:pPr>
      <w:r w:rsidRPr="00A02E25">
        <w:rPr>
          <w:rFonts w:ascii="Times New Roman" w:hAnsi="Times New Roman"/>
          <w:b/>
          <w:sz w:val="24"/>
          <w:szCs w:val="24"/>
        </w:rPr>
        <w:t xml:space="preserve">Results </w:t>
      </w:r>
    </w:p>
    <w:p w14:paraId="29EEE428" w14:textId="77777777" w:rsidR="00C974B4" w:rsidRPr="00A02E25" w:rsidRDefault="00C974B4" w:rsidP="00C974B4">
      <w:pPr>
        <w:tabs>
          <w:tab w:val="left" w:pos="6958"/>
        </w:tabs>
        <w:spacing w:after="0" w:line="360" w:lineRule="auto"/>
        <w:jc w:val="both"/>
      </w:pPr>
      <w:r w:rsidRPr="00A02E25">
        <w:rPr>
          <w:rFonts w:ascii="Times New Roman" w:hAnsi="Times New Roman"/>
          <w:b/>
          <w:bCs/>
          <w:iCs/>
          <w:sz w:val="24"/>
          <w:szCs w:val="24"/>
        </w:rPr>
        <w:lastRenderedPageBreak/>
        <w:t>Demographic characteristic of the environment</w:t>
      </w:r>
    </w:p>
    <w:p w14:paraId="4CB3A8C6" w14:textId="09485002" w:rsidR="00C974B4" w:rsidRPr="00A02E25" w:rsidRDefault="00C974B4" w:rsidP="00C974B4">
      <w:pPr>
        <w:shd w:val="clear" w:color="auto" w:fill="FFFFFF"/>
        <w:spacing w:after="0" w:line="360" w:lineRule="auto"/>
        <w:ind w:firstLine="709"/>
        <w:jc w:val="both"/>
        <w:rPr>
          <w:rFonts w:ascii="Times New Roman" w:eastAsia="Times New Roman" w:hAnsi="Times New Roman"/>
          <w:sz w:val="24"/>
          <w:szCs w:val="24"/>
        </w:rPr>
      </w:pPr>
      <w:r w:rsidRPr="00A02E25">
        <w:rPr>
          <w:rFonts w:ascii="Times New Roman" w:eastAsia="Times New Roman" w:hAnsi="Times New Roman"/>
          <w:sz w:val="24"/>
          <w:szCs w:val="24"/>
        </w:rPr>
        <w:t xml:space="preserve">The population of the </w:t>
      </w:r>
      <w:r w:rsidR="004347FA" w:rsidRPr="00A02E25">
        <w:rPr>
          <w:rFonts w:ascii="Times New Roman" w:eastAsia="Times New Roman" w:hAnsi="Times New Roman"/>
          <w:sz w:val="24"/>
          <w:szCs w:val="24"/>
        </w:rPr>
        <w:t>District</w:t>
      </w:r>
      <w:r w:rsidRPr="00A02E25">
        <w:rPr>
          <w:rFonts w:ascii="Times New Roman" w:eastAsia="Times New Roman" w:hAnsi="Times New Roman"/>
          <w:sz w:val="24"/>
          <w:szCs w:val="24"/>
        </w:rPr>
        <w:t xml:space="preserve"> of K</w:t>
      </w:r>
      <w:r w:rsidR="00C66CF1" w:rsidRPr="00A02E25">
        <w:rPr>
          <w:rFonts w:ascii="Times New Roman" w:eastAsia="Times New Roman" w:hAnsi="Times New Roman"/>
          <w:sz w:val="24"/>
          <w:szCs w:val="24"/>
        </w:rPr>
        <w:t>e</w:t>
      </w:r>
      <w:r w:rsidRPr="00A02E25">
        <w:rPr>
          <w:rFonts w:ascii="Times New Roman" w:eastAsia="Times New Roman" w:hAnsi="Times New Roman"/>
          <w:sz w:val="24"/>
          <w:szCs w:val="24"/>
        </w:rPr>
        <w:t xml:space="preserve">tou has a high population which is reflected in the overall high rate of inhabitants who constitute assets for the emergence of the </w:t>
      </w:r>
      <w:r w:rsidR="00A75F03" w:rsidRPr="00A02E25">
        <w:rPr>
          <w:rFonts w:ascii="Times New Roman" w:eastAsia="Times New Roman" w:hAnsi="Times New Roman"/>
          <w:sz w:val="24"/>
          <w:szCs w:val="24"/>
        </w:rPr>
        <w:t>d</w:t>
      </w:r>
      <w:r w:rsidR="00E35434" w:rsidRPr="00A02E25">
        <w:rPr>
          <w:rFonts w:ascii="Times New Roman" w:eastAsia="Times New Roman" w:hAnsi="Times New Roman"/>
          <w:sz w:val="24"/>
          <w:szCs w:val="24"/>
        </w:rPr>
        <w:t>istrict</w:t>
      </w:r>
      <w:r w:rsidRPr="00A02E25">
        <w:rPr>
          <w:rFonts w:ascii="Times New Roman" w:eastAsia="Times New Roman" w:hAnsi="Times New Roman"/>
          <w:sz w:val="24"/>
          <w:szCs w:val="24"/>
        </w:rPr>
        <w:t xml:space="preserve">. Figure 2 reflects the population growth of the </w:t>
      </w:r>
      <w:r w:rsidR="00A75F03" w:rsidRPr="00A02E25">
        <w:rPr>
          <w:rFonts w:ascii="Times New Roman" w:eastAsia="Times New Roman" w:hAnsi="Times New Roman"/>
          <w:sz w:val="24"/>
          <w:szCs w:val="24"/>
        </w:rPr>
        <w:t>d</w:t>
      </w:r>
      <w:r w:rsidR="00E35434" w:rsidRPr="00A02E25">
        <w:rPr>
          <w:rFonts w:ascii="Times New Roman" w:eastAsia="Times New Roman" w:hAnsi="Times New Roman"/>
          <w:sz w:val="24"/>
          <w:szCs w:val="24"/>
        </w:rPr>
        <w:t xml:space="preserve">istrict </w:t>
      </w:r>
      <w:r w:rsidRPr="00A02E25">
        <w:rPr>
          <w:rFonts w:ascii="Times New Roman" w:eastAsia="Times New Roman" w:hAnsi="Times New Roman"/>
          <w:sz w:val="24"/>
          <w:szCs w:val="24"/>
        </w:rPr>
        <w:t xml:space="preserve">of </w:t>
      </w:r>
      <w:proofErr w:type="spellStart"/>
      <w:r w:rsidR="001E3E77" w:rsidRPr="00A02E25">
        <w:rPr>
          <w:rFonts w:ascii="Times New Roman" w:eastAsia="Times New Roman" w:hAnsi="Times New Roman"/>
          <w:sz w:val="24"/>
          <w:szCs w:val="24"/>
        </w:rPr>
        <w:t>Ketou</w:t>
      </w:r>
      <w:proofErr w:type="spellEnd"/>
      <w:r w:rsidRPr="00A02E25">
        <w:rPr>
          <w:rFonts w:ascii="Times New Roman" w:eastAsia="Times New Roman" w:hAnsi="Times New Roman"/>
          <w:sz w:val="24"/>
          <w:szCs w:val="24"/>
        </w:rPr>
        <w:t xml:space="preserve"> according to the latest population census in Benin in 2013.</w:t>
      </w:r>
    </w:p>
    <w:p w14:paraId="27166D1C" w14:textId="22648FF5" w:rsidR="00C16E66" w:rsidRPr="00A02E25" w:rsidRDefault="00C16E66" w:rsidP="00C974B4">
      <w:pPr>
        <w:shd w:val="clear" w:color="auto" w:fill="FFFFFF"/>
        <w:spacing w:after="0" w:line="360" w:lineRule="auto"/>
        <w:ind w:firstLine="709"/>
        <w:jc w:val="both"/>
        <w:rPr>
          <w:rFonts w:ascii="Times New Roman" w:eastAsia="Times New Roman" w:hAnsi="Times New Roman"/>
          <w:sz w:val="24"/>
          <w:szCs w:val="24"/>
        </w:rPr>
      </w:pPr>
    </w:p>
    <w:p w14:paraId="06F37A1B" w14:textId="423D198D" w:rsidR="00C16E66" w:rsidRPr="00A02E25" w:rsidRDefault="009F7296" w:rsidP="00C974B4">
      <w:pPr>
        <w:shd w:val="clear" w:color="auto" w:fill="FFFFFF"/>
        <w:spacing w:after="0" w:line="360" w:lineRule="auto"/>
        <w:ind w:firstLine="709"/>
        <w:jc w:val="both"/>
        <w:rPr>
          <w:rFonts w:ascii="Times New Roman" w:eastAsia="Times New Roman" w:hAnsi="Times New Roman"/>
          <w:sz w:val="24"/>
          <w:szCs w:val="24"/>
        </w:rPr>
      </w:pPr>
      <w:r w:rsidRPr="00A02E25">
        <w:rPr>
          <w:noProof/>
        </w:rPr>
        <w:drawing>
          <wp:inline distT="0" distB="0" distL="0" distR="0" wp14:anchorId="3D0A129C" wp14:editId="1FA45BCD">
            <wp:extent cx="4848225" cy="3082925"/>
            <wp:effectExtent l="0" t="0" r="9525" b="3175"/>
            <wp:docPr id="2" name="Graphique 2">
              <a:extLst xmlns:a="http://schemas.openxmlformats.org/drawingml/2006/main">
                <a:ext uri="{FF2B5EF4-FFF2-40B4-BE49-F238E27FC236}">
                  <a16:creationId xmlns:a16="http://schemas.microsoft.com/office/drawing/2014/main" id="{00000000-0008-0000-0C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D62BB5" w14:textId="77777777" w:rsidR="00C974B4" w:rsidRPr="00A02E25" w:rsidRDefault="00C974B4" w:rsidP="00C974B4">
      <w:pPr>
        <w:pStyle w:val="Caption"/>
        <w:rPr>
          <w:b w:val="0"/>
          <w:color w:val="auto"/>
        </w:rPr>
      </w:pPr>
      <w:bookmarkStart w:id="3" w:name="_Toc82116705"/>
      <w:r w:rsidRPr="00A02E25">
        <w:rPr>
          <w:color w:val="auto"/>
          <w:sz w:val="24"/>
          <w:szCs w:val="24"/>
        </w:rPr>
        <w:t xml:space="preserve">Figure 2. </w:t>
      </w:r>
      <w:r w:rsidRPr="00A02E25">
        <w:rPr>
          <w:b w:val="0"/>
          <w:color w:val="auto"/>
          <w:sz w:val="24"/>
          <w:szCs w:val="24"/>
        </w:rPr>
        <w:t xml:space="preserve">Population dynamics of the </w:t>
      </w:r>
      <w:r w:rsidR="00CA3C8C" w:rsidRPr="00A02E25">
        <w:rPr>
          <w:b w:val="0"/>
          <w:color w:val="auto"/>
          <w:sz w:val="24"/>
          <w:szCs w:val="24"/>
        </w:rPr>
        <w:t>district</w:t>
      </w:r>
      <w:r w:rsidRPr="00A02E25">
        <w:rPr>
          <w:b w:val="0"/>
          <w:color w:val="auto"/>
          <w:sz w:val="24"/>
          <w:szCs w:val="24"/>
        </w:rPr>
        <w:t xml:space="preserve"> of K</w:t>
      </w:r>
      <w:r w:rsidR="00CA3C8C" w:rsidRPr="00A02E25">
        <w:rPr>
          <w:b w:val="0"/>
          <w:color w:val="auto"/>
          <w:sz w:val="24"/>
          <w:szCs w:val="24"/>
        </w:rPr>
        <w:t>e</w:t>
      </w:r>
      <w:r w:rsidRPr="00A02E25">
        <w:rPr>
          <w:b w:val="0"/>
          <w:color w:val="auto"/>
          <w:sz w:val="24"/>
          <w:szCs w:val="24"/>
        </w:rPr>
        <w:t>tou</w:t>
      </w:r>
      <w:bookmarkEnd w:id="3"/>
    </w:p>
    <w:p w14:paraId="1C57C7BA" w14:textId="112AE3DC" w:rsidR="00C974B4" w:rsidRPr="00A02E25" w:rsidRDefault="00C974B4" w:rsidP="00C974B4">
      <w:pPr>
        <w:shd w:val="clear" w:color="auto" w:fill="FFFFFF"/>
        <w:spacing w:after="0" w:line="360" w:lineRule="auto"/>
        <w:ind w:firstLine="709"/>
        <w:jc w:val="both"/>
        <w:rPr>
          <w:rFonts w:ascii="Times New Roman" w:eastAsia="Times New Roman" w:hAnsi="Times New Roman"/>
          <w:sz w:val="24"/>
          <w:szCs w:val="24"/>
        </w:rPr>
      </w:pPr>
      <w:r w:rsidRPr="00A02E25">
        <w:rPr>
          <w:rFonts w:ascii="Times New Roman" w:eastAsia="Times New Roman" w:hAnsi="Times New Roman"/>
          <w:sz w:val="24"/>
          <w:szCs w:val="24"/>
        </w:rPr>
        <w:t xml:space="preserve">From the analysis of figure 2, it appears that the entire population of the </w:t>
      </w:r>
      <w:r w:rsidR="003A0BBF" w:rsidRPr="00A02E25">
        <w:rPr>
          <w:rFonts w:ascii="Times New Roman" w:eastAsia="Times New Roman" w:hAnsi="Times New Roman"/>
          <w:sz w:val="24"/>
          <w:szCs w:val="24"/>
        </w:rPr>
        <w:t>district</w:t>
      </w:r>
      <w:r w:rsidRPr="00A02E25">
        <w:rPr>
          <w:rFonts w:ascii="Times New Roman" w:eastAsia="Times New Roman" w:hAnsi="Times New Roman"/>
          <w:sz w:val="24"/>
          <w:szCs w:val="24"/>
        </w:rPr>
        <w:t xml:space="preserve"> of </w:t>
      </w:r>
      <w:proofErr w:type="spellStart"/>
      <w:r w:rsidR="001E3E77" w:rsidRPr="00A02E25">
        <w:rPr>
          <w:rFonts w:ascii="Times New Roman" w:eastAsia="Times New Roman" w:hAnsi="Times New Roman"/>
          <w:sz w:val="24"/>
          <w:szCs w:val="24"/>
        </w:rPr>
        <w:t>Ketou</w:t>
      </w:r>
      <w:proofErr w:type="spellEnd"/>
      <w:r w:rsidRPr="00A02E25">
        <w:rPr>
          <w:rFonts w:ascii="Times New Roman" w:eastAsia="Times New Roman" w:hAnsi="Times New Roman"/>
          <w:sz w:val="24"/>
          <w:szCs w:val="24"/>
        </w:rPr>
        <w:t xml:space="preserve"> grows linearly during the period from 1979 to 2013. The size of this population was 39,353 in 1979 (RGPH1), at the second census of 1992 (RGPH2), it reached 63,079 inhabitants. In the third general census of 2013, it rose to 157,352 inhabitants. This galloping growth in the number of mouths to feed is a limiting factor for the conservation of plant cover, which correlates with the scarcity of plants used in traditional ulcer treatment in the </w:t>
      </w:r>
      <w:r w:rsidR="003A0BBF" w:rsidRPr="00A02E25">
        <w:rPr>
          <w:rFonts w:ascii="Times New Roman" w:eastAsia="Times New Roman" w:hAnsi="Times New Roman"/>
          <w:sz w:val="24"/>
          <w:szCs w:val="24"/>
        </w:rPr>
        <w:t>district</w:t>
      </w:r>
      <w:r w:rsidRPr="00A02E25">
        <w:rPr>
          <w:rFonts w:ascii="Times New Roman" w:eastAsia="Times New Roman" w:hAnsi="Times New Roman"/>
          <w:sz w:val="24"/>
          <w:szCs w:val="24"/>
        </w:rPr>
        <w:t>.</w:t>
      </w:r>
    </w:p>
    <w:p w14:paraId="6E95DF8B" w14:textId="146791C7" w:rsidR="00C974B4" w:rsidRPr="00A02E25" w:rsidRDefault="004551A0" w:rsidP="00C974B4">
      <w:pPr>
        <w:shd w:val="clear" w:color="auto" w:fill="FFFFFF"/>
        <w:spacing w:after="0" w:line="360" w:lineRule="auto"/>
        <w:ind w:firstLine="708"/>
        <w:jc w:val="both"/>
        <w:rPr>
          <w:rFonts w:ascii="Times New Roman" w:eastAsia="Times New Roman" w:hAnsi="Times New Roman"/>
          <w:sz w:val="24"/>
          <w:szCs w:val="24"/>
        </w:rPr>
      </w:pPr>
      <w:r w:rsidRPr="00A02E25">
        <w:rPr>
          <w:rFonts w:ascii="Times New Roman" w:eastAsia="Times New Roman" w:hAnsi="Times New Roman"/>
          <w:sz w:val="24"/>
          <w:szCs w:val="24"/>
        </w:rPr>
        <w:t xml:space="preserve">This number of the population explains the size of the study population. This cohort of the study consists of 390 people including 245 traditional practitioners, a percentage of whom (62.82%) and 145 people who (37.18%) have suffered from the ulcer or have family members who have suffered from it (figure 3) </w:t>
      </w:r>
    </w:p>
    <w:p w14:paraId="52E30642" w14:textId="1E74E337" w:rsidR="00C974B4" w:rsidRPr="00A02E25" w:rsidRDefault="00C974B4" w:rsidP="00C974B4">
      <w:pPr>
        <w:shd w:val="clear" w:color="auto" w:fill="FFFFFF"/>
        <w:spacing w:after="0" w:line="360" w:lineRule="auto"/>
        <w:ind w:firstLine="708"/>
        <w:jc w:val="both"/>
      </w:pPr>
      <w:r w:rsidRPr="00A02E25">
        <w:rPr>
          <w:noProof/>
          <w:lang w:eastAsia="fr-FR"/>
        </w:rPr>
        <w:lastRenderedPageBreak/>
        <w:drawing>
          <wp:inline distT="0" distB="0" distL="0" distR="0" wp14:anchorId="46A1F605" wp14:editId="00C420BE">
            <wp:extent cx="4489450" cy="3206750"/>
            <wp:effectExtent l="0" t="0" r="6350" b="0"/>
            <wp:docPr id="10"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73F5A1" w14:textId="77777777" w:rsidR="00C974B4" w:rsidRPr="00A02E25" w:rsidRDefault="00C974B4" w:rsidP="00C974B4">
      <w:pPr>
        <w:shd w:val="clear" w:color="auto" w:fill="FFFFFF"/>
        <w:spacing w:after="0" w:line="360" w:lineRule="auto"/>
        <w:ind w:firstLine="708"/>
        <w:jc w:val="both"/>
        <w:rPr>
          <w:rFonts w:ascii="Times New Roman" w:eastAsia="Times New Roman" w:hAnsi="Times New Roman"/>
          <w:b/>
          <w:sz w:val="24"/>
          <w:szCs w:val="24"/>
        </w:rPr>
      </w:pPr>
      <w:r w:rsidRPr="00A02E25">
        <w:rPr>
          <w:rFonts w:ascii="Times New Roman" w:eastAsia="Times New Roman" w:hAnsi="Times New Roman"/>
          <w:b/>
          <w:sz w:val="24"/>
          <w:szCs w:val="24"/>
        </w:rPr>
        <w:t>Figure 3.</w:t>
      </w:r>
      <w:r w:rsidRPr="00A02E25">
        <w:rPr>
          <w:rFonts w:ascii="Times New Roman" w:eastAsia="Times New Roman" w:hAnsi="Times New Roman"/>
          <w:sz w:val="24"/>
          <w:szCs w:val="24"/>
        </w:rPr>
        <w:t xml:space="preserve"> Distribution of respondents based on their profile</w:t>
      </w:r>
    </w:p>
    <w:p w14:paraId="7DA311A7" w14:textId="368A7057" w:rsidR="00C974B4" w:rsidRPr="00A02E25" w:rsidRDefault="00C974B4" w:rsidP="00C974B4">
      <w:pPr>
        <w:shd w:val="clear" w:color="auto" w:fill="FFFFFF"/>
        <w:spacing w:after="0" w:line="360" w:lineRule="auto"/>
        <w:jc w:val="both"/>
        <w:rPr>
          <w:rFonts w:ascii="Times New Roman" w:eastAsia="Times New Roman" w:hAnsi="Times New Roman"/>
          <w:sz w:val="24"/>
          <w:szCs w:val="24"/>
        </w:rPr>
      </w:pPr>
      <w:r w:rsidRPr="00A02E25">
        <w:rPr>
          <w:rFonts w:ascii="Times New Roman" w:eastAsia="Times New Roman" w:hAnsi="Times New Roman"/>
          <w:noProof/>
          <w:sz w:val="24"/>
          <w:szCs w:val="24"/>
          <w:lang w:eastAsia="fr-FR"/>
        </w:rPr>
        <mc:AlternateContent>
          <mc:Choice Requires="wps">
            <w:drawing>
              <wp:anchor distT="0" distB="0" distL="114300" distR="114300" simplePos="0" relativeHeight="251660288" behindDoc="0" locked="0" layoutInCell="1" allowOverlap="1" wp14:anchorId="0704A927" wp14:editId="58D9F9C9">
                <wp:simplePos x="0" y="0"/>
                <wp:positionH relativeFrom="column">
                  <wp:posOffset>-213997</wp:posOffset>
                </wp:positionH>
                <wp:positionV relativeFrom="paragraph">
                  <wp:posOffset>443227</wp:posOffset>
                </wp:positionV>
                <wp:extent cx="171450" cy="475616"/>
                <wp:effectExtent l="0" t="0" r="0" b="634"/>
                <wp:wrapNone/>
                <wp:docPr id="11" name="Rectangle 21"/>
                <wp:cNvGraphicFramePr/>
                <a:graphic xmlns:a="http://schemas.openxmlformats.org/drawingml/2006/main">
                  <a:graphicData uri="http://schemas.microsoft.com/office/word/2010/wordprocessingShape">
                    <wps:wsp>
                      <wps:cNvSpPr/>
                      <wps:spPr>
                        <a:xfrm>
                          <a:off x="0" y="0"/>
                          <a:ext cx="171450" cy="475616"/>
                        </a:xfrm>
                        <a:prstGeom prst="rect">
                          <a:avLst/>
                        </a:prstGeom>
                        <a:solidFill>
                          <a:srgbClr val="FFFFFF"/>
                        </a:solidFill>
                        <a:ln cap="flat">
                          <a:noFill/>
                          <a:prstDash val="solid"/>
                        </a:ln>
                      </wps:spPr>
                      <wps:bodyPr lIns="0" tIns="0" rIns="0" bIns="0"/>
                    </wps:wsp>
                  </a:graphicData>
                </a:graphic>
              </wp:anchor>
            </w:drawing>
          </mc:Choice>
          <mc:Fallback xmlns:c="http://schemas.openxmlformats.org/drawingml/2006/chart"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21" style="position:absolute;margin-left:-16.85pt;margin-top:34.9pt;width:13.5pt;height:37.45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" w14:anchorId="390522F8">
                <v:textbox inset="0,0,0,0"/>
              </v:rect>
            </w:pict>
          </mc:Fallback>
        </mc:AlternateContent>
      </w:r>
      <w:r w:rsidRPr="00A02E25">
        <w:rPr>
          <w:rFonts w:ascii="Times New Roman" w:eastAsia="Times New Roman" w:hAnsi="Times New Roman"/>
          <w:sz w:val="24"/>
          <w:szCs w:val="24"/>
        </w:rPr>
        <w:t xml:space="preserve">The results of the surveys show a predominance </w:t>
      </w:r>
      <w:bookmarkStart w:id="4" w:name="_Hlk222575354"/>
      <w:r w:rsidRPr="00A02E25">
        <w:rPr>
          <w:rFonts w:ascii="Times New Roman" w:eastAsia="Times New Roman" w:hAnsi="Times New Roman"/>
          <w:sz w:val="24"/>
          <w:szCs w:val="24"/>
        </w:rPr>
        <w:t xml:space="preserve">of adults [20-45 years </w:t>
      </w:r>
      <w:proofErr w:type="gramStart"/>
      <w:r w:rsidRPr="00A02E25">
        <w:rPr>
          <w:rFonts w:ascii="Times New Roman" w:eastAsia="Times New Roman" w:hAnsi="Times New Roman"/>
          <w:sz w:val="24"/>
          <w:szCs w:val="24"/>
        </w:rPr>
        <w:t>old[</w:t>
      </w:r>
      <w:proofErr w:type="gramEnd"/>
      <w:r w:rsidR="00CA3C8C" w:rsidRPr="00A02E25">
        <w:rPr>
          <w:rFonts w:ascii="Times New Roman" w:eastAsia="Times New Roman" w:hAnsi="Times New Roman"/>
          <w:sz w:val="24"/>
          <w:szCs w:val="24"/>
        </w:rPr>
        <w:t xml:space="preserve"> </w:t>
      </w:r>
      <w:r w:rsidRPr="00A02E25">
        <w:rPr>
          <w:rFonts w:ascii="Times New Roman" w:eastAsia="Times New Roman" w:hAnsi="Times New Roman"/>
          <w:sz w:val="24"/>
          <w:szCs w:val="24"/>
        </w:rPr>
        <w:t xml:space="preserve">with a percentage of (61.2%), followed by older people (ages </w:t>
      </w:r>
      <w:r w:rsidR="00C66CF1" w:rsidRPr="00A02E25">
        <w:rPr>
          <w:rFonts w:ascii="Times New Roman" w:eastAsia="Times New Roman" w:hAnsi="Times New Roman"/>
          <w:sz w:val="24"/>
          <w:szCs w:val="24"/>
        </w:rPr>
        <w:t>≥</w:t>
      </w:r>
      <w:r w:rsidRPr="00A02E25">
        <w:rPr>
          <w:rFonts w:ascii="Times New Roman" w:eastAsia="Times New Roman" w:hAnsi="Times New Roman"/>
          <w:sz w:val="24"/>
          <w:szCs w:val="24"/>
        </w:rPr>
        <w:t>45) with a percentage of (32.00%), then young people come last]</w:t>
      </w:r>
      <w:r w:rsidR="00C66CF1" w:rsidRPr="00A02E25">
        <w:rPr>
          <w:rFonts w:ascii="Times New Roman" w:eastAsia="Times New Roman" w:hAnsi="Times New Roman"/>
          <w:sz w:val="24"/>
          <w:szCs w:val="24"/>
        </w:rPr>
        <w:t>16-</w:t>
      </w:r>
      <w:r w:rsidRPr="00A02E25">
        <w:rPr>
          <w:rFonts w:ascii="Times New Roman" w:eastAsia="Times New Roman" w:hAnsi="Times New Roman"/>
          <w:sz w:val="24"/>
          <w:szCs w:val="24"/>
        </w:rPr>
        <w:t>20 years</w:t>
      </w:r>
      <w:bookmarkEnd w:id="4"/>
      <w:r w:rsidRPr="00A02E25">
        <w:rPr>
          <w:rFonts w:ascii="Times New Roman" w:eastAsia="Times New Roman" w:hAnsi="Times New Roman"/>
          <w:sz w:val="24"/>
          <w:szCs w:val="24"/>
        </w:rPr>
        <w:t xml:space="preserve"> [(06.5%) (Figure 4)</w:t>
      </w:r>
    </w:p>
    <w:p w14:paraId="7996884A" w14:textId="1BB0DD19" w:rsidR="007D0E75" w:rsidRPr="00A02E25" w:rsidRDefault="007D0E75" w:rsidP="00C974B4">
      <w:pPr>
        <w:shd w:val="clear" w:color="auto" w:fill="FFFFFF"/>
        <w:spacing w:after="0" w:line="360" w:lineRule="auto"/>
        <w:jc w:val="both"/>
      </w:pPr>
      <w:r w:rsidRPr="00A02E25">
        <w:rPr>
          <w:noProof/>
          <w:lang w:eastAsia="fr-FR"/>
        </w:rPr>
        <w:drawing>
          <wp:inline distT="0" distB="0" distL="0" distR="0" wp14:anchorId="6B1ED136" wp14:editId="615699F4">
            <wp:extent cx="4572000" cy="2743200"/>
            <wp:effectExtent l="0" t="0" r="0" b="0"/>
            <wp:docPr id="8"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3FC293E" w14:textId="52D893B6" w:rsidR="00C974B4" w:rsidRPr="00A02E25" w:rsidRDefault="00C974B4" w:rsidP="00C974B4">
      <w:pPr>
        <w:shd w:val="clear" w:color="auto" w:fill="FFFFFF"/>
        <w:spacing w:after="0" w:line="360" w:lineRule="auto"/>
        <w:ind w:firstLine="708"/>
        <w:jc w:val="both"/>
        <w:rPr>
          <w:rFonts w:ascii="Times New Roman" w:eastAsia="Times New Roman" w:hAnsi="Times New Roman"/>
          <w:b/>
          <w:sz w:val="24"/>
          <w:szCs w:val="24"/>
        </w:rPr>
      </w:pPr>
      <w:r w:rsidRPr="00A02E25">
        <w:rPr>
          <w:rFonts w:ascii="Times New Roman" w:eastAsia="Times New Roman" w:hAnsi="Times New Roman"/>
          <w:b/>
          <w:sz w:val="24"/>
          <w:szCs w:val="24"/>
        </w:rPr>
        <w:t>Figure 4.</w:t>
      </w:r>
      <w:r w:rsidRPr="00A02E25">
        <w:rPr>
          <w:rFonts w:ascii="Times New Roman" w:eastAsia="Times New Roman" w:hAnsi="Times New Roman"/>
          <w:sz w:val="24"/>
          <w:szCs w:val="24"/>
        </w:rPr>
        <w:t xml:space="preserve"> Distribution of respondents by age group</w:t>
      </w:r>
    </w:p>
    <w:p w14:paraId="0BC720BE" w14:textId="63418830" w:rsidR="00C974B4" w:rsidRPr="00A02E25" w:rsidRDefault="00C974B4" w:rsidP="00C974B4">
      <w:pPr>
        <w:shd w:val="clear" w:color="auto" w:fill="FFFFFF"/>
        <w:spacing w:after="0" w:line="360" w:lineRule="auto"/>
        <w:jc w:val="both"/>
        <w:rPr>
          <w:rFonts w:ascii="Times New Roman" w:eastAsia="Times New Roman" w:hAnsi="Times New Roman"/>
          <w:sz w:val="24"/>
          <w:szCs w:val="24"/>
        </w:rPr>
      </w:pPr>
      <w:r w:rsidRPr="00A02E25">
        <w:rPr>
          <w:rFonts w:ascii="Times New Roman" w:eastAsia="Times New Roman" w:hAnsi="Times New Roman"/>
          <w:sz w:val="24"/>
          <w:szCs w:val="24"/>
        </w:rPr>
        <w:t>The respondents are mostly men 363 with a percentage of 93.08% and 06.92% women for a workforce of 27 (figure 5)</w:t>
      </w:r>
    </w:p>
    <w:p w14:paraId="64129105" w14:textId="37526920" w:rsidR="001912CB" w:rsidRPr="00A02E25" w:rsidRDefault="001912CB" w:rsidP="00C974B4">
      <w:pPr>
        <w:shd w:val="clear" w:color="auto" w:fill="FFFFFF"/>
        <w:spacing w:after="0" w:line="360" w:lineRule="auto"/>
        <w:jc w:val="both"/>
        <w:rPr>
          <w:rFonts w:ascii="Times New Roman" w:eastAsia="Times New Roman" w:hAnsi="Times New Roman"/>
          <w:sz w:val="24"/>
          <w:szCs w:val="24"/>
        </w:rPr>
      </w:pPr>
    </w:p>
    <w:p w14:paraId="6F97B136" w14:textId="2976547D" w:rsidR="001912CB" w:rsidRPr="00A02E25" w:rsidRDefault="001912CB" w:rsidP="00C974B4">
      <w:pPr>
        <w:shd w:val="clear" w:color="auto" w:fill="FFFFFF"/>
        <w:spacing w:after="0" w:line="360" w:lineRule="auto"/>
        <w:jc w:val="both"/>
        <w:rPr>
          <w:rFonts w:ascii="Times New Roman" w:eastAsia="Times New Roman" w:hAnsi="Times New Roman"/>
          <w:sz w:val="24"/>
          <w:szCs w:val="24"/>
        </w:rPr>
      </w:pPr>
    </w:p>
    <w:p w14:paraId="3B93FA3B" w14:textId="36F37377" w:rsidR="001912CB" w:rsidRPr="00A02E25" w:rsidRDefault="001912CB" w:rsidP="00C974B4">
      <w:pPr>
        <w:shd w:val="clear" w:color="auto" w:fill="FFFFFF"/>
        <w:spacing w:after="0" w:line="360" w:lineRule="auto"/>
        <w:jc w:val="both"/>
        <w:rPr>
          <w:rFonts w:ascii="Times New Roman" w:eastAsia="Times New Roman" w:hAnsi="Times New Roman"/>
          <w:sz w:val="24"/>
          <w:szCs w:val="24"/>
        </w:rPr>
      </w:pPr>
    </w:p>
    <w:p w14:paraId="0C2D3067" w14:textId="709D9BFC" w:rsidR="001912CB" w:rsidRPr="00A02E25" w:rsidRDefault="001912CB" w:rsidP="00C974B4">
      <w:pPr>
        <w:shd w:val="clear" w:color="auto" w:fill="FFFFFF"/>
        <w:spacing w:after="0" w:line="360" w:lineRule="auto"/>
        <w:jc w:val="both"/>
        <w:rPr>
          <w:rFonts w:ascii="Times New Roman" w:eastAsia="Times New Roman" w:hAnsi="Times New Roman"/>
          <w:sz w:val="24"/>
          <w:szCs w:val="24"/>
        </w:rPr>
      </w:pPr>
      <w:r w:rsidRPr="00A02E25">
        <w:rPr>
          <w:noProof/>
          <w:lang w:eastAsia="fr-FR"/>
        </w:rPr>
        <w:lastRenderedPageBreak/>
        <w:drawing>
          <wp:inline distT="0" distB="0" distL="0" distR="0" wp14:anchorId="69760735" wp14:editId="59ACEAB6">
            <wp:extent cx="4572000" cy="2743200"/>
            <wp:effectExtent l="0" t="0" r="0" b="0"/>
            <wp:docPr id="9"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A389DC8" w14:textId="77777777" w:rsidR="00C974B4" w:rsidRPr="00A02E25" w:rsidRDefault="00C974B4" w:rsidP="00C974B4">
      <w:pPr>
        <w:shd w:val="clear" w:color="auto" w:fill="FFFFFF"/>
        <w:spacing w:after="0" w:line="360" w:lineRule="auto"/>
        <w:jc w:val="both"/>
        <w:rPr>
          <w:rFonts w:ascii="Times New Roman" w:hAnsi="Times New Roman"/>
          <w:b/>
          <w:sz w:val="24"/>
          <w:szCs w:val="24"/>
        </w:rPr>
      </w:pPr>
      <w:r w:rsidRPr="00A02E25">
        <w:rPr>
          <w:rFonts w:ascii="Times New Roman" w:hAnsi="Times New Roman"/>
          <w:b/>
          <w:sz w:val="24"/>
          <w:szCs w:val="24"/>
        </w:rPr>
        <w:t>Figure 5.</w:t>
      </w:r>
      <w:r w:rsidRPr="00A02E25">
        <w:rPr>
          <w:rFonts w:ascii="Times New Roman" w:hAnsi="Times New Roman"/>
          <w:sz w:val="24"/>
          <w:szCs w:val="24"/>
        </w:rPr>
        <w:t xml:space="preserve"> Distribution of respondents by sex</w:t>
      </w:r>
    </w:p>
    <w:p w14:paraId="2909D1C2" w14:textId="77777777" w:rsidR="00C974B4" w:rsidRPr="00A02E25" w:rsidRDefault="00C974B4" w:rsidP="00C974B4">
      <w:pPr>
        <w:shd w:val="clear" w:color="auto" w:fill="FFFFFF"/>
        <w:spacing w:after="0" w:line="360" w:lineRule="auto"/>
        <w:jc w:val="both"/>
        <w:rPr>
          <w:rFonts w:ascii="Times New Roman" w:hAnsi="Times New Roman"/>
          <w:b/>
          <w:sz w:val="24"/>
        </w:rPr>
      </w:pPr>
      <w:r w:rsidRPr="00A02E25">
        <w:rPr>
          <w:rFonts w:ascii="Times New Roman" w:hAnsi="Times New Roman"/>
          <w:b/>
          <w:sz w:val="24"/>
        </w:rPr>
        <w:t>Ethnopharmacological data</w:t>
      </w:r>
    </w:p>
    <w:p w14:paraId="78C0B99E" w14:textId="77777777" w:rsidR="00C974B4" w:rsidRPr="00A02E25" w:rsidRDefault="00C974B4" w:rsidP="00C974B4">
      <w:pPr>
        <w:shd w:val="clear" w:color="auto" w:fill="FFFFFF"/>
        <w:spacing w:after="0" w:line="360" w:lineRule="auto"/>
        <w:ind w:firstLine="709"/>
        <w:jc w:val="both"/>
      </w:pPr>
      <w:r w:rsidRPr="00A02E25">
        <w:rPr>
          <w:rFonts w:ascii="Times New Roman" w:eastAsia="Times New Roman" w:hAnsi="Times New Roman"/>
          <w:sz w:val="24"/>
          <w:szCs w:val="24"/>
        </w:rPr>
        <w:t>The ethnobotanical survey identified one hundred thirteen (113) species of medicinal plants divided into fifty-seven families (57) and one hundred and five (105) genera. The Fabaceae (15.04%) constitute the most represented family (Figure 6).</w:t>
      </w:r>
    </w:p>
    <w:p w14:paraId="149DE0CE" w14:textId="77777777" w:rsidR="00C974B4" w:rsidRPr="00A02E25" w:rsidRDefault="00C974B4" w:rsidP="00BB2926">
      <w:pPr>
        <w:pStyle w:val="ListParagraph"/>
        <w:tabs>
          <w:tab w:val="left" w:pos="6958"/>
        </w:tabs>
        <w:spacing w:after="0" w:line="360" w:lineRule="auto"/>
      </w:pPr>
      <w:r w:rsidRPr="00A02E25">
        <w:rPr>
          <w:noProof/>
          <w:lang w:eastAsia="fr-FR"/>
        </w:rPr>
        <w:drawing>
          <wp:inline distT="0" distB="0" distL="0" distR="0" wp14:anchorId="21BACC6C" wp14:editId="1B28BF91">
            <wp:extent cx="4908550" cy="3041650"/>
            <wp:effectExtent l="0" t="0" r="6350" b="6350"/>
            <wp:docPr id="14"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7C602CD" w14:textId="77777777" w:rsidR="00C974B4" w:rsidRPr="00A02E25" w:rsidRDefault="00C974B4" w:rsidP="00C974B4">
      <w:pPr>
        <w:shd w:val="clear" w:color="auto" w:fill="FFFFFF"/>
        <w:spacing w:after="0" w:line="360" w:lineRule="auto"/>
        <w:ind w:firstLine="709"/>
        <w:jc w:val="both"/>
      </w:pPr>
      <w:r w:rsidRPr="00A02E25">
        <w:rPr>
          <w:rFonts w:ascii="Times New Roman" w:hAnsi="Times New Roman"/>
          <w:b/>
          <w:sz w:val="24"/>
          <w:szCs w:val="24"/>
        </w:rPr>
        <w:t>Figure 6.</w:t>
      </w:r>
      <w:r w:rsidRPr="00A02E25">
        <w:rPr>
          <w:rFonts w:ascii="Times New Roman" w:hAnsi="Times New Roman"/>
          <w:sz w:val="24"/>
          <w:szCs w:val="24"/>
        </w:rPr>
        <w:t xml:space="preserve"> Spectrum of the most cited plant families</w:t>
      </w:r>
    </w:p>
    <w:p w14:paraId="52661C48" w14:textId="77777777" w:rsidR="00C974B4" w:rsidRPr="00A02E25" w:rsidRDefault="00C974B4" w:rsidP="001362E9">
      <w:pPr>
        <w:shd w:val="clear" w:color="auto" w:fill="FFFFFF"/>
        <w:spacing w:after="0" w:line="360" w:lineRule="auto"/>
        <w:jc w:val="both"/>
      </w:pPr>
      <w:r w:rsidRPr="00A02E25">
        <w:rPr>
          <w:rFonts w:ascii="Times New Roman" w:eastAsia="Times New Roman" w:hAnsi="Times New Roman"/>
          <w:sz w:val="24"/>
          <w:szCs w:val="24"/>
        </w:rPr>
        <w:t>Among the 113 medicinal plant species identified in this study, the most cited are</w:t>
      </w:r>
      <w:r w:rsidRPr="00A02E25">
        <w:rPr>
          <w:rFonts w:ascii="Times New Roman" w:eastAsia="Times New Roman" w:hAnsi="Times New Roman"/>
          <w:i/>
          <w:sz w:val="24"/>
          <w:szCs w:val="24"/>
        </w:rPr>
        <w:t xml:space="preserve"> </w:t>
      </w:r>
      <w:proofErr w:type="spellStart"/>
      <w:r w:rsidRPr="00A02E25">
        <w:rPr>
          <w:rFonts w:ascii="Times New Roman" w:eastAsia="Times New Roman" w:hAnsi="Times New Roman"/>
          <w:i/>
          <w:sz w:val="24"/>
          <w:szCs w:val="24"/>
        </w:rPr>
        <w:t>Ocimum</w:t>
      </w:r>
      <w:proofErr w:type="spellEnd"/>
      <w:r w:rsidRPr="00A02E25">
        <w:rPr>
          <w:rFonts w:ascii="Times New Roman" w:eastAsia="Times New Roman" w:hAnsi="Times New Roman"/>
          <w:i/>
          <w:sz w:val="24"/>
          <w:szCs w:val="24"/>
        </w:rPr>
        <w:t xml:space="preserve"> </w:t>
      </w:r>
      <w:proofErr w:type="spellStart"/>
      <w:r w:rsidRPr="00A02E25">
        <w:rPr>
          <w:rFonts w:ascii="Times New Roman" w:eastAsia="Times New Roman" w:hAnsi="Times New Roman"/>
          <w:i/>
          <w:sz w:val="24"/>
          <w:szCs w:val="24"/>
        </w:rPr>
        <w:t>gratissimum</w:t>
      </w:r>
      <w:proofErr w:type="spellEnd"/>
      <w:r w:rsidRPr="00A02E25">
        <w:rPr>
          <w:rFonts w:ascii="Times New Roman" w:eastAsia="Times New Roman" w:hAnsi="Times New Roman"/>
          <w:i/>
          <w:sz w:val="24"/>
          <w:szCs w:val="24"/>
        </w:rPr>
        <w:t xml:space="preserve"> </w:t>
      </w:r>
      <w:r w:rsidRPr="00A02E25">
        <w:rPr>
          <w:rFonts w:ascii="Times New Roman" w:eastAsia="Times New Roman" w:hAnsi="Times New Roman"/>
          <w:sz w:val="24"/>
          <w:szCs w:val="24"/>
        </w:rPr>
        <w:t>(5.89%),</w:t>
      </w:r>
      <w:r w:rsidRPr="00A02E25">
        <w:rPr>
          <w:rFonts w:ascii="Times New Roman" w:eastAsia="Times New Roman" w:hAnsi="Times New Roman"/>
          <w:i/>
          <w:sz w:val="24"/>
          <w:szCs w:val="24"/>
        </w:rPr>
        <w:t xml:space="preserve"> Cocos </w:t>
      </w:r>
      <w:proofErr w:type="spellStart"/>
      <w:r w:rsidRPr="00A02E25">
        <w:rPr>
          <w:rFonts w:ascii="Times New Roman" w:eastAsia="Times New Roman" w:hAnsi="Times New Roman"/>
          <w:i/>
          <w:sz w:val="24"/>
          <w:szCs w:val="24"/>
        </w:rPr>
        <w:t>nucifer</w:t>
      </w:r>
      <w:proofErr w:type="spellEnd"/>
      <w:r w:rsidRPr="00A02E25">
        <w:rPr>
          <w:rFonts w:ascii="Times New Roman" w:eastAsia="Times New Roman" w:hAnsi="Times New Roman"/>
          <w:i/>
          <w:sz w:val="24"/>
          <w:szCs w:val="24"/>
        </w:rPr>
        <w:t xml:space="preserve"> </w:t>
      </w:r>
      <w:r w:rsidRPr="00A02E25">
        <w:rPr>
          <w:rFonts w:ascii="Times New Roman" w:eastAsia="Times New Roman" w:hAnsi="Times New Roman"/>
          <w:sz w:val="24"/>
          <w:szCs w:val="24"/>
        </w:rPr>
        <w:t>(5.64%),</w:t>
      </w:r>
      <w:r w:rsidRPr="00A02E25">
        <w:rPr>
          <w:rFonts w:ascii="Times New Roman" w:eastAsia="Times New Roman" w:hAnsi="Times New Roman"/>
          <w:i/>
          <w:sz w:val="24"/>
          <w:szCs w:val="24"/>
        </w:rPr>
        <w:t xml:space="preserve"> </w:t>
      </w:r>
      <w:proofErr w:type="spellStart"/>
      <w:r w:rsidRPr="00A02E25">
        <w:rPr>
          <w:rFonts w:ascii="Times New Roman" w:eastAsia="Times New Roman" w:hAnsi="Times New Roman"/>
          <w:i/>
          <w:sz w:val="24"/>
          <w:szCs w:val="24"/>
        </w:rPr>
        <w:t>Paullinia</w:t>
      </w:r>
      <w:proofErr w:type="spellEnd"/>
      <w:r w:rsidRPr="00A02E25">
        <w:rPr>
          <w:rFonts w:ascii="Times New Roman" w:eastAsia="Times New Roman" w:hAnsi="Times New Roman"/>
          <w:i/>
          <w:sz w:val="24"/>
          <w:szCs w:val="24"/>
        </w:rPr>
        <w:t xml:space="preserve"> </w:t>
      </w:r>
      <w:proofErr w:type="spellStart"/>
      <w:r w:rsidRPr="00A02E25">
        <w:rPr>
          <w:rFonts w:ascii="Times New Roman" w:eastAsia="Times New Roman" w:hAnsi="Times New Roman"/>
          <w:i/>
          <w:sz w:val="24"/>
          <w:szCs w:val="24"/>
        </w:rPr>
        <w:t>pinnata</w:t>
      </w:r>
      <w:proofErr w:type="spellEnd"/>
      <w:r w:rsidRPr="00A02E25">
        <w:rPr>
          <w:rFonts w:ascii="Times New Roman" w:eastAsia="Times New Roman" w:hAnsi="Times New Roman"/>
          <w:i/>
          <w:sz w:val="24"/>
          <w:szCs w:val="24"/>
        </w:rPr>
        <w:t xml:space="preserve"> </w:t>
      </w:r>
      <w:r w:rsidRPr="00A02E25">
        <w:rPr>
          <w:rFonts w:ascii="Times New Roman" w:eastAsia="Times New Roman" w:hAnsi="Times New Roman"/>
          <w:sz w:val="24"/>
          <w:szCs w:val="24"/>
        </w:rPr>
        <w:t>(5.38%),</w:t>
      </w:r>
      <w:r w:rsidRPr="00A02E25">
        <w:rPr>
          <w:rFonts w:ascii="Times New Roman" w:eastAsia="Times New Roman" w:hAnsi="Times New Roman"/>
          <w:i/>
          <w:sz w:val="24"/>
          <w:szCs w:val="24"/>
        </w:rPr>
        <w:t xml:space="preserve"> </w:t>
      </w:r>
      <w:proofErr w:type="spellStart"/>
      <w:r w:rsidRPr="00A02E25">
        <w:rPr>
          <w:rFonts w:ascii="Times New Roman" w:eastAsia="Times New Roman" w:hAnsi="Times New Roman"/>
          <w:i/>
          <w:sz w:val="24"/>
          <w:szCs w:val="24"/>
        </w:rPr>
        <w:t>Pupalia</w:t>
      </w:r>
      <w:proofErr w:type="spellEnd"/>
      <w:r w:rsidRPr="00A02E25">
        <w:rPr>
          <w:rFonts w:ascii="Times New Roman" w:eastAsia="Times New Roman" w:hAnsi="Times New Roman"/>
          <w:i/>
          <w:sz w:val="24"/>
          <w:szCs w:val="24"/>
        </w:rPr>
        <w:t xml:space="preserve"> </w:t>
      </w:r>
      <w:proofErr w:type="spellStart"/>
      <w:r w:rsidRPr="00A02E25">
        <w:rPr>
          <w:rFonts w:ascii="Times New Roman" w:eastAsia="Times New Roman" w:hAnsi="Times New Roman"/>
          <w:i/>
          <w:sz w:val="24"/>
          <w:szCs w:val="24"/>
        </w:rPr>
        <w:t>lappacea</w:t>
      </w:r>
      <w:proofErr w:type="spellEnd"/>
      <w:r w:rsidRPr="00A02E25">
        <w:rPr>
          <w:rFonts w:ascii="Times New Roman" w:eastAsia="Times New Roman" w:hAnsi="Times New Roman"/>
          <w:i/>
          <w:sz w:val="24"/>
          <w:szCs w:val="24"/>
        </w:rPr>
        <w:t xml:space="preserve"> </w:t>
      </w:r>
      <w:r w:rsidRPr="00A02E25">
        <w:rPr>
          <w:rFonts w:ascii="Times New Roman" w:eastAsia="Times New Roman" w:hAnsi="Times New Roman"/>
          <w:sz w:val="24"/>
          <w:szCs w:val="24"/>
        </w:rPr>
        <w:t>(5.38%) and</w:t>
      </w:r>
      <w:r w:rsidRPr="00A02E25">
        <w:rPr>
          <w:rFonts w:ascii="Times New Roman" w:eastAsia="Times New Roman" w:hAnsi="Times New Roman"/>
          <w:i/>
          <w:sz w:val="24"/>
          <w:szCs w:val="24"/>
        </w:rPr>
        <w:t xml:space="preserve"> </w:t>
      </w:r>
      <w:proofErr w:type="spellStart"/>
      <w:r w:rsidRPr="00A02E25">
        <w:rPr>
          <w:rFonts w:ascii="Times New Roman" w:eastAsia="Times New Roman" w:hAnsi="Times New Roman"/>
          <w:i/>
          <w:sz w:val="24"/>
          <w:szCs w:val="24"/>
        </w:rPr>
        <w:t>Spondias</w:t>
      </w:r>
      <w:proofErr w:type="spellEnd"/>
      <w:r w:rsidRPr="00A02E25">
        <w:rPr>
          <w:rFonts w:ascii="Times New Roman" w:eastAsia="Times New Roman" w:hAnsi="Times New Roman"/>
          <w:i/>
          <w:sz w:val="24"/>
          <w:szCs w:val="24"/>
        </w:rPr>
        <w:t xml:space="preserve"> </w:t>
      </w:r>
      <w:proofErr w:type="spellStart"/>
      <w:r w:rsidRPr="00A02E25">
        <w:rPr>
          <w:rFonts w:ascii="Times New Roman" w:eastAsia="Times New Roman" w:hAnsi="Times New Roman"/>
          <w:i/>
          <w:sz w:val="24"/>
          <w:szCs w:val="24"/>
        </w:rPr>
        <w:t>monbin</w:t>
      </w:r>
      <w:proofErr w:type="spellEnd"/>
      <w:r w:rsidRPr="00A02E25">
        <w:rPr>
          <w:rFonts w:ascii="Times New Roman" w:eastAsia="Times New Roman" w:hAnsi="Times New Roman"/>
          <w:i/>
          <w:sz w:val="24"/>
          <w:szCs w:val="24"/>
        </w:rPr>
        <w:t xml:space="preserve"> </w:t>
      </w:r>
      <w:r w:rsidRPr="00A02E25">
        <w:rPr>
          <w:rFonts w:ascii="Times New Roman" w:eastAsia="Times New Roman" w:hAnsi="Times New Roman"/>
          <w:sz w:val="24"/>
          <w:szCs w:val="24"/>
        </w:rPr>
        <w:t xml:space="preserve">(5.38%) (figure7) </w:t>
      </w:r>
    </w:p>
    <w:p w14:paraId="3257DDA2" w14:textId="77777777" w:rsidR="00C974B4" w:rsidRPr="00A02E25" w:rsidRDefault="00C974B4" w:rsidP="00C974B4">
      <w:pPr>
        <w:shd w:val="clear" w:color="auto" w:fill="FFFFFF"/>
        <w:spacing w:after="0" w:line="360" w:lineRule="auto"/>
        <w:ind w:firstLine="709"/>
        <w:jc w:val="both"/>
      </w:pPr>
      <w:r w:rsidRPr="00A02E25">
        <w:rPr>
          <w:noProof/>
          <w:lang w:eastAsia="fr-FR"/>
        </w:rPr>
        <w:lastRenderedPageBreak/>
        <w:drawing>
          <wp:inline distT="0" distB="0" distL="0" distR="0" wp14:anchorId="5852A873" wp14:editId="6E8F0D23">
            <wp:extent cx="5111750" cy="3003550"/>
            <wp:effectExtent l="0" t="0" r="0" b="6350"/>
            <wp:docPr id="15" name="Graphique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A02E25">
        <w:rPr>
          <w:rFonts w:ascii="Times New Roman" w:eastAsia="Times New Roman" w:hAnsi="Times New Roman"/>
          <w:sz w:val="24"/>
          <w:szCs w:val="24"/>
        </w:rPr>
        <w:br/>
      </w:r>
      <w:r w:rsidRPr="00A02E25">
        <w:rPr>
          <w:rFonts w:ascii="Times New Roman" w:hAnsi="Times New Roman"/>
          <w:b/>
          <w:sz w:val="24"/>
          <w:szCs w:val="24"/>
        </w:rPr>
        <w:t xml:space="preserve"> Figure 7. </w:t>
      </w:r>
      <w:r w:rsidRPr="00A02E25">
        <w:rPr>
          <w:rFonts w:ascii="Times New Roman" w:hAnsi="Times New Roman"/>
          <w:sz w:val="24"/>
          <w:szCs w:val="24"/>
        </w:rPr>
        <w:t>Most cited medicinal plant stick diagram</w:t>
      </w:r>
    </w:p>
    <w:p w14:paraId="6FDE63C5" w14:textId="77777777" w:rsidR="00C974B4" w:rsidRPr="00A02E25" w:rsidRDefault="00C974B4" w:rsidP="00C974B4">
      <w:pPr>
        <w:shd w:val="clear" w:color="auto" w:fill="FFFFFF"/>
        <w:spacing w:after="0" w:line="360" w:lineRule="auto"/>
        <w:ind w:firstLine="709"/>
        <w:jc w:val="both"/>
      </w:pPr>
      <w:r w:rsidRPr="00A02E25">
        <w:rPr>
          <w:rFonts w:ascii="Times New Roman" w:eastAsia="Times New Roman" w:hAnsi="Times New Roman"/>
          <w:sz w:val="24"/>
          <w:szCs w:val="24"/>
        </w:rPr>
        <w:t xml:space="preserve">The biological types of listed plants show that </w:t>
      </w:r>
      <w:proofErr w:type="spellStart"/>
      <w:r w:rsidRPr="00A02E25">
        <w:rPr>
          <w:rFonts w:ascii="Times New Roman" w:eastAsia="Times New Roman" w:hAnsi="Times New Roman"/>
          <w:sz w:val="24"/>
          <w:szCs w:val="24"/>
        </w:rPr>
        <w:t>Phanérophytes</w:t>
      </w:r>
      <w:proofErr w:type="spellEnd"/>
      <w:r w:rsidRPr="00A02E25">
        <w:rPr>
          <w:rFonts w:ascii="Times New Roman" w:eastAsia="Times New Roman" w:hAnsi="Times New Roman"/>
          <w:sz w:val="24"/>
          <w:szCs w:val="24"/>
        </w:rPr>
        <w:t xml:space="preserve"> (58.4%) are abundant followed by therophytes with a percentage of (20.35%) and other biological types that are poorly represented with a cumulative percentage of 21.25% (figure 8)</w:t>
      </w:r>
    </w:p>
    <w:p w14:paraId="41A66731" w14:textId="77777777" w:rsidR="00C974B4" w:rsidRPr="00A02E25" w:rsidRDefault="00C974B4" w:rsidP="00C974B4">
      <w:pPr>
        <w:shd w:val="clear" w:color="auto" w:fill="FFFFFF"/>
        <w:spacing w:after="0" w:line="360" w:lineRule="auto"/>
        <w:ind w:firstLine="709"/>
        <w:jc w:val="both"/>
        <w:rPr>
          <w:rFonts w:ascii="Times New Roman" w:eastAsia="Times New Roman" w:hAnsi="Times New Roman"/>
          <w:sz w:val="24"/>
          <w:szCs w:val="24"/>
        </w:rPr>
      </w:pPr>
    </w:p>
    <w:p w14:paraId="27D18890" w14:textId="77777777" w:rsidR="00C974B4" w:rsidRPr="00A02E25" w:rsidRDefault="00C974B4" w:rsidP="00C974B4">
      <w:pPr>
        <w:shd w:val="clear" w:color="auto" w:fill="FFFFFF"/>
        <w:spacing w:after="0" w:line="360" w:lineRule="auto"/>
        <w:jc w:val="both"/>
      </w:pPr>
      <w:r w:rsidRPr="00A02E25">
        <w:rPr>
          <w:noProof/>
          <w:lang w:eastAsia="fr-FR"/>
        </w:rPr>
        <w:drawing>
          <wp:inline distT="0" distB="0" distL="0" distR="0" wp14:anchorId="24A2169D" wp14:editId="2CB34A2E">
            <wp:extent cx="5734050" cy="2838450"/>
            <wp:effectExtent l="0" t="0" r="0" b="0"/>
            <wp:docPr id="16"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C70B3E9" w14:textId="77777777" w:rsidR="00C974B4" w:rsidRPr="00A02E25" w:rsidRDefault="00C974B4" w:rsidP="00C974B4">
      <w:pPr>
        <w:shd w:val="clear" w:color="auto" w:fill="FFFFFF"/>
        <w:spacing w:after="0" w:line="360" w:lineRule="auto"/>
        <w:ind w:firstLine="709"/>
        <w:jc w:val="both"/>
        <w:rPr>
          <w:rFonts w:ascii="Times New Roman" w:hAnsi="Times New Roman"/>
          <w:b/>
          <w:sz w:val="24"/>
          <w:szCs w:val="24"/>
        </w:rPr>
      </w:pPr>
      <w:r w:rsidRPr="00A02E25">
        <w:rPr>
          <w:rFonts w:ascii="Times New Roman" w:hAnsi="Times New Roman"/>
          <w:b/>
          <w:sz w:val="24"/>
          <w:szCs w:val="24"/>
        </w:rPr>
        <w:t>Figure 8.</w:t>
      </w:r>
      <w:r w:rsidRPr="00A02E25">
        <w:rPr>
          <w:rFonts w:ascii="Times New Roman" w:hAnsi="Times New Roman"/>
          <w:sz w:val="24"/>
          <w:szCs w:val="24"/>
        </w:rPr>
        <w:t xml:space="preserve"> Spectrum of biological types of listed plants </w:t>
      </w:r>
    </w:p>
    <w:p w14:paraId="7AB2C2F0" w14:textId="109A2F50" w:rsidR="00C974B4" w:rsidRPr="00A02E25" w:rsidRDefault="00C974B4" w:rsidP="00C974B4">
      <w:pPr>
        <w:shd w:val="clear" w:color="auto" w:fill="FFFFFF"/>
        <w:spacing w:after="0" w:line="360" w:lineRule="auto"/>
        <w:ind w:firstLine="709"/>
        <w:jc w:val="both"/>
        <w:rPr>
          <w:rFonts w:ascii="Times New Roman" w:eastAsia="Times New Roman" w:hAnsi="Times New Roman"/>
          <w:sz w:val="24"/>
          <w:szCs w:val="24"/>
        </w:rPr>
      </w:pPr>
      <w:r w:rsidRPr="00A02E25">
        <w:rPr>
          <w:rFonts w:ascii="Times New Roman" w:eastAsia="Times New Roman" w:hAnsi="Times New Roman"/>
          <w:sz w:val="24"/>
          <w:szCs w:val="24"/>
        </w:rPr>
        <w:t>The distribution of phytogeographical types shows that species from the Pan-tropical zone dominate with 38.05%, followed by species from the Guinean-Congolese zone (11.5%) and those from the Sudano-Guinean zone (10.61%). The other phytogeographical types are poorly represented with a cumulative percentage of 39.84% (figure 9)</w:t>
      </w:r>
    </w:p>
    <w:p w14:paraId="0615D440" w14:textId="0E7C59F8" w:rsidR="00331B51" w:rsidRPr="00A02E25" w:rsidRDefault="00331B51" w:rsidP="00C974B4">
      <w:pPr>
        <w:shd w:val="clear" w:color="auto" w:fill="FFFFFF"/>
        <w:spacing w:after="0" w:line="360" w:lineRule="auto"/>
        <w:ind w:firstLine="709"/>
        <w:jc w:val="both"/>
        <w:rPr>
          <w:rFonts w:ascii="Times New Roman" w:eastAsia="Times New Roman" w:hAnsi="Times New Roman"/>
          <w:sz w:val="24"/>
          <w:szCs w:val="24"/>
        </w:rPr>
      </w:pPr>
    </w:p>
    <w:p w14:paraId="539433D8" w14:textId="0E5C73E4" w:rsidR="00331B51" w:rsidRPr="00A02E25" w:rsidRDefault="00331B51" w:rsidP="00C974B4">
      <w:pPr>
        <w:shd w:val="clear" w:color="auto" w:fill="FFFFFF"/>
        <w:spacing w:after="0" w:line="360" w:lineRule="auto"/>
        <w:ind w:firstLine="709"/>
        <w:jc w:val="both"/>
        <w:rPr>
          <w:rFonts w:ascii="Times New Roman" w:eastAsia="Times New Roman" w:hAnsi="Times New Roman"/>
          <w:sz w:val="24"/>
          <w:szCs w:val="24"/>
        </w:rPr>
      </w:pPr>
      <w:r w:rsidRPr="00A02E25">
        <w:rPr>
          <w:noProof/>
        </w:rPr>
        <w:lastRenderedPageBreak/>
        <w:drawing>
          <wp:inline distT="0" distB="0" distL="0" distR="0" wp14:anchorId="0BD6A010" wp14:editId="13764F44">
            <wp:extent cx="4572000" cy="2647950"/>
            <wp:effectExtent l="0" t="0" r="0" b="0"/>
            <wp:docPr id="1" name="Graphique 1">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6ED7476" w14:textId="3C39B4A2" w:rsidR="00C974B4" w:rsidRPr="00A02E25" w:rsidRDefault="00C974B4" w:rsidP="00C974B4">
      <w:pPr>
        <w:shd w:val="clear" w:color="auto" w:fill="FFFFFF"/>
        <w:spacing w:after="0" w:line="360" w:lineRule="auto"/>
        <w:ind w:firstLine="709"/>
        <w:jc w:val="both"/>
        <w:rPr>
          <w:rFonts w:ascii="Times New Roman" w:eastAsia="Times New Roman" w:hAnsi="Times New Roman"/>
          <w:b/>
          <w:sz w:val="24"/>
          <w:szCs w:val="24"/>
        </w:rPr>
      </w:pPr>
      <w:r w:rsidRPr="00A02E25">
        <w:rPr>
          <w:rFonts w:ascii="Times New Roman" w:eastAsia="Times New Roman" w:hAnsi="Times New Roman"/>
          <w:b/>
          <w:sz w:val="24"/>
          <w:szCs w:val="24"/>
        </w:rPr>
        <w:t>Figure 9:</w:t>
      </w:r>
      <w:r w:rsidRPr="00A02E25">
        <w:rPr>
          <w:rFonts w:ascii="Times New Roman" w:eastAsia="Times New Roman" w:hAnsi="Times New Roman"/>
          <w:sz w:val="24"/>
          <w:szCs w:val="24"/>
        </w:rPr>
        <w:t xml:space="preserve"> Spectrum of phytogeographical types of listed plants</w:t>
      </w:r>
    </w:p>
    <w:p w14:paraId="4E99B5B2" w14:textId="7AD58C8B" w:rsidR="00C974B4" w:rsidRPr="00A02E25" w:rsidRDefault="00C974B4" w:rsidP="004E5278">
      <w:pPr>
        <w:shd w:val="clear" w:color="auto" w:fill="FFFFFF"/>
        <w:spacing w:after="0" w:line="360" w:lineRule="auto"/>
        <w:jc w:val="both"/>
      </w:pPr>
      <w:r w:rsidRPr="00A02E25">
        <w:rPr>
          <w:rFonts w:ascii="Times New Roman" w:eastAsia="Times New Roman" w:hAnsi="Times New Roman"/>
          <w:sz w:val="24"/>
          <w:szCs w:val="24"/>
        </w:rPr>
        <w:t xml:space="preserve">                   These different medicinal plants identified as part of the present study are 78.77% spontaneous plants compared to only 21.23% which are planted species. The majority of these plants are weeds (</w:t>
      </w:r>
      <w:proofErr w:type="spellStart"/>
      <w:r w:rsidRPr="00A02E25">
        <w:rPr>
          <w:rFonts w:ascii="Times New Roman" w:hAnsi="Times New Roman"/>
          <w:i/>
          <w:sz w:val="24"/>
          <w:szCs w:val="24"/>
        </w:rPr>
        <w:t>paullinia</w:t>
      </w:r>
      <w:proofErr w:type="spellEnd"/>
      <w:r w:rsidRPr="00A02E25">
        <w:rPr>
          <w:rFonts w:ascii="Times New Roman" w:hAnsi="Times New Roman"/>
          <w:i/>
          <w:sz w:val="24"/>
          <w:szCs w:val="24"/>
        </w:rPr>
        <w:t xml:space="preserve"> </w:t>
      </w:r>
      <w:proofErr w:type="spellStart"/>
      <w:r w:rsidRPr="00A02E25">
        <w:rPr>
          <w:rFonts w:ascii="Times New Roman" w:hAnsi="Times New Roman"/>
          <w:i/>
          <w:sz w:val="24"/>
          <w:szCs w:val="24"/>
        </w:rPr>
        <w:t>pinnata</w:t>
      </w:r>
      <w:proofErr w:type="spellEnd"/>
      <w:r w:rsidRPr="00A02E25">
        <w:rPr>
          <w:rFonts w:ascii="Times New Roman" w:hAnsi="Times New Roman"/>
          <w:i/>
          <w:sz w:val="24"/>
          <w:szCs w:val="24"/>
        </w:rPr>
        <w:t xml:space="preserve">, </w:t>
      </w:r>
      <w:proofErr w:type="spellStart"/>
      <w:r w:rsidRPr="00A02E25">
        <w:rPr>
          <w:rFonts w:ascii="Times New Roman" w:hAnsi="Times New Roman"/>
          <w:i/>
          <w:sz w:val="24"/>
          <w:szCs w:val="24"/>
        </w:rPr>
        <w:t>pupalia</w:t>
      </w:r>
      <w:proofErr w:type="spellEnd"/>
      <w:r w:rsidRPr="00A02E25">
        <w:rPr>
          <w:rFonts w:ascii="Times New Roman" w:hAnsi="Times New Roman"/>
          <w:i/>
          <w:sz w:val="24"/>
          <w:szCs w:val="24"/>
        </w:rPr>
        <w:t xml:space="preserve"> </w:t>
      </w:r>
      <w:proofErr w:type="spellStart"/>
      <w:r w:rsidRPr="00A02E25">
        <w:rPr>
          <w:rFonts w:ascii="Times New Roman" w:hAnsi="Times New Roman"/>
          <w:i/>
          <w:sz w:val="24"/>
          <w:szCs w:val="24"/>
        </w:rPr>
        <w:t>lappacea</w:t>
      </w:r>
      <w:proofErr w:type="spellEnd"/>
      <w:r w:rsidRPr="00A02E25">
        <w:rPr>
          <w:rFonts w:ascii="Times New Roman" w:hAnsi="Times New Roman"/>
          <w:i/>
          <w:sz w:val="24"/>
          <w:szCs w:val="24"/>
        </w:rPr>
        <w:t xml:space="preserve">, </w:t>
      </w:r>
      <w:proofErr w:type="spellStart"/>
      <w:r w:rsidRPr="00A02E25">
        <w:rPr>
          <w:rFonts w:ascii="Times New Roman" w:hAnsi="Times New Roman"/>
          <w:i/>
          <w:sz w:val="24"/>
          <w:szCs w:val="24"/>
        </w:rPr>
        <w:t>flueggea</w:t>
      </w:r>
      <w:proofErr w:type="spellEnd"/>
      <w:r w:rsidRPr="00A02E25">
        <w:rPr>
          <w:rFonts w:ascii="Times New Roman" w:hAnsi="Times New Roman"/>
          <w:i/>
          <w:sz w:val="24"/>
          <w:szCs w:val="24"/>
        </w:rPr>
        <w:t xml:space="preserve"> </w:t>
      </w:r>
      <w:proofErr w:type="spellStart"/>
      <w:r w:rsidRPr="00A02E25">
        <w:rPr>
          <w:rFonts w:ascii="Times New Roman" w:hAnsi="Times New Roman"/>
          <w:i/>
          <w:sz w:val="24"/>
          <w:szCs w:val="24"/>
        </w:rPr>
        <w:t>virosa</w:t>
      </w:r>
      <w:proofErr w:type="spellEnd"/>
      <w:r w:rsidR="00085289" w:rsidRPr="00A02E25">
        <w:rPr>
          <w:rFonts w:ascii="Times New Roman" w:hAnsi="Times New Roman"/>
          <w:sz w:val="24"/>
          <w:szCs w:val="24"/>
        </w:rPr>
        <w:t xml:space="preserve"> </w:t>
      </w:r>
      <w:r w:rsidR="00085289" w:rsidRPr="00A02E25">
        <w:rPr>
          <w:rFonts w:ascii="Times New Roman" w:hAnsi="Times New Roman"/>
          <w:bCs/>
          <w:sz w:val="24"/>
          <w:szCs w:val="24"/>
        </w:rPr>
        <w:t>(</w:t>
      </w:r>
      <w:proofErr w:type="spellStart"/>
      <w:r w:rsidR="00085289" w:rsidRPr="00A02E25">
        <w:rPr>
          <w:rFonts w:ascii="Times New Roman" w:hAnsi="Times New Roman"/>
          <w:bCs/>
          <w:sz w:val="24"/>
          <w:szCs w:val="24"/>
        </w:rPr>
        <w:t>Roxb</w:t>
      </w:r>
      <w:proofErr w:type="spellEnd"/>
      <w:r w:rsidR="00085289" w:rsidRPr="00A02E25">
        <w:rPr>
          <w:rFonts w:ascii="Times New Roman" w:hAnsi="Times New Roman"/>
          <w:bCs/>
          <w:sz w:val="24"/>
          <w:szCs w:val="24"/>
        </w:rPr>
        <w:t xml:space="preserve">. ex </w:t>
      </w:r>
      <w:proofErr w:type="spellStart"/>
      <w:r w:rsidR="00085289" w:rsidRPr="00A02E25">
        <w:rPr>
          <w:rFonts w:ascii="Times New Roman" w:hAnsi="Times New Roman"/>
          <w:bCs/>
          <w:sz w:val="24"/>
          <w:szCs w:val="24"/>
        </w:rPr>
        <w:t>Willd</w:t>
      </w:r>
      <w:proofErr w:type="spellEnd"/>
      <w:r w:rsidR="00085289" w:rsidRPr="00A02E25">
        <w:rPr>
          <w:rFonts w:ascii="Times New Roman" w:hAnsi="Times New Roman"/>
          <w:bCs/>
          <w:sz w:val="24"/>
          <w:szCs w:val="24"/>
        </w:rPr>
        <w:t>)</w:t>
      </w:r>
      <w:r w:rsidR="00085289" w:rsidRPr="00A02E25">
        <w:rPr>
          <w:rFonts w:ascii="Times New Roman" w:hAnsi="Times New Roman"/>
          <w:b/>
          <w:bCs/>
          <w:sz w:val="24"/>
          <w:szCs w:val="24"/>
        </w:rPr>
        <w:t xml:space="preserve"> </w:t>
      </w:r>
      <w:r w:rsidRPr="00A02E25">
        <w:rPr>
          <w:rFonts w:ascii="Times New Roman" w:eastAsia="Times New Roman" w:hAnsi="Times New Roman"/>
          <w:sz w:val="24"/>
          <w:szCs w:val="24"/>
        </w:rPr>
        <w:t>and the rest consists of invasive plants (</w:t>
      </w:r>
      <w:proofErr w:type="spellStart"/>
      <w:r w:rsidRPr="00A02E25">
        <w:rPr>
          <w:rFonts w:ascii="Times New Roman" w:hAnsi="Times New Roman"/>
          <w:i/>
          <w:sz w:val="24"/>
          <w:szCs w:val="24"/>
        </w:rPr>
        <w:t>Chromolaena</w:t>
      </w:r>
      <w:proofErr w:type="spellEnd"/>
      <w:r w:rsidRPr="00A02E25">
        <w:rPr>
          <w:rFonts w:ascii="Times New Roman" w:hAnsi="Times New Roman"/>
          <w:i/>
          <w:sz w:val="24"/>
          <w:szCs w:val="24"/>
        </w:rPr>
        <w:t xml:space="preserve"> </w:t>
      </w:r>
      <w:proofErr w:type="spellStart"/>
      <w:r w:rsidRPr="00A02E25">
        <w:rPr>
          <w:rFonts w:ascii="Times New Roman" w:hAnsi="Times New Roman"/>
          <w:i/>
          <w:sz w:val="24"/>
          <w:szCs w:val="24"/>
        </w:rPr>
        <w:t>odorata</w:t>
      </w:r>
      <w:proofErr w:type="spellEnd"/>
      <w:r w:rsidR="00085289" w:rsidRPr="00A02E25">
        <w:rPr>
          <w:rFonts w:ascii="Times New Roman" w:hAnsi="Times New Roman"/>
          <w:sz w:val="24"/>
          <w:szCs w:val="24"/>
        </w:rPr>
        <w:t xml:space="preserve"> </w:t>
      </w:r>
      <w:r w:rsidR="00085289" w:rsidRPr="00A02E25">
        <w:rPr>
          <w:rFonts w:ascii="Times New Roman" w:hAnsi="Times New Roman"/>
          <w:bCs/>
          <w:sz w:val="24"/>
          <w:szCs w:val="24"/>
        </w:rPr>
        <w:t xml:space="preserve">(L.) </w:t>
      </w:r>
      <w:proofErr w:type="spellStart"/>
      <w:r w:rsidR="00085289" w:rsidRPr="00A02E25">
        <w:rPr>
          <w:rFonts w:ascii="Times New Roman" w:hAnsi="Times New Roman"/>
          <w:bCs/>
          <w:sz w:val="24"/>
          <w:szCs w:val="24"/>
        </w:rPr>
        <w:t>R.</w:t>
      </w:r>
      <w:proofErr w:type="gramStart"/>
      <w:r w:rsidR="00085289" w:rsidRPr="00A02E25">
        <w:rPr>
          <w:rFonts w:ascii="Times New Roman" w:hAnsi="Times New Roman"/>
          <w:bCs/>
          <w:sz w:val="24"/>
          <w:szCs w:val="24"/>
        </w:rPr>
        <w:t>M.King</w:t>
      </w:r>
      <w:proofErr w:type="spellEnd"/>
      <w:proofErr w:type="gramEnd"/>
      <w:r w:rsidR="00085289" w:rsidRPr="00A02E25">
        <w:rPr>
          <w:rFonts w:ascii="Times New Roman" w:hAnsi="Times New Roman"/>
          <w:bCs/>
          <w:sz w:val="24"/>
          <w:szCs w:val="24"/>
        </w:rPr>
        <w:t xml:space="preserve"> &amp; </w:t>
      </w:r>
      <w:proofErr w:type="spellStart"/>
      <w:r w:rsidR="00085289" w:rsidRPr="00A02E25">
        <w:rPr>
          <w:rFonts w:ascii="Times New Roman" w:hAnsi="Times New Roman"/>
          <w:bCs/>
          <w:sz w:val="24"/>
          <w:szCs w:val="24"/>
        </w:rPr>
        <w:t>H.Rob</w:t>
      </w:r>
      <w:proofErr w:type="spellEnd"/>
      <w:r w:rsidRPr="00A02E25">
        <w:rPr>
          <w:rFonts w:ascii="Times New Roman" w:hAnsi="Times New Roman"/>
          <w:i/>
          <w:sz w:val="24"/>
          <w:szCs w:val="24"/>
        </w:rPr>
        <w:t xml:space="preserve">, </w:t>
      </w:r>
      <w:proofErr w:type="spellStart"/>
      <w:r w:rsidRPr="00A02E25">
        <w:rPr>
          <w:rFonts w:ascii="Times New Roman" w:hAnsi="Times New Roman"/>
          <w:i/>
          <w:sz w:val="24"/>
          <w:szCs w:val="24"/>
        </w:rPr>
        <w:t>Hyptis</w:t>
      </w:r>
      <w:proofErr w:type="spellEnd"/>
      <w:r w:rsidRPr="00A02E25">
        <w:rPr>
          <w:rFonts w:ascii="Times New Roman" w:hAnsi="Times New Roman"/>
          <w:i/>
          <w:sz w:val="24"/>
          <w:szCs w:val="24"/>
        </w:rPr>
        <w:t xml:space="preserve"> </w:t>
      </w:r>
      <w:proofErr w:type="spellStart"/>
      <w:r w:rsidRPr="00A02E25">
        <w:rPr>
          <w:rFonts w:ascii="Times New Roman" w:hAnsi="Times New Roman"/>
          <w:i/>
          <w:sz w:val="24"/>
          <w:szCs w:val="24"/>
        </w:rPr>
        <w:t>suaveolens</w:t>
      </w:r>
      <w:proofErr w:type="spellEnd"/>
      <w:r w:rsidR="00085289" w:rsidRPr="00A02E25">
        <w:rPr>
          <w:rFonts w:ascii="Times New Roman" w:hAnsi="Times New Roman"/>
          <w:sz w:val="24"/>
          <w:szCs w:val="24"/>
        </w:rPr>
        <w:t xml:space="preserve"> L.</w:t>
      </w:r>
      <w:r w:rsidRPr="00A02E25">
        <w:rPr>
          <w:rFonts w:ascii="Times New Roman" w:hAnsi="Times New Roman"/>
          <w:sz w:val="24"/>
          <w:szCs w:val="24"/>
        </w:rPr>
        <w:t>), ruderals (</w:t>
      </w:r>
      <w:proofErr w:type="spellStart"/>
      <w:r w:rsidRPr="00A02E25">
        <w:rPr>
          <w:rFonts w:ascii="Times New Roman" w:hAnsi="Times New Roman"/>
          <w:i/>
          <w:sz w:val="24"/>
          <w:szCs w:val="24"/>
        </w:rPr>
        <w:t>Sida</w:t>
      </w:r>
      <w:proofErr w:type="spellEnd"/>
      <w:r w:rsidRPr="00A02E25">
        <w:rPr>
          <w:rFonts w:ascii="Times New Roman" w:hAnsi="Times New Roman"/>
          <w:i/>
          <w:sz w:val="24"/>
          <w:szCs w:val="24"/>
        </w:rPr>
        <w:t xml:space="preserve"> </w:t>
      </w:r>
      <w:proofErr w:type="spellStart"/>
      <w:r w:rsidRPr="00A02E25">
        <w:rPr>
          <w:rFonts w:ascii="Times New Roman" w:hAnsi="Times New Roman"/>
          <w:i/>
          <w:sz w:val="24"/>
          <w:szCs w:val="24"/>
        </w:rPr>
        <w:t>acuta</w:t>
      </w:r>
      <w:proofErr w:type="spellEnd"/>
      <w:r w:rsidR="00085289" w:rsidRPr="00A02E25">
        <w:rPr>
          <w:rFonts w:ascii="Times New Roman" w:hAnsi="Times New Roman"/>
          <w:sz w:val="24"/>
          <w:szCs w:val="24"/>
        </w:rPr>
        <w:t xml:space="preserve"> </w:t>
      </w:r>
      <w:proofErr w:type="spellStart"/>
      <w:r w:rsidR="00085289" w:rsidRPr="00A02E25">
        <w:rPr>
          <w:rFonts w:ascii="Times New Roman" w:hAnsi="Times New Roman"/>
          <w:bCs/>
          <w:sz w:val="24"/>
          <w:szCs w:val="24"/>
        </w:rPr>
        <w:t>Burm</w:t>
      </w:r>
      <w:proofErr w:type="spellEnd"/>
      <w:r w:rsidR="00085289" w:rsidRPr="00A02E25">
        <w:rPr>
          <w:rFonts w:ascii="Times New Roman" w:hAnsi="Times New Roman"/>
          <w:bCs/>
          <w:sz w:val="24"/>
          <w:szCs w:val="24"/>
        </w:rPr>
        <w:t>. f.</w:t>
      </w:r>
      <w:r w:rsidR="00085289" w:rsidRPr="00A02E25">
        <w:rPr>
          <w:rFonts w:ascii="Times New Roman" w:hAnsi="Times New Roman"/>
          <w:sz w:val="24"/>
          <w:szCs w:val="24"/>
        </w:rPr>
        <w:t xml:space="preserve"> ; </w:t>
      </w:r>
      <w:proofErr w:type="spellStart"/>
      <w:r w:rsidRPr="00A02E25">
        <w:rPr>
          <w:rFonts w:ascii="Times New Roman" w:hAnsi="Times New Roman"/>
          <w:i/>
          <w:sz w:val="24"/>
          <w:szCs w:val="24"/>
        </w:rPr>
        <w:t>Mitracarpus</w:t>
      </w:r>
      <w:proofErr w:type="spellEnd"/>
      <w:r w:rsidRPr="00A02E25">
        <w:rPr>
          <w:rFonts w:ascii="Times New Roman" w:hAnsi="Times New Roman"/>
          <w:i/>
          <w:sz w:val="24"/>
          <w:szCs w:val="24"/>
        </w:rPr>
        <w:t xml:space="preserve"> </w:t>
      </w:r>
      <w:proofErr w:type="spellStart"/>
      <w:r w:rsidRPr="00A02E25">
        <w:rPr>
          <w:rFonts w:ascii="Times New Roman" w:hAnsi="Times New Roman"/>
          <w:i/>
          <w:sz w:val="24"/>
          <w:szCs w:val="24"/>
        </w:rPr>
        <w:t>hirtus</w:t>
      </w:r>
      <w:proofErr w:type="spellEnd"/>
      <w:r w:rsidR="00085289" w:rsidRPr="00A02E25">
        <w:rPr>
          <w:rFonts w:ascii="Times New Roman" w:hAnsi="Times New Roman"/>
          <w:sz w:val="24"/>
          <w:szCs w:val="24"/>
        </w:rPr>
        <w:t xml:space="preserve"> </w:t>
      </w:r>
      <w:hyperlink r:id="rId17" w:history="1">
        <w:r w:rsidR="00085289" w:rsidRPr="00A02E25">
          <w:rPr>
            <w:rStyle w:val="Hyperlink"/>
            <w:rFonts w:ascii="Times New Roman" w:hAnsi="Times New Roman"/>
            <w:bCs/>
            <w:color w:val="auto"/>
            <w:sz w:val="24"/>
            <w:szCs w:val="24"/>
          </w:rPr>
          <w:t>(L.) DC.</w:t>
        </w:r>
      </w:hyperlink>
      <w:r w:rsidRPr="00A02E25">
        <w:rPr>
          <w:rFonts w:ascii="Times New Roman" w:hAnsi="Times New Roman"/>
          <w:i/>
          <w:sz w:val="24"/>
          <w:szCs w:val="24"/>
        </w:rPr>
        <w:t xml:space="preserve">) </w:t>
      </w:r>
      <w:r w:rsidR="004E5278" w:rsidRPr="00A02E25">
        <w:rPr>
          <w:rFonts w:ascii="Times New Roman" w:hAnsi="Times New Roman"/>
          <w:sz w:val="24"/>
          <w:szCs w:val="24"/>
        </w:rPr>
        <w:t>and others.</w:t>
      </w:r>
    </w:p>
    <w:p w14:paraId="79DC5DE7" w14:textId="7D03C170" w:rsidR="00C974B4" w:rsidRPr="00A02E25" w:rsidRDefault="00C974B4" w:rsidP="00C974B4">
      <w:pPr>
        <w:shd w:val="clear" w:color="auto" w:fill="FFFFFF"/>
        <w:spacing w:after="0" w:line="360" w:lineRule="auto"/>
        <w:jc w:val="both"/>
        <w:rPr>
          <w:rFonts w:ascii="Times New Roman" w:eastAsia="Times New Roman" w:hAnsi="Times New Roman"/>
          <w:sz w:val="24"/>
          <w:szCs w:val="24"/>
        </w:rPr>
      </w:pPr>
      <w:r w:rsidRPr="00A02E25">
        <w:rPr>
          <w:rFonts w:ascii="Times New Roman" w:eastAsia="Times New Roman" w:hAnsi="Times New Roman"/>
          <w:sz w:val="24"/>
          <w:szCs w:val="24"/>
        </w:rPr>
        <w:t xml:space="preserve">         The study revealed a total of eight (8) plant drugs (figure 10) of plants used in traditional medicine to treat gastric ulcer in the </w:t>
      </w:r>
      <w:r w:rsidR="00E35434" w:rsidRPr="00A02E25">
        <w:rPr>
          <w:rFonts w:ascii="Times New Roman" w:eastAsia="Times New Roman" w:hAnsi="Times New Roman"/>
          <w:sz w:val="24"/>
          <w:szCs w:val="24"/>
        </w:rPr>
        <w:t>District</w:t>
      </w:r>
      <w:r w:rsidRPr="00A02E25">
        <w:rPr>
          <w:rFonts w:ascii="Times New Roman" w:eastAsia="Times New Roman" w:hAnsi="Times New Roman"/>
          <w:sz w:val="24"/>
          <w:szCs w:val="24"/>
        </w:rPr>
        <w:t xml:space="preserve"> of </w:t>
      </w:r>
      <w:proofErr w:type="spellStart"/>
      <w:r w:rsidR="001E3E77" w:rsidRPr="00A02E25">
        <w:rPr>
          <w:rFonts w:ascii="Times New Roman" w:eastAsia="Times New Roman" w:hAnsi="Times New Roman"/>
          <w:sz w:val="24"/>
          <w:szCs w:val="24"/>
        </w:rPr>
        <w:t>Ketou</w:t>
      </w:r>
      <w:proofErr w:type="spellEnd"/>
      <w:r w:rsidRPr="00A02E25">
        <w:rPr>
          <w:rFonts w:ascii="Times New Roman" w:eastAsia="Times New Roman" w:hAnsi="Times New Roman"/>
          <w:sz w:val="24"/>
          <w:szCs w:val="24"/>
        </w:rPr>
        <w:t>. These are the bulb, the seed, the roots, the bark, the entire plant, the stem, the leaf, and the fruit. The leaf remains the most used part (51.53%). Fruits occupy the second place with a percentage of (16.40%) followed by the bark (13.51%), the whole plant (7.56%) and the root (6.49%). According to the respondents, plant parts such as bulbs, seeds and stems are the least used in ulcer treatments with a cumulative proportion of 4.51%.</w:t>
      </w:r>
    </w:p>
    <w:p w14:paraId="57DEE516" w14:textId="58AE2542" w:rsidR="00E4704E" w:rsidRPr="00A02E25" w:rsidRDefault="00B07A01" w:rsidP="009D1436">
      <w:pPr>
        <w:shd w:val="clear" w:color="auto" w:fill="FFFFFF"/>
        <w:spacing w:after="0" w:line="360" w:lineRule="auto"/>
        <w:jc w:val="center"/>
        <w:rPr>
          <w:rFonts w:ascii="Times New Roman" w:eastAsia="Times New Roman" w:hAnsi="Times New Roman"/>
          <w:sz w:val="24"/>
          <w:szCs w:val="24"/>
        </w:rPr>
      </w:pPr>
      <w:r w:rsidRPr="00A02E25">
        <w:rPr>
          <w:rFonts w:ascii="Times New Roman" w:hAnsi="Times New Roman"/>
          <w:noProof/>
          <w:sz w:val="24"/>
        </w:rPr>
        <w:drawing>
          <wp:inline distT="0" distB="0" distL="0" distR="0" wp14:anchorId="2BD8442C" wp14:editId="46EEDD8D">
            <wp:extent cx="4121150" cy="2406650"/>
            <wp:effectExtent l="0" t="0" r="12700" b="12700"/>
            <wp:docPr id="20" name="Graphique 20">
              <a:extLst xmlns:a="http://schemas.openxmlformats.org/drawingml/2006/main">
                <a:ext uri="{FF2B5EF4-FFF2-40B4-BE49-F238E27FC236}">
                  <a16:creationId xmlns:a16="http://schemas.microsoft.com/office/drawing/2014/main" id="{EF9B7D6A-15DA-4847-9A0D-798229C3FA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4CEF59F" w14:textId="047804AE" w:rsidR="00C974B4" w:rsidRPr="00A02E25" w:rsidRDefault="00D17555" w:rsidP="009D1436">
      <w:pPr>
        <w:shd w:val="clear" w:color="auto" w:fill="FFFFFF"/>
        <w:spacing w:after="0" w:line="360" w:lineRule="auto"/>
        <w:jc w:val="both"/>
        <w:rPr>
          <w:rFonts w:ascii="Times New Roman" w:hAnsi="Times New Roman"/>
          <w:b/>
          <w:iCs/>
          <w:sz w:val="24"/>
          <w:szCs w:val="24"/>
        </w:rPr>
      </w:pPr>
      <w:r w:rsidRPr="00A02E25">
        <w:rPr>
          <w:rFonts w:ascii="Times New Roman" w:eastAsia="Times New Roman" w:hAnsi="Times New Roman"/>
          <w:b/>
          <w:sz w:val="24"/>
          <w:szCs w:val="24"/>
        </w:rPr>
        <w:t xml:space="preserve"> </w:t>
      </w:r>
      <w:r w:rsidR="00C974B4" w:rsidRPr="00A02E25">
        <w:rPr>
          <w:rFonts w:ascii="Times New Roman" w:hAnsi="Times New Roman"/>
          <w:b/>
          <w:iCs/>
          <w:sz w:val="24"/>
          <w:szCs w:val="24"/>
        </w:rPr>
        <w:t>Figure 10.</w:t>
      </w:r>
      <w:r w:rsidR="00C974B4" w:rsidRPr="00A02E25">
        <w:rPr>
          <w:rFonts w:ascii="Times New Roman" w:hAnsi="Times New Roman"/>
          <w:iCs/>
          <w:sz w:val="24"/>
          <w:szCs w:val="24"/>
        </w:rPr>
        <w:t xml:space="preserve"> Frequency of the different parts of plants used in recipes </w:t>
      </w:r>
    </w:p>
    <w:p w14:paraId="32B18B3C" w14:textId="37F846EC" w:rsidR="00C974B4" w:rsidRPr="00A02E25" w:rsidRDefault="009773E5" w:rsidP="009773E5">
      <w:pPr>
        <w:shd w:val="clear" w:color="auto" w:fill="FFFFFF"/>
        <w:spacing w:after="0" w:line="360" w:lineRule="auto"/>
        <w:jc w:val="both"/>
        <w:rPr>
          <w:rFonts w:ascii="Times New Roman" w:eastAsia="Times New Roman" w:hAnsi="Times New Roman"/>
          <w:sz w:val="24"/>
          <w:szCs w:val="24"/>
        </w:rPr>
      </w:pPr>
      <w:r w:rsidRPr="00A02E25">
        <w:rPr>
          <w:rFonts w:ascii="Times New Roman" w:hAnsi="Times New Roman"/>
          <w:bCs/>
          <w:sz w:val="24"/>
          <w:szCs w:val="24"/>
        </w:rPr>
        <w:lastRenderedPageBreak/>
        <w:t xml:space="preserve">               The treatment of gastric ulcer in the </w:t>
      </w:r>
      <w:r w:rsidR="00E35434" w:rsidRPr="00A02E25">
        <w:rPr>
          <w:rFonts w:ascii="Times New Roman" w:hAnsi="Times New Roman"/>
          <w:bCs/>
          <w:sz w:val="24"/>
          <w:szCs w:val="24"/>
        </w:rPr>
        <w:t xml:space="preserve">district </w:t>
      </w:r>
      <w:r w:rsidRPr="00A02E25">
        <w:rPr>
          <w:rFonts w:ascii="Times New Roman" w:hAnsi="Times New Roman"/>
          <w:bCs/>
          <w:sz w:val="24"/>
          <w:szCs w:val="24"/>
        </w:rPr>
        <w:t xml:space="preserve">of </w:t>
      </w:r>
      <w:proofErr w:type="spellStart"/>
      <w:r w:rsidR="001E3E77" w:rsidRPr="00A02E25">
        <w:rPr>
          <w:rFonts w:ascii="Times New Roman" w:hAnsi="Times New Roman"/>
          <w:bCs/>
          <w:sz w:val="24"/>
          <w:szCs w:val="24"/>
        </w:rPr>
        <w:t>Ketou</w:t>
      </w:r>
      <w:proofErr w:type="spellEnd"/>
      <w:r w:rsidRPr="00A02E25">
        <w:rPr>
          <w:rFonts w:ascii="Times New Roman" w:hAnsi="Times New Roman"/>
          <w:bCs/>
          <w:sz w:val="24"/>
          <w:szCs w:val="24"/>
        </w:rPr>
        <w:t xml:space="preserve"> by plants at a mode of preparation of herbal products. Decoction and trituration are the two most used preparation methods (53.15% and 25.76%) respectively. The other preparation methods used are calcination with a rate of 7.02% followed by maceration (4.87%), direct consumption (4.32%) and </w:t>
      </w:r>
      <w:proofErr w:type="spellStart"/>
      <w:r w:rsidRPr="00A02E25">
        <w:rPr>
          <w:rFonts w:ascii="Times New Roman" w:hAnsi="Times New Roman"/>
          <w:bCs/>
          <w:sz w:val="24"/>
          <w:szCs w:val="24"/>
        </w:rPr>
        <w:t>pilating</w:t>
      </w:r>
      <w:proofErr w:type="spellEnd"/>
      <w:r w:rsidRPr="00A02E25">
        <w:rPr>
          <w:rFonts w:ascii="Times New Roman" w:hAnsi="Times New Roman"/>
          <w:bCs/>
          <w:sz w:val="24"/>
          <w:szCs w:val="24"/>
        </w:rPr>
        <w:t xml:space="preserve"> (4.15%). Infusion comes last with a rate of 0.73% (figure 11).</w:t>
      </w:r>
    </w:p>
    <w:p w14:paraId="603758A8" w14:textId="6AAD0DE5" w:rsidR="00C974B4" w:rsidRPr="00A02E25" w:rsidRDefault="003271DB" w:rsidP="00C974B4">
      <w:pPr>
        <w:shd w:val="clear" w:color="auto" w:fill="FFFFFF"/>
        <w:spacing w:after="0" w:line="360" w:lineRule="auto"/>
        <w:ind w:firstLine="709"/>
        <w:jc w:val="both"/>
        <w:rPr>
          <w:rFonts w:ascii="Times New Roman" w:eastAsia="Times New Roman" w:hAnsi="Times New Roman"/>
          <w:sz w:val="24"/>
          <w:szCs w:val="24"/>
        </w:rPr>
      </w:pPr>
      <w:r w:rsidRPr="00A02E25">
        <w:rPr>
          <w:noProof/>
        </w:rPr>
        <w:drawing>
          <wp:inline distT="0" distB="0" distL="0" distR="0" wp14:anchorId="0BFAF052" wp14:editId="0D3E94A8">
            <wp:extent cx="4622800" cy="2882900"/>
            <wp:effectExtent l="0" t="0" r="6350" b="12700"/>
            <wp:docPr id="21" name="Graphique 21">
              <a:extLst xmlns:a="http://schemas.openxmlformats.org/drawingml/2006/main">
                <a:ext uri="{FF2B5EF4-FFF2-40B4-BE49-F238E27FC236}">
                  <a16:creationId xmlns:a16="http://schemas.microsoft.com/office/drawing/2014/main" id="{A9D0B15C-33C1-47D3-BFD4-11C47E419C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04814E7" w14:textId="77777777" w:rsidR="00C974B4" w:rsidRPr="00A02E25" w:rsidRDefault="00C974B4" w:rsidP="00E35434">
      <w:pPr>
        <w:shd w:val="clear" w:color="auto" w:fill="FFFFFF"/>
        <w:spacing w:after="0" w:line="360" w:lineRule="auto"/>
        <w:jc w:val="both"/>
        <w:rPr>
          <w:rFonts w:ascii="Times New Roman" w:hAnsi="Times New Roman"/>
          <w:sz w:val="24"/>
          <w:szCs w:val="24"/>
        </w:rPr>
      </w:pPr>
      <w:bookmarkStart w:id="5" w:name="_Toc82116709"/>
      <w:r w:rsidRPr="00A02E25">
        <w:rPr>
          <w:rFonts w:ascii="Times New Roman" w:hAnsi="Times New Roman"/>
          <w:b/>
          <w:sz w:val="24"/>
          <w:szCs w:val="24"/>
        </w:rPr>
        <w:t>Figure 11.</w:t>
      </w:r>
      <w:r w:rsidRPr="00A02E25">
        <w:rPr>
          <w:rFonts w:ascii="Times New Roman" w:hAnsi="Times New Roman"/>
          <w:sz w:val="24"/>
          <w:szCs w:val="24"/>
        </w:rPr>
        <w:t xml:space="preserve"> Different forms of use of plant species in the treatment of ulcer in the </w:t>
      </w:r>
      <w:r w:rsidR="00292D93" w:rsidRPr="00A02E25">
        <w:rPr>
          <w:rFonts w:ascii="Times New Roman" w:hAnsi="Times New Roman"/>
          <w:sz w:val="24"/>
          <w:szCs w:val="24"/>
        </w:rPr>
        <w:t>District</w:t>
      </w:r>
      <w:r w:rsidRPr="00A02E25">
        <w:rPr>
          <w:rFonts w:ascii="Times New Roman" w:hAnsi="Times New Roman"/>
          <w:sz w:val="24"/>
          <w:szCs w:val="24"/>
        </w:rPr>
        <w:t xml:space="preserve"> of K</w:t>
      </w:r>
      <w:r w:rsidR="00292D93" w:rsidRPr="00A02E25">
        <w:rPr>
          <w:rFonts w:ascii="Times New Roman" w:hAnsi="Times New Roman"/>
          <w:sz w:val="24"/>
          <w:szCs w:val="24"/>
        </w:rPr>
        <w:t>e</w:t>
      </w:r>
      <w:r w:rsidRPr="00A02E25">
        <w:rPr>
          <w:rFonts w:ascii="Times New Roman" w:hAnsi="Times New Roman"/>
          <w:sz w:val="24"/>
          <w:szCs w:val="24"/>
        </w:rPr>
        <w:t>tou.</w:t>
      </w:r>
      <w:bookmarkEnd w:id="5"/>
    </w:p>
    <w:p w14:paraId="5856BA42" w14:textId="77777777" w:rsidR="00BC0AA6" w:rsidRPr="00A02E25" w:rsidRDefault="00BC0AA6" w:rsidP="00BC0AA6">
      <w:pPr>
        <w:shd w:val="clear" w:color="auto" w:fill="FFFFFF"/>
        <w:spacing w:after="0" w:line="360" w:lineRule="auto"/>
        <w:jc w:val="both"/>
        <w:rPr>
          <w:rFonts w:ascii="Times New Roman" w:hAnsi="Times New Roman"/>
          <w:b/>
          <w:sz w:val="24"/>
          <w:szCs w:val="24"/>
        </w:rPr>
      </w:pPr>
      <w:bookmarkStart w:id="6" w:name="_Hlk221265299"/>
      <w:r w:rsidRPr="00A02E25">
        <w:rPr>
          <w:rFonts w:ascii="Times New Roman" w:hAnsi="Times New Roman"/>
          <w:b/>
          <w:bCs/>
          <w:sz w:val="24"/>
          <w:szCs w:val="24"/>
        </w:rPr>
        <w:t>Use value, diversity value and equitability value</w:t>
      </w:r>
      <w:bookmarkEnd w:id="6"/>
    </w:p>
    <w:p w14:paraId="123455BD" w14:textId="1420E059" w:rsidR="00A101A7" w:rsidRPr="00A02E25" w:rsidRDefault="00A101A7" w:rsidP="00BC0AA6">
      <w:pPr>
        <w:shd w:val="clear" w:color="auto" w:fill="FFFFFF"/>
        <w:spacing w:after="0" w:line="360" w:lineRule="auto"/>
        <w:jc w:val="both"/>
      </w:pPr>
      <w:r w:rsidRPr="00A02E25">
        <w:rPr>
          <w:rFonts w:ascii="Times New Roman" w:eastAsia="Times New Roman" w:hAnsi="Times New Roman"/>
          <w:sz w:val="24"/>
          <w:szCs w:val="24"/>
        </w:rPr>
        <w:t xml:space="preserve">The study revealed a total of eight (8) plant-based drugs used in traditional medicine to treat ulcer in the </w:t>
      </w:r>
      <w:r w:rsidR="00E35434" w:rsidRPr="00A02E25">
        <w:rPr>
          <w:rFonts w:ascii="Times New Roman" w:eastAsia="Times New Roman" w:hAnsi="Times New Roman"/>
          <w:sz w:val="24"/>
          <w:szCs w:val="24"/>
        </w:rPr>
        <w:t>district</w:t>
      </w:r>
      <w:r w:rsidRPr="00A02E25">
        <w:rPr>
          <w:rFonts w:ascii="Times New Roman" w:eastAsia="Times New Roman" w:hAnsi="Times New Roman"/>
          <w:sz w:val="24"/>
          <w:szCs w:val="24"/>
        </w:rPr>
        <w:t xml:space="preserve"> of </w:t>
      </w:r>
      <w:proofErr w:type="spellStart"/>
      <w:r w:rsidR="001E3E77" w:rsidRPr="00A02E25">
        <w:rPr>
          <w:rFonts w:ascii="Times New Roman" w:eastAsia="Times New Roman" w:hAnsi="Times New Roman"/>
          <w:sz w:val="24"/>
          <w:szCs w:val="24"/>
        </w:rPr>
        <w:t>Ketou</w:t>
      </w:r>
      <w:proofErr w:type="spellEnd"/>
      <w:r w:rsidRPr="00A02E25">
        <w:rPr>
          <w:rFonts w:ascii="Times New Roman" w:eastAsia="Times New Roman" w:hAnsi="Times New Roman"/>
          <w:sz w:val="24"/>
          <w:szCs w:val="24"/>
        </w:rPr>
        <w:t>. These are: the bulb, the seed, the roots, the stem bark, the entire plant, the stem, the leaf, and the fruit. The leaf remains the most used plant part (51.53%). Fruits occupy the second place with a percentage of (16.40%) followed by the bark (13.51%), the whole plant (7.56%) and the root (6.49%). According to the respondents, plant parts such as bulbs, seeds, and stems are the least used in ulcer treatments with a cumulative proportion of 4.51%. The different calculated indices (</w:t>
      </w:r>
      <w:proofErr w:type="spellStart"/>
      <w:r w:rsidRPr="00A02E25">
        <w:rPr>
          <w:rFonts w:ascii="Times New Roman" w:eastAsia="Times New Roman" w:hAnsi="Times New Roman"/>
          <w:sz w:val="24"/>
          <w:szCs w:val="24"/>
        </w:rPr>
        <w:t>VUorg</w:t>
      </w:r>
      <w:proofErr w:type="spellEnd"/>
      <w:r w:rsidRPr="00A02E25">
        <w:rPr>
          <w:rFonts w:ascii="Times New Roman" w:eastAsia="Times New Roman" w:hAnsi="Times New Roman"/>
          <w:sz w:val="24"/>
          <w:szCs w:val="24"/>
        </w:rPr>
        <w:t>, ID and IE) made it possible to know the organs of the most used plants, the proportion of respondents using each plant organ as well as the concordance of respondents on the use of each plant part. Table 2 summarizes the different calculated.</w:t>
      </w:r>
    </w:p>
    <w:p w14:paraId="7CC9EC61" w14:textId="77777777" w:rsidR="00A101A7" w:rsidRPr="00A02E25" w:rsidRDefault="00A101A7" w:rsidP="00A101A7">
      <w:pPr>
        <w:spacing w:after="200" w:line="240" w:lineRule="auto"/>
        <w:rPr>
          <w:rFonts w:ascii="Times New Roman" w:eastAsia="Times New Roman" w:hAnsi="Times New Roman"/>
          <w:b/>
          <w:bCs/>
          <w:sz w:val="18"/>
          <w:szCs w:val="18"/>
          <w:lang w:eastAsia="fr-FR"/>
        </w:rPr>
      </w:pPr>
      <w:bookmarkStart w:id="7" w:name="_Toc82086323"/>
      <w:r w:rsidRPr="00A02E25">
        <w:rPr>
          <w:rFonts w:ascii="Times New Roman" w:eastAsia="Times New Roman" w:hAnsi="Times New Roman"/>
          <w:b/>
          <w:bCs/>
          <w:sz w:val="24"/>
          <w:szCs w:val="24"/>
          <w:lang w:eastAsia="fr-FR"/>
        </w:rPr>
        <w:t>Table 2: Some ethnobotanical indices related to organs</w:t>
      </w:r>
      <w:bookmarkEnd w:id="7"/>
    </w:p>
    <w:tbl>
      <w:tblPr>
        <w:tblStyle w:val="ListTable6Colorful"/>
        <w:tblW w:w="9070" w:type="dxa"/>
        <w:tblLook w:val="04A0" w:firstRow="1" w:lastRow="0" w:firstColumn="1" w:lastColumn="0" w:noHBand="0" w:noVBand="1"/>
      </w:tblPr>
      <w:tblGrid>
        <w:gridCol w:w="2272"/>
        <w:gridCol w:w="2269"/>
        <w:gridCol w:w="2266"/>
        <w:gridCol w:w="2263"/>
      </w:tblGrid>
      <w:tr w:rsidR="00CF2A0F" w:rsidRPr="00A02E25" w14:paraId="4B03FB1A" w14:textId="77777777" w:rsidTr="00BC0AA6">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272" w:type="dxa"/>
            <w:vMerge w:val="restart"/>
          </w:tcPr>
          <w:p w14:paraId="697E3255" w14:textId="77777777" w:rsidR="00A101A7" w:rsidRPr="00A02E25" w:rsidRDefault="00A101A7" w:rsidP="00A101A7">
            <w:pPr>
              <w:spacing w:after="200" w:line="360" w:lineRule="auto"/>
              <w:rPr>
                <w:rFonts w:ascii="Times New Roman" w:hAnsi="Times New Roman"/>
                <w:color w:val="auto"/>
                <w:sz w:val="24"/>
                <w:szCs w:val="24"/>
              </w:rPr>
            </w:pPr>
          </w:p>
          <w:p w14:paraId="295DD2B4" w14:textId="77777777" w:rsidR="00A101A7" w:rsidRPr="00A02E25" w:rsidRDefault="00A101A7" w:rsidP="00A101A7">
            <w:pPr>
              <w:spacing w:after="200" w:line="360" w:lineRule="auto"/>
              <w:rPr>
                <w:color w:val="auto"/>
              </w:rPr>
            </w:pPr>
            <w:r w:rsidRPr="00A02E25">
              <w:rPr>
                <w:rFonts w:ascii="Times New Roman" w:hAnsi="Times New Roman"/>
                <w:color w:val="auto"/>
                <w:sz w:val="24"/>
                <w:szCs w:val="24"/>
              </w:rPr>
              <w:t>Organs</w:t>
            </w:r>
          </w:p>
        </w:tc>
        <w:tc>
          <w:tcPr>
            <w:tcW w:w="6798" w:type="dxa"/>
            <w:gridSpan w:val="3"/>
          </w:tcPr>
          <w:p w14:paraId="0F69057B" w14:textId="77777777" w:rsidR="00A101A7" w:rsidRPr="00A02E25" w:rsidRDefault="00A101A7" w:rsidP="00A101A7">
            <w:pPr>
              <w:spacing w:after="200" w:line="360" w:lineRule="auto"/>
              <w:jc w:val="both"/>
              <w:cnfStyle w:val="100000000000" w:firstRow="1" w:lastRow="0" w:firstColumn="0" w:lastColumn="0" w:oddVBand="0" w:evenVBand="0" w:oddHBand="0" w:evenHBand="0" w:firstRowFirstColumn="0" w:firstRowLastColumn="0" w:lastRowFirstColumn="0" w:lastRowLastColumn="0"/>
              <w:rPr>
                <w:color w:val="auto"/>
              </w:rPr>
            </w:pPr>
            <w:r w:rsidRPr="00A02E25">
              <w:rPr>
                <w:rFonts w:ascii="Times New Roman" w:hAnsi="Times New Roman"/>
                <w:color w:val="auto"/>
                <w:sz w:val="24"/>
                <w:szCs w:val="24"/>
              </w:rPr>
              <w:t>Clues</w:t>
            </w:r>
          </w:p>
        </w:tc>
      </w:tr>
      <w:tr w:rsidR="00CF2A0F" w:rsidRPr="00A02E25" w14:paraId="4E124BEF" w14:textId="77777777" w:rsidTr="00BC0AA6">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2272" w:type="dxa"/>
            <w:vMerge/>
            <w:shd w:val="clear" w:color="auto" w:fill="auto"/>
          </w:tcPr>
          <w:p w14:paraId="72C4EFDB" w14:textId="77777777" w:rsidR="00A101A7" w:rsidRPr="00A02E25" w:rsidRDefault="00A101A7" w:rsidP="00A101A7">
            <w:pPr>
              <w:spacing w:after="200" w:line="360" w:lineRule="auto"/>
              <w:rPr>
                <w:rFonts w:ascii="Times New Roman" w:hAnsi="Times New Roman"/>
                <w:color w:val="auto"/>
                <w:sz w:val="24"/>
                <w:szCs w:val="24"/>
                <w:lang w:eastAsia="fr-FR"/>
              </w:rPr>
            </w:pPr>
          </w:p>
        </w:tc>
        <w:tc>
          <w:tcPr>
            <w:tcW w:w="2269" w:type="dxa"/>
            <w:shd w:val="clear" w:color="auto" w:fill="auto"/>
          </w:tcPr>
          <w:p w14:paraId="0832957B" w14:textId="77777777" w:rsidR="00A101A7" w:rsidRPr="00A02E25"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proofErr w:type="spellStart"/>
            <w:r w:rsidRPr="00A02E25">
              <w:rPr>
                <w:rFonts w:ascii="Times New Roman" w:hAnsi="Times New Roman"/>
                <w:b/>
                <w:bCs/>
                <w:color w:val="auto"/>
                <w:sz w:val="24"/>
                <w:szCs w:val="24"/>
              </w:rPr>
              <w:t>VUorg</w:t>
            </w:r>
            <w:proofErr w:type="spellEnd"/>
          </w:p>
        </w:tc>
        <w:tc>
          <w:tcPr>
            <w:tcW w:w="2266" w:type="dxa"/>
            <w:shd w:val="clear" w:color="auto" w:fill="auto"/>
          </w:tcPr>
          <w:p w14:paraId="179D38F9" w14:textId="77777777" w:rsidR="00A101A7" w:rsidRPr="00A02E25"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A02E25">
              <w:rPr>
                <w:rFonts w:ascii="Times New Roman" w:hAnsi="Times New Roman"/>
                <w:bCs/>
                <w:color w:val="auto"/>
                <w:sz w:val="24"/>
                <w:szCs w:val="24"/>
              </w:rPr>
              <w:t>ID</w:t>
            </w:r>
          </w:p>
        </w:tc>
        <w:tc>
          <w:tcPr>
            <w:tcW w:w="2263" w:type="dxa"/>
            <w:shd w:val="clear" w:color="auto" w:fill="auto"/>
          </w:tcPr>
          <w:p w14:paraId="059F5F29" w14:textId="77777777" w:rsidR="00A101A7" w:rsidRPr="00A02E25"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A02E25">
              <w:rPr>
                <w:rFonts w:ascii="Times New Roman" w:hAnsi="Times New Roman"/>
                <w:bCs/>
                <w:color w:val="auto"/>
                <w:sz w:val="24"/>
                <w:szCs w:val="24"/>
              </w:rPr>
              <w:t>IE</w:t>
            </w:r>
          </w:p>
        </w:tc>
      </w:tr>
      <w:tr w:rsidR="00CF2A0F" w:rsidRPr="00A02E25" w14:paraId="16C238F9" w14:textId="77777777" w:rsidTr="00BC0AA6">
        <w:trPr>
          <w:trHeight w:val="230"/>
        </w:trPr>
        <w:tc>
          <w:tcPr>
            <w:cnfStyle w:val="001000000000" w:firstRow="0" w:lastRow="0" w:firstColumn="1" w:lastColumn="0" w:oddVBand="0" w:evenVBand="0" w:oddHBand="0" w:evenHBand="0" w:firstRowFirstColumn="0" w:firstRowLastColumn="0" w:lastRowFirstColumn="0" w:lastRowLastColumn="0"/>
            <w:tcW w:w="2272" w:type="dxa"/>
          </w:tcPr>
          <w:p w14:paraId="2EF7F7D3" w14:textId="77777777" w:rsidR="00A101A7" w:rsidRPr="00A02E25" w:rsidRDefault="00A101A7" w:rsidP="00A101A7">
            <w:pPr>
              <w:spacing w:after="200" w:line="360" w:lineRule="auto"/>
              <w:rPr>
                <w:rFonts w:ascii="Times New Roman" w:hAnsi="Times New Roman"/>
                <w:color w:val="auto"/>
                <w:sz w:val="24"/>
                <w:szCs w:val="24"/>
              </w:rPr>
            </w:pPr>
            <w:r w:rsidRPr="00A02E25">
              <w:rPr>
                <w:rFonts w:ascii="Times New Roman" w:hAnsi="Times New Roman"/>
                <w:color w:val="auto"/>
                <w:sz w:val="24"/>
                <w:szCs w:val="24"/>
              </w:rPr>
              <w:lastRenderedPageBreak/>
              <w:t>Bulb</w:t>
            </w:r>
          </w:p>
        </w:tc>
        <w:tc>
          <w:tcPr>
            <w:tcW w:w="2269" w:type="dxa"/>
          </w:tcPr>
          <w:p w14:paraId="79EB37FC" w14:textId="77777777" w:rsidR="00A101A7" w:rsidRPr="00A02E25"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color w:val="auto"/>
              </w:rPr>
            </w:pPr>
            <w:r w:rsidRPr="00A02E25">
              <w:rPr>
                <w:rFonts w:ascii="Times New Roman" w:hAnsi="Times New Roman"/>
                <w:color w:val="auto"/>
                <w:sz w:val="24"/>
                <w:szCs w:val="24"/>
              </w:rPr>
              <w:t>0,04</w:t>
            </w:r>
          </w:p>
        </w:tc>
        <w:tc>
          <w:tcPr>
            <w:tcW w:w="2266" w:type="dxa"/>
          </w:tcPr>
          <w:p w14:paraId="4FCFB2AF" w14:textId="77777777" w:rsidR="00A101A7" w:rsidRPr="00A02E25"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color w:val="auto"/>
              </w:rPr>
            </w:pPr>
            <w:r w:rsidRPr="00A02E25">
              <w:rPr>
                <w:rFonts w:ascii="Times New Roman" w:hAnsi="Times New Roman"/>
                <w:color w:val="auto"/>
                <w:sz w:val="24"/>
                <w:szCs w:val="24"/>
              </w:rPr>
              <w:t>0,02</w:t>
            </w:r>
          </w:p>
        </w:tc>
        <w:tc>
          <w:tcPr>
            <w:tcW w:w="2263" w:type="dxa"/>
          </w:tcPr>
          <w:p w14:paraId="6E06D264" w14:textId="77777777" w:rsidR="00A101A7" w:rsidRPr="00A02E25"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color w:val="auto"/>
              </w:rPr>
            </w:pPr>
            <w:r w:rsidRPr="00A02E25">
              <w:rPr>
                <w:rFonts w:ascii="Times New Roman" w:hAnsi="Times New Roman"/>
                <w:color w:val="auto"/>
                <w:sz w:val="24"/>
                <w:szCs w:val="24"/>
              </w:rPr>
              <w:t>0,05</w:t>
            </w:r>
          </w:p>
        </w:tc>
      </w:tr>
      <w:tr w:rsidR="00CF2A0F" w:rsidRPr="00A02E25" w14:paraId="706A6173" w14:textId="77777777" w:rsidTr="00BC0AA6">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272" w:type="dxa"/>
            <w:shd w:val="clear" w:color="auto" w:fill="auto"/>
          </w:tcPr>
          <w:p w14:paraId="341058A3" w14:textId="77777777" w:rsidR="00A101A7" w:rsidRPr="00A02E25" w:rsidRDefault="00A101A7" w:rsidP="00A101A7">
            <w:pPr>
              <w:spacing w:after="200" w:line="360" w:lineRule="auto"/>
              <w:rPr>
                <w:color w:val="auto"/>
              </w:rPr>
            </w:pPr>
            <w:r w:rsidRPr="00A02E25">
              <w:rPr>
                <w:rFonts w:ascii="Times New Roman" w:eastAsia="Times New Roman" w:hAnsi="Times New Roman"/>
                <w:color w:val="auto"/>
                <w:sz w:val="24"/>
                <w:szCs w:val="24"/>
                <w:lang w:eastAsia="fr-FR"/>
              </w:rPr>
              <w:t>Bark</w:t>
            </w:r>
          </w:p>
        </w:tc>
        <w:tc>
          <w:tcPr>
            <w:tcW w:w="2269" w:type="dxa"/>
            <w:shd w:val="clear" w:color="auto" w:fill="auto"/>
          </w:tcPr>
          <w:p w14:paraId="7225372F" w14:textId="77777777" w:rsidR="00A101A7" w:rsidRPr="00A02E25"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A02E25">
              <w:rPr>
                <w:rFonts w:ascii="Times New Roman" w:eastAsia="Times New Roman" w:hAnsi="Times New Roman"/>
                <w:color w:val="auto"/>
                <w:sz w:val="24"/>
                <w:szCs w:val="24"/>
                <w:lang w:eastAsia="fr-FR"/>
              </w:rPr>
              <w:t>0,19</w:t>
            </w:r>
          </w:p>
        </w:tc>
        <w:tc>
          <w:tcPr>
            <w:tcW w:w="2266" w:type="dxa"/>
            <w:shd w:val="clear" w:color="auto" w:fill="auto"/>
          </w:tcPr>
          <w:p w14:paraId="18C2FB57" w14:textId="77777777" w:rsidR="00A101A7" w:rsidRPr="00A02E25"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A02E25">
              <w:rPr>
                <w:rFonts w:ascii="Times New Roman" w:eastAsia="Times New Roman" w:hAnsi="Times New Roman"/>
                <w:color w:val="auto"/>
                <w:sz w:val="24"/>
                <w:szCs w:val="24"/>
                <w:lang w:eastAsia="fr-FR"/>
              </w:rPr>
              <w:t>0,13</w:t>
            </w:r>
          </w:p>
        </w:tc>
        <w:tc>
          <w:tcPr>
            <w:tcW w:w="2263" w:type="dxa"/>
            <w:shd w:val="clear" w:color="auto" w:fill="auto"/>
          </w:tcPr>
          <w:p w14:paraId="0B30F66D" w14:textId="77777777" w:rsidR="00A101A7" w:rsidRPr="00A02E25"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lang w:eastAsia="fr-FR"/>
              </w:rPr>
            </w:pPr>
            <w:r w:rsidRPr="00A02E25">
              <w:rPr>
                <w:rFonts w:ascii="Times New Roman" w:eastAsia="Times New Roman" w:hAnsi="Times New Roman"/>
                <w:color w:val="auto"/>
                <w:sz w:val="24"/>
                <w:szCs w:val="24"/>
                <w:lang w:eastAsia="fr-FR"/>
              </w:rPr>
              <w:t>0,26</w:t>
            </w:r>
          </w:p>
        </w:tc>
      </w:tr>
      <w:tr w:rsidR="00CF2A0F" w:rsidRPr="00A02E25" w14:paraId="42D00BD0" w14:textId="77777777" w:rsidTr="00BC0AA6">
        <w:trPr>
          <w:trHeight w:val="522"/>
        </w:trPr>
        <w:tc>
          <w:tcPr>
            <w:cnfStyle w:val="001000000000" w:firstRow="0" w:lastRow="0" w:firstColumn="1" w:lastColumn="0" w:oddVBand="0" w:evenVBand="0" w:oddHBand="0" w:evenHBand="0" w:firstRowFirstColumn="0" w:firstRowLastColumn="0" w:lastRowFirstColumn="0" w:lastRowLastColumn="0"/>
            <w:tcW w:w="2272" w:type="dxa"/>
          </w:tcPr>
          <w:p w14:paraId="3C297F46" w14:textId="77777777" w:rsidR="00A101A7" w:rsidRPr="00A02E25" w:rsidRDefault="00A101A7" w:rsidP="00A101A7">
            <w:pPr>
              <w:spacing w:after="200" w:line="360" w:lineRule="auto"/>
              <w:rPr>
                <w:color w:val="auto"/>
              </w:rPr>
            </w:pPr>
            <w:r w:rsidRPr="00A02E25">
              <w:rPr>
                <w:rFonts w:ascii="Times New Roman" w:eastAsia="Times New Roman" w:hAnsi="Times New Roman"/>
                <w:color w:val="auto"/>
                <w:sz w:val="24"/>
                <w:szCs w:val="24"/>
                <w:lang w:eastAsia="fr-FR"/>
              </w:rPr>
              <w:t>Sheet</w:t>
            </w:r>
          </w:p>
        </w:tc>
        <w:tc>
          <w:tcPr>
            <w:tcW w:w="2269" w:type="dxa"/>
          </w:tcPr>
          <w:p w14:paraId="1F047C12" w14:textId="77777777" w:rsidR="00A101A7" w:rsidRPr="00A02E25"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lang w:eastAsia="fr-FR"/>
              </w:rPr>
            </w:pPr>
            <w:r w:rsidRPr="00A02E25">
              <w:rPr>
                <w:rFonts w:ascii="Times New Roman" w:eastAsia="Times New Roman" w:hAnsi="Times New Roman"/>
                <w:color w:val="auto"/>
                <w:sz w:val="24"/>
                <w:szCs w:val="24"/>
                <w:lang w:eastAsia="fr-FR"/>
              </w:rPr>
              <w:t>0,73</w:t>
            </w:r>
          </w:p>
        </w:tc>
        <w:tc>
          <w:tcPr>
            <w:tcW w:w="2266" w:type="dxa"/>
          </w:tcPr>
          <w:p w14:paraId="0A1877A3" w14:textId="77777777" w:rsidR="00A101A7" w:rsidRPr="00A02E25"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color w:val="auto"/>
              </w:rPr>
            </w:pPr>
            <w:r w:rsidRPr="00A02E25">
              <w:rPr>
                <w:rFonts w:ascii="Times New Roman" w:eastAsia="Times New Roman" w:hAnsi="Times New Roman"/>
                <w:color w:val="auto"/>
                <w:sz w:val="24"/>
                <w:szCs w:val="24"/>
                <w:lang w:eastAsia="fr-FR"/>
              </w:rPr>
              <w:t>0,51</w:t>
            </w:r>
          </w:p>
        </w:tc>
        <w:tc>
          <w:tcPr>
            <w:tcW w:w="2263" w:type="dxa"/>
          </w:tcPr>
          <w:p w14:paraId="67B26B6C" w14:textId="77777777" w:rsidR="00A101A7" w:rsidRPr="00A02E25"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color w:val="auto"/>
              </w:rPr>
            </w:pPr>
            <w:r w:rsidRPr="00A02E25">
              <w:rPr>
                <w:rFonts w:ascii="Times New Roman" w:eastAsia="Times New Roman" w:hAnsi="Times New Roman"/>
                <w:color w:val="auto"/>
                <w:sz w:val="24"/>
                <w:szCs w:val="24"/>
                <w:lang w:eastAsia="fr-FR"/>
              </w:rPr>
              <w:t>1</w:t>
            </w:r>
          </w:p>
        </w:tc>
      </w:tr>
      <w:tr w:rsidR="00CF2A0F" w:rsidRPr="00A02E25" w14:paraId="5CB86CF7" w14:textId="77777777" w:rsidTr="00BC0AA6">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272" w:type="dxa"/>
            <w:shd w:val="clear" w:color="auto" w:fill="auto"/>
          </w:tcPr>
          <w:p w14:paraId="426214E3" w14:textId="77777777" w:rsidR="00A101A7" w:rsidRPr="00A02E25" w:rsidRDefault="00A101A7" w:rsidP="00A101A7">
            <w:pPr>
              <w:spacing w:after="200" w:line="360" w:lineRule="auto"/>
              <w:rPr>
                <w:rFonts w:ascii="Times New Roman" w:eastAsia="Times New Roman" w:hAnsi="Times New Roman"/>
                <w:color w:val="auto"/>
                <w:sz w:val="24"/>
                <w:szCs w:val="24"/>
                <w:lang w:eastAsia="fr-FR"/>
              </w:rPr>
            </w:pPr>
            <w:r w:rsidRPr="00A02E25">
              <w:rPr>
                <w:rFonts w:ascii="Times New Roman" w:eastAsia="Times New Roman" w:hAnsi="Times New Roman"/>
                <w:color w:val="auto"/>
                <w:sz w:val="24"/>
                <w:szCs w:val="24"/>
                <w:lang w:eastAsia="fr-FR"/>
              </w:rPr>
              <w:t>Fruit</w:t>
            </w:r>
          </w:p>
        </w:tc>
        <w:tc>
          <w:tcPr>
            <w:tcW w:w="2269" w:type="dxa"/>
            <w:shd w:val="clear" w:color="auto" w:fill="auto"/>
          </w:tcPr>
          <w:p w14:paraId="47C818A3" w14:textId="77777777" w:rsidR="00A101A7" w:rsidRPr="00A02E25"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A02E25">
              <w:rPr>
                <w:rFonts w:ascii="Times New Roman" w:eastAsia="Times New Roman" w:hAnsi="Times New Roman"/>
                <w:color w:val="auto"/>
                <w:sz w:val="24"/>
                <w:szCs w:val="24"/>
                <w:lang w:eastAsia="fr-FR"/>
              </w:rPr>
              <w:t>0,23</w:t>
            </w:r>
          </w:p>
        </w:tc>
        <w:tc>
          <w:tcPr>
            <w:tcW w:w="2266" w:type="dxa"/>
            <w:shd w:val="clear" w:color="auto" w:fill="auto"/>
          </w:tcPr>
          <w:p w14:paraId="62660CB0" w14:textId="77777777" w:rsidR="00A101A7" w:rsidRPr="00A02E25"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A02E25">
              <w:rPr>
                <w:rFonts w:ascii="Times New Roman" w:eastAsia="Times New Roman" w:hAnsi="Times New Roman"/>
                <w:color w:val="auto"/>
                <w:sz w:val="24"/>
                <w:szCs w:val="24"/>
                <w:lang w:eastAsia="fr-FR"/>
              </w:rPr>
              <w:t>0,16</w:t>
            </w:r>
          </w:p>
        </w:tc>
        <w:tc>
          <w:tcPr>
            <w:tcW w:w="2263" w:type="dxa"/>
            <w:shd w:val="clear" w:color="auto" w:fill="auto"/>
          </w:tcPr>
          <w:p w14:paraId="0001B63A" w14:textId="77777777" w:rsidR="00A101A7" w:rsidRPr="00A02E25"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A02E25">
              <w:rPr>
                <w:rFonts w:ascii="Times New Roman" w:eastAsia="Times New Roman" w:hAnsi="Times New Roman"/>
                <w:color w:val="auto"/>
                <w:sz w:val="24"/>
                <w:szCs w:val="24"/>
                <w:lang w:eastAsia="fr-FR"/>
              </w:rPr>
              <w:t>0,31</w:t>
            </w:r>
          </w:p>
        </w:tc>
      </w:tr>
      <w:tr w:rsidR="00CF2A0F" w:rsidRPr="00A02E25" w14:paraId="6A5130F0" w14:textId="77777777" w:rsidTr="00BC0AA6">
        <w:trPr>
          <w:trHeight w:val="91"/>
        </w:trPr>
        <w:tc>
          <w:tcPr>
            <w:cnfStyle w:val="001000000000" w:firstRow="0" w:lastRow="0" w:firstColumn="1" w:lastColumn="0" w:oddVBand="0" w:evenVBand="0" w:oddHBand="0" w:evenHBand="0" w:firstRowFirstColumn="0" w:firstRowLastColumn="0" w:lastRowFirstColumn="0" w:lastRowLastColumn="0"/>
            <w:tcW w:w="2272" w:type="dxa"/>
          </w:tcPr>
          <w:p w14:paraId="2A392BC8" w14:textId="77777777" w:rsidR="00A101A7" w:rsidRPr="00A02E25" w:rsidRDefault="00A101A7" w:rsidP="00A101A7">
            <w:pPr>
              <w:spacing w:after="200" w:line="360" w:lineRule="auto"/>
              <w:rPr>
                <w:color w:val="auto"/>
              </w:rPr>
            </w:pPr>
            <w:r w:rsidRPr="00A02E25">
              <w:rPr>
                <w:rFonts w:ascii="Times New Roman" w:eastAsia="Times New Roman" w:hAnsi="Times New Roman"/>
                <w:color w:val="auto"/>
                <w:sz w:val="24"/>
                <w:szCs w:val="24"/>
                <w:lang w:eastAsia="fr-FR"/>
              </w:rPr>
              <w:t>Seed</w:t>
            </w:r>
          </w:p>
        </w:tc>
        <w:tc>
          <w:tcPr>
            <w:tcW w:w="2269" w:type="dxa"/>
          </w:tcPr>
          <w:p w14:paraId="6E515625" w14:textId="77777777" w:rsidR="00A101A7" w:rsidRPr="00A02E25"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color w:val="auto"/>
              </w:rPr>
            </w:pPr>
            <w:r w:rsidRPr="00A02E25">
              <w:rPr>
                <w:rFonts w:ascii="Times New Roman" w:eastAsia="Times New Roman" w:hAnsi="Times New Roman"/>
                <w:color w:val="auto"/>
                <w:sz w:val="24"/>
                <w:szCs w:val="24"/>
                <w:lang w:eastAsia="fr-FR"/>
              </w:rPr>
              <w:t>0,01</w:t>
            </w:r>
          </w:p>
        </w:tc>
        <w:tc>
          <w:tcPr>
            <w:tcW w:w="2266" w:type="dxa"/>
          </w:tcPr>
          <w:p w14:paraId="4162B603" w14:textId="77777777" w:rsidR="00A101A7" w:rsidRPr="00A02E25"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lang w:eastAsia="fr-FR"/>
              </w:rPr>
            </w:pPr>
            <w:r w:rsidRPr="00A02E25">
              <w:rPr>
                <w:rFonts w:ascii="Times New Roman" w:eastAsia="Times New Roman" w:hAnsi="Times New Roman"/>
                <w:color w:val="auto"/>
                <w:sz w:val="24"/>
                <w:szCs w:val="24"/>
                <w:lang w:eastAsia="fr-FR"/>
              </w:rPr>
              <w:t>0,01</w:t>
            </w:r>
          </w:p>
        </w:tc>
        <w:tc>
          <w:tcPr>
            <w:tcW w:w="2263" w:type="dxa"/>
          </w:tcPr>
          <w:p w14:paraId="02ED7293" w14:textId="77777777" w:rsidR="00A101A7" w:rsidRPr="00A02E25"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color w:val="auto"/>
              </w:rPr>
            </w:pPr>
            <w:r w:rsidRPr="00A02E25">
              <w:rPr>
                <w:rFonts w:ascii="Times New Roman" w:eastAsia="Times New Roman" w:hAnsi="Times New Roman"/>
                <w:color w:val="auto"/>
                <w:sz w:val="24"/>
                <w:szCs w:val="24"/>
                <w:lang w:eastAsia="fr-FR"/>
              </w:rPr>
              <w:t>0,02</w:t>
            </w:r>
          </w:p>
        </w:tc>
      </w:tr>
      <w:tr w:rsidR="00CF2A0F" w:rsidRPr="00A02E25" w14:paraId="1052977F" w14:textId="77777777" w:rsidTr="00BC0AA6">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272" w:type="dxa"/>
            <w:shd w:val="clear" w:color="auto" w:fill="auto"/>
          </w:tcPr>
          <w:p w14:paraId="47CF6897" w14:textId="77777777" w:rsidR="00A101A7" w:rsidRPr="00A02E25" w:rsidRDefault="00A101A7" w:rsidP="00A101A7">
            <w:pPr>
              <w:spacing w:after="200" w:line="360" w:lineRule="auto"/>
              <w:rPr>
                <w:rFonts w:ascii="Times New Roman" w:eastAsia="Times New Roman" w:hAnsi="Times New Roman"/>
                <w:color w:val="auto"/>
                <w:sz w:val="24"/>
                <w:szCs w:val="24"/>
                <w:lang w:eastAsia="fr-FR"/>
              </w:rPr>
            </w:pPr>
            <w:r w:rsidRPr="00A02E25">
              <w:rPr>
                <w:rFonts w:ascii="Times New Roman" w:eastAsia="Times New Roman" w:hAnsi="Times New Roman"/>
                <w:color w:val="auto"/>
                <w:sz w:val="24"/>
                <w:szCs w:val="24"/>
                <w:lang w:eastAsia="fr-FR"/>
              </w:rPr>
              <w:t>Whole plant</w:t>
            </w:r>
          </w:p>
        </w:tc>
        <w:tc>
          <w:tcPr>
            <w:tcW w:w="2269" w:type="dxa"/>
            <w:shd w:val="clear" w:color="auto" w:fill="auto"/>
          </w:tcPr>
          <w:p w14:paraId="7AEC4DEE" w14:textId="77777777" w:rsidR="00A101A7" w:rsidRPr="00A02E25"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A02E25">
              <w:rPr>
                <w:rFonts w:ascii="Times New Roman" w:eastAsia="Times New Roman" w:hAnsi="Times New Roman"/>
                <w:color w:val="auto"/>
                <w:sz w:val="24"/>
                <w:szCs w:val="24"/>
                <w:lang w:eastAsia="fr-FR"/>
              </w:rPr>
              <w:t>0,10</w:t>
            </w:r>
          </w:p>
        </w:tc>
        <w:tc>
          <w:tcPr>
            <w:tcW w:w="2266" w:type="dxa"/>
            <w:shd w:val="clear" w:color="auto" w:fill="auto"/>
          </w:tcPr>
          <w:p w14:paraId="5676A4F0" w14:textId="77777777" w:rsidR="00A101A7" w:rsidRPr="00A02E25"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A02E25">
              <w:rPr>
                <w:rFonts w:ascii="Times New Roman" w:eastAsia="Times New Roman" w:hAnsi="Times New Roman"/>
                <w:color w:val="auto"/>
                <w:sz w:val="24"/>
                <w:szCs w:val="24"/>
                <w:lang w:eastAsia="fr-FR"/>
              </w:rPr>
              <w:t>0,07</w:t>
            </w:r>
          </w:p>
        </w:tc>
        <w:tc>
          <w:tcPr>
            <w:tcW w:w="2263" w:type="dxa"/>
            <w:shd w:val="clear" w:color="auto" w:fill="auto"/>
          </w:tcPr>
          <w:p w14:paraId="20A2603C" w14:textId="77777777" w:rsidR="00A101A7" w:rsidRPr="00A02E25"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A02E25">
              <w:rPr>
                <w:rFonts w:ascii="Times New Roman" w:eastAsia="Times New Roman" w:hAnsi="Times New Roman"/>
                <w:color w:val="auto"/>
                <w:sz w:val="24"/>
                <w:szCs w:val="24"/>
                <w:lang w:eastAsia="fr-FR"/>
              </w:rPr>
              <w:t>0,14</w:t>
            </w:r>
          </w:p>
        </w:tc>
      </w:tr>
      <w:tr w:rsidR="00CF2A0F" w:rsidRPr="00A02E25" w14:paraId="19378C0C" w14:textId="77777777" w:rsidTr="00BC0AA6">
        <w:trPr>
          <w:trHeight w:val="522"/>
        </w:trPr>
        <w:tc>
          <w:tcPr>
            <w:cnfStyle w:val="001000000000" w:firstRow="0" w:lastRow="0" w:firstColumn="1" w:lastColumn="0" w:oddVBand="0" w:evenVBand="0" w:oddHBand="0" w:evenHBand="0" w:firstRowFirstColumn="0" w:firstRowLastColumn="0" w:lastRowFirstColumn="0" w:lastRowLastColumn="0"/>
            <w:tcW w:w="2272" w:type="dxa"/>
          </w:tcPr>
          <w:p w14:paraId="4B8A915E" w14:textId="77777777" w:rsidR="00A101A7" w:rsidRPr="00A02E25" w:rsidRDefault="00A101A7" w:rsidP="00A101A7">
            <w:pPr>
              <w:spacing w:after="200" w:line="360" w:lineRule="auto"/>
              <w:rPr>
                <w:color w:val="auto"/>
              </w:rPr>
            </w:pPr>
            <w:r w:rsidRPr="00A02E25">
              <w:rPr>
                <w:rFonts w:ascii="Times New Roman" w:eastAsia="Times New Roman" w:hAnsi="Times New Roman"/>
                <w:color w:val="auto"/>
                <w:sz w:val="24"/>
                <w:szCs w:val="24"/>
                <w:lang w:eastAsia="fr-FR"/>
              </w:rPr>
              <w:t>Root</w:t>
            </w:r>
          </w:p>
        </w:tc>
        <w:tc>
          <w:tcPr>
            <w:tcW w:w="2269" w:type="dxa"/>
          </w:tcPr>
          <w:p w14:paraId="1DF79FC3" w14:textId="77777777" w:rsidR="00A101A7" w:rsidRPr="00A02E25"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color w:val="auto"/>
              </w:rPr>
            </w:pPr>
            <w:r w:rsidRPr="00A02E25">
              <w:rPr>
                <w:rFonts w:ascii="Times New Roman" w:eastAsia="Times New Roman" w:hAnsi="Times New Roman"/>
                <w:color w:val="auto"/>
                <w:sz w:val="24"/>
                <w:szCs w:val="24"/>
                <w:lang w:eastAsia="fr-FR"/>
              </w:rPr>
              <w:t>0,09</w:t>
            </w:r>
          </w:p>
        </w:tc>
        <w:tc>
          <w:tcPr>
            <w:tcW w:w="2266" w:type="dxa"/>
          </w:tcPr>
          <w:p w14:paraId="3FB8C2CC" w14:textId="77777777" w:rsidR="00A101A7" w:rsidRPr="00A02E25"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color w:val="auto"/>
              </w:rPr>
            </w:pPr>
            <w:r w:rsidRPr="00A02E25">
              <w:rPr>
                <w:rFonts w:ascii="Times New Roman" w:eastAsia="Times New Roman" w:hAnsi="Times New Roman"/>
                <w:color w:val="auto"/>
                <w:sz w:val="24"/>
                <w:szCs w:val="24"/>
                <w:lang w:eastAsia="fr-FR"/>
              </w:rPr>
              <w:t>0,06</w:t>
            </w:r>
          </w:p>
        </w:tc>
        <w:tc>
          <w:tcPr>
            <w:tcW w:w="2263" w:type="dxa"/>
          </w:tcPr>
          <w:p w14:paraId="2E15E679" w14:textId="77777777" w:rsidR="00A101A7" w:rsidRPr="00A02E25"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color w:val="auto"/>
              </w:rPr>
            </w:pPr>
            <w:r w:rsidRPr="00A02E25">
              <w:rPr>
                <w:rFonts w:ascii="Times New Roman" w:eastAsia="Times New Roman" w:hAnsi="Times New Roman"/>
                <w:color w:val="auto"/>
                <w:sz w:val="24"/>
                <w:szCs w:val="24"/>
                <w:lang w:eastAsia="fr-FR"/>
              </w:rPr>
              <w:t>0,12</w:t>
            </w:r>
          </w:p>
        </w:tc>
      </w:tr>
      <w:tr w:rsidR="00CF2A0F" w:rsidRPr="00A02E25" w14:paraId="730EA65A" w14:textId="77777777" w:rsidTr="00BC0AA6">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272" w:type="dxa"/>
            <w:shd w:val="clear" w:color="auto" w:fill="auto"/>
          </w:tcPr>
          <w:p w14:paraId="030464E8" w14:textId="77777777" w:rsidR="00A101A7" w:rsidRPr="00A02E25" w:rsidRDefault="00A101A7" w:rsidP="00A101A7">
            <w:pPr>
              <w:spacing w:after="200" w:line="360" w:lineRule="auto"/>
              <w:rPr>
                <w:color w:val="auto"/>
              </w:rPr>
            </w:pPr>
            <w:r w:rsidRPr="00A02E25">
              <w:rPr>
                <w:rFonts w:ascii="Times New Roman" w:eastAsia="Times New Roman" w:hAnsi="Times New Roman"/>
                <w:color w:val="auto"/>
                <w:sz w:val="24"/>
                <w:szCs w:val="24"/>
                <w:lang w:eastAsia="fr-FR"/>
              </w:rPr>
              <w:t>Rod</w:t>
            </w:r>
          </w:p>
        </w:tc>
        <w:tc>
          <w:tcPr>
            <w:tcW w:w="2269" w:type="dxa"/>
            <w:shd w:val="clear" w:color="auto" w:fill="auto"/>
          </w:tcPr>
          <w:p w14:paraId="5A9FC2C4" w14:textId="77777777" w:rsidR="00A101A7" w:rsidRPr="00A02E25"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A02E25">
              <w:rPr>
                <w:rFonts w:ascii="Times New Roman" w:eastAsia="Times New Roman" w:hAnsi="Times New Roman"/>
                <w:color w:val="auto"/>
                <w:sz w:val="24"/>
                <w:szCs w:val="24"/>
                <w:lang w:eastAsia="fr-FR"/>
              </w:rPr>
              <w:t>0,007</w:t>
            </w:r>
          </w:p>
        </w:tc>
        <w:tc>
          <w:tcPr>
            <w:tcW w:w="2266" w:type="dxa"/>
            <w:shd w:val="clear" w:color="auto" w:fill="auto"/>
          </w:tcPr>
          <w:p w14:paraId="3DFFB2AC" w14:textId="77777777" w:rsidR="00A101A7" w:rsidRPr="00A02E25"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A02E25">
              <w:rPr>
                <w:rFonts w:ascii="Times New Roman" w:eastAsia="Times New Roman" w:hAnsi="Times New Roman"/>
                <w:color w:val="auto"/>
                <w:sz w:val="24"/>
                <w:szCs w:val="24"/>
                <w:lang w:eastAsia="fr-FR"/>
              </w:rPr>
              <w:t>0,005</w:t>
            </w:r>
          </w:p>
        </w:tc>
        <w:tc>
          <w:tcPr>
            <w:tcW w:w="2263" w:type="dxa"/>
            <w:shd w:val="clear" w:color="auto" w:fill="auto"/>
          </w:tcPr>
          <w:p w14:paraId="15763652" w14:textId="77777777" w:rsidR="00A101A7" w:rsidRPr="00A02E25"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A02E25">
              <w:rPr>
                <w:rFonts w:ascii="Times New Roman" w:eastAsia="Times New Roman" w:hAnsi="Times New Roman"/>
                <w:color w:val="auto"/>
                <w:sz w:val="24"/>
                <w:szCs w:val="24"/>
                <w:lang w:eastAsia="fr-FR"/>
              </w:rPr>
              <w:t>0,01</w:t>
            </w:r>
          </w:p>
        </w:tc>
      </w:tr>
    </w:tbl>
    <w:p w14:paraId="1410BE3D" w14:textId="77777777" w:rsidR="00A101A7" w:rsidRPr="00A02E25" w:rsidRDefault="00A101A7" w:rsidP="00A101A7">
      <w:pPr>
        <w:spacing w:after="200" w:line="276" w:lineRule="auto"/>
      </w:pPr>
      <w:r w:rsidRPr="00A02E25">
        <w:rPr>
          <w:rFonts w:ascii="Times New Roman" w:hAnsi="Times New Roman"/>
          <w:b/>
          <w:lang w:eastAsia="fr-FR"/>
        </w:rPr>
        <w:t>Caption:</w:t>
      </w:r>
      <w:r w:rsidRPr="00A02E25">
        <w:rPr>
          <w:rFonts w:ascii="Times New Roman" w:hAnsi="Times New Roman"/>
          <w:b/>
          <w:sz w:val="24"/>
          <w:szCs w:val="24"/>
        </w:rPr>
        <w:t xml:space="preserve"> </w:t>
      </w:r>
      <w:proofErr w:type="spellStart"/>
      <w:r w:rsidRPr="00A02E25">
        <w:rPr>
          <w:rFonts w:ascii="Times New Roman" w:hAnsi="Times New Roman"/>
          <w:b/>
          <w:sz w:val="24"/>
          <w:szCs w:val="24"/>
        </w:rPr>
        <w:t>Vuorg</w:t>
      </w:r>
      <w:proofErr w:type="spellEnd"/>
      <w:r w:rsidRPr="00A02E25">
        <w:rPr>
          <w:rFonts w:ascii="Times New Roman" w:hAnsi="Times New Roman"/>
          <w:b/>
          <w:sz w:val="24"/>
          <w:szCs w:val="24"/>
        </w:rPr>
        <w:t>: use value of an organ; ID: Diversity value; IE: Equitability value.</w:t>
      </w:r>
    </w:p>
    <w:p w14:paraId="615EE13B" w14:textId="77777777" w:rsidR="00A101A7" w:rsidRPr="00A02E25" w:rsidRDefault="00A101A7" w:rsidP="00BC0AA6">
      <w:pPr>
        <w:autoSpaceDE w:val="0"/>
        <w:spacing w:after="0" w:line="360" w:lineRule="auto"/>
        <w:jc w:val="both"/>
      </w:pPr>
      <w:r w:rsidRPr="00A02E25">
        <w:rPr>
          <w:rFonts w:ascii="Times New Roman" w:hAnsi="Times New Roman"/>
          <w:bCs/>
          <w:sz w:val="24"/>
          <w:szCs w:val="24"/>
        </w:rPr>
        <w:t>The use value of an organ (</w:t>
      </w:r>
      <w:proofErr w:type="spellStart"/>
      <w:r w:rsidRPr="00A02E25">
        <w:rPr>
          <w:rFonts w:ascii="Times New Roman" w:hAnsi="Times New Roman"/>
          <w:b/>
          <w:bCs/>
          <w:sz w:val="24"/>
          <w:szCs w:val="24"/>
        </w:rPr>
        <w:t>Vuorg</w:t>
      </w:r>
      <w:proofErr w:type="spellEnd"/>
      <w:r w:rsidRPr="00A02E25">
        <w:rPr>
          <w:rFonts w:ascii="Times New Roman" w:hAnsi="Times New Roman"/>
          <w:b/>
          <w:bCs/>
          <w:sz w:val="24"/>
          <w:szCs w:val="24"/>
        </w:rPr>
        <w:t xml:space="preserve">) </w:t>
      </w:r>
      <w:r w:rsidRPr="00A02E25">
        <w:rPr>
          <w:rFonts w:ascii="Times New Roman" w:hAnsi="Times New Roman"/>
          <w:bCs/>
          <w:sz w:val="24"/>
          <w:szCs w:val="24"/>
        </w:rPr>
        <w:t>reveals that leaves are the most used (0.73).</w:t>
      </w:r>
    </w:p>
    <w:p w14:paraId="0FF381AF" w14:textId="4C79FD5A" w:rsidR="00A101A7" w:rsidRPr="00A02E25" w:rsidRDefault="00A101A7" w:rsidP="00BC0AA6">
      <w:pPr>
        <w:autoSpaceDE w:val="0"/>
        <w:spacing w:after="0" w:line="360" w:lineRule="auto"/>
        <w:jc w:val="both"/>
      </w:pPr>
      <w:r w:rsidRPr="00A02E25">
        <w:rPr>
          <w:rFonts w:ascii="Times New Roman" w:hAnsi="Times New Roman"/>
          <w:bCs/>
          <w:sz w:val="24"/>
          <w:szCs w:val="24"/>
        </w:rPr>
        <w:t>For the</w:t>
      </w:r>
      <w:r w:rsidRPr="00A02E25">
        <w:rPr>
          <w:rFonts w:ascii="Times New Roman" w:hAnsi="Times New Roman"/>
          <w:b/>
          <w:bCs/>
          <w:sz w:val="24"/>
          <w:szCs w:val="24"/>
        </w:rPr>
        <w:t xml:space="preserve"> ID</w:t>
      </w:r>
      <w:r w:rsidRPr="00A02E25">
        <w:rPr>
          <w:rFonts w:ascii="Times New Roman" w:hAnsi="Times New Roman"/>
          <w:bCs/>
          <w:sz w:val="24"/>
          <w:szCs w:val="24"/>
        </w:rPr>
        <w:t xml:space="preserve"> (diversity value), it is noted that a large proportion of respondents have knowledge about the use of leaves (0.51) in the traditional treatment of ulcers in the </w:t>
      </w:r>
      <w:r w:rsidR="000E24CE" w:rsidRPr="00A02E25">
        <w:rPr>
          <w:rFonts w:ascii="Times New Roman" w:hAnsi="Times New Roman"/>
          <w:bCs/>
          <w:sz w:val="24"/>
          <w:szCs w:val="24"/>
        </w:rPr>
        <w:t>d</w:t>
      </w:r>
      <w:r w:rsidR="00E35434" w:rsidRPr="00A02E25">
        <w:rPr>
          <w:rFonts w:ascii="Times New Roman" w:hAnsi="Times New Roman"/>
          <w:bCs/>
          <w:sz w:val="24"/>
          <w:szCs w:val="24"/>
        </w:rPr>
        <w:t xml:space="preserve">istrict </w:t>
      </w:r>
      <w:r w:rsidRPr="00A02E25">
        <w:rPr>
          <w:rFonts w:ascii="Times New Roman" w:hAnsi="Times New Roman"/>
          <w:bCs/>
          <w:sz w:val="24"/>
          <w:szCs w:val="24"/>
        </w:rPr>
        <w:t xml:space="preserve">of </w:t>
      </w:r>
      <w:proofErr w:type="spellStart"/>
      <w:r w:rsidR="001E3E77" w:rsidRPr="00A02E25">
        <w:rPr>
          <w:rFonts w:ascii="Times New Roman" w:hAnsi="Times New Roman"/>
          <w:bCs/>
          <w:sz w:val="24"/>
          <w:szCs w:val="24"/>
        </w:rPr>
        <w:t>Ketou</w:t>
      </w:r>
      <w:proofErr w:type="spellEnd"/>
      <w:r w:rsidRPr="00A02E25">
        <w:rPr>
          <w:rFonts w:ascii="Times New Roman" w:hAnsi="Times New Roman"/>
          <w:bCs/>
          <w:sz w:val="24"/>
          <w:szCs w:val="24"/>
        </w:rPr>
        <w:t xml:space="preserve"> while they know less about other organs such as the bulb, the bark, the fruits, the seed, the whole plant, the roots and the stem.</w:t>
      </w:r>
    </w:p>
    <w:p w14:paraId="0BC2C39C" w14:textId="77777777" w:rsidR="00A101A7" w:rsidRPr="00A02E25" w:rsidRDefault="00A101A7" w:rsidP="00BC0AA6">
      <w:pPr>
        <w:autoSpaceDE w:val="0"/>
        <w:spacing w:after="0" w:line="360" w:lineRule="auto"/>
        <w:jc w:val="both"/>
        <w:rPr>
          <w:rFonts w:ascii="Times New Roman" w:hAnsi="Times New Roman"/>
          <w:bCs/>
          <w:sz w:val="24"/>
          <w:szCs w:val="24"/>
        </w:rPr>
      </w:pPr>
      <w:r w:rsidRPr="00A02E25">
        <w:rPr>
          <w:rFonts w:ascii="Times New Roman" w:hAnsi="Times New Roman"/>
          <w:bCs/>
          <w:sz w:val="24"/>
          <w:szCs w:val="24"/>
        </w:rPr>
        <w:t>The IE value for leaves (IE=1) being greater than 0.5 means that the interviewees' knowledge is homogeneous on the leaf whereas for other organs, the bulb, bark, fruits, seed, whole plant, roots and stem, the IE values are less than 0,5 therefore the knowledge of the respondents is not homogeneous on these organs.</w:t>
      </w:r>
    </w:p>
    <w:p w14:paraId="49D6F184" w14:textId="0D1F9B87" w:rsidR="00BB4F6B" w:rsidRPr="00A02E25" w:rsidRDefault="00A101A7" w:rsidP="00BB4F6B">
      <w:pPr>
        <w:autoSpaceDE w:val="0"/>
        <w:spacing w:after="0" w:line="360" w:lineRule="auto"/>
        <w:jc w:val="both"/>
      </w:pPr>
      <w:r w:rsidRPr="00A02E25">
        <w:rPr>
          <w:rFonts w:ascii="Times New Roman" w:eastAsia="Times New Roman" w:hAnsi="Times New Roman"/>
          <w:sz w:val="24"/>
          <w:szCs w:val="24"/>
        </w:rPr>
        <w:t xml:space="preserve">The calculated parameters, the use value, the diversity value and the equitability value of the different parts of the plants used in the traditional treatment of ulcer in the </w:t>
      </w:r>
      <w:r w:rsidR="00E35434" w:rsidRPr="00A02E25">
        <w:rPr>
          <w:rFonts w:ascii="Times New Roman" w:eastAsia="Times New Roman" w:hAnsi="Times New Roman"/>
          <w:sz w:val="24"/>
          <w:szCs w:val="24"/>
        </w:rPr>
        <w:t xml:space="preserve">District </w:t>
      </w:r>
      <w:r w:rsidRPr="00A02E25">
        <w:rPr>
          <w:rFonts w:ascii="Times New Roman" w:eastAsia="Times New Roman" w:hAnsi="Times New Roman"/>
          <w:sz w:val="24"/>
          <w:szCs w:val="24"/>
        </w:rPr>
        <w:t xml:space="preserve">of </w:t>
      </w:r>
      <w:proofErr w:type="spellStart"/>
      <w:r w:rsidR="001E3E77" w:rsidRPr="00A02E25">
        <w:rPr>
          <w:rFonts w:ascii="Times New Roman" w:eastAsia="Times New Roman" w:hAnsi="Times New Roman"/>
          <w:sz w:val="24"/>
          <w:szCs w:val="24"/>
        </w:rPr>
        <w:t>Ketou</w:t>
      </w:r>
      <w:proofErr w:type="spellEnd"/>
      <w:r w:rsidRPr="00A02E25">
        <w:rPr>
          <w:rFonts w:ascii="Times New Roman" w:eastAsia="Times New Roman" w:hAnsi="Times New Roman"/>
          <w:sz w:val="24"/>
          <w:szCs w:val="24"/>
        </w:rPr>
        <w:t xml:space="preserve"> correspond well with the frequency of citation of each organ.</w:t>
      </w:r>
    </w:p>
    <w:p w14:paraId="55FC377C" w14:textId="77777777" w:rsidR="00C974B4" w:rsidRPr="00A02E25" w:rsidRDefault="00C974B4" w:rsidP="00BB4F6B">
      <w:pPr>
        <w:autoSpaceDE w:val="0"/>
        <w:spacing w:after="0" w:line="360" w:lineRule="auto"/>
        <w:jc w:val="both"/>
      </w:pPr>
      <w:r w:rsidRPr="00A02E25">
        <w:rPr>
          <w:rFonts w:ascii="Times New Roman" w:hAnsi="Times New Roman"/>
          <w:b/>
          <w:bCs/>
          <w:sz w:val="24"/>
          <w:szCs w:val="24"/>
        </w:rPr>
        <w:t>Discussion</w:t>
      </w:r>
    </w:p>
    <w:p w14:paraId="47E9646A" w14:textId="77777777" w:rsidR="00C03477" w:rsidRPr="00A02E25" w:rsidRDefault="00C03477" w:rsidP="00C03477">
      <w:pPr>
        <w:shd w:val="clear" w:color="auto" w:fill="FFFFFF"/>
        <w:spacing w:after="0" w:line="360" w:lineRule="auto"/>
        <w:jc w:val="both"/>
        <w:rPr>
          <w:rFonts w:ascii="Times New Roman" w:eastAsia="Times New Roman" w:hAnsi="Times New Roman"/>
          <w:b/>
          <w:sz w:val="24"/>
          <w:szCs w:val="24"/>
        </w:rPr>
      </w:pPr>
      <w:r w:rsidRPr="00A02E25">
        <w:rPr>
          <w:rFonts w:ascii="Times New Roman" w:eastAsia="Times New Roman" w:hAnsi="Times New Roman"/>
          <w:b/>
          <w:sz w:val="24"/>
          <w:szCs w:val="24"/>
        </w:rPr>
        <w:t>Plant species used in ulcer treatment and their habitats</w:t>
      </w:r>
    </w:p>
    <w:p w14:paraId="5FBE2493" w14:textId="77777777" w:rsidR="00C974B4" w:rsidRPr="00A02E25" w:rsidRDefault="00C974B4" w:rsidP="00C974B4">
      <w:pPr>
        <w:shd w:val="clear" w:color="auto" w:fill="FFFFFF"/>
        <w:spacing w:after="0" w:line="360" w:lineRule="auto"/>
        <w:ind w:firstLine="709"/>
        <w:jc w:val="both"/>
        <w:rPr>
          <w:rFonts w:ascii="Times New Roman" w:eastAsia="Times New Roman" w:hAnsi="Times New Roman"/>
          <w:sz w:val="24"/>
          <w:szCs w:val="24"/>
        </w:rPr>
      </w:pPr>
      <w:r w:rsidRPr="00A02E25">
        <w:rPr>
          <w:rFonts w:ascii="Times New Roman" w:eastAsia="Times New Roman" w:hAnsi="Times New Roman"/>
          <w:sz w:val="24"/>
          <w:szCs w:val="24"/>
        </w:rPr>
        <w:t xml:space="preserve">The present study consisted of identifying and collecting information on medicinal plants used in traditional ulcer treatment in the </w:t>
      </w:r>
      <w:r w:rsidR="00AB0B46" w:rsidRPr="00A02E25">
        <w:rPr>
          <w:rFonts w:ascii="Times New Roman" w:eastAsia="Times New Roman" w:hAnsi="Times New Roman"/>
          <w:sz w:val="24"/>
          <w:szCs w:val="24"/>
        </w:rPr>
        <w:t>district</w:t>
      </w:r>
      <w:r w:rsidRPr="00A02E25">
        <w:rPr>
          <w:rFonts w:ascii="Times New Roman" w:eastAsia="Times New Roman" w:hAnsi="Times New Roman"/>
          <w:sz w:val="24"/>
          <w:szCs w:val="24"/>
        </w:rPr>
        <w:t xml:space="preserve"> of K</w:t>
      </w:r>
      <w:r w:rsidR="00AB0B46" w:rsidRPr="00A02E25">
        <w:rPr>
          <w:rFonts w:ascii="Times New Roman" w:eastAsia="Times New Roman" w:hAnsi="Times New Roman"/>
          <w:sz w:val="24"/>
          <w:szCs w:val="24"/>
        </w:rPr>
        <w:t>e</w:t>
      </w:r>
      <w:r w:rsidRPr="00A02E25">
        <w:rPr>
          <w:rFonts w:ascii="Times New Roman" w:eastAsia="Times New Roman" w:hAnsi="Times New Roman"/>
          <w:sz w:val="24"/>
          <w:szCs w:val="24"/>
        </w:rPr>
        <w:t>tou.</w:t>
      </w:r>
    </w:p>
    <w:p w14:paraId="1C8E1517" w14:textId="130353BE" w:rsidR="00C974B4" w:rsidRPr="00A02E25" w:rsidRDefault="00C974B4" w:rsidP="00C974B4">
      <w:pPr>
        <w:shd w:val="clear" w:color="auto" w:fill="FFFFFF"/>
        <w:spacing w:after="0" w:line="360" w:lineRule="auto"/>
        <w:ind w:firstLine="709"/>
        <w:jc w:val="both"/>
        <w:rPr>
          <w:rFonts w:ascii="Times New Roman" w:eastAsia="Times New Roman" w:hAnsi="Times New Roman"/>
          <w:sz w:val="24"/>
          <w:szCs w:val="24"/>
        </w:rPr>
      </w:pPr>
      <w:r w:rsidRPr="00A02E25">
        <w:rPr>
          <w:rFonts w:ascii="Times New Roman" w:eastAsia="Times New Roman" w:hAnsi="Times New Roman"/>
          <w:sz w:val="24"/>
          <w:szCs w:val="24"/>
        </w:rPr>
        <w:t>A total of 113 plant species have been recorded, representing 4.02% of the total Beninese flora which is 2807 species (</w:t>
      </w:r>
      <w:proofErr w:type="spellStart"/>
      <w:r w:rsidRPr="00A02E25">
        <w:rPr>
          <w:rFonts w:ascii="Times New Roman" w:eastAsia="Times New Roman" w:hAnsi="Times New Roman"/>
          <w:sz w:val="24"/>
          <w:szCs w:val="24"/>
        </w:rPr>
        <w:t>Ako</w:t>
      </w:r>
      <w:r w:rsidR="00B045A6" w:rsidRPr="00A02E25">
        <w:rPr>
          <w:rFonts w:ascii="Times New Roman" w:eastAsia="Times New Roman" w:hAnsi="Times New Roman"/>
          <w:sz w:val="24"/>
          <w:szCs w:val="24"/>
        </w:rPr>
        <w:t>e</w:t>
      </w:r>
      <w:r w:rsidRPr="00A02E25">
        <w:rPr>
          <w:rFonts w:ascii="Times New Roman" w:eastAsia="Times New Roman" w:hAnsi="Times New Roman"/>
          <w:sz w:val="24"/>
          <w:szCs w:val="24"/>
        </w:rPr>
        <w:t>gninou</w:t>
      </w:r>
      <w:proofErr w:type="spellEnd"/>
      <w:r w:rsidRPr="00A02E25">
        <w:rPr>
          <w:rFonts w:ascii="Times New Roman" w:eastAsia="Times New Roman" w:hAnsi="Times New Roman"/>
          <w:i/>
          <w:sz w:val="24"/>
          <w:szCs w:val="24"/>
        </w:rPr>
        <w:t xml:space="preserve"> et al., 2006) and 09.66% of the flora in southern Benin with 1170 species (</w:t>
      </w:r>
      <w:proofErr w:type="spellStart"/>
      <w:r w:rsidRPr="00A02E25">
        <w:rPr>
          <w:rFonts w:ascii="Times New Roman" w:eastAsia="Times New Roman" w:hAnsi="Times New Roman"/>
          <w:i/>
          <w:sz w:val="24"/>
          <w:szCs w:val="24"/>
        </w:rPr>
        <w:t>Adomou</w:t>
      </w:r>
      <w:proofErr w:type="spellEnd"/>
      <w:r w:rsidRPr="00A02E25">
        <w:rPr>
          <w:rFonts w:ascii="Times New Roman" w:eastAsia="Times New Roman" w:hAnsi="Times New Roman"/>
          <w:sz w:val="24"/>
          <w:szCs w:val="24"/>
        </w:rPr>
        <w:t xml:space="preserve"> </w:t>
      </w:r>
      <w:r w:rsidRPr="00A02E25">
        <w:rPr>
          <w:rFonts w:ascii="Times New Roman" w:eastAsia="Times New Roman" w:hAnsi="Times New Roman"/>
          <w:i/>
          <w:sz w:val="24"/>
          <w:szCs w:val="24"/>
        </w:rPr>
        <w:t>et al</w:t>
      </w:r>
      <w:r w:rsidRPr="00A02E25">
        <w:rPr>
          <w:rFonts w:ascii="Times New Roman" w:eastAsia="Times New Roman" w:hAnsi="Times New Roman"/>
          <w:sz w:val="24"/>
          <w:szCs w:val="24"/>
        </w:rPr>
        <w:t xml:space="preserve">., 2011). This richness of the flora of the municipality of </w:t>
      </w:r>
      <w:proofErr w:type="spellStart"/>
      <w:r w:rsidR="00965AF1" w:rsidRPr="00A02E25">
        <w:rPr>
          <w:rFonts w:ascii="Times New Roman" w:eastAsia="Times New Roman" w:hAnsi="Times New Roman"/>
          <w:sz w:val="24"/>
          <w:szCs w:val="24"/>
        </w:rPr>
        <w:t>Ketou</w:t>
      </w:r>
      <w:proofErr w:type="spellEnd"/>
      <w:r w:rsidRPr="00A02E25">
        <w:rPr>
          <w:rFonts w:ascii="Times New Roman" w:eastAsia="Times New Roman" w:hAnsi="Times New Roman"/>
          <w:sz w:val="24"/>
          <w:szCs w:val="24"/>
        </w:rPr>
        <w:t xml:space="preserve"> constitutes a favorable asset for the treatments of pathologies by plants </w:t>
      </w:r>
      <w:r w:rsidRPr="00A02E25">
        <w:rPr>
          <w:rFonts w:ascii="Times New Roman" w:eastAsia="Times New Roman" w:hAnsi="Times New Roman"/>
          <w:sz w:val="24"/>
          <w:szCs w:val="24"/>
        </w:rPr>
        <w:lastRenderedPageBreak/>
        <w:t xml:space="preserve">and also for the rise of traditional medicine. The plant species belong to 57 different botanical families. This state of the abundance of botanical families of plants explains the specific richness of the plant spaces of the </w:t>
      </w:r>
      <w:r w:rsidR="00B045A6" w:rsidRPr="00A02E25">
        <w:rPr>
          <w:rFonts w:ascii="Times New Roman" w:eastAsia="Times New Roman" w:hAnsi="Times New Roman"/>
          <w:sz w:val="24"/>
          <w:szCs w:val="24"/>
        </w:rPr>
        <w:t>district</w:t>
      </w:r>
      <w:r w:rsidRPr="00A02E25">
        <w:rPr>
          <w:rFonts w:ascii="Times New Roman" w:eastAsia="Times New Roman" w:hAnsi="Times New Roman"/>
          <w:sz w:val="24"/>
          <w:szCs w:val="24"/>
        </w:rPr>
        <w:t xml:space="preserve"> of </w:t>
      </w:r>
      <w:proofErr w:type="spellStart"/>
      <w:r w:rsidR="00965AF1" w:rsidRPr="00A02E25">
        <w:rPr>
          <w:rFonts w:ascii="Times New Roman" w:eastAsia="Times New Roman" w:hAnsi="Times New Roman"/>
          <w:sz w:val="24"/>
          <w:szCs w:val="24"/>
        </w:rPr>
        <w:t>Ketou</w:t>
      </w:r>
      <w:proofErr w:type="spellEnd"/>
      <w:r w:rsidRPr="00A02E25">
        <w:rPr>
          <w:rFonts w:ascii="Times New Roman" w:eastAsia="Times New Roman" w:hAnsi="Times New Roman"/>
          <w:sz w:val="24"/>
          <w:szCs w:val="24"/>
        </w:rPr>
        <w:t>. The most represented family is the Fabaceae family, which plays a very important role in all categories of use in tropical and intertropical areas (</w:t>
      </w:r>
      <w:proofErr w:type="spellStart"/>
      <w:r w:rsidRPr="00A02E25">
        <w:rPr>
          <w:rFonts w:ascii="Times New Roman" w:eastAsia="Times New Roman" w:hAnsi="Times New Roman"/>
          <w:sz w:val="24"/>
          <w:szCs w:val="24"/>
        </w:rPr>
        <w:t>Nongonierma</w:t>
      </w:r>
      <w:proofErr w:type="spellEnd"/>
      <w:r w:rsidRPr="00A02E25">
        <w:rPr>
          <w:rFonts w:ascii="Times New Roman" w:eastAsia="Times New Roman" w:hAnsi="Times New Roman"/>
          <w:sz w:val="24"/>
          <w:szCs w:val="24"/>
        </w:rPr>
        <w:t xml:space="preserve">, 1978; NAS, </w:t>
      </w:r>
      <w:proofErr w:type="gramStart"/>
      <w:r w:rsidRPr="00A02E25">
        <w:rPr>
          <w:rFonts w:ascii="Times New Roman" w:eastAsia="Times New Roman" w:hAnsi="Times New Roman"/>
          <w:sz w:val="24"/>
          <w:szCs w:val="24"/>
        </w:rPr>
        <w:t>1979</w:t>
      </w:r>
      <w:r w:rsidR="00E35434" w:rsidRPr="00A02E25">
        <w:rPr>
          <w:rFonts w:ascii="Times New Roman" w:eastAsia="Times New Roman" w:hAnsi="Times New Roman"/>
          <w:sz w:val="24"/>
          <w:szCs w:val="24"/>
        </w:rPr>
        <w:t xml:space="preserve"> </w:t>
      </w:r>
      <w:r w:rsidRPr="00A02E25">
        <w:rPr>
          <w:rFonts w:ascii="Times New Roman" w:eastAsia="Times New Roman" w:hAnsi="Times New Roman"/>
          <w:sz w:val="24"/>
          <w:szCs w:val="24"/>
        </w:rPr>
        <w:t>;</w:t>
      </w:r>
      <w:proofErr w:type="gramEnd"/>
      <w:r w:rsidRPr="00A02E25">
        <w:rPr>
          <w:rFonts w:ascii="Times New Roman" w:eastAsia="Times New Roman" w:hAnsi="Times New Roman"/>
          <w:sz w:val="24"/>
          <w:szCs w:val="24"/>
        </w:rPr>
        <w:t xml:space="preserve"> </w:t>
      </w:r>
      <w:proofErr w:type="spellStart"/>
      <w:r w:rsidRPr="00A02E25">
        <w:rPr>
          <w:rFonts w:ascii="Times New Roman" w:eastAsia="Times New Roman" w:hAnsi="Times New Roman"/>
          <w:sz w:val="24"/>
          <w:szCs w:val="24"/>
        </w:rPr>
        <w:t>diatta</w:t>
      </w:r>
      <w:proofErr w:type="spellEnd"/>
      <w:r w:rsidRPr="00A02E25">
        <w:rPr>
          <w:rFonts w:ascii="Times New Roman" w:eastAsia="Times New Roman" w:hAnsi="Times New Roman"/>
          <w:sz w:val="24"/>
          <w:szCs w:val="24"/>
        </w:rPr>
        <w:t>, 2016).</w:t>
      </w:r>
    </w:p>
    <w:p w14:paraId="11CBC63C" w14:textId="6FEB3B9F" w:rsidR="00C03477" w:rsidRPr="00A02E25" w:rsidRDefault="00C03477" w:rsidP="00C03477">
      <w:pPr>
        <w:shd w:val="clear" w:color="auto" w:fill="FFFFFF"/>
        <w:spacing w:after="0" w:line="360" w:lineRule="auto"/>
        <w:ind w:firstLine="709"/>
        <w:jc w:val="both"/>
        <w:rPr>
          <w:rFonts w:ascii="Times New Roman" w:hAnsi="Times New Roman"/>
          <w:sz w:val="24"/>
        </w:rPr>
      </w:pPr>
      <w:r w:rsidRPr="00A02E25">
        <w:rPr>
          <w:rFonts w:ascii="Times New Roman" w:hAnsi="Times New Roman"/>
          <w:sz w:val="24"/>
        </w:rPr>
        <w:t xml:space="preserve">The analysis of the list of species of plants used in the treatment of ulcer in the </w:t>
      </w:r>
      <w:r w:rsidR="00512C7A" w:rsidRPr="00A02E25">
        <w:rPr>
          <w:rFonts w:ascii="Times New Roman" w:hAnsi="Times New Roman"/>
          <w:sz w:val="24"/>
        </w:rPr>
        <w:t>d</w:t>
      </w:r>
      <w:r w:rsidR="00E35434" w:rsidRPr="00A02E25">
        <w:rPr>
          <w:rFonts w:ascii="Times New Roman" w:hAnsi="Times New Roman"/>
          <w:sz w:val="24"/>
        </w:rPr>
        <w:t>istrict</w:t>
      </w:r>
      <w:r w:rsidR="00512C7A" w:rsidRPr="00A02E25">
        <w:rPr>
          <w:rFonts w:ascii="Times New Roman" w:hAnsi="Times New Roman"/>
          <w:sz w:val="24"/>
        </w:rPr>
        <w:t xml:space="preserve"> </w:t>
      </w:r>
      <w:r w:rsidRPr="00A02E25">
        <w:rPr>
          <w:rFonts w:ascii="Times New Roman" w:hAnsi="Times New Roman"/>
          <w:sz w:val="24"/>
        </w:rPr>
        <w:t xml:space="preserve">of </w:t>
      </w:r>
      <w:proofErr w:type="spellStart"/>
      <w:r w:rsidR="001E3E77" w:rsidRPr="00A02E25">
        <w:rPr>
          <w:rFonts w:ascii="Times New Roman" w:hAnsi="Times New Roman"/>
          <w:sz w:val="24"/>
        </w:rPr>
        <w:t>Ketou</w:t>
      </w:r>
      <w:proofErr w:type="spellEnd"/>
      <w:r w:rsidRPr="00A02E25">
        <w:rPr>
          <w:rFonts w:ascii="Times New Roman" w:hAnsi="Times New Roman"/>
          <w:sz w:val="24"/>
        </w:rPr>
        <w:t xml:space="preserve"> shows twelve (12) species</w:t>
      </w:r>
      <w:r w:rsidRPr="00A02E25">
        <w:rPr>
          <w:rFonts w:ascii="Times New Roman" w:hAnsi="Times New Roman"/>
          <w:i/>
          <w:sz w:val="24"/>
        </w:rPr>
        <w:t xml:space="preserve"> </w:t>
      </w:r>
      <w:proofErr w:type="spellStart"/>
      <w:r w:rsidRPr="00A02E25">
        <w:rPr>
          <w:rFonts w:ascii="Times New Roman" w:hAnsi="Times New Roman"/>
          <w:i/>
          <w:sz w:val="24"/>
        </w:rPr>
        <w:t>Adansonia</w:t>
      </w:r>
      <w:proofErr w:type="spellEnd"/>
      <w:r w:rsidRPr="00A02E25">
        <w:rPr>
          <w:rFonts w:ascii="Times New Roman" w:hAnsi="Times New Roman"/>
          <w:i/>
          <w:sz w:val="24"/>
        </w:rPr>
        <w:t xml:space="preserve"> </w:t>
      </w:r>
      <w:proofErr w:type="spellStart"/>
      <w:r w:rsidRPr="00A02E25">
        <w:rPr>
          <w:rFonts w:ascii="Times New Roman" w:hAnsi="Times New Roman"/>
          <w:i/>
          <w:sz w:val="24"/>
        </w:rPr>
        <w:t>digitata</w:t>
      </w:r>
      <w:proofErr w:type="spellEnd"/>
      <w:r w:rsidR="00512C7A" w:rsidRPr="00A02E25">
        <w:rPr>
          <w:rFonts w:ascii="Times New Roman" w:hAnsi="Times New Roman"/>
          <w:sz w:val="24"/>
        </w:rPr>
        <w:t xml:space="preserve"> L.</w:t>
      </w:r>
      <w:r w:rsidRPr="00A02E25">
        <w:rPr>
          <w:rFonts w:ascii="Times New Roman" w:hAnsi="Times New Roman"/>
          <w:i/>
          <w:sz w:val="24"/>
        </w:rPr>
        <w:t xml:space="preserve">, </w:t>
      </w:r>
      <w:proofErr w:type="spellStart"/>
      <w:r w:rsidRPr="00A02E25">
        <w:rPr>
          <w:rFonts w:ascii="Times New Roman" w:hAnsi="Times New Roman"/>
          <w:i/>
          <w:sz w:val="24"/>
        </w:rPr>
        <w:t>Afromomum</w:t>
      </w:r>
      <w:proofErr w:type="spellEnd"/>
      <w:r w:rsidRPr="00A02E25">
        <w:rPr>
          <w:rFonts w:ascii="Times New Roman" w:hAnsi="Times New Roman"/>
          <w:i/>
          <w:sz w:val="24"/>
        </w:rPr>
        <w:t xml:space="preserve"> </w:t>
      </w:r>
      <w:proofErr w:type="spellStart"/>
      <w:r w:rsidRPr="00A02E25">
        <w:rPr>
          <w:rFonts w:ascii="Times New Roman" w:hAnsi="Times New Roman"/>
          <w:i/>
          <w:sz w:val="24"/>
        </w:rPr>
        <w:t>melegueta</w:t>
      </w:r>
      <w:proofErr w:type="spellEnd"/>
      <w:r w:rsidR="00512C7A" w:rsidRPr="00A02E25">
        <w:rPr>
          <w:rFonts w:ascii="Times New Roman" w:hAnsi="Times New Roman"/>
          <w:sz w:val="24"/>
        </w:rPr>
        <w:t xml:space="preserve"> (Roscoe) </w:t>
      </w:r>
      <w:proofErr w:type="spellStart"/>
      <w:r w:rsidR="00512C7A" w:rsidRPr="00A02E25">
        <w:rPr>
          <w:rFonts w:ascii="Times New Roman" w:hAnsi="Times New Roman"/>
          <w:sz w:val="24"/>
        </w:rPr>
        <w:t>K.Schum</w:t>
      </w:r>
      <w:proofErr w:type="spellEnd"/>
      <w:r w:rsidRPr="00A02E25">
        <w:rPr>
          <w:rFonts w:ascii="Times New Roman" w:hAnsi="Times New Roman"/>
          <w:i/>
          <w:sz w:val="24"/>
        </w:rPr>
        <w:t xml:space="preserve">, Ageratum </w:t>
      </w:r>
      <w:proofErr w:type="spellStart"/>
      <w:r w:rsidRPr="00A02E25">
        <w:rPr>
          <w:rFonts w:ascii="Times New Roman" w:hAnsi="Times New Roman"/>
          <w:i/>
          <w:sz w:val="24"/>
        </w:rPr>
        <w:t>conyzoides</w:t>
      </w:r>
      <w:proofErr w:type="spellEnd"/>
      <w:r w:rsidR="00512C7A" w:rsidRPr="00A02E25">
        <w:rPr>
          <w:rFonts w:ascii="Times New Roman" w:hAnsi="Times New Roman"/>
          <w:sz w:val="24"/>
        </w:rPr>
        <w:t xml:space="preserve"> L.</w:t>
      </w:r>
      <w:r w:rsidRPr="00A02E25">
        <w:rPr>
          <w:rFonts w:ascii="Times New Roman" w:hAnsi="Times New Roman"/>
          <w:i/>
          <w:sz w:val="24"/>
        </w:rPr>
        <w:t xml:space="preserve">, </w:t>
      </w:r>
      <w:r w:rsidR="00E71CB3" w:rsidRPr="00A02E25">
        <w:rPr>
          <w:rFonts w:ascii="Times New Roman" w:hAnsi="Times New Roman"/>
          <w:i/>
          <w:sz w:val="24"/>
        </w:rPr>
        <w:t>A</w:t>
      </w:r>
      <w:r w:rsidRPr="00A02E25">
        <w:rPr>
          <w:rFonts w:ascii="Times New Roman" w:hAnsi="Times New Roman"/>
          <w:i/>
          <w:sz w:val="24"/>
        </w:rPr>
        <w:t>llium sativum</w:t>
      </w:r>
      <w:r w:rsidR="00512C7A" w:rsidRPr="00A02E25">
        <w:rPr>
          <w:rFonts w:ascii="Times New Roman" w:hAnsi="Times New Roman"/>
          <w:sz w:val="24"/>
        </w:rPr>
        <w:t xml:space="preserve"> L.</w:t>
      </w:r>
      <w:r w:rsidRPr="00A02E25">
        <w:rPr>
          <w:rFonts w:ascii="Times New Roman" w:hAnsi="Times New Roman"/>
          <w:i/>
          <w:sz w:val="24"/>
        </w:rPr>
        <w:t xml:space="preserve">, </w:t>
      </w:r>
      <w:proofErr w:type="spellStart"/>
      <w:r w:rsidRPr="00A02E25">
        <w:rPr>
          <w:rFonts w:ascii="Times New Roman" w:hAnsi="Times New Roman"/>
          <w:i/>
          <w:sz w:val="24"/>
        </w:rPr>
        <w:t>Azadirachta</w:t>
      </w:r>
      <w:proofErr w:type="spellEnd"/>
      <w:r w:rsidRPr="00A02E25">
        <w:rPr>
          <w:rFonts w:ascii="Times New Roman" w:hAnsi="Times New Roman"/>
          <w:i/>
          <w:sz w:val="24"/>
        </w:rPr>
        <w:t xml:space="preserve"> </w:t>
      </w:r>
      <w:proofErr w:type="spellStart"/>
      <w:r w:rsidRPr="00A02E25">
        <w:rPr>
          <w:rFonts w:ascii="Times New Roman" w:hAnsi="Times New Roman"/>
          <w:i/>
          <w:sz w:val="24"/>
        </w:rPr>
        <w:t>indica</w:t>
      </w:r>
      <w:proofErr w:type="spellEnd"/>
      <w:r w:rsidR="00512C7A" w:rsidRPr="00A02E25">
        <w:rPr>
          <w:rFonts w:ascii="Times New Roman" w:hAnsi="Times New Roman"/>
          <w:sz w:val="24"/>
        </w:rPr>
        <w:t xml:space="preserve"> A. </w:t>
      </w:r>
      <w:proofErr w:type="spellStart"/>
      <w:r w:rsidR="00512C7A" w:rsidRPr="00A02E25">
        <w:rPr>
          <w:rFonts w:ascii="Times New Roman" w:hAnsi="Times New Roman"/>
          <w:sz w:val="24"/>
        </w:rPr>
        <w:t>Juss</w:t>
      </w:r>
      <w:proofErr w:type="spellEnd"/>
      <w:r w:rsidR="00512C7A" w:rsidRPr="00A02E25">
        <w:rPr>
          <w:rFonts w:ascii="Times New Roman" w:hAnsi="Times New Roman"/>
          <w:sz w:val="24"/>
        </w:rPr>
        <w:t>.</w:t>
      </w:r>
      <w:r w:rsidRPr="00A02E25">
        <w:rPr>
          <w:rFonts w:ascii="Times New Roman" w:hAnsi="Times New Roman"/>
          <w:i/>
          <w:sz w:val="24"/>
        </w:rPr>
        <w:t xml:space="preserve">, </w:t>
      </w:r>
      <w:proofErr w:type="spellStart"/>
      <w:r w:rsidR="00512C7A" w:rsidRPr="00A02E25">
        <w:rPr>
          <w:rFonts w:ascii="Times New Roman" w:hAnsi="Times New Roman"/>
          <w:i/>
          <w:iCs/>
          <w:sz w:val="24"/>
        </w:rPr>
        <w:t>Ficus</w:t>
      </w:r>
      <w:proofErr w:type="spellEnd"/>
      <w:r w:rsidR="00512C7A" w:rsidRPr="00A02E25">
        <w:rPr>
          <w:rFonts w:ascii="Times New Roman" w:hAnsi="Times New Roman"/>
          <w:i/>
          <w:iCs/>
          <w:sz w:val="24"/>
        </w:rPr>
        <w:t xml:space="preserve"> </w:t>
      </w:r>
      <w:proofErr w:type="spellStart"/>
      <w:r w:rsidR="00512C7A" w:rsidRPr="00A02E25">
        <w:rPr>
          <w:rFonts w:ascii="Times New Roman" w:hAnsi="Times New Roman"/>
          <w:i/>
          <w:iCs/>
          <w:sz w:val="24"/>
        </w:rPr>
        <w:t>exasperata</w:t>
      </w:r>
      <w:proofErr w:type="spellEnd"/>
      <w:r w:rsidR="00512C7A" w:rsidRPr="00A02E25">
        <w:rPr>
          <w:rFonts w:ascii="Times New Roman" w:hAnsi="Times New Roman"/>
          <w:i/>
          <w:sz w:val="24"/>
        </w:rPr>
        <w:t> </w:t>
      </w:r>
      <w:proofErr w:type="spellStart"/>
      <w:r w:rsidR="00512C7A" w:rsidRPr="00A02E25">
        <w:rPr>
          <w:rFonts w:ascii="Times New Roman" w:hAnsi="Times New Roman"/>
          <w:sz w:val="24"/>
        </w:rPr>
        <w:t>Vahl</w:t>
      </w:r>
      <w:proofErr w:type="spellEnd"/>
      <w:r w:rsidR="00512C7A" w:rsidRPr="00A02E25">
        <w:rPr>
          <w:rFonts w:ascii="Times New Roman" w:hAnsi="Times New Roman"/>
          <w:sz w:val="24"/>
        </w:rPr>
        <w:t>.</w:t>
      </w:r>
      <w:r w:rsidRPr="00A02E25">
        <w:rPr>
          <w:rFonts w:ascii="Times New Roman" w:hAnsi="Times New Roman"/>
          <w:i/>
          <w:sz w:val="24"/>
        </w:rPr>
        <w:t xml:space="preserve">, </w:t>
      </w:r>
      <w:proofErr w:type="spellStart"/>
      <w:r w:rsidRPr="00A02E25">
        <w:rPr>
          <w:rFonts w:ascii="Times New Roman" w:hAnsi="Times New Roman"/>
          <w:i/>
          <w:sz w:val="24"/>
        </w:rPr>
        <w:t>Garciana</w:t>
      </w:r>
      <w:proofErr w:type="spellEnd"/>
      <w:r w:rsidRPr="00A02E25">
        <w:rPr>
          <w:rFonts w:ascii="Times New Roman" w:hAnsi="Times New Roman"/>
          <w:i/>
          <w:sz w:val="24"/>
        </w:rPr>
        <w:t xml:space="preserve"> kola</w:t>
      </w:r>
      <w:r w:rsidR="00512C7A" w:rsidRPr="00A02E25">
        <w:rPr>
          <w:rFonts w:ascii="Times New Roman" w:hAnsi="Times New Roman"/>
          <w:sz w:val="24"/>
        </w:rPr>
        <w:t xml:space="preserve"> </w:t>
      </w:r>
      <w:proofErr w:type="spellStart"/>
      <w:r w:rsidR="00512C7A" w:rsidRPr="00A02E25">
        <w:rPr>
          <w:rFonts w:ascii="Times New Roman" w:hAnsi="Times New Roman"/>
          <w:sz w:val="24"/>
        </w:rPr>
        <w:t>Heckel</w:t>
      </w:r>
      <w:proofErr w:type="spellEnd"/>
      <w:r w:rsidR="00512C7A" w:rsidRPr="00A02E25">
        <w:rPr>
          <w:rFonts w:ascii="Times New Roman" w:hAnsi="Times New Roman"/>
          <w:sz w:val="24"/>
        </w:rPr>
        <w:t>.</w:t>
      </w:r>
      <w:r w:rsidRPr="00A02E25">
        <w:rPr>
          <w:rFonts w:ascii="Times New Roman" w:hAnsi="Times New Roman"/>
          <w:i/>
          <w:sz w:val="24"/>
        </w:rPr>
        <w:t xml:space="preserve">, </w:t>
      </w:r>
      <w:proofErr w:type="spellStart"/>
      <w:r w:rsidRPr="00A02E25">
        <w:rPr>
          <w:rFonts w:ascii="Times New Roman" w:hAnsi="Times New Roman"/>
          <w:i/>
          <w:sz w:val="24"/>
        </w:rPr>
        <w:t>Ocimum</w:t>
      </w:r>
      <w:proofErr w:type="spellEnd"/>
      <w:r w:rsidRPr="00A02E25">
        <w:rPr>
          <w:rFonts w:ascii="Times New Roman" w:hAnsi="Times New Roman"/>
          <w:i/>
          <w:sz w:val="24"/>
        </w:rPr>
        <w:t xml:space="preserve"> </w:t>
      </w:r>
      <w:proofErr w:type="spellStart"/>
      <w:r w:rsidRPr="00A02E25">
        <w:rPr>
          <w:rFonts w:ascii="Times New Roman" w:hAnsi="Times New Roman"/>
          <w:i/>
          <w:sz w:val="24"/>
        </w:rPr>
        <w:t>gratissimum</w:t>
      </w:r>
      <w:proofErr w:type="spellEnd"/>
      <w:r w:rsidR="00512C7A" w:rsidRPr="00A02E25">
        <w:rPr>
          <w:rFonts w:ascii="Times New Roman" w:hAnsi="Times New Roman"/>
          <w:sz w:val="24"/>
        </w:rPr>
        <w:t xml:space="preserve"> L.</w:t>
      </w:r>
      <w:r w:rsidRPr="00A02E25">
        <w:rPr>
          <w:rFonts w:ascii="Times New Roman" w:hAnsi="Times New Roman"/>
          <w:i/>
          <w:sz w:val="24"/>
        </w:rPr>
        <w:t xml:space="preserve">, Musa </w:t>
      </w:r>
      <w:proofErr w:type="spellStart"/>
      <w:r w:rsidRPr="00A02E25">
        <w:rPr>
          <w:rFonts w:ascii="Times New Roman" w:hAnsi="Times New Roman"/>
          <w:i/>
          <w:sz w:val="24"/>
        </w:rPr>
        <w:t>sapientum</w:t>
      </w:r>
      <w:proofErr w:type="spellEnd"/>
      <w:r w:rsidR="00512C7A" w:rsidRPr="00A02E25">
        <w:rPr>
          <w:rFonts w:ascii="Times New Roman" w:hAnsi="Times New Roman"/>
          <w:sz w:val="24"/>
        </w:rPr>
        <w:t xml:space="preserve"> L.</w:t>
      </w:r>
      <w:r w:rsidRPr="00A02E25">
        <w:rPr>
          <w:rFonts w:ascii="Times New Roman" w:hAnsi="Times New Roman"/>
          <w:i/>
          <w:sz w:val="24"/>
        </w:rPr>
        <w:t xml:space="preserve">, </w:t>
      </w:r>
      <w:proofErr w:type="spellStart"/>
      <w:r w:rsidRPr="00A02E25">
        <w:rPr>
          <w:rFonts w:ascii="Times New Roman" w:hAnsi="Times New Roman"/>
          <w:i/>
          <w:sz w:val="24"/>
        </w:rPr>
        <w:t>Persea</w:t>
      </w:r>
      <w:proofErr w:type="spellEnd"/>
      <w:r w:rsidRPr="00A02E25">
        <w:rPr>
          <w:rFonts w:ascii="Times New Roman" w:hAnsi="Times New Roman"/>
          <w:i/>
          <w:sz w:val="24"/>
        </w:rPr>
        <w:t xml:space="preserve"> </w:t>
      </w:r>
      <w:proofErr w:type="spellStart"/>
      <w:r w:rsidRPr="00A02E25">
        <w:rPr>
          <w:rFonts w:ascii="Times New Roman" w:hAnsi="Times New Roman"/>
          <w:i/>
          <w:sz w:val="24"/>
        </w:rPr>
        <w:t>americana</w:t>
      </w:r>
      <w:proofErr w:type="spellEnd"/>
      <w:r w:rsidR="00512C7A" w:rsidRPr="00A02E25">
        <w:rPr>
          <w:rFonts w:ascii="Times New Roman" w:hAnsi="Times New Roman"/>
          <w:sz w:val="24"/>
        </w:rPr>
        <w:t xml:space="preserve"> </w:t>
      </w:r>
      <w:r w:rsidR="00E71CB3" w:rsidRPr="00A02E25">
        <w:rPr>
          <w:rFonts w:ascii="Times New Roman" w:hAnsi="Times New Roman"/>
          <w:bCs/>
          <w:iCs/>
          <w:sz w:val="24"/>
        </w:rPr>
        <w:t>Mill</w:t>
      </w:r>
      <w:r w:rsidR="00E71CB3" w:rsidRPr="00A02E25">
        <w:rPr>
          <w:rFonts w:ascii="Times New Roman" w:hAnsi="Times New Roman"/>
          <w:b/>
          <w:bCs/>
          <w:i/>
          <w:iCs/>
          <w:sz w:val="24"/>
        </w:rPr>
        <w:t>.</w:t>
      </w:r>
      <w:r w:rsidRPr="00A02E25">
        <w:rPr>
          <w:rFonts w:ascii="Times New Roman" w:hAnsi="Times New Roman"/>
          <w:i/>
          <w:sz w:val="24"/>
        </w:rPr>
        <w:t xml:space="preserve">, </w:t>
      </w:r>
      <w:r w:rsidR="00E71CB3" w:rsidRPr="00A02E25">
        <w:rPr>
          <w:rFonts w:ascii="Times New Roman" w:hAnsi="Times New Roman"/>
          <w:i/>
          <w:sz w:val="24"/>
        </w:rPr>
        <w:t>V</w:t>
      </w:r>
      <w:r w:rsidRPr="00A02E25">
        <w:rPr>
          <w:rFonts w:ascii="Times New Roman" w:hAnsi="Times New Roman"/>
          <w:i/>
          <w:sz w:val="24"/>
        </w:rPr>
        <w:t xml:space="preserve">ernonia </w:t>
      </w:r>
      <w:proofErr w:type="spellStart"/>
      <w:r w:rsidRPr="00A02E25">
        <w:rPr>
          <w:rFonts w:ascii="Times New Roman" w:hAnsi="Times New Roman"/>
          <w:i/>
          <w:sz w:val="24"/>
        </w:rPr>
        <w:t>amygdalina</w:t>
      </w:r>
      <w:proofErr w:type="spellEnd"/>
      <w:r w:rsidR="00E71CB3" w:rsidRPr="00A02E25">
        <w:rPr>
          <w:rFonts w:ascii="Times New Roman" w:hAnsi="Times New Roman"/>
          <w:sz w:val="24"/>
        </w:rPr>
        <w:t xml:space="preserve"> </w:t>
      </w:r>
      <w:proofErr w:type="spellStart"/>
      <w:r w:rsidR="00E71CB3" w:rsidRPr="00A02E25">
        <w:rPr>
          <w:rFonts w:ascii="Times New Roman" w:hAnsi="Times New Roman"/>
          <w:sz w:val="24"/>
        </w:rPr>
        <w:t>Delile</w:t>
      </w:r>
      <w:proofErr w:type="spellEnd"/>
      <w:r w:rsidR="00E71CB3" w:rsidRPr="00A02E25">
        <w:rPr>
          <w:rFonts w:ascii="Times New Roman" w:hAnsi="Times New Roman"/>
          <w:sz w:val="24"/>
        </w:rPr>
        <w:t>.</w:t>
      </w:r>
      <w:r w:rsidRPr="00A02E25">
        <w:rPr>
          <w:rFonts w:ascii="Times New Roman" w:hAnsi="Times New Roman"/>
          <w:i/>
          <w:sz w:val="24"/>
        </w:rPr>
        <w:t xml:space="preserve">, </w:t>
      </w:r>
      <w:proofErr w:type="spellStart"/>
      <w:r w:rsidR="00E71CB3" w:rsidRPr="00A02E25">
        <w:rPr>
          <w:rFonts w:ascii="Times New Roman" w:hAnsi="Times New Roman"/>
          <w:i/>
          <w:sz w:val="24"/>
        </w:rPr>
        <w:t>X</w:t>
      </w:r>
      <w:r w:rsidRPr="00A02E25">
        <w:rPr>
          <w:rFonts w:ascii="Times New Roman" w:hAnsi="Times New Roman"/>
          <w:i/>
          <w:sz w:val="24"/>
        </w:rPr>
        <w:t>ylopia</w:t>
      </w:r>
      <w:proofErr w:type="spellEnd"/>
      <w:r w:rsidRPr="00A02E25">
        <w:rPr>
          <w:rFonts w:ascii="Times New Roman" w:hAnsi="Times New Roman"/>
          <w:i/>
          <w:sz w:val="24"/>
        </w:rPr>
        <w:t xml:space="preserve"> aethiopica</w:t>
      </w:r>
      <w:r w:rsidR="00E71CB3" w:rsidRPr="00A02E25">
        <w:rPr>
          <w:rFonts w:ascii="Times New Roman" w:hAnsi="Times New Roman"/>
          <w:sz w:val="24"/>
        </w:rPr>
        <w:t xml:space="preserve"> </w:t>
      </w:r>
      <w:r w:rsidR="00E71CB3" w:rsidRPr="00A02E25">
        <w:rPr>
          <w:rFonts w:ascii="Times New Roman" w:hAnsi="Times New Roman"/>
          <w:bCs/>
          <w:sz w:val="24"/>
        </w:rPr>
        <w:t>(</w:t>
      </w:r>
      <w:proofErr w:type="spellStart"/>
      <w:r w:rsidR="00E71CB3" w:rsidRPr="00A02E25">
        <w:rPr>
          <w:rFonts w:ascii="Times New Roman" w:hAnsi="Times New Roman"/>
          <w:bCs/>
          <w:sz w:val="24"/>
        </w:rPr>
        <w:t>Dunal</w:t>
      </w:r>
      <w:proofErr w:type="spellEnd"/>
      <w:r w:rsidR="00E71CB3" w:rsidRPr="00A02E25">
        <w:rPr>
          <w:rFonts w:ascii="Times New Roman" w:hAnsi="Times New Roman"/>
          <w:bCs/>
          <w:sz w:val="24"/>
        </w:rPr>
        <w:t>) A. Rich</w:t>
      </w:r>
      <w:r w:rsidRPr="00A02E25">
        <w:rPr>
          <w:rFonts w:ascii="Times New Roman" w:hAnsi="Times New Roman"/>
          <w:sz w:val="24"/>
        </w:rPr>
        <w:t xml:space="preserve"> were cited by authors in Benin and Cameroon respectively by </w:t>
      </w:r>
      <w:proofErr w:type="spellStart"/>
      <w:r w:rsidRPr="00A02E25">
        <w:rPr>
          <w:rFonts w:ascii="Times New Roman" w:hAnsi="Times New Roman"/>
          <w:sz w:val="24"/>
        </w:rPr>
        <w:t>Dougnon</w:t>
      </w:r>
      <w:proofErr w:type="spellEnd"/>
      <w:r w:rsidRPr="00A02E25">
        <w:rPr>
          <w:rFonts w:ascii="Times New Roman" w:hAnsi="Times New Roman"/>
          <w:sz w:val="24"/>
        </w:rPr>
        <w:t xml:space="preserve"> (2016) and Ngo-</w:t>
      </w:r>
      <w:proofErr w:type="spellStart"/>
      <w:r w:rsidRPr="00A02E25">
        <w:rPr>
          <w:rFonts w:ascii="Times New Roman" w:hAnsi="Times New Roman"/>
          <w:sz w:val="24"/>
        </w:rPr>
        <w:t>Nyobe</w:t>
      </w:r>
      <w:proofErr w:type="spellEnd"/>
      <w:r w:rsidRPr="00A02E25">
        <w:rPr>
          <w:rFonts w:ascii="Times New Roman" w:hAnsi="Times New Roman"/>
          <w:sz w:val="24"/>
        </w:rPr>
        <w:t xml:space="preserve"> </w:t>
      </w:r>
      <w:r w:rsidRPr="00A02E25">
        <w:rPr>
          <w:rFonts w:ascii="Times New Roman" w:hAnsi="Times New Roman"/>
          <w:i/>
          <w:sz w:val="24"/>
        </w:rPr>
        <w:t>et al</w:t>
      </w:r>
      <w:r w:rsidRPr="00A02E25">
        <w:rPr>
          <w:rFonts w:ascii="Times New Roman" w:hAnsi="Times New Roman"/>
          <w:sz w:val="24"/>
        </w:rPr>
        <w:t>. (</w:t>
      </w:r>
      <w:r w:rsidRPr="00A02E25">
        <w:rPr>
          <w:rFonts w:ascii="Times New Roman" w:hAnsi="Times New Roman"/>
          <w:i/>
          <w:sz w:val="24"/>
        </w:rPr>
        <w:t xml:space="preserve"> 2017). </w:t>
      </w:r>
      <w:proofErr w:type="spellStart"/>
      <w:r w:rsidRPr="00A02E25">
        <w:rPr>
          <w:rFonts w:ascii="Times New Roman" w:hAnsi="Times New Roman"/>
          <w:i/>
          <w:sz w:val="24"/>
        </w:rPr>
        <w:t>Ocimum</w:t>
      </w:r>
      <w:proofErr w:type="spellEnd"/>
      <w:r w:rsidRPr="00A02E25">
        <w:rPr>
          <w:rFonts w:ascii="Times New Roman" w:hAnsi="Times New Roman"/>
          <w:i/>
          <w:sz w:val="24"/>
        </w:rPr>
        <w:t xml:space="preserve"> </w:t>
      </w:r>
      <w:proofErr w:type="spellStart"/>
      <w:r w:rsidRPr="00A02E25">
        <w:rPr>
          <w:rFonts w:ascii="Times New Roman" w:hAnsi="Times New Roman"/>
          <w:i/>
          <w:sz w:val="24"/>
        </w:rPr>
        <w:t>gratissimum</w:t>
      </w:r>
      <w:proofErr w:type="spellEnd"/>
      <w:r w:rsidR="00E71CB3" w:rsidRPr="00A02E25">
        <w:rPr>
          <w:rFonts w:ascii="Times New Roman" w:hAnsi="Times New Roman"/>
          <w:sz w:val="24"/>
        </w:rPr>
        <w:t xml:space="preserve"> L.</w:t>
      </w:r>
      <w:r w:rsidRPr="00A02E25">
        <w:rPr>
          <w:rFonts w:ascii="Times New Roman" w:hAnsi="Times New Roman"/>
          <w:sz w:val="24"/>
        </w:rPr>
        <w:t xml:space="preserve">, </w:t>
      </w:r>
      <w:r w:rsidRPr="00A02E25">
        <w:rPr>
          <w:rFonts w:ascii="Times New Roman" w:hAnsi="Times New Roman"/>
          <w:i/>
          <w:sz w:val="24"/>
        </w:rPr>
        <w:t>the species most cited in this study is widely used and sought after in traditional medicine as an antibiotic plant used against infections. The convergences of results of the present study with those of other authors prove the effectiveness of the use of medicinal plants in the traditional treatment of pathologies. The results of this study represent a reliable database for phytochemical and pharmacological studies in the selection of plants to support traditional uses (</w:t>
      </w:r>
      <w:proofErr w:type="spellStart"/>
      <w:r w:rsidRPr="00A02E25">
        <w:rPr>
          <w:rFonts w:ascii="Times New Roman" w:hAnsi="Times New Roman"/>
          <w:i/>
          <w:sz w:val="24"/>
        </w:rPr>
        <w:t>Assongba</w:t>
      </w:r>
      <w:proofErr w:type="spellEnd"/>
      <w:r w:rsidRPr="00A02E25">
        <w:rPr>
          <w:rFonts w:ascii="Times New Roman" w:hAnsi="Times New Roman"/>
          <w:i/>
          <w:sz w:val="24"/>
        </w:rPr>
        <w:t>, 2014).</w:t>
      </w:r>
    </w:p>
    <w:p w14:paraId="5180AC16" w14:textId="77777777" w:rsidR="001A1043" w:rsidRPr="00A02E25" w:rsidRDefault="001A1043" w:rsidP="00C974B4">
      <w:pPr>
        <w:autoSpaceDE w:val="0"/>
        <w:spacing w:after="0" w:line="360" w:lineRule="auto"/>
        <w:jc w:val="both"/>
        <w:rPr>
          <w:rFonts w:ascii="Times New Roman" w:hAnsi="Times New Roman"/>
        </w:rPr>
      </w:pPr>
      <w:r w:rsidRPr="00A02E25">
        <w:rPr>
          <w:rFonts w:ascii="Times New Roman" w:hAnsi="Times New Roman"/>
          <w:b/>
          <w:bCs/>
        </w:rPr>
        <w:t xml:space="preserve">Use value, diversity value and equitability value </w:t>
      </w:r>
    </w:p>
    <w:p w14:paraId="50569BFC" w14:textId="08384E04" w:rsidR="00C974B4" w:rsidRPr="00A02E25" w:rsidRDefault="00C974B4" w:rsidP="00C974B4">
      <w:pPr>
        <w:autoSpaceDE w:val="0"/>
        <w:spacing w:after="0" w:line="360" w:lineRule="auto"/>
        <w:jc w:val="both"/>
      </w:pPr>
      <w:r w:rsidRPr="00A02E25">
        <w:rPr>
          <w:rFonts w:ascii="Times New Roman" w:hAnsi="Times New Roman"/>
          <w:sz w:val="24"/>
          <w:szCs w:val="24"/>
        </w:rPr>
        <w:t xml:space="preserve">Of all the plant organs, leaves are the most used plant drugs according to 51.53% of those surveyed. This result of the frequent use of leaves is justified by the abundance of bioactive chemical groups they contain. This is explained by the phenomenon of photosynthesis which allows the development of large groups of bioactive principles. Plant leaf drugs constitute the reservoir of organic matter and responsible for the biological properties of the plant. This deduction is in line with the results of </w:t>
      </w:r>
      <w:proofErr w:type="spellStart"/>
      <w:r w:rsidRPr="00A02E25">
        <w:rPr>
          <w:rFonts w:ascii="Times New Roman" w:hAnsi="Times New Roman"/>
          <w:sz w:val="24"/>
          <w:szCs w:val="24"/>
        </w:rPr>
        <w:t>Rhattas</w:t>
      </w:r>
      <w:proofErr w:type="spellEnd"/>
      <w:r w:rsidRPr="00A02E25">
        <w:rPr>
          <w:rFonts w:ascii="Times New Roman" w:hAnsi="Times New Roman"/>
          <w:i/>
          <w:iCs/>
          <w:sz w:val="24"/>
          <w:szCs w:val="24"/>
        </w:rPr>
        <w:t xml:space="preserve"> et al. (</w:t>
      </w:r>
      <w:r w:rsidRPr="00A02E25">
        <w:rPr>
          <w:rFonts w:ascii="Times New Roman" w:hAnsi="Times New Roman"/>
          <w:sz w:val="24"/>
          <w:szCs w:val="24"/>
        </w:rPr>
        <w:t xml:space="preserve">2016); Chraibi </w:t>
      </w:r>
      <w:r w:rsidRPr="00A02E25">
        <w:rPr>
          <w:rFonts w:ascii="Times New Roman" w:hAnsi="Times New Roman"/>
          <w:i/>
          <w:iCs/>
          <w:sz w:val="24"/>
          <w:szCs w:val="24"/>
        </w:rPr>
        <w:t>et al. (2018)</w:t>
      </w:r>
      <w:r w:rsidRPr="00A02E25">
        <w:rPr>
          <w:rFonts w:ascii="Times New Roman" w:hAnsi="Times New Roman"/>
          <w:sz w:val="24"/>
          <w:szCs w:val="24"/>
        </w:rPr>
        <w:t xml:space="preserve"> and Zahir et al. In addition, the high frequency of leaf use can be explained by the ease and speed of their harvest (</w:t>
      </w:r>
      <w:proofErr w:type="spellStart"/>
      <w:r w:rsidRPr="00A02E25">
        <w:rPr>
          <w:rFonts w:ascii="Times New Roman" w:hAnsi="Times New Roman"/>
          <w:sz w:val="24"/>
          <w:szCs w:val="24"/>
        </w:rPr>
        <w:t>Bammou</w:t>
      </w:r>
      <w:proofErr w:type="spellEnd"/>
      <w:r w:rsidRPr="00A02E25">
        <w:rPr>
          <w:rFonts w:ascii="Times New Roman" w:hAnsi="Times New Roman"/>
          <w:i/>
          <w:iCs/>
          <w:sz w:val="24"/>
          <w:szCs w:val="24"/>
        </w:rPr>
        <w:t xml:space="preserve"> et al., 2015 and </w:t>
      </w:r>
      <w:proofErr w:type="spellStart"/>
      <w:r w:rsidRPr="00A02E25">
        <w:rPr>
          <w:rFonts w:ascii="Times New Roman" w:hAnsi="Times New Roman"/>
          <w:i/>
          <w:iCs/>
          <w:sz w:val="24"/>
          <w:szCs w:val="24"/>
        </w:rPr>
        <w:t>Rhattas</w:t>
      </w:r>
      <w:proofErr w:type="spellEnd"/>
      <w:r w:rsidRPr="00A02E25">
        <w:rPr>
          <w:rFonts w:ascii="Times New Roman" w:hAnsi="Times New Roman"/>
          <w:sz w:val="24"/>
          <w:szCs w:val="24"/>
        </w:rPr>
        <w:t xml:space="preserve"> </w:t>
      </w:r>
      <w:r w:rsidRPr="00A02E25">
        <w:rPr>
          <w:rFonts w:ascii="Times New Roman" w:hAnsi="Times New Roman"/>
          <w:i/>
          <w:sz w:val="24"/>
          <w:szCs w:val="24"/>
        </w:rPr>
        <w:t>et al</w:t>
      </w:r>
      <w:r w:rsidRPr="00A02E25">
        <w:rPr>
          <w:rFonts w:ascii="Times New Roman" w:hAnsi="Times New Roman"/>
          <w:sz w:val="24"/>
          <w:szCs w:val="24"/>
        </w:rPr>
        <w:t xml:space="preserve">., 2016). These results are similar to those reported by </w:t>
      </w:r>
      <w:proofErr w:type="spellStart"/>
      <w:r w:rsidRPr="00A02E25">
        <w:rPr>
          <w:rFonts w:ascii="Times New Roman" w:hAnsi="Times New Roman"/>
          <w:sz w:val="24"/>
          <w:szCs w:val="24"/>
        </w:rPr>
        <w:t>Cakpoet</w:t>
      </w:r>
      <w:proofErr w:type="spellEnd"/>
      <w:r w:rsidRPr="00A02E25">
        <w:rPr>
          <w:rFonts w:ascii="Times New Roman" w:hAnsi="Times New Roman"/>
          <w:i/>
          <w:iCs/>
          <w:sz w:val="24"/>
          <w:szCs w:val="24"/>
        </w:rPr>
        <w:t xml:space="preserve"> al. (2010) who showed in their study that leaves constitute the plant organs most used in the treatment of diseases/ailments in four </w:t>
      </w:r>
      <w:r w:rsidR="00E35434" w:rsidRPr="00A02E25">
        <w:rPr>
          <w:rFonts w:ascii="Times New Roman" w:hAnsi="Times New Roman"/>
          <w:i/>
          <w:iCs/>
          <w:sz w:val="24"/>
          <w:szCs w:val="24"/>
        </w:rPr>
        <w:t xml:space="preserve">district </w:t>
      </w:r>
      <w:r w:rsidRPr="00A02E25">
        <w:rPr>
          <w:rFonts w:ascii="Times New Roman" w:hAnsi="Times New Roman"/>
          <w:i/>
          <w:iCs/>
          <w:sz w:val="24"/>
          <w:szCs w:val="24"/>
        </w:rPr>
        <w:t>s of southern Benin namely Abomey, Allada, Cotonou and Ouidah. Several authors in their work also found that leaves were the most used parts (</w:t>
      </w:r>
      <w:proofErr w:type="spellStart"/>
      <w:r w:rsidRPr="00A02E25">
        <w:rPr>
          <w:rFonts w:ascii="Times New Roman" w:hAnsi="Times New Roman"/>
          <w:i/>
          <w:iCs/>
          <w:sz w:val="24"/>
          <w:szCs w:val="24"/>
        </w:rPr>
        <w:t>Rhattas</w:t>
      </w:r>
      <w:proofErr w:type="spellEnd"/>
      <w:r w:rsidRPr="00A02E25">
        <w:rPr>
          <w:rFonts w:ascii="Times New Roman" w:hAnsi="Times New Roman"/>
          <w:sz w:val="24"/>
          <w:szCs w:val="24"/>
        </w:rPr>
        <w:t xml:space="preserve"> </w:t>
      </w:r>
      <w:r w:rsidRPr="00224C60">
        <w:rPr>
          <w:rFonts w:ascii="Times New Roman" w:hAnsi="Times New Roman"/>
          <w:i/>
          <w:sz w:val="24"/>
          <w:szCs w:val="24"/>
        </w:rPr>
        <w:t>et al</w:t>
      </w:r>
      <w:r w:rsidRPr="00A02E25">
        <w:rPr>
          <w:rFonts w:ascii="Times New Roman" w:hAnsi="Times New Roman"/>
          <w:sz w:val="24"/>
          <w:szCs w:val="24"/>
        </w:rPr>
        <w:t xml:space="preserve">., </w:t>
      </w:r>
      <w:proofErr w:type="gramStart"/>
      <w:r w:rsidRPr="00A02E25">
        <w:rPr>
          <w:rFonts w:ascii="Times New Roman" w:hAnsi="Times New Roman"/>
          <w:sz w:val="24"/>
          <w:szCs w:val="24"/>
        </w:rPr>
        <w:t>2016</w:t>
      </w:r>
      <w:r w:rsidR="00224C60">
        <w:rPr>
          <w:rFonts w:ascii="Times New Roman" w:hAnsi="Times New Roman"/>
          <w:sz w:val="24"/>
          <w:szCs w:val="24"/>
        </w:rPr>
        <w:t xml:space="preserve"> </w:t>
      </w:r>
      <w:r w:rsidRPr="00A02E25">
        <w:rPr>
          <w:rFonts w:ascii="Times New Roman" w:hAnsi="Times New Roman"/>
          <w:sz w:val="24"/>
          <w:szCs w:val="24"/>
        </w:rPr>
        <w:t>;</w:t>
      </w:r>
      <w:proofErr w:type="gramEnd"/>
      <w:r w:rsidRPr="00A02E25">
        <w:rPr>
          <w:rFonts w:ascii="Times New Roman" w:hAnsi="Times New Roman"/>
          <w:sz w:val="24"/>
          <w:szCs w:val="24"/>
        </w:rPr>
        <w:t xml:space="preserve"> Ben </w:t>
      </w:r>
      <w:proofErr w:type="spellStart"/>
      <w:r w:rsidRPr="00A02E25">
        <w:rPr>
          <w:rFonts w:ascii="Times New Roman" w:hAnsi="Times New Roman"/>
          <w:sz w:val="24"/>
          <w:szCs w:val="24"/>
        </w:rPr>
        <w:t>Akka</w:t>
      </w:r>
      <w:proofErr w:type="spellEnd"/>
      <w:r w:rsidRPr="00A02E25">
        <w:rPr>
          <w:rFonts w:ascii="Times New Roman" w:hAnsi="Times New Roman"/>
          <w:sz w:val="24"/>
          <w:szCs w:val="24"/>
        </w:rPr>
        <w:t xml:space="preserve"> </w:t>
      </w:r>
      <w:r w:rsidRPr="00A02E25">
        <w:rPr>
          <w:rFonts w:ascii="Times New Roman" w:hAnsi="Times New Roman"/>
          <w:i/>
          <w:sz w:val="24"/>
          <w:szCs w:val="24"/>
        </w:rPr>
        <w:t xml:space="preserve">et al., 2017; </w:t>
      </w:r>
      <w:proofErr w:type="spellStart"/>
      <w:r w:rsidRPr="00A02E25">
        <w:rPr>
          <w:rFonts w:ascii="Times New Roman" w:hAnsi="Times New Roman"/>
          <w:i/>
          <w:sz w:val="24"/>
          <w:szCs w:val="24"/>
        </w:rPr>
        <w:t>Katiri</w:t>
      </w:r>
      <w:proofErr w:type="spellEnd"/>
      <w:r w:rsidRPr="00A02E25">
        <w:rPr>
          <w:rFonts w:ascii="Times New Roman" w:hAnsi="Times New Roman"/>
          <w:i/>
          <w:sz w:val="24"/>
          <w:szCs w:val="24"/>
        </w:rPr>
        <w:t xml:space="preserve"> </w:t>
      </w:r>
      <w:r w:rsidRPr="00224C60">
        <w:rPr>
          <w:rFonts w:ascii="Times New Roman" w:hAnsi="Times New Roman"/>
          <w:i/>
          <w:sz w:val="24"/>
          <w:szCs w:val="24"/>
        </w:rPr>
        <w:t>et al</w:t>
      </w:r>
      <w:r w:rsidRPr="00A02E25">
        <w:rPr>
          <w:rFonts w:ascii="Times New Roman" w:hAnsi="Times New Roman"/>
          <w:sz w:val="24"/>
          <w:szCs w:val="24"/>
        </w:rPr>
        <w:t xml:space="preserve">., 2017; Kadri </w:t>
      </w:r>
      <w:r w:rsidRPr="00A02E25">
        <w:rPr>
          <w:rFonts w:ascii="Times New Roman" w:hAnsi="Times New Roman"/>
          <w:i/>
          <w:iCs/>
          <w:sz w:val="24"/>
          <w:szCs w:val="24"/>
        </w:rPr>
        <w:t xml:space="preserve">et al., 2018; Chraibi </w:t>
      </w:r>
      <w:r w:rsidRPr="00A02E25">
        <w:rPr>
          <w:rFonts w:ascii="Times New Roman" w:hAnsi="Times New Roman"/>
          <w:i/>
          <w:sz w:val="24"/>
          <w:szCs w:val="24"/>
        </w:rPr>
        <w:t>et al</w:t>
      </w:r>
      <w:r w:rsidRPr="00A02E25">
        <w:rPr>
          <w:rFonts w:ascii="Times New Roman" w:hAnsi="Times New Roman"/>
          <w:sz w:val="24"/>
          <w:szCs w:val="24"/>
        </w:rPr>
        <w:t>., 2018 and Salhi</w:t>
      </w:r>
      <w:r w:rsidRPr="00A02E25">
        <w:rPr>
          <w:rFonts w:ascii="Times New Roman" w:hAnsi="Times New Roman"/>
          <w:i/>
          <w:iCs/>
          <w:sz w:val="24"/>
          <w:szCs w:val="24"/>
        </w:rPr>
        <w:t xml:space="preserve"> et al., 2019). On the other hand, several works demonstrate a different result, these are the works of Gueye. (2012) and Gning. (2014) who reported the predominance of bark as the most exploited medicinal plant organ in eastern Senegal among the </w:t>
      </w:r>
      <w:proofErr w:type="spellStart"/>
      <w:r w:rsidRPr="00A02E25">
        <w:rPr>
          <w:rFonts w:ascii="Times New Roman" w:hAnsi="Times New Roman"/>
          <w:i/>
          <w:iCs/>
          <w:sz w:val="24"/>
          <w:szCs w:val="24"/>
        </w:rPr>
        <w:t>Malinké</w:t>
      </w:r>
      <w:proofErr w:type="spellEnd"/>
      <w:r w:rsidRPr="00A02E25">
        <w:rPr>
          <w:rFonts w:ascii="Times New Roman" w:hAnsi="Times New Roman"/>
          <w:i/>
          <w:iCs/>
          <w:sz w:val="24"/>
          <w:szCs w:val="24"/>
        </w:rPr>
        <w:t xml:space="preserve"> of </w:t>
      </w:r>
      <w:proofErr w:type="spellStart"/>
      <w:r w:rsidRPr="00A02E25">
        <w:rPr>
          <w:rFonts w:ascii="Times New Roman" w:hAnsi="Times New Roman"/>
          <w:i/>
          <w:iCs/>
          <w:sz w:val="24"/>
          <w:szCs w:val="24"/>
        </w:rPr>
        <w:t>Tomboronkoto</w:t>
      </w:r>
      <w:proofErr w:type="spellEnd"/>
      <w:r w:rsidRPr="00A02E25">
        <w:rPr>
          <w:rFonts w:ascii="Times New Roman" w:hAnsi="Times New Roman"/>
          <w:i/>
          <w:iCs/>
          <w:sz w:val="24"/>
          <w:szCs w:val="24"/>
        </w:rPr>
        <w:t xml:space="preserve"> and in the community routes of </w:t>
      </w:r>
      <w:proofErr w:type="spellStart"/>
      <w:r w:rsidRPr="00A02E25">
        <w:rPr>
          <w:rFonts w:ascii="Times New Roman" w:hAnsi="Times New Roman"/>
          <w:i/>
          <w:iCs/>
          <w:sz w:val="24"/>
          <w:szCs w:val="24"/>
        </w:rPr>
        <w:t>Khossanto</w:t>
      </w:r>
      <w:proofErr w:type="spellEnd"/>
      <w:r w:rsidRPr="00A02E25">
        <w:rPr>
          <w:rFonts w:ascii="Times New Roman" w:hAnsi="Times New Roman"/>
          <w:i/>
          <w:iCs/>
          <w:sz w:val="24"/>
          <w:szCs w:val="24"/>
        </w:rPr>
        <w:t xml:space="preserve">. This </w:t>
      </w:r>
      <w:r w:rsidRPr="00A02E25">
        <w:rPr>
          <w:rFonts w:ascii="Times New Roman" w:hAnsi="Times New Roman"/>
          <w:i/>
          <w:iCs/>
          <w:sz w:val="24"/>
          <w:szCs w:val="24"/>
        </w:rPr>
        <w:lastRenderedPageBreak/>
        <w:t>difference could notably be explained by the difference in the environment and sociocultural traits between the populations of eastern Senegal and the south-Beninese populations (</w:t>
      </w:r>
      <w:proofErr w:type="spellStart"/>
      <w:r w:rsidR="001E3E77" w:rsidRPr="00A02E25">
        <w:rPr>
          <w:rFonts w:ascii="Times New Roman" w:hAnsi="Times New Roman"/>
          <w:i/>
          <w:iCs/>
          <w:sz w:val="24"/>
          <w:szCs w:val="24"/>
        </w:rPr>
        <w:t>Ketou</w:t>
      </w:r>
      <w:proofErr w:type="spellEnd"/>
      <w:r w:rsidRPr="00A02E25">
        <w:rPr>
          <w:rFonts w:ascii="Times New Roman" w:hAnsi="Times New Roman"/>
          <w:i/>
          <w:iCs/>
          <w:sz w:val="24"/>
          <w:szCs w:val="24"/>
        </w:rPr>
        <w:t xml:space="preserve"> </w:t>
      </w:r>
      <w:r w:rsidR="00E35434" w:rsidRPr="00A02E25">
        <w:rPr>
          <w:rFonts w:ascii="Times New Roman" w:hAnsi="Times New Roman"/>
          <w:i/>
          <w:iCs/>
          <w:sz w:val="24"/>
          <w:szCs w:val="24"/>
        </w:rPr>
        <w:t>district</w:t>
      </w:r>
      <w:r w:rsidRPr="00A02E25">
        <w:rPr>
          <w:rFonts w:ascii="Times New Roman" w:hAnsi="Times New Roman"/>
          <w:i/>
          <w:iCs/>
          <w:sz w:val="24"/>
          <w:szCs w:val="24"/>
        </w:rPr>
        <w:t>).</w:t>
      </w:r>
    </w:p>
    <w:p w14:paraId="25AB0424" w14:textId="0C2F28AE" w:rsidR="001A1043" w:rsidRPr="00A02E25" w:rsidRDefault="00C974B4" w:rsidP="00C974B4">
      <w:pPr>
        <w:shd w:val="clear" w:color="auto" w:fill="FFFFFF"/>
        <w:spacing w:after="0" w:line="360" w:lineRule="auto"/>
        <w:ind w:firstLine="709"/>
        <w:jc w:val="both"/>
        <w:rPr>
          <w:rFonts w:ascii="Times New Roman" w:eastAsia="Times New Roman" w:hAnsi="Times New Roman"/>
          <w:sz w:val="24"/>
          <w:szCs w:val="24"/>
        </w:rPr>
      </w:pPr>
      <w:r w:rsidRPr="00A02E25">
        <w:rPr>
          <w:rFonts w:ascii="Times New Roman" w:eastAsia="Times New Roman" w:hAnsi="Times New Roman"/>
          <w:sz w:val="24"/>
          <w:szCs w:val="24"/>
        </w:rPr>
        <w:t xml:space="preserve">Decoction is the most suitable pharmaceutical form for traditional ulcer treatment in the </w:t>
      </w:r>
      <w:r w:rsidR="00963B84" w:rsidRPr="00A02E25">
        <w:rPr>
          <w:rFonts w:ascii="Times New Roman" w:eastAsia="Times New Roman" w:hAnsi="Times New Roman"/>
          <w:sz w:val="24"/>
          <w:szCs w:val="24"/>
        </w:rPr>
        <w:t>d</w:t>
      </w:r>
      <w:r w:rsidR="00E35434" w:rsidRPr="00A02E25">
        <w:rPr>
          <w:rFonts w:ascii="Times New Roman" w:eastAsia="Times New Roman" w:hAnsi="Times New Roman"/>
          <w:sz w:val="24"/>
          <w:szCs w:val="24"/>
        </w:rPr>
        <w:t>istrict</w:t>
      </w:r>
      <w:r w:rsidRPr="00A02E25">
        <w:rPr>
          <w:rFonts w:ascii="Times New Roman" w:eastAsia="Times New Roman" w:hAnsi="Times New Roman"/>
          <w:sz w:val="24"/>
          <w:szCs w:val="24"/>
        </w:rPr>
        <w:t xml:space="preserve"> of </w:t>
      </w:r>
      <w:proofErr w:type="spellStart"/>
      <w:r w:rsidR="001E3E77" w:rsidRPr="00A02E25">
        <w:rPr>
          <w:rFonts w:ascii="Times New Roman" w:eastAsia="Times New Roman" w:hAnsi="Times New Roman"/>
          <w:sz w:val="24"/>
          <w:szCs w:val="24"/>
        </w:rPr>
        <w:t>Ketou</w:t>
      </w:r>
      <w:proofErr w:type="spellEnd"/>
      <w:r w:rsidRPr="00A02E25">
        <w:rPr>
          <w:rFonts w:ascii="Times New Roman" w:eastAsia="Times New Roman" w:hAnsi="Times New Roman"/>
          <w:sz w:val="24"/>
          <w:szCs w:val="24"/>
        </w:rPr>
        <w:t xml:space="preserve"> with a percentage of (53.15%). This decoction, which is the most requested preparation method, allows to collect the most active ingredients. It attenuates or cancels the toxic effect of certain recipes. This explains the preferential use of this method compared to other extraction methods. This result is consistent with that of </w:t>
      </w:r>
      <w:proofErr w:type="spellStart"/>
      <w:r w:rsidRPr="00A02E25">
        <w:rPr>
          <w:rFonts w:ascii="Times New Roman" w:eastAsia="Times New Roman" w:hAnsi="Times New Roman"/>
          <w:sz w:val="24"/>
          <w:szCs w:val="24"/>
        </w:rPr>
        <w:t>Lakou</w:t>
      </w:r>
      <w:r w:rsidR="00E35434" w:rsidRPr="00A02E25">
        <w:rPr>
          <w:rFonts w:ascii="Times New Roman" w:eastAsia="Times New Roman" w:hAnsi="Times New Roman"/>
          <w:sz w:val="24"/>
          <w:szCs w:val="24"/>
        </w:rPr>
        <w:t>e</w:t>
      </w:r>
      <w:r w:rsidRPr="00A02E25">
        <w:rPr>
          <w:rFonts w:ascii="Times New Roman" w:eastAsia="Times New Roman" w:hAnsi="Times New Roman"/>
          <w:sz w:val="24"/>
          <w:szCs w:val="24"/>
        </w:rPr>
        <w:t>t</w:t>
      </w:r>
      <w:r w:rsidR="00E35434" w:rsidRPr="00A02E25">
        <w:rPr>
          <w:rFonts w:ascii="Times New Roman" w:eastAsia="Times New Roman" w:hAnsi="Times New Roman"/>
          <w:sz w:val="24"/>
          <w:szCs w:val="24"/>
        </w:rPr>
        <w:t>e</w:t>
      </w:r>
      <w:r w:rsidRPr="00A02E25">
        <w:rPr>
          <w:rFonts w:ascii="Times New Roman" w:eastAsia="Times New Roman" w:hAnsi="Times New Roman"/>
          <w:sz w:val="24"/>
          <w:szCs w:val="24"/>
        </w:rPr>
        <w:t>n</w:t>
      </w:r>
      <w:r w:rsidR="00E35434" w:rsidRPr="00A02E25">
        <w:rPr>
          <w:rFonts w:ascii="Times New Roman" w:eastAsia="Times New Roman" w:hAnsi="Times New Roman"/>
          <w:sz w:val="24"/>
          <w:szCs w:val="24"/>
        </w:rPr>
        <w:t>e</w:t>
      </w:r>
      <w:proofErr w:type="spellEnd"/>
      <w:r w:rsidRPr="00A02E25">
        <w:rPr>
          <w:rFonts w:ascii="Times New Roman" w:eastAsia="Times New Roman" w:hAnsi="Times New Roman"/>
          <w:i/>
          <w:sz w:val="24"/>
          <w:szCs w:val="24"/>
        </w:rPr>
        <w:t xml:space="preserve"> et al. (</w:t>
      </w:r>
      <w:r w:rsidRPr="00A02E25">
        <w:rPr>
          <w:rFonts w:ascii="Times New Roman" w:eastAsia="Times New Roman" w:hAnsi="Times New Roman"/>
          <w:sz w:val="24"/>
          <w:szCs w:val="24"/>
        </w:rPr>
        <w:t xml:space="preserve">2009); Gnagne </w:t>
      </w:r>
      <w:r w:rsidRPr="00A02E25">
        <w:rPr>
          <w:rFonts w:ascii="Times New Roman" w:eastAsia="Times New Roman" w:hAnsi="Times New Roman"/>
          <w:i/>
          <w:sz w:val="24"/>
          <w:szCs w:val="24"/>
        </w:rPr>
        <w:t>et al. (2017)</w:t>
      </w:r>
      <w:r w:rsidRPr="00A02E25">
        <w:rPr>
          <w:rFonts w:ascii="Times New Roman" w:eastAsia="Times New Roman" w:hAnsi="Times New Roman"/>
          <w:sz w:val="24"/>
          <w:szCs w:val="24"/>
        </w:rPr>
        <w:t xml:space="preserve"> and Manzo et al. Several other works </w:t>
      </w:r>
      <w:proofErr w:type="spellStart"/>
      <w:r w:rsidRPr="00A02E25">
        <w:rPr>
          <w:rFonts w:ascii="Times New Roman" w:eastAsia="Times New Roman" w:hAnsi="Times New Roman"/>
          <w:sz w:val="24"/>
          <w:szCs w:val="24"/>
        </w:rPr>
        <w:t>Derridj</w:t>
      </w:r>
      <w:proofErr w:type="spellEnd"/>
      <w:r w:rsidR="00F06884" w:rsidRPr="00A02E25">
        <w:rPr>
          <w:rFonts w:ascii="Times New Roman" w:eastAsia="Times New Roman" w:hAnsi="Times New Roman"/>
          <w:i/>
          <w:sz w:val="24"/>
          <w:szCs w:val="24"/>
        </w:rPr>
        <w:t xml:space="preserve"> et al. (2010) and Tahri</w:t>
      </w:r>
      <w:r w:rsidR="00F06884" w:rsidRPr="00A02E25">
        <w:rPr>
          <w:rFonts w:ascii="Times New Roman" w:eastAsia="Times New Roman" w:hAnsi="Times New Roman"/>
          <w:sz w:val="24"/>
          <w:szCs w:val="24"/>
        </w:rPr>
        <w:t xml:space="preserve"> et al. (2012) on plants used in traditional pharmacopeia also highlight the predominance of this pharmaceutical form in the </w:t>
      </w:r>
      <w:proofErr w:type="spellStart"/>
      <w:r w:rsidR="00F06884" w:rsidRPr="00A02E25">
        <w:rPr>
          <w:rFonts w:ascii="Times New Roman" w:eastAsia="Times New Roman" w:hAnsi="Times New Roman"/>
          <w:sz w:val="24"/>
          <w:szCs w:val="24"/>
        </w:rPr>
        <w:t>Kabylie</w:t>
      </w:r>
      <w:proofErr w:type="spellEnd"/>
      <w:r w:rsidR="00F06884" w:rsidRPr="00A02E25">
        <w:rPr>
          <w:rFonts w:ascii="Times New Roman" w:eastAsia="Times New Roman" w:hAnsi="Times New Roman"/>
          <w:sz w:val="24"/>
          <w:szCs w:val="24"/>
        </w:rPr>
        <w:t xml:space="preserve"> region (Algeria) and in Benin (</w:t>
      </w:r>
      <w:proofErr w:type="spellStart"/>
      <w:r w:rsidR="00F06884" w:rsidRPr="00A02E25">
        <w:rPr>
          <w:rFonts w:ascii="Times New Roman" w:eastAsia="Times New Roman" w:hAnsi="Times New Roman"/>
          <w:sz w:val="24"/>
          <w:szCs w:val="24"/>
        </w:rPr>
        <w:t>Lougb</w:t>
      </w:r>
      <w:r w:rsidR="00E35434" w:rsidRPr="00A02E25">
        <w:rPr>
          <w:rFonts w:ascii="Times New Roman" w:eastAsia="Times New Roman" w:hAnsi="Times New Roman"/>
          <w:sz w:val="24"/>
          <w:szCs w:val="24"/>
        </w:rPr>
        <w:t>e</w:t>
      </w:r>
      <w:r w:rsidR="00F06884" w:rsidRPr="00A02E25">
        <w:rPr>
          <w:rFonts w:ascii="Times New Roman" w:eastAsia="Times New Roman" w:hAnsi="Times New Roman"/>
          <w:sz w:val="24"/>
          <w:szCs w:val="24"/>
        </w:rPr>
        <w:t>gnon</w:t>
      </w:r>
      <w:proofErr w:type="spellEnd"/>
      <w:r w:rsidR="00F06884" w:rsidRPr="00A02E25">
        <w:rPr>
          <w:rFonts w:ascii="Times New Roman" w:eastAsia="Times New Roman" w:hAnsi="Times New Roman"/>
          <w:sz w:val="24"/>
          <w:szCs w:val="24"/>
        </w:rPr>
        <w:t xml:space="preserve">., 2015), which seems to have the advantage of extracting the maximum amount of plant substances soluble in boiling water. This method of preparation, which is the decoction, explains the galenic form of the herbal product obtained. This adoption of the galenic form solution by practitioners of traditional medicine finds its explanatory sense in the fact that if the patient takes a large quantity of herbal tea, the higher the concentration of bioactive ingredients contained. The same result was obtained by the work of </w:t>
      </w:r>
      <w:proofErr w:type="spellStart"/>
      <w:r w:rsidR="00F06884" w:rsidRPr="00A02E25">
        <w:rPr>
          <w:rFonts w:ascii="Times New Roman" w:eastAsia="Times New Roman" w:hAnsi="Times New Roman"/>
          <w:sz w:val="24"/>
          <w:szCs w:val="24"/>
        </w:rPr>
        <w:t>Assongba</w:t>
      </w:r>
      <w:proofErr w:type="spellEnd"/>
      <w:r w:rsidR="00F06884" w:rsidRPr="00A02E25">
        <w:rPr>
          <w:rFonts w:ascii="Times New Roman" w:eastAsia="Times New Roman" w:hAnsi="Times New Roman"/>
          <w:sz w:val="24"/>
          <w:szCs w:val="24"/>
        </w:rPr>
        <w:t xml:space="preserve"> (2014) on ethnobotanical studies of</w:t>
      </w:r>
      <w:r w:rsidR="00F06884" w:rsidRPr="00A02E25">
        <w:rPr>
          <w:rFonts w:ascii="Times New Roman" w:eastAsia="Times New Roman" w:hAnsi="Times New Roman"/>
          <w:i/>
          <w:sz w:val="24"/>
          <w:szCs w:val="24"/>
        </w:rPr>
        <w:t xml:space="preserve"> </w:t>
      </w:r>
      <w:proofErr w:type="spellStart"/>
      <w:r w:rsidR="00AA5FCF" w:rsidRPr="00A02E25">
        <w:rPr>
          <w:rFonts w:ascii="Times New Roman" w:eastAsia="Times New Roman" w:hAnsi="Times New Roman"/>
          <w:i/>
          <w:sz w:val="24"/>
          <w:szCs w:val="24"/>
        </w:rPr>
        <w:t>Dialium</w:t>
      </w:r>
      <w:proofErr w:type="spellEnd"/>
      <w:r w:rsidR="00AA5FCF" w:rsidRPr="00A02E25">
        <w:rPr>
          <w:rFonts w:ascii="Times New Roman" w:eastAsia="Times New Roman" w:hAnsi="Times New Roman"/>
          <w:i/>
          <w:sz w:val="24"/>
          <w:szCs w:val="24"/>
        </w:rPr>
        <w:t xml:space="preserve"> </w:t>
      </w:r>
      <w:proofErr w:type="spellStart"/>
      <w:r w:rsidR="00AA5FCF" w:rsidRPr="00A02E25">
        <w:rPr>
          <w:rFonts w:ascii="Times New Roman" w:eastAsia="Times New Roman" w:hAnsi="Times New Roman"/>
          <w:i/>
          <w:sz w:val="24"/>
          <w:szCs w:val="24"/>
        </w:rPr>
        <w:t>guineense</w:t>
      </w:r>
      <w:proofErr w:type="spellEnd"/>
      <w:r w:rsidR="00AA5FCF" w:rsidRPr="00A02E25">
        <w:rPr>
          <w:rFonts w:ascii="Times New Roman" w:eastAsia="Times New Roman" w:hAnsi="Times New Roman"/>
          <w:i/>
          <w:sz w:val="24"/>
          <w:szCs w:val="24"/>
        </w:rPr>
        <w:t xml:space="preserve"> </w:t>
      </w:r>
      <w:proofErr w:type="spellStart"/>
      <w:r w:rsidR="00AA5FCF" w:rsidRPr="00A02E25">
        <w:rPr>
          <w:rFonts w:ascii="Times New Roman" w:eastAsia="Times New Roman" w:hAnsi="Times New Roman"/>
          <w:sz w:val="24"/>
          <w:szCs w:val="24"/>
        </w:rPr>
        <w:t>W</w:t>
      </w:r>
      <w:r w:rsidR="00F06884" w:rsidRPr="00A02E25">
        <w:rPr>
          <w:rFonts w:ascii="Times New Roman" w:eastAsia="Times New Roman" w:hAnsi="Times New Roman"/>
          <w:sz w:val="24"/>
          <w:szCs w:val="24"/>
        </w:rPr>
        <w:t>il</w:t>
      </w:r>
      <w:r w:rsidR="00963B84" w:rsidRPr="00A02E25">
        <w:rPr>
          <w:rFonts w:ascii="Times New Roman" w:eastAsia="Times New Roman" w:hAnsi="Times New Roman"/>
          <w:sz w:val="24"/>
          <w:szCs w:val="24"/>
        </w:rPr>
        <w:t>l</w:t>
      </w:r>
      <w:r w:rsidR="00F06884" w:rsidRPr="00A02E25">
        <w:rPr>
          <w:rFonts w:ascii="Times New Roman" w:eastAsia="Times New Roman" w:hAnsi="Times New Roman"/>
          <w:sz w:val="24"/>
          <w:szCs w:val="24"/>
        </w:rPr>
        <w:t>d</w:t>
      </w:r>
      <w:proofErr w:type="spellEnd"/>
      <w:r w:rsidR="00F06884" w:rsidRPr="00A02E25">
        <w:rPr>
          <w:rFonts w:ascii="Times New Roman" w:eastAsia="Times New Roman" w:hAnsi="Times New Roman"/>
          <w:sz w:val="24"/>
          <w:szCs w:val="24"/>
        </w:rPr>
        <w:t xml:space="preserve">. </w:t>
      </w:r>
      <w:r w:rsidR="00224C60" w:rsidRPr="00A02E25">
        <w:rPr>
          <w:rFonts w:ascii="Times New Roman" w:eastAsia="Times New Roman" w:hAnsi="Times New Roman"/>
          <w:sz w:val="24"/>
          <w:szCs w:val="24"/>
        </w:rPr>
        <w:t>Also,</w:t>
      </w:r>
      <w:r w:rsidR="00F06884" w:rsidRPr="00A02E25">
        <w:rPr>
          <w:rFonts w:ascii="Times New Roman" w:eastAsia="Times New Roman" w:hAnsi="Times New Roman"/>
          <w:sz w:val="24"/>
          <w:szCs w:val="24"/>
        </w:rPr>
        <w:t xml:space="preserve"> whatever the quantity of herbal tea taken, this does not intoxicate the patient in the sense that he rejects the surplus through urine and other orifices of the human body.</w:t>
      </w:r>
    </w:p>
    <w:p w14:paraId="3781D1B9" w14:textId="77777777" w:rsidR="00A75F03" w:rsidRPr="00A02E25" w:rsidRDefault="001A1043" w:rsidP="00C974B4">
      <w:pPr>
        <w:shd w:val="clear" w:color="auto" w:fill="FFFFFF"/>
        <w:spacing w:after="0" w:line="360" w:lineRule="auto"/>
        <w:ind w:firstLine="709"/>
        <w:jc w:val="both"/>
        <w:rPr>
          <w:rFonts w:ascii="Times New Roman" w:eastAsia="Times New Roman" w:hAnsi="Times New Roman"/>
          <w:sz w:val="24"/>
          <w:szCs w:val="24"/>
        </w:rPr>
      </w:pPr>
      <w:r w:rsidRPr="00A02E25">
        <w:rPr>
          <w:rFonts w:ascii="Times New Roman" w:eastAsia="Times New Roman" w:hAnsi="Times New Roman"/>
          <w:sz w:val="24"/>
          <w:szCs w:val="24"/>
        </w:rPr>
        <w:t>According to the people surveyed, plant drugs such as bulbs, seeds and stems are the least used in treatments against ulcers with a small proportion. This observation is proven by the calculation of the different indices (</w:t>
      </w:r>
      <w:proofErr w:type="spellStart"/>
      <w:r w:rsidRPr="00A02E25">
        <w:rPr>
          <w:rFonts w:ascii="Times New Roman" w:eastAsia="Times New Roman" w:hAnsi="Times New Roman"/>
          <w:sz w:val="24"/>
          <w:szCs w:val="24"/>
        </w:rPr>
        <w:t>VUorg</w:t>
      </w:r>
      <w:proofErr w:type="spellEnd"/>
      <w:r w:rsidRPr="00A02E25">
        <w:rPr>
          <w:rFonts w:ascii="Times New Roman" w:eastAsia="Times New Roman" w:hAnsi="Times New Roman"/>
          <w:sz w:val="24"/>
          <w:szCs w:val="24"/>
        </w:rPr>
        <w:t>, ID and IE) which made it possible to know the organs of the most used plants, the proportion of respondents using each plant organ as well as the concordance of respondents on the use of each plant part. (</w:t>
      </w:r>
      <w:proofErr w:type="spellStart"/>
      <w:r w:rsidRPr="00A02E25">
        <w:rPr>
          <w:rFonts w:ascii="Times New Roman" w:eastAsia="Times New Roman" w:hAnsi="Times New Roman"/>
          <w:sz w:val="24"/>
          <w:szCs w:val="24"/>
        </w:rPr>
        <w:t>Gouwakinnou</w:t>
      </w:r>
      <w:proofErr w:type="spellEnd"/>
      <w:r w:rsidR="00BD34A9" w:rsidRPr="00A02E25">
        <w:rPr>
          <w:rFonts w:ascii="Times New Roman" w:eastAsia="Times New Roman" w:hAnsi="Times New Roman"/>
          <w:i/>
          <w:sz w:val="24"/>
          <w:szCs w:val="24"/>
        </w:rPr>
        <w:t xml:space="preserve"> et al., 2011; </w:t>
      </w:r>
      <w:proofErr w:type="spellStart"/>
      <w:r w:rsidR="00BD34A9" w:rsidRPr="00A02E25">
        <w:rPr>
          <w:rFonts w:ascii="Times New Roman" w:eastAsia="Times New Roman" w:hAnsi="Times New Roman"/>
          <w:i/>
          <w:sz w:val="24"/>
          <w:szCs w:val="24"/>
        </w:rPr>
        <w:t>Assogbadjo</w:t>
      </w:r>
      <w:proofErr w:type="spellEnd"/>
      <w:r w:rsidR="00BD34A9" w:rsidRPr="00A02E25">
        <w:rPr>
          <w:rFonts w:ascii="Times New Roman" w:eastAsia="Times New Roman" w:hAnsi="Times New Roman"/>
          <w:i/>
          <w:sz w:val="24"/>
          <w:szCs w:val="24"/>
        </w:rPr>
        <w:t xml:space="preserve"> et al</w:t>
      </w:r>
      <w:r w:rsidR="00BD34A9" w:rsidRPr="00A02E25">
        <w:rPr>
          <w:rFonts w:ascii="Times New Roman" w:eastAsia="Times New Roman" w:hAnsi="Times New Roman"/>
          <w:sz w:val="24"/>
          <w:szCs w:val="24"/>
        </w:rPr>
        <w:t xml:space="preserve">., 2011; </w:t>
      </w:r>
      <w:proofErr w:type="spellStart"/>
      <w:r w:rsidR="00BD34A9" w:rsidRPr="00A02E25">
        <w:rPr>
          <w:rFonts w:ascii="Times New Roman" w:eastAsia="Times New Roman" w:hAnsi="Times New Roman"/>
          <w:sz w:val="24"/>
          <w:szCs w:val="24"/>
        </w:rPr>
        <w:t>Rasingam</w:t>
      </w:r>
      <w:proofErr w:type="spellEnd"/>
      <w:r w:rsidR="00BD34A9" w:rsidRPr="00A02E25">
        <w:rPr>
          <w:rFonts w:ascii="Times New Roman" w:eastAsia="Times New Roman" w:hAnsi="Times New Roman"/>
          <w:sz w:val="24"/>
          <w:szCs w:val="24"/>
        </w:rPr>
        <w:t xml:space="preserve"> </w:t>
      </w:r>
      <w:r w:rsidR="00BD34A9" w:rsidRPr="00A02E25">
        <w:rPr>
          <w:rFonts w:ascii="Times New Roman" w:eastAsia="Times New Roman" w:hAnsi="Times New Roman"/>
          <w:i/>
          <w:sz w:val="24"/>
          <w:szCs w:val="24"/>
        </w:rPr>
        <w:t>et al.</w:t>
      </w:r>
      <w:r w:rsidR="00E35434" w:rsidRPr="00A02E25">
        <w:rPr>
          <w:rFonts w:ascii="Times New Roman" w:eastAsia="Times New Roman" w:hAnsi="Times New Roman"/>
          <w:i/>
          <w:sz w:val="24"/>
          <w:szCs w:val="24"/>
        </w:rPr>
        <w:t>,</w:t>
      </w:r>
      <w:r w:rsidR="00BD34A9" w:rsidRPr="00A02E25">
        <w:rPr>
          <w:rFonts w:ascii="Times New Roman" w:eastAsia="Times New Roman" w:hAnsi="Times New Roman"/>
          <w:i/>
          <w:sz w:val="24"/>
          <w:szCs w:val="24"/>
        </w:rPr>
        <w:t xml:space="preserve"> 2012 and </w:t>
      </w:r>
      <w:proofErr w:type="spellStart"/>
      <w:r w:rsidR="00BD34A9" w:rsidRPr="00A02E25">
        <w:rPr>
          <w:rFonts w:ascii="Times New Roman" w:eastAsia="Times New Roman" w:hAnsi="Times New Roman"/>
          <w:i/>
          <w:sz w:val="24"/>
          <w:szCs w:val="24"/>
        </w:rPr>
        <w:t>Assongba</w:t>
      </w:r>
      <w:proofErr w:type="spellEnd"/>
      <w:r w:rsidR="00E35434" w:rsidRPr="00A02E25">
        <w:rPr>
          <w:rFonts w:ascii="Times New Roman" w:eastAsia="Times New Roman" w:hAnsi="Times New Roman"/>
          <w:i/>
          <w:sz w:val="24"/>
          <w:szCs w:val="24"/>
        </w:rPr>
        <w:t>,</w:t>
      </w:r>
      <w:r w:rsidR="00BD34A9" w:rsidRPr="00A02E25">
        <w:rPr>
          <w:rFonts w:ascii="Times New Roman" w:eastAsia="Times New Roman" w:hAnsi="Times New Roman"/>
          <w:i/>
          <w:sz w:val="24"/>
          <w:szCs w:val="24"/>
        </w:rPr>
        <w:t xml:space="preserve"> 2014).</w:t>
      </w:r>
      <w:r w:rsidR="00BD34A9" w:rsidRPr="00A02E25">
        <w:rPr>
          <w:rFonts w:ascii="Times New Roman" w:eastAsia="Times New Roman" w:hAnsi="Times New Roman"/>
          <w:sz w:val="24"/>
          <w:szCs w:val="24"/>
        </w:rPr>
        <w:t xml:space="preserve"> </w:t>
      </w:r>
    </w:p>
    <w:p w14:paraId="148889D1" w14:textId="77777777" w:rsidR="00A02E25" w:rsidRDefault="00A75F03" w:rsidP="00C974B4">
      <w:pPr>
        <w:shd w:val="clear" w:color="auto" w:fill="FFFFFF"/>
        <w:spacing w:after="0" w:line="360" w:lineRule="auto"/>
        <w:ind w:firstLine="709"/>
        <w:jc w:val="both"/>
        <w:rPr>
          <w:rFonts w:ascii="Times New Roman" w:eastAsia="Times New Roman" w:hAnsi="Times New Roman"/>
          <w:sz w:val="24"/>
          <w:szCs w:val="24"/>
        </w:rPr>
      </w:pPr>
      <w:r w:rsidRPr="00A02E25">
        <w:rPr>
          <w:rFonts w:ascii="Times New Roman" w:eastAsia="Times New Roman" w:hAnsi="Times New Roman"/>
          <w:sz w:val="24"/>
          <w:szCs w:val="24"/>
        </w:rPr>
        <w:t xml:space="preserve">The production of improved traditional medicines by practitioners of traditional medicine is a very important step in the treatment of plant pathologies. These practitioners produce improved traditional medicines in various </w:t>
      </w:r>
      <w:proofErr w:type="spellStart"/>
      <w:r w:rsidRPr="00A02E25">
        <w:rPr>
          <w:rFonts w:ascii="Times New Roman" w:eastAsia="Times New Roman" w:hAnsi="Times New Roman"/>
          <w:sz w:val="24"/>
          <w:szCs w:val="24"/>
        </w:rPr>
        <w:t>galenics</w:t>
      </w:r>
      <w:proofErr w:type="spellEnd"/>
      <w:r w:rsidRPr="00A02E25">
        <w:rPr>
          <w:rFonts w:ascii="Times New Roman" w:eastAsia="Times New Roman" w:hAnsi="Times New Roman"/>
          <w:sz w:val="24"/>
          <w:szCs w:val="24"/>
        </w:rPr>
        <w:t xml:space="preserve">: capsules, powder concentrate, compressed which treat the patients of their pathology. It is gastric ulcer treated by plants that are transformed into capsules (capsule) described in the scientific articles by the authors: </w:t>
      </w:r>
      <w:proofErr w:type="spellStart"/>
      <w:r w:rsidRPr="00A02E25">
        <w:rPr>
          <w:rFonts w:ascii="Times New Roman" w:eastAsia="Times New Roman" w:hAnsi="Times New Roman"/>
          <w:sz w:val="24"/>
          <w:szCs w:val="24"/>
        </w:rPr>
        <w:t>Kumadoh</w:t>
      </w:r>
      <w:proofErr w:type="spellEnd"/>
      <w:r w:rsidRPr="00A02E25">
        <w:rPr>
          <w:rFonts w:ascii="Times New Roman" w:eastAsia="Times New Roman" w:hAnsi="Times New Roman"/>
          <w:sz w:val="24"/>
          <w:szCs w:val="24"/>
        </w:rPr>
        <w:t xml:space="preserve"> </w:t>
      </w:r>
      <w:r w:rsidRPr="00A02E25">
        <w:rPr>
          <w:rFonts w:ascii="Times New Roman" w:eastAsia="Times New Roman" w:hAnsi="Times New Roman"/>
          <w:i/>
          <w:sz w:val="24"/>
          <w:szCs w:val="24"/>
        </w:rPr>
        <w:t>et al</w:t>
      </w:r>
      <w:r w:rsidRPr="00A02E25">
        <w:rPr>
          <w:rFonts w:ascii="Times New Roman" w:eastAsia="Times New Roman" w:hAnsi="Times New Roman"/>
          <w:sz w:val="24"/>
          <w:szCs w:val="24"/>
        </w:rPr>
        <w:t xml:space="preserve">. (2021), Doris </w:t>
      </w:r>
      <w:proofErr w:type="spellStart"/>
      <w:r w:rsidRPr="00A02E25">
        <w:rPr>
          <w:rFonts w:ascii="Times New Roman" w:eastAsia="Times New Roman" w:hAnsi="Times New Roman"/>
          <w:sz w:val="24"/>
          <w:szCs w:val="24"/>
        </w:rPr>
        <w:t>Kumadoh</w:t>
      </w:r>
      <w:proofErr w:type="spellEnd"/>
      <w:r w:rsidRPr="00A02E25">
        <w:rPr>
          <w:rFonts w:ascii="Times New Roman" w:eastAsia="Times New Roman" w:hAnsi="Times New Roman"/>
          <w:sz w:val="24"/>
          <w:szCs w:val="24"/>
        </w:rPr>
        <w:t xml:space="preserve"> </w:t>
      </w:r>
      <w:r w:rsidRPr="00A02E25">
        <w:rPr>
          <w:rFonts w:ascii="Times New Roman" w:eastAsia="Times New Roman" w:hAnsi="Times New Roman"/>
          <w:i/>
          <w:sz w:val="24"/>
          <w:szCs w:val="24"/>
        </w:rPr>
        <w:t>et al</w:t>
      </w:r>
      <w:r w:rsidRPr="00A02E25">
        <w:rPr>
          <w:rFonts w:ascii="Times New Roman" w:eastAsia="Times New Roman" w:hAnsi="Times New Roman"/>
          <w:sz w:val="24"/>
          <w:szCs w:val="24"/>
        </w:rPr>
        <w:t xml:space="preserve">. (2021) and </w:t>
      </w:r>
      <w:r w:rsidRPr="00A02E25">
        <w:rPr>
          <w:rFonts w:ascii="Times New Roman" w:eastAsia="Times New Roman" w:hAnsi="Times New Roman"/>
          <w:i/>
          <w:sz w:val="24"/>
          <w:szCs w:val="24"/>
        </w:rPr>
        <w:t>Abdu et al</w:t>
      </w:r>
      <w:r w:rsidRPr="00A02E25">
        <w:rPr>
          <w:rFonts w:ascii="Times New Roman" w:eastAsia="Times New Roman" w:hAnsi="Times New Roman"/>
          <w:sz w:val="24"/>
          <w:szCs w:val="24"/>
        </w:rPr>
        <w:t>. (2025).</w:t>
      </w:r>
      <w:r w:rsidR="00BD34A9" w:rsidRPr="00A02E25">
        <w:rPr>
          <w:rFonts w:ascii="Times New Roman" w:eastAsia="Times New Roman" w:hAnsi="Times New Roman"/>
          <w:sz w:val="24"/>
          <w:szCs w:val="24"/>
        </w:rPr>
        <w:t xml:space="preserve">  </w:t>
      </w:r>
    </w:p>
    <w:p w14:paraId="28A346E6" w14:textId="77777777" w:rsidR="00A02E25" w:rsidRDefault="00A02E25" w:rsidP="00C974B4">
      <w:pPr>
        <w:shd w:val="clear" w:color="auto" w:fill="FFFFFF"/>
        <w:spacing w:after="0" w:line="360" w:lineRule="auto"/>
        <w:ind w:firstLine="709"/>
        <w:jc w:val="both"/>
      </w:pPr>
    </w:p>
    <w:p w14:paraId="2CCA9AA4" w14:textId="551BDABC" w:rsidR="00C974B4" w:rsidRPr="00A02E25" w:rsidRDefault="006D188D" w:rsidP="00C974B4">
      <w:pPr>
        <w:shd w:val="clear" w:color="auto" w:fill="FFFFFF"/>
        <w:spacing w:after="0" w:line="360" w:lineRule="auto"/>
        <w:ind w:firstLine="709"/>
        <w:jc w:val="both"/>
      </w:pPr>
      <w:r w:rsidRPr="00A02E25">
        <w:t xml:space="preserve">  </w:t>
      </w:r>
    </w:p>
    <w:p w14:paraId="739B5CF1" w14:textId="77777777" w:rsidR="00C974B4" w:rsidRPr="00A02E25" w:rsidRDefault="00C974B4" w:rsidP="0022368D">
      <w:pPr>
        <w:shd w:val="clear" w:color="auto" w:fill="FFFFFF"/>
        <w:spacing w:after="0" w:line="360" w:lineRule="auto"/>
        <w:jc w:val="both"/>
      </w:pPr>
      <w:r w:rsidRPr="00A02E25">
        <w:rPr>
          <w:rFonts w:ascii="Times New Roman" w:eastAsia="Times New Roman" w:hAnsi="Times New Roman"/>
          <w:b/>
          <w:sz w:val="24"/>
          <w:szCs w:val="24"/>
        </w:rPr>
        <w:lastRenderedPageBreak/>
        <w:t xml:space="preserve">Conclusion </w:t>
      </w:r>
    </w:p>
    <w:p w14:paraId="2A4981D0" w14:textId="582DFEFC" w:rsidR="00C974B4" w:rsidRPr="00A02E25" w:rsidRDefault="00C974B4" w:rsidP="00274604">
      <w:pPr>
        <w:shd w:val="clear" w:color="auto" w:fill="FFFFFF"/>
        <w:spacing w:after="0" w:line="360" w:lineRule="auto"/>
        <w:jc w:val="both"/>
        <w:rPr>
          <w:rFonts w:ascii="Times New Roman" w:eastAsia="Times New Roman" w:hAnsi="Times New Roman"/>
          <w:sz w:val="24"/>
          <w:szCs w:val="24"/>
        </w:rPr>
      </w:pPr>
      <w:r w:rsidRPr="00A02E25">
        <w:rPr>
          <w:rFonts w:ascii="Times New Roman" w:eastAsia="Times New Roman" w:hAnsi="Times New Roman"/>
          <w:sz w:val="24"/>
          <w:szCs w:val="24"/>
        </w:rPr>
        <w:t xml:space="preserve">A great diversity of plant species is used in the traditional treatment of ulcer in </w:t>
      </w:r>
      <w:proofErr w:type="spellStart"/>
      <w:r w:rsidR="001E3E77" w:rsidRPr="00A02E25">
        <w:rPr>
          <w:rFonts w:ascii="Times New Roman" w:eastAsia="Times New Roman" w:hAnsi="Times New Roman"/>
          <w:sz w:val="24"/>
          <w:szCs w:val="24"/>
        </w:rPr>
        <w:t>Ketou</w:t>
      </w:r>
      <w:proofErr w:type="spellEnd"/>
      <w:r w:rsidRPr="00A02E25">
        <w:rPr>
          <w:rFonts w:ascii="Times New Roman" w:eastAsia="Times New Roman" w:hAnsi="Times New Roman"/>
          <w:sz w:val="24"/>
          <w:szCs w:val="24"/>
        </w:rPr>
        <w:t xml:space="preserve"> </w:t>
      </w:r>
      <w:r w:rsidR="00A75F03" w:rsidRPr="00A02E25">
        <w:rPr>
          <w:rFonts w:ascii="Times New Roman" w:eastAsia="Times New Roman" w:hAnsi="Times New Roman"/>
          <w:sz w:val="24"/>
          <w:szCs w:val="24"/>
        </w:rPr>
        <w:t>d</w:t>
      </w:r>
      <w:r w:rsidR="00E35434" w:rsidRPr="00A02E25">
        <w:rPr>
          <w:rFonts w:ascii="Times New Roman" w:eastAsia="Times New Roman" w:hAnsi="Times New Roman"/>
          <w:sz w:val="24"/>
          <w:szCs w:val="24"/>
        </w:rPr>
        <w:t>istrict</w:t>
      </w:r>
      <w:r w:rsidRPr="00A02E25">
        <w:rPr>
          <w:rFonts w:ascii="Times New Roman" w:eastAsia="Times New Roman" w:hAnsi="Times New Roman"/>
          <w:sz w:val="24"/>
          <w:szCs w:val="24"/>
        </w:rPr>
        <w:t>. The investigations carried out as part of this study made it possible to identify a total of 113 species belonging to fifty-seven (57) families and one hundred and five (105) genera. The Fabaceae family is the most represented. The leaves are the organs primarily used. The most commonly used method of preparation is decoction and the only mode of administration sought is oral. The use of this plant wealth in a sustainable manner could be a path for the conservation of this natural heritage. This study opens the field on the specification of one of the plants for a phytochemistry and pharmacological study.</w:t>
      </w:r>
    </w:p>
    <w:p w14:paraId="1B20774E" w14:textId="77777777" w:rsidR="00F15A8F" w:rsidRPr="00A02E25" w:rsidRDefault="00F15A8F" w:rsidP="00B045A6">
      <w:pPr>
        <w:spacing w:after="0" w:line="360" w:lineRule="auto"/>
        <w:jc w:val="both"/>
        <w:rPr>
          <w:rFonts w:ascii="Times New Roman" w:hAnsi="Times New Roman"/>
          <w:b/>
        </w:rPr>
      </w:pPr>
    </w:p>
    <w:p w14:paraId="65329B9A" w14:textId="5AF243D0" w:rsidR="00A30C03" w:rsidRPr="00A02E25" w:rsidRDefault="00A30C03" w:rsidP="00B045A6">
      <w:pPr>
        <w:spacing w:after="0" w:line="360" w:lineRule="auto"/>
        <w:jc w:val="both"/>
        <w:rPr>
          <w:rFonts w:ascii="Times New Roman" w:hAnsi="Times New Roman"/>
          <w:b/>
        </w:rPr>
      </w:pPr>
      <w:r w:rsidRPr="00A02E25">
        <w:rPr>
          <w:rFonts w:ascii="Times New Roman" w:hAnsi="Times New Roman"/>
          <w:b/>
        </w:rPr>
        <w:t>Disclaimer (Artificial intelligence)</w:t>
      </w:r>
    </w:p>
    <w:p w14:paraId="61885296" w14:textId="77777777" w:rsidR="00A30C03" w:rsidRPr="00A02E25" w:rsidRDefault="00A30C03" w:rsidP="00B045A6">
      <w:pPr>
        <w:spacing w:after="0" w:line="360" w:lineRule="auto"/>
        <w:jc w:val="both"/>
        <w:rPr>
          <w:rFonts w:ascii="Times New Roman" w:hAnsi="Times New Roman"/>
        </w:rPr>
      </w:pPr>
      <w:r w:rsidRPr="00A02E25">
        <w:rPr>
          <w:rFonts w:ascii="Times New Roman" w:hAnsi="Times New Roman"/>
        </w:rPr>
        <w:t>Author(s) hereby declare that NO generative AI technologies such as Large Language Models (</w:t>
      </w:r>
      <w:proofErr w:type="spellStart"/>
      <w:r w:rsidRPr="00A02E25">
        <w:rPr>
          <w:rFonts w:ascii="Times New Roman" w:hAnsi="Times New Roman"/>
        </w:rPr>
        <w:t>ChatGPT</w:t>
      </w:r>
      <w:proofErr w:type="spellEnd"/>
      <w:r w:rsidRPr="00A02E25">
        <w:rPr>
          <w:rFonts w:ascii="Times New Roman" w:hAnsi="Times New Roman"/>
        </w:rPr>
        <w:t xml:space="preserve">, COPILOT, etc.) and text-to-image generators have been used during the writing or editing of this manuscript. </w:t>
      </w:r>
    </w:p>
    <w:p w14:paraId="5308B9E5" w14:textId="77777777" w:rsidR="00A30C03" w:rsidRPr="00A02E25" w:rsidRDefault="00A30C03" w:rsidP="00274604">
      <w:pPr>
        <w:shd w:val="clear" w:color="auto" w:fill="FFFFFF"/>
        <w:spacing w:after="0" w:line="360" w:lineRule="auto"/>
        <w:jc w:val="both"/>
        <w:rPr>
          <w:rFonts w:ascii="Times New Roman" w:eastAsia="Times New Roman" w:hAnsi="Times New Roman"/>
          <w:sz w:val="24"/>
          <w:szCs w:val="24"/>
        </w:rPr>
      </w:pPr>
    </w:p>
    <w:p w14:paraId="6105D091" w14:textId="3BED080A" w:rsidR="00C974B4" w:rsidRPr="00A02E25" w:rsidRDefault="003A33A9" w:rsidP="0022368D">
      <w:pPr>
        <w:shd w:val="clear" w:color="auto" w:fill="FFFFFF"/>
        <w:spacing w:after="0" w:line="360" w:lineRule="auto"/>
        <w:jc w:val="both"/>
      </w:pPr>
      <w:bookmarkStart w:id="8" w:name="_Toc153899287"/>
      <w:r w:rsidRPr="00A02E25">
        <w:rPr>
          <w:rFonts w:ascii="Times New Roman" w:hAnsi="Times New Roman"/>
          <w:b/>
          <w:sz w:val="24"/>
          <w:szCs w:val="24"/>
        </w:rPr>
        <w:t xml:space="preserve"> References</w:t>
      </w:r>
      <w:bookmarkEnd w:id="8"/>
    </w:p>
    <w:p w14:paraId="371F39DF" w14:textId="77777777" w:rsidR="00DF45A6" w:rsidRPr="00A02E25" w:rsidRDefault="00DF45A6" w:rsidP="00A7294B">
      <w:pPr>
        <w:suppressAutoHyphens w:val="0"/>
        <w:ind w:firstLine="708"/>
        <w:jc w:val="both"/>
        <w:rPr>
          <w:rFonts w:ascii="Times New Roman" w:eastAsia="Times New Roman" w:hAnsi="Times New Roman"/>
          <w:sz w:val="24"/>
          <w:szCs w:val="24"/>
          <w:lang w:eastAsia="fr-FR"/>
        </w:rPr>
      </w:pPr>
      <w:proofErr w:type="spellStart"/>
      <w:r w:rsidRPr="00A02E25">
        <w:rPr>
          <w:rFonts w:ascii="Times New Roman" w:eastAsia="Times New Roman" w:hAnsi="Times New Roman"/>
          <w:b/>
          <w:sz w:val="24"/>
          <w:szCs w:val="24"/>
          <w:lang w:eastAsia="fr-FR"/>
        </w:rPr>
        <w:t>Adjanohoun</w:t>
      </w:r>
      <w:proofErr w:type="spellEnd"/>
      <w:r w:rsidRPr="00A02E25">
        <w:rPr>
          <w:rFonts w:ascii="Times New Roman" w:eastAsia="Times New Roman" w:hAnsi="Times New Roman"/>
          <w:b/>
          <w:szCs w:val="24"/>
          <w:lang w:eastAsia="fr-FR"/>
        </w:rPr>
        <w:t xml:space="preserve"> E.J.., </w:t>
      </w:r>
      <w:proofErr w:type="spellStart"/>
      <w:r w:rsidRPr="00A02E25">
        <w:rPr>
          <w:rFonts w:ascii="Times New Roman" w:eastAsia="Times New Roman" w:hAnsi="Times New Roman"/>
          <w:b/>
          <w:szCs w:val="24"/>
          <w:lang w:eastAsia="fr-FR"/>
        </w:rPr>
        <w:t>Adjakidje</w:t>
      </w:r>
      <w:proofErr w:type="spellEnd"/>
      <w:r w:rsidRPr="00A02E25">
        <w:rPr>
          <w:rFonts w:ascii="Times New Roman" w:eastAsia="Times New Roman" w:hAnsi="Times New Roman"/>
          <w:b/>
          <w:szCs w:val="24"/>
          <w:lang w:eastAsia="fr-FR"/>
        </w:rPr>
        <w:t xml:space="preserve"> V., </w:t>
      </w:r>
      <w:proofErr w:type="spellStart"/>
      <w:r w:rsidRPr="00A02E25">
        <w:rPr>
          <w:rFonts w:ascii="Times New Roman" w:eastAsia="Times New Roman" w:hAnsi="Times New Roman"/>
          <w:b/>
          <w:szCs w:val="24"/>
          <w:lang w:eastAsia="fr-FR"/>
        </w:rPr>
        <w:t>Ahyi</w:t>
      </w:r>
      <w:proofErr w:type="spellEnd"/>
      <w:r w:rsidRPr="00A02E25">
        <w:rPr>
          <w:rFonts w:ascii="Times New Roman" w:eastAsia="Times New Roman" w:hAnsi="Times New Roman"/>
          <w:b/>
          <w:szCs w:val="24"/>
          <w:lang w:eastAsia="fr-FR"/>
        </w:rPr>
        <w:t xml:space="preserve"> M. R. A., Ake-</w:t>
      </w:r>
      <w:proofErr w:type="spellStart"/>
      <w:r w:rsidRPr="00A02E25">
        <w:rPr>
          <w:rFonts w:ascii="Times New Roman" w:eastAsia="Times New Roman" w:hAnsi="Times New Roman"/>
          <w:b/>
          <w:szCs w:val="24"/>
          <w:lang w:eastAsia="fr-FR"/>
        </w:rPr>
        <w:t>assi</w:t>
      </w:r>
      <w:proofErr w:type="spellEnd"/>
      <w:r w:rsidRPr="00A02E25">
        <w:rPr>
          <w:rFonts w:ascii="Times New Roman" w:eastAsia="Times New Roman" w:hAnsi="Times New Roman"/>
          <w:b/>
          <w:szCs w:val="24"/>
          <w:lang w:eastAsia="fr-FR"/>
        </w:rPr>
        <w:t xml:space="preserve"> L., </w:t>
      </w:r>
      <w:proofErr w:type="spellStart"/>
      <w:r w:rsidRPr="00A02E25">
        <w:rPr>
          <w:rFonts w:ascii="Times New Roman" w:eastAsia="Times New Roman" w:hAnsi="Times New Roman"/>
          <w:b/>
          <w:sz w:val="24"/>
          <w:szCs w:val="24"/>
          <w:lang w:eastAsia="fr-FR"/>
        </w:rPr>
        <w:t>Akoegninou</w:t>
      </w:r>
      <w:proofErr w:type="spellEnd"/>
      <w:r w:rsidRPr="00A02E25">
        <w:rPr>
          <w:rFonts w:ascii="Times New Roman" w:eastAsia="Times New Roman" w:hAnsi="Times New Roman"/>
          <w:b/>
          <w:sz w:val="24"/>
          <w:szCs w:val="24"/>
          <w:lang w:eastAsia="fr-FR"/>
        </w:rPr>
        <w:t xml:space="preserve"> A., </w:t>
      </w:r>
      <w:proofErr w:type="spellStart"/>
      <w:r w:rsidRPr="00A02E25">
        <w:rPr>
          <w:rFonts w:ascii="Times New Roman" w:eastAsia="Times New Roman" w:hAnsi="Times New Roman"/>
          <w:b/>
          <w:sz w:val="24"/>
          <w:szCs w:val="24"/>
          <w:lang w:eastAsia="fr-FR"/>
        </w:rPr>
        <w:t>D'almeida</w:t>
      </w:r>
      <w:proofErr w:type="spellEnd"/>
      <w:r w:rsidRPr="00A02E25">
        <w:rPr>
          <w:rFonts w:ascii="Times New Roman" w:eastAsia="Times New Roman" w:hAnsi="Times New Roman"/>
          <w:b/>
          <w:sz w:val="24"/>
          <w:szCs w:val="24"/>
          <w:lang w:eastAsia="fr-FR"/>
        </w:rPr>
        <w:t xml:space="preserve"> J., </w:t>
      </w:r>
      <w:proofErr w:type="spellStart"/>
      <w:r w:rsidRPr="00A02E25">
        <w:rPr>
          <w:rFonts w:ascii="Times New Roman" w:eastAsia="Times New Roman" w:hAnsi="Times New Roman"/>
          <w:b/>
          <w:sz w:val="24"/>
          <w:szCs w:val="24"/>
          <w:lang w:eastAsia="fr-FR"/>
        </w:rPr>
        <w:t>Apovo</w:t>
      </w:r>
      <w:proofErr w:type="spellEnd"/>
      <w:r w:rsidR="00AB0B46" w:rsidRPr="00A02E25">
        <w:rPr>
          <w:rFonts w:ascii="Times New Roman" w:eastAsia="Times New Roman" w:hAnsi="Times New Roman"/>
          <w:b/>
          <w:sz w:val="24"/>
          <w:szCs w:val="24"/>
          <w:lang w:eastAsia="fr-FR"/>
        </w:rPr>
        <w:t> </w:t>
      </w:r>
      <w:r w:rsidRPr="00A02E25">
        <w:rPr>
          <w:rFonts w:ascii="Times New Roman" w:eastAsia="Times New Roman" w:hAnsi="Times New Roman"/>
          <w:b/>
          <w:sz w:val="24"/>
          <w:szCs w:val="24"/>
          <w:lang w:eastAsia="fr-FR"/>
        </w:rPr>
        <w:t>F.,</w:t>
      </w:r>
      <w:r w:rsidR="00AB0B46" w:rsidRPr="00A02E25">
        <w:rPr>
          <w:rFonts w:ascii="Times New Roman" w:eastAsia="Times New Roman" w:hAnsi="Times New Roman"/>
          <w:b/>
          <w:sz w:val="24"/>
          <w:szCs w:val="24"/>
          <w:lang w:eastAsia="fr-FR"/>
        </w:rPr>
        <w:t> </w:t>
      </w:r>
      <w:proofErr w:type="spellStart"/>
      <w:r w:rsidRPr="00A02E25">
        <w:rPr>
          <w:rFonts w:ascii="Times New Roman" w:eastAsia="Times New Roman" w:hAnsi="Times New Roman"/>
          <w:b/>
          <w:sz w:val="24"/>
          <w:szCs w:val="24"/>
          <w:lang w:eastAsia="fr-FR"/>
        </w:rPr>
        <w:t>Boukef</w:t>
      </w:r>
      <w:proofErr w:type="spellEnd"/>
      <w:r w:rsidR="00AB0B46" w:rsidRPr="00A02E25">
        <w:rPr>
          <w:rFonts w:ascii="Times New Roman" w:eastAsia="Times New Roman" w:hAnsi="Times New Roman"/>
          <w:b/>
          <w:sz w:val="24"/>
          <w:szCs w:val="24"/>
          <w:lang w:eastAsia="fr-FR"/>
        </w:rPr>
        <w:t> </w:t>
      </w:r>
      <w:r w:rsidRPr="00A02E25">
        <w:rPr>
          <w:rFonts w:ascii="Times New Roman" w:eastAsia="Times New Roman" w:hAnsi="Times New Roman"/>
          <w:b/>
          <w:sz w:val="24"/>
          <w:szCs w:val="24"/>
          <w:lang w:eastAsia="fr-FR"/>
        </w:rPr>
        <w:t>K.,</w:t>
      </w:r>
      <w:r w:rsidR="00AB0B46" w:rsidRPr="00A02E25">
        <w:rPr>
          <w:rFonts w:ascii="Times New Roman" w:eastAsia="Times New Roman" w:hAnsi="Times New Roman"/>
          <w:b/>
          <w:sz w:val="24"/>
          <w:szCs w:val="24"/>
          <w:lang w:eastAsia="fr-FR"/>
        </w:rPr>
        <w:t> </w:t>
      </w:r>
      <w:proofErr w:type="spellStart"/>
      <w:r w:rsidRPr="00A02E25">
        <w:rPr>
          <w:rFonts w:ascii="Times New Roman" w:eastAsia="Times New Roman" w:hAnsi="Times New Roman"/>
          <w:b/>
          <w:sz w:val="24"/>
          <w:szCs w:val="24"/>
          <w:lang w:eastAsia="fr-FR"/>
        </w:rPr>
        <w:t>Chadare</w:t>
      </w:r>
      <w:proofErr w:type="spellEnd"/>
      <w:r w:rsidR="00AB0B46" w:rsidRPr="00A02E25">
        <w:rPr>
          <w:rFonts w:ascii="Times New Roman" w:eastAsia="Times New Roman" w:hAnsi="Times New Roman"/>
          <w:b/>
          <w:sz w:val="24"/>
          <w:szCs w:val="24"/>
          <w:lang w:eastAsia="fr-FR"/>
        </w:rPr>
        <w:t> </w:t>
      </w:r>
      <w:r w:rsidRPr="00A02E25">
        <w:rPr>
          <w:rFonts w:ascii="Times New Roman" w:eastAsia="Times New Roman" w:hAnsi="Times New Roman"/>
          <w:b/>
          <w:sz w:val="24"/>
          <w:szCs w:val="24"/>
          <w:lang w:eastAsia="fr-FR"/>
        </w:rPr>
        <w:t>M.,</w:t>
      </w:r>
      <w:r w:rsidR="00AB0B46" w:rsidRPr="00A02E25">
        <w:rPr>
          <w:rFonts w:ascii="Times New Roman" w:eastAsia="Times New Roman" w:hAnsi="Times New Roman"/>
          <w:b/>
          <w:sz w:val="24"/>
          <w:szCs w:val="24"/>
          <w:lang w:eastAsia="fr-FR"/>
        </w:rPr>
        <w:t> </w:t>
      </w:r>
      <w:proofErr w:type="spellStart"/>
      <w:r w:rsidRPr="00A02E25">
        <w:rPr>
          <w:rFonts w:ascii="Times New Roman" w:eastAsia="Times New Roman" w:hAnsi="Times New Roman"/>
          <w:b/>
          <w:sz w:val="24"/>
          <w:szCs w:val="24"/>
          <w:lang w:eastAsia="fr-FR"/>
        </w:rPr>
        <w:t>Cusset</w:t>
      </w:r>
      <w:proofErr w:type="spellEnd"/>
      <w:r w:rsidR="00AB0B46" w:rsidRPr="00A02E25">
        <w:rPr>
          <w:rFonts w:ascii="Times New Roman" w:eastAsia="Times New Roman" w:hAnsi="Times New Roman"/>
          <w:b/>
          <w:sz w:val="24"/>
          <w:szCs w:val="24"/>
          <w:lang w:eastAsia="fr-FR"/>
        </w:rPr>
        <w:t> </w:t>
      </w:r>
      <w:r w:rsidRPr="00A02E25">
        <w:rPr>
          <w:rFonts w:ascii="Times New Roman" w:eastAsia="Times New Roman" w:hAnsi="Times New Roman"/>
          <w:b/>
          <w:sz w:val="24"/>
          <w:szCs w:val="24"/>
          <w:lang w:eastAsia="fr-FR"/>
        </w:rPr>
        <w:t>G.,</w:t>
      </w:r>
      <w:r w:rsidR="00AB0B46" w:rsidRPr="00A02E25">
        <w:rPr>
          <w:rFonts w:ascii="Times New Roman" w:eastAsia="Times New Roman" w:hAnsi="Times New Roman"/>
          <w:b/>
          <w:sz w:val="24"/>
          <w:szCs w:val="24"/>
          <w:lang w:eastAsia="fr-FR"/>
        </w:rPr>
        <w:t> </w:t>
      </w:r>
      <w:r w:rsidRPr="00A02E25">
        <w:rPr>
          <w:rFonts w:ascii="Times New Roman" w:eastAsia="Times New Roman" w:hAnsi="Times New Roman"/>
          <w:b/>
          <w:sz w:val="24"/>
          <w:szCs w:val="24"/>
          <w:lang w:eastAsia="fr-FR"/>
        </w:rPr>
        <w:t>1989.</w:t>
      </w:r>
      <w:r w:rsidR="00AB0B46" w:rsidRPr="00A02E25">
        <w:rPr>
          <w:rFonts w:ascii="Times New Roman" w:eastAsia="Times New Roman" w:hAnsi="Times New Roman"/>
          <w:b/>
          <w:sz w:val="24"/>
          <w:szCs w:val="24"/>
          <w:lang w:eastAsia="fr-FR"/>
        </w:rPr>
        <w:t xml:space="preserve"> </w:t>
      </w:r>
      <w:r w:rsidRPr="00A02E25">
        <w:rPr>
          <w:rFonts w:ascii="Times New Roman" w:eastAsia="Times New Roman" w:hAnsi="Times New Roman"/>
          <w:b/>
          <w:sz w:val="24"/>
          <w:szCs w:val="24"/>
          <w:lang w:eastAsia="fr-FR"/>
        </w:rPr>
        <w:t>Contribution to ethnobotanical and floristic</w:t>
      </w:r>
      <w:r w:rsidR="00AB0B46" w:rsidRPr="00A02E25">
        <w:rPr>
          <w:rFonts w:ascii="Times New Roman" w:eastAsia="Times New Roman" w:hAnsi="Times New Roman"/>
          <w:b/>
          <w:sz w:val="24"/>
          <w:szCs w:val="24"/>
          <w:lang w:eastAsia="fr-FR"/>
        </w:rPr>
        <w:t> </w:t>
      </w:r>
      <w:r w:rsidRPr="00A02E25">
        <w:rPr>
          <w:rFonts w:ascii="Times New Roman" w:eastAsia="Times New Roman" w:hAnsi="Times New Roman"/>
          <w:b/>
          <w:sz w:val="24"/>
          <w:szCs w:val="24"/>
          <w:lang w:eastAsia="fr-FR"/>
        </w:rPr>
        <w:t>studies</w:t>
      </w:r>
      <w:r w:rsidR="00AB0B46" w:rsidRPr="00A02E25">
        <w:rPr>
          <w:rFonts w:ascii="Times New Roman" w:eastAsia="Times New Roman" w:hAnsi="Times New Roman"/>
          <w:b/>
          <w:sz w:val="24"/>
          <w:szCs w:val="24"/>
          <w:lang w:eastAsia="fr-FR"/>
        </w:rPr>
        <w:t> </w:t>
      </w:r>
      <w:r w:rsidRPr="00A02E25">
        <w:rPr>
          <w:rFonts w:ascii="Times New Roman" w:eastAsia="Times New Roman" w:hAnsi="Times New Roman"/>
          <w:b/>
          <w:sz w:val="24"/>
          <w:szCs w:val="24"/>
          <w:lang w:eastAsia="fr-FR"/>
        </w:rPr>
        <w:t>in</w:t>
      </w:r>
      <w:r w:rsidR="00AB0B46" w:rsidRPr="00A02E25">
        <w:rPr>
          <w:rFonts w:ascii="Times New Roman" w:eastAsia="Times New Roman" w:hAnsi="Times New Roman"/>
          <w:b/>
          <w:sz w:val="24"/>
          <w:szCs w:val="24"/>
          <w:lang w:eastAsia="fr-FR"/>
        </w:rPr>
        <w:t> </w:t>
      </w:r>
      <w:r w:rsidRPr="00A02E25">
        <w:rPr>
          <w:rFonts w:ascii="Times New Roman" w:eastAsia="Times New Roman" w:hAnsi="Times New Roman"/>
          <w:i/>
          <w:iCs/>
          <w:sz w:val="24"/>
          <w:szCs w:val="24"/>
          <w:lang w:eastAsia="fr-FR"/>
        </w:rPr>
        <w:t>the</w:t>
      </w:r>
      <w:r w:rsidR="00AB0B46" w:rsidRPr="00A02E25">
        <w:rPr>
          <w:rFonts w:ascii="Times New Roman" w:eastAsia="Times New Roman" w:hAnsi="Times New Roman"/>
          <w:i/>
          <w:iCs/>
          <w:sz w:val="24"/>
          <w:szCs w:val="24"/>
          <w:lang w:eastAsia="fr-FR"/>
        </w:rPr>
        <w:t> </w:t>
      </w:r>
      <w:r w:rsidRPr="00A02E25">
        <w:rPr>
          <w:rFonts w:ascii="Times New Roman" w:eastAsia="Times New Roman" w:hAnsi="Times New Roman"/>
          <w:i/>
          <w:iCs/>
          <w:sz w:val="24"/>
          <w:szCs w:val="24"/>
          <w:lang w:eastAsia="fr-FR"/>
        </w:rPr>
        <w:t>People’s</w:t>
      </w:r>
      <w:r w:rsidR="00AB0B46" w:rsidRPr="00A02E25">
        <w:rPr>
          <w:rFonts w:ascii="Times New Roman" w:eastAsia="Times New Roman" w:hAnsi="Times New Roman"/>
          <w:i/>
          <w:iCs/>
          <w:sz w:val="24"/>
          <w:szCs w:val="24"/>
          <w:lang w:eastAsia="fr-FR"/>
        </w:rPr>
        <w:t> </w:t>
      </w:r>
      <w:r w:rsidRPr="00A02E25">
        <w:rPr>
          <w:rFonts w:ascii="Times New Roman" w:eastAsia="Times New Roman" w:hAnsi="Times New Roman"/>
          <w:i/>
          <w:iCs/>
          <w:sz w:val="24"/>
          <w:szCs w:val="24"/>
          <w:lang w:eastAsia="fr-FR"/>
        </w:rPr>
        <w:t>Republic</w:t>
      </w:r>
      <w:r w:rsidR="00AB0B46" w:rsidRPr="00A02E25">
        <w:rPr>
          <w:rFonts w:ascii="Times New Roman" w:eastAsia="Times New Roman" w:hAnsi="Times New Roman"/>
          <w:i/>
          <w:iCs/>
          <w:sz w:val="24"/>
          <w:szCs w:val="24"/>
          <w:lang w:eastAsia="fr-FR"/>
        </w:rPr>
        <w:t> </w:t>
      </w:r>
      <w:r w:rsidRPr="00A02E25">
        <w:rPr>
          <w:rFonts w:ascii="Times New Roman" w:eastAsia="Times New Roman" w:hAnsi="Times New Roman"/>
          <w:i/>
          <w:iCs/>
          <w:sz w:val="24"/>
          <w:szCs w:val="24"/>
          <w:lang w:eastAsia="fr-FR"/>
        </w:rPr>
        <w:t>of</w:t>
      </w:r>
      <w:r w:rsidR="00AB0B46" w:rsidRPr="00A02E25">
        <w:rPr>
          <w:rFonts w:ascii="Times New Roman" w:eastAsia="Times New Roman" w:hAnsi="Times New Roman"/>
          <w:i/>
          <w:iCs/>
          <w:sz w:val="24"/>
          <w:szCs w:val="24"/>
          <w:lang w:eastAsia="fr-FR"/>
        </w:rPr>
        <w:t> </w:t>
      </w:r>
      <w:r w:rsidRPr="00A02E25">
        <w:rPr>
          <w:rFonts w:ascii="Times New Roman" w:eastAsia="Times New Roman" w:hAnsi="Times New Roman"/>
          <w:i/>
          <w:iCs/>
          <w:sz w:val="24"/>
          <w:szCs w:val="24"/>
          <w:lang w:eastAsia="fr-FR"/>
        </w:rPr>
        <w:t>Benin, Paris, ACCT 698</w:t>
      </w:r>
      <w:r w:rsidR="00AB0B46" w:rsidRPr="00A02E25">
        <w:rPr>
          <w:rFonts w:ascii="Times New Roman" w:eastAsia="Times New Roman" w:hAnsi="Times New Roman"/>
          <w:i/>
          <w:iCs/>
          <w:sz w:val="24"/>
          <w:szCs w:val="24"/>
          <w:lang w:eastAsia="fr-FR"/>
        </w:rPr>
        <w:t>-</w:t>
      </w:r>
      <w:r w:rsidRPr="00A02E25">
        <w:rPr>
          <w:rFonts w:ascii="Times New Roman" w:eastAsia="Times New Roman" w:hAnsi="Times New Roman"/>
          <w:i/>
          <w:iCs/>
          <w:sz w:val="24"/>
          <w:szCs w:val="24"/>
          <w:lang w:eastAsia="fr-FR"/>
        </w:rPr>
        <w:t>699</w:t>
      </w:r>
    </w:p>
    <w:p w14:paraId="43FBE8C4" w14:textId="6A65F789" w:rsidR="00DF45A6" w:rsidRPr="00A02E25" w:rsidRDefault="00DF45A6" w:rsidP="00274604">
      <w:pPr>
        <w:suppressAutoHyphens w:val="0"/>
        <w:ind w:firstLine="708"/>
        <w:jc w:val="both"/>
        <w:rPr>
          <w:rFonts w:ascii="Times New Roman" w:eastAsia="Times New Roman" w:hAnsi="Times New Roman"/>
          <w:sz w:val="24"/>
          <w:szCs w:val="24"/>
        </w:rPr>
      </w:pPr>
      <w:proofErr w:type="spellStart"/>
      <w:r w:rsidRPr="00A02E25">
        <w:rPr>
          <w:rFonts w:ascii="Times New Roman" w:eastAsia="Times New Roman" w:hAnsi="Times New Roman"/>
          <w:b/>
          <w:sz w:val="24"/>
          <w:szCs w:val="24"/>
        </w:rPr>
        <w:t>Adjanohoun</w:t>
      </w:r>
      <w:proofErr w:type="spellEnd"/>
      <w:r w:rsidRPr="00A02E25">
        <w:rPr>
          <w:rFonts w:ascii="Times New Roman" w:eastAsia="Times New Roman" w:hAnsi="Times New Roman"/>
          <w:b/>
          <w:sz w:val="24"/>
          <w:szCs w:val="24"/>
        </w:rPr>
        <w:t xml:space="preserve"> E., 1999. </w:t>
      </w:r>
      <w:r w:rsidRPr="00A02E25">
        <w:rPr>
          <w:rFonts w:ascii="Times New Roman" w:eastAsia="Times New Roman" w:hAnsi="Times New Roman"/>
          <w:i/>
          <w:sz w:val="24"/>
          <w:szCs w:val="24"/>
        </w:rPr>
        <w:t>Sustainable use of medicinal and aromatic plants Benin. Phase I. Prospecting based on the collection of data in markets and at harvest locations.</w:t>
      </w:r>
      <w:r w:rsidRPr="00A02E25">
        <w:rPr>
          <w:rFonts w:ascii="Times New Roman" w:eastAsia="Times New Roman" w:hAnsi="Times New Roman"/>
          <w:sz w:val="24"/>
          <w:szCs w:val="24"/>
        </w:rPr>
        <w:t xml:space="preserve"> </w:t>
      </w:r>
      <w:proofErr w:type="spellStart"/>
      <w:r w:rsidRPr="00A02E25">
        <w:rPr>
          <w:rFonts w:ascii="Times New Roman" w:eastAsia="Times New Roman" w:hAnsi="Times New Roman"/>
          <w:sz w:val="24"/>
          <w:szCs w:val="24"/>
        </w:rPr>
        <w:t>Publi</w:t>
      </w:r>
      <w:proofErr w:type="spellEnd"/>
      <w:r w:rsidRPr="00A02E25">
        <w:rPr>
          <w:rFonts w:ascii="Times New Roman" w:eastAsia="Times New Roman" w:hAnsi="Times New Roman"/>
          <w:sz w:val="24"/>
          <w:szCs w:val="24"/>
        </w:rPr>
        <w:t>. CENPREBAF. 139p.</w:t>
      </w:r>
    </w:p>
    <w:p w14:paraId="0916902E" w14:textId="610A0448" w:rsidR="009C0F80" w:rsidRPr="00A02E25" w:rsidRDefault="009C0F80" w:rsidP="009C0F80">
      <w:pPr>
        <w:suppressAutoHyphens w:val="0"/>
        <w:ind w:firstLine="708"/>
        <w:jc w:val="both"/>
        <w:rPr>
          <w:rFonts w:ascii="Times New Roman" w:hAnsi="Times New Roman"/>
          <w:bCs/>
          <w:sz w:val="24"/>
          <w:lang w:val="en-GB"/>
        </w:rPr>
      </w:pPr>
      <w:bookmarkStart w:id="9" w:name="_Hlk222619705"/>
      <w:proofErr w:type="spellStart"/>
      <w:r w:rsidRPr="00A02E25">
        <w:rPr>
          <w:rFonts w:ascii="Times New Roman" w:hAnsi="Times New Roman"/>
          <w:b/>
          <w:bCs/>
          <w:sz w:val="24"/>
          <w:lang w:val="en-US"/>
        </w:rPr>
        <w:t>Kumadoh</w:t>
      </w:r>
      <w:proofErr w:type="spellEnd"/>
      <w:r w:rsidRPr="00A02E25">
        <w:rPr>
          <w:rFonts w:ascii="Times New Roman" w:hAnsi="Times New Roman"/>
          <w:b/>
          <w:bCs/>
          <w:sz w:val="24"/>
          <w:lang w:val="en-US"/>
        </w:rPr>
        <w:t xml:space="preserve"> D, Archer MA, Yeboah GN, </w:t>
      </w:r>
      <w:proofErr w:type="spellStart"/>
      <w:r w:rsidRPr="00A02E25">
        <w:rPr>
          <w:rFonts w:ascii="Times New Roman" w:hAnsi="Times New Roman"/>
          <w:b/>
          <w:bCs/>
          <w:sz w:val="24"/>
          <w:lang w:val="en-US"/>
        </w:rPr>
        <w:t>Kyene</w:t>
      </w:r>
      <w:proofErr w:type="spellEnd"/>
      <w:r w:rsidRPr="00A02E25">
        <w:rPr>
          <w:rFonts w:ascii="Times New Roman" w:hAnsi="Times New Roman"/>
          <w:b/>
          <w:bCs/>
          <w:sz w:val="24"/>
          <w:lang w:val="en-US"/>
        </w:rPr>
        <w:t xml:space="preserve"> MO, Boakye-</w:t>
      </w:r>
      <w:proofErr w:type="spellStart"/>
      <w:r w:rsidRPr="00A02E25">
        <w:rPr>
          <w:rFonts w:ascii="Times New Roman" w:hAnsi="Times New Roman"/>
          <w:b/>
          <w:bCs/>
          <w:sz w:val="24"/>
          <w:lang w:val="en-US"/>
        </w:rPr>
        <w:t>Yiadom</w:t>
      </w:r>
      <w:proofErr w:type="spellEnd"/>
      <w:r w:rsidRPr="00A02E25">
        <w:rPr>
          <w:rFonts w:ascii="Times New Roman" w:hAnsi="Times New Roman"/>
          <w:b/>
          <w:bCs/>
          <w:sz w:val="24"/>
          <w:lang w:val="en-US"/>
        </w:rPr>
        <w:t xml:space="preserve"> M, Adi-</w:t>
      </w:r>
      <w:proofErr w:type="spellStart"/>
      <w:r w:rsidRPr="00A02E25">
        <w:rPr>
          <w:rFonts w:ascii="Times New Roman" w:hAnsi="Times New Roman"/>
          <w:b/>
          <w:bCs/>
          <w:sz w:val="24"/>
          <w:lang w:val="en-US"/>
        </w:rPr>
        <w:t>Dako</w:t>
      </w:r>
      <w:proofErr w:type="spellEnd"/>
      <w:r w:rsidRPr="00A02E25">
        <w:rPr>
          <w:rFonts w:ascii="Times New Roman" w:hAnsi="Times New Roman"/>
          <w:b/>
          <w:bCs/>
          <w:sz w:val="24"/>
          <w:lang w:val="en-US"/>
        </w:rPr>
        <w:t xml:space="preserve"> O, Osei-</w:t>
      </w:r>
      <w:proofErr w:type="spellStart"/>
      <w:r w:rsidRPr="00A02E25">
        <w:rPr>
          <w:rFonts w:ascii="Times New Roman" w:hAnsi="Times New Roman"/>
          <w:b/>
          <w:bCs/>
          <w:sz w:val="24"/>
          <w:lang w:val="en-US"/>
        </w:rPr>
        <w:t>Asare</w:t>
      </w:r>
      <w:proofErr w:type="spellEnd"/>
      <w:r w:rsidRPr="00A02E25">
        <w:rPr>
          <w:rFonts w:ascii="Times New Roman" w:hAnsi="Times New Roman"/>
          <w:b/>
          <w:bCs/>
          <w:sz w:val="24"/>
          <w:lang w:val="en-US"/>
        </w:rPr>
        <w:t xml:space="preserve"> C, </w:t>
      </w:r>
      <w:proofErr w:type="spellStart"/>
      <w:r w:rsidRPr="00A02E25">
        <w:rPr>
          <w:rFonts w:ascii="Times New Roman" w:hAnsi="Times New Roman"/>
          <w:b/>
          <w:bCs/>
          <w:sz w:val="24"/>
          <w:lang w:val="en-US"/>
        </w:rPr>
        <w:t>Adase</w:t>
      </w:r>
      <w:proofErr w:type="spellEnd"/>
      <w:r w:rsidRPr="00A02E25">
        <w:rPr>
          <w:rFonts w:ascii="Times New Roman" w:hAnsi="Times New Roman"/>
          <w:b/>
          <w:bCs/>
          <w:sz w:val="24"/>
          <w:lang w:val="en-US"/>
        </w:rPr>
        <w:t xml:space="preserve"> E, Appiah AA, </w:t>
      </w:r>
      <w:proofErr w:type="spellStart"/>
      <w:r w:rsidRPr="00A02E25">
        <w:rPr>
          <w:rFonts w:ascii="Times New Roman" w:hAnsi="Times New Roman"/>
          <w:b/>
          <w:bCs/>
          <w:sz w:val="24"/>
          <w:lang w:val="en-US"/>
        </w:rPr>
        <w:t>Mintah</w:t>
      </w:r>
      <w:proofErr w:type="spellEnd"/>
      <w:r w:rsidRPr="00A02E25">
        <w:rPr>
          <w:rFonts w:ascii="Times New Roman" w:hAnsi="Times New Roman"/>
          <w:b/>
          <w:bCs/>
          <w:sz w:val="24"/>
          <w:lang w:val="en-US"/>
        </w:rPr>
        <w:t xml:space="preserve"> SO.</w:t>
      </w:r>
      <w:r w:rsidR="00672813" w:rsidRPr="00A02E25">
        <w:rPr>
          <w:rFonts w:ascii="Times New Roman" w:hAnsi="Times New Roman"/>
          <w:b/>
          <w:bCs/>
          <w:sz w:val="24"/>
          <w:lang w:val="en-US"/>
        </w:rPr>
        <w:t>, 2021.</w:t>
      </w:r>
      <w:r w:rsidRPr="00A02E25">
        <w:rPr>
          <w:rFonts w:ascii="Times New Roman" w:hAnsi="Times New Roman"/>
          <w:bCs/>
          <w:sz w:val="24"/>
          <w:lang w:val="en-US"/>
        </w:rPr>
        <w:t xml:space="preserve"> A review on anti-peptic ulcer activities of medicinal plants used in the formulation of Enterica, Dyspepsia and NPK 500 capsules. </w:t>
      </w:r>
      <w:proofErr w:type="spellStart"/>
      <w:r w:rsidRPr="00A02E25">
        <w:rPr>
          <w:rFonts w:ascii="Times New Roman" w:hAnsi="Times New Roman"/>
          <w:bCs/>
          <w:i/>
          <w:sz w:val="24"/>
          <w:lang w:val="en-US"/>
        </w:rPr>
        <w:t>Heliyon</w:t>
      </w:r>
      <w:proofErr w:type="spellEnd"/>
      <w:r w:rsidRPr="00A02E25">
        <w:rPr>
          <w:rFonts w:ascii="Times New Roman" w:hAnsi="Times New Roman"/>
          <w:bCs/>
          <w:sz w:val="24"/>
          <w:lang w:val="en-US"/>
        </w:rPr>
        <w:t>.</w:t>
      </w:r>
      <w:r w:rsidR="00396C1F" w:rsidRPr="00A02E25">
        <w:rPr>
          <w:rFonts w:ascii="Times New Roman" w:hAnsi="Times New Roman"/>
          <w:bCs/>
          <w:sz w:val="24"/>
          <w:lang w:val="en-US"/>
        </w:rPr>
        <w:t xml:space="preserve"> </w:t>
      </w:r>
      <w:r w:rsidRPr="00A02E25">
        <w:rPr>
          <w:rFonts w:ascii="Times New Roman" w:hAnsi="Times New Roman"/>
          <w:bCs/>
          <w:sz w:val="24"/>
          <w:lang w:val="en-US"/>
        </w:rPr>
        <w:t>29</w:t>
      </w:r>
      <w:r w:rsidR="00396C1F" w:rsidRPr="00A02E25">
        <w:rPr>
          <w:rFonts w:ascii="Times New Roman" w:hAnsi="Times New Roman"/>
          <w:bCs/>
          <w:sz w:val="24"/>
          <w:lang w:val="en-US"/>
        </w:rPr>
        <w:t>,</w:t>
      </w:r>
      <w:r w:rsidRPr="00A02E25">
        <w:rPr>
          <w:rFonts w:ascii="Times New Roman" w:hAnsi="Times New Roman"/>
          <w:bCs/>
          <w:sz w:val="24"/>
          <w:lang w:val="en-US"/>
        </w:rPr>
        <w:t>7(12</w:t>
      </w:r>
      <w:r w:rsidR="00672813" w:rsidRPr="00A02E25">
        <w:rPr>
          <w:rFonts w:ascii="Times New Roman" w:hAnsi="Times New Roman"/>
          <w:bCs/>
          <w:sz w:val="24"/>
          <w:lang w:val="en-US"/>
        </w:rPr>
        <w:t>)</w:t>
      </w:r>
      <w:r w:rsidR="003D3B91" w:rsidRPr="00A02E25">
        <w:rPr>
          <w:rFonts w:ascii="Times New Roman" w:hAnsi="Times New Roman"/>
          <w:bCs/>
          <w:sz w:val="24"/>
          <w:lang w:val="en-US"/>
        </w:rPr>
        <w:t xml:space="preserve">08465 </w:t>
      </w:r>
      <w:r w:rsidRPr="00A02E25">
        <w:rPr>
          <w:rFonts w:ascii="Times New Roman" w:hAnsi="Times New Roman"/>
          <w:bCs/>
          <w:sz w:val="24"/>
          <w:lang w:val="en-US"/>
        </w:rPr>
        <w:t>doi:10.1016/</w:t>
      </w:r>
      <w:proofErr w:type="gramStart"/>
      <w:r w:rsidRPr="00A02E25">
        <w:rPr>
          <w:rFonts w:ascii="Times New Roman" w:hAnsi="Times New Roman"/>
          <w:bCs/>
          <w:sz w:val="24"/>
          <w:lang w:val="en-US"/>
        </w:rPr>
        <w:t>j.e</w:t>
      </w:r>
      <w:proofErr w:type="gramEnd"/>
      <w:r w:rsidRPr="00A02E25">
        <w:rPr>
          <w:rFonts w:ascii="Times New Roman" w:hAnsi="Times New Roman"/>
          <w:bCs/>
          <w:sz w:val="24"/>
          <w:lang w:val="en-US"/>
        </w:rPr>
        <w:t>08465</w:t>
      </w:r>
      <w:r w:rsidR="00A7294B" w:rsidRPr="00A02E25">
        <w:rPr>
          <w:rFonts w:ascii="Times New Roman" w:hAnsi="Times New Roman"/>
          <w:bCs/>
          <w:sz w:val="24"/>
          <w:lang w:val="en-US"/>
        </w:rPr>
        <w:t xml:space="preserve"> </w:t>
      </w:r>
    </w:p>
    <w:p w14:paraId="5870C4CA" w14:textId="58531F56" w:rsidR="009C0F80" w:rsidRPr="00A02E25" w:rsidRDefault="009C0F80" w:rsidP="009C0F80">
      <w:pPr>
        <w:suppressAutoHyphens w:val="0"/>
        <w:ind w:firstLine="708"/>
        <w:jc w:val="both"/>
        <w:rPr>
          <w:rFonts w:ascii="Times New Roman" w:hAnsi="Times New Roman"/>
          <w:bCs/>
          <w:sz w:val="24"/>
          <w:lang w:val="en-US"/>
        </w:rPr>
      </w:pPr>
      <w:r w:rsidRPr="00A02E25">
        <w:rPr>
          <w:rFonts w:ascii="Times New Roman" w:hAnsi="Times New Roman"/>
          <w:b/>
          <w:bCs/>
          <w:sz w:val="24"/>
          <w:lang w:val="en-US"/>
        </w:rPr>
        <w:t>Abdu SM, Assefa EM, Abdu H.</w:t>
      </w:r>
      <w:r w:rsidR="00672813" w:rsidRPr="00A02E25">
        <w:rPr>
          <w:rFonts w:ascii="Times New Roman" w:hAnsi="Times New Roman"/>
          <w:b/>
          <w:bCs/>
          <w:sz w:val="24"/>
          <w:lang w:val="en-US"/>
        </w:rPr>
        <w:t>, 2025.</w:t>
      </w:r>
      <w:r w:rsidRPr="00A02E25">
        <w:rPr>
          <w:rFonts w:ascii="Times New Roman" w:hAnsi="Times New Roman"/>
          <w:bCs/>
          <w:sz w:val="24"/>
          <w:lang w:val="en-US"/>
        </w:rPr>
        <w:t xml:space="preserve"> Prevalence and patterns of peptic ulcer disease in Africa: a systematic review and meta-analysis</w:t>
      </w:r>
      <w:r w:rsidR="00672813" w:rsidRPr="00A02E25">
        <w:rPr>
          <w:rFonts w:ascii="Times New Roman" w:hAnsi="Times New Roman"/>
          <w:bCs/>
          <w:sz w:val="24"/>
          <w:lang w:val="en-US"/>
        </w:rPr>
        <w:t xml:space="preserve">. </w:t>
      </w:r>
      <w:r w:rsidRPr="00A02E25">
        <w:rPr>
          <w:rFonts w:ascii="Times New Roman" w:hAnsi="Times New Roman"/>
          <w:bCs/>
          <w:i/>
          <w:sz w:val="24"/>
          <w:lang w:val="en-US"/>
        </w:rPr>
        <w:t>BMC Gastroenterol</w:t>
      </w:r>
      <w:r w:rsidRPr="00A02E25">
        <w:rPr>
          <w:rFonts w:ascii="Times New Roman" w:hAnsi="Times New Roman"/>
          <w:bCs/>
          <w:sz w:val="24"/>
          <w:lang w:val="en-US"/>
        </w:rPr>
        <w:t xml:space="preserve">. 25;25(1):298. </w:t>
      </w:r>
      <w:proofErr w:type="spellStart"/>
      <w:r w:rsidRPr="00A02E25">
        <w:rPr>
          <w:rFonts w:ascii="Times New Roman" w:hAnsi="Times New Roman"/>
          <w:bCs/>
          <w:sz w:val="24"/>
          <w:lang w:val="en-US"/>
        </w:rPr>
        <w:t>doi</w:t>
      </w:r>
      <w:proofErr w:type="spellEnd"/>
      <w:r w:rsidRPr="00A02E25">
        <w:rPr>
          <w:rFonts w:ascii="Times New Roman" w:hAnsi="Times New Roman"/>
          <w:bCs/>
          <w:sz w:val="24"/>
          <w:lang w:val="en-US"/>
        </w:rPr>
        <w:t xml:space="preserve">: 10.1186/s12876-025-03906-y. </w:t>
      </w:r>
    </w:p>
    <w:p w14:paraId="05476972" w14:textId="7189963E" w:rsidR="009C073C" w:rsidRPr="00A02E25" w:rsidRDefault="00945844" w:rsidP="009C073C">
      <w:pPr>
        <w:suppressAutoHyphens w:val="0"/>
        <w:ind w:firstLine="708"/>
        <w:jc w:val="both"/>
        <w:rPr>
          <w:rFonts w:ascii="Times New Roman" w:hAnsi="Times New Roman"/>
          <w:b/>
          <w:bCs/>
          <w:sz w:val="24"/>
          <w:lang w:val="fr-FR"/>
        </w:rPr>
      </w:pPr>
      <w:hyperlink r:id="rId20" w:history="1">
        <w:r w:rsidR="009C073C" w:rsidRPr="00A02E25">
          <w:rPr>
            <w:rStyle w:val="Hyperlink"/>
            <w:rFonts w:ascii="Times New Roman" w:hAnsi="Times New Roman"/>
            <w:b/>
            <w:bCs/>
            <w:color w:val="auto"/>
            <w:sz w:val="24"/>
            <w:u w:val="none"/>
          </w:rPr>
          <w:t xml:space="preserve">Doris </w:t>
        </w:r>
        <w:proofErr w:type="spellStart"/>
        <w:r w:rsidR="009C073C" w:rsidRPr="00A02E25">
          <w:rPr>
            <w:rStyle w:val="Hyperlink"/>
            <w:rFonts w:ascii="Times New Roman" w:hAnsi="Times New Roman"/>
            <w:b/>
            <w:bCs/>
            <w:color w:val="auto"/>
            <w:sz w:val="24"/>
            <w:u w:val="none"/>
          </w:rPr>
          <w:t>Kumadoh</w:t>
        </w:r>
        <w:proofErr w:type="spellEnd"/>
      </w:hyperlink>
      <w:r w:rsidR="004D05E2" w:rsidRPr="00A02E25">
        <w:rPr>
          <w:rFonts w:ascii="Times New Roman" w:hAnsi="Times New Roman"/>
          <w:b/>
          <w:bCs/>
          <w:sz w:val="24"/>
        </w:rPr>
        <w:t xml:space="preserve">., </w:t>
      </w:r>
      <w:hyperlink r:id="rId21" w:history="1">
        <w:r w:rsidR="009C073C" w:rsidRPr="00A02E25">
          <w:rPr>
            <w:rStyle w:val="Hyperlink"/>
            <w:rFonts w:ascii="Times New Roman" w:hAnsi="Times New Roman"/>
            <w:b/>
            <w:bCs/>
            <w:color w:val="auto"/>
            <w:sz w:val="24"/>
            <w:u w:val="none"/>
          </w:rPr>
          <w:t>Mary-Ann Archer</w:t>
        </w:r>
      </w:hyperlink>
      <w:r w:rsidR="004D05E2" w:rsidRPr="00A02E25">
        <w:rPr>
          <w:rFonts w:ascii="Times New Roman" w:hAnsi="Times New Roman"/>
          <w:b/>
          <w:bCs/>
          <w:sz w:val="24"/>
        </w:rPr>
        <w:t xml:space="preserve">., </w:t>
      </w:r>
      <w:hyperlink r:id="rId22" w:history="1">
        <w:r w:rsidR="009C073C" w:rsidRPr="00A02E25">
          <w:rPr>
            <w:rStyle w:val="Hyperlink"/>
            <w:rFonts w:ascii="Times New Roman" w:hAnsi="Times New Roman"/>
            <w:b/>
            <w:bCs/>
            <w:color w:val="auto"/>
            <w:sz w:val="24"/>
            <w:u w:val="none"/>
          </w:rPr>
          <w:t>Genevieve N Yeboah</w:t>
        </w:r>
      </w:hyperlink>
      <w:r w:rsidR="004D05E2" w:rsidRPr="00A02E25">
        <w:rPr>
          <w:rFonts w:ascii="Times New Roman" w:hAnsi="Times New Roman"/>
          <w:b/>
          <w:bCs/>
          <w:sz w:val="24"/>
        </w:rPr>
        <w:t xml:space="preserve">., </w:t>
      </w:r>
      <w:hyperlink r:id="rId23" w:history="1">
        <w:r w:rsidR="009C073C" w:rsidRPr="00A02E25">
          <w:rPr>
            <w:rStyle w:val="Hyperlink"/>
            <w:rFonts w:ascii="Times New Roman" w:hAnsi="Times New Roman"/>
            <w:b/>
            <w:bCs/>
            <w:color w:val="auto"/>
            <w:sz w:val="24"/>
            <w:u w:val="none"/>
          </w:rPr>
          <w:t xml:space="preserve">Michael O </w:t>
        </w:r>
        <w:proofErr w:type="spellStart"/>
        <w:r w:rsidR="009C073C" w:rsidRPr="00A02E25">
          <w:rPr>
            <w:rStyle w:val="Hyperlink"/>
            <w:rFonts w:ascii="Times New Roman" w:hAnsi="Times New Roman"/>
            <w:b/>
            <w:bCs/>
            <w:color w:val="auto"/>
            <w:sz w:val="24"/>
            <w:u w:val="none"/>
          </w:rPr>
          <w:t>Kyene</w:t>
        </w:r>
        <w:proofErr w:type="spellEnd"/>
      </w:hyperlink>
      <w:r w:rsidR="004D05E2" w:rsidRPr="00A02E25">
        <w:rPr>
          <w:rFonts w:ascii="Times New Roman" w:hAnsi="Times New Roman"/>
          <w:b/>
          <w:bCs/>
          <w:sz w:val="24"/>
        </w:rPr>
        <w:t xml:space="preserve">.,  </w:t>
      </w:r>
      <w:hyperlink r:id="rId24" w:history="1">
        <w:r w:rsidR="009C073C" w:rsidRPr="00A02E25">
          <w:rPr>
            <w:rStyle w:val="Hyperlink"/>
            <w:rFonts w:ascii="Times New Roman" w:hAnsi="Times New Roman"/>
            <w:b/>
            <w:bCs/>
            <w:color w:val="auto"/>
            <w:sz w:val="24"/>
            <w:u w:val="none"/>
          </w:rPr>
          <w:t>Mavis</w:t>
        </w:r>
        <w:r w:rsidR="004D05E2" w:rsidRPr="00A02E25">
          <w:rPr>
            <w:rStyle w:val="Hyperlink"/>
            <w:rFonts w:ascii="Times New Roman" w:hAnsi="Times New Roman"/>
            <w:b/>
            <w:bCs/>
            <w:color w:val="auto"/>
            <w:sz w:val="24"/>
            <w:u w:val="none"/>
          </w:rPr>
          <w:t xml:space="preserve"> </w:t>
        </w:r>
        <w:r w:rsidR="009C073C" w:rsidRPr="00A02E25">
          <w:rPr>
            <w:rStyle w:val="Hyperlink"/>
            <w:rFonts w:ascii="Times New Roman" w:hAnsi="Times New Roman"/>
            <w:b/>
            <w:bCs/>
            <w:color w:val="auto"/>
            <w:sz w:val="24"/>
            <w:u w:val="none"/>
          </w:rPr>
          <w:t>Boakye-</w:t>
        </w:r>
        <w:proofErr w:type="spellStart"/>
        <w:r w:rsidR="009C073C" w:rsidRPr="00A02E25">
          <w:rPr>
            <w:rStyle w:val="Hyperlink"/>
            <w:rFonts w:ascii="Times New Roman" w:hAnsi="Times New Roman"/>
            <w:b/>
            <w:bCs/>
            <w:color w:val="auto"/>
            <w:sz w:val="24"/>
            <w:u w:val="none"/>
          </w:rPr>
          <w:t>Yiadom</w:t>
        </w:r>
        <w:proofErr w:type="spellEnd"/>
      </w:hyperlink>
      <w:r w:rsidR="004D05E2" w:rsidRPr="00A02E25">
        <w:rPr>
          <w:rFonts w:ascii="Times New Roman" w:hAnsi="Times New Roman"/>
          <w:b/>
          <w:bCs/>
          <w:sz w:val="24"/>
        </w:rPr>
        <w:t xml:space="preserve">., </w:t>
      </w:r>
      <w:hyperlink r:id="rId25" w:history="1">
        <w:proofErr w:type="spellStart"/>
        <w:r w:rsidR="009C073C" w:rsidRPr="00A02E25">
          <w:rPr>
            <w:rStyle w:val="Hyperlink"/>
            <w:rFonts w:ascii="Times New Roman" w:hAnsi="Times New Roman"/>
            <w:b/>
            <w:bCs/>
            <w:color w:val="auto"/>
            <w:sz w:val="24"/>
            <w:u w:val="none"/>
          </w:rPr>
          <w:t>Ofosua</w:t>
        </w:r>
        <w:proofErr w:type="spellEnd"/>
        <w:r w:rsidR="009C073C" w:rsidRPr="00A02E25">
          <w:rPr>
            <w:rStyle w:val="Hyperlink"/>
            <w:rFonts w:ascii="Times New Roman" w:hAnsi="Times New Roman"/>
            <w:b/>
            <w:bCs/>
            <w:color w:val="auto"/>
            <w:sz w:val="24"/>
            <w:u w:val="none"/>
          </w:rPr>
          <w:t xml:space="preserve"> Adi-</w:t>
        </w:r>
        <w:proofErr w:type="spellStart"/>
        <w:r w:rsidR="009C073C" w:rsidRPr="00A02E25">
          <w:rPr>
            <w:rStyle w:val="Hyperlink"/>
            <w:rFonts w:ascii="Times New Roman" w:hAnsi="Times New Roman"/>
            <w:b/>
            <w:bCs/>
            <w:color w:val="auto"/>
            <w:sz w:val="24"/>
            <w:u w:val="none"/>
          </w:rPr>
          <w:t>Dako</w:t>
        </w:r>
        <w:proofErr w:type="spellEnd"/>
      </w:hyperlink>
      <w:r w:rsidR="004D05E2" w:rsidRPr="00A02E25">
        <w:rPr>
          <w:rFonts w:ascii="Times New Roman" w:hAnsi="Times New Roman"/>
          <w:b/>
          <w:bCs/>
          <w:sz w:val="24"/>
        </w:rPr>
        <w:t xml:space="preserve">., </w:t>
      </w:r>
      <w:hyperlink r:id="rId26" w:history="1">
        <w:r w:rsidR="009C073C" w:rsidRPr="00A02E25">
          <w:rPr>
            <w:rStyle w:val="Hyperlink"/>
            <w:rFonts w:ascii="Times New Roman" w:hAnsi="Times New Roman"/>
            <w:b/>
            <w:bCs/>
            <w:color w:val="auto"/>
            <w:sz w:val="24"/>
            <w:u w:val="none"/>
          </w:rPr>
          <w:t>Christina Osei-</w:t>
        </w:r>
        <w:proofErr w:type="spellStart"/>
        <w:r w:rsidR="009C073C" w:rsidRPr="00A02E25">
          <w:rPr>
            <w:rStyle w:val="Hyperlink"/>
            <w:rFonts w:ascii="Times New Roman" w:hAnsi="Times New Roman"/>
            <w:b/>
            <w:bCs/>
            <w:color w:val="auto"/>
            <w:sz w:val="24"/>
            <w:u w:val="none"/>
          </w:rPr>
          <w:t>Asare</w:t>
        </w:r>
        <w:proofErr w:type="spellEnd"/>
      </w:hyperlink>
      <w:r w:rsidR="004D05E2" w:rsidRPr="00A02E25">
        <w:rPr>
          <w:rFonts w:ascii="Times New Roman" w:hAnsi="Times New Roman"/>
          <w:b/>
          <w:bCs/>
          <w:sz w:val="24"/>
        </w:rPr>
        <w:t xml:space="preserve">., </w:t>
      </w:r>
      <w:hyperlink r:id="rId27" w:history="1">
        <w:r w:rsidR="009C073C" w:rsidRPr="00A02E25">
          <w:rPr>
            <w:rStyle w:val="Hyperlink"/>
            <w:rFonts w:ascii="Times New Roman" w:hAnsi="Times New Roman"/>
            <w:b/>
            <w:bCs/>
            <w:color w:val="auto"/>
            <w:sz w:val="24"/>
            <w:u w:val="none"/>
          </w:rPr>
          <w:t xml:space="preserve">Emmanuel </w:t>
        </w:r>
        <w:proofErr w:type="spellStart"/>
        <w:r w:rsidR="009C073C" w:rsidRPr="00A02E25">
          <w:rPr>
            <w:rStyle w:val="Hyperlink"/>
            <w:rFonts w:ascii="Times New Roman" w:hAnsi="Times New Roman"/>
            <w:b/>
            <w:bCs/>
            <w:color w:val="auto"/>
            <w:sz w:val="24"/>
            <w:u w:val="none"/>
          </w:rPr>
          <w:t>Adase</w:t>
        </w:r>
        <w:proofErr w:type="spellEnd"/>
      </w:hyperlink>
      <w:r w:rsidR="004D05E2" w:rsidRPr="00A02E25">
        <w:rPr>
          <w:rFonts w:ascii="Times New Roman" w:hAnsi="Times New Roman"/>
          <w:b/>
          <w:bCs/>
          <w:sz w:val="24"/>
        </w:rPr>
        <w:t xml:space="preserve">., </w:t>
      </w:r>
      <w:hyperlink r:id="rId28" w:history="1">
        <w:r w:rsidR="009C073C" w:rsidRPr="00A02E25">
          <w:rPr>
            <w:rStyle w:val="Hyperlink"/>
            <w:rFonts w:ascii="Times New Roman" w:hAnsi="Times New Roman"/>
            <w:b/>
            <w:bCs/>
            <w:color w:val="auto"/>
            <w:sz w:val="24"/>
            <w:u w:val="none"/>
          </w:rPr>
          <w:t>Alfred A Appiah</w:t>
        </w:r>
      </w:hyperlink>
      <w:r w:rsidR="004D05E2" w:rsidRPr="00A02E25">
        <w:rPr>
          <w:rFonts w:ascii="Times New Roman" w:hAnsi="Times New Roman"/>
          <w:b/>
          <w:bCs/>
          <w:sz w:val="24"/>
        </w:rPr>
        <w:t xml:space="preserve">., </w:t>
      </w:r>
      <w:hyperlink r:id="rId29" w:history="1">
        <w:r w:rsidR="009C073C" w:rsidRPr="00A02E25">
          <w:rPr>
            <w:rStyle w:val="Hyperlink"/>
            <w:rFonts w:ascii="Times New Roman" w:hAnsi="Times New Roman"/>
            <w:b/>
            <w:bCs/>
            <w:color w:val="auto"/>
            <w:sz w:val="24"/>
            <w:u w:val="none"/>
          </w:rPr>
          <w:t xml:space="preserve">Susana O </w:t>
        </w:r>
        <w:proofErr w:type="spellStart"/>
        <w:r w:rsidR="009C073C" w:rsidRPr="00A02E25">
          <w:rPr>
            <w:rStyle w:val="Hyperlink"/>
            <w:rFonts w:ascii="Times New Roman" w:hAnsi="Times New Roman"/>
            <w:b/>
            <w:bCs/>
            <w:color w:val="auto"/>
            <w:sz w:val="24"/>
            <w:u w:val="none"/>
          </w:rPr>
          <w:t>Mintah</w:t>
        </w:r>
        <w:proofErr w:type="spellEnd"/>
      </w:hyperlink>
      <w:r w:rsidR="004D05E2" w:rsidRPr="00A02E25">
        <w:rPr>
          <w:rFonts w:ascii="Times New Roman" w:hAnsi="Times New Roman"/>
          <w:b/>
          <w:bCs/>
          <w:sz w:val="24"/>
        </w:rPr>
        <w:t xml:space="preserve">., 2021. </w:t>
      </w:r>
      <w:r w:rsidR="004D05E2" w:rsidRPr="00A02E25">
        <w:rPr>
          <w:rFonts w:ascii="Times New Roman" w:hAnsi="Times New Roman"/>
          <w:bCs/>
          <w:sz w:val="24"/>
        </w:rPr>
        <w:t xml:space="preserve">A review on anti-peptic ulcer activities of medicinal plants used in the formulation of Enterica, Dyspepsia and NPK 500 capsules. </w:t>
      </w:r>
      <w:proofErr w:type="spellStart"/>
      <w:r w:rsidR="00396C1F" w:rsidRPr="00A02E25">
        <w:rPr>
          <w:rFonts w:ascii="Times New Roman" w:hAnsi="Times New Roman"/>
          <w:bCs/>
          <w:i/>
          <w:sz w:val="24"/>
        </w:rPr>
        <w:t>Heliyon</w:t>
      </w:r>
      <w:proofErr w:type="spellEnd"/>
      <w:r w:rsidR="00396C1F" w:rsidRPr="00A02E25">
        <w:rPr>
          <w:rFonts w:ascii="Times New Roman" w:hAnsi="Times New Roman"/>
          <w:bCs/>
          <w:sz w:val="24"/>
        </w:rPr>
        <w:t xml:space="preserve">, Volume 7, Issue 12, e08465. </w:t>
      </w:r>
      <w:proofErr w:type="spellStart"/>
      <w:r w:rsidR="00396C1F" w:rsidRPr="00A02E25">
        <w:rPr>
          <w:rFonts w:ascii="Times New Roman" w:hAnsi="Times New Roman"/>
          <w:bCs/>
          <w:sz w:val="24"/>
          <w:lang w:val="en-US"/>
        </w:rPr>
        <w:t>doi</w:t>
      </w:r>
      <w:proofErr w:type="spellEnd"/>
      <w:r w:rsidR="00396C1F" w:rsidRPr="00A02E25">
        <w:rPr>
          <w:rFonts w:ascii="Times New Roman" w:hAnsi="Times New Roman"/>
          <w:bCs/>
          <w:sz w:val="24"/>
          <w:lang w:val="en-US"/>
        </w:rPr>
        <w:t xml:space="preserve">: </w:t>
      </w:r>
      <w:proofErr w:type="gramStart"/>
      <w:r w:rsidR="00396C1F" w:rsidRPr="00A02E25">
        <w:rPr>
          <w:rFonts w:ascii="Times New Roman" w:hAnsi="Times New Roman"/>
          <w:bCs/>
          <w:sz w:val="24"/>
          <w:lang w:val="en-US"/>
        </w:rPr>
        <w:t>10.1016/j.heliyon.2021.e</w:t>
      </w:r>
      <w:proofErr w:type="gramEnd"/>
      <w:r w:rsidR="00396C1F" w:rsidRPr="00A02E25">
        <w:rPr>
          <w:rFonts w:ascii="Times New Roman" w:hAnsi="Times New Roman"/>
          <w:bCs/>
          <w:sz w:val="24"/>
          <w:lang w:val="en-US"/>
        </w:rPr>
        <w:t>08465</w:t>
      </w:r>
      <w:bookmarkEnd w:id="9"/>
      <w:r w:rsidR="00396C1F" w:rsidRPr="00A02E25">
        <w:rPr>
          <w:rFonts w:ascii="Times New Roman" w:hAnsi="Times New Roman"/>
          <w:bCs/>
          <w:sz w:val="24"/>
          <w:lang w:val="en-US"/>
        </w:rPr>
        <w:t xml:space="preserve"> </w:t>
      </w:r>
    </w:p>
    <w:p w14:paraId="321D8F5B" w14:textId="77777777" w:rsidR="00DF45A6" w:rsidRPr="00A02E25" w:rsidRDefault="00DF45A6" w:rsidP="00274604">
      <w:pPr>
        <w:suppressAutoHyphens w:val="0"/>
        <w:ind w:firstLine="708"/>
        <w:jc w:val="both"/>
        <w:rPr>
          <w:rFonts w:ascii="Times New Roman" w:eastAsia="Times New Roman" w:hAnsi="Times New Roman"/>
          <w:sz w:val="24"/>
          <w:szCs w:val="24"/>
        </w:rPr>
      </w:pPr>
      <w:proofErr w:type="spellStart"/>
      <w:r w:rsidRPr="00A02E25">
        <w:rPr>
          <w:rFonts w:ascii="Times New Roman" w:eastAsia="Times New Roman" w:hAnsi="Times New Roman"/>
          <w:b/>
          <w:sz w:val="24"/>
          <w:szCs w:val="24"/>
        </w:rPr>
        <w:t>Adomou</w:t>
      </w:r>
      <w:proofErr w:type="spellEnd"/>
      <w:r w:rsidRPr="00A02E25">
        <w:rPr>
          <w:rFonts w:ascii="Times New Roman" w:eastAsia="Times New Roman" w:hAnsi="Times New Roman"/>
          <w:b/>
          <w:sz w:val="24"/>
          <w:szCs w:val="24"/>
        </w:rPr>
        <w:t xml:space="preserve"> A.C., </w:t>
      </w:r>
      <w:proofErr w:type="spellStart"/>
      <w:r w:rsidRPr="00A02E25">
        <w:rPr>
          <w:rFonts w:ascii="Times New Roman" w:eastAsia="Times New Roman" w:hAnsi="Times New Roman"/>
          <w:b/>
          <w:sz w:val="24"/>
          <w:szCs w:val="24"/>
        </w:rPr>
        <w:t>Yedomonhan</w:t>
      </w:r>
      <w:proofErr w:type="spellEnd"/>
      <w:r w:rsidRPr="00A02E25">
        <w:rPr>
          <w:rFonts w:ascii="Times New Roman" w:eastAsia="Times New Roman" w:hAnsi="Times New Roman"/>
          <w:b/>
          <w:sz w:val="24"/>
          <w:szCs w:val="24"/>
        </w:rPr>
        <w:t xml:space="preserve"> H., </w:t>
      </w:r>
      <w:proofErr w:type="spellStart"/>
      <w:r w:rsidRPr="00A02E25">
        <w:rPr>
          <w:rFonts w:ascii="Times New Roman" w:eastAsia="Times New Roman" w:hAnsi="Times New Roman"/>
          <w:b/>
          <w:sz w:val="24"/>
          <w:szCs w:val="24"/>
        </w:rPr>
        <w:t>Djossa</w:t>
      </w:r>
      <w:proofErr w:type="spellEnd"/>
      <w:r w:rsidRPr="00A02E25">
        <w:rPr>
          <w:rFonts w:ascii="Times New Roman" w:eastAsia="Times New Roman" w:hAnsi="Times New Roman"/>
          <w:b/>
          <w:sz w:val="24"/>
          <w:szCs w:val="24"/>
        </w:rPr>
        <w:t xml:space="preserve"> B., Legba S. I., </w:t>
      </w:r>
      <w:proofErr w:type="spellStart"/>
      <w:r w:rsidRPr="00A02E25">
        <w:rPr>
          <w:rFonts w:ascii="Times New Roman" w:eastAsia="Times New Roman" w:hAnsi="Times New Roman"/>
          <w:b/>
          <w:sz w:val="24"/>
          <w:szCs w:val="24"/>
        </w:rPr>
        <w:t>Oumorou</w:t>
      </w:r>
      <w:proofErr w:type="spellEnd"/>
      <w:r w:rsidRPr="00A02E25">
        <w:rPr>
          <w:rFonts w:ascii="Times New Roman" w:eastAsia="Times New Roman" w:hAnsi="Times New Roman"/>
          <w:b/>
          <w:sz w:val="24"/>
          <w:szCs w:val="24"/>
        </w:rPr>
        <w:t xml:space="preserve"> M., </w:t>
      </w:r>
      <w:proofErr w:type="spellStart"/>
      <w:r w:rsidRPr="00A02E25">
        <w:rPr>
          <w:rFonts w:ascii="Times New Roman" w:eastAsia="Times New Roman" w:hAnsi="Times New Roman"/>
          <w:b/>
          <w:sz w:val="24"/>
          <w:szCs w:val="24"/>
        </w:rPr>
        <w:t>Akoegninou</w:t>
      </w:r>
      <w:proofErr w:type="spellEnd"/>
      <w:r w:rsidRPr="00A02E25">
        <w:rPr>
          <w:rFonts w:ascii="Times New Roman" w:eastAsia="Times New Roman" w:hAnsi="Times New Roman"/>
          <w:b/>
          <w:sz w:val="24"/>
          <w:szCs w:val="24"/>
        </w:rPr>
        <w:t xml:space="preserve"> A., 2012. </w:t>
      </w:r>
      <w:r w:rsidRPr="00A02E25">
        <w:rPr>
          <w:rFonts w:ascii="Times New Roman" w:eastAsia="Times New Roman" w:hAnsi="Times New Roman"/>
          <w:sz w:val="24"/>
          <w:szCs w:val="24"/>
        </w:rPr>
        <w:t xml:space="preserve">Ethnobotanical study of medicinal plants sold in the </w:t>
      </w:r>
      <w:proofErr w:type="spellStart"/>
      <w:r w:rsidRPr="00A02E25">
        <w:rPr>
          <w:rFonts w:ascii="Times New Roman" w:eastAsia="Times New Roman" w:hAnsi="Times New Roman"/>
          <w:sz w:val="24"/>
          <w:szCs w:val="24"/>
        </w:rPr>
        <w:t>Archeo'Abomey-Calavi</w:t>
      </w:r>
      <w:proofErr w:type="spellEnd"/>
      <w:r w:rsidRPr="00A02E25">
        <w:rPr>
          <w:rFonts w:ascii="Times New Roman" w:eastAsia="Times New Roman" w:hAnsi="Times New Roman"/>
          <w:sz w:val="24"/>
          <w:szCs w:val="24"/>
        </w:rPr>
        <w:t xml:space="preserve"> in Benin. </w:t>
      </w:r>
      <w:r w:rsidRPr="00A02E25">
        <w:rPr>
          <w:rFonts w:ascii="Times New Roman" w:eastAsia="Times New Roman" w:hAnsi="Times New Roman"/>
          <w:i/>
          <w:sz w:val="24"/>
          <w:szCs w:val="24"/>
        </w:rPr>
        <w:t>International Journal Biological Chemical Science</w:t>
      </w:r>
      <w:r w:rsidRPr="00A02E25">
        <w:rPr>
          <w:rFonts w:ascii="Times New Roman" w:eastAsia="Times New Roman" w:hAnsi="Times New Roman"/>
          <w:sz w:val="24"/>
          <w:szCs w:val="24"/>
        </w:rPr>
        <w:t>. 6(2): 745-772</w:t>
      </w:r>
    </w:p>
    <w:p w14:paraId="33115BF8" w14:textId="77777777" w:rsidR="00DF45A6" w:rsidRPr="00A02E25" w:rsidRDefault="00DF45A6" w:rsidP="00274604">
      <w:pPr>
        <w:suppressAutoHyphens w:val="0"/>
        <w:ind w:firstLine="708"/>
        <w:jc w:val="both"/>
      </w:pPr>
      <w:proofErr w:type="spellStart"/>
      <w:r w:rsidRPr="00A02E25">
        <w:rPr>
          <w:rFonts w:ascii="Times New Roman" w:eastAsia="Times New Roman" w:hAnsi="Times New Roman"/>
          <w:b/>
          <w:sz w:val="24"/>
          <w:szCs w:val="24"/>
          <w:lang w:val="en-US"/>
        </w:rPr>
        <w:t>Akoègninou</w:t>
      </w:r>
      <w:proofErr w:type="spellEnd"/>
      <w:r w:rsidRPr="00A02E25">
        <w:rPr>
          <w:rFonts w:ascii="Times New Roman" w:eastAsia="Times New Roman" w:hAnsi="Times New Roman"/>
          <w:b/>
          <w:sz w:val="24"/>
          <w:szCs w:val="24"/>
          <w:lang w:val="en-US"/>
        </w:rPr>
        <w:t xml:space="preserve"> A., Van der Burg W.J., van der Maesen L.J.G., 2006. </w:t>
      </w:r>
      <w:r w:rsidRPr="00A02E25">
        <w:rPr>
          <w:rFonts w:ascii="Times New Roman" w:eastAsia="Times New Roman" w:hAnsi="Times New Roman"/>
          <w:i/>
          <w:sz w:val="24"/>
          <w:szCs w:val="24"/>
          <w:lang w:val="en-US"/>
        </w:rPr>
        <w:t xml:space="preserve">Analytical Flora of Benin. </w:t>
      </w:r>
      <w:proofErr w:type="spellStart"/>
      <w:r w:rsidRPr="00A02E25">
        <w:rPr>
          <w:rFonts w:ascii="Times New Roman" w:eastAsia="Times New Roman" w:hAnsi="Times New Roman"/>
          <w:sz w:val="24"/>
          <w:szCs w:val="24"/>
          <w:lang w:val="en-US"/>
        </w:rPr>
        <w:t>Backhuys</w:t>
      </w:r>
      <w:proofErr w:type="spellEnd"/>
      <w:r w:rsidRPr="00A02E25">
        <w:rPr>
          <w:rFonts w:ascii="Times New Roman" w:eastAsia="Times New Roman" w:hAnsi="Times New Roman"/>
          <w:sz w:val="24"/>
          <w:szCs w:val="24"/>
          <w:lang w:val="en-US"/>
        </w:rPr>
        <w:t xml:space="preserve"> Publishers: Wageningen; p.1034.</w:t>
      </w:r>
    </w:p>
    <w:p w14:paraId="3C01FEA1" w14:textId="77777777" w:rsidR="00DF45A6" w:rsidRPr="00A02E25" w:rsidRDefault="00DF45A6" w:rsidP="00274604">
      <w:pPr>
        <w:suppressAutoHyphens w:val="0"/>
        <w:ind w:firstLine="708"/>
        <w:jc w:val="both"/>
      </w:pPr>
      <w:proofErr w:type="spellStart"/>
      <w:r w:rsidRPr="00A02E25">
        <w:rPr>
          <w:rFonts w:ascii="Times New Roman" w:hAnsi="Times New Roman"/>
          <w:b/>
          <w:sz w:val="24"/>
        </w:rPr>
        <w:lastRenderedPageBreak/>
        <w:t>Assogbadjo</w:t>
      </w:r>
      <w:proofErr w:type="spellEnd"/>
      <w:r w:rsidRPr="00A02E25">
        <w:rPr>
          <w:rFonts w:ascii="Times New Roman" w:hAnsi="Times New Roman"/>
          <w:b/>
          <w:sz w:val="24"/>
        </w:rPr>
        <w:t xml:space="preserve">, A.E., </w:t>
      </w:r>
      <w:proofErr w:type="spellStart"/>
      <w:r w:rsidRPr="00A02E25">
        <w:rPr>
          <w:rFonts w:ascii="Times New Roman" w:hAnsi="Times New Roman"/>
          <w:b/>
          <w:sz w:val="24"/>
        </w:rPr>
        <w:t>Glèlè</w:t>
      </w:r>
      <w:proofErr w:type="spellEnd"/>
      <w:r w:rsidRPr="00A02E25">
        <w:rPr>
          <w:rFonts w:ascii="Times New Roman" w:hAnsi="Times New Roman"/>
          <w:b/>
          <w:sz w:val="24"/>
        </w:rPr>
        <w:t xml:space="preserve"> </w:t>
      </w:r>
      <w:proofErr w:type="spellStart"/>
      <w:r w:rsidRPr="00A02E25">
        <w:rPr>
          <w:rFonts w:ascii="Times New Roman" w:hAnsi="Times New Roman"/>
          <w:b/>
          <w:sz w:val="24"/>
        </w:rPr>
        <w:t>Kakaï</w:t>
      </w:r>
      <w:proofErr w:type="spellEnd"/>
      <w:r w:rsidRPr="00A02E25">
        <w:rPr>
          <w:rFonts w:ascii="Times New Roman" w:hAnsi="Times New Roman"/>
          <w:b/>
          <w:sz w:val="24"/>
        </w:rPr>
        <w:t xml:space="preserve">, R., </w:t>
      </w:r>
      <w:proofErr w:type="spellStart"/>
      <w:r w:rsidRPr="00A02E25">
        <w:rPr>
          <w:rFonts w:ascii="Times New Roman" w:hAnsi="Times New Roman"/>
          <w:b/>
          <w:sz w:val="24"/>
        </w:rPr>
        <w:t>Adjallala</w:t>
      </w:r>
      <w:proofErr w:type="spellEnd"/>
      <w:r w:rsidRPr="00A02E25">
        <w:rPr>
          <w:rFonts w:ascii="Times New Roman" w:hAnsi="Times New Roman"/>
          <w:b/>
          <w:sz w:val="24"/>
        </w:rPr>
        <w:t xml:space="preserve">, F.H., </w:t>
      </w:r>
      <w:proofErr w:type="spellStart"/>
      <w:r w:rsidRPr="00A02E25">
        <w:rPr>
          <w:rFonts w:ascii="Times New Roman" w:hAnsi="Times New Roman"/>
          <w:b/>
          <w:sz w:val="24"/>
        </w:rPr>
        <w:t>Azihou</w:t>
      </w:r>
      <w:proofErr w:type="spellEnd"/>
      <w:r w:rsidRPr="00A02E25">
        <w:rPr>
          <w:rFonts w:ascii="Times New Roman" w:hAnsi="Times New Roman"/>
          <w:b/>
          <w:sz w:val="24"/>
        </w:rPr>
        <w:t xml:space="preserve">, A.F., </w:t>
      </w:r>
      <w:proofErr w:type="spellStart"/>
      <w:r w:rsidRPr="00A02E25">
        <w:rPr>
          <w:rFonts w:ascii="Times New Roman" w:hAnsi="Times New Roman"/>
          <w:b/>
          <w:sz w:val="24"/>
        </w:rPr>
        <w:t>Vodouhê</w:t>
      </w:r>
      <w:proofErr w:type="spellEnd"/>
      <w:r w:rsidRPr="00A02E25">
        <w:rPr>
          <w:rFonts w:ascii="Times New Roman" w:hAnsi="Times New Roman"/>
          <w:b/>
          <w:sz w:val="24"/>
        </w:rPr>
        <w:t xml:space="preserve">, G.F., </w:t>
      </w:r>
      <w:proofErr w:type="spellStart"/>
      <w:r w:rsidRPr="00A02E25">
        <w:rPr>
          <w:rFonts w:ascii="Times New Roman" w:hAnsi="Times New Roman"/>
          <w:b/>
          <w:sz w:val="24"/>
        </w:rPr>
        <w:t>Kyndt</w:t>
      </w:r>
      <w:proofErr w:type="spellEnd"/>
      <w:r w:rsidRPr="00A02E25">
        <w:rPr>
          <w:rFonts w:ascii="Times New Roman" w:hAnsi="Times New Roman"/>
          <w:b/>
          <w:sz w:val="24"/>
        </w:rPr>
        <w:t xml:space="preserve">, T. and </w:t>
      </w:r>
      <w:proofErr w:type="spellStart"/>
      <w:r w:rsidRPr="00A02E25">
        <w:rPr>
          <w:rFonts w:ascii="Times New Roman" w:hAnsi="Times New Roman"/>
          <w:b/>
          <w:sz w:val="24"/>
        </w:rPr>
        <w:t>Codjia</w:t>
      </w:r>
      <w:proofErr w:type="spellEnd"/>
      <w:r w:rsidRPr="00A02E25">
        <w:rPr>
          <w:rFonts w:ascii="Times New Roman" w:hAnsi="Times New Roman"/>
          <w:b/>
          <w:sz w:val="24"/>
        </w:rPr>
        <w:t xml:space="preserve">, J.T.C., 2011. </w:t>
      </w:r>
      <w:r w:rsidRPr="00A02E25">
        <w:rPr>
          <w:rFonts w:ascii="Times New Roman" w:hAnsi="Times New Roman"/>
          <w:sz w:val="24"/>
        </w:rPr>
        <w:t>Ethnic differences in use value and use patterns of the threatened multipurpose scrambling shrub (</w:t>
      </w:r>
      <w:proofErr w:type="spellStart"/>
      <w:r w:rsidRPr="00A02E25">
        <w:rPr>
          <w:rFonts w:ascii="Times New Roman" w:hAnsi="Times New Roman"/>
          <w:i/>
          <w:iCs/>
          <w:sz w:val="24"/>
        </w:rPr>
        <w:t>Caesalpinia</w:t>
      </w:r>
      <w:proofErr w:type="spellEnd"/>
      <w:r w:rsidRPr="00A02E25">
        <w:rPr>
          <w:rFonts w:ascii="Times New Roman" w:hAnsi="Times New Roman"/>
          <w:i/>
          <w:iCs/>
          <w:sz w:val="24"/>
        </w:rPr>
        <w:t xml:space="preserve"> </w:t>
      </w:r>
      <w:proofErr w:type="spellStart"/>
      <w:r w:rsidRPr="00A02E25">
        <w:rPr>
          <w:rFonts w:ascii="Times New Roman" w:hAnsi="Times New Roman"/>
          <w:i/>
          <w:iCs/>
          <w:sz w:val="24"/>
        </w:rPr>
        <w:t>bonduc</w:t>
      </w:r>
      <w:proofErr w:type="spellEnd"/>
      <w:r w:rsidRPr="00A02E25">
        <w:rPr>
          <w:rFonts w:ascii="Times New Roman" w:hAnsi="Times New Roman"/>
          <w:sz w:val="24"/>
        </w:rPr>
        <w:t> L.) in Benin. </w:t>
      </w:r>
      <w:r w:rsidRPr="00A02E25">
        <w:rPr>
          <w:rFonts w:ascii="Times New Roman" w:hAnsi="Times New Roman"/>
          <w:i/>
          <w:iCs/>
          <w:sz w:val="24"/>
        </w:rPr>
        <w:t>Journal of Medicinal Plants Research</w:t>
      </w:r>
      <w:r w:rsidRPr="00A02E25">
        <w:rPr>
          <w:rFonts w:ascii="Times New Roman" w:hAnsi="Times New Roman"/>
          <w:sz w:val="24"/>
        </w:rPr>
        <w:t>, 5(9), 1549-1557</w:t>
      </w:r>
      <w:r w:rsidRPr="00A02E25">
        <w:t>.</w:t>
      </w:r>
    </w:p>
    <w:p w14:paraId="33922F8B" w14:textId="77777777" w:rsidR="00DF45A6" w:rsidRPr="00A02E25" w:rsidRDefault="00DF45A6" w:rsidP="00274604">
      <w:pPr>
        <w:suppressAutoHyphens w:val="0"/>
        <w:ind w:firstLine="708"/>
        <w:jc w:val="both"/>
        <w:rPr>
          <w:rFonts w:ascii="Times New Roman" w:hAnsi="Times New Roman"/>
          <w:sz w:val="24"/>
        </w:rPr>
      </w:pPr>
      <w:proofErr w:type="spellStart"/>
      <w:r w:rsidRPr="00A02E25">
        <w:rPr>
          <w:rFonts w:ascii="Times New Roman" w:hAnsi="Times New Roman"/>
          <w:b/>
          <w:sz w:val="24"/>
        </w:rPr>
        <w:t>Assongba</w:t>
      </w:r>
      <w:proofErr w:type="spellEnd"/>
      <w:r w:rsidRPr="00A02E25">
        <w:rPr>
          <w:rFonts w:ascii="Times New Roman" w:hAnsi="Times New Roman"/>
          <w:b/>
          <w:sz w:val="24"/>
        </w:rPr>
        <w:t xml:space="preserve"> Y. F., 2014. </w:t>
      </w:r>
      <w:proofErr w:type="spellStart"/>
      <w:r w:rsidRPr="00A02E25">
        <w:rPr>
          <w:rFonts w:ascii="Times New Roman" w:hAnsi="Times New Roman"/>
          <w:i/>
          <w:sz w:val="24"/>
        </w:rPr>
        <w:t>Ethonobotany</w:t>
      </w:r>
      <w:proofErr w:type="spellEnd"/>
      <w:r w:rsidRPr="00A02E25">
        <w:rPr>
          <w:rFonts w:ascii="Times New Roman" w:hAnsi="Times New Roman"/>
          <w:i/>
          <w:sz w:val="24"/>
        </w:rPr>
        <w:t xml:space="preserve">, Ecology, Spatial distribution and Conservation status of </w:t>
      </w:r>
      <w:proofErr w:type="spellStart"/>
      <w:r w:rsidRPr="00A02E25">
        <w:rPr>
          <w:rFonts w:ascii="Times New Roman" w:hAnsi="Times New Roman"/>
          <w:i/>
          <w:sz w:val="24"/>
        </w:rPr>
        <w:t>Dialium</w:t>
      </w:r>
      <w:proofErr w:type="spellEnd"/>
      <w:r w:rsidRPr="00A02E25">
        <w:rPr>
          <w:rFonts w:ascii="Times New Roman" w:hAnsi="Times New Roman"/>
          <w:i/>
          <w:sz w:val="24"/>
        </w:rPr>
        <w:t xml:space="preserve"> </w:t>
      </w:r>
      <w:proofErr w:type="spellStart"/>
      <w:r w:rsidRPr="00A02E25">
        <w:rPr>
          <w:rFonts w:ascii="Times New Roman" w:hAnsi="Times New Roman"/>
          <w:i/>
          <w:sz w:val="24"/>
        </w:rPr>
        <w:t>guineense</w:t>
      </w:r>
      <w:proofErr w:type="spellEnd"/>
      <w:r w:rsidRPr="00A02E25">
        <w:rPr>
          <w:rFonts w:ascii="Times New Roman" w:hAnsi="Times New Roman"/>
          <w:i/>
          <w:sz w:val="24"/>
        </w:rPr>
        <w:t xml:space="preserve"> Wild in Benin</w:t>
      </w:r>
      <w:r w:rsidRPr="00A02E25">
        <w:rPr>
          <w:rFonts w:ascii="Times New Roman" w:hAnsi="Times New Roman"/>
          <w:sz w:val="24"/>
        </w:rPr>
        <w:t>. Doctoral thesis from the University of Abomey-</w:t>
      </w:r>
      <w:proofErr w:type="spellStart"/>
      <w:r w:rsidRPr="00A02E25">
        <w:rPr>
          <w:rFonts w:ascii="Times New Roman" w:hAnsi="Times New Roman"/>
          <w:sz w:val="24"/>
        </w:rPr>
        <w:t>Calavi</w:t>
      </w:r>
      <w:proofErr w:type="spellEnd"/>
      <w:r w:rsidRPr="00A02E25">
        <w:rPr>
          <w:rFonts w:ascii="Times New Roman" w:hAnsi="Times New Roman"/>
          <w:sz w:val="24"/>
        </w:rPr>
        <w:t>, 245p</w:t>
      </w:r>
    </w:p>
    <w:p w14:paraId="0A36C529" w14:textId="77777777" w:rsidR="00DF45A6" w:rsidRPr="00A02E25" w:rsidRDefault="00DF45A6" w:rsidP="00274604">
      <w:pPr>
        <w:suppressAutoHyphens w:val="0"/>
        <w:ind w:firstLine="708"/>
        <w:jc w:val="both"/>
        <w:rPr>
          <w:rFonts w:ascii="Times New Roman" w:eastAsia="Times New Roman" w:hAnsi="Times New Roman"/>
          <w:sz w:val="24"/>
          <w:szCs w:val="24"/>
        </w:rPr>
      </w:pPr>
      <w:proofErr w:type="spellStart"/>
      <w:r w:rsidRPr="00A02E25">
        <w:rPr>
          <w:rFonts w:ascii="Times New Roman" w:eastAsia="Times New Roman" w:hAnsi="Times New Roman"/>
          <w:b/>
          <w:sz w:val="24"/>
          <w:szCs w:val="24"/>
        </w:rPr>
        <w:t>Bammou</w:t>
      </w:r>
      <w:proofErr w:type="spellEnd"/>
      <w:r w:rsidRPr="00A02E25">
        <w:rPr>
          <w:rFonts w:ascii="Times New Roman" w:eastAsia="Times New Roman" w:hAnsi="Times New Roman"/>
          <w:b/>
          <w:sz w:val="24"/>
          <w:szCs w:val="24"/>
        </w:rPr>
        <w:t xml:space="preserve"> M., Daoudi A., Slimani I., Najem M., </w:t>
      </w:r>
      <w:proofErr w:type="spellStart"/>
      <w:r w:rsidRPr="00A02E25">
        <w:rPr>
          <w:rFonts w:ascii="Times New Roman" w:eastAsia="Times New Roman" w:hAnsi="Times New Roman"/>
          <w:b/>
          <w:sz w:val="24"/>
          <w:szCs w:val="24"/>
        </w:rPr>
        <w:t>Bouiamrine</w:t>
      </w:r>
      <w:proofErr w:type="spellEnd"/>
      <w:r w:rsidRPr="00A02E25">
        <w:rPr>
          <w:rFonts w:ascii="Times New Roman" w:eastAsia="Times New Roman" w:hAnsi="Times New Roman"/>
          <w:b/>
          <w:sz w:val="24"/>
          <w:szCs w:val="24"/>
        </w:rPr>
        <w:t xml:space="preserve"> E.H., </w:t>
      </w:r>
      <w:proofErr w:type="spellStart"/>
      <w:r w:rsidRPr="00A02E25">
        <w:rPr>
          <w:rFonts w:ascii="Times New Roman" w:eastAsia="Times New Roman" w:hAnsi="Times New Roman"/>
          <w:b/>
          <w:sz w:val="24"/>
          <w:szCs w:val="24"/>
        </w:rPr>
        <w:t>Ibijbijen</w:t>
      </w:r>
      <w:proofErr w:type="spellEnd"/>
      <w:r w:rsidRPr="00A02E25">
        <w:rPr>
          <w:rFonts w:ascii="Times New Roman" w:eastAsia="Times New Roman" w:hAnsi="Times New Roman"/>
          <w:b/>
          <w:sz w:val="24"/>
          <w:szCs w:val="24"/>
        </w:rPr>
        <w:t xml:space="preserve"> J., Nassiri L., 2015</w:t>
      </w:r>
      <w:r w:rsidRPr="00A02E25">
        <w:rPr>
          <w:rFonts w:ascii="Times New Roman" w:eastAsia="Times New Roman" w:hAnsi="Times New Roman"/>
          <w:sz w:val="24"/>
          <w:szCs w:val="24"/>
        </w:rPr>
        <w:t xml:space="preserve">. Valorization of the </w:t>
      </w:r>
      <w:proofErr w:type="spellStart"/>
      <w:r w:rsidRPr="00A02E25">
        <w:rPr>
          <w:rFonts w:ascii="Times New Roman" w:eastAsia="Times New Roman" w:hAnsi="Times New Roman"/>
          <w:sz w:val="24"/>
          <w:szCs w:val="24"/>
        </w:rPr>
        <w:t>lentisk</w:t>
      </w:r>
      <w:proofErr w:type="spellEnd"/>
      <w:r w:rsidRPr="00A02E25">
        <w:rPr>
          <w:rFonts w:ascii="Times New Roman" w:eastAsia="Times New Roman" w:hAnsi="Times New Roman"/>
          <w:sz w:val="24"/>
          <w:szCs w:val="24"/>
        </w:rPr>
        <w:t xml:space="preserve"> "</w:t>
      </w:r>
      <w:proofErr w:type="spellStart"/>
      <w:r w:rsidRPr="00A02E25">
        <w:rPr>
          <w:rFonts w:ascii="Times New Roman" w:eastAsia="Times New Roman" w:hAnsi="Times New Roman"/>
          <w:i/>
          <w:sz w:val="24"/>
          <w:szCs w:val="24"/>
        </w:rPr>
        <w:t>Pistacia</w:t>
      </w:r>
      <w:proofErr w:type="spellEnd"/>
      <w:r w:rsidRPr="00A02E25">
        <w:rPr>
          <w:rFonts w:ascii="Times New Roman" w:eastAsia="Times New Roman" w:hAnsi="Times New Roman"/>
          <w:i/>
          <w:sz w:val="24"/>
          <w:szCs w:val="24"/>
        </w:rPr>
        <w:t xml:space="preserve"> </w:t>
      </w:r>
      <w:proofErr w:type="spellStart"/>
      <w:r w:rsidRPr="00A02E25">
        <w:rPr>
          <w:rFonts w:ascii="Times New Roman" w:eastAsia="Times New Roman" w:hAnsi="Times New Roman"/>
          <w:i/>
          <w:sz w:val="24"/>
          <w:szCs w:val="24"/>
        </w:rPr>
        <w:t>lentiscus</w:t>
      </w:r>
      <w:proofErr w:type="spellEnd"/>
      <w:r w:rsidRPr="00A02E25">
        <w:rPr>
          <w:rFonts w:ascii="Times New Roman" w:eastAsia="Times New Roman" w:hAnsi="Times New Roman"/>
          <w:i/>
          <w:sz w:val="24"/>
          <w:szCs w:val="24"/>
        </w:rPr>
        <w:t xml:space="preserve"> </w:t>
      </w:r>
      <w:r w:rsidRPr="00A02E25">
        <w:rPr>
          <w:rFonts w:ascii="Times New Roman" w:eastAsia="Times New Roman" w:hAnsi="Times New Roman"/>
          <w:sz w:val="24"/>
          <w:szCs w:val="24"/>
        </w:rPr>
        <w:t>L.": Ethnobotanical study, Phytochemical screening and antibacterial power.</w:t>
      </w:r>
      <w:r w:rsidRPr="00A02E25">
        <w:rPr>
          <w:rFonts w:ascii="Times New Roman" w:eastAsia="Times New Roman" w:hAnsi="Times New Roman"/>
          <w:i/>
          <w:sz w:val="24"/>
          <w:szCs w:val="24"/>
        </w:rPr>
        <w:t xml:space="preserve"> Journal of Applied Biosciences </w:t>
      </w:r>
      <w:r w:rsidRPr="00A02E25">
        <w:rPr>
          <w:rFonts w:ascii="Times New Roman" w:eastAsia="Times New Roman" w:hAnsi="Times New Roman"/>
          <w:sz w:val="24"/>
          <w:szCs w:val="24"/>
        </w:rPr>
        <w:t>86: 7966- 7975.</w:t>
      </w:r>
    </w:p>
    <w:p w14:paraId="72366B51" w14:textId="77777777" w:rsidR="00DF45A6" w:rsidRPr="00A02E25" w:rsidRDefault="00DF45A6" w:rsidP="00274604">
      <w:pPr>
        <w:suppressAutoHyphens w:val="0"/>
        <w:ind w:firstLine="708"/>
        <w:jc w:val="both"/>
        <w:rPr>
          <w:rFonts w:ascii="Times New Roman" w:eastAsia="Times New Roman" w:hAnsi="Times New Roman"/>
          <w:b/>
          <w:sz w:val="24"/>
          <w:szCs w:val="24"/>
          <w:lang w:val="en-US"/>
        </w:rPr>
      </w:pPr>
      <w:r w:rsidRPr="00A02E25">
        <w:rPr>
          <w:rFonts w:ascii="Times New Roman" w:eastAsia="Times New Roman" w:hAnsi="Times New Roman"/>
          <w:b/>
          <w:sz w:val="24"/>
          <w:szCs w:val="24"/>
        </w:rPr>
        <w:t>Bentahar, Assia. (2017). </w:t>
      </w:r>
      <w:r w:rsidRPr="00A02E25">
        <w:rPr>
          <w:rFonts w:ascii="Times New Roman" w:eastAsia="Times New Roman" w:hAnsi="Times New Roman"/>
          <w:i/>
          <w:iCs/>
          <w:sz w:val="24"/>
          <w:szCs w:val="24"/>
        </w:rPr>
        <w:t xml:space="preserve">Gastroduodenal ulcer with Helicobacter pylori: Traditional epidemiological and </w:t>
      </w:r>
      <w:proofErr w:type="spellStart"/>
      <w:r w:rsidRPr="00A02E25">
        <w:rPr>
          <w:rFonts w:ascii="Times New Roman" w:eastAsia="Times New Roman" w:hAnsi="Times New Roman"/>
          <w:i/>
          <w:iCs/>
          <w:sz w:val="24"/>
          <w:szCs w:val="24"/>
        </w:rPr>
        <w:t>phytotherapeutic</w:t>
      </w:r>
      <w:proofErr w:type="spellEnd"/>
      <w:r w:rsidRPr="00A02E25">
        <w:rPr>
          <w:rFonts w:ascii="Times New Roman" w:eastAsia="Times New Roman" w:hAnsi="Times New Roman"/>
          <w:i/>
          <w:iCs/>
          <w:sz w:val="24"/>
          <w:szCs w:val="24"/>
        </w:rPr>
        <w:t xml:space="preserve"> aspects in North-East Algeria</w:t>
      </w:r>
      <w:r w:rsidRPr="00A02E25">
        <w:rPr>
          <w:rFonts w:ascii="Times New Roman" w:eastAsia="Times New Roman" w:hAnsi="Times New Roman"/>
          <w:sz w:val="24"/>
          <w:szCs w:val="24"/>
        </w:rPr>
        <w:t xml:space="preserve">. PhD thesis in Science, Biology Stream, Specialty Animal Physiology. Ferhat Abbas University - </w:t>
      </w:r>
      <w:proofErr w:type="spellStart"/>
      <w:r w:rsidRPr="00A02E25">
        <w:rPr>
          <w:rFonts w:ascii="Times New Roman" w:eastAsia="Times New Roman" w:hAnsi="Times New Roman"/>
          <w:sz w:val="24"/>
          <w:szCs w:val="24"/>
        </w:rPr>
        <w:t>Sétif</w:t>
      </w:r>
      <w:proofErr w:type="spellEnd"/>
      <w:r w:rsidRPr="00A02E25">
        <w:rPr>
          <w:rFonts w:ascii="Times New Roman" w:eastAsia="Times New Roman" w:hAnsi="Times New Roman"/>
          <w:sz w:val="24"/>
          <w:szCs w:val="24"/>
        </w:rPr>
        <w:t xml:space="preserve"> 1, Algeria. 204 pages </w:t>
      </w:r>
    </w:p>
    <w:p w14:paraId="2CBFEFD3" w14:textId="77777777" w:rsidR="00DF45A6" w:rsidRPr="00A02E25" w:rsidRDefault="00DF45A6" w:rsidP="00274604">
      <w:pPr>
        <w:suppressAutoHyphens w:val="0"/>
        <w:ind w:firstLine="708"/>
        <w:jc w:val="both"/>
      </w:pPr>
      <w:r w:rsidRPr="00A02E25">
        <w:rPr>
          <w:rFonts w:ascii="Times New Roman" w:eastAsia="Times New Roman" w:hAnsi="Times New Roman"/>
          <w:b/>
          <w:sz w:val="24"/>
          <w:szCs w:val="24"/>
          <w:lang w:val="en-US"/>
        </w:rPr>
        <w:t>Byg Basley H., 2001</w:t>
      </w:r>
      <w:r w:rsidRPr="00A02E25">
        <w:rPr>
          <w:rFonts w:ascii="Times New Roman" w:eastAsia="Times New Roman" w:hAnsi="Times New Roman"/>
          <w:sz w:val="24"/>
          <w:szCs w:val="24"/>
          <w:lang w:val="en-US"/>
        </w:rPr>
        <w:t xml:space="preserve">. Diversity and Use of Palms in </w:t>
      </w:r>
      <w:proofErr w:type="spellStart"/>
      <w:r w:rsidRPr="00A02E25">
        <w:rPr>
          <w:rFonts w:ascii="Times New Roman" w:eastAsia="Times New Roman" w:hAnsi="Times New Roman"/>
          <w:sz w:val="24"/>
          <w:szCs w:val="24"/>
          <w:lang w:val="en-US"/>
        </w:rPr>
        <w:t>Zahamena</w:t>
      </w:r>
      <w:proofErr w:type="spellEnd"/>
      <w:r w:rsidRPr="00A02E25">
        <w:rPr>
          <w:rFonts w:ascii="Times New Roman" w:eastAsia="Times New Roman" w:hAnsi="Times New Roman"/>
          <w:sz w:val="24"/>
          <w:szCs w:val="24"/>
          <w:lang w:val="en-US"/>
        </w:rPr>
        <w:t xml:space="preserve">, Eastern Madagascar </w:t>
      </w:r>
      <w:r w:rsidRPr="00A02E25">
        <w:rPr>
          <w:rFonts w:ascii="Times New Roman" w:eastAsia="Times New Roman" w:hAnsi="Times New Roman"/>
          <w:i/>
          <w:sz w:val="24"/>
          <w:szCs w:val="24"/>
          <w:lang w:val="en-US"/>
        </w:rPr>
        <w:t>Biodiversity and conservation</w:t>
      </w:r>
      <w:r w:rsidRPr="00A02E25">
        <w:rPr>
          <w:rFonts w:ascii="Times New Roman" w:eastAsia="Times New Roman" w:hAnsi="Times New Roman"/>
          <w:sz w:val="24"/>
          <w:szCs w:val="24"/>
          <w:lang w:val="en-US"/>
        </w:rPr>
        <w:t xml:space="preserve"> 10:951-970.</w:t>
      </w:r>
    </w:p>
    <w:p w14:paraId="5A602C9F" w14:textId="77777777" w:rsidR="00DF45A6" w:rsidRPr="00A02E25" w:rsidRDefault="00DF45A6" w:rsidP="00DD005D">
      <w:pPr>
        <w:suppressAutoHyphens w:val="0"/>
        <w:ind w:firstLine="708"/>
        <w:jc w:val="both"/>
        <w:rPr>
          <w:rFonts w:ascii="Times New Roman" w:eastAsia="Times New Roman" w:hAnsi="Times New Roman"/>
          <w:sz w:val="24"/>
          <w:szCs w:val="24"/>
        </w:rPr>
      </w:pPr>
      <w:r w:rsidRPr="00A02E25">
        <w:rPr>
          <w:rFonts w:ascii="Times New Roman" w:eastAsia="Times New Roman" w:hAnsi="Times New Roman"/>
          <w:b/>
          <w:sz w:val="24"/>
          <w:szCs w:val="24"/>
        </w:rPr>
        <w:t xml:space="preserve">Chraibi M., Fikri-Benbrahim K., Amrani M., Farah A., Bari A., </w:t>
      </w:r>
      <w:proofErr w:type="spellStart"/>
      <w:r w:rsidRPr="00A02E25">
        <w:rPr>
          <w:rFonts w:ascii="Times New Roman" w:eastAsia="Times New Roman" w:hAnsi="Times New Roman"/>
          <w:b/>
          <w:sz w:val="24"/>
          <w:szCs w:val="24"/>
        </w:rPr>
        <w:t>Benziane</w:t>
      </w:r>
      <w:proofErr w:type="spellEnd"/>
      <w:r w:rsidRPr="00A02E25">
        <w:rPr>
          <w:rFonts w:ascii="Times New Roman" w:eastAsia="Times New Roman" w:hAnsi="Times New Roman"/>
          <w:b/>
          <w:sz w:val="24"/>
          <w:szCs w:val="24"/>
        </w:rPr>
        <w:t xml:space="preserve"> </w:t>
      </w:r>
      <w:proofErr w:type="spellStart"/>
      <w:r w:rsidRPr="00A02E25">
        <w:rPr>
          <w:rFonts w:ascii="Times New Roman" w:eastAsia="Times New Roman" w:hAnsi="Times New Roman"/>
          <w:b/>
          <w:sz w:val="24"/>
          <w:szCs w:val="24"/>
        </w:rPr>
        <w:t>Ouaritini</w:t>
      </w:r>
      <w:proofErr w:type="spellEnd"/>
      <w:r w:rsidRPr="00A02E25">
        <w:rPr>
          <w:rFonts w:ascii="Times New Roman" w:eastAsia="Times New Roman" w:hAnsi="Times New Roman"/>
          <w:b/>
          <w:sz w:val="24"/>
          <w:szCs w:val="24"/>
        </w:rPr>
        <w:t xml:space="preserve"> Z., 2018.</w:t>
      </w:r>
      <w:r w:rsidRPr="00A02E25">
        <w:rPr>
          <w:rFonts w:ascii="Times New Roman" w:eastAsia="Times New Roman" w:hAnsi="Times New Roman"/>
          <w:sz w:val="24"/>
          <w:szCs w:val="24"/>
        </w:rPr>
        <w:t xml:space="preserve"> Ethnobotanical study on the use of</w:t>
      </w:r>
      <w:r w:rsidRPr="00A02E25">
        <w:rPr>
          <w:rFonts w:ascii="Times New Roman" w:eastAsia="Times New Roman" w:hAnsi="Times New Roman"/>
          <w:i/>
          <w:sz w:val="24"/>
          <w:szCs w:val="24"/>
        </w:rPr>
        <w:t xml:space="preserve"> Mentha </w:t>
      </w:r>
      <w:proofErr w:type="spellStart"/>
      <w:r w:rsidRPr="00A02E25">
        <w:rPr>
          <w:rFonts w:ascii="Times New Roman" w:eastAsia="Times New Roman" w:hAnsi="Times New Roman"/>
          <w:i/>
          <w:sz w:val="24"/>
          <w:szCs w:val="24"/>
        </w:rPr>
        <w:t>pulegium</w:t>
      </w:r>
      <w:proofErr w:type="spellEnd"/>
      <w:r w:rsidRPr="00A02E25">
        <w:rPr>
          <w:rFonts w:ascii="Times New Roman" w:eastAsia="Times New Roman" w:hAnsi="Times New Roman"/>
          <w:i/>
          <w:sz w:val="24"/>
          <w:szCs w:val="24"/>
        </w:rPr>
        <w:t xml:space="preserve">, Mentha </w:t>
      </w:r>
      <w:proofErr w:type="spellStart"/>
      <w:r w:rsidRPr="00A02E25">
        <w:rPr>
          <w:rFonts w:ascii="Times New Roman" w:eastAsia="Times New Roman" w:hAnsi="Times New Roman"/>
          <w:i/>
          <w:sz w:val="24"/>
          <w:szCs w:val="24"/>
        </w:rPr>
        <w:t>piperita</w:t>
      </w:r>
      <w:proofErr w:type="spellEnd"/>
      <w:r w:rsidRPr="00A02E25">
        <w:rPr>
          <w:rFonts w:ascii="Times New Roman" w:eastAsia="Times New Roman" w:hAnsi="Times New Roman"/>
          <w:i/>
          <w:sz w:val="24"/>
          <w:szCs w:val="24"/>
        </w:rPr>
        <w:t xml:space="preserve"> </w:t>
      </w:r>
      <w:r w:rsidRPr="00A02E25">
        <w:rPr>
          <w:rFonts w:ascii="Times New Roman" w:eastAsia="Times New Roman" w:hAnsi="Times New Roman"/>
          <w:sz w:val="24"/>
          <w:szCs w:val="24"/>
        </w:rPr>
        <w:t>and</w:t>
      </w:r>
      <w:r w:rsidRPr="00A02E25">
        <w:rPr>
          <w:rFonts w:ascii="Times New Roman" w:eastAsia="Times New Roman" w:hAnsi="Times New Roman"/>
          <w:i/>
          <w:sz w:val="24"/>
          <w:szCs w:val="24"/>
        </w:rPr>
        <w:t xml:space="preserve"> Pelargonium graveolens </w:t>
      </w:r>
      <w:r w:rsidRPr="00A02E25">
        <w:rPr>
          <w:rFonts w:ascii="Times New Roman" w:eastAsia="Times New Roman" w:hAnsi="Times New Roman"/>
          <w:sz w:val="24"/>
          <w:szCs w:val="24"/>
        </w:rPr>
        <w:t>in northern Morocco (</w:t>
      </w:r>
      <w:proofErr w:type="spellStart"/>
      <w:r w:rsidRPr="00A02E25">
        <w:rPr>
          <w:rFonts w:ascii="Times New Roman" w:eastAsia="Times New Roman" w:hAnsi="Times New Roman"/>
          <w:sz w:val="24"/>
          <w:szCs w:val="24"/>
        </w:rPr>
        <w:t>Taounate</w:t>
      </w:r>
      <w:proofErr w:type="spellEnd"/>
      <w:r w:rsidRPr="00A02E25">
        <w:rPr>
          <w:rFonts w:ascii="Times New Roman" w:eastAsia="Times New Roman" w:hAnsi="Times New Roman"/>
          <w:sz w:val="24"/>
          <w:szCs w:val="24"/>
        </w:rPr>
        <w:t>) and evaluation of their antimicrobial power.</w:t>
      </w:r>
      <w:r w:rsidRPr="00A02E25">
        <w:rPr>
          <w:rFonts w:ascii="Times New Roman" w:eastAsia="Times New Roman" w:hAnsi="Times New Roman"/>
          <w:i/>
          <w:sz w:val="24"/>
          <w:szCs w:val="24"/>
        </w:rPr>
        <w:t xml:space="preserve"> European Scientific Journal</w:t>
      </w:r>
      <w:r w:rsidRPr="00A02E25">
        <w:rPr>
          <w:rFonts w:ascii="Times New Roman" w:eastAsia="Times New Roman" w:hAnsi="Times New Roman"/>
          <w:sz w:val="24"/>
          <w:szCs w:val="24"/>
        </w:rPr>
        <w:t xml:space="preserve"> 14(24):113-133.</w:t>
      </w:r>
    </w:p>
    <w:p w14:paraId="369CA7BA" w14:textId="77777777" w:rsidR="00DF45A6" w:rsidRPr="00A02E25" w:rsidRDefault="00DF45A6" w:rsidP="00274604">
      <w:pPr>
        <w:suppressAutoHyphens w:val="0"/>
        <w:ind w:firstLine="708"/>
        <w:jc w:val="both"/>
      </w:pPr>
      <w:r w:rsidRPr="00A02E25">
        <w:rPr>
          <w:rFonts w:ascii="Times New Roman" w:eastAsia="Times New Roman" w:hAnsi="Times New Roman"/>
          <w:b/>
          <w:sz w:val="24"/>
          <w:szCs w:val="24"/>
          <w:lang w:val="en-US"/>
        </w:rPr>
        <w:t xml:space="preserve">Danton O., </w:t>
      </w:r>
      <w:proofErr w:type="spellStart"/>
      <w:r w:rsidRPr="00A02E25">
        <w:rPr>
          <w:rFonts w:ascii="Times New Roman" w:eastAsia="Times New Roman" w:hAnsi="Times New Roman"/>
          <w:b/>
          <w:sz w:val="24"/>
          <w:szCs w:val="24"/>
          <w:lang w:val="en-US"/>
        </w:rPr>
        <w:t>Somboro</w:t>
      </w:r>
      <w:proofErr w:type="spellEnd"/>
      <w:r w:rsidRPr="00A02E25">
        <w:rPr>
          <w:rFonts w:ascii="Times New Roman" w:eastAsia="Times New Roman" w:hAnsi="Times New Roman"/>
          <w:b/>
          <w:sz w:val="24"/>
          <w:szCs w:val="24"/>
          <w:lang w:val="en-US"/>
        </w:rPr>
        <w:t xml:space="preserve"> A., Fofana B., Diallo D., Sidibé L., </w:t>
      </w:r>
      <w:proofErr w:type="spellStart"/>
      <w:r w:rsidRPr="00A02E25">
        <w:rPr>
          <w:rFonts w:ascii="Times New Roman" w:eastAsia="Times New Roman" w:hAnsi="Times New Roman"/>
          <w:b/>
          <w:sz w:val="24"/>
          <w:szCs w:val="24"/>
          <w:lang w:val="en-US"/>
        </w:rPr>
        <w:t>Rubat-Coudert</w:t>
      </w:r>
      <w:proofErr w:type="spellEnd"/>
      <w:r w:rsidRPr="00A02E25">
        <w:rPr>
          <w:rFonts w:ascii="Times New Roman" w:eastAsia="Times New Roman" w:hAnsi="Times New Roman"/>
          <w:b/>
          <w:sz w:val="24"/>
          <w:szCs w:val="24"/>
          <w:lang w:val="en-US"/>
        </w:rPr>
        <w:t xml:space="preserve"> C., Marchand F., </w:t>
      </w:r>
      <w:proofErr w:type="spellStart"/>
      <w:r w:rsidRPr="00A02E25">
        <w:rPr>
          <w:rFonts w:ascii="Times New Roman" w:eastAsia="Times New Roman" w:hAnsi="Times New Roman"/>
          <w:b/>
          <w:sz w:val="24"/>
          <w:szCs w:val="24"/>
          <w:lang w:val="en-US"/>
        </w:rPr>
        <w:t>Eschalier</w:t>
      </w:r>
      <w:proofErr w:type="spellEnd"/>
      <w:r w:rsidRPr="00A02E25">
        <w:rPr>
          <w:rFonts w:ascii="Times New Roman" w:eastAsia="Times New Roman" w:hAnsi="Times New Roman"/>
          <w:b/>
          <w:sz w:val="24"/>
          <w:szCs w:val="24"/>
          <w:lang w:val="en-US"/>
        </w:rPr>
        <w:t xml:space="preserve"> A., </w:t>
      </w:r>
      <w:proofErr w:type="spellStart"/>
      <w:r w:rsidRPr="00A02E25">
        <w:rPr>
          <w:rFonts w:ascii="Times New Roman" w:eastAsia="Times New Roman" w:hAnsi="Times New Roman"/>
          <w:b/>
          <w:sz w:val="24"/>
          <w:szCs w:val="24"/>
          <w:lang w:val="en-US"/>
        </w:rPr>
        <w:t>Ducki</w:t>
      </w:r>
      <w:proofErr w:type="spellEnd"/>
      <w:r w:rsidRPr="00A02E25">
        <w:rPr>
          <w:rFonts w:ascii="Times New Roman" w:eastAsia="Times New Roman" w:hAnsi="Times New Roman"/>
          <w:b/>
          <w:sz w:val="24"/>
          <w:szCs w:val="24"/>
          <w:lang w:val="en-US"/>
        </w:rPr>
        <w:t xml:space="preserve"> S., </w:t>
      </w:r>
      <w:proofErr w:type="spellStart"/>
      <w:r w:rsidRPr="00A02E25">
        <w:rPr>
          <w:rFonts w:ascii="Times New Roman" w:eastAsia="Times New Roman" w:hAnsi="Times New Roman"/>
          <w:b/>
          <w:sz w:val="24"/>
          <w:szCs w:val="24"/>
          <w:lang w:val="en-US"/>
        </w:rPr>
        <w:t>Chalard</w:t>
      </w:r>
      <w:proofErr w:type="spellEnd"/>
      <w:r w:rsidRPr="00A02E25">
        <w:rPr>
          <w:rFonts w:ascii="Times New Roman" w:eastAsia="Times New Roman" w:hAnsi="Times New Roman"/>
          <w:b/>
          <w:sz w:val="24"/>
          <w:szCs w:val="24"/>
          <w:lang w:val="en-US"/>
        </w:rPr>
        <w:t xml:space="preserve"> P., 2019</w:t>
      </w:r>
      <w:r w:rsidRPr="00A02E25">
        <w:rPr>
          <w:rFonts w:ascii="Times New Roman" w:eastAsia="Times New Roman" w:hAnsi="Times New Roman"/>
          <w:sz w:val="24"/>
          <w:szCs w:val="24"/>
          <w:lang w:val="en-US"/>
        </w:rPr>
        <w:t xml:space="preserve">.Ethnopharmacological survey of plants used in the traditional treatment of pain conditions in Mali. </w:t>
      </w:r>
      <w:r w:rsidRPr="00A02E25">
        <w:rPr>
          <w:rFonts w:ascii="Times New Roman" w:eastAsia="Times New Roman" w:hAnsi="Times New Roman"/>
          <w:i/>
          <w:sz w:val="24"/>
          <w:szCs w:val="24"/>
          <w:lang w:val="en-US"/>
        </w:rPr>
        <w:t>Journal of Herbal Medicine</w:t>
      </w:r>
      <w:r w:rsidRPr="00A02E25">
        <w:rPr>
          <w:rFonts w:ascii="Times New Roman" w:eastAsia="Times New Roman" w:hAnsi="Times New Roman"/>
          <w:sz w:val="24"/>
          <w:szCs w:val="24"/>
          <w:lang w:val="en-US"/>
        </w:rPr>
        <w:t>: 100271.</w:t>
      </w:r>
    </w:p>
    <w:p w14:paraId="32DB6DDA" w14:textId="77777777" w:rsidR="00DF45A6" w:rsidRPr="00A02E25" w:rsidRDefault="00DF45A6" w:rsidP="00274604">
      <w:pPr>
        <w:suppressAutoHyphens w:val="0"/>
        <w:ind w:firstLine="708"/>
        <w:jc w:val="both"/>
      </w:pPr>
      <w:proofErr w:type="spellStart"/>
      <w:r w:rsidRPr="00A02E25">
        <w:rPr>
          <w:rFonts w:ascii="Times New Roman" w:hAnsi="Times New Roman"/>
          <w:b/>
          <w:bCs/>
          <w:sz w:val="24"/>
          <w:szCs w:val="24"/>
        </w:rPr>
        <w:t>Derridj</w:t>
      </w:r>
      <w:proofErr w:type="spellEnd"/>
      <w:r w:rsidRPr="00A02E25">
        <w:rPr>
          <w:rFonts w:ascii="Times New Roman" w:hAnsi="Times New Roman"/>
          <w:b/>
          <w:bCs/>
          <w:sz w:val="24"/>
          <w:szCs w:val="24"/>
        </w:rPr>
        <w:t xml:space="preserve"> A., </w:t>
      </w:r>
      <w:proofErr w:type="spellStart"/>
      <w:r w:rsidRPr="00A02E25">
        <w:rPr>
          <w:rFonts w:ascii="Times New Roman" w:hAnsi="Times New Roman"/>
          <w:b/>
          <w:bCs/>
          <w:sz w:val="24"/>
          <w:szCs w:val="24"/>
        </w:rPr>
        <w:t>Ghemouri</w:t>
      </w:r>
      <w:proofErr w:type="spellEnd"/>
      <w:r w:rsidRPr="00A02E25">
        <w:rPr>
          <w:rFonts w:ascii="Times New Roman" w:hAnsi="Times New Roman"/>
          <w:b/>
          <w:bCs/>
          <w:sz w:val="24"/>
          <w:szCs w:val="24"/>
        </w:rPr>
        <w:t xml:space="preserve"> G., Meddour R., Meddour-Sahar O., 2010. </w:t>
      </w:r>
      <w:r w:rsidRPr="00A02E25">
        <w:rPr>
          <w:rFonts w:ascii="Times New Roman" w:hAnsi="Times New Roman"/>
          <w:sz w:val="24"/>
          <w:szCs w:val="24"/>
        </w:rPr>
        <w:t xml:space="preserve">Ethnobotanical Approach of Medicinal Plants in </w:t>
      </w:r>
      <w:proofErr w:type="spellStart"/>
      <w:r w:rsidRPr="00A02E25">
        <w:rPr>
          <w:rFonts w:ascii="Times New Roman" w:hAnsi="Times New Roman"/>
          <w:sz w:val="24"/>
          <w:szCs w:val="24"/>
        </w:rPr>
        <w:t>Kabylia</w:t>
      </w:r>
      <w:proofErr w:type="spellEnd"/>
      <w:r w:rsidRPr="00A02E25">
        <w:rPr>
          <w:rFonts w:ascii="Times New Roman" w:hAnsi="Times New Roman"/>
          <w:sz w:val="24"/>
          <w:szCs w:val="24"/>
        </w:rPr>
        <w:t xml:space="preserve"> (</w:t>
      </w:r>
      <w:proofErr w:type="spellStart"/>
      <w:r w:rsidRPr="00A02E25">
        <w:rPr>
          <w:rFonts w:ascii="Times New Roman" w:hAnsi="Times New Roman"/>
          <w:sz w:val="24"/>
          <w:szCs w:val="24"/>
        </w:rPr>
        <w:t>Wilaya</w:t>
      </w:r>
      <w:proofErr w:type="spellEnd"/>
      <w:r w:rsidRPr="00A02E25">
        <w:rPr>
          <w:rFonts w:ascii="Times New Roman" w:hAnsi="Times New Roman"/>
          <w:sz w:val="24"/>
          <w:szCs w:val="24"/>
        </w:rPr>
        <w:t xml:space="preserve"> of </w:t>
      </w:r>
      <w:proofErr w:type="spellStart"/>
      <w:r w:rsidRPr="00A02E25">
        <w:rPr>
          <w:rFonts w:ascii="Times New Roman" w:hAnsi="Times New Roman"/>
          <w:sz w:val="24"/>
          <w:szCs w:val="24"/>
        </w:rPr>
        <w:t>Tizi</w:t>
      </w:r>
      <w:proofErr w:type="spellEnd"/>
      <w:r w:rsidRPr="00A02E25">
        <w:rPr>
          <w:rFonts w:ascii="Times New Roman" w:hAnsi="Times New Roman"/>
          <w:sz w:val="24"/>
          <w:szCs w:val="24"/>
        </w:rPr>
        <w:t xml:space="preserve"> Ouzou, Algeria). </w:t>
      </w:r>
      <w:r w:rsidRPr="00A02E25">
        <w:rPr>
          <w:rFonts w:ascii="Times New Roman" w:hAnsi="Times New Roman"/>
          <w:i/>
          <w:sz w:val="24"/>
          <w:szCs w:val="24"/>
        </w:rPr>
        <w:t>Acta Hort. 853, ISHS</w:t>
      </w:r>
      <w:r w:rsidRPr="00A02E25">
        <w:rPr>
          <w:rFonts w:ascii="Times New Roman" w:hAnsi="Times New Roman"/>
          <w:sz w:val="24"/>
          <w:szCs w:val="24"/>
        </w:rPr>
        <w:t xml:space="preserve"> 425-434</w:t>
      </w:r>
    </w:p>
    <w:p w14:paraId="27121186" w14:textId="77777777" w:rsidR="00DF45A6" w:rsidRPr="00A02E25" w:rsidRDefault="00DF45A6" w:rsidP="00274604">
      <w:pPr>
        <w:suppressAutoHyphens w:val="0"/>
        <w:ind w:firstLine="708"/>
        <w:jc w:val="both"/>
      </w:pPr>
      <w:r w:rsidRPr="00A02E25">
        <w:rPr>
          <w:rFonts w:ascii="Times New Roman" w:eastAsia="Times New Roman" w:hAnsi="Times New Roman"/>
          <w:b/>
          <w:sz w:val="24"/>
          <w:szCs w:val="24"/>
        </w:rPr>
        <w:t xml:space="preserve">Diatta C.D., 2016. </w:t>
      </w:r>
      <w:r w:rsidRPr="00A02E25">
        <w:rPr>
          <w:rFonts w:ascii="Times New Roman" w:eastAsia="Times New Roman" w:hAnsi="Times New Roman"/>
          <w:i/>
          <w:sz w:val="24"/>
          <w:szCs w:val="24"/>
        </w:rPr>
        <w:t xml:space="preserve">Diversity and </w:t>
      </w:r>
      <w:proofErr w:type="spellStart"/>
      <w:r w:rsidRPr="00A02E25">
        <w:rPr>
          <w:rFonts w:ascii="Times New Roman" w:eastAsia="Times New Roman" w:hAnsi="Times New Roman"/>
          <w:i/>
          <w:sz w:val="24"/>
          <w:szCs w:val="24"/>
        </w:rPr>
        <w:t>ethno</w:t>
      </w:r>
      <w:proofErr w:type="spellEnd"/>
      <w:r w:rsidRPr="00A02E25">
        <w:rPr>
          <w:rFonts w:ascii="Times New Roman" w:eastAsia="Times New Roman" w:hAnsi="Times New Roman"/>
          <w:i/>
          <w:sz w:val="24"/>
          <w:szCs w:val="24"/>
        </w:rPr>
        <w:t xml:space="preserve"> taxonomy of plants used by the </w:t>
      </w:r>
      <w:proofErr w:type="spellStart"/>
      <w:r w:rsidRPr="00A02E25">
        <w:rPr>
          <w:rFonts w:ascii="Times New Roman" w:eastAsia="Times New Roman" w:hAnsi="Times New Roman"/>
          <w:i/>
          <w:sz w:val="24"/>
          <w:szCs w:val="24"/>
        </w:rPr>
        <w:t>Bainouk</w:t>
      </w:r>
      <w:proofErr w:type="spellEnd"/>
      <w:r w:rsidRPr="00A02E25">
        <w:rPr>
          <w:rFonts w:ascii="Times New Roman" w:eastAsia="Times New Roman" w:hAnsi="Times New Roman"/>
          <w:i/>
          <w:sz w:val="24"/>
          <w:szCs w:val="24"/>
        </w:rPr>
        <w:t xml:space="preserve"> of </w:t>
      </w:r>
      <w:proofErr w:type="spellStart"/>
      <w:r w:rsidRPr="00A02E25">
        <w:rPr>
          <w:rFonts w:ascii="Times New Roman" w:eastAsia="Times New Roman" w:hAnsi="Times New Roman"/>
          <w:i/>
          <w:sz w:val="24"/>
          <w:szCs w:val="24"/>
        </w:rPr>
        <w:t>Djibonker</w:t>
      </w:r>
      <w:proofErr w:type="spellEnd"/>
      <w:r w:rsidRPr="00A02E25">
        <w:rPr>
          <w:rFonts w:ascii="Times New Roman" w:eastAsia="Times New Roman" w:hAnsi="Times New Roman"/>
          <w:i/>
          <w:sz w:val="24"/>
          <w:szCs w:val="24"/>
        </w:rPr>
        <w:t xml:space="preserve">, </w:t>
      </w:r>
      <w:proofErr w:type="spellStart"/>
      <w:r w:rsidRPr="00A02E25">
        <w:rPr>
          <w:rFonts w:ascii="Times New Roman" w:eastAsia="Times New Roman" w:hAnsi="Times New Roman"/>
          <w:i/>
          <w:sz w:val="24"/>
          <w:szCs w:val="24"/>
        </w:rPr>
        <w:t>Ziguinchor</w:t>
      </w:r>
      <w:proofErr w:type="spellEnd"/>
      <w:r w:rsidRPr="00A02E25">
        <w:rPr>
          <w:rFonts w:ascii="Times New Roman" w:eastAsia="Times New Roman" w:hAnsi="Times New Roman"/>
          <w:i/>
          <w:sz w:val="24"/>
          <w:szCs w:val="24"/>
        </w:rPr>
        <w:t xml:space="preserve"> region (Senegal)</w:t>
      </w:r>
      <w:r w:rsidRPr="00A02E25">
        <w:rPr>
          <w:rFonts w:ascii="Times New Roman" w:eastAsia="Times New Roman" w:hAnsi="Times New Roman"/>
          <w:sz w:val="24"/>
          <w:szCs w:val="24"/>
        </w:rPr>
        <w:t>. Single doctoral thesis, Faculty of Science and Technology, Cheikh Anta Diop University, 127 p.</w:t>
      </w:r>
    </w:p>
    <w:p w14:paraId="7B370689" w14:textId="77777777" w:rsidR="00DF45A6" w:rsidRPr="00A02E25" w:rsidRDefault="00DF45A6" w:rsidP="00DD005D">
      <w:pPr>
        <w:suppressAutoHyphens w:val="0"/>
        <w:ind w:firstLine="708"/>
        <w:jc w:val="both"/>
        <w:rPr>
          <w:rFonts w:ascii="Times New Roman" w:eastAsia="Times New Roman" w:hAnsi="Times New Roman"/>
          <w:sz w:val="28"/>
          <w:szCs w:val="24"/>
        </w:rPr>
      </w:pPr>
      <w:proofErr w:type="spellStart"/>
      <w:r w:rsidRPr="00A02E25">
        <w:rPr>
          <w:rFonts w:ascii="Times New Roman" w:hAnsi="Times New Roman"/>
          <w:b/>
          <w:sz w:val="24"/>
        </w:rPr>
        <w:t>Dougnon</w:t>
      </w:r>
      <w:proofErr w:type="spellEnd"/>
      <w:r w:rsidRPr="00A02E25">
        <w:rPr>
          <w:rFonts w:ascii="Times New Roman" w:hAnsi="Times New Roman"/>
          <w:b/>
          <w:sz w:val="24"/>
        </w:rPr>
        <w:t xml:space="preserve">. T. V., </w:t>
      </w:r>
      <w:proofErr w:type="spellStart"/>
      <w:r w:rsidRPr="00A02E25">
        <w:rPr>
          <w:rFonts w:ascii="Times New Roman" w:hAnsi="Times New Roman"/>
          <w:b/>
          <w:sz w:val="24"/>
        </w:rPr>
        <w:t>Yadouleton</w:t>
      </w:r>
      <w:proofErr w:type="spellEnd"/>
      <w:r w:rsidRPr="00A02E25">
        <w:rPr>
          <w:rFonts w:ascii="Times New Roman" w:hAnsi="Times New Roman"/>
          <w:b/>
          <w:sz w:val="24"/>
        </w:rPr>
        <w:t xml:space="preserve"> A., </w:t>
      </w:r>
      <w:proofErr w:type="spellStart"/>
      <w:r w:rsidRPr="00A02E25">
        <w:rPr>
          <w:rFonts w:ascii="Times New Roman" w:hAnsi="Times New Roman"/>
          <w:b/>
          <w:sz w:val="24"/>
        </w:rPr>
        <w:t>LegbaB</w:t>
      </w:r>
      <w:proofErr w:type="spellEnd"/>
      <w:r w:rsidRPr="00A02E25">
        <w:rPr>
          <w:rFonts w:ascii="Times New Roman" w:hAnsi="Times New Roman"/>
          <w:b/>
          <w:sz w:val="24"/>
        </w:rPr>
        <w:t xml:space="preserve">., </w:t>
      </w:r>
      <w:proofErr w:type="spellStart"/>
      <w:r w:rsidRPr="00A02E25">
        <w:rPr>
          <w:rFonts w:ascii="Times New Roman" w:hAnsi="Times New Roman"/>
          <w:b/>
          <w:sz w:val="24"/>
        </w:rPr>
        <w:t>AgbankpeJ</w:t>
      </w:r>
      <w:proofErr w:type="spellEnd"/>
      <w:r w:rsidRPr="00A02E25">
        <w:rPr>
          <w:rFonts w:ascii="Times New Roman" w:hAnsi="Times New Roman"/>
          <w:b/>
          <w:sz w:val="24"/>
        </w:rPr>
        <w:t xml:space="preserve">., </w:t>
      </w:r>
      <w:proofErr w:type="spellStart"/>
      <w:r w:rsidRPr="00A02E25">
        <w:rPr>
          <w:rFonts w:ascii="Times New Roman" w:hAnsi="Times New Roman"/>
          <w:b/>
          <w:sz w:val="24"/>
        </w:rPr>
        <w:t>Koudokpon</w:t>
      </w:r>
      <w:proofErr w:type="spellEnd"/>
      <w:r w:rsidRPr="00A02E25">
        <w:rPr>
          <w:rFonts w:ascii="Times New Roman" w:hAnsi="Times New Roman"/>
          <w:b/>
          <w:sz w:val="24"/>
        </w:rPr>
        <w:t xml:space="preserve">., </w:t>
      </w:r>
      <w:proofErr w:type="spellStart"/>
      <w:r w:rsidRPr="00A02E25">
        <w:rPr>
          <w:rFonts w:ascii="Times New Roman" w:hAnsi="Times New Roman"/>
          <w:b/>
          <w:sz w:val="24"/>
        </w:rPr>
        <w:t>Hounmanou</w:t>
      </w:r>
      <w:proofErr w:type="spellEnd"/>
      <w:r w:rsidRPr="00A02E25">
        <w:rPr>
          <w:rFonts w:ascii="Times New Roman" w:hAnsi="Times New Roman"/>
          <w:b/>
          <w:sz w:val="24"/>
        </w:rPr>
        <w:t xml:space="preserve"> H. G., Amadou A., </w:t>
      </w:r>
      <w:proofErr w:type="spellStart"/>
      <w:r w:rsidRPr="00A02E25">
        <w:rPr>
          <w:rFonts w:ascii="Times New Roman" w:hAnsi="Times New Roman"/>
          <w:b/>
          <w:sz w:val="24"/>
        </w:rPr>
        <w:t>FabiyiAssogba</w:t>
      </w:r>
      <w:proofErr w:type="spellEnd"/>
      <w:r w:rsidRPr="00A02E25">
        <w:rPr>
          <w:rFonts w:ascii="Times New Roman" w:hAnsi="Times New Roman"/>
          <w:b/>
          <w:sz w:val="24"/>
        </w:rPr>
        <w:t xml:space="preserve"> K., </w:t>
      </w:r>
      <w:proofErr w:type="spellStart"/>
      <w:r w:rsidRPr="00A02E25">
        <w:rPr>
          <w:rFonts w:ascii="Times New Roman" w:hAnsi="Times New Roman"/>
          <w:b/>
          <w:sz w:val="24"/>
        </w:rPr>
        <w:t>Hounsa</w:t>
      </w:r>
      <w:proofErr w:type="spellEnd"/>
      <w:r w:rsidRPr="00A02E25">
        <w:rPr>
          <w:rFonts w:ascii="Times New Roman" w:hAnsi="Times New Roman"/>
          <w:b/>
          <w:sz w:val="24"/>
        </w:rPr>
        <w:t xml:space="preserve"> P. E., </w:t>
      </w:r>
      <w:proofErr w:type="spellStart"/>
      <w:r w:rsidRPr="00A02E25">
        <w:rPr>
          <w:rFonts w:ascii="Times New Roman" w:hAnsi="Times New Roman"/>
          <w:b/>
          <w:sz w:val="24"/>
        </w:rPr>
        <w:t>Aniambossou</w:t>
      </w:r>
      <w:proofErr w:type="spellEnd"/>
      <w:r w:rsidRPr="00A02E25">
        <w:rPr>
          <w:rFonts w:ascii="Times New Roman" w:hAnsi="Times New Roman"/>
          <w:b/>
          <w:sz w:val="24"/>
        </w:rPr>
        <w:t xml:space="preserve"> A., </w:t>
      </w:r>
      <w:proofErr w:type="spellStart"/>
      <w:r w:rsidRPr="00A02E25">
        <w:rPr>
          <w:rFonts w:ascii="Times New Roman" w:hAnsi="Times New Roman"/>
          <w:b/>
          <w:sz w:val="24"/>
        </w:rPr>
        <w:t>Deguenon</w:t>
      </w:r>
      <w:proofErr w:type="spellEnd"/>
      <w:r w:rsidRPr="00A02E25">
        <w:rPr>
          <w:rFonts w:ascii="Times New Roman" w:hAnsi="Times New Roman"/>
          <w:b/>
          <w:sz w:val="24"/>
        </w:rPr>
        <w:t xml:space="preserve"> E., De </w:t>
      </w:r>
      <w:proofErr w:type="spellStart"/>
      <w:r w:rsidRPr="00A02E25">
        <w:rPr>
          <w:rFonts w:ascii="Times New Roman" w:hAnsi="Times New Roman"/>
          <w:b/>
          <w:sz w:val="24"/>
        </w:rPr>
        <w:t>souza</w:t>
      </w:r>
      <w:proofErr w:type="spellEnd"/>
      <w:r w:rsidRPr="00A02E25">
        <w:rPr>
          <w:rFonts w:ascii="Times New Roman" w:hAnsi="Times New Roman"/>
          <w:b/>
          <w:sz w:val="24"/>
        </w:rPr>
        <w:t xml:space="preserve"> M., </w:t>
      </w:r>
      <w:proofErr w:type="spellStart"/>
      <w:r w:rsidRPr="00A02E25">
        <w:rPr>
          <w:rFonts w:ascii="Times New Roman" w:hAnsi="Times New Roman"/>
          <w:b/>
          <w:sz w:val="24"/>
        </w:rPr>
        <w:t>BankoleH</w:t>
      </w:r>
      <w:proofErr w:type="spellEnd"/>
      <w:r w:rsidRPr="00A02E25">
        <w:rPr>
          <w:rFonts w:ascii="Times New Roman" w:hAnsi="Times New Roman"/>
          <w:b/>
          <w:sz w:val="24"/>
        </w:rPr>
        <w:t>. S., Baba-</w:t>
      </w:r>
      <w:proofErr w:type="spellStart"/>
      <w:r w:rsidRPr="00A02E25">
        <w:rPr>
          <w:rFonts w:ascii="Times New Roman" w:hAnsi="Times New Roman"/>
          <w:b/>
          <w:sz w:val="24"/>
        </w:rPr>
        <w:t>moussa</w:t>
      </w:r>
      <w:proofErr w:type="spellEnd"/>
      <w:r w:rsidRPr="00A02E25">
        <w:rPr>
          <w:rFonts w:ascii="Times New Roman" w:hAnsi="Times New Roman"/>
          <w:b/>
          <w:sz w:val="24"/>
        </w:rPr>
        <w:t xml:space="preserve"> L., 2018. </w:t>
      </w:r>
      <w:r w:rsidRPr="00A02E25">
        <w:rPr>
          <w:rFonts w:ascii="Times New Roman" w:hAnsi="Times New Roman"/>
          <w:sz w:val="24"/>
        </w:rPr>
        <w:t xml:space="preserve">Use of plants from Southern Benin in the treatment of typhoid and paratyphoid fevers: role of herbalists. </w:t>
      </w:r>
      <w:proofErr w:type="spellStart"/>
      <w:r w:rsidRPr="00A02E25">
        <w:rPr>
          <w:rFonts w:ascii="Times New Roman" w:hAnsi="Times New Roman"/>
          <w:i/>
          <w:sz w:val="24"/>
        </w:rPr>
        <w:t>Ethnopharmaatica</w:t>
      </w:r>
      <w:proofErr w:type="spellEnd"/>
      <w:r w:rsidRPr="00A02E25">
        <w:rPr>
          <w:rFonts w:ascii="Times New Roman" w:hAnsi="Times New Roman"/>
          <w:sz w:val="24"/>
        </w:rPr>
        <w:t xml:space="preserve">, 60 20 - 29 </w:t>
      </w:r>
    </w:p>
    <w:p w14:paraId="0902B334" w14:textId="77777777" w:rsidR="00DF45A6" w:rsidRPr="00A02E25" w:rsidRDefault="00DF45A6" w:rsidP="00371B54">
      <w:pPr>
        <w:suppressAutoHyphens w:val="0"/>
        <w:ind w:firstLine="708"/>
        <w:jc w:val="both"/>
        <w:rPr>
          <w:rFonts w:ascii="Times New Roman" w:hAnsi="Times New Roman"/>
          <w:sz w:val="24"/>
        </w:rPr>
      </w:pPr>
      <w:proofErr w:type="spellStart"/>
      <w:r w:rsidRPr="00A02E25">
        <w:rPr>
          <w:rFonts w:ascii="Times New Roman" w:hAnsi="Times New Roman"/>
          <w:b/>
          <w:bCs/>
          <w:sz w:val="24"/>
        </w:rPr>
        <w:t>Fandohan</w:t>
      </w:r>
      <w:proofErr w:type="spellEnd"/>
      <w:r w:rsidRPr="00A02E25">
        <w:rPr>
          <w:rFonts w:ascii="Times New Roman" w:hAnsi="Times New Roman"/>
          <w:b/>
          <w:bCs/>
          <w:sz w:val="24"/>
        </w:rPr>
        <w:t xml:space="preserve"> A.B., 2007. </w:t>
      </w:r>
      <w:r w:rsidRPr="00A02E25">
        <w:rPr>
          <w:rFonts w:ascii="Times New Roman" w:hAnsi="Times New Roman"/>
          <w:i/>
          <w:iCs/>
          <w:sz w:val="24"/>
        </w:rPr>
        <w:t xml:space="preserve">Population structure and sociocultural importance of the tamarind (Tamarindus indica L.) in the municipality of </w:t>
      </w:r>
      <w:proofErr w:type="spellStart"/>
      <w:r w:rsidRPr="00A02E25">
        <w:rPr>
          <w:rFonts w:ascii="Times New Roman" w:hAnsi="Times New Roman"/>
          <w:i/>
          <w:iCs/>
          <w:sz w:val="24"/>
        </w:rPr>
        <w:t>Karimama</w:t>
      </w:r>
      <w:proofErr w:type="spellEnd"/>
      <w:r w:rsidRPr="00A02E25">
        <w:rPr>
          <w:rFonts w:ascii="Times New Roman" w:hAnsi="Times New Roman"/>
          <w:i/>
          <w:iCs/>
          <w:sz w:val="24"/>
        </w:rPr>
        <w:t xml:space="preserve"> (Benin)</w:t>
      </w:r>
      <w:r w:rsidRPr="00A02E25">
        <w:rPr>
          <w:rFonts w:ascii="Times New Roman" w:hAnsi="Times New Roman"/>
          <w:sz w:val="24"/>
        </w:rPr>
        <w:t>. DEA/FSA/UAC. 60p</w:t>
      </w:r>
    </w:p>
    <w:p w14:paraId="47A18810" w14:textId="77777777" w:rsidR="00DF45A6" w:rsidRPr="00A02E25" w:rsidRDefault="00DF45A6" w:rsidP="00274604">
      <w:pPr>
        <w:suppressAutoHyphens w:val="0"/>
        <w:ind w:firstLine="708"/>
        <w:jc w:val="both"/>
      </w:pPr>
      <w:r w:rsidRPr="00A02E25">
        <w:rPr>
          <w:rFonts w:ascii="Times New Roman" w:eastAsia="Times New Roman" w:hAnsi="Times New Roman"/>
          <w:b/>
          <w:sz w:val="24"/>
          <w:szCs w:val="24"/>
        </w:rPr>
        <w:t xml:space="preserve">Gnagne A.S., Camara D., Fofie N.B.Y., Bene K., </w:t>
      </w:r>
      <w:proofErr w:type="spellStart"/>
      <w:r w:rsidRPr="00A02E25">
        <w:rPr>
          <w:rFonts w:ascii="Times New Roman" w:eastAsia="Times New Roman" w:hAnsi="Times New Roman"/>
          <w:b/>
          <w:sz w:val="24"/>
          <w:szCs w:val="24"/>
        </w:rPr>
        <w:t>Zirihi</w:t>
      </w:r>
      <w:proofErr w:type="spellEnd"/>
      <w:r w:rsidRPr="00A02E25">
        <w:rPr>
          <w:rFonts w:ascii="Times New Roman" w:eastAsia="Times New Roman" w:hAnsi="Times New Roman"/>
          <w:b/>
          <w:sz w:val="24"/>
          <w:szCs w:val="24"/>
        </w:rPr>
        <w:t xml:space="preserve"> G.N., 2017</w:t>
      </w:r>
      <w:r w:rsidRPr="00A02E25">
        <w:rPr>
          <w:rFonts w:ascii="Times New Roman" w:eastAsia="Times New Roman" w:hAnsi="Times New Roman"/>
          <w:sz w:val="24"/>
          <w:szCs w:val="24"/>
        </w:rPr>
        <w:t xml:space="preserve">. Ethnobotanical study of medicinal plants used in the treatment of diabetes in the department of </w:t>
      </w:r>
      <w:proofErr w:type="spellStart"/>
      <w:r w:rsidRPr="00A02E25">
        <w:rPr>
          <w:rFonts w:ascii="Times New Roman" w:eastAsia="Times New Roman" w:hAnsi="Times New Roman"/>
          <w:sz w:val="24"/>
          <w:szCs w:val="24"/>
        </w:rPr>
        <w:t>Zouénoula</w:t>
      </w:r>
      <w:proofErr w:type="spellEnd"/>
      <w:r w:rsidRPr="00A02E25">
        <w:rPr>
          <w:rFonts w:ascii="Times New Roman" w:eastAsia="Times New Roman" w:hAnsi="Times New Roman"/>
          <w:sz w:val="24"/>
          <w:szCs w:val="24"/>
        </w:rPr>
        <w:t xml:space="preserve"> (Ivory Coast). </w:t>
      </w:r>
      <w:r w:rsidRPr="00A02E25">
        <w:rPr>
          <w:rFonts w:ascii="Times New Roman" w:eastAsia="Times New Roman" w:hAnsi="Times New Roman"/>
          <w:i/>
          <w:sz w:val="24"/>
          <w:szCs w:val="24"/>
        </w:rPr>
        <w:t xml:space="preserve">Journal of Applied Biosciences </w:t>
      </w:r>
      <w:r w:rsidRPr="00A02E25">
        <w:rPr>
          <w:rFonts w:ascii="Times New Roman" w:eastAsia="Times New Roman" w:hAnsi="Times New Roman"/>
          <w:sz w:val="24"/>
          <w:szCs w:val="24"/>
        </w:rPr>
        <w:t>113: 11257.</w:t>
      </w:r>
    </w:p>
    <w:p w14:paraId="1AEDB42B" w14:textId="77777777" w:rsidR="00DF45A6" w:rsidRPr="00A02E25" w:rsidRDefault="00DF45A6" w:rsidP="00274604">
      <w:pPr>
        <w:suppressAutoHyphens w:val="0"/>
        <w:ind w:firstLine="708"/>
        <w:jc w:val="both"/>
      </w:pPr>
      <w:r w:rsidRPr="00A02E25">
        <w:rPr>
          <w:rFonts w:ascii="Times New Roman" w:eastAsia="Times New Roman" w:hAnsi="Times New Roman"/>
          <w:b/>
          <w:sz w:val="24"/>
          <w:szCs w:val="24"/>
        </w:rPr>
        <w:t xml:space="preserve">Gning O.N., 2014. </w:t>
      </w:r>
      <w:r w:rsidRPr="00A02E25">
        <w:rPr>
          <w:rFonts w:ascii="Times New Roman" w:eastAsia="Times New Roman" w:hAnsi="Times New Roman"/>
          <w:i/>
          <w:sz w:val="24"/>
          <w:szCs w:val="24"/>
        </w:rPr>
        <w:t xml:space="preserve">Importance and vulnerability of fodder </w:t>
      </w:r>
      <w:proofErr w:type="spellStart"/>
      <w:r w:rsidRPr="00A02E25">
        <w:rPr>
          <w:rFonts w:ascii="Times New Roman" w:eastAsia="Times New Roman" w:hAnsi="Times New Roman"/>
          <w:i/>
          <w:sz w:val="24"/>
          <w:szCs w:val="24"/>
        </w:rPr>
        <w:t>ligneux</w:t>
      </w:r>
      <w:proofErr w:type="spellEnd"/>
      <w:r w:rsidRPr="00A02E25">
        <w:rPr>
          <w:rFonts w:ascii="Times New Roman" w:eastAsia="Times New Roman" w:hAnsi="Times New Roman"/>
          <w:i/>
          <w:sz w:val="24"/>
          <w:szCs w:val="24"/>
        </w:rPr>
        <w:t xml:space="preserve"> in the community rangelands of </w:t>
      </w:r>
      <w:proofErr w:type="spellStart"/>
      <w:r w:rsidRPr="00A02E25">
        <w:rPr>
          <w:rFonts w:ascii="Times New Roman" w:eastAsia="Times New Roman" w:hAnsi="Times New Roman"/>
          <w:i/>
          <w:sz w:val="24"/>
          <w:szCs w:val="24"/>
        </w:rPr>
        <w:t>Khossanto</w:t>
      </w:r>
      <w:proofErr w:type="spellEnd"/>
      <w:r w:rsidRPr="00A02E25">
        <w:rPr>
          <w:rFonts w:ascii="Times New Roman" w:eastAsia="Times New Roman" w:hAnsi="Times New Roman"/>
          <w:i/>
          <w:sz w:val="24"/>
          <w:szCs w:val="24"/>
        </w:rPr>
        <w:t xml:space="preserve"> (eastern Senegal), outline of a sustainable management model.</w:t>
      </w:r>
      <w:r w:rsidRPr="00A02E25">
        <w:rPr>
          <w:rFonts w:ascii="Times New Roman" w:eastAsia="Times New Roman" w:hAnsi="Times New Roman"/>
          <w:sz w:val="24"/>
          <w:szCs w:val="24"/>
        </w:rPr>
        <w:t xml:space="preserve"> </w:t>
      </w:r>
      <w:r w:rsidRPr="00A02E25">
        <w:rPr>
          <w:rFonts w:ascii="Times New Roman" w:eastAsia="Times New Roman" w:hAnsi="Times New Roman"/>
          <w:sz w:val="24"/>
          <w:szCs w:val="24"/>
        </w:rPr>
        <w:lastRenderedPageBreak/>
        <w:t>Doctoral thesis, Opt. past. ED SEV, EISMV, Faculty of Science and Technology, Cheikh Anta Diop University, 97 p.</w:t>
      </w:r>
    </w:p>
    <w:p w14:paraId="2C258DBE" w14:textId="77777777" w:rsidR="00DF45A6" w:rsidRPr="00A02E25" w:rsidRDefault="00DF45A6" w:rsidP="004139D5">
      <w:pPr>
        <w:suppressAutoHyphens w:val="0"/>
        <w:ind w:firstLine="708"/>
        <w:jc w:val="both"/>
        <w:rPr>
          <w:rFonts w:ascii="Times New Roman" w:hAnsi="Times New Roman"/>
          <w:sz w:val="24"/>
        </w:rPr>
      </w:pPr>
      <w:proofErr w:type="spellStart"/>
      <w:r w:rsidRPr="00A02E25">
        <w:rPr>
          <w:rFonts w:ascii="Times New Roman" w:hAnsi="Times New Roman"/>
          <w:b/>
          <w:bCs/>
          <w:sz w:val="24"/>
        </w:rPr>
        <w:t>Gouwakinnou</w:t>
      </w:r>
      <w:proofErr w:type="spellEnd"/>
      <w:r w:rsidRPr="00A02E25">
        <w:rPr>
          <w:rFonts w:ascii="Times New Roman" w:hAnsi="Times New Roman"/>
          <w:b/>
          <w:bCs/>
          <w:sz w:val="24"/>
        </w:rPr>
        <w:t xml:space="preserve"> G.N., </w:t>
      </w:r>
      <w:proofErr w:type="spellStart"/>
      <w:r w:rsidRPr="00A02E25">
        <w:rPr>
          <w:rFonts w:ascii="Times New Roman" w:hAnsi="Times New Roman"/>
          <w:b/>
          <w:bCs/>
          <w:sz w:val="24"/>
        </w:rPr>
        <w:t>Lykke</w:t>
      </w:r>
      <w:proofErr w:type="spellEnd"/>
      <w:r w:rsidRPr="00A02E25">
        <w:rPr>
          <w:rFonts w:ascii="Times New Roman" w:hAnsi="Times New Roman"/>
          <w:b/>
          <w:bCs/>
          <w:sz w:val="24"/>
        </w:rPr>
        <w:t xml:space="preserve"> A.M., </w:t>
      </w:r>
      <w:proofErr w:type="spellStart"/>
      <w:r w:rsidRPr="00A02E25">
        <w:rPr>
          <w:rFonts w:ascii="Times New Roman" w:hAnsi="Times New Roman"/>
          <w:b/>
          <w:bCs/>
          <w:sz w:val="24"/>
        </w:rPr>
        <w:t>Assogbadjo</w:t>
      </w:r>
      <w:proofErr w:type="spellEnd"/>
      <w:r w:rsidRPr="00A02E25">
        <w:rPr>
          <w:rFonts w:ascii="Times New Roman" w:hAnsi="Times New Roman"/>
          <w:b/>
          <w:bCs/>
          <w:sz w:val="24"/>
        </w:rPr>
        <w:t xml:space="preserve"> A.E. &amp; </w:t>
      </w:r>
      <w:proofErr w:type="spellStart"/>
      <w:r w:rsidRPr="00A02E25">
        <w:rPr>
          <w:rFonts w:ascii="Times New Roman" w:hAnsi="Times New Roman"/>
          <w:b/>
          <w:bCs/>
          <w:sz w:val="24"/>
        </w:rPr>
        <w:t>Sinsin</w:t>
      </w:r>
      <w:proofErr w:type="spellEnd"/>
      <w:r w:rsidRPr="00A02E25">
        <w:rPr>
          <w:rFonts w:ascii="Times New Roman" w:hAnsi="Times New Roman"/>
          <w:b/>
          <w:bCs/>
          <w:sz w:val="24"/>
        </w:rPr>
        <w:t xml:space="preserve"> B., 2011. </w:t>
      </w:r>
      <w:r w:rsidRPr="00A02E25">
        <w:rPr>
          <w:rFonts w:ascii="Times New Roman" w:hAnsi="Times New Roman"/>
          <w:sz w:val="24"/>
        </w:rPr>
        <w:t xml:space="preserve">Local knowledge, pattern and diversity of use of </w:t>
      </w:r>
      <w:proofErr w:type="spellStart"/>
      <w:r w:rsidRPr="00A02E25">
        <w:rPr>
          <w:rFonts w:ascii="Times New Roman" w:hAnsi="Times New Roman"/>
          <w:sz w:val="24"/>
        </w:rPr>
        <w:t>Sclerocarya</w:t>
      </w:r>
      <w:proofErr w:type="spellEnd"/>
      <w:r w:rsidRPr="00A02E25">
        <w:rPr>
          <w:rFonts w:ascii="Times New Roman" w:hAnsi="Times New Roman"/>
          <w:sz w:val="24"/>
        </w:rPr>
        <w:t xml:space="preserve"> </w:t>
      </w:r>
      <w:proofErr w:type="spellStart"/>
      <w:r w:rsidRPr="00A02E25">
        <w:rPr>
          <w:rFonts w:ascii="Times New Roman" w:hAnsi="Times New Roman"/>
          <w:sz w:val="24"/>
        </w:rPr>
        <w:t>birrea</w:t>
      </w:r>
      <w:proofErr w:type="spellEnd"/>
      <w:r w:rsidRPr="00A02E25">
        <w:rPr>
          <w:rFonts w:ascii="Times New Roman" w:hAnsi="Times New Roman"/>
          <w:sz w:val="24"/>
        </w:rPr>
        <w:t xml:space="preserve">. </w:t>
      </w:r>
      <w:r w:rsidRPr="00A02E25">
        <w:rPr>
          <w:rFonts w:ascii="Times New Roman" w:hAnsi="Times New Roman"/>
          <w:i/>
          <w:iCs/>
          <w:sz w:val="24"/>
        </w:rPr>
        <w:t xml:space="preserve">Journal of Ethnobiology and Ethnomedicine </w:t>
      </w:r>
      <w:r w:rsidRPr="00A02E25">
        <w:rPr>
          <w:rFonts w:ascii="Times New Roman" w:hAnsi="Times New Roman"/>
          <w:sz w:val="24"/>
        </w:rPr>
        <w:t>7: 49-62</w:t>
      </w:r>
    </w:p>
    <w:p w14:paraId="37BB8DBD" w14:textId="77777777" w:rsidR="00DF45A6" w:rsidRPr="00A02E25" w:rsidRDefault="00DF45A6" w:rsidP="00274604">
      <w:pPr>
        <w:suppressAutoHyphens w:val="0"/>
        <w:ind w:firstLine="708"/>
        <w:jc w:val="both"/>
      </w:pPr>
      <w:r w:rsidRPr="00A02E25">
        <w:rPr>
          <w:rFonts w:ascii="Times New Roman" w:eastAsia="Times New Roman" w:hAnsi="Times New Roman"/>
          <w:b/>
          <w:sz w:val="24"/>
          <w:szCs w:val="24"/>
        </w:rPr>
        <w:t xml:space="preserve">Gueye M., 2012. </w:t>
      </w:r>
      <w:r w:rsidRPr="00A02E25">
        <w:rPr>
          <w:rFonts w:ascii="Times New Roman" w:eastAsia="Times New Roman" w:hAnsi="Times New Roman"/>
          <w:i/>
          <w:sz w:val="24"/>
          <w:szCs w:val="24"/>
        </w:rPr>
        <w:t xml:space="preserve">Contribution to the ethnobotanical study among the Malinke of the rural community of </w:t>
      </w:r>
      <w:proofErr w:type="spellStart"/>
      <w:r w:rsidRPr="00A02E25">
        <w:rPr>
          <w:rFonts w:ascii="Times New Roman" w:eastAsia="Times New Roman" w:hAnsi="Times New Roman"/>
          <w:i/>
          <w:sz w:val="24"/>
          <w:szCs w:val="24"/>
        </w:rPr>
        <w:t>Tomboronkoto</w:t>
      </w:r>
      <w:proofErr w:type="spellEnd"/>
      <w:r w:rsidRPr="00A02E25">
        <w:rPr>
          <w:rFonts w:ascii="Times New Roman" w:eastAsia="Times New Roman" w:hAnsi="Times New Roman"/>
          <w:i/>
          <w:sz w:val="24"/>
          <w:szCs w:val="24"/>
        </w:rPr>
        <w:t xml:space="preserve"> (</w:t>
      </w:r>
      <w:proofErr w:type="spellStart"/>
      <w:r w:rsidRPr="00A02E25">
        <w:rPr>
          <w:rFonts w:ascii="Times New Roman" w:eastAsia="Times New Roman" w:hAnsi="Times New Roman"/>
          <w:i/>
          <w:sz w:val="24"/>
          <w:szCs w:val="24"/>
        </w:rPr>
        <w:t>Kédougou</w:t>
      </w:r>
      <w:proofErr w:type="spellEnd"/>
      <w:r w:rsidRPr="00A02E25">
        <w:rPr>
          <w:rFonts w:ascii="Times New Roman" w:eastAsia="Times New Roman" w:hAnsi="Times New Roman"/>
          <w:i/>
          <w:sz w:val="24"/>
          <w:szCs w:val="24"/>
        </w:rPr>
        <w:t xml:space="preserve"> region) and enhancement of the historical collections of the herbarium of the Fundamental Institute of Black Africa Cheikh Anta Diop (IFAN Ch. A. Diop)</w:t>
      </w:r>
      <w:r w:rsidRPr="00A02E25">
        <w:rPr>
          <w:rFonts w:ascii="Times New Roman" w:eastAsia="Times New Roman" w:hAnsi="Times New Roman"/>
          <w:sz w:val="24"/>
          <w:szCs w:val="24"/>
        </w:rPr>
        <w:t>. Doctoral thesis, Faculty of Science and Technology, Cheikh Anta Diop University, 18p and 142 p</w:t>
      </w:r>
    </w:p>
    <w:p w14:paraId="31394BBA" w14:textId="77777777" w:rsidR="00DF45A6" w:rsidRPr="00A02E25" w:rsidRDefault="00DF45A6" w:rsidP="00274604">
      <w:pPr>
        <w:suppressAutoHyphens w:val="0"/>
        <w:ind w:firstLine="708"/>
        <w:jc w:val="both"/>
      </w:pPr>
      <w:r w:rsidRPr="00A02E25">
        <w:rPr>
          <w:rFonts w:ascii="Times New Roman" w:eastAsia="Times New Roman" w:hAnsi="Times New Roman"/>
          <w:b/>
          <w:sz w:val="24"/>
          <w:szCs w:val="24"/>
        </w:rPr>
        <w:t xml:space="preserve">Hunt R., 2010. </w:t>
      </w:r>
      <w:r w:rsidRPr="00A02E25">
        <w:rPr>
          <w:rFonts w:ascii="Times New Roman" w:eastAsia="Times New Roman" w:hAnsi="Times New Roman"/>
          <w:i/>
          <w:sz w:val="24"/>
          <w:szCs w:val="24"/>
        </w:rPr>
        <w:t>Helicobacter pylori in developing countries</w:t>
      </w:r>
      <w:r w:rsidRPr="00A02E25">
        <w:rPr>
          <w:rFonts w:ascii="Times New Roman" w:eastAsia="Times New Roman" w:hAnsi="Times New Roman"/>
          <w:sz w:val="24"/>
          <w:szCs w:val="24"/>
        </w:rPr>
        <w:t xml:space="preserve">. World Gastroenterology </w:t>
      </w:r>
      <w:proofErr w:type="spellStart"/>
      <w:r w:rsidRPr="00A02E25">
        <w:rPr>
          <w:rFonts w:ascii="Times New Roman" w:eastAsia="Times New Roman" w:hAnsi="Times New Roman"/>
          <w:sz w:val="24"/>
          <w:szCs w:val="24"/>
        </w:rPr>
        <w:t>Organisation</w:t>
      </w:r>
      <w:proofErr w:type="spellEnd"/>
      <w:r w:rsidRPr="00A02E25">
        <w:rPr>
          <w:rFonts w:ascii="Times New Roman" w:eastAsia="Times New Roman" w:hAnsi="Times New Roman"/>
          <w:sz w:val="24"/>
          <w:szCs w:val="24"/>
        </w:rPr>
        <w:t xml:space="preserve"> Global Guidelines. P16</w:t>
      </w:r>
    </w:p>
    <w:p w14:paraId="7E1ADDA8" w14:textId="77777777" w:rsidR="00DF45A6" w:rsidRPr="00A02E25" w:rsidRDefault="00DF45A6" w:rsidP="00274604">
      <w:pPr>
        <w:suppressAutoHyphens w:val="0"/>
        <w:ind w:firstLine="708"/>
        <w:jc w:val="both"/>
      </w:pPr>
      <w:r w:rsidRPr="00A02E25">
        <w:rPr>
          <w:rFonts w:ascii="Times New Roman" w:eastAsia="Times New Roman" w:hAnsi="Times New Roman"/>
          <w:b/>
          <w:sz w:val="24"/>
          <w:szCs w:val="24"/>
        </w:rPr>
        <w:t xml:space="preserve">National Institute of Statistics and Economic Analysis (INSAE)., 2008. </w:t>
      </w:r>
      <w:r w:rsidRPr="00A02E25">
        <w:rPr>
          <w:rFonts w:ascii="Times New Roman" w:eastAsia="Times New Roman" w:hAnsi="Times New Roman"/>
          <w:i/>
          <w:sz w:val="24"/>
          <w:szCs w:val="24"/>
        </w:rPr>
        <w:t>Monograph of the Municipality of Ketou</w:t>
      </w:r>
      <w:r w:rsidRPr="00A02E25">
        <w:rPr>
          <w:rFonts w:ascii="Times New Roman" w:eastAsia="Times New Roman" w:hAnsi="Times New Roman"/>
          <w:sz w:val="24"/>
          <w:szCs w:val="24"/>
        </w:rPr>
        <w:t>. 114P</w:t>
      </w:r>
    </w:p>
    <w:p w14:paraId="67B673FC" w14:textId="77777777" w:rsidR="00DF45A6" w:rsidRPr="00A02E25" w:rsidRDefault="00DF45A6" w:rsidP="00274604">
      <w:pPr>
        <w:suppressAutoHyphens w:val="0"/>
        <w:ind w:firstLine="708"/>
        <w:jc w:val="both"/>
      </w:pPr>
      <w:r w:rsidRPr="00A02E25">
        <w:rPr>
          <w:rFonts w:ascii="Times New Roman" w:eastAsia="Times New Roman" w:hAnsi="Times New Roman"/>
          <w:b/>
          <w:sz w:val="24"/>
          <w:szCs w:val="24"/>
          <w:lang w:val="en-US"/>
        </w:rPr>
        <w:t xml:space="preserve">Kadri Y., Moussaoui A., </w:t>
      </w:r>
      <w:proofErr w:type="spellStart"/>
      <w:r w:rsidRPr="00A02E25">
        <w:rPr>
          <w:rFonts w:ascii="Times New Roman" w:eastAsia="Times New Roman" w:hAnsi="Times New Roman"/>
          <w:b/>
          <w:sz w:val="24"/>
          <w:szCs w:val="24"/>
          <w:lang w:val="en-US"/>
        </w:rPr>
        <w:t>Benmebarek</w:t>
      </w:r>
      <w:proofErr w:type="spellEnd"/>
      <w:r w:rsidRPr="00A02E25">
        <w:rPr>
          <w:rFonts w:ascii="Times New Roman" w:eastAsia="Times New Roman" w:hAnsi="Times New Roman"/>
          <w:b/>
          <w:sz w:val="24"/>
          <w:szCs w:val="24"/>
          <w:lang w:val="en-US"/>
        </w:rPr>
        <w:t xml:space="preserve"> A., 2018. </w:t>
      </w:r>
      <w:r w:rsidRPr="00A02E25">
        <w:rPr>
          <w:rFonts w:ascii="Times New Roman" w:eastAsia="Times New Roman" w:hAnsi="Times New Roman"/>
          <w:sz w:val="24"/>
          <w:szCs w:val="24"/>
        </w:rPr>
        <w:t xml:space="preserve">Ethnobotanical study of some medicinal plants in a hyper-arid region of Southwest Algeria "Case of Touat in the wilaya of Adrar". </w:t>
      </w:r>
      <w:r w:rsidRPr="00A02E25">
        <w:rPr>
          <w:rFonts w:ascii="Times New Roman" w:eastAsia="Times New Roman" w:hAnsi="Times New Roman"/>
          <w:i/>
          <w:sz w:val="24"/>
          <w:szCs w:val="24"/>
        </w:rPr>
        <w:t>Journal of Animal &amp; Plant Sciences</w:t>
      </w:r>
      <w:r w:rsidRPr="00A02E25">
        <w:rPr>
          <w:rFonts w:ascii="Times New Roman" w:eastAsia="Times New Roman" w:hAnsi="Times New Roman"/>
          <w:sz w:val="24"/>
          <w:szCs w:val="24"/>
        </w:rPr>
        <w:t xml:space="preserve"> 36(2):5844-5857.</w:t>
      </w:r>
    </w:p>
    <w:p w14:paraId="5D8C716C" w14:textId="77777777" w:rsidR="00DF45A6" w:rsidRPr="00A02E25" w:rsidRDefault="00DF45A6" w:rsidP="00274604">
      <w:pPr>
        <w:suppressAutoHyphens w:val="0"/>
        <w:ind w:firstLine="708"/>
        <w:jc w:val="both"/>
      </w:pPr>
      <w:proofErr w:type="spellStart"/>
      <w:r w:rsidRPr="00A02E25">
        <w:rPr>
          <w:rFonts w:ascii="Times New Roman" w:eastAsia="Times New Roman" w:hAnsi="Times New Roman"/>
          <w:b/>
          <w:sz w:val="24"/>
          <w:szCs w:val="24"/>
          <w:lang w:val="en-US"/>
        </w:rPr>
        <w:t>Katiri</w:t>
      </w:r>
      <w:proofErr w:type="spellEnd"/>
      <w:r w:rsidRPr="00A02E25">
        <w:rPr>
          <w:rFonts w:ascii="Times New Roman" w:eastAsia="Times New Roman" w:hAnsi="Times New Roman"/>
          <w:b/>
          <w:sz w:val="24"/>
          <w:szCs w:val="24"/>
          <w:lang w:val="en-US"/>
        </w:rPr>
        <w:t xml:space="preserve"> A., </w:t>
      </w:r>
      <w:proofErr w:type="spellStart"/>
      <w:r w:rsidRPr="00A02E25">
        <w:rPr>
          <w:rFonts w:ascii="Times New Roman" w:eastAsia="Times New Roman" w:hAnsi="Times New Roman"/>
          <w:b/>
          <w:sz w:val="24"/>
          <w:szCs w:val="24"/>
          <w:lang w:val="en-US"/>
        </w:rPr>
        <w:t>Barkaoui</w:t>
      </w:r>
      <w:proofErr w:type="spellEnd"/>
      <w:r w:rsidRPr="00A02E25">
        <w:rPr>
          <w:rFonts w:ascii="Times New Roman" w:eastAsia="Times New Roman" w:hAnsi="Times New Roman"/>
          <w:b/>
          <w:sz w:val="24"/>
          <w:szCs w:val="24"/>
          <w:lang w:val="en-US"/>
        </w:rPr>
        <w:t xml:space="preserve"> M., </w:t>
      </w:r>
      <w:proofErr w:type="spellStart"/>
      <w:r w:rsidRPr="00A02E25">
        <w:rPr>
          <w:rFonts w:ascii="Times New Roman" w:eastAsia="Times New Roman" w:hAnsi="Times New Roman"/>
          <w:b/>
          <w:sz w:val="24"/>
          <w:szCs w:val="24"/>
          <w:lang w:val="en-US"/>
        </w:rPr>
        <w:t>Msanda</w:t>
      </w:r>
      <w:proofErr w:type="spellEnd"/>
      <w:r w:rsidRPr="00A02E25">
        <w:rPr>
          <w:rFonts w:ascii="Times New Roman" w:eastAsia="Times New Roman" w:hAnsi="Times New Roman"/>
          <w:b/>
          <w:sz w:val="24"/>
          <w:szCs w:val="24"/>
          <w:lang w:val="en-US"/>
        </w:rPr>
        <w:t xml:space="preserve"> F., Boubaker H., 2017</w:t>
      </w:r>
      <w:r w:rsidRPr="00A02E25">
        <w:rPr>
          <w:rFonts w:ascii="Times New Roman" w:eastAsia="Times New Roman" w:hAnsi="Times New Roman"/>
          <w:sz w:val="24"/>
          <w:szCs w:val="24"/>
          <w:lang w:val="en-US"/>
        </w:rPr>
        <w:t xml:space="preserve">: </w:t>
      </w:r>
      <w:proofErr w:type="spellStart"/>
      <w:r w:rsidRPr="00A02E25">
        <w:rPr>
          <w:rFonts w:ascii="Times New Roman" w:eastAsia="Times New Roman" w:hAnsi="Times New Roman"/>
          <w:sz w:val="24"/>
          <w:szCs w:val="24"/>
          <w:lang w:val="en-US"/>
        </w:rPr>
        <w:t>Ethno</w:t>
      </w:r>
      <w:proofErr w:type="spellEnd"/>
      <w:r w:rsidRPr="00A02E25">
        <w:rPr>
          <w:rFonts w:ascii="Times New Roman" w:eastAsia="Times New Roman" w:hAnsi="Times New Roman"/>
          <w:sz w:val="24"/>
          <w:szCs w:val="24"/>
          <w:lang w:val="en-US"/>
        </w:rPr>
        <w:t xml:space="preserve"> botanical Survey of Medicinal Plants Used for the Treatment of Diabetes in the Tizi n’ Test Region (Taroudant Province, Morocco). </w:t>
      </w:r>
      <w:r w:rsidRPr="00A02E25">
        <w:rPr>
          <w:rFonts w:ascii="Times New Roman" w:eastAsia="Times New Roman" w:hAnsi="Times New Roman"/>
          <w:i/>
          <w:sz w:val="24"/>
          <w:szCs w:val="24"/>
        </w:rPr>
        <w:t xml:space="preserve">Journal of Pharmacognosy and Natural Products </w:t>
      </w:r>
      <w:r w:rsidRPr="00A02E25">
        <w:rPr>
          <w:rFonts w:ascii="Times New Roman" w:eastAsia="Times New Roman" w:hAnsi="Times New Roman"/>
          <w:sz w:val="24"/>
          <w:szCs w:val="24"/>
        </w:rPr>
        <w:t>3(1):130</w:t>
      </w:r>
    </w:p>
    <w:p w14:paraId="6FE82522" w14:textId="77777777" w:rsidR="00DF45A6" w:rsidRPr="00A02E25" w:rsidRDefault="00DF45A6" w:rsidP="00274604">
      <w:pPr>
        <w:suppressAutoHyphens w:val="0"/>
        <w:ind w:firstLine="708"/>
        <w:jc w:val="both"/>
      </w:pPr>
      <w:proofErr w:type="spellStart"/>
      <w:r w:rsidRPr="00A02E25">
        <w:rPr>
          <w:rFonts w:ascii="Times New Roman" w:eastAsia="Times New Roman" w:hAnsi="Times New Roman"/>
          <w:b/>
          <w:sz w:val="24"/>
          <w:szCs w:val="24"/>
        </w:rPr>
        <w:t>Lakouéténé</w:t>
      </w:r>
      <w:proofErr w:type="spellEnd"/>
      <w:r w:rsidRPr="00A02E25">
        <w:rPr>
          <w:rFonts w:ascii="Times New Roman" w:eastAsia="Times New Roman" w:hAnsi="Times New Roman"/>
          <w:b/>
          <w:sz w:val="24"/>
          <w:szCs w:val="24"/>
        </w:rPr>
        <w:t xml:space="preserve"> D.P.B., </w:t>
      </w:r>
      <w:proofErr w:type="spellStart"/>
      <w:r w:rsidRPr="00A02E25">
        <w:rPr>
          <w:rFonts w:ascii="Times New Roman" w:eastAsia="Times New Roman" w:hAnsi="Times New Roman"/>
          <w:b/>
          <w:sz w:val="24"/>
          <w:szCs w:val="24"/>
        </w:rPr>
        <w:t>Ndolngar</w:t>
      </w:r>
      <w:proofErr w:type="spellEnd"/>
      <w:r w:rsidRPr="00A02E25">
        <w:rPr>
          <w:rFonts w:ascii="Times New Roman" w:eastAsia="Times New Roman" w:hAnsi="Times New Roman"/>
          <w:b/>
          <w:sz w:val="24"/>
          <w:szCs w:val="24"/>
        </w:rPr>
        <w:t xml:space="preserve"> G., </w:t>
      </w:r>
      <w:proofErr w:type="spellStart"/>
      <w:r w:rsidRPr="00A02E25">
        <w:rPr>
          <w:rFonts w:ascii="Times New Roman" w:eastAsia="Times New Roman" w:hAnsi="Times New Roman"/>
          <w:b/>
          <w:sz w:val="24"/>
          <w:szCs w:val="24"/>
        </w:rPr>
        <w:t>Berké</w:t>
      </w:r>
      <w:proofErr w:type="spellEnd"/>
      <w:r w:rsidRPr="00A02E25">
        <w:rPr>
          <w:rFonts w:ascii="Times New Roman" w:eastAsia="Times New Roman" w:hAnsi="Times New Roman"/>
          <w:b/>
          <w:sz w:val="24"/>
          <w:szCs w:val="24"/>
        </w:rPr>
        <w:t xml:space="preserve"> B., </w:t>
      </w:r>
      <w:proofErr w:type="spellStart"/>
      <w:r w:rsidRPr="00A02E25">
        <w:rPr>
          <w:rFonts w:ascii="Times New Roman" w:eastAsia="Times New Roman" w:hAnsi="Times New Roman"/>
          <w:b/>
          <w:sz w:val="24"/>
          <w:szCs w:val="24"/>
        </w:rPr>
        <w:t>Moyen</w:t>
      </w:r>
      <w:proofErr w:type="spellEnd"/>
      <w:r w:rsidRPr="00A02E25">
        <w:rPr>
          <w:rFonts w:ascii="Times New Roman" w:eastAsia="Times New Roman" w:hAnsi="Times New Roman"/>
          <w:b/>
          <w:sz w:val="24"/>
          <w:szCs w:val="24"/>
        </w:rPr>
        <w:t xml:space="preserve"> J.M., </w:t>
      </w:r>
      <w:proofErr w:type="spellStart"/>
      <w:r w:rsidRPr="00A02E25">
        <w:rPr>
          <w:rFonts w:ascii="Times New Roman" w:eastAsia="Times New Roman" w:hAnsi="Times New Roman"/>
          <w:b/>
          <w:sz w:val="24"/>
          <w:szCs w:val="24"/>
        </w:rPr>
        <w:t>KoshKomba</w:t>
      </w:r>
      <w:proofErr w:type="spellEnd"/>
      <w:r w:rsidRPr="00A02E25">
        <w:rPr>
          <w:rFonts w:ascii="Times New Roman" w:eastAsia="Times New Roman" w:hAnsi="Times New Roman"/>
          <w:b/>
          <w:sz w:val="24"/>
          <w:szCs w:val="24"/>
        </w:rPr>
        <w:t xml:space="preserve"> E., Zinga I., Silla S., </w:t>
      </w:r>
      <w:proofErr w:type="spellStart"/>
      <w:r w:rsidRPr="00A02E25">
        <w:rPr>
          <w:rFonts w:ascii="Times New Roman" w:eastAsia="Times New Roman" w:hAnsi="Times New Roman"/>
          <w:b/>
          <w:sz w:val="24"/>
          <w:szCs w:val="24"/>
        </w:rPr>
        <w:t>Millogo</w:t>
      </w:r>
      <w:proofErr w:type="spellEnd"/>
      <w:r w:rsidRPr="00A02E25">
        <w:rPr>
          <w:rFonts w:ascii="Times New Roman" w:eastAsia="Times New Roman" w:hAnsi="Times New Roman"/>
          <w:b/>
          <w:sz w:val="24"/>
          <w:szCs w:val="24"/>
        </w:rPr>
        <w:t xml:space="preserve"> </w:t>
      </w:r>
      <w:proofErr w:type="spellStart"/>
      <w:r w:rsidRPr="00A02E25">
        <w:rPr>
          <w:rFonts w:ascii="Times New Roman" w:eastAsia="Times New Roman" w:hAnsi="Times New Roman"/>
          <w:b/>
          <w:sz w:val="24"/>
          <w:szCs w:val="24"/>
        </w:rPr>
        <w:t>Rasolodimby</w:t>
      </w:r>
      <w:proofErr w:type="spellEnd"/>
      <w:r w:rsidRPr="00A02E25">
        <w:rPr>
          <w:rFonts w:ascii="Times New Roman" w:eastAsia="Times New Roman" w:hAnsi="Times New Roman"/>
          <w:b/>
          <w:sz w:val="24"/>
          <w:szCs w:val="24"/>
        </w:rPr>
        <w:t xml:space="preserve"> J., </w:t>
      </w:r>
      <w:proofErr w:type="spellStart"/>
      <w:r w:rsidRPr="00A02E25">
        <w:rPr>
          <w:rFonts w:ascii="Times New Roman" w:eastAsia="Times New Roman" w:hAnsi="Times New Roman"/>
          <w:b/>
          <w:sz w:val="24"/>
          <w:szCs w:val="24"/>
        </w:rPr>
        <w:t>Vincendeau</w:t>
      </w:r>
      <w:proofErr w:type="spellEnd"/>
      <w:r w:rsidRPr="00A02E25">
        <w:rPr>
          <w:rFonts w:ascii="Times New Roman" w:eastAsia="Times New Roman" w:hAnsi="Times New Roman"/>
          <w:b/>
          <w:sz w:val="24"/>
          <w:szCs w:val="24"/>
        </w:rPr>
        <w:t xml:space="preserve"> P., </w:t>
      </w:r>
      <w:proofErr w:type="spellStart"/>
      <w:r w:rsidRPr="00A02E25">
        <w:rPr>
          <w:rFonts w:ascii="Times New Roman" w:eastAsia="Times New Roman" w:hAnsi="Times New Roman"/>
          <w:b/>
          <w:sz w:val="24"/>
          <w:szCs w:val="24"/>
        </w:rPr>
        <w:t>Syssa</w:t>
      </w:r>
      <w:proofErr w:type="spellEnd"/>
      <w:r w:rsidRPr="00A02E25">
        <w:rPr>
          <w:rFonts w:ascii="Times New Roman" w:eastAsia="Times New Roman" w:hAnsi="Times New Roman"/>
          <w:b/>
          <w:sz w:val="24"/>
          <w:szCs w:val="24"/>
        </w:rPr>
        <w:t xml:space="preserve"> </w:t>
      </w:r>
      <w:proofErr w:type="spellStart"/>
      <w:r w:rsidRPr="00A02E25">
        <w:rPr>
          <w:rFonts w:ascii="Times New Roman" w:eastAsia="Times New Roman" w:hAnsi="Times New Roman"/>
          <w:b/>
          <w:sz w:val="24"/>
          <w:szCs w:val="24"/>
        </w:rPr>
        <w:t>Magalé</w:t>
      </w:r>
      <w:proofErr w:type="spellEnd"/>
      <w:r w:rsidRPr="00A02E25">
        <w:rPr>
          <w:rFonts w:ascii="Times New Roman" w:eastAsia="Times New Roman" w:hAnsi="Times New Roman"/>
          <w:b/>
          <w:sz w:val="24"/>
          <w:szCs w:val="24"/>
        </w:rPr>
        <w:t xml:space="preserve"> L.L., </w:t>
      </w:r>
      <w:proofErr w:type="spellStart"/>
      <w:r w:rsidRPr="00A02E25">
        <w:rPr>
          <w:rFonts w:ascii="Times New Roman" w:eastAsia="Times New Roman" w:hAnsi="Times New Roman"/>
          <w:b/>
          <w:sz w:val="24"/>
          <w:szCs w:val="24"/>
        </w:rPr>
        <w:t>Nacoulma</w:t>
      </w:r>
      <w:proofErr w:type="spellEnd"/>
      <w:r w:rsidRPr="00A02E25">
        <w:rPr>
          <w:rFonts w:ascii="Times New Roman" w:eastAsia="Times New Roman" w:hAnsi="Times New Roman"/>
          <w:b/>
          <w:sz w:val="24"/>
          <w:szCs w:val="24"/>
        </w:rPr>
        <w:t xml:space="preserve"> </w:t>
      </w:r>
      <w:proofErr w:type="spellStart"/>
      <w:r w:rsidRPr="00A02E25">
        <w:rPr>
          <w:rFonts w:ascii="Times New Roman" w:eastAsia="Times New Roman" w:hAnsi="Times New Roman"/>
          <w:b/>
          <w:sz w:val="24"/>
          <w:szCs w:val="24"/>
        </w:rPr>
        <w:t>Ouedraogo</w:t>
      </w:r>
      <w:proofErr w:type="spellEnd"/>
      <w:r w:rsidRPr="00A02E25">
        <w:rPr>
          <w:rFonts w:ascii="Times New Roman" w:eastAsia="Times New Roman" w:hAnsi="Times New Roman"/>
          <w:b/>
          <w:sz w:val="24"/>
          <w:szCs w:val="24"/>
        </w:rPr>
        <w:t xml:space="preserve"> O.G., </w:t>
      </w:r>
      <w:proofErr w:type="spellStart"/>
      <w:r w:rsidRPr="00A02E25">
        <w:rPr>
          <w:rFonts w:ascii="Times New Roman" w:eastAsia="Times New Roman" w:hAnsi="Times New Roman"/>
          <w:b/>
          <w:sz w:val="24"/>
          <w:szCs w:val="24"/>
        </w:rPr>
        <w:t>Laganier</w:t>
      </w:r>
      <w:proofErr w:type="spellEnd"/>
      <w:r w:rsidRPr="00A02E25">
        <w:rPr>
          <w:rFonts w:ascii="Times New Roman" w:eastAsia="Times New Roman" w:hAnsi="Times New Roman"/>
          <w:b/>
          <w:sz w:val="24"/>
          <w:szCs w:val="24"/>
        </w:rPr>
        <w:t xml:space="preserve"> R., </w:t>
      </w:r>
      <w:proofErr w:type="spellStart"/>
      <w:r w:rsidRPr="00A02E25">
        <w:rPr>
          <w:rFonts w:ascii="Times New Roman" w:eastAsia="Times New Roman" w:hAnsi="Times New Roman"/>
          <w:b/>
          <w:sz w:val="24"/>
          <w:szCs w:val="24"/>
        </w:rPr>
        <w:t>Badoc</w:t>
      </w:r>
      <w:proofErr w:type="spellEnd"/>
      <w:r w:rsidRPr="00A02E25">
        <w:rPr>
          <w:rFonts w:ascii="Times New Roman" w:eastAsia="Times New Roman" w:hAnsi="Times New Roman"/>
          <w:b/>
          <w:sz w:val="24"/>
          <w:szCs w:val="24"/>
        </w:rPr>
        <w:t xml:space="preserve"> A., </w:t>
      </w:r>
      <w:proofErr w:type="spellStart"/>
      <w:r w:rsidRPr="00A02E25">
        <w:rPr>
          <w:rFonts w:ascii="Times New Roman" w:eastAsia="Times New Roman" w:hAnsi="Times New Roman"/>
          <w:b/>
          <w:sz w:val="24"/>
          <w:szCs w:val="24"/>
        </w:rPr>
        <w:t>Chèze</w:t>
      </w:r>
      <w:proofErr w:type="spellEnd"/>
      <w:r w:rsidRPr="00A02E25">
        <w:rPr>
          <w:rFonts w:ascii="Times New Roman" w:eastAsia="Times New Roman" w:hAnsi="Times New Roman"/>
          <w:b/>
          <w:sz w:val="24"/>
          <w:szCs w:val="24"/>
        </w:rPr>
        <w:t xml:space="preserve"> C., 2009</w:t>
      </w:r>
      <w:r w:rsidRPr="00A02E25">
        <w:rPr>
          <w:rFonts w:ascii="Times New Roman" w:eastAsia="Times New Roman" w:hAnsi="Times New Roman"/>
          <w:sz w:val="24"/>
          <w:szCs w:val="24"/>
        </w:rPr>
        <w:t xml:space="preserve">. Ethnobotanical survey of plants used in malaria treatment in Bangui. </w:t>
      </w:r>
      <w:r w:rsidRPr="00A02E25">
        <w:rPr>
          <w:rFonts w:ascii="Times New Roman" w:eastAsia="Times New Roman" w:hAnsi="Times New Roman"/>
          <w:i/>
          <w:sz w:val="24"/>
          <w:szCs w:val="24"/>
        </w:rPr>
        <w:t xml:space="preserve">Bull Soc Pharm Bord </w:t>
      </w:r>
      <w:r w:rsidRPr="00A02E25">
        <w:rPr>
          <w:rFonts w:ascii="Times New Roman" w:eastAsia="Times New Roman" w:hAnsi="Times New Roman"/>
          <w:sz w:val="24"/>
          <w:szCs w:val="24"/>
        </w:rPr>
        <w:t>148: 123–38.</w:t>
      </w:r>
    </w:p>
    <w:p w14:paraId="37E56E95" w14:textId="77777777" w:rsidR="00DF45A6" w:rsidRPr="00A02E25" w:rsidRDefault="00DF45A6" w:rsidP="00274604">
      <w:pPr>
        <w:suppressAutoHyphens w:val="0"/>
        <w:ind w:firstLine="708"/>
        <w:jc w:val="both"/>
      </w:pPr>
      <w:r w:rsidRPr="00A02E25">
        <w:rPr>
          <w:rFonts w:ascii="Times New Roman" w:eastAsia="Times New Roman" w:hAnsi="Times New Roman"/>
          <w:b/>
          <w:sz w:val="24"/>
          <w:szCs w:val="24"/>
        </w:rPr>
        <w:t xml:space="preserve">Lakshmi Srinivas T., Mohana Lakshmi S., </w:t>
      </w:r>
      <w:proofErr w:type="spellStart"/>
      <w:r w:rsidRPr="00A02E25">
        <w:rPr>
          <w:rFonts w:ascii="Times New Roman" w:eastAsia="Times New Roman" w:hAnsi="Times New Roman"/>
          <w:b/>
          <w:sz w:val="24"/>
          <w:szCs w:val="24"/>
        </w:rPr>
        <w:t>NeelufarShama</w:t>
      </w:r>
      <w:proofErr w:type="spellEnd"/>
      <w:r w:rsidRPr="00A02E25">
        <w:rPr>
          <w:rFonts w:ascii="Times New Roman" w:eastAsia="Times New Roman" w:hAnsi="Times New Roman"/>
          <w:b/>
          <w:sz w:val="24"/>
          <w:szCs w:val="24"/>
        </w:rPr>
        <w:t xml:space="preserve"> S., </w:t>
      </w:r>
      <w:proofErr w:type="spellStart"/>
      <w:r w:rsidRPr="00A02E25">
        <w:rPr>
          <w:rFonts w:ascii="Times New Roman" w:eastAsia="Times New Roman" w:hAnsi="Times New Roman"/>
          <w:b/>
          <w:sz w:val="24"/>
          <w:szCs w:val="24"/>
        </w:rPr>
        <w:t>KoteswaraReddy</w:t>
      </w:r>
      <w:proofErr w:type="spellEnd"/>
      <w:r w:rsidRPr="00A02E25">
        <w:rPr>
          <w:rFonts w:ascii="Times New Roman" w:eastAsia="Times New Roman" w:hAnsi="Times New Roman"/>
          <w:b/>
          <w:sz w:val="24"/>
          <w:szCs w:val="24"/>
        </w:rPr>
        <w:t xml:space="preserve"> G., Prasanna K.R., 2013. </w:t>
      </w:r>
      <w:r w:rsidRPr="00A02E25">
        <w:rPr>
          <w:rFonts w:ascii="Times New Roman" w:eastAsia="Times New Roman" w:hAnsi="Times New Roman"/>
          <w:sz w:val="24"/>
          <w:szCs w:val="24"/>
          <w:lang w:val="en-US"/>
        </w:rPr>
        <w:t xml:space="preserve">Medicinal Plants as Anti-Ulcer Agents. </w:t>
      </w:r>
      <w:r w:rsidRPr="00A02E25">
        <w:rPr>
          <w:rFonts w:ascii="Times New Roman" w:eastAsia="Times New Roman" w:hAnsi="Times New Roman"/>
          <w:i/>
          <w:sz w:val="24"/>
          <w:szCs w:val="24"/>
          <w:lang w:val="en-US"/>
        </w:rPr>
        <w:t>Journal of Pharmacognosy and Phytochemistry</w:t>
      </w:r>
      <w:r w:rsidRPr="00A02E25">
        <w:rPr>
          <w:rFonts w:ascii="Times New Roman" w:eastAsia="Times New Roman" w:hAnsi="Times New Roman"/>
          <w:sz w:val="24"/>
          <w:szCs w:val="24"/>
          <w:lang w:val="en-US"/>
        </w:rPr>
        <w:t>, 2:91-97</w:t>
      </w:r>
    </w:p>
    <w:p w14:paraId="77D00CE3" w14:textId="63EF4D3D" w:rsidR="00DF45A6" w:rsidRPr="00A02E25" w:rsidRDefault="00DF45A6" w:rsidP="00274604">
      <w:pPr>
        <w:suppressAutoHyphens w:val="0"/>
        <w:ind w:firstLine="708"/>
        <w:jc w:val="both"/>
      </w:pPr>
      <w:proofErr w:type="spellStart"/>
      <w:r w:rsidRPr="00A02E25">
        <w:rPr>
          <w:rFonts w:ascii="Times New Roman" w:eastAsia="Times New Roman" w:hAnsi="Times New Roman"/>
          <w:b/>
          <w:sz w:val="24"/>
          <w:szCs w:val="24"/>
        </w:rPr>
        <w:t>Lougbégnon</w:t>
      </w:r>
      <w:proofErr w:type="spellEnd"/>
      <w:r w:rsidRPr="00A02E25">
        <w:rPr>
          <w:rFonts w:ascii="Times New Roman" w:eastAsia="Times New Roman" w:hAnsi="Times New Roman"/>
          <w:b/>
          <w:sz w:val="24"/>
          <w:szCs w:val="24"/>
        </w:rPr>
        <w:t xml:space="preserve"> O.T., </w:t>
      </w:r>
      <w:proofErr w:type="spellStart"/>
      <w:r w:rsidRPr="00A02E25">
        <w:rPr>
          <w:rFonts w:ascii="Times New Roman" w:eastAsia="Times New Roman" w:hAnsi="Times New Roman"/>
          <w:b/>
          <w:sz w:val="24"/>
          <w:szCs w:val="24"/>
        </w:rPr>
        <w:t>Gbesso</w:t>
      </w:r>
      <w:proofErr w:type="spellEnd"/>
      <w:r w:rsidRPr="00A02E25">
        <w:rPr>
          <w:rFonts w:ascii="Times New Roman" w:eastAsia="Times New Roman" w:hAnsi="Times New Roman"/>
          <w:b/>
          <w:sz w:val="24"/>
          <w:szCs w:val="24"/>
        </w:rPr>
        <w:t xml:space="preserve"> G. H. </w:t>
      </w:r>
      <w:proofErr w:type="gramStart"/>
      <w:r w:rsidRPr="00A02E25">
        <w:rPr>
          <w:rFonts w:ascii="Times New Roman" w:eastAsia="Times New Roman" w:hAnsi="Times New Roman"/>
          <w:b/>
          <w:sz w:val="24"/>
          <w:szCs w:val="24"/>
        </w:rPr>
        <w:t>F.,</w:t>
      </w:r>
      <w:proofErr w:type="spellStart"/>
      <w:r w:rsidRPr="00A02E25">
        <w:rPr>
          <w:rFonts w:ascii="Times New Roman" w:eastAsia="Times New Roman" w:hAnsi="Times New Roman"/>
          <w:b/>
          <w:sz w:val="24"/>
          <w:szCs w:val="24"/>
        </w:rPr>
        <w:t>Codjia</w:t>
      </w:r>
      <w:proofErr w:type="spellEnd"/>
      <w:proofErr w:type="gramEnd"/>
      <w:r w:rsidRPr="00A02E25">
        <w:rPr>
          <w:rFonts w:ascii="Times New Roman" w:eastAsia="Times New Roman" w:hAnsi="Times New Roman"/>
          <w:b/>
          <w:sz w:val="24"/>
          <w:szCs w:val="24"/>
        </w:rPr>
        <w:t xml:space="preserve"> J.T.C., 2015. </w:t>
      </w:r>
      <w:r w:rsidRPr="00A02E25">
        <w:rPr>
          <w:rFonts w:ascii="Times New Roman" w:eastAsia="Times New Roman" w:hAnsi="Times New Roman"/>
          <w:sz w:val="24"/>
          <w:szCs w:val="24"/>
        </w:rPr>
        <w:t xml:space="preserve">Diversity and forms of use of medicinal plants sold on the markets of </w:t>
      </w:r>
      <w:proofErr w:type="spellStart"/>
      <w:r w:rsidRPr="00A02E25">
        <w:rPr>
          <w:rFonts w:ascii="Times New Roman" w:eastAsia="Times New Roman" w:hAnsi="Times New Roman"/>
          <w:sz w:val="24"/>
          <w:szCs w:val="24"/>
        </w:rPr>
        <w:t>Ouidah</w:t>
      </w:r>
      <w:proofErr w:type="spellEnd"/>
      <w:r w:rsidRPr="00A02E25">
        <w:rPr>
          <w:rFonts w:ascii="Times New Roman" w:eastAsia="Times New Roman" w:hAnsi="Times New Roman"/>
          <w:sz w:val="24"/>
          <w:szCs w:val="24"/>
        </w:rPr>
        <w:t xml:space="preserve"> </w:t>
      </w:r>
      <w:r w:rsidR="00E35434" w:rsidRPr="00A02E25">
        <w:rPr>
          <w:rFonts w:ascii="Times New Roman" w:eastAsia="Times New Roman" w:hAnsi="Times New Roman"/>
          <w:sz w:val="24"/>
          <w:szCs w:val="24"/>
        </w:rPr>
        <w:t xml:space="preserve">district </w:t>
      </w:r>
      <w:r w:rsidRPr="00A02E25">
        <w:rPr>
          <w:rFonts w:ascii="Times New Roman" w:eastAsia="Times New Roman" w:hAnsi="Times New Roman"/>
          <w:sz w:val="24"/>
          <w:szCs w:val="24"/>
        </w:rPr>
        <w:t xml:space="preserve">in southern Benin. </w:t>
      </w:r>
      <w:r w:rsidRPr="00A02E25">
        <w:rPr>
          <w:rFonts w:ascii="Times New Roman" w:eastAsia="Times New Roman" w:hAnsi="Times New Roman"/>
          <w:i/>
          <w:sz w:val="24"/>
          <w:szCs w:val="24"/>
        </w:rPr>
        <w:t xml:space="preserve">Geography review of the laboratory </w:t>
      </w:r>
      <w:proofErr w:type="spellStart"/>
      <w:r w:rsidRPr="00A02E25">
        <w:rPr>
          <w:rFonts w:ascii="Times New Roman" w:eastAsia="Times New Roman" w:hAnsi="Times New Roman"/>
          <w:i/>
          <w:sz w:val="24"/>
          <w:szCs w:val="24"/>
        </w:rPr>
        <w:t>Leïdi</w:t>
      </w:r>
      <w:proofErr w:type="spellEnd"/>
      <w:r w:rsidRPr="00A02E25">
        <w:rPr>
          <w:rFonts w:ascii="Times New Roman" w:eastAsia="Times New Roman" w:hAnsi="Times New Roman"/>
          <w:sz w:val="24"/>
          <w:szCs w:val="24"/>
        </w:rPr>
        <w:t xml:space="preserve"> – ISSN 0851 – 2515 –N°13. 263- 281.</w:t>
      </w:r>
    </w:p>
    <w:p w14:paraId="038B5A9A" w14:textId="77777777" w:rsidR="00DF45A6" w:rsidRPr="00A02E25" w:rsidRDefault="00DF45A6" w:rsidP="00274604">
      <w:pPr>
        <w:suppressAutoHyphens w:val="0"/>
        <w:ind w:firstLine="708"/>
        <w:jc w:val="both"/>
      </w:pPr>
      <w:r w:rsidRPr="00A02E25">
        <w:rPr>
          <w:rFonts w:ascii="Times New Roman" w:eastAsia="Times New Roman" w:hAnsi="Times New Roman"/>
          <w:b/>
          <w:sz w:val="24"/>
          <w:szCs w:val="24"/>
        </w:rPr>
        <w:t xml:space="preserve">Manzo L.M., Moussa I., </w:t>
      </w:r>
      <w:proofErr w:type="spellStart"/>
      <w:r w:rsidRPr="00A02E25">
        <w:rPr>
          <w:rFonts w:ascii="Times New Roman" w:eastAsia="Times New Roman" w:hAnsi="Times New Roman"/>
          <w:b/>
          <w:sz w:val="24"/>
          <w:szCs w:val="24"/>
        </w:rPr>
        <w:t>Ikhiri</w:t>
      </w:r>
      <w:proofErr w:type="spellEnd"/>
      <w:r w:rsidRPr="00A02E25">
        <w:rPr>
          <w:rFonts w:ascii="Times New Roman" w:eastAsia="Times New Roman" w:hAnsi="Times New Roman"/>
          <w:b/>
          <w:sz w:val="24"/>
          <w:szCs w:val="24"/>
        </w:rPr>
        <w:t xml:space="preserve"> K., 2017</w:t>
      </w:r>
      <w:r w:rsidRPr="00A02E25">
        <w:rPr>
          <w:rFonts w:ascii="Times New Roman" w:eastAsia="Times New Roman" w:hAnsi="Times New Roman"/>
          <w:sz w:val="24"/>
          <w:szCs w:val="24"/>
        </w:rPr>
        <w:t xml:space="preserve">. Medicinal Plants Used in the Treatment of Diarrhea in Niger. Ethnobotanical Study. Algerian </w:t>
      </w:r>
      <w:r w:rsidRPr="00A02E25">
        <w:rPr>
          <w:rFonts w:ascii="Times New Roman" w:eastAsia="Times New Roman" w:hAnsi="Times New Roman"/>
          <w:i/>
          <w:sz w:val="24"/>
          <w:szCs w:val="24"/>
        </w:rPr>
        <w:t>Journal of Natural Products</w:t>
      </w:r>
      <w:r w:rsidRPr="00A02E25">
        <w:rPr>
          <w:rFonts w:ascii="Times New Roman" w:eastAsia="Times New Roman" w:hAnsi="Times New Roman"/>
          <w:sz w:val="24"/>
          <w:szCs w:val="24"/>
        </w:rPr>
        <w:t xml:space="preserve"> 5 :2 475-482</w:t>
      </w:r>
    </w:p>
    <w:p w14:paraId="141F7C6C" w14:textId="77777777" w:rsidR="00DF45A6" w:rsidRPr="00A02E25" w:rsidRDefault="00DF45A6" w:rsidP="00274604">
      <w:pPr>
        <w:suppressAutoHyphens w:val="0"/>
        <w:ind w:firstLine="708"/>
        <w:jc w:val="both"/>
      </w:pPr>
      <w:r w:rsidRPr="00A02E25">
        <w:rPr>
          <w:rFonts w:ascii="Times New Roman" w:eastAsia="Times New Roman" w:hAnsi="Times New Roman"/>
          <w:b/>
          <w:sz w:val="24"/>
          <w:szCs w:val="24"/>
          <w:lang w:val="en-US"/>
        </w:rPr>
        <w:t xml:space="preserve">Monteiro J.M., Paulino de Albuquerque U., Machado de Freitas L.N.E., Lima de Araujo E., Cavalcanti de Amorin E.L., 2006. </w:t>
      </w:r>
      <w:r w:rsidRPr="00A02E25">
        <w:rPr>
          <w:rFonts w:ascii="Times New Roman" w:eastAsia="Times New Roman" w:hAnsi="Times New Roman"/>
          <w:sz w:val="24"/>
          <w:szCs w:val="24"/>
          <w:lang w:val="en-US"/>
        </w:rPr>
        <w:t xml:space="preserve">Use pattens and knowledge of medicinal species among two rural communities in Brazil’s semi-arid north </w:t>
      </w:r>
      <w:proofErr w:type="spellStart"/>
      <w:r w:rsidRPr="00A02E25">
        <w:rPr>
          <w:rFonts w:ascii="Times New Roman" w:eastAsia="Times New Roman" w:hAnsi="Times New Roman"/>
          <w:sz w:val="24"/>
          <w:szCs w:val="24"/>
          <w:lang w:val="en-US"/>
        </w:rPr>
        <w:t>eastem</w:t>
      </w:r>
      <w:proofErr w:type="spellEnd"/>
      <w:r w:rsidRPr="00A02E25">
        <w:rPr>
          <w:rFonts w:ascii="Times New Roman" w:eastAsia="Times New Roman" w:hAnsi="Times New Roman"/>
          <w:sz w:val="24"/>
          <w:szCs w:val="24"/>
          <w:lang w:val="en-US"/>
        </w:rPr>
        <w:t xml:space="preserve"> region </w:t>
      </w:r>
      <w:r w:rsidRPr="00A02E25">
        <w:rPr>
          <w:rFonts w:ascii="Times New Roman" w:eastAsia="Times New Roman" w:hAnsi="Times New Roman"/>
          <w:i/>
          <w:sz w:val="24"/>
          <w:szCs w:val="24"/>
          <w:lang w:val="en-US"/>
        </w:rPr>
        <w:t>Journal of Ethnopharmacology</w:t>
      </w:r>
      <w:r w:rsidRPr="00A02E25">
        <w:rPr>
          <w:rFonts w:ascii="Times New Roman" w:eastAsia="Times New Roman" w:hAnsi="Times New Roman"/>
          <w:sz w:val="24"/>
          <w:szCs w:val="24"/>
          <w:lang w:val="en-US"/>
        </w:rPr>
        <w:t xml:space="preserve"> (105):173-186</w:t>
      </w:r>
    </w:p>
    <w:p w14:paraId="16F4F0BC" w14:textId="77777777" w:rsidR="00DF45A6" w:rsidRPr="00A02E25" w:rsidRDefault="00DF45A6" w:rsidP="00274604">
      <w:pPr>
        <w:suppressAutoHyphens w:val="0"/>
        <w:ind w:firstLine="708"/>
        <w:jc w:val="both"/>
      </w:pPr>
      <w:r w:rsidRPr="00A02E25">
        <w:rPr>
          <w:rFonts w:ascii="Times New Roman" w:eastAsia="Times New Roman" w:hAnsi="Times New Roman"/>
          <w:b/>
          <w:sz w:val="24"/>
          <w:szCs w:val="24"/>
          <w:lang w:val="en-US"/>
        </w:rPr>
        <w:t xml:space="preserve">Ngo-Nyobe J. C., Mvogo Ottou P. B., </w:t>
      </w:r>
      <w:proofErr w:type="spellStart"/>
      <w:r w:rsidRPr="00A02E25">
        <w:rPr>
          <w:rFonts w:ascii="Times New Roman" w:eastAsia="Times New Roman" w:hAnsi="Times New Roman"/>
          <w:b/>
          <w:sz w:val="24"/>
          <w:szCs w:val="24"/>
          <w:lang w:val="en-US"/>
        </w:rPr>
        <w:t>Kenmogene</w:t>
      </w:r>
      <w:proofErr w:type="spellEnd"/>
      <w:r w:rsidRPr="00A02E25">
        <w:rPr>
          <w:rFonts w:ascii="Times New Roman" w:eastAsia="Times New Roman" w:hAnsi="Times New Roman"/>
          <w:b/>
          <w:sz w:val="24"/>
          <w:szCs w:val="24"/>
          <w:lang w:val="en-US"/>
        </w:rPr>
        <w:t xml:space="preserve"> Simo T. C., </w:t>
      </w:r>
      <w:proofErr w:type="spellStart"/>
      <w:r w:rsidRPr="00A02E25">
        <w:rPr>
          <w:rFonts w:ascii="Times New Roman" w:eastAsia="Times New Roman" w:hAnsi="Times New Roman"/>
          <w:b/>
          <w:sz w:val="24"/>
          <w:szCs w:val="24"/>
          <w:lang w:val="en-US"/>
        </w:rPr>
        <w:t>Etama</w:t>
      </w:r>
      <w:proofErr w:type="spellEnd"/>
      <w:r w:rsidRPr="00A02E25">
        <w:rPr>
          <w:rFonts w:ascii="Times New Roman" w:eastAsia="Times New Roman" w:hAnsi="Times New Roman"/>
          <w:b/>
          <w:sz w:val="24"/>
          <w:szCs w:val="24"/>
          <w:lang w:val="en-US"/>
        </w:rPr>
        <w:t xml:space="preserve"> L.G., </w:t>
      </w:r>
      <w:proofErr w:type="spellStart"/>
      <w:r w:rsidRPr="00A02E25">
        <w:rPr>
          <w:rFonts w:ascii="Times New Roman" w:eastAsia="Times New Roman" w:hAnsi="Times New Roman"/>
          <w:b/>
          <w:sz w:val="24"/>
          <w:szCs w:val="24"/>
          <w:lang w:val="en-US"/>
        </w:rPr>
        <w:t>Nnanga</w:t>
      </w:r>
      <w:proofErr w:type="spellEnd"/>
      <w:r w:rsidRPr="00A02E25">
        <w:rPr>
          <w:rFonts w:ascii="Times New Roman" w:eastAsia="Times New Roman" w:hAnsi="Times New Roman"/>
          <w:b/>
          <w:sz w:val="24"/>
          <w:szCs w:val="24"/>
          <w:lang w:val="en-US"/>
        </w:rPr>
        <w:t xml:space="preserve"> Nga. E., </w:t>
      </w:r>
      <w:proofErr w:type="spellStart"/>
      <w:r w:rsidRPr="00A02E25">
        <w:rPr>
          <w:rFonts w:ascii="Times New Roman" w:eastAsia="Times New Roman" w:hAnsi="Times New Roman"/>
          <w:b/>
          <w:sz w:val="24"/>
          <w:szCs w:val="24"/>
          <w:lang w:val="en-US"/>
        </w:rPr>
        <w:t>Dibong</w:t>
      </w:r>
      <w:proofErr w:type="spellEnd"/>
      <w:r w:rsidRPr="00A02E25">
        <w:rPr>
          <w:rFonts w:ascii="Times New Roman" w:eastAsia="Times New Roman" w:hAnsi="Times New Roman"/>
          <w:b/>
          <w:sz w:val="24"/>
          <w:szCs w:val="24"/>
          <w:lang w:val="en-US"/>
        </w:rPr>
        <w:t xml:space="preserve"> Siegfried Didier., </w:t>
      </w:r>
      <w:proofErr w:type="spellStart"/>
      <w:r w:rsidRPr="00A02E25">
        <w:rPr>
          <w:rFonts w:ascii="Times New Roman" w:eastAsia="Times New Roman" w:hAnsi="Times New Roman"/>
          <w:b/>
          <w:sz w:val="24"/>
          <w:szCs w:val="24"/>
          <w:lang w:val="en-US"/>
        </w:rPr>
        <w:t>Mpondo</w:t>
      </w:r>
      <w:proofErr w:type="spellEnd"/>
      <w:r w:rsidRPr="00A02E25">
        <w:rPr>
          <w:rFonts w:ascii="Times New Roman" w:eastAsia="Times New Roman" w:hAnsi="Times New Roman"/>
          <w:b/>
          <w:sz w:val="24"/>
          <w:szCs w:val="24"/>
          <w:lang w:val="en-US"/>
        </w:rPr>
        <w:t xml:space="preserve"> </w:t>
      </w:r>
      <w:proofErr w:type="spellStart"/>
      <w:r w:rsidRPr="00A02E25">
        <w:rPr>
          <w:rFonts w:ascii="Times New Roman" w:eastAsia="Times New Roman" w:hAnsi="Times New Roman"/>
          <w:b/>
          <w:sz w:val="24"/>
          <w:szCs w:val="24"/>
          <w:lang w:val="en-US"/>
        </w:rPr>
        <w:t>Mpondo</w:t>
      </w:r>
      <w:proofErr w:type="spellEnd"/>
      <w:r w:rsidRPr="00A02E25">
        <w:rPr>
          <w:rFonts w:ascii="Times New Roman" w:eastAsia="Times New Roman" w:hAnsi="Times New Roman"/>
          <w:b/>
          <w:sz w:val="24"/>
          <w:szCs w:val="24"/>
          <w:lang w:val="en-US"/>
        </w:rPr>
        <w:t xml:space="preserve">., Emmanuel., 2017. </w:t>
      </w:r>
      <w:r w:rsidRPr="00A02E25">
        <w:rPr>
          <w:rFonts w:ascii="Times New Roman" w:eastAsia="Times New Roman" w:hAnsi="Times New Roman"/>
          <w:sz w:val="24"/>
          <w:szCs w:val="24"/>
        </w:rPr>
        <w:t xml:space="preserve">Contribution to the knowledge of medicinal plants used in the treatment of peptic ulcer sold in the market of Douala and Yaoundé. </w:t>
      </w:r>
      <w:r w:rsidRPr="00A02E25">
        <w:rPr>
          <w:rFonts w:ascii="Times New Roman" w:eastAsia="Times New Roman" w:hAnsi="Times New Roman"/>
          <w:i/>
          <w:sz w:val="24"/>
          <w:szCs w:val="24"/>
        </w:rPr>
        <w:t>Science Technologies and Development</w:t>
      </w:r>
      <w:r w:rsidRPr="00A02E25">
        <w:rPr>
          <w:rFonts w:ascii="Times New Roman" w:eastAsia="Times New Roman" w:hAnsi="Times New Roman"/>
          <w:sz w:val="24"/>
          <w:szCs w:val="24"/>
        </w:rPr>
        <w:t>, Volume, pp75-86</w:t>
      </w:r>
    </w:p>
    <w:p w14:paraId="4DC42A4C" w14:textId="77777777" w:rsidR="00DF45A6" w:rsidRPr="00A02E25" w:rsidRDefault="00DF45A6" w:rsidP="00274604">
      <w:pPr>
        <w:suppressAutoHyphens w:val="0"/>
        <w:ind w:firstLine="708"/>
        <w:jc w:val="both"/>
      </w:pPr>
      <w:proofErr w:type="spellStart"/>
      <w:r w:rsidRPr="00A02E25">
        <w:rPr>
          <w:rFonts w:ascii="Times New Roman" w:eastAsia="Times New Roman" w:hAnsi="Times New Roman"/>
          <w:b/>
          <w:sz w:val="24"/>
          <w:szCs w:val="24"/>
        </w:rPr>
        <w:lastRenderedPageBreak/>
        <w:t>Nongonierma</w:t>
      </w:r>
      <w:proofErr w:type="spellEnd"/>
      <w:r w:rsidRPr="00A02E25">
        <w:rPr>
          <w:rFonts w:ascii="Times New Roman" w:eastAsia="Times New Roman" w:hAnsi="Times New Roman"/>
          <w:b/>
          <w:sz w:val="24"/>
          <w:szCs w:val="24"/>
        </w:rPr>
        <w:t xml:space="preserve"> A., 1978. </w:t>
      </w:r>
      <w:r w:rsidRPr="00A02E25">
        <w:rPr>
          <w:rFonts w:ascii="Times New Roman" w:eastAsia="Times New Roman" w:hAnsi="Times New Roman"/>
          <w:i/>
          <w:sz w:val="24"/>
          <w:szCs w:val="24"/>
        </w:rPr>
        <w:t>Contribution to the systematic bio study of the genus Acacia Miller in West Africa</w:t>
      </w:r>
      <w:r w:rsidRPr="00A02E25">
        <w:rPr>
          <w:rFonts w:ascii="Times New Roman" w:eastAsia="Times New Roman" w:hAnsi="Times New Roman"/>
          <w:sz w:val="24"/>
          <w:szCs w:val="24"/>
        </w:rPr>
        <w:t>. State Doctorate Thesis, 3 volumes. Faculty of Science and Technology of the University of Dakar</w:t>
      </w:r>
    </w:p>
    <w:p w14:paraId="799782D1" w14:textId="77777777" w:rsidR="00DF45A6" w:rsidRPr="00A02E25" w:rsidRDefault="00DF45A6" w:rsidP="00274604">
      <w:pPr>
        <w:suppressAutoHyphens w:val="0"/>
        <w:ind w:firstLine="708"/>
        <w:jc w:val="both"/>
      </w:pPr>
      <w:r w:rsidRPr="00A02E25">
        <w:rPr>
          <w:rFonts w:ascii="Times New Roman" w:hAnsi="Times New Roman"/>
          <w:b/>
          <w:sz w:val="24"/>
          <w:szCs w:val="24"/>
        </w:rPr>
        <w:t xml:space="preserve">World Health Organization., 2008. </w:t>
      </w:r>
      <w:r w:rsidRPr="00A02E25">
        <w:rPr>
          <w:rFonts w:ascii="Times New Roman" w:hAnsi="Times New Roman"/>
          <w:i/>
          <w:sz w:val="24"/>
          <w:szCs w:val="24"/>
        </w:rPr>
        <w:t>Guiding Principles for Medicinal Plant Conservation</w:t>
      </w:r>
      <w:r w:rsidRPr="00A02E25">
        <w:rPr>
          <w:rFonts w:ascii="Times New Roman" w:hAnsi="Times New Roman"/>
          <w:sz w:val="24"/>
          <w:szCs w:val="24"/>
        </w:rPr>
        <w:t>. WWF ed.: Switzerland 112P.</w:t>
      </w:r>
    </w:p>
    <w:p w14:paraId="44828AA1" w14:textId="77777777" w:rsidR="00DF45A6" w:rsidRPr="00A02E25" w:rsidRDefault="00DF45A6" w:rsidP="00274604">
      <w:pPr>
        <w:suppressAutoHyphens w:val="0"/>
        <w:ind w:firstLine="708"/>
        <w:jc w:val="both"/>
        <w:rPr>
          <w:rFonts w:ascii="Times New Roman" w:eastAsia="Times New Roman" w:hAnsi="Times New Roman"/>
          <w:sz w:val="24"/>
          <w:szCs w:val="24"/>
        </w:rPr>
      </w:pPr>
      <w:r w:rsidRPr="00A02E25">
        <w:rPr>
          <w:rFonts w:ascii="Times New Roman" w:eastAsia="Times New Roman" w:hAnsi="Times New Roman"/>
          <w:b/>
          <w:sz w:val="24"/>
          <w:szCs w:val="24"/>
        </w:rPr>
        <w:t xml:space="preserve">National Program of Pharmacopeia and Traditional Medicine (Ministry of Health)., 2013. </w:t>
      </w:r>
      <w:r w:rsidRPr="00A02E25">
        <w:rPr>
          <w:rFonts w:ascii="Times New Roman" w:eastAsia="Times New Roman" w:hAnsi="Times New Roman"/>
          <w:i/>
          <w:sz w:val="24"/>
          <w:szCs w:val="24"/>
        </w:rPr>
        <w:t>National Policy on Traditional Medicine in Benin</w:t>
      </w:r>
      <w:r w:rsidRPr="00A02E25">
        <w:rPr>
          <w:rFonts w:ascii="Times New Roman" w:eastAsia="Times New Roman" w:hAnsi="Times New Roman"/>
          <w:sz w:val="24"/>
          <w:szCs w:val="24"/>
        </w:rPr>
        <w:t>. Cotonou, 23P</w:t>
      </w:r>
    </w:p>
    <w:p w14:paraId="5F0D2252" w14:textId="77777777" w:rsidR="00DF45A6" w:rsidRPr="00A02E25" w:rsidRDefault="00DF45A6" w:rsidP="00274604">
      <w:pPr>
        <w:suppressAutoHyphens w:val="0"/>
        <w:ind w:firstLine="708"/>
        <w:jc w:val="both"/>
        <w:rPr>
          <w:rFonts w:ascii="Times New Roman" w:eastAsia="Times New Roman" w:hAnsi="Times New Roman"/>
          <w:sz w:val="24"/>
          <w:szCs w:val="24"/>
        </w:rPr>
      </w:pPr>
      <w:proofErr w:type="spellStart"/>
      <w:r w:rsidRPr="00A02E25">
        <w:rPr>
          <w:rFonts w:ascii="Times New Roman" w:eastAsia="Times New Roman" w:hAnsi="Times New Roman"/>
          <w:b/>
          <w:bCs/>
          <w:sz w:val="24"/>
          <w:szCs w:val="24"/>
        </w:rPr>
        <w:t>Rasingam</w:t>
      </w:r>
      <w:proofErr w:type="spellEnd"/>
      <w:r w:rsidRPr="00A02E25">
        <w:rPr>
          <w:rFonts w:ascii="Times New Roman" w:eastAsia="Times New Roman" w:hAnsi="Times New Roman"/>
          <w:b/>
          <w:bCs/>
          <w:sz w:val="24"/>
          <w:szCs w:val="24"/>
        </w:rPr>
        <w:t>, L., Jeeva, S., &amp; Kannan, D., 2012.</w:t>
      </w:r>
      <w:r w:rsidRPr="00A02E25">
        <w:rPr>
          <w:rFonts w:ascii="Times New Roman" w:eastAsia="Times New Roman" w:hAnsi="Times New Roman"/>
          <w:sz w:val="24"/>
          <w:szCs w:val="24"/>
        </w:rPr>
        <w:t xml:space="preserve"> Dental care of Andaman &amp; Nicobar folks: Medicinal plants use as tooth stick. </w:t>
      </w:r>
      <w:r w:rsidRPr="00A02E25">
        <w:rPr>
          <w:rFonts w:ascii="Times New Roman" w:eastAsia="Times New Roman" w:hAnsi="Times New Roman"/>
          <w:i/>
          <w:iCs/>
          <w:sz w:val="24"/>
          <w:szCs w:val="24"/>
        </w:rPr>
        <w:t>Asian Pacific Journal of Tropical Biomedicine</w:t>
      </w:r>
      <w:r w:rsidRPr="00A02E25">
        <w:rPr>
          <w:rFonts w:ascii="Times New Roman" w:eastAsia="Times New Roman" w:hAnsi="Times New Roman"/>
          <w:sz w:val="24"/>
          <w:szCs w:val="24"/>
        </w:rPr>
        <w:t>, 2(2), 1013-S1016</w:t>
      </w:r>
    </w:p>
    <w:p w14:paraId="15EA89D8" w14:textId="77777777" w:rsidR="00DF45A6" w:rsidRPr="00A02E25" w:rsidRDefault="00DF45A6" w:rsidP="00274604">
      <w:pPr>
        <w:suppressAutoHyphens w:val="0"/>
        <w:ind w:firstLine="708"/>
        <w:jc w:val="both"/>
      </w:pPr>
      <w:proofErr w:type="spellStart"/>
      <w:r w:rsidRPr="00A02E25">
        <w:rPr>
          <w:rFonts w:ascii="Times New Roman" w:eastAsia="Times New Roman" w:hAnsi="Times New Roman"/>
          <w:b/>
          <w:sz w:val="24"/>
          <w:szCs w:val="24"/>
          <w:lang w:val="en-US"/>
        </w:rPr>
        <w:t>Raunkiearer</w:t>
      </w:r>
      <w:proofErr w:type="spellEnd"/>
      <w:r w:rsidRPr="00A02E25">
        <w:rPr>
          <w:rFonts w:ascii="Times New Roman" w:eastAsia="Times New Roman" w:hAnsi="Times New Roman"/>
          <w:b/>
          <w:sz w:val="24"/>
          <w:szCs w:val="24"/>
          <w:lang w:val="en-US"/>
        </w:rPr>
        <w:t xml:space="preserve"> C., 1934. </w:t>
      </w:r>
      <w:r w:rsidRPr="00A02E25">
        <w:rPr>
          <w:rFonts w:ascii="Times New Roman" w:eastAsia="Times New Roman" w:hAnsi="Times New Roman"/>
          <w:i/>
          <w:sz w:val="24"/>
          <w:szCs w:val="24"/>
          <w:lang w:val="en-US"/>
        </w:rPr>
        <w:t xml:space="preserve">The life forums of plants and </w:t>
      </w:r>
      <w:proofErr w:type="spellStart"/>
      <w:r w:rsidRPr="00A02E25">
        <w:rPr>
          <w:rFonts w:ascii="Times New Roman" w:eastAsia="Times New Roman" w:hAnsi="Times New Roman"/>
          <w:i/>
          <w:sz w:val="24"/>
          <w:szCs w:val="24"/>
          <w:lang w:val="en-US"/>
        </w:rPr>
        <w:t>statiscal</w:t>
      </w:r>
      <w:proofErr w:type="spellEnd"/>
      <w:r w:rsidRPr="00A02E25">
        <w:rPr>
          <w:rFonts w:ascii="Times New Roman" w:eastAsia="Times New Roman" w:hAnsi="Times New Roman"/>
          <w:i/>
          <w:sz w:val="24"/>
          <w:szCs w:val="24"/>
          <w:lang w:val="en-US"/>
        </w:rPr>
        <w:t xml:space="preserve"> plant </w:t>
      </w:r>
      <w:proofErr w:type="spellStart"/>
      <w:proofErr w:type="gramStart"/>
      <w:r w:rsidRPr="00A02E25">
        <w:rPr>
          <w:rFonts w:ascii="Times New Roman" w:eastAsia="Times New Roman" w:hAnsi="Times New Roman"/>
          <w:i/>
          <w:sz w:val="24"/>
          <w:szCs w:val="24"/>
          <w:lang w:val="en-US"/>
        </w:rPr>
        <w:t>geography.Clarendron</w:t>
      </w:r>
      <w:proofErr w:type="spellEnd"/>
      <w:proofErr w:type="gramEnd"/>
      <w:r w:rsidRPr="00A02E25">
        <w:rPr>
          <w:rFonts w:ascii="Times New Roman" w:eastAsia="Times New Roman" w:hAnsi="Times New Roman"/>
          <w:sz w:val="24"/>
          <w:szCs w:val="24"/>
          <w:lang w:val="en-US"/>
        </w:rPr>
        <w:t xml:space="preserve"> Press, London.632p</w:t>
      </w:r>
    </w:p>
    <w:p w14:paraId="61B6E614" w14:textId="77777777" w:rsidR="00DF45A6" w:rsidRPr="00A02E25" w:rsidRDefault="00DF45A6" w:rsidP="00274604">
      <w:pPr>
        <w:suppressAutoHyphens w:val="0"/>
        <w:ind w:firstLine="708"/>
        <w:jc w:val="both"/>
      </w:pPr>
      <w:proofErr w:type="spellStart"/>
      <w:r w:rsidRPr="00A02E25">
        <w:rPr>
          <w:rFonts w:ascii="Times New Roman" w:eastAsia="Times New Roman" w:hAnsi="Times New Roman"/>
          <w:b/>
          <w:sz w:val="24"/>
          <w:szCs w:val="24"/>
        </w:rPr>
        <w:t>Rhattas</w:t>
      </w:r>
      <w:proofErr w:type="spellEnd"/>
      <w:r w:rsidRPr="00A02E25">
        <w:rPr>
          <w:rFonts w:ascii="Times New Roman" w:eastAsia="Times New Roman" w:hAnsi="Times New Roman"/>
          <w:b/>
          <w:sz w:val="24"/>
          <w:szCs w:val="24"/>
        </w:rPr>
        <w:t xml:space="preserve"> M., </w:t>
      </w:r>
      <w:proofErr w:type="spellStart"/>
      <w:r w:rsidRPr="00A02E25">
        <w:rPr>
          <w:rFonts w:ascii="Times New Roman" w:eastAsia="Times New Roman" w:hAnsi="Times New Roman"/>
          <w:b/>
          <w:sz w:val="24"/>
          <w:szCs w:val="24"/>
        </w:rPr>
        <w:t>Douira</w:t>
      </w:r>
      <w:proofErr w:type="spellEnd"/>
      <w:r w:rsidRPr="00A02E25">
        <w:rPr>
          <w:rFonts w:ascii="Times New Roman" w:eastAsia="Times New Roman" w:hAnsi="Times New Roman"/>
          <w:b/>
          <w:sz w:val="24"/>
          <w:szCs w:val="24"/>
        </w:rPr>
        <w:t xml:space="preserve"> A., Zidane L., 2016.</w:t>
      </w:r>
      <w:r w:rsidRPr="00A02E25">
        <w:rPr>
          <w:rFonts w:ascii="Times New Roman" w:eastAsia="Times New Roman" w:hAnsi="Times New Roman"/>
          <w:sz w:val="24"/>
          <w:szCs w:val="24"/>
        </w:rPr>
        <w:t xml:space="preserve"> Ethnobotanical study of medicinal plants in the </w:t>
      </w:r>
      <w:proofErr w:type="spellStart"/>
      <w:r w:rsidRPr="00A02E25">
        <w:rPr>
          <w:rFonts w:ascii="Times New Roman" w:eastAsia="Times New Roman" w:hAnsi="Times New Roman"/>
          <w:sz w:val="24"/>
          <w:szCs w:val="24"/>
        </w:rPr>
        <w:t>Talassemtane</w:t>
      </w:r>
      <w:proofErr w:type="spellEnd"/>
      <w:r w:rsidRPr="00A02E25">
        <w:rPr>
          <w:rFonts w:ascii="Times New Roman" w:eastAsia="Times New Roman" w:hAnsi="Times New Roman"/>
          <w:sz w:val="24"/>
          <w:szCs w:val="24"/>
        </w:rPr>
        <w:t xml:space="preserve"> National Park (Western Rif of Morocco). 97 9187-9211.</w:t>
      </w:r>
    </w:p>
    <w:p w14:paraId="40A57976" w14:textId="77777777" w:rsidR="00DF45A6" w:rsidRPr="00A02E25" w:rsidRDefault="00DF45A6" w:rsidP="00274604">
      <w:pPr>
        <w:suppressAutoHyphens w:val="0"/>
        <w:ind w:firstLine="708"/>
        <w:jc w:val="both"/>
      </w:pPr>
      <w:r w:rsidRPr="00A02E25">
        <w:rPr>
          <w:rFonts w:ascii="Times New Roman" w:eastAsia="Times New Roman" w:hAnsi="Times New Roman"/>
          <w:b/>
          <w:sz w:val="24"/>
          <w:szCs w:val="24"/>
          <w:lang w:val="en-US"/>
        </w:rPr>
        <w:t xml:space="preserve">Rozza A.L., Hiruma-lima C.A., Tanimoto C., </w:t>
      </w:r>
      <w:proofErr w:type="spellStart"/>
      <w:r w:rsidRPr="00A02E25">
        <w:rPr>
          <w:rFonts w:ascii="Times New Roman" w:eastAsia="Times New Roman" w:hAnsi="Times New Roman"/>
          <w:b/>
          <w:sz w:val="24"/>
          <w:szCs w:val="24"/>
          <w:lang w:val="en-US"/>
        </w:rPr>
        <w:t>Pellizon</w:t>
      </w:r>
      <w:proofErr w:type="spellEnd"/>
      <w:r w:rsidRPr="00A02E25">
        <w:rPr>
          <w:rFonts w:ascii="Times New Roman" w:eastAsia="Times New Roman" w:hAnsi="Times New Roman"/>
          <w:b/>
          <w:sz w:val="24"/>
          <w:szCs w:val="24"/>
          <w:lang w:val="en-US"/>
        </w:rPr>
        <w:t xml:space="preserve"> C.H., 2012. </w:t>
      </w:r>
      <w:r w:rsidRPr="00A02E25">
        <w:rPr>
          <w:rFonts w:ascii="Times New Roman" w:eastAsia="Times New Roman" w:hAnsi="Times New Roman"/>
          <w:sz w:val="24"/>
          <w:szCs w:val="24"/>
          <w:lang w:val="en-US"/>
        </w:rPr>
        <w:t xml:space="preserve">Morphologic and Pharmacological Investigation in the Epicatechin Gastroprotective Effect. </w:t>
      </w:r>
      <w:proofErr w:type="spellStart"/>
      <w:r w:rsidRPr="00A02E25">
        <w:rPr>
          <w:rFonts w:ascii="Times New Roman" w:eastAsia="Times New Roman" w:hAnsi="Times New Roman"/>
          <w:i/>
          <w:sz w:val="24"/>
          <w:szCs w:val="24"/>
          <w:lang w:val="en-US"/>
        </w:rPr>
        <w:t>Chemico</w:t>
      </w:r>
      <w:proofErr w:type="spellEnd"/>
      <w:r w:rsidRPr="00A02E25">
        <w:rPr>
          <w:rFonts w:ascii="Times New Roman" w:eastAsia="Times New Roman" w:hAnsi="Times New Roman"/>
          <w:i/>
          <w:sz w:val="24"/>
          <w:szCs w:val="24"/>
          <w:lang w:val="en-US"/>
        </w:rPr>
        <w:t>-Biological interactions</w:t>
      </w:r>
      <w:r w:rsidRPr="00A02E25">
        <w:rPr>
          <w:rFonts w:ascii="Times New Roman" w:eastAsia="Times New Roman" w:hAnsi="Times New Roman"/>
          <w:sz w:val="24"/>
          <w:szCs w:val="24"/>
          <w:lang w:val="en-US"/>
        </w:rPr>
        <w:t>, 10: 70-78.</w:t>
      </w:r>
    </w:p>
    <w:p w14:paraId="273188CC" w14:textId="77777777" w:rsidR="00DF45A6" w:rsidRPr="00A02E25" w:rsidRDefault="00DF45A6" w:rsidP="00274604">
      <w:pPr>
        <w:suppressAutoHyphens w:val="0"/>
        <w:ind w:firstLine="708"/>
        <w:jc w:val="both"/>
      </w:pPr>
      <w:r w:rsidRPr="00A02E25">
        <w:rPr>
          <w:rFonts w:ascii="Times New Roman" w:eastAsia="Times New Roman" w:hAnsi="Times New Roman"/>
          <w:b/>
          <w:sz w:val="24"/>
          <w:szCs w:val="24"/>
        </w:rPr>
        <w:t xml:space="preserve">Tahri, N., El Basti A., Zidane L., Rochdi A., </w:t>
      </w:r>
      <w:proofErr w:type="spellStart"/>
      <w:r w:rsidRPr="00A02E25">
        <w:rPr>
          <w:rFonts w:ascii="Times New Roman" w:eastAsia="Times New Roman" w:hAnsi="Times New Roman"/>
          <w:b/>
          <w:sz w:val="24"/>
          <w:szCs w:val="24"/>
        </w:rPr>
        <w:t>Douira</w:t>
      </w:r>
      <w:proofErr w:type="spellEnd"/>
      <w:r w:rsidRPr="00A02E25">
        <w:rPr>
          <w:rFonts w:ascii="Times New Roman" w:eastAsia="Times New Roman" w:hAnsi="Times New Roman"/>
          <w:b/>
          <w:sz w:val="24"/>
          <w:szCs w:val="24"/>
        </w:rPr>
        <w:t xml:space="preserve"> A., 2012. </w:t>
      </w:r>
      <w:r w:rsidRPr="00A02E25">
        <w:rPr>
          <w:rFonts w:ascii="Times New Roman" w:eastAsia="Times New Roman" w:hAnsi="Times New Roman"/>
          <w:sz w:val="24"/>
          <w:szCs w:val="24"/>
        </w:rPr>
        <w:t xml:space="preserve">Ethnobotanical study of medicinal plants in the province of </w:t>
      </w:r>
      <w:proofErr w:type="spellStart"/>
      <w:r w:rsidRPr="00A02E25">
        <w:rPr>
          <w:rFonts w:ascii="Times New Roman" w:eastAsia="Times New Roman" w:hAnsi="Times New Roman"/>
          <w:sz w:val="24"/>
          <w:szCs w:val="24"/>
        </w:rPr>
        <w:t>Settat</w:t>
      </w:r>
      <w:proofErr w:type="spellEnd"/>
      <w:r w:rsidRPr="00A02E25">
        <w:rPr>
          <w:rFonts w:ascii="Times New Roman" w:eastAsia="Times New Roman" w:hAnsi="Times New Roman"/>
          <w:sz w:val="24"/>
          <w:szCs w:val="24"/>
        </w:rPr>
        <w:t xml:space="preserve"> (Morocco) </w:t>
      </w:r>
      <w:proofErr w:type="spellStart"/>
      <w:r w:rsidRPr="00A02E25">
        <w:rPr>
          <w:rFonts w:ascii="Times New Roman" w:eastAsia="Times New Roman" w:hAnsi="Times New Roman"/>
          <w:sz w:val="24"/>
          <w:szCs w:val="24"/>
        </w:rPr>
        <w:t>Kastamonu</w:t>
      </w:r>
      <w:proofErr w:type="spellEnd"/>
      <w:r w:rsidRPr="00A02E25">
        <w:rPr>
          <w:rFonts w:ascii="Times New Roman" w:eastAsia="Times New Roman" w:hAnsi="Times New Roman"/>
          <w:sz w:val="24"/>
          <w:szCs w:val="24"/>
        </w:rPr>
        <w:t xml:space="preserve"> </w:t>
      </w:r>
      <w:proofErr w:type="spellStart"/>
      <w:r w:rsidRPr="00A02E25">
        <w:rPr>
          <w:rFonts w:ascii="Times New Roman" w:eastAsia="Times New Roman" w:hAnsi="Times New Roman"/>
          <w:sz w:val="24"/>
          <w:szCs w:val="24"/>
        </w:rPr>
        <w:t>Üni</w:t>
      </w:r>
      <w:proofErr w:type="spellEnd"/>
      <w:r w:rsidRPr="00A02E25">
        <w:rPr>
          <w:rFonts w:ascii="Times New Roman" w:eastAsia="Times New Roman" w:hAnsi="Times New Roman"/>
          <w:sz w:val="24"/>
          <w:szCs w:val="24"/>
        </w:rPr>
        <w:t>.,</w:t>
      </w:r>
      <w:r w:rsidRPr="00A02E25">
        <w:rPr>
          <w:rFonts w:ascii="Times New Roman" w:eastAsia="Times New Roman" w:hAnsi="Times New Roman"/>
          <w:i/>
          <w:sz w:val="24"/>
          <w:szCs w:val="24"/>
        </w:rPr>
        <w:t xml:space="preserve"> </w:t>
      </w:r>
      <w:proofErr w:type="spellStart"/>
      <w:r w:rsidRPr="00A02E25">
        <w:rPr>
          <w:rFonts w:ascii="Times New Roman" w:eastAsia="Times New Roman" w:hAnsi="Times New Roman"/>
          <w:i/>
          <w:sz w:val="24"/>
          <w:szCs w:val="24"/>
        </w:rPr>
        <w:t>OrmanFakültesiDergisi</w:t>
      </w:r>
      <w:proofErr w:type="spellEnd"/>
      <w:r w:rsidRPr="00A02E25">
        <w:rPr>
          <w:rFonts w:ascii="Times New Roman" w:eastAsia="Times New Roman" w:hAnsi="Times New Roman"/>
          <w:sz w:val="24"/>
          <w:szCs w:val="24"/>
        </w:rPr>
        <w:t>, 12 (2): 192-208.</w:t>
      </w:r>
    </w:p>
    <w:p w14:paraId="3259C749" w14:textId="77777777" w:rsidR="00DF45A6" w:rsidRPr="00A02E25" w:rsidRDefault="00DF45A6" w:rsidP="00274604">
      <w:pPr>
        <w:suppressAutoHyphens w:val="0"/>
        <w:ind w:firstLine="708"/>
        <w:jc w:val="both"/>
      </w:pPr>
      <w:r w:rsidRPr="00A02E25">
        <w:rPr>
          <w:rFonts w:ascii="Times New Roman" w:eastAsia="Times New Roman" w:hAnsi="Times New Roman"/>
          <w:b/>
          <w:sz w:val="24"/>
          <w:szCs w:val="24"/>
        </w:rPr>
        <w:t xml:space="preserve">White F., 1986. </w:t>
      </w:r>
      <w:r w:rsidRPr="00A02E25">
        <w:rPr>
          <w:rFonts w:ascii="Times New Roman" w:eastAsia="Times New Roman" w:hAnsi="Times New Roman"/>
          <w:i/>
          <w:sz w:val="24"/>
          <w:szCs w:val="24"/>
        </w:rPr>
        <w:t>The vegetation and vegetation of Africa: Memory</w:t>
      </w:r>
      <w:r w:rsidRPr="00A02E25">
        <w:rPr>
          <w:rFonts w:ascii="Times New Roman" w:eastAsia="Times New Roman" w:hAnsi="Times New Roman"/>
          <w:sz w:val="24"/>
          <w:szCs w:val="24"/>
        </w:rPr>
        <w:t>. Paris ORSTOM 534P</w:t>
      </w:r>
    </w:p>
    <w:p w14:paraId="393F18CE" w14:textId="77777777" w:rsidR="00C974B4" w:rsidRPr="00A02E25" w:rsidRDefault="00C974B4" w:rsidP="00C974B4">
      <w:pPr>
        <w:shd w:val="clear" w:color="auto" w:fill="FFFFFF"/>
        <w:spacing w:after="0" w:line="360" w:lineRule="auto"/>
        <w:jc w:val="both"/>
        <w:rPr>
          <w:rFonts w:ascii="Times New Roman" w:eastAsia="Times New Roman" w:hAnsi="Times New Roman"/>
          <w:sz w:val="24"/>
          <w:szCs w:val="24"/>
        </w:rPr>
      </w:pPr>
    </w:p>
    <w:p w14:paraId="44A77625" w14:textId="77777777" w:rsidR="00274604" w:rsidRPr="00A02E25" w:rsidRDefault="00274604" w:rsidP="00C974B4">
      <w:pPr>
        <w:shd w:val="clear" w:color="auto" w:fill="FFFFFF"/>
        <w:spacing w:after="0" w:line="360" w:lineRule="auto"/>
        <w:jc w:val="both"/>
        <w:rPr>
          <w:rFonts w:ascii="Times New Roman" w:eastAsia="Times New Roman" w:hAnsi="Times New Roman"/>
          <w:sz w:val="24"/>
          <w:szCs w:val="24"/>
        </w:rPr>
      </w:pPr>
    </w:p>
    <w:p w14:paraId="676C4514" w14:textId="77777777" w:rsidR="00274604" w:rsidRPr="00A02E25" w:rsidRDefault="00274604" w:rsidP="00C974B4">
      <w:pPr>
        <w:shd w:val="clear" w:color="auto" w:fill="FFFFFF"/>
        <w:spacing w:after="0" w:line="360" w:lineRule="auto"/>
        <w:jc w:val="both"/>
        <w:rPr>
          <w:rFonts w:ascii="Times New Roman" w:eastAsia="Times New Roman" w:hAnsi="Times New Roman"/>
          <w:sz w:val="24"/>
          <w:szCs w:val="24"/>
        </w:rPr>
      </w:pPr>
    </w:p>
    <w:p w14:paraId="3FA2EFBA" w14:textId="77777777" w:rsidR="00274604" w:rsidRPr="00A02E25" w:rsidRDefault="00274604" w:rsidP="00C974B4">
      <w:pPr>
        <w:shd w:val="clear" w:color="auto" w:fill="FFFFFF"/>
        <w:spacing w:after="0" w:line="360" w:lineRule="auto"/>
        <w:jc w:val="both"/>
        <w:rPr>
          <w:rFonts w:ascii="Times New Roman" w:eastAsia="Times New Roman" w:hAnsi="Times New Roman"/>
          <w:sz w:val="24"/>
          <w:szCs w:val="24"/>
        </w:rPr>
      </w:pPr>
    </w:p>
    <w:p w14:paraId="68D375C7" w14:textId="77777777" w:rsidR="00274604" w:rsidRPr="00A02E25" w:rsidRDefault="00274604" w:rsidP="00C974B4">
      <w:pPr>
        <w:shd w:val="clear" w:color="auto" w:fill="FFFFFF"/>
        <w:spacing w:after="0" w:line="360" w:lineRule="auto"/>
        <w:jc w:val="both"/>
        <w:rPr>
          <w:rFonts w:ascii="Times New Roman" w:eastAsia="Times New Roman" w:hAnsi="Times New Roman"/>
          <w:sz w:val="24"/>
          <w:szCs w:val="24"/>
        </w:rPr>
      </w:pPr>
    </w:p>
    <w:p w14:paraId="135A50E0" w14:textId="77777777" w:rsidR="00274604" w:rsidRPr="00A02E25" w:rsidRDefault="00274604" w:rsidP="00C974B4">
      <w:pPr>
        <w:shd w:val="clear" w:color="auto" w:fill="FFFFFF"/>
        <w:spacing w:after="0" w:line="360" w:lineRule="auto"/>
        <w:jc w:val="both"/>
        <w:rPr>
          <w:rFonts w:ascii="Times New Roman" w:eastAsia="Times New Roman" w:hAnsi="Times New Roman"/>
          <w:sz w:val="24"/>
          <w:szCs w:val="24"/>
        </w:rPr>
      </w:pPr>
    </w:p>
    <w:p w14:paraId="0ADD6557" w14:textId="77777777" w:rsidR="00274604" w:rsidRPr="00A02E25" w:rsidRDefault="00274604" w:rsidP="00C974B4">
      <w:pPr>
        <w:shd w:val="clear" w:color="auto" w:fill="FFFFFF"/>
        <w:spacing w:after="0" w:line="360" w:lineRule="auto"/>
        <w:jc w:val="both"/>
        <w:rPr>
          <w:rFonts w:ascii="Times New Roman" w:eastAsia="Times New Roman" w:hAnsi="Times New Roman"/>
          <w:sz w:val="24"/>
          <w:szCs w:val="24"/>
        </w:rPr>
      </w:pPr>
    </w:p>
    <w:p w14:paraId="6A85646A" w14:textId="77777777" w:rsidR="00274604" w:rsidRPr="00A02E25" w:rsidRDefault="00274604" w:rsidP="00C974B4">
      <w:pPr>
        <w:shd w:val="clear" w:color="auto" w:fill="FFFFFF"/>
        <w:spacing w:after="0" w:line="360" w:lineRule="auto"/>
        <w:jc w:val="both"/>
        <w:rPr>
          <w:rFonts w:ascii="Times New Roman" w:eastAsia="Times New Roman" w:hAnsi="Times New Roman"/>
          <w:sz w:val="24"/>
          <w:szCs w:val="24"/>
        </w:rPr>
      </w:pPr>
    </w:p>
    <w:p w14:paraId="1A6A1DFD" w14:textId="77777777" w:rsidR="00274604" w:rsidRPr="00A02E25" w:rsidRDefault="00274604" w:rsidP="00C974B4">
      <w:pPr>
        <w:shd w:val="clear" w:color="auto" w:fill="FFFFFF"/>
        <w:spacing w:after="0" w:line="360" w:lineRule="auto"/>
        <w:jc w:val="both"/>
        <w:rPr>
          <w:rFonts w:ascii="Times New Roman" w:eastAsia="Times New Roman" w:hAnsi="Times New Roman"/>
          <w:sz w:val="24"/>
          <w:szCs w:val="24"/>
        </w:rPr>
      </w:pPr>
    </w:p>
    <w:p w14:paraId="740D2077" w14:textId="77777777" w:rsidR="00274604" w:rsidRPr="00A02E25" w:rsidRDefault="00274604" w:rsidP="00C974B4">
      <w:pPr>
        <w:shd w:val="clear" w:color="auto" w:fill="FFFFFF"/>
        <w:spacing w:after="0" w:line="360" w:lineRule="auto"/>
        <w:jc w:val="both"/>
        <w:rPr>
          <w:rFonts w:ascii="Times New Roman" w:eastAsia="Times New Roman" w:hAnsi="Times New Roman"/>
          <w:sz w:val="24"/>
          <w:szCs w:val="24"/>
        </w:rPr>
      </w:pPr>
    </w:p>
    <w:p w14:paraId="36A35FDB" w14:textId="77777777" w:rsidR="00274604" w:rsidRPr="00A02E25" w:rsidRDefault="00274604" w:rsidP="00C974B4">
      <w:pPr>
        <w:shd w:val="clear" w:color="auto" w:fill="FFFFFF"/>
        <w:spacing w:after="0" w:line="360" w:lineRule="auto"/>
        <w:jc w:val="both"/>
        <w:rPr>
          <w:rFonts w:ascii="Times New Roman" w:eastAsia="Times New Roman" w:hAnsi="Times New Roman"/>
          <w:sz w:val="24"/>
          <w:szCs w:val="24"/>
        </w:rPr>
      </w:pPr>
    </w:p>
    <w:p w14:paraId="34A11A51" w14:textId="77777777" w:rsidR="00274604" w:rsidRPr="00A02E25" w:rsidRDefault="00274604" w:rsidP="00C974B4">
      <w:pPr>
        <w:shd w:val="clear" w:color="auto" w:fill="FFFFFF"/>
        <w:spacing w:after="0" w:line="360" w:lineRule="auto"/>
        <w:jc w:val="both"/>
        <w:rPr>
          <w:rFonts w:ascii="Times New Roman" w:eastAsia="Times New Roman" w:hAnsi="Times New Roman"/>
          <w:sz w:val="24"/>
          <w:szCs w:val="24"/>
        </w:rPr>
      </w:pPr>
    </w:p>
    <w:p w14:paraId="237B7363" w14:textId="77777777" w:rsidR="00274604" w:rsidRPr="00A02E25" w:rsidRDefault="00274604" w:rsidP="00C974B4">
      <w:pPr>
        <w:shd w:val="clear" w:color="auto" w:fill="FFFFFF"/>
        <w:spacing w:after="0" w:line="360" w:lineRule="auto"/>
        <w:jc w:val="both"/>
        <w:rPr>
          <w:rFonts w:ascii="Times New Roman" w:eastAsia="Times New Roman" w:hAnsi="Times New Roman"/>
          <w:sz w:val="24"/>
          <w:szCs w:val="24"/>
        </w:rPr>
      </w:pPr>
    </w:p>
    <w:p w14:paraId="52066E43" w14:textId="77777777" w:rsidR="00274604" w:rsidRPr="00A02E25" w:rsidRDefault="00274604" w:rsidP="00C974B4">
      <w:pPr>
        <w:shd w:val="clear" w:color="auto" w:fill="FFFFFF"/>
        <w:spacing w:after="0" w:line="360" w:lineRule="auto"/>
        <w:jc w:val="both"/>
        <w:rPr>
          <w:rFonts w:ascii="Times New Roman" w:eastAsia="Times New Roman" w:hAnsi="Times New Roman"/>
          <w:sz w:val="24"/>
          <w:szCs w:val="24"/>
        </w:rPr>
      </w:pPr>
    </w:p>
    <w:p w14:paraId="18ECC683" w14:textId="77777777" w:rsidR="00274604" w:rsidRPr="00A02E25" w:rsidRDefault="00274604" w:rsidP="00C974B4">
      <w:pPr>
        <w:shd w:val="clear" w:color="auto" w:fill="FFFFFF"/>
        <w:spacing w:after="0" w:line="360" w:lineRule="auto"/>
        <w:jc w:val="both"/>
        <w:rPr>
          <w:rFonts w:ascii="Times New Roman" w:eastAsia="Times New Roman" w:hAnsi="Times New Roman"/>
          <w:sz w:val="24"/>
          <w:szCs w:val="24"/>
        </w:rPr>
      </w:pPr>
    </w:p>
    <w:sectPr w:rsidR="00274604" w:rsidRPr="00A02E25">
      <w:headerReference w:type="even" r:id="rId30"/>
      <w:headerReference w:type="default" r:id="rId31"/>
      <w:footerReference w:type="even" r:id="rId32"/>
      <w:footerReference w:type="default" r:id="rId33"/>
      <w:headerReference w:type="first" r:id="rId34"/>
      <w:footerReference w:type="first" r:id="rId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71148" w14:textId="77777777" w:rsidR="00945844" w:rsidRDefault="00945844" w:rsidP="00C974B4">
      <w:pPr>
        <w:spacing w:after="0" w:line="240" w:lineRule="auto"/>
      </w:pPr>
      <w:r>
        <w:separator/>
      </w:r>
    </w:p>
  </w:endnote>
  <w:endnote w:type="continuationSeparator" w:id="0">
    <w:p w14:paraId="091F6FE8" w14:textId="77777777" w:rsidR="00945844" w:rsidRDefault="00945844" w:rsidP="00C97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2">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CIDFont+F6">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T1C6t00">
    <w:altName w:val="Times New Roman"/>
    <w:charset w:val="00"/>
    <w:family w:val="roman"/>
    <w:pitch w:val="default"/>
  </w:font>
  <w:font w:name="CIDFont+F3">
    <w:altName w:val="MS Mincho"/>
    <w:charset w:val="00"/>
    <w:family w:val="auto"/>
    <w:pitch w:val="default"/>
  </w:font>
  <w:font w:name="CIDFont+F5">
    <w:charset w:val="00"/>
    <w:family w:val="auto"/>
    <w:pitch w:val="default"/>
  </w:font>
  <w:font w:name="Cambria Math">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4E541" w14:textId="77777777" w:rsidR="009C073C" w:rsidRDefault="009C0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88022" w14:textId="77777777" w:rsidR="009C073C" w:rsidRDefault="009C073C">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 xml:space="preserve">Page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noProof/>
        <w:color w:val="323E4F" w:themeColor="text2" w:themeShade="BF"/>
        <w:sz w:val="24"/>
        <w:szCs w:val="24"/>
      </w:rPr>
      <w:t xml:space="preserve"> 15</w:t>
    </w:r>
    <w:r>
      <w:rPr>
        <w:color w:val="323E4F" w:themeColor="text2" w:themeShade="BF"/>
        <w:sz w:val="24"/>
        <w:szCs w:val="24"/>
      </w:rPr>
      <w:fldChar w:fldCharType="end"/>
    </w:r>
    <w:r>
      <w:rPr>
        <w:color w:val="323E4F" w:themeColor="text2" w:themeShade="BF"/>
        <w:sz w:val="24"/>
        <w:szCs w:val="24"/>
      </w:rPr>
      <w:t xml:space="preserve">|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noProof/>
        <w:color w:val="323E4F" w:themeColor="text2" w:themeShade="BF"/>
        <w:sz w:val="24"/>
        <w:szCs w:val="24"/>
      </w:rPr>
      <w:t>20</w:t>
    </w:r>
    <w:r>
      <w:rPr>
        <w:color w:val="323E4F" w:themeColor="text2" w:themeShade="BF"/>
        <w:sz w:val="24"/>
        <w:szCs w:val="24"/>
      </w:rPr>
      <w:fldChar w:fldCharType="end"/>
    </w:r>
  </w:p>
  <w:p w14:paraId="2BF854F8" w14:textId="77777777" w:rsidR="009C073C" w:rsidRDefault="009C07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0C340" w14:textId="77777777" w:rsidR="009C073C" w:rsidRDefault="009C0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2204B" w14:textId="77777777" w:rsidR="00945844" w:rsidRDefault="00945844" w:rsidP="00C974B4">
      <w:pPr>
        <w:spacing w:after="0" w:line="240" w:lineRule="auto"/>
      </w:pPr>
      <w:r>
        <w:separator/>
      </w:r>
    </w:p>
  </w:footnote>
  <w:footnote w:type="continuationSeparator" w:id="0">
    <w:p w14:paraId="1A5E06C4" w14:textId="77777777" w:rsidR="00945844" w:rsidRDefault="00945844" w:rsidP="00C97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15E1C" w14:textId="7953C07E" w:rsidR="009C073C" w:rsidRDefault="00945844">
    <w:pPr>
      <w:pStyle w:val="Header"/>
    </w:pPr>
    <w:r>
      <w:rPr>
        <w:noProof/>
      </w:rPr>
      <w:pict w14:anchorId="780BD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936E5" w14:textId="28EF9D10" w:rsidR="009C073C" w:rsidRDefault="00945844">
    <w:pPr>
      <w:pStyle w:val="Header"/>
    </w:pPr>
    <w:r>
      <w:rPr>
        <w:noProof/>
      </w:rPr>
      <w:pict w14:anchorId="6BA80C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35D5C" w14:textId="4D4BC536" w:rsidR="009C073C" w:rsidRDefault="00945844">
    <w:pPr>
      <w:pStyle w:val="Header"/>
    </w:pPr>
    <w:r>
      <w:rPr>
        <w:noProof/>
      </w:rPr>
      <w:pict w14:anchorId="2DA927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B2DCE"/>
    <w:multiLevelType w:val="multilevel"/>
    <w:tmpl w:val="096EFA58"/>
    <w:lvl w:ilvl="0">
      <w:numFmt w:val="bullet"/>
      <w:lvlText w:val=""/>
      <w:lvlJc w:val="left"/>
      <w:pPr>
        <w:ind w:left="36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D381568"/>
    <w:multiLevelType w:val="multilevel"/>
    <w:tmpl w:val="DA84838E"/>
    <w:lvl w:ilvl="0">
      <w:start w:val="1"/>
      <w:numFmt w:val="decimal"/>
      <w:lvlText w:val="%1."/>
      <w:lvlJc w:val="left"/>
      <w:pPr>
        <w:ind w:left="360" w:hanging="360"/>
      </w:pPr>
      <w:rPr>
        <w:rFonts w:ascii="CIDFont+F2" w:hAnsi="CIDFont+F2"/>
        <w:i w:val="0"/>
      </w:rPr>
    </w:lvl>
    <w:lvl w:ilvl="1">
      <w:start w:val="2"/>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03A209F"/>
    <w:multiLevelType w:val="multilevel"/>
    <w:tmpl w:val="3328F3A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455C0A57"/>
    <w:multiLevelType w:val="multilevel"/>
    <w:tmpl w:val="CE0AD9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44D2B24"/>
    <w:multiLevelType w:val="hybridMultilevel"/>
    <w:tmpl w:val="660A1A00"/>
    <w:lvl w:ilvl="0" w:tplc="8AA6674C">
      <w:start w:val="1"/>
      <w:numFmt w:val="bullet"/>
      <w:lvlText w:val="-"/>
      <w:lvlJc w:val="left"/>
      <w:pPr>
        <w:ind w:left="720" w:hanging="360"/>
      </w:pPr>
      <w:rPr>
        <w:rFonts w:ascii="Times New Roman" w:eastAsia="Calibri" w:hAnsi="Times New Roman" w:cs="Times New Roman" w:hint="default"/>
        <w:color w:val="010101"/>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2E452C"/>
    <w:multiLevelType w:val="multilevel"/>
    <w:tmpl w:val="CBC27198"/>
    <w:lvl w:ilvl="0">
      <w:start w:val="24"/>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FB517D3"/>
    <w:multiLevelType w:val="multilevel"/>
    <w:tmpl w:val="56C2B740"/>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num w:numId="1">
    <w:abstractNumId w:val="1"/>
  </w:num>
  <w:num w:numId="2">
    <w:abstractNumId w:val="6"/>
  </w:num>
  <w:num w:numId="3">
    <w:abstractNumId w:val="3"/>
  </w:num>
  <w:num w:numId="4">
    <w:abstractNumId w:val="5"/>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4B4"/>
    <w:rsid w:val="00001C1F"/>
    <w:rsid w:val="000020FA"/>
    <w:rsid w:val="000312EB"/>
    <w:rsid w:val="0003619A"/>
    <w:rsid w:val="00085289"/>
    <w:rsid w:val="000925E1"/>
    <w:rsid w:val="00095B4B"/>
    <w:rsid w:val="000D22DB"/>
    <w:rsid w:val="000E24CE"/>
    <w:rsid w:val="000E5105"/>
    <w:rsid w:val="00110553"/>
    <w:rsid w:val="001124B0"/>
    <w:rsid w:val="001304BF"/>
    <w:rsid w:val="001362E9"/>
    <w:rsid w:val="00164C29"/>
    <w:rsid w:val="0016601D"/>
    <w:rsid w:val="00186F2F"/>
    <w:rsid w:val="001912CB"/>
    <w:rsid w:val="001A1043"/>
    <w:rsid w:val="001A4376"/>
    <w:rsid w:val="001B4C97"/>
    <w:rsid w:val="001B5D44"/>
    <w:rsid w:val="001E0D3E"/>
    <w:rsid w:val="001E3E77"/>
    <w:rsid w:val="001F0C13"/>
    <w:rsid w:val="001F52B8"/>
    <w:rsid w:val="0022368D"/>
    <w:rsid w:val="00224C60"/>
    <w:rsid w:val="00226D00"/>
    <w:rsid w:val="00242C37"/>
    <w:rsid w:val="00274604"/>
    <w:rsid w:val="00292D93"/>
    <w:rsid w:val="002B0E1D"/>
    <w:rsid w:val="002C0EE0"/>
    <w:rsid w:val="00316985"/>
    <w:rsid w:val="0032623E"/>
    <w:rsid w:val="003271DB"/>
    <w:rsid w:val="00330C94"/>
    <w:rsid w:val="00331B51"/>
    <w:rsid w:val="00350169"/>
    <w:rsid w:val="00351854"/>
    <w:rsid w:val="00371B54"/>
    <w:rsid w:val="00382FA7"/>
    <w:rsid w:val="00385D4F"/>
    <w:rsid w:val="00394767"/>
    <w:rsid w:val="00396C1F"/>
    <w:rsid w:val="003A0BBF"/>
    <w:rsid w:val="003A33A9"/>
    <w:rsid w:val="003D3015"/>
    <w:rsid w:val="003D3638"/>
    <w:rsid w:val="003D3B91"/>
    <w:rsid w:val="003E614E"/>
    <w:rsid w:val="004014B4"/>
    <w:rsid w:val="00403921"/>
    <w:rsid w:val="004139D5"/>
    <w:rsid w:val="00417A69"/>
    <w:rsid w:val="00427704"/>
    <w:rsid w:val="004347FA"/>
    <w:rsid w:val="00442DBF"/>
    <w:rsid w:val="004551A0"/>
    <w:rsid w:val="00464031"/>
    <w:rsid w:val="004748F1"/>
    <w:rsid w:val="0049641C"/>
    <w:rsid w:val="004C06FC"/>
    <w:rsid w:val="004D05E2"/>
    <w:rsid w:val="004E5278"/>
    <w:rsid w:val="004F0695"/>
    <w:rsid w:val="00511627"/>
    <w:rsid w:val="00512C7A"/>
    <w:rsid w:val="00544982"/>
    <w:rsid w:val="005454A2"/>
    <w:rsid w:val="00547FA3"/>
    <w:rsid w:val="00573B5C"/>
    <w:rsid w:val="00596C94"/>
    <w:rsid w:val="005B338C"/>
    <w:rsid w:val="005C4482"/>
    <w:rsid w:val="005C5DA1"/>
    <w:rsid w:val="005D0C90"/>
    <w:rsid w:val="005D4B56"/>
    <w:rsid w:val="005F4BD9"/>
    <w:rsid w:val="00607A16"/>
    <w:rsid w:val="006407D5"/>
    <w:rsid w:val="00642A96"/>
    <w:rsid w:val="0066693E"/>
    <w:rsid w:val="00672813"/>
    <w:rsid w:val="00695B37"/>
    <w:rsid w:val="006C0F6A"/>
    <w:rsid w:val="006C348A"/>
    <w:rsid w:val="006D04B6"/>
    <w:rsid w:val="006D188D"/>
    <w:rsid w:val="006D2697"/>
    <w:rsid w:val="006E3FE2"/>
    <w:rsid w:val="006E6DC6"/>
    <w:rsid w:val="006F0418"/>
    <w:rsid w:val="00757C93"/>
    <w:rsid w:val="0076521F"/>
    <w:rsid w:val="007D0E75"/>
    <w:rsid w:val="007D610A"/>
    <w:rsid w:val="007E7049"/>
    <w:rsid w:val="008032B5"/>
    <w:rsid w:val="008337B3"/>
    <w:rsid w:val="00844CCF"/>
    <w:rsid w:val="008509A5"/>
    <w:rsid w:val="008550F2"/>
    <w:rsid w:val="008C1188"/>
    <w:rsid w:val="008F3A2D"/>
    <w:rsid w:val="00902EF0"/>
    <w:rsid w:val="00923DFD"/>
    <w:rsid w:val="00936636"/>
    <w:rsid w:val="00945844"/>
    <w:rsid w:val="00947E1F"/>
    <w:rsid w:val="0096185F"/>
    <w:rsid w:val="00963B84"/>
    <w:rsid w:val="00965AF1"/>
    <w:rsid w:val="00967E0F"/>
    <w:rsid w:val="009738E4"/>
    <w:rsid w:val="009773E5"/>
    <w:rsid w:val="009858DB"/>
    <w:rsid w:val="009A1CC5"/>
    <w:rsid w:val="009A77CF"/>
    <w:rsid w:val="009B13FA"/>
    <w:rsid w:val="009C073C"/>
    <w:rsid w:val="009C0F80"/>
    <w:rsid w:val="009D1436"/>
    <w:rsid w:val="009F5A1D"/>
    <w:rsid w:val="009F7296"/>
    <w:rsid w:val="00A01FE1"/>
    <w:rsid w:val="00A02E25"/>
    <w:rsid w:val="00A03349"/>
    <w:rsid w:val="00A101A7"/>
    <w:rsid w:val="00A10CF8"/>
    <w:rsid w:val="00A1192F"/>
    <w:rsid w:val="00A12B06"/>
    <w:rsid w:val="00A26889"/>
    <w:rsid w:val="00A303B3"/>
    <w:rsid w:val="00A30C03"/>
    <w:rsid w:val="00A61F70"/>
    <w:rsid w:val="00A67E76"/>
    <w:rsid w:val="00A7294B"/>
    <w:rsid w:val="00A75F03"/>
    <w:rsid w:val="00A87B0E"/>
    <w:rsid w:val="00AA5FCF"/>
    <w:rsid w:val="00AB0B46"/>
    <w:rsid w:val="00AD5FF1"/>
    <w:rsid w:val="00B007E6"/>
    <w:rsid w:val="00B045A6"/>
    <w:rsid w:val="00B07A01"/>
    <w:rsid w:val="00B228AA"/>
    <w:rsid w:val="00B4649E"/>
    <w:rsid w:val="00B734EB"/>
    <w:rsid w:val="00B74351"/>
    <w:rsid w:val="00B8615F"/>
    <w:rsid w:val="00B86353"/>
    <w:rsid w:val="00B91BBC"/>
    <w:rsid w:val="00BB2926"/>
    <w:rsid w:val="00BB4F6B"/>
    <w:rsid w:val="00BB584A"/>
    <w:rsid w:val="00BC0AA6"/>
    <w:rsid w:val="00BD34A9"/>
    <w:rsid w:val="00BD6715"/>
    <w:rsid w:val="00BE4F3F"/>
    <w:rsid w:val="00BE77F3"/>
    <w:rsid w:val="00C03477"/>
    <w:rsid w:val="00C104F0"/>
    <w:rsid w:val="00C14E6F"/>
    <w:rsid w:val="00C16E66"/>
    <w:rsid w:val="00C2066B"/>
    <w:rsid w:val="00C445FC"/>
    <w:rsid w:val="00C4680D"/>
    <w:rsid w:val="00C62FCE"/>
    <w:rsid w:val="00C66CF1"/>
    <w:rsid w:val="00C74894"/>
    <w:rsid w:val="00C974B4"/>
    <w:rsid w:val="00CA3C8C"/>
    <w:rsid w:val="00CD0B45"/>
    <w:rsid w:val="00CD66B0"/>
    <w:rsid w:val="00CD694C"/>
    <w:rsid w:val="00CD754D"/>
    <w:rsid w:val="00CE36B7"/>
    <w:rsid w:val="00CF0198"/>
    <w:rsid w:val="00CF2A0F"/>
    <w:rsid w:val="00CF7207"/>
    <w:rsid w:val="00D14465"/>
    <w:rsid w:val="00D17555"/>
    <w:rsid w:val="00D21DBB"/>
    <w:rsid w:val="00D2277D"/>
    <w:rsid w:val="00D47C3D"/>
    <w:rsid w:val="00D7285E"/>
    <w:rsid w:val="00D73DB7"/>
    <w:rsid w:val="00D87423"/>
    <w:rsid w:val="00D87D1C"/>
    <w:rsid w:val="00DB33E2"/>
    <w:rsid w:val="00DD005D"/>
    <w:rsid w:val="00DE12D5"/>
    <w:rsid w:val="00DE165A"/>
    <w:rsid w:val="00DE1C2C"/>
    <w:rsid w:val="00DE6232"/>
    <w:rsid w:val="00DF45A6"/>
    <w:rsid w:val="00E03331"/>
    <w:rsid w:val="00E146F2"/>
    <w:rsid w:val="00E304CA"/>
    <w:rsid w:val="00E32853"/>
    <w:rsid w:val="00E336ED"/>
    <w:rsid w:val="00E35434"/>
    <w:rsid w:val="00E40E6A"/>
    <w:rsid w:val="00E419AC"/>
    <w:rsid w:val="00E4704E"/>
    <w:rsid w:val="00E53C12"/>
    <w:rsid w:val="00E60B50"/>
    <w:rsid w:val="00E64FF1"/>
    <w:rsid w:val="00E71CB3"/>
    <w:rsid w:val="00E8690F"/>
    <w:rsid w:val="00E87711"/>
    <w:rsid w:val="00EA0F38"/>
    <w:rsid w:val="00EE0C4A"/>
    <w:rsid w:val="00EE43F4"/>
    <w:rsid w:val="00EF1E20"/>
    <w:rsid w:val="00EF6FFE"/>
    <w:rsid w:val="00F01648"/>
    <w:rsid w:val="00F06884"/>
    <w:rsid w:val="00F12D81"/>
    <w:rsid w:val="00F15A8F"/>
    <w:rsid w:val="00F43C55"/>
    <w:rsid w:val="00F719E0"/>
    <w:rsid w:val="00F720B9"/>
    <w:rsid w:val="00F82D39"/>
    <w:rsid w:val="00F84BF5"/>
    <w:rsid w:val="00FA4312"/>
    <w:rsid w:val="00FA778C"/>
    <w:rsid w:val="00FA7CE1"/>
    <w:rsid w:val="00FB0C8D"/>
    <w:rsid w:val="00FD35A6"/>
    <w:rsid w:val="00FE099C"/>
    <w:rsid w:val="00FE23A3"/>
    <w:rsid w:val="00FE3F78"/>
    <w:rsid w:val="00FF21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A283EC"/>
  <w15:chartTrackingRefBased/>
  <w15:docId w15:val="{49407087-7853-4170-B8B1-1F98ED50D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 w:bidi="e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974B4"/>
    <w:pPr>
      <w:suppressAutoHyphens/>
      <w:autoSpaceDN w:val="0"/>
      <w:spacing w:line="242" w:lineRule="auto"/>
      <w:textAlignment w:val="baseline"/>
    </w:pPr>
    <w:rPr>
      <w:rFonts w:ascii="Calibri" w:eastAsia="Calibri" w:hAnsi="Calibri" w:cs="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C974B4"/>
    <w:rPr>
      <w:rFonts w:ascii="CIDFont+F2" w:hAnsi="CIDFont+F2"/>
      <w:b/>
      <w:bCs/>
      <w:i w:val="0"/>
      <w:iCs w:val="0"/>
      <w:color w:val="000000"/>
      <w:sz w:val="24"/>
      <w:szCs w:val="24"/>
    </w:rPr>
  </w:style>
  <w:style w:type="character" w:customStyle="1" w:styleId="fontstyle21">
    <w:name w:val="fontstyle21"/>
    <w:basedOn w:val="DefaultParagraphFont"/>
    <w:rsid w:val="00C974B4"/>
    <w:rPr>
      <w:rFonts w:ascii="CIDFont+F6" w:hAnsi="CIDFont+F6"/>
      <w:b/>
      <w:bCs/>
      <w:i/>
      <w:iCs/>
      <w:color w:val="000000"/>
      <w:sz w:val="24"/>
      <w:szCs w:val="24"/>
    </w:rPr>
  </w:style>
  <w:style w:type="paragraph" w:styleId="ListParagraph">
    <w:name w:val="List Paragraph"/>
    <w:basedOn w:val="Normal"/>
    <w:rsid w:val="00C974B4"/>
    <w:pPr>
      <w:ind w:left="720"/>
    </w:pPr>
  </w:style>
  <w:style w:type="paragraph" w:styleId="Footer">
    <w:name w:val="footer"/>
    <w:basedOn w:val="Normal"/>
    <w:link w:val="FooterChar"/>
    <w:rsid w:val="00C974B4"/>
    <w:pPr>
      <w:tabs>
        <w:tab w:val="center" w:pos="4536"/>
        <w:tab w:val="right" w:pos="9072"/>
      </w:tabs>
      <w:spacing w:after="0" w:line="240" w:lineRule="auto"/>
    </w:pPr>
  </w:style>
  <w:style w:type="character" w:customStyle="1" w:styleId="FooterChar">
    <w:name w:val="Footer Char"/>
    <w:basedOn w:val="DefaultParagraphFont"/>
    <w:link w:val="Footer"/>
    <w:rsid w:val="00C974B4"/>
    <w:rPr>
      <w:rFonts w:ascii="Calibri" w:eastAsia="Calibri" w:hAnsi="Calibri" w:cs="Times New Roman"/>
    </w:rPr>
  </w:style>
  <w:style w:type="paragraph" w:styleId="Caption">
    <w:name w:val="caption"/>
    <w:basedOn w:val="Normal"/>
    <w:next w:val="Normal"/>
    <w:rsid w:val="00C974B4"/>
    <w:pPr>
      <w:spacing w:after="200" w:line="240" w:lineRule="auto"/>
    </w:pPr>
    <w:rPr>
      <w:rFonts w:ascii="Times New Roman" w:eastAsia="Times New Roman" w:hAnsi="Times New Roman"/>
      <w:b/>
      <w:bCs/>
      <w:color w:val="5B9BD5"/>
      <w:sz w:val="18"/>
      <w:szCs w:val="18"/>
      <w:lang w:eastAsia="fr-FR"/>
    </w:rPr>
  </w:style>
  <w:style w:type="paragraph" w:styleId="Header">
    <w:name w:val="header"/>
    <w:basedOn w:val="Normal"/>
    <w:link w:val="HeaderChar"/>
    <w:uiPriority w:val="99"/>
    <w:unhideWhenUsed/>
    <w:rsid w:val="00C974B4"/>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74B4"/>
    <w:rPr>
      <w:rFonts w:ascii="Calibri" w:eastAsia="Calibri" w:hAnsi="Calibri" w:cs="Times New Roman"/>
    </w:rPr>
  </w:style>
  <w:style w:type="character" w:styleId="Hyperlink">
    <w:name w:val="Hyperlink"/>
    <w:basedOn w:val="DefaultParagraphFont"/>
    <w:uiPriority w:val="99"/>
    <w:unhideWhenUsed/>
    <w:rsid w:val="009738E4"/>
    <w:rPr>
      <w:color w:val="0563C1" w:themeColor="hyperlink"/>
      <w:u w:val="single"/>
    </w:rPr>
  </w:style>
  <w:style w:type="character" w:customStyle="1" w:styleId="Mentionnonrsolue1">
    <w:name w:val="Mention non résolue1"/>
    <w:basedOn w:val="DefaultParagraphFont"/>
    <w:uiPriority w:val="99"/>
    <w:semiHidden/>
    <w:unhideWhenUsed/>
    <w:rsid w:val="009738E4"/>
    <w:rPr>
      <w:color w:val="605E5C"/>
      <w:shd w:val="clear" w:color="auto" w:fill="E1DFDD"/>
    </w:rPr>
  </w:style>
  <w:style w:type="character" w:styleId="CommentReference">
    <w:name w:val="annotation reference"/>
    <w:basedOn w:val="DefaultParagraphFont"/>
    <w:uiPriority w:val="99"/>
    <w:semiHidden/>
    <w:unhideWhenUsed/>
    <w:rsid w:val="00FA7CE1"/>
    <w:rPr>
      <w:sz w:val="16"/>
      <w:szCs w:val="16"/>
    </w:rPr>
  </w:style>
  <w:style w:type="paragraph" w:styleId="CommentText">
    <w:name w:val="annotation text"/>
    <w:basedOn w:val="Normal"/>
    <w:link w:val="CommentTextChar"/>
    <w:uiPriority w:val="99"/>
    <w:semiHidden/>
    <w:unhideWhenUsed/>
    <w:rsid w:val="00FA7CE1"/>
    <w:pPr>
      <w:spacing w:line="240" w:lineRule="auto"/>
    </w:pPr>
    <w:rPr>
      <w:sz w:val="20"/>
      <w:szCs w:val="20"/>
    </w:rPr>
  </w:style>
  <w:style w:type="character" w:customStyle="1" w:styleId="CommentTextChar">
    <w:name w:val="Comment Text Char"/>
    <w:basedOn w:val="DefaultParagraphFont"/>
    <w:link w:val="CommentText"/>
    <w:uiPriority w:val="99"/>
    <w:semiHidden/>
    <w:rsid w:val="00FA7CE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A7CE1"/>
    <w:rPr>
      <w:b/>
      <w:bCs/>
    </w:rPr>
  </w:style>
  <w:style w:type="character" w:customStyle="1" w:styleId="CommentSubjectChar">
    <w:name w:val="Comment Subject Char"/>
    <w:basedOn w:val="CommentTextChar"/>
    <w:link w:val="CommentSubject"/>
    <w:uiPriority w:val="99"/>
    <w:semiHidden/>
    <w:rsid w:val="00FA7CE1"/>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A7C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CE1"/>
    <w:rPr>
      <w:rFonts w:ascii="Segoe UI" w:eastAsia="Calibri" w:hAnsi="Segoe UI" w:cs="Segoe UI"/>
      <w:sz w:val="18"/>
      <w:szCs w:val="18"/>
    </w:rPr>
  </w:style>
  <w:style w:type="table" w:styleId="TableGrid">
    <w:name w:val="Table Grid"/>
    <w:basedOn w:val="TableNormal"/>
    <w:uiPriority w:val="39"/>
    <w:rsid w:val="00BC0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BC0AA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rful">
    <w:name w:val="List Table 6 Colorful"/>
    <w:basedOn w:val="TableNormal"/>
    <w:uiPriority w:val="51"/>
    <w:rsid w:val="00BC0AA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8C1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396636">
      <w:bodyDiv w:val="1"/>
      <w:marLeft w:val="0"/>
      <w:marRight w:val="0"/>
      <w:marTop w:val="0"/>
      <w:marBottom w:val="0"/>
      <w:divBdr>
        <w:top w:val="none" w:sz="0" w:space="0" w:color="auto"/>
        <w:left w:val="none" w:sz="0" w:space="0" w:color="auto"/>
        <w:bottom w:val="none" w:sz="0" w:space="0" w:color="auto"/>
        <w:right w:val="none" w:sz="0" w:space="0" w:color="auto"/>
      </w:divBdr>
    </w:div>
    <w:div w:id="155264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9.xml"/><Relationship Id="rId26" Type="http://schemas.openxmlformats.org/officeDocument/2006/relationships/hyperlink" Target="https://pubmed.ncbi.nlm.nih.gov/?term=%22Osei-Asare%20C%22%5bAuthor%5d" TargetMode="External"/><Relationship Id="rId21" Type="http://schemas.openxmlformats.org/officeDocument/2006/relationships/hyperlink" Target="https://pubmed.ncbi.nlm.nih.gov/?term=%22Archer%20MA%22%5bAuthor%5d"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www.google.com/search?q=Mitracarpus+hirtus+%28L.%29+DC.&amp;sca_esv=f483e7d9faa3a224&amp;biw=1280&amp;bih=585&amp;sxsrf=ANbL-n5CDD_5CkMywOJ8K4xnY5GJbDS4NA%3A1771724394434&amp;ei=al6aadybGsm-hbIPpIfukQw&amp;ved=2ahUKEwir8Pn7--uSAxWoRkEAHVrgETEQgK4QegQIARAB&amp;uact=5&amp;oq=Mitracarpus+hirtus+nom+scientifique+selon+APG+5&amp;gs_lp=Egxnd3Mtd2l6LXNlcnAiL01pdHJhY2FycHVzIGhpcnR1cyBub20gc2NpZW50aWZpcXVlIHNlbG9uIEFQRyA1MgUQABjvBTIFEAAY7wUyCBAAGIAEGKIEMgUQABjvBTIFEAAY7wVI-CFQxRFYxRFwAXgBkAEAmAHOA6ABzgOqAQM0LTG4AQPIAQD4AQL4AQGYAgKgAt4DwgIKEAAYsAMY1gQYR5gDAIgGAZAGCJIHBTEuNC0xoAezA7IHAzQtMbgH1QPCBwMyLTLIBwyACAA&amp;sclient=gws-wiz-serp&amp;mstk=AUtExfA4kPHD3D3BAeHqpKnbsGnoixwlZy-fHf8LcsX5dAH1DTJcyigJpvXfITK-9XHum81dIDtlgem4unjGD50YLJ8ofrT-vRtv8pgME4-Ub5G7ENfnBeDVavuJFr4aViFNPJ6HBghpMH1SNwfaPlF_AD7ngF8QGBaYZ5_8lSqMav8xhHumuvvp7Z76TqrJlxvspIC-sYvEf4hO66pdR733yZ8mY4ATyrg95hr7qDgWIsZC--gD93udejK8at3qr4gk-ccWiD3XEt685IXvQPU6KFBu&amp;csui=3" TargetMode="External"/><Relationship Id="rId25" Type="http://schemas.openxmlformats.org/officeDocument/2006/relationships/hyperlink" Target="https://pubmed.ncbi.nlm.nih.gov/?term=%22Adi-Dako%20O%22%5bAuthor%5d"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https://pubmed.ncbi.nlm.nih.gov/?term=%22Kumadoh%20D%22%5bAuthor%5d" TargetMode="External"/><Relationship Id="rId29" Type="http://schemas.openxmlformats.org/officeDocument/2006/relationships/hyperlink" Target="https://pubmed.ncbi.nlm.nih.gov/?term=%22Mintah%20SO%22%5bAuthor%5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pubmed.ncbi.nlm.nih.gov/?term=%22Boakye-Yiadom%20M%22%5bAuthor%5d"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yperlink" Target="https://pubmed.ncbi.nlm.nih.gov/?term=%22Kyene%20MO%22%5bAuthor%5d" TargetMode="External"/><Relationship Id="rId28" Type="http://schemas.openxmlformats.org/officeDocument/2006/relationships/hyperlink" Target="https://pubmed.ncbi.nlm.nih.gov/?term=%22Appiah%20AA%22%5bAuthor%5d" TargetMode="External"/><Relationship Id="rId36"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10.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s://pubmed.ncbi.nlm.nih.gov/?term=%22Yeboah%20GN%22%5bAuthor%5d" TargetMode="External"/><Relationship Id="rId27" Type="http://schemas.openxmlformats.org/officeDocument/2006/relationships/hyperlink" Target="https://pubmed.ncbi.nlm.nih.gov/?term=%22Adase%20E%22%5bAuthor%5d"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3.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embeddings/oleObject1.bin"/><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embeddings/oleObject2.bin"/><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4.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cat>
            <c:numLit>
              <c:formatCode>General</c:formatCode>
              <c:ptCount val="4"/>
              <c:pt idx="0">
                <c:v>1979</c:v>
              </c:pt>
              <c:pt idx="1">
                <c:v>1992</c:v>
              </c:pt>
              <c:pt idx="2">
                <c:v>2002</c:v>
              </c:pt>
              <c:pt idx="3">
                <c:v>2013</c:v>
              </c:pt>
            </c:numLit>
          </c:cat>
          <c:val>
            <c:numRef>
              <c:f>Feuil13!$X$2:$X$5</c:f>
              <c:numCache>
                <c:formatCode>General</c:formatCode>
                <c:ptCount val="4"/>
                <c:pt idx="0">
                  <c:v>39353</c:v>
                </c:pt>
                <c:pt idx="1">
                  <c:v>63079</c:v>
                </c:pt>
                <c:pt idx="2">
                  <c:v>100499</c:v>
                </c:pt>
                <c:pt idx="3">
                  <c:v>157352</c:v>
                </c:pt>
              </c:numCache>
            </c:numRef>
          </c:val>
          <c:extLst>
            <c:ext xmlns:c16="http://schemas.microsoft.com/office/drawing/2014/chart" uri="{C3380CC4-5D6E-409C-BE32-E72D297353CC}">
              <c16:uniqueId val="{00000000-867B-4917-99A6-1CA049C07653}"/>
            </c:ext>
          </c:extLst>
        </c:ser>
        <c:dLbls>
          <c:showLegendKey val="0"/>
          <c:showVal val="0"/>
          <c:showCatName val="0"/>
          <c:showSerName val="0"/>
          <c:showPercent val="0"/>
          <c:showBubbleSize val="0"/>
        </c:dLbls>
        <c:gapWidth val="150"/>
        <c:axId val="243784784"/>
        <c:axId val="243774992"/>
      </c:barChart>
      <c:catAx>
        <c:axId val="243784784"/>
        <c:scaling>
          <c:orientation val="minMax"/>
        </c:scaling>
        <c:delete val="0"/>
        <c:axPos val="b"/>
        <c:title>
          <c:tx>
            <c:rich>
              <a:bodyPr/>
              <a:lstStyle/>
              <a:p>
                <a:pPr>
                  <a:defRPr>
                    <a:solidFill>
                      <a:sysClr val="windowText" lastClr="000000"/>
                    </a:solidFill>
                  </a:defRPr>
                </a:pPr>
                <a:r>
                  <a:rPr lang="fr-FR">
                    <a:solidFill>
                      <a:sysClr val="windowText" lastClr="000000"/>
                    </a:solidFill>
                  </a:rPr>
                  <a:t>Year</a:t>
                </a:r>
              </a:p>
            </c:rich>
          </c:tx>
          <c:layout>
            <c:manualLayout>
              <c:xMode val="edge"/>
              <c:yMode val="edge"/>
              <c:x val="0.55197231976651251"/>
              <c:y val="0.91264659373808965"/>
            </c:manualLayout>
          </c:layout>
          <c:overlay val="0"/>
        </c:title>
        <c:numFmt formatCode="General" sourceLinked="1"/>
        <c:majorTickMark val="none"/>
        <c:minorTickMark val="none"/>
        <c:tickLblPos val="nextTo"/>
        <c:txPr>
          <a:bodyPr/>
          <a:lstStyle/>
          <a:p>
            <a:pPr>
              <a:defRPr>
                <a:solidFill>
                  <a:sysClr val="windowText" lastClr="000000"/>
                </a:solidFill>
              </a:defRPr>
            </a:pPr>
            <a:endParaRPr lang="en-US"/>
          </a:p>
        </c:txPr>
        <c:crossAx val="243774992"/>
        <c:crosses val="autoZero"/>
        <c:auto val="1"/>
        <c:lblAlgn val="ctr"/>
        <c:lblOffset val="100"/>
        <c:noMultiLvlLbl val="0"/>
      </c:catAx>
      <c:valAx>
        <c:axId val="243774992"/>
        <c:scaling>
          <c:orientation val="minMax"/>
        </c:scaling>
        <c:delete val="0"/>
        <c:axPos val="l"/>
        <c:majorGridlines/>
        <c:title>
          <c:tx>
            <c:rich>
              <a:bodyPr/>
              <a:lstStyle/>
              <a:p>
                <a:pPr>
                  <a:defRPr>
                    <a:solidFill>
                      <a:sysClr val="windowText" lastClr="000000"/>
                    </a:solidFill>
                  </a:defRPr>
                </a:pPr>
                <a:r>
                  <a:rPr lang="fr-FR">
                    <a:solidFill>
                      <a:sysClr val="windowText" lastClr="000000"/>
                    </a:solidFill>
                  </a:rPr>
                  <a:t>Population size</a:t>
                </a:r>
              </a:p>
            </c:rich>
          </c:tx>
          <c:layout>
            <c:manualLayout>
              <c:xMode val="edge"/>
              <c:yMode val="edge"/>
              <c:x val="1.0478061558611657E-2"/>
              <c:y val="0.27944565631664736"/>
            </c:manualLayout>
          </c:layout>
          <c:overlay val="0"/>
        </c:title>
        <c:numFmt formatCode="General" sourceLinked="1"/>
        <c:majorTickMark val="out"/>
        <c:minorTickMark val="none"/>
        <c:tickLblPos val="nextTo"/>
        <c:txPr>
          <a:bodyPr/>
          <a:lstStyle/>
          <a:p>
            <a:pPr>
              <a:defRPr>
                <a:solidFill>
                  <a:sysClr val="windowText" lastClr="000000"/>
                </a:solidFill>
              </a:defRPr>
            </a:pPr>
            <a:endParaRPr lang="en-US"/>
          </a:p>
        </c:txPr>
        <c:crossAx val="243784784"/>
        <c:crosses val="autoZero"/>
        <c:crossBetween val="between"/>
      </c:valAx>
    </c:plotArea>
    <c:plotVisOnly val="1"/>
    <c:dispBlanksAs val="gap"/>
    <c:showDLblsOverMax val="0"/>
  </c:chart>
  <c:txPr>
    <a:bodyPr/>
    <a:lstStyle/>
    <a:p>
      <a:pPr>
        <a:defRPr>
          <a:solidFill>
            <a:srgbClr val="FF0000"/>
          </a:solidFill>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'Formes d''utilisations'!$E$26:$E$32</c:f>
              <c:strCache>
                <c:ptCount val="7"/>
                <c:pt idx="0">
                  <c:v>Decoction</c:v>
                </c:pt>
                <c:pt idx="1">
                  <c:v>Crushing</c:v>
                </c:pt>
                <c:pt idx="2">
                  <c:v>Calcination</c:v>
                </c:pt>
                <c:pt idx="3">
                  <c:v>Maceration </c:v>
                </c:pt>
                <c:pt idx="4">
                  <c:v>Consumption Straightforward</c:v>
                </c:pt>
                <c:pt idx="5">
                  <c:v>Crush</c:v>
                </c:pt>
                <c:pt idx="6">
                  <c:v>Infusion</c:v>
                </c:pt>
              </c:strCache>
            </c:strRef>
          </c:cat>
          <c:val>
            <c:numRef>
              <c:f>'Formes d''utilisations'!$F$26:$F$32</c:f>
              <c:numCache>
                <c:formatCode>General</c:formatCode>
                <c:ptCount val="7"/>
                <c:pt idx="0">
                  <c:v>53.15</c:v>
                </c:pt>
                <c:pt idx="1">
                  <c:v>25.76</c:v>
                </c:pt>
                <c:pt idx="2">
                  <c:v>7.02</c:v>
                </c:pt>
                <c:pt idx="3">
                  <c:v>4.87</c:v>
                </c:pt>
                <c:pt idx="4">
                  <c:v>4.32</c:v>
                </c:pt>
                <c:pt idx="5">
                  <c:v>4.1500000000000004</c:v>
                </c:pt>
                <c:pt idx="6">
                  <c:v>0.73</c:v>
                </c:pt>
              </c:numCache>
            </c:numRef>
          </c:val>
          <c:extLst>
            <c:ext xmlns:c16="http://schemas.microsoft.com/office/drawing/2014/chart" uri="{C3380CC4-5D6E-409C-BE32-E72D297353CC}">
              <c16:uniqueId val="{00000000-4D6C-48BE-B0DD-81FBD1C9AB10}"/>
            </c:ext>
          </c:extLst>
        </c:ser>
        <c:dLbls>
          <c:dLblPos val="outEnd"/>
          <c:showLegendKey val="0"/>
          <c:showVal val="1"/>
          <c:showCatName val="0"/>
          <c:showSerName val="0"/>
          <c:showPercent val="0"/>
          <c:showBubbleSize val="0"/>
        </c:dLbls>
        <c:gapWidth val="219"/>
        <c:overlap val="-27"/>
        <c:axId val="726015088"/>
        <c:axId val="475855024"/>
      </c:barChart>
      <c:catAx>
        <c:axId val="7260150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a:latin typeface="Times New Roman" panose="02020603050405020304" pitchFamily="18" charset="0"/>
                    <a:cs typeface="Times New Roman" panose="02020603050405020304" pitchFamily="18" charset="0"/>
                  </a:rPr>
                  <a:t>Form of use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75855024"/>
        <c:crosses val="autoZero"/>
        <c:auto val="1"/>
        <c:lblAlgn val="ctr"/>
        <c:lblOffset val="100"/>
        <c:noMultiLvlLbl val="0"/>
      </c:catAx>
      <c:valAx>
        <c:axId val="475855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a:latin typeface="Times New Roman" panose="02020603050405020304" pitchFamily="18" charset="0"/>
                    <a:cs typeface="Times New Roman" panose="02020603050405020304" pitchFamily="18" charset="0"/>
                  </a:rPr>
                  <a:t>Frequency</a:t>
                </a:r>
                <a:r>
                  <a:rPr lang="fr-FR" baseline="0">
                    <a:latin typeface="Times New Roman" panose="02020603050405020304" pitchFamily="18" charset="0"/>
                    <a:cs typeface="Times New Roman" panose="02020603050405020304" pitchFamily="18" charset="0"/>
                  </a:rPr>
                  <a:t> (%)</a:t>
                </a:r>
                <a:endParaRPr lang="fr-FR">
                  <a:latin typeface="Times New Roman" panose="02020603050405020304" pitchFamily="18" charset="0"/>
                  <a:cs typeface="Times New Roman" panose="02020603050405020304" pitchFamily="18" charset="0"/>
                </a:endParaRPr>
              </a:p>
            </c:rich>
          </c:tx>
          <c:layout>
            <c:manualLayout>
              <c:xMode val="edge"/>
              <c:yMode val="edge"/>
              <c:x val="1.4238636234146566E-2"/>
              <c:y val="7.9083942632170973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015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3"/>
      <c:rotY val="360"/>
      <c:rAngAx val="0"/>
    </c:view3D>
    <c:floor>
      <c:thickness val="0"/>
      <c:spPr>
        <a:noFill/>
        <a:ln>
          <a:noFill/>
        </a:ln>
      </c:spPr>
    </c:floor>
    <c:sideWall>
      <c:thickness val="0"/>
      <c:spPr>
        <a:noFill/>
        <a:ln>
          <a:noFill/>
        </a:ln>
      </c:spPr>
    </c:sideWall>
    <c:backWall>
      <c:thickness val="0"/>
      <c:spPr>
        <a:noFill/>
        <a:ln>
          <a:noFill/>
        </a:ln>
      </c:spPr>
    </c:backWall>
    <c:plotArea>
      <c:layout/>
      <c:pie3DChart>
        <c:varyColors val="1"/>
        <c:ser>
          <c:idx val="0"/>
          <c:order val="0"/>
          <c:tx>
            <c:v>pourcentage </c:v>
          </c:tx>
          <c:explosion val="4"/>
          <c:dPt>
            <c:idx val="0"/>
            <c:bubble3D val="0"/>
            <c:spPr>
              <a:solidFill>
                <a:srgbClr val="5B9BD5"/>
              </a:solidFill>
              <a:ln>
                <a:noFill/>
              </a:ln>
            </c:spPr>
            <c:extLst>
              <c:ext xmlns:c16="http://schemas.microsoft.com/office/drawing/2014/chart" uri="{C3380CC4-5D6E-409C-BE32-E72D297353CC}">
                <c16:uniqueId val="{00000001-172C-4049-A335-BCE3FEFA974C}"/>
              </c:ext>
            </c:extLst>
          </c:dPt>
          <c:dPt>
            <c:idx val="1"/>
            <c:bubble3D val="0"/>
            <c:spPr>
              <a:solidFill>
                <a:srgbClr val="ED7D31"/>
              </a:solidFill>
              <a:ln>
                <a:noFill/>
              </a:ln>
            </c:spPr>
            <c:extLst>
              <c:ext xmlns:c16="http://schemas.microsoft.com/office/drawing/2014/chart" uri="{C3380CC4-5D6E-409C-BE32-E72D297353CC}">
                <c16:uniqueId val="{00000003-172C-4049-A335-BCE3FEFA974C}"/>
              </c:ext>
            </c:extLst>
          </c:dPt>
          <c:dLbls>
            <c:spPr>
              <a:noFill/>
              <a:ln>
                <a:noFill/>
              </a:ln>
              <a:effectLst/>
            </c:spPr>
            <c:txPr>
              <a:bodyPr/>
              <a:lstStyle/>
              <a:p>
                <a:pPr>
                  <a:defRPr>
                    <a:solidFill>
                      <a:sysClr val="windowText" lastClr="000000"/>
                    </a:solidFill>
                  </a:defRPr>
                </a:pPr>
                <a:endParaRPr lang="en-US"/>
              </a:p>
            </c:tx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Lit>
              <c:ptCount val="2"/>
              <c:pt idx="0">
                <c:v>Tradipraticiens </c:v>
              </c:pt>
              <c:pt idx="1">
                <c:v>Autres</c:v>
              </c:pt>
            </c:strLit>
          </c:cat>
          <c:val>
            <c:numLit>
              <c:formatCode>General</c:formatCode>
              <c:ptCount val="2"/>
              <c:pt idx="0">
                <c:v>0.62819999999999998</c:v>
              </c:pt>
              <c:pt idx="1">
                <c:v>0.37180000000000002</c:v>
              </c:pt>
            </c:numLit>
          </c:val>
          <c:extLst>
            <c:ext xmlns:c16="http://schemas.microsoft.com/office/drawing/2014/chart" uri="{C3380CC4-5D6E-409C-BE32-E72D297353CC}">
              <c16:uniqueId val="{00000004-172C-4049-A335-BCE3FEFA974C}"/>
            </c:ext>
          </c:extLst>
        </c:ser>
        <c:dLbls>
          <c:dLblPos val="bestFit"/>
          <c:showLegendKey val="0"/>
          <c:showVal val="1"/>
          <c:showCatName val="0"/>
          <c:showSerName val="0"/>
          <c:showPercent val="0"/>
          <c:showBubbleSize val="0"/>
          <c:showLeaderLines val="1"/>
        </c:dLbls>
      </c:pie3DChart>
      <c:spPr>
        <a:noFill/>
        <a:ln>
          <a:noFill/>
        </a:ln>
      </c:spPr>
    </c:plotArea>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fr-FR" sz="900" b="0" i="0" u="none" strike="noStrike" kern="1200" baseline="0">
          <a:ln>
            <a:noFill/>
          </a:ln>
          <a:solidFill>
            <a:srgbClr val="FF0000"/>
          </a:solidFill>
          <a:latin typeface="Calibri"/>
          <a:ea typeface=""/>
          <a:cs typeface=""/>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23"/>
      <c:rotY val="360"/>
      <c:rAngAx val="0"/>
    </c:view3D>
    <c:floor>
      <c:thickness val="0"/>
      <c:spPr>
        <a:noFill/>
        <a:ln>
          <a:noFill/>
        </a:ln>
      </c:spPr>
    </c:floor>
    <c:sideWall>
      <c:thickness val="0"/>
      <c:spPr>
        <a:noFill/>
        <a:ln>
          <a:noFill/>
        </a:ln>
      </c:spPr>
    </c:sideWall>
    <c:backWall>
      <c:thickness val="0"/>
      <c:spPr>
        <a:noFill/>
        <a:ln>
          <a:noFill/>
        </a:ln>
      </c:spPr>
    </c:backWall>
    <c:plotArea>
      <c:layout/>
      <c:pie3DChart>
        <c:varyColors val="1"/>
        <c:ser>
          <c:idx val="0"/>
          <c:order val="0"/>
          <c:tx>
            <c:v>Série1</c:v>
          </c:tx>
          <c:explosion val="14"/>
          <c:dPt>
            <c:idx val="0"/>
            <c:bubble3D val="0"/>
            <c:spPr>
              <a:solidFill>
                <a:srgbClr val="5B9BD5"/>
              </a:solidFill>
              <a:ln w="25402">
                <a:solidFill>
                  <a:srgbClr val="FFFFFF"/>
                </a:solidFill>
                <a:prstDash val="solid"/>
              </a:ln>
            </c:spPr>
            <c:extLst>
              <c:ext xmlns:c16="http://schemas.microsoft.com/office/drawing/2014/chart" uri="{C3380CC4-5D6E-409C-BE32-E72D297353CC}">
                <c16:uniqueId val="{00000001-BB19-48C5-A4BF-C8F04EFC5BD8}"/>
              </c:ext>
            </c:extLst>
          </c:dPt>
          <c:dPt>
            <c:idx val="1"/>
            <c:bubble3D val="0"/>
            <c:spPr>
              <a:solidFill>
                <a:srgbClr val="ED7D31"/>
              </a:solidFill>
              <a:ln w="25402">
                <a:solidFill>
                  <a:srgbClr val="FFFFFF"/>
                </a:solidFill>
                <a:prstDash val="solid"/>
              </a:ln>
            </c:spPr>
            <c:extLst>
              <c:ext xmlns:c16="http://schemas.microsoft.com/office/drawing/2014/chart" uri="{C3380CC4-5D6E-409C-BE32-E72D297353CC}">
                <c16:uniqueId val="{00000003-BB19-48C5-A4BF-C8F04EFC5BD8}"/>
              </c:ext>
            </c:extLst>
          </c:dPt>
          <c:dPt>
            <c:idx val="2"/>
            <c:bubble3D val="0"/>
            <c:spPr>
              <a:solidFill>
                <a:srgbClr val="A5A5A5"/>
              </a:solidFill>
              <a:ln w="25402">
                <a:solidFill>
                  <a:srgbClr val="FFFFFF"/>
                </a:solidFill>
                <a:prstDash val="solid"/>
              </a:ln>
            </c:spPr>
            <c:extLst>
              <c:ext xmlns:c16="http://schemas.microsoft.com/office/drawing/2014/chart" uri="{C3380CC4-5D6E-409C-BE32-E72D297353CC}">
                <c16:uniqueId val="{00000005-BB19-48C5-A4BF-C8F04EFC5BD8}"/>
              </c:ext>
            </c:extLst>
          </c:dPt>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Lit>
              <c:ptCount val="3"/>
              <c:pt idx="0">
                <c:v>jeunes </c:v>
              </c:pt>
              <c:pt idx="1">
                <c:v>adultes</c:v>
              </c:pt>
              <c:pt idx="2">
                <c:v>vieux</c:v>
              </c:pt>
            </c:strLit>
          </c:cat>
          <c:val>
            <c:numLit>
              <c:formatCode>General</c:formatCode>
              <c:ptCount val="3"/>
              <c:pt idx="0">
                <c:v>6.5</c:v>
              </c:pt>
              <c:pt idx="1">
                <c:v>61.2</c:v>
              </c:pt>
              <c:pt idx="2">
                <c:v>32</c:v>
              </c:pt>
            </c:numLit>
          </c:val>
          <c:extLst>
            <c:ext xmlns:c16="http://schemas.microsoft.com/office/drawing/2014/chart" uri="{C3380CC4-5D6E-409C-BE32-E72D297353CC}">
              <c16:uniqueId val="{00000006-BB19-48C5-A4BF-C8F04EFC5BD8}"/>
            </c:ext>
          </c:extLst>
        </c:ser>
        <c:dLbls>
          <c:dLblPos val="bestFit"/>
          <c:showLegendKey val="0"/>
          <c:showVal val="1"/>
          <c:showCatName val="0"/>
          <c:showSerName val="0"/>
          <c:showPercent val="0"/>
          <c:showBubbleSize val="0"/>
          <c:showLeaderLines val="1"/>
        </c:dLbls>
      </c:pie3DChart>
      <c:spPr>
        <a:noFill/>
        <a:ln>
          <a:noFill/>
        </a:ln>
      </c:spPr>
    </c:plotArea>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fr-FR" sz="900" b="0" i="0" u="none" strike="noStrike" kern="1200" baseline="0">
          <a:solidFill>
            <a:srgbClr val="000000"/>
          </a:solidFill>
          <a:latin typeface="Times New Roman" panose="02020603050405020304" pitchFamily="18" charset="0"/>
          <a:ea typeface=""/>
          <a:cs typeface="Times New Roman" panose="02020603050405020304" pitchFamily="18" charset="0"/>
        </a:defRPr>
      </a:pPr>
      <a:endParaRPr lang="en-US"/>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25"/>
      <c:rotY val="360"/>
      <c:rAngAx val="0"/>
    </c:view3D>
    <c:floor>
      <c:thickness val="0"/>
      <c:spPr>
        <a:noFill/>
        <a:ln>
          <a:noFill/>
        </a:ln>
      </c:spPr>
    </c:floor>
    <c:sideWall>
      <c:thickness val="0"/>
      <c:spPr>
        <a:noFill/>
        <a:ln>
          <a:noFill/>
        </a:ln>
      </c:spPr>
    </c:sideWall>
    <c:backWall>
      <c:thickness val="0"/>
      <c:spPr>
        <a:noFill/>
        <a:ln>
          <a:noFill/>
        </a:ln>
      </c:spPr>
    </c:backWall>
    <c:plotArea>
      <c:layout/>
      <c:pie3DChart>
        <c:varyColors val="1"/>
        <c:ser>
          <c:idx val="0"/>
          <c:order val="0"/>
          <c:tx>
            <c:v>Série1</c:v>
          </c:tx>
          <c:explosion val="7"/>
          <c:dPt>
            <c:idx val="0"/>
            <c:bubble3D val="0"/>
            <c:spPr>
              <a:solidFill>
                <a:srgbClr val="5B9BD5"/>
              </a:solidFill>
              <a:ln w="25402">
                <a:solidFill>
                  <a:srgbClr val="FFFFFF"/>
                </a:solidFill>
                <a:prstDash val="solid"/>
              </a:ln>
            </c:spPr>
            <c:extLst>
              <c:ext xmlns:c16="http://schemas.microsoft.com/office/drawing/2014/chart" uri="{C3380CC4-5D6E-409C-BE32-E72D297353CC}">
                <c16:uniqueId val="{00000001-E856-4FA8-B803-5EC44E8880EC}"/>
              </c:ext>
            </c:extLst>
          </c:dPt>
          <c:dPt>
            <c:idx val="1"/>
            <c:bubble3D val="0"/>
            <c:spPr>
              <a:solidFill>
                <a:srgbClr val="ED7D31"/>
              </a:solidFill>
              <a:ln w="25402">
                <a:solidFill>
                  <a:srgbClr val="FFFFFF"/>
                </a:solidFill>
                <a:prstDash val="solid"/>
              </a:ln>
            </c:spPr>
            <c:extLst>
              <c:ext xmlns:c16="http://schemas.microsoft.com/office/drawing/2014/chart" uri="{C3380CC4-5D6E-409C-BE32-E72D297353CC}">
                <c16:uniqueId val="{00000003-E856-4FA8-B803-5EC44E8880EC}"/>
              </c:ext>
            </c:extLst>
          </c:dPt>
          <c:dLbls>
            <c:dLbl>
              <c:idx val="0"/>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856-4FA8-B803-5EC44E8880EC}"/>
                </c:ext>
              </c:extLst>
            </c:dLbl>
            <c:spPr>
              <a:noFill/>
              <a:ln>
                <a:noFill/>
              </a:ln>
              <a:effectLst/>
            </c:spPr>
            <c:txPr>
              <a:bodyPr wrap="square" lIns="38100" tIns="19050" rIns="38100" bIns="19050" anchor="ctr">
                <a:spAutoFit/>
              </a:bodyPr>
              <a:lstStyle/>
              <a:p>
                <a:pPr>
                  <a:defRPr sz="1100">
                    <a:latin typeface="Times New Roman" panose="02020603050405020304" pitchFamily="18" charset="0"/>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extLst>
          </c:dLbls>
          <c:cat>
            <c:strLit>
              <c:ptCount val="2"/>
              <c:pt idx="0">
                <c:v>Hommes</c:v>
              </c:pt>
              <c:pt idx="1">
                <c:v>Femmes</c:v>
              </c:pt>
            </c:strLit>
          </c:cat>
          <c:val>
            <c:numLit>
              <c:formatCode>General</c:formatCode>
              <c:ptCount val="2"/>
              <c:pt idx="0">
                <c:v>93.08</c:v>
              </c:pt>
              <c:pt idx="1">
                <c:v>6.82</c:v>
              </c:pt>
            </c:numLit>
          </c:val>
          <c:extLst>
            <c:ext xmlns:c16="http://schemas.microsoft.com/office/drawing/2014/chart" uri="{C3380CC4-5D6E-409C-BE32-E72D297353CC}">
              <c16:uniqueId val="{00000004-E856-4FA8-B803-5EC44E8880EC}"/>
            </c:ext>
          </c:extLst>
        </c:ser>
        <c:dLbls>
          <c:showLegendKey val="0"/>
          <c:showVal val="0"/>
          <c:showCatName val="0"/>
          <c:showSerName val="0"/>
          <c:showPercent val="0"/>
          <c:showBubbleSize val="0"/>
          <c:showLeaderLines val="1"/>
        </c:dLbls>
      </c:pie3DChart>
      <c:spPr>
        <a:noFill/>
        <a:ln>
          <a:noFill/>
        </a:ln>
      </c:spPr>
    </c:plotArea>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fr-FR" sz="900" b="0" i="0" u="none" strike="noStrike" kern="1200" baseline="0">
          <a:solidFill>
            <a:srgbClr val="000000"/>
          </a:solidFill>
          <a:latin typeface="Calibri"/>
          <a:ea typeface=""/>
          <a:cs typeface=""/>
        </a:defRPr>
      </a:pPr>
      <a:endParaRPr lang="en-US"/>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79168920678808"/>
          <c:y val="7.5877066413818695E-2"/>
          <c:w val="0.86099096391577012"/>
          <c:h val="0.47178917425897682"/>
        </c:manualLayout>
      </c:layout>
      <c:barChart>
        <c:barDir val="col"/>
        <c:grouping val="clustered"/>
        <c:varyColors val="0"/>
        <c:ser>
          <c:idx val="0"/>
          <c:order val="0"/>
          <c:tx>
            <c:v>Série1</c:v>
          </c:tx>
          <c:spPr>
            <a:solidFill>
              <a:srgbClr val="5B9BD5"/>
            </a:solidFill>
            <a:ln>
              <a:noFill/>
            </a:ln>
          </c:spPr>
          <c:invertIfNegative val="0"/>
          <c:cat>
            <c:strLit>
              <c:ptCount val="10"/>
              <c:pt idx="0">
                <c:v>Fabaceae</c:v>
              </c:pt>
              <c:pt idx="1">
                <c:v>Euphorbiaceae</c:v>
              </c:pt>
              <c:pt idx="2">
                <c:v>Asteraceae</c:v>
              </c:pt>
              <c:pt idx="3">
                <c:v>Annonaceae</c:v>
              </c:pt>
              <c:pt idx="4">
                <c:v>Rutaceae</c:v>
              </c:pt>
              <c:pt idx="5">
                <c:v>Lamiaceae</c:v>
              </c:pt>
              <c:pt idx="6">
                <c:v>Rutaceae</c:v>
              </c:pt>
              <c:pt idx="7">
                <c:v>Anacardiaceae</c:v>
              </c:pt>
              <c:pt idx="8">
                <c:v>Combretaceae</c:v>
              </c:pt>
              <c:pt idx="9">
                <c:v>Meliaceae</c:v>
              </c:pt>
            </c:strLit>
          </c:cat>
          <c:val>
            <c:numLit>
              <c:formatCode>General</c:formatCode>
              <c:ptCount val="10"/>
              <c:pt idx="0">
                <c:v>15.04</c:v>
              </c:pt>
              <c:pt idx="1">
                <c:v>7.07</c:v>
              </c:pt>
              <c:pt idx="2">
                <c:v>6.1899999999999995</c:v>
              </c:pt>
              <c:pt idx="3">
                <c:v>4.42</c:v>
              </c:pt>
              <c:pt idx="4">
                <c:v>4.42</c:v>
              </c:pt>
              <c:pt idx="5">
                <c:v>4.42</c:v>
              </c:pt>
              <c:pt idx="6">
                <c:v>3.53</c:v>
              </c:pt>
              <c:pt idx="7">
                <c:v>2.65</c:v>
              </c:pt>
              <c:pt idx="8">
                <c:v>2.65</c:v>
              </c:pt>
              <c:pt idx="9">
                <c:v>2.65</c:v>
              </c:pt>
            </c:numLit>
          </c:val>
          <c:extLst>
            <c:ext xmlns:c16="http://schemas.microsoft.com/office/drawing/2014/chart" uri="{C3380CC4-5D6E-409C-BE32-E72D297353CC}">
              <c16:uniqueId val="{00000000-4403-4FD8-993D-B09EEF7EE90A}"/>
            </c:ext>
          </c:extLst>
        </c:ser>
        <c:dLbls>
          <c:showLegendKey val="0"/>
          <c:showVal val="0"/>
          <c:showCatName val="0"/>
          <c:showSerName val="0"/>
          <c:showPercent val="0"/>
          <c:showBubbleSize val="0"/>
        </c:dLbls>
        <c:gapWidth val="219"/>
        <c:axId val="343979760"/>
        <c:axId val="343979216"/>
      </c:barChart>
      <c:valAx>
        <c:axId val="343979216"/>
        <c:scaling>
          <c:orientation val="minMax"/>
        </c:scaling>
        <c:delete val="0"/>
        <c:axPos val="l"/>
        <c:majorGridlines>
          <c:spPr>
            <a:ln w="9528" cap="flat">
              <a:solidFill>
                <a:srgbClr val="D9D9D9"/>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lang="fr-FR" sz="1000" b="0" i="0" u="none" strike="noStrike" kern="1200" baseline="0">
                    <a:solidFill>
                      <a:srgbClr val="595959"/>
                    </a:solidFill>
                    <a:latin typeface="Times New Roman" panose="02020603050405020304" pitchFamily="18" charset="0"/>
                    <a:ea typeface=""/>
                    <a:cs typeface="Times New Roman" panose="02020603050405020304" pitchFamily="18" charset="0"/>
                  </a:defRPr>
                </a:pPr>
                <a:r>
                  <a:rPr lang="fr-FR" sz="1000" b="0" i="0" u="none" strike="noStrike" kern="1200" cap="none" spc="0" baseline="0">
                    <a:solidFill>
                      <a:srgbClr val="595959"/>
                    </a:solidFill>
                    <a:uFillTx/>
                    <a:latin typeface="Times New Roman" panose="02020603050405020304" pitchFamily="18" charset="0"/>
                    <a:ea typeface=""/>
                    <a:cs typeface="Times New Roman" panose="02020603050405020304" pitchFamily="18" charset="0"/>
                  </a:rPr>
                  <a:t>Frequency (%)</a:t>
                </a:r>
              </a:p>
            </c:rich>
          </c:tx>
          <c:layout>
            <c:manualLayout>
              <c:xMode val="edge"/>
              <c:yMode val="edge"/>
              <c:x val="1.0135376027543776E-2"/>
              <c:y val="0.12325678496868477"/>
            </c:manualLayout>
          </c:layout>
          <c:overlay val="0"/>
          <c:spPr>
            <a:noFill/>
            <a:ln>
              <a:noFill/>
            </a:ln>
          </c:spPr>
        </c:title>
        <c:numFmt formatCode="General"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fr-FR" sz="900" b="0" i="0" u="none" strike="noStrike" kern="1200" baseline="0">
                <a:solidFill>
                  <a:srgbClr val="595959"/>
                </a:solidFill>
                <a:latin typeface="Calibri"/>
                <a:ea typeface=""/>
                <a:cs typeface=""/>
              </a:defRPr>
            </a:pPr>
            <a:endParaRPr lang="en-US"/>
          </a:p>
        </c:txPr>
        <c:crossAx val="343979760"/>
        <c:crosses val="autoZero"/>
        <c:crossBetween val="between"/>
      </c:valAx>
      <c:catAx>
        <c:axId val="343979760"/>
        <c:scaling>
          <c:orientation val="minMax"/>
        </c:scaling>
        <c:delete val="0"/>
        <c:axPos val="b"/>
        <c:title>
          <c:tx>
            <c:rich>
              <a:bodyPr lIns="0" tIns="0" rIns="0" bIns="0"/>
              <a:lstStyle/>
              <a:p>
                <a:pPr marL="0" marR="0" indent="0" algn="ctr" defTabSz="914400" fontAlgn="auto" hangingPunct="1">
                  <a:lnSpc>
                    <a:spcPct val="100000"/>
                  </a:lnSpc>
                  <a:spcBef>
                    <a:spcPts val="0"/>
                  </a:spcBef>
                  <a:spcAft>
                    <a:spcPts val="0"/>
                  </a:spcAft>
                  <a:tabLst/>
                  <a:defRPr lang="fr-FR" sz="1000" b="0" i="0" u="none" strike="noStrike" kern="1200" baseline="0">
                    <a:solidFill>
                      <a:srgbClr val="595959"/>
                    </a:solidFill>
                    <a:latin typeface="Times New Roman" panose="02020603050405020304" pitchFamily="18" charset="0"/>
                    <a:ea typeface=""/>
                    <a:cs typeface="Times New Roman" panose="02020603050405020304" pitchFamily="18" charset="0"/>
                  </a:defRPr>
                </a:pPr>
                <a:r>
                  <a:rPr lang="fr-FR" sz="1000" b="0" i="0" u="none" strike="noStrike" kern="1200" cap="none" spc="0" baseline="0">
                    <a:solidFill>
                      <a:srgbClr val="595959"/>
                    </a:solidFill>
                    <a:uFillTx/>
                    <a:latin typeface="Times New Roman" panose="02020603050405020304" pitchFamily="18" charset="0"/>
                    <a:ea typeface=""/>
                    <a:cs typeface="Times New Roman" panose="02020603050405020304" pitchFamily="18" charset="0"/>
                  </a:rPr>
                  <a:t>Families</a:t>
                </a:r>
              </a:p>
            </c:rich>
          </c:tx>
          <c:layout>
            <c:manualLayout>
              <c:xMode val="edge"/>
              <c:yMode val="edge"/>
              <c:x val="0.4117529181081831"/>
              <c:y val="0.84353290744317333"/>
            </c:manualLayout>
          </c:layout>
          <c:overlay val="0"/>
          <c:spPr>
            <a:noFill/>
            <a:ln>
              <a:noFill/>
            </a:ln>
          </c:spPr>
        </c:title>
        <c:numFmt formatCode="General" sourceLinked="0"/>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fr-FR" sz="900" b="0" i="0" u="none" strike="noStrike" kern="1200" baseline="0">
                <a:solidFill>
                  <a:srgbClr val="595959"/>
                </a:solidFill>
                <a:latin typeface="Times New Roman" panose="02020603050405020304" pitchFamily="18" charset="0"/>
                <a:ea typeface=""/>
                <a:cs typeface="Times New Roman" panose="02020603050405020304" pitchFamily="18" charset="0"/>
              </a:defRPr>
            </a:pPr>
            <a:endParaRPr lang="en-US"/>
          </a:p>
        </c:txPr>
        <c:crossAx val="343979216"/>
        <c:crosses val="autoZero"/>
        <c:auto val="1"/>
        <c:lblAlgn val="ctr"/>
        <c:lblOffset val="100"/>
        <c:noMultiLvlLbl val="0"/>
      </c:catAx>
      <c:spPr>
        <a:noFill/>
        <a:ln>
          <a:noFill/>
        </a:ln>
      </c:spPr>
    </c:plotArea>
    <c:plotVisOnly val="1"/>
    <c:dispBlanksAs val="gap"/>
    <c:showDLblsOverMax val="0"/>
  </c:chart>
  <c:spPr>
    <a:solidFill>
      <a:srgbClr val="FFFFFF"/>
    </a:solidFill>
    <a:ln>
      <a:noFill/>
    </a:ln>
  </c:spPr>
  <c:txPr>
    <a:bodyPr lIns="0" tIns="0" rIns="0" bIns="0"/>
    <a:lstStyle/>
    <a:p>
      <a:pPr marL="0" marR="0" indent="0" algn="just" defTabSz="720000" fontAlgn="auto" hangingPunct="1">
        <a:lnSpc>
          <a:spcPct val="100000"/>
        </a:lnSpc>
        <a:spcBef>
          <a:spcPts val="0"/>
        </a:spcBef>
        <a:spcAft>
          <a:spcPts val="0"/>
        </a:spcAft>
        <a:tabLst/>
        <a:defRPr lang="fr-FR" sz="1000" b="0" i="0" u="none" strike="noStrike" kern="1200" baseline="0">
          <a:solidFill>
            <a:srgbClr val="000000"/>
          </a:solidFill>
          <a:latin typeface="Calibri"/>
          <a:ea typeface=""/>
          <a:cs typeface=""/>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fre de citation</c:v>
          </c:tx>
          <c:spPr>
            <a:solidFill>
              <a:srgbClr val="5B9BD5"/>
            </a:solidFill>
            <a:ln>
              <a:noFill/>
            </a:ln>
          </c:spPr>
          <c:invertIfNegative val="0"/>
          <c:cat>
            <c:strLit>
              <c:ptCount val="24"/>
              <c:pt idx="0">
                <c:v>Ocimum gratissimum</c:v>
              </c:pt>
              <c:pt idx="1">
                <c:v>cocos nucifera</c:v>
              </c:pt>
              <c:pt idx="2">
                <c:v>Paullinia pinnata</c:v>
              </c:pt>
              <c:pt idx="3">
                <c:v>pupalia lappacea</c:v>
              </c:pt>
              <c:pt idx="4">
                <c:v>Spondias mombin</c:v>
              </c:pt>
              <c:pt idx="5">
                <c:v>Phyllantus amarus</c:v>
              </c:pt>
              <c:pt idx="6">
                <c:v>Vitellaria paradoxa</c:v>
              </c:pt>
              <c:pt idx="7">
                <c:v>xylopia aethiopica</c:v>
              </c:pt>
              <c:pt idx="8">
                <c:v>jatropha multifida</c:v>
              </c:pt>
              <c:pt idx="9">
                <c:v>Senna occidentalis</c:v>
              </c:pt>
              <c:pt idx="10">
                <c:v>Afromomum melegueta</c:v>
              </c:pt>
              <c:pt idx="11">
                <c:v>Passiflora foetida</c:v>
              </c:pt>
              <c:pt idx="12">
                <c:v>Crateva adansonii</c:v>
              </c:pt>
              <c:pt idx="13">
                <c:v>flueggea virosa</c:v>
              </c:pt>
              <c:pt idx="14">
                <c:v>Holarrhena floribunda</c:v>
              </c:pt>
              <c:pt idx="15">
                <c:v>Momordica chanrantia</c:v>
              </c:pt>
              <c:pt idx="16">
                <c:v>Musa sapientum</c:v>
              </c:pt>
              <c:pt idx="17">
                <c:v>Ricinus comminus</c:v>
              </c:pt>
              <c:pt idx="18">
                <c:v>Allium cépa</c:v>
              </c:pt>
              <c:pt idx="19">
                <c:v>Chassalia kolly</c:v>
              </c:pt>
              <c:pt idx="20">
                <c:v>Chlomolaena odorata</c:v>
              </c:pt>
              <c:pt idx="21">
                <c:v>Jatropha curcas</c:v>
              </c:pt>
              <c:pt idx="22">
                <c:v>Ocimum canum</c:v>
              </c:pt>
              <c:pt idx="23">
                <c:v>Uvaria chamae</c:v>
              </c:pt>
            </c:strLit>
          </c:cat>
          <c:val>
            <c:numLit>
              <c:formatCode>General</c:formatCode>
              <c:ptCount val="24"/>
              <c:pt idx="0">
                <c:v>5.89743589743542</c:v>
              </c:pt>
              <c:pt idx="1">
                <c:v>5.6410256410256405</c:v>
              </c:pt>
              <c:pt idx="2">
                <c:v>5.384615384615385</c:v>
              </c:pt>
              <c:pt idx="3">
                <c:v>5.384615384615385</c:v>
              </c:pt>
              <c:pt idx="4">
                <c:v>5.384615384615385</c:v>
              </c:pt>
              <c:pt idx="5">
                <c:v>4.8717948717948714</c:v>
              </c:pt>
              <c:pt idx="6">
                <c:v>4.8717948717948714</c:v>
              </c:pt>
              <c:pt idx="7">
                <c:v>3.5897435897435868</c:v>
              </c:pt>
              <c:pt idx="8">
                <c:v>2.8205128205128207</c:v>
              </c:pt>
              <c:pt idx="9">
                <c:v>2.8205128205128207</c:v>
              </c:pt>
              <c:pt idx="10">
                <c:v>2.5641025641025652</c:v>
              </c:pt>
              <c:pt idx="11">
                <c:v>2.5641025641025652</c:v>
              </c:pt>
              <c:pt idx="12">
                <c:v>2.3076923076923292</c:v>
              </c:pt>
              <c:pt idx="13">
                <c:v>2.3076923076923292</c:v>
              </c:pt>
              <c:pt idx="14">
                <c:v>2.3076923076923292</c:v>
              </c:pt>
              <c:pt idx="15">
                <c:v>2.3076923076923292</c:v>
              </c:pt>
              <c:pt idx="16">
                <c:v>2.3076923076923292</c:v>
              </c:pt>
              <c:pt idx="17">
                <c:v>2.3076923076923292</c:v>
              </c:pt>
              <c:pt idx="18">
                <c:v>2.0512820512820511</c:v>
              </c:pt>
              <c:pt idx="19">
                <c:v>2.0512820512820511</c:v>
              </c:pt>
              <c:pt idx="20">
                <c:v>2.0512820512820511</c:v>
              </c:pt>
              <c:pt idx="21">
                <c:v>2.0512820512820511</c:v>
              </c:pt>
              <c:pt idx="22">
                <c:v>2.0512820512820511</c:v>
              </c:pt>
              <c:pt idx="23">
                <c:v>2.0512820512820511</c:v>
              </c:pt>
            </c:numLit>
          </c:val>
          <c:extLst>
            <c:ext xmlns:c16="http://schemas.microsoft.com/office/drawing/2014/chart" uri="{C3380CC4-5D6E-409C-BE32-E72D297353CC}">
              <c16:uniqueId val="{00000000-DDCC-43CC-8273-4CF165C7DC07}"/>
            </c:ext>
          </c:extLst>
        </c:ser>
        <c:dLbls>
          <c:showLegendKey val="0"/>
          <c:showVal val="0"/>
          <c:showCatName val="0"/>
          <c:showSerName val="0"/>
          <c:showPercent val="0"/>
          <c:showBubbleSize val="0"/>
        </c:dLbls>
        <c:gapWidth val="150"/>
        <c:axId val="343983024"/>
        <c:axId val="343972144"/>
      </c:barChart>
      <c:valAx>
        <c:axId val="343972144"/>
        <c:scaling>
          <c:orientation val="minMax"/>
        </c:scaling>
        <c:delete val="0"/>
        <c:axPos val="l"/>
        <c:majorGridlines>
          <c:spPr>
            <a:ln w="6345" cap="flat">
              <a:solidFill>
                <a:srgbClr val="898989"/>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lang="en-US" sz="1000" b="1" i="0" u="none" strike="noStrike" kern="1200" baseline="0">
                    <a:solidFill>
                      <a:srgbClr val="000000"/>
                    </a:solidFill>
                    <a:latin typeface="Times New Roman" panose="02020603050405020304" pitchFamily="18" charset="0"/>
                    <a:ea typeface=""/>
                    <a:cs typeface="Times New Roman" panose="02020603050405020304" pitchFamily="18" charset="0"/>
                  </a:defRPr>
                </a:pPr>
                <a:r>
                  <a:rPr lang="en-US" sz="1000" b="1" i="0" u="none" strike="noStrike" kern="1200" cap="none" spc="0" baseline="0">
                    <a:solidFill>
                      <a:srgbClr val="000000"/>
                    </a:solidFill>
                    <a:uFillTx/>
                    <a:latin typeface="Times New Roman" panose="02020603050405020304" pitchFamily="18" charset="0"/>
                    <a:ea typeface=""/>
                    <a:cs typeface="Times New Roman" panose="02020603050405020304" pitchFamily="18" charset="0"/>
                  </a:rPr>
                  <a:t>Frequency (%)</a:t>
                </a:r>
              </a:p>
            </c:rich>
          </c:tx>
          <c:layout>
            <c:manualLayout>
              <c:xMode val="edge"/>
              <c:yMode val="edge"/>
              <c:x val="9.3348891481913644E-3"/>
              <c:y val="7.7912418842381551E-2"/>
            </c:manualLayout>
          </c:layout>
          <c:overlay val="0"/>
          <c:spPr>
            <a:noFill/>
            <a:ln>
              <a:noFill/>
            </a:ln>
          </c:spPr>
        </c:title>
        <c:numFmt formatCode="General" sourceLinked="0"/>
        <c:majorTickMark val="none"/>
        <c:minorTickMark val="none"/>
        <c:tickLblPos val="nextTo"/>
        <c:spPr>
          <a:noFill/>
          <a:ln w="6345" cap="flat">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1000" b="0" i="0" u="none" strike="noStrike" kern="1200" baseline="0">
                <a:solidFill>
                  <a:srgbClr val="000000"/>
                </a:solidFill>
                <a:latin typeface="Calibri"/>
                <a:ea typeface=""/>
                <a:cs typeface=""/>
              </a:defRPr>
            </a:pPr>
            <a:endParaRPr lang="en-US"/>
          </a:p>
        </c:txPr>
        <c:crossAx val="343983024"/>
        <c:crosses val="autoZero"/>
        <c:crossBetween val="between"/>
      </c:valAx>
      <c:catAx>
        <c:axId val="343983024"/>
        <c:scaling>
          <c:orientation val="minMax"/>
        </c:scaling>
        <c:delete val="0"/>
        <c:axPos val="b"/>
        <c:title>
          <c:tx>
            <c:rich>
              <a:bodyPr lIns="0" tIns="0" rIns="0" bIns="0"/>
              <a:lstStyle/>
              <a:p>
                <a:pPr marL="0" marR="0" indent="0" algn="ctr" defTabSz="914400" fontAlgn="auto" hangingPunct="1">
                  <a:lnSpc>
                    <a:spcPct val="100000"/>
                  </a:lnSpc>
                  <a:spcBef>
                    <a:spcPts val="0"/>
                  </a:spcBef>
                  <a:spcAft>
                    <a:spcPts val="0"/>
                  </a:spcAft>
                  <a:tabLst/>
                  <a:defRPr lang="en-US" sz="1000" b="1" i="0" u="none" strike="noStrike" kern="1200" baseline="0">
                    <a:solidFill>
                      <a:srgbClr val="000000"/>
                    </a:solidFill>
                    <a:latin typeface="Times New Roman" panose="02020603050405020304" pitchFamily="18" charset="0"/>
                    <a:ea typeface=""/>
                    <a:cs typeface="Times New Roman" panose="02020603050405020304" pitchFamily="18" charset="0"/>
                  </a:defRPr>
                </a:pPr>
                <a:r>
                  <a:rPr lang="en-US" sz="1000" b="1" i="0" u="none" strike="noStrike" kern="1200" cap="none" spc="0" baseline="0">
                    <a:solidFill>
                      <a:srgbClr val="000000"/>
                    </a:solidFill>
                    <a:uFillTx/>
                    <a:latin typeface="Times New Roman" panose="02020603050405020304" pitchFamily="18" charset="0"/>
                    <a:ea typeface=""/>
                    <a:cs typeface="Times New Roman" panose="02020603050405020304" pitchFamily="18" charset="0"/>
                  </a:rPr>
                  <a:t>Species </a:t>
                </a:r>
              </a:p>
            </c:rich>
          </c:tx>
          <c:layout>
            <c:manualLayout>
              <c:xMode val="edge"/>
              <c:yMode val="edge"/>
              <c:x val="0.51264580356200917"/>
              <c:y val="0.93880464414707387"/>
            </c:manualLayout>
          </c:layout>
          <c:overlay val="0"/>
          <c:spPr>
            <a:noFill/>
            <a:ln>
              <a:noFill/>
            </a:ln>
          </c:spPr>
        </c:title>
        <c:numFmt formatCode="General" sourceLinked="0"/>
        <c:majorTickMark val="none"/>
        <c:minorTickMark val="none"/>
        <c:tickLblPos val="nextTo"/>
        <c:spPr>
          <a:noFill/>
          <a:ln w="6345" cap="flat">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1000" b="0" i="1" u="none" strike="noStrike" kern="1200" baseline="0">
                <a:solidFill>
                  <a:srgbClr val="000000"/>
                </a:solidFill>
                <a:latin typeface="Times New Roman" panose="02020603050405020304" pitchFamily="18" charset="0"/>
                <a:ea typeface=""/>
                <a:cs typeface="Times New Roman" panose="02020603050405020304" pitchFamily="18" charset="0"/>
              </a:defRPr>
            </a:pPr>
            <a:endParaRPr lang="en-US"/>
          </a:p>
        </c:txPr>
        <c:crossAx val="343972144"/>
        <c:crosses val="autoZero"/>
        <c:auto val="1"/>
        <c:lblAlgn val="ctr"/>
        <c:lblOffset val="100"/>
        <c:noMultiLvlLbl val="0"/>
      </c:catAx>
      <c:spPr>
        <a:solidFill>
          <a:srgbClr val="FFFFFF"/>
        </a:solidFill>
        <a:ln>
          <a:noFill/>
        </a:ln>
      </c:spPr>
    </c:plotArea>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fr-FR" sz="1000" b="0" i="0" u="none" strike="noStrike" kern="1200" baseline="0">
          <a:solidFill>
            <a:srgbClr val="000000"/>
          </a:solidFill>
          <a:latin typeface="Calibri"/>
          <a:ea typeface=""/>
          <a:cs typeface=""/>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Série1</c:v>
          </c:tx>
          <c:spPr>
            <a:solidFill>
              <a:srgbClr val="5B9BD5"/>
            </a:solidFill>
            <a:ln>
              <a:noFill/>
            </a:ln>
          </c:spPr>
          <c:invertIfNegative val="0"/>
          <c:cat>
            <c:strLit>
              <c:ptCount val="7"/>
              <c:pt idx="0">
                <c:v>Ph</c:v>
              </c:pt>
              <c:pt idx="1">
                <c:v>Th</c:v>
              </c:pt>
              <c:pt idx="2">
                <c:v>Ch</c:v>
              </c:pt>
              <c:pt idx="3">
                <c:v>Gr</c:v>
              </c:pt>
              <c:pt idx="4">
                <c:v>Gb</c:v>
              </c:pt>
              <c:pt idx="5">
                <c:v>Gt</c:v>
              </c:pt>
              <c:pt idx="6">
                <c:v>Hc</c:v>
              </c:pt>
            </c:strLit>
          </c:cat>
          <c:val>
            <c:numLit>
              <c:formatCode>General</c:formatCode>
              <c:ptCount val="7"/>
              <c:pt idx="0">
                <c:v>58.4</c:v>
              </c:pt>
              <c:pt idx="1">
                <c:v>20.350000000000001</c:v>
              </c:pt>
              <c:pt idx="2">
                <c:v>11.5</c:v>
              </c:pt>
              <c:pt idx="3">
                <c:v>3.54</c:v>
              </c:pt>
              <c:pt idx="4">
                <c:v>2.65</c:v>
              </c:pt>
              <c:pt idx="5">
                <c:v>2.65</c:v>
              </c:pt>
              <c:pt idx="6">
                <c:v>0.88</c:v>
              </c:pt>
            </c:numLit>
          </c:val>
          <c:extLst>
            <c:ext xmlns:c16="http://schemas.microsoft.com/office/drawing/2014/chart" uri="{C3380CC4-5D6E-409C-BE32-E72D297353CC}">
              <c16:uniqueId val="{00000000-DF22-44EE-BB44-790E1C713FBC}"/>
            </c:ext>
          </c:extLst>
        </c:ser>
        <c:dLbls>
          <c:showLegendKey val="0"/>
          <c:showVal val="0"/>
          <c:showCatName val="0"/>
          <c:showSerName val="0"/>
          <c:showPercent val="0"/>
          <c:showBubbleSize val="0"/>
        </c:dLbls>
        <c:gapWidth val="219"/>
        <c:overlap val="-27"/>
        <c:axId val="343990096"/>
        <c:axId val="343989552"/>
      </c:barChart>
      <c:valAx>
        <c:axId val="343989552"/>
        <c:scaling>
          <c:orientation val="minMax"/>
        </c:scaling>
        <c:delete val="0"/>
        <c:axPos val="l"/>
        <c:majorGridlines>
          <c:spPr>
            <a:ln w="9528" cap="flat">
              <a:solidFill>
                <a:srgbClr val="D9D9D9"/>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lang="fr-FR" sz="1000" b="0" i="0" u="none" strike="noStrike" kern="1200" baseline="0">
                    <a:solidFill>
                      <a:srgbClr val="595959"/>
                    </a:solidFill>
                    <a:latin typeface="Times New Roman" panose="02020603050405020304" pitchFamily="18" charset="0"/>
                    <a:ea typeface=""/>
                    <a:cs typeface="Times New Roman" panose="02020603050405020304" pitchFamily="18" charset="0"/>
                  </a:defRPr>
                </a:pPr>
                <a:r>
                  <a:rPr lang="fr-FR" sz="1000" b="0" i="0" u="none" strike="noStrike" kern="1200" cap="none" spc="0" baseline="0">
                    <a:solidFill>
                      <a:srgbClr val="595959"/>
                    </a:solidFill>
                    <a:uFillTx/>
                    <a:latin typeface="Times New Roman" panose="02020603050405020304" pitchFamily="18" charset="0"/>
                    <a:ea typeface=""/>
                    <a:cs typeface="Times New Roman" panose="02020603050405020304" pitchFamily="18" charset="0"/>
                  </a:rPr>
                  <a:t>Frequency (%)</a:t>
                </a:r>
              </a:p>
            </c:rich>
          </c:tx>
          <c:layout>
            <c:manualLayout>
              <c:xMode val="edge"/>
              <c:yMode val="edge"/>
              <c:x val="8.4071467810709691E-3"/>
              <c:y val="0.28403600556641828"/>
            </c:manualLayout>
          </c:layout>
          <c:overlay val="0"/>
          <c:spPr>
            <a:noFill/>
            <a:ln>
              <a:noFill/>
            </a:ln>
          </c:spPr>
        </c:title>
        <c:numFmt formatCode="General"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fr-FR" sz="900" b="0" i="0" u="none" strike="noStrike" kern="1200" baseline="0">
                <a:solidFill>
                  <a:srgbClr val="595959"/>
                </a:solidFill>
                <a:latin typeface="Calibri"/>
                <a:ea typeface=""/>
                <a:cs typeface=""/>
              </a:defRPr>
            </a:pPr>
            <a:endParaRPr lang="en-US"/>
          </a:p>
        </c:txPr>
        <c:crossAx val="343990096"/>
        <c:crosses val="autoZero"/>
        <c:crossBetween val="between"/>
      </c:valAx>
      <c:catAx>
        <c:axId val="343990096"/>
        <c:scaling>
          <c:orientation val="minMax"/>
        </c:scaling>
        <c:delete val="0"/>
        <c:axPos val="b"/>
        <c:title>
          <c:tx>
            <c:rich>
              <a:bodyPr vert="horz" lIns="0" tIns="0" rIns="0" bIns="0"/>
              <a:lstStyle/>
              <a:p>
                <a:pPr marL="0" marR="0" indent="0" algn="ctr" defTabSz="914400" rtl="0" fontAlgn="auto" hangingPunct="1">
                  <a:lnSpc>
                    <a:spcPct val="100000"/>
                  </a:lnSpc>
                  <a:spcBef>
                    <a:spcPts val="0"/>
                  </a:spcBef>
                  <a:spcAft>
                    <a:spcPts val="0"/>
                  </a:spcAft>
                  <a:tabLst/>
                  <a:defRPr lang="fr-FR" sz="1000" b="0" i="0" u="none" strike="noStrike" kern="1200" baseline="0">
                    <a:solidFill>
                      <a:srgbClr val="595959"/>
                    </a:solidFill>
                    <a:latin typeface="Times New Roman" panose="02020603050405020304" pitchFamily="18" charset="0"/>
                    <a:ea typeface=""/>
                    <a:cs typeface="Times New Roman" panose="02020603050405020304" pitchFamily="18" charset="0"/>
                  </a:defRPr>
                </a:pPr>
                <a:r>
                  <a:rPr lang="fr-FR" sz="1000" b="0" i="0" u="none" strike="noStrike" kern="1200" cap="none" spc="0" baseline="0">
                    <a:solidFill>
                      <a:srgbClr val="595959"/>
                    </a:solidFill>
                    <a:uFillTx/>
                    <a:latin typeface="Times New Roman" panose="02020603050405020304" pitchFamily="18" charset="0"/>
                    <a:ea typeface=""/>
                    <a:cs typeface="Times New Roman" panose="02020603050405020304" pitchFamily="18" charset="0"/>
                  </a:rPr>
                  <a:t>Biological types</a:t>
                </a:r>
                <a:br>
                  <a:rPr lang="fr-FR" sz="1000" b="0" i="0" u="none" strike="noStrike" kern="1200" cap="none" spc="0" baseline="0">
                    <a:solidFill>
                      <a:srgbClr val="595959"/>
                    </a:solidFill>
                    <a:uFillTx/>
                    <a:latin typeface="Times New Roman" panose="02020603050405020304" pitchFamily="18" charset="0"/>
                    <a:ea typeface=""/>
                    <a:cs typeface="Times New Roman" panose="02020603050405020304" pitchFamily="18" charset="0"/>
                  </a:rPr>
                </a:br>
                <a:endParaRPr lang="fr-FR" sz="1000" b="0" i="0" u="none" strike="noStrike" kern="1200" cap="none" spc="0" baseline="0">
                  <a:solidFill>
                    <a:srgbClr val="595959"/>
                  </a:solidFill>
                  <a:uFillTx/>
                  <a:latin typeface="Times New Roman" panose="02020603050405020304" pitchFamily="18" charset="0"/>
                  <a:ea typeface=""/>
                  <a:cs typeface="Times New Roman" panose="02020603050405020304" pitchFamily="18" charset="0"/>
                </a:endParaRPr>
              </a:p>
            </c:rich>
          </c:tx>
          <c:overlay val="0"/>
          <c:spPr>
            <a:noFill/>
            <a:ln>
              <a:noFill/>
            </a:ln>
          </c:spPr>
        </c:title>
        <c:numFmt formatCode="General" sourceLinked="0"/>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fr-FR" sz="900" b="0" i="0" u="none" strike="noStrike" kern="1200" baseline="0">
                <a:solidFill>
                  <a:srgbClr val="595959"/>
                </a:solidFill>
                <a:latin typeface="Times New Roman" panose="02020603050405020304" pitchFamily="18" charset="0"/>
                <a:ea typeface=""/>
                <a:cs typeface="Times New Roman" panose="02020603050405020304" pitchFamily="18" charset="0"/>
              </a:defRPr>
            </a:pPr>
            <a:endParaRPr lang="en-US"/>
          </a:p>
        </c:txPr>
        <c:crossAx val="343989552"/>
        <c:crosses val="autoZero"/>
        <c:auto val="1"/>
        <c:lblAlgn val="ctr"/>
        <c:lblOffset val="100"/>
        <c:noMultiLvlLbl val="0"/>
      </c:catAx>
      <c:spPr>
        <a:noFill/>
        <a:ln>
          <a:noFill/>
        </a:ln>
      </c:spPr>
    </c:plotArea>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fr-FR" sz="1000" b="0" i="0" u="none" strike="noStrike" kern="1200" baseline="0">
          <a:solidFill>
            <a:srgbClr val="000000"/>
          </a:solidFill>
          <a:latin typeface="Calibri"/>
          <a:ea typeface=""/>
          <a:cs typeface=""/>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cat>
            <c:strRef>
              <c:f>'Type Phytogéographie '!$B$90:$B$98</c:f>
              <c:strCache>
                <c:ptCount val="9"/>
                <c:pt idx="0">
                  <c:v>Pt</c:v>
                </c:pt>
                <c:pt idx="1">
                  <c:v>GC</c:v>
                </c:pt>
                <c:pt idx="2">
                  <c:v>SG</c:v>
                </c:pt>
                <c:pt idx="3">
                  <c:v>At</c:v>
                </c:pt>
                <c:pt idx="4">
                  <c:v>Pal</c:v>
                </c:pt>
                <c:pt idx="5">
                  <c:v>S</c:v>
                </c:pt>
                <c:pt idx="6">
                  <c:v>SZ</c:v>
                </c:pt>
                <c:pt idx="7">
                  <c:v>COS</c:v>
                </c:pt>
                <c:pt idx="8">
                  <c:v>PRA</c:v>
                </c:pt>
              </c:strCache>
            </c:strRef>
          </c:cat>
          <c:val>
            <c:numRef>
              <c:f>'Type Phytogéographie '!$C$90:$C$98</c:f>
              <c:numCache>
                <c:formatCode>General</c:formatCode>
                <c:ptCount val="9"/>
                <c:pt idx="0">
                  <c:v>39.47</c:v>
                </c:pt>
                <c:pt idx="1">
                  <c:v>19.3</c:v>
                </c:pt>
                <c:pt idx="2">
                  <c:v>11.4</c:v>
                </c:pt>
                <c:pt idx="3">
                  <c:v>9.65</c:v>
                </c:pt>
                <c:pt idx="4">
                  <c:v>6.14</c:v>
                </c:pt>
                <c:pt idx="5">
                  <c:v>6.14</c:v>
                </c:pt>
                <c:pt idx="6">
                  <c:v>5.26</c:v>
                </c:pt>
                <c:pt idx="7">
                  <c:v>1.75</c:v>
                </c:pt>
                <c:pt idx="8">
                  <c:v>0.89</c:v>
                </c:pt>
              </c:numCache>
            </c:numRef>
          </c:val>
          <c:extLst>
            <c:ext xmlns:c16="http://schemas.microsoft.com/office/drawing/2014/chart" uri="{C3380CC4-5D6E-409C-BE32-E72D297353CC}">
              <c16:uniqueId val="{00000000-BB4B-487A-9D31-511F5E0FEAD2}"/>
            </c:ext>
          </c:extLst>
        </c:ser>
        <c:dLbls>
          <c:showLegendKey val="0"/>
          <c:showVal val="0"/>
          <c:showCatName val="0"/>
          <c:showSerName val="0"/>
          <c:showPercent val="0"/>
          <c:showBubbleSize val="0"/>
        </c:dLbls>
        <c:gapWidth val="150"/>
        <c:axId val="241049504"/>
        <c:axId val="241050592"/>
      </c:barChart>
      <c:catAx>
        <c:axId val="241049504"/>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200" b="1" i="0" baseline="0">
                    <a:latin typeface="Times New Roman" panose="02020603050405020304" pitchFamily="18" charset="0"/>
                    <a:cs typeface="Times New Roman" panose="02020603050405020304" pitchFamily="18" charset="0"/>
                  </a:rPr>
                  <a:t>Phytogeographical types</a:t>
                </a:r>
              </a:p>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sz="1200">
                  <a:latin typeface="Times New Roman" panose="02020603050405020304" pitchFamily="18" charset="0"/>
                  <a:cs typeface="Times New Roman" panose="02020603050405020304" pitchFamily="18" charset="0"/>
                </a:endParaRPr>
              </a:p>
            </c:rich>
          </c:tx>
          <c:layout>
            <c:manualLayout>
              <c:xMode val="edge"/>
              <c:yMode val="edge"/>
              <c:x val="0.29748031496062993"/>
              <c:y val="0.79769784172661873"/>
            </c:manualLayout>
          </c:layout>
          <c:overlay val="0"/>
        </c:title>
        <c:numFmt formatCode="General" sourceLinked="0"/>
        <c:majorTickMark val="none"/>
        <c:minorTickMark val="none"/>
        <c:tickLblPos val="nextTo"/>
        <c:crossAx val="241050592"/>
        <c:crosses val="autoZero"/>
        <c:auto val="1"/>
        <c:lblAlgn val="ctr"/>
        <c:lblOffset val="100"/>
        <c:noMultiLvlLbl val="0"/>
      </c:catAx>
      <c:valAx>
        <c:axId val="241050592"/>
        <c:scaling>
          <c:orientation val="minMax"/>
        </c:scaling>
        <c:delete val="0"/>
        <c:axPos val="l"/>
        <c:maj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200" b="1" i="0" baseline="0">
                    <a:latin typeface="Times New Roman" panose="02020603050405020304" pitchFamily="18" charset="0"/>
                    <a:cs typeface="Times New Roman" panose="02020603050405020304" pitchFamily="18" charset="0"/>
                  </a:rPr>
                  <a:t>Frequency ( %)</a:t>
                </a:r>
                <a:endParaRPr lang="fr-FR" sz="1200">
                  <a:latin typeface="Times New Roman" panose="02020603050405020304" pitchFamily="18" charset="0"/>
                  <a:cs typeface="Times New Roman" panose="02020603050405020304"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sz="1200">
                  <a:latin typeface="Times New Roman" panose="02020603050405020304" pitchFamily="18" charset="0"/>
                  <a:cs typeface="Times New Roman" panose="02020603050405020304" pitchFamily="18" charset="0"/>
                </a:endParaRPr>
              </a:p>
            </c:rich>
          </c:tx>
          <c:layout>
            <c:manualLayout>
              <c:xMode val="edge"/>
              <c:yMode val="edge"/>
              <c:x val="1.3888888888888888E-2"/>
              <c:y val="0.17084121679034725"/>
            </c:manualLayout>
          </c:layout>
          <c:overlay val="0"/>
        </c:title>
        <c:numFmt formatCode="General" sourceLinked="1"/>
        <c:majorTickMark val="out"/>
        <c:minorTickMark val="none"/>
        <c:tickLblPos val="nextTo"/>
        <c:crossAx val="241049504"/>
        <c:crosses val="autoZero"/>
        <c:crossBetween val="between"/>
      </c:valAx>
    </c:plotArea>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Frequency of citation</a:t>
            </a:r>
          </a:p>
        </c:rich>
      </c:tx>
      <c:layout>
        <c:manualLayout>
          <c:xMode val="edge"/>
          <c:yMode val="edge"/>
          <c:x val="0.28639103369997304"/>
          <c:y val="0.91461212318874341"/>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'Difts Organes'!$B$121</c:f>
              <c:strCache>
                <c:ptCount val="1"/>
                <c:pt idx="0">
                  <c:v>frequency of citation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977-428B-A2F4-20B0101ABBF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977-428B-A2F4-20B0101ABBF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977-428B-A2F4-20B0101ABBF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977-428B-A2F4-20B0101ABBF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977-428B-A2F4-20B0101ABBF3}"/>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D977-428B-A2F4-20B0101ABBF3}"/>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D977-428B-A2F4-20B0101ABBF3}"/>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D977-428B-A2F4-20B0101ABBF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'Difts Organes'!$A$122:$A$129</c:f>
              <c:strCache>
                <c:ptCount val="8"/>
                <c:pt idx="0">
                  <c:v>sheet</c:v>
                </c:pt>
                <c:pt idx="1">
                  <c:v>fruit</c:v>
                </c:pt>
                <c:pt idx="2">
                  <c:v>bark</c:v>
                </c:pt>
                <c:pt idx="3">
                  <c:v>whole plant</c:v>
                </c:pt>
                <c:pt idx="4">
                  <c:v>root</c:v>
                </c:pt>
                <c:pt idx="5">
                  <c:v>bulb</c:v>
                </c:pt>
                <c:pt idx="6">
                  <c:v>seed</c:v>
                </c:pt>
                <c:pt idx="7">
                  <c:v>rod</c:v>
                </c:pt>
              </c:strCache>
            </c:strRef>
          </c:cat>
          <c:val>
            <c:numRef>
              <c:f>'Difts Organes'!$B$122:$B$129</c:f>
              <c:numCache>
                <c:formatCode>General</c:formatCode>
                <c:ptCount val="8"/>
                <c:pt idx="0">
                  <c:v>51.53</c:v>
                </c:pt>
                <c:pt idx="1">
                  <c:v>16.399999999999999</c:v>
                </c:pt>
                <c:pt idx="2">
                  <c:v>13.51</c:v>
                </c:pt>
                <c:pt idx="3">
                  <c:v>7.56</c:v>
                </c:pt>
                <c:pt idx="4">
                  <c:v>6.49</c:v>
                </c:pt>
                <c:pt idx="5">
                  <c:v>2.88</c:v>
                </c:pt>
                <c:pt idx="6">
                  <c:v>1.08</c:v>
                </c:pt>
                <c:pt idx="7">
                  <c:v>0.55000000000000004</c:v>
                </c:pt>
              </c:numCache>
            </c:numRef>
          </c:val>
          <c:extLst>
            <c:ext xmlns:c16="http://schemas.microsoft.com/office/drawing/2014/chart" uri="{C3380CC4-5D6E-409C-BE32-E72D297353CC}">
              <c16:uniqueId val="{00000010-D977-428B-A2F4-20B0101ABBF3}"/>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5.7151611704645527E-2"/>
          <c:y val="0.82448772305828633"/>
          <c:w val="0.88330291292773921"/>
          <c:h val="9.4181925484166554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0.28333</cdr:x>
      <cdr:y>0.50231</cdr:y>
    </cdr:from>
    <cdr:to>
      <cdr:x>0.55417</cdr:x>
      <cdr:y>0.61574</cdr:y>
    </cdr:to>
    <cdr:sp macro="" textlink="">
      <cdr:nvSpPr>
        <cdr:cNvPr id="2" name="Zone de texte 1"/>
        <cdr:cNvSpPr txBox="1"/>
      </cdr:nvSpPr>
      <cdr:spPr>
        <a:xfrm xmlns:a="http://schemas.openxmlformats.org/drawingml/2006/main">
          <a:off x="1295400" y="1377950"/>
          <a:ext cx="1238250" cy="3111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fr-FR" sz="1100">
              <a:solidFill>
                <a:sysClr val="windowText" lastClr="000000"/>
              </a:solidFill>
              <a:effectLst/>
              <a:latin typeface="Times New Roman" panose="02020603050405020304" pitchFamily="18" charset="0"/>
              <a:ea typeface="+mn-ea"/>
              <a:cs typeface="Times New Roman" panose="02020603050405020304" pitchFamily="18" charset="0"/>
            </a:rPr>
            <a:t>Traditionals</a:t>
          </a:r>
          <a:r>
            <a:rPr lang="fr-FR" sz="1100" baseline="0">
              <a:solidFill>
                <a:sysClr val="windowText" lastClr="000000"/>
              </a:solidFill>
              <a:effectLst/>
              <a:latin typeface="Times New Roman" panose="02020603050405020304" pitchFamily="18" charset="0"/>
              <a:ea typeface="+mn-ea"/>
              <a:cs typeface="Times New Roman" panose="02020603050405020304" pitchFamily="18" charset="0"/>
            </a:rPr>
            <a:t> healer</a:t>
          </a:r>
          <a:endParaRPr lang="fr-FR" sz="1100">
            <a:solidFill>
              <a:sysClr val="windowText" lastClr="000000"/>
            </a:solidFill>
            <a:effectLst/>
            <a:latin typeface="Times New Roman" panose="02020603050405020304" pitchFamily="18" charset="0"/>
            <a:ea typeface="+mn-ea"/>
            <a:cs typeface="Times New Roman" panose="02020603050405020304" pitchFamily="18" charset="0"/>
          </a:endParaRPr>
        </a:p>
      </cdr:txBody>
    </cdr:sp>
  </cdr:relSizeAnchor>
  <cdr:relSizeAnchor xmlns:cdr="http://schemas.openxmlformats.org/drawingml/2006/chartDrawing">
    <cdr:from>
      <cdr:x>0.1125</cdr:x>
      <cdr:y>0.36111</cdr:y>
    </cdr:from>
    <cdr:to>
      <cdr:x>0.40139</cdr:x>
      <cdr:y>0.44907</cdr:y>
    </cdr:to>
    <cdr:sp macro="" textlink="">
      <cdr:nvSpPr>
        <cdr:cNvPr id="3" name="Zone de texte 1"/>
        <cdr:cNvSpPr txBox="1"/>
      </cdr:nvSpPr>
      <cdr:spPr>
        <a:xfrm xmlns:a="http://schemas.openxmlformats.org/drawingml/2006/main">
          <a:off x="514350" y="990600"/>
          <a:ext cx="1320800" cy="2413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solidFill>
                <a:sysClr val="windowText" lastClr="000000"/>
              </a:solidFill>
              <a:effectLst/>
              <a:latin typeface="Times New Roman" panose="02020603050405020304" pitchFamily="18" charset="0"/>
              <a:ea typeface="+mn-ea"/>
              <a:cs typeface="Times New Roman" panose="02020603050405020304" pitchFamily="18" charset="0"/>
            </a:rPr>
            <a:t>Others </a:t>
          </a:r>
        </a:p>
      </cdr:txBody>
    </cdr:sp>
  </cdr:relSizeAnchor>
</c:userShapes>
</file>

<file path=word/drawings/drawing2.xml><?xml version="1.0" encoding="utf-8"?>
<c:userShapes xmlns:c="http://schemas.openxmlformats.org/drawingml/2006/chart">
  <cdr:relSizeAnchor xmlns:cdr="http://schemas.openxmlformats.org/drawingml/2006/chartDrawing">
    <cdr:from>
      <cdr:x>0.38889</cdr:x>
      <cdr:y>0.5162</cdr:y>
    </cdr:from>
    <cdr:to>
      <cdr:x>0.58889</cdr:x>
      <cdr:y>0.84954</cdr:y>
    </cdr:to>
    <cdr:sp macro="" textlink="">
      <cdr:nvSpPr>
        <cdr:cNvPr id="3" name="Zone de texte 2"/>
        <cdr:cNvSpPr txBox="1"/>
      </cdr:nvSpPr>
      <cdr:spPr>
        <a:xfrm xmlns:a="http://schemas.openxmlformats.org/drawingml/2006/main">
          <a:off x="1778000" y="14160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fr-FR" sz="1100"/>
        </a:p>
      </cdr:txBody>
    </cdr:sp>
  </cdr:relSizeAnchor>
  <cdr:relSizeAnchor xmlns:cdr="http://schemas.openxmlformats.org/drawingml/2006/chartDrawing">
    <cdr:from>
      <cdr:x>0.39861</cdr:x>
      <cdr:y>0.53241</cdr:y>
    </cdr:from>
    <cdr:to>
      <cdr:x>0.58194</cdr:x>
      <cdr:y>0.6713</cdr:y>
    </cdr:to>
    <cdr:sp macro="" textlink="">
      <cdr:nvSpPr>
        <cdr:cNvPr id="5" name="Zone de texte 4"/>
        <cdr:cNvSpPr txBox="1"/>
      </cdr:nvSpPr>
      <cdr:spPr>
        <a:xfrm xmlns:a="http://schemas.openxmlformats.org/drawingml/2006/main">
          <a:off x="1822450" y="1460500"/>
          <a:ext cx="838200" cy="3810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fr-FR" sz="1100">
              <a:solidFill>
                <a:srgbClr val="FF0000"/>
              </a:solidFill>
              <a:latin typeface="Times New Roman" panose="02020603050405020304" pitchFamily="18" charset="0"/>
              <a:cs typeface="Times New Roman" panose="02020603050405020304" pitchFamily="18" charset="0"/>
            </a:rPr>
            <a:t>Adults</a:t>
          </a:r>
        </a:p>
      </cdr:txBody>
    </cdr:sp>
  </cdr:relSizeAnchor>
  <cdr:relSizeAnchor xmlns:cdr="http://schemas.openxmlformats.org/drawingml/2006/chartDrawing">
    <cdr:from>
      <cdr:x>0.15694</cdr:x>
      <cdr:y>0.31481</cdr:y>
    </cdr:from>
    <cdr:to>
      <cdr:x>0.39167</cdr:x>
      <cdr:y>0.42593</cdr:y>
    </cdr:to>
    <cdr:sp macro="" textlink="">
      <cdr:nvSpPr>
        <cdr:cNvPr id="6" name="Zone de texte 5"/>
        <cdr:cNvSpPr txBox="1"/>
      </cdr:nvSpPr>
      <cdr:spPr>
        <a:xfrm xmlns:a="http://schemas.openxmlformats.org/drawingml/2006/main">
          <a:off x="717550" y="863600"/>
          <a:ext cx="1073150" cy="3048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fr-FR" sz="1100">
              <a:solidFill>
                <a:sysClr val="windowText" lastClr="000000"/>
              </a:solidFill>
              <a:latin typeface="Times New Roman" panose="02020603050405020304" pitchFamily="18" charset="0"/>
              <a:cs typeface="Times New Roman" panose="02020603050405020304" pitchFamily="18" charset="0"/>
            </a:rPr>
            <a:t>Odlder </a:t>
          </a:r>
        </a:p>
      </cdr:txBody>
    </cdr:sp>
  </cdr:relSizeAnchor>
  <cdr:relSizeAnchor xmlns:cdr="http://schemas.openxmlformats.org/drawingml/2006/chartDrawing">
    <cdr:from>
      <cdr:x>0.48056</cdr:x>
      <cdr:y>0.24537</cdr:y>
    </cdr:from>
    <cdr:to>
      <cdr:x>0.60139</cdr:x>
      <cdr:y>0.34491</cdr:y>
    </cdr:to>
    <cdr:sp macro="" textlink="">
      <cdr:nvSpPr>
        <cdr:cNvPr id="7" name="Zone de texte 6"/>
        <cdr:cNvSpPr txBox="1"/>
      </cdr:nvSpPr>
      <cdr:spPr>
        <a:xfrm xmlns:a="http://schemas.openxmlformats.org/drawingml/2006/main">
          <a:off x="2197100" y="673100"/>
          <a:ext cx="552450" cy="2730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fr-FR" sz="1100">
              <a:solidFill>
                <a:sysClr val="windowText" lastClr="000000"/>
              </a:solidFill>
              <a:latin typeface="Times New Roman" panose="02020603050405020304" pitchFamily="18" charset="0"/>
              <a:cs typeface="Times New Roman" panose="02020603050405020304" pitchFamily="18" charset="0"/>
            </a:rPr>
            <a:t>yong</a:t>
          </a:r>
        </a:p>
      </cdr:txBody>
    </cdr:sp>
  </cdr:relSizeAnchor>
</c:userShapes>
</file>

<file path=word/drawings/drawing3.xml><?xml version="1.0" encoding="utf-8"?>
<c:userShapes xmlns:c="http://schemas.openxmlformats.org/drawingml/2006/chart">
  <cdr:relSizeAnchor xmlns:cdr="http://schemas.openxmlformats.org/drawingml/2006/chartDrawing">
    <cdr:from>
      <cdr:x>0.28889</cdr:x>
      <cdr:y>0.47917</cdr:y>
    </cdr:from>
    <cdr:to>
      <cdr:x>0.6125</cdr:x>
      <cdr:y>0.60417</cdr:y>
    </cdr:to>
    <cdr:sp macro="" textlink="">
      <cdr:nvSpPr>
        <cdr:cNvPr id="2" name="Zone de texte 1"/>
        <cdr:cNvSpPr txBox="1"/>
      </cdr:nvSpPr>
      <cdr:spPr>
        <a:xfrm xmlns:a="http://schemas.openxmlformats.org/drawingml/2006/main">
          <a:off x="1320800" y="1314450"/>
          <a:ext cx="1479550" cy="3429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fr-FR" sz="1100">
              <a:solidFill>
                <a:sysClr val="windowText" lastClr="000000"/>
              </a:solidFill>
              <a:latin typeface="Times New Roman" panose="02020603050405020304" pitchFamily="18" charset="0"/>
              <a:cs typeface="Times New Roman" panose="02020603050405020304" pitchFamily="18" charset="0"/>
            </a:rPr>
            <a:t>Male </a:t>
          </a:r>
        </a:p>
      </cdr:txBody>
    </cdr:sp>
  </cdr:relSizeAnchor>
  <cdr:relSizeAnchor xmlns:cdr="http://schemas.openxmlformats.org/drawingml/2006/chartDrawing">
    <cdr:from>
      <cdr:x>0.39444</cdr:x>
      <cdr:y>0.20139</cdr:y>
    </cdr:from>
    <cdr:to>
      <cdr:x>0.57639</cdr:x>
      <cdr:y>0.29629</cdr:y>
    </cdr:to>
    <cdr:sp macro="" textlink="">
      <cdr:nvSpPr>
        <cdr:cNvPr id="3" name="Zone de texte 2"/>
        <cdr:cNvSpPr txBox="1"/>
      </cdr:nvSpPr>
      <cdr:spPr>
        <a:xfrm xmlns:a="http://schemas.openxmlformats.org/drawingml/2006/main">
          <a:off x="1803395" y="552462"/>
          <a:ext cx="831875" cy="26033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fr-FR" sz="1100">
              <a:solidFill>
                <a:sysClr val="windowText" lastClr="000000"/>
              </a:solidFill>
              <a:latin typeface="Times New Roman" panose="02020603050405020304" pitchFamily="18" charset="0"/>
              <a:cs typeface="Times New Roman" panose="02020603050405020304" pitchFamily="18" charset="0"/>
            </a:rPr>
            <a:t>Female</a:t>
          </a: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1A45E-CA21-44D0-A2CD-677693130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5860</Words>
  <Characters>33406</Characters>
  <Application>Microsoft Office Word</Application>
  <DocSecurity>0</DocSecurity>
  <Lines>278</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ASSONGBA Faustin</dc:creator>
  <cp:keywords/>
  <dc:description/>
  <cp:lastModifiedBy>Editor-11</cp:lastModifiedBy>
  <cp:revision>6</cp:revision>
  <dcterms:created xsi:type="dcterms:W3CDTF">2026-02-22T02:07:00Z</dcterms:created>
  <dcterms:modified xsi:type="dcterms:W3CDTF">2026-02-23T07:25:00Z</dcterms:modified>
</cp:coreProperties>
</file>