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C7C9D" w14:textId="53E5FAB1" w:rsidR="00094FFC" w:rsidRPr="00CE10AF" w:rsidRDefault="00094FFC" w:rsidP="00A428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b/>
          <w:bCs/>
          <w:color w:val="1F1F1F"/>
          <w:sz w:val="24"/>
          <w:szCs w:val="24"/>
        </w:rPr>
      </w:pPr>
      <w:r w:rsidRPr="00CE10AF">
        <w:rPr>
          <w:rFonts w:ascii="Arial" w:eastAsia="Times New Roman" w:hAnsi="Arial" w:cs="Arial"/>
          <w:b/>
          <w:bCs/>
          <w:color w:val="1F1F1F"/>
          <w:sz w:val="24"/>
          <w:szCs w:val="24"/>
          <w:lang w:val="en"/>
        </w:rPr>
        <w:t xml:space="preserve">Development </w:t>
      </w:r>
      <w:r w:rsidR="0099677D" w:rsidRPr="00CE10AF">
        <w:rPr>
          <w:rFonts w:ascii="Arial" w:eastAsia="Times New Roman" w:hAnsi="Arial" w:cs="Arial"/>
          <w:b/>
          <w:bCs/>
          <w:color w:val="1F1F1F"/>
          <w:sz w:val="24"/>
          <w:szCs w:val="24"/>
          <w:lang w:val="en"/>
        </w:rPr>
        <w:t>and Preliminary Characterization of a Composite Material Produced from Recycled Plastic and Sand for Sustainable Construction Applications</w:t>
      </w:r>
    </w:p>
    <w:p w14:paraId="46B5927D" w14:textId="77777777" w:rsidR="005860CA" w:rsidRPr="00CE10AF" w:rsidRDefault="005860CA" w:rsidP="00A428B2">
      <w:pPr>
        <w:rPr>
          <w:rFonts w:ascii="Arial" w:hAnsi="Arial" w:cs="Arial"/>
        </w:rPr>
      </w:pPr>
    </w:p>
    <w:p w14:paraId="17530BA8" w14:textId="77777777" w:rsidR="00761A90" w:rsidRPr="00CE10AF" w:rsidRDefault="00761A90" w:rsidP="00A428B2">
      <w:pPr>
        <w:spacing w:after="0" w:line="240" w:lineRule="auto"/>
        <w:jc w:val="right"/>
        <w:rPr>
          <w:rFonts w:ascii="Arial" w:hAnsi="Arial" w:cs="Arial"/>
        </w:rPr>
      </w:pPr>
    </w:p>
    <w:p w14:paraId="67F2F502" w14:textId="77777777" w:rsidR="00837E7B" w:rsidRPr="00CE10AF" w:rsidRDefault="00837E7B" w:rsidP="00A428B2">
      <w:pPr>
        <w:spacing w:after="0" w:line="240" w:lineRule="auto"/>
        <w:jc w:val="both"/>
        <w:rPr>
          <w:rFonts w:ascii="Arial" w:hAnsi="Arial" w:cs="Arial"/>
        </w:rPr>
      </w:pPr>
      <w:bookmarkStart w:id="0" w:name="_GoBack"/>
      <w:bookmarkEnd w:id="0"/>
    </w:p>
    <w:p w14:paraId="6EAE4AC8" w14:textId="77777777" w:rsidR="00837E7B" w:rsidRPr="00CE10AF" w:rsidRDefault="00837E7B" w:rsidP="000A30C6">
      <w:pPr>
        <w:spacing w:after="0" w:line="240" w:lineRule="auto"/>
        <w:jc w:val="both"/>
        <w:rPr>
          <w:rFonts w:ascii="Arial" w:hAnsi="Arial" w:cs="Arial"/>
        </w:rPr>
      </w:pPr>
    </w:p>
    <w:p w14:paraId="2F77BA91" w14:textId="77777777" w:rsidR="00A53C33" w:rsidRPr="00CE10AF" w:rsidRDefault="009C7985" w:rsidP="000A30C6">
      <w:pPr>
        <w:spacing w:after="0" w:line="240" w:lineRule="auto"/>
        <w:jc w:val="both"/>
        <w:rPr>
          <w:rFonts w:ascii="Arial" w:hAnsi="Arial" w:cs="Arial"/>
          <w:b/>
        </w:rPr>
      </w:pPr>
      <w:r w:rsidRPr="00CE10AF">
        <w:rPr>
          <w:rFonts w:ascii="Arial" w:hAnsi="Arial" w:cs="Arial"/>
          <w:b/>
        </w:rPr>
        <w:t>ABSTRACT</w:t>
      </w:r>
    </w:p>
    <w:tbl>
      <w:tblPr>
        <w:tblStyle w:val="TableGrid0"/>
        <w:tblW w:w="0" w:type="auto"/>
        <w:tblLook w:val="04A0" w:firstRow="1" w:lastRow="0" w:firstColumn="1" w:lastColumn="0" w:noHBand="0" w:noVBand="1"/>
      </w:tblPr>
      <w:tblGrid>
        <w:gridCol w:w="9396"/>
      </w:tblGrid>
      <w:tr w:rsidR="000A0B72" w:rsidRPr="00CE10AF" w14:paraId="0D687E01" w14:textId="77777777" w:rsidTr="000A0B72">
        <w:tc>
          <w:tcPr>
            <w:tcW w:w="9396" w:type="dxa"/>
          </w:tcPr>
          <w:p w14:paraId="5AF1E845" w14:textId="45C5BB44" w:rsidR="000A0B72" w:rsidRPr="00CE10AF" w:rsidRDefault="004518E1" w:rsidP="000A30C6">
            <w:pPr>
              <w:jc w:val="both"/>
              <w:rPr>
                <w:rFonts w:ascii="Arial" w:hAnsi="Arial" w:cs="Arial"/>
              </w:rPr>
            </w:pPr>
            <w:r w:rsidRPr="00CE10AF">
              <w:rPr>
                <w:rFonts w:ascii="Arial" w:hAnsi="Arial" w:cs="Arial"/>
              </w:rPr>
              <w:t>The sustainable management of plastic waste is a critical environmental issue, particularly in developing countries where collection and recycling rates remain low. In this context, this study focuses on the development of an innovative composite material, made from recycled plastic and sand, to provide an alternative for the recovery of plastic waste in the construction materials sector. The composite material was manufactured by melting the recycled plastic at a temperature of approximately 255 °C, then gradually incorporating sand that had been previously sieved and analyzed for particle size distribution in accordance with standard NF EN 933-1. Three distinct formulations were produced by varying the proportions of recycled plastic relative to the sand. We used proportions of 15%, 20%, and 25% by mass of recycled plastic relative to the sand. The results of the particle size analyses revealed that the sand used falls within the 0/5 particle size class, with a uniform particle size distribution, conducive to obtaining a homogeneous material. Examination of the produced test specimens indicates a gradual improvement in compactness, surface appearance, and overall material quality as the percentage of recycled plastic increases. The composite containing 25% plastic exhibits a particularly dense structure, a smooth surface, and a significant reduction in intergranular voids, demonstrating improved cohesion between the matrix and the aggregates. The density decreases as the percentage of plastic relative to sand increases. Thus,</w:t>
            </w:r>
            <w:r w:rsidR="0058059D" w:rsidRPr="00CE10AF">
              <w:rPr>
                <w:rFonts w:ascii="Arial" w:hAnsi="Arial" w:cs="Arial"/>
              </w:rPr>
              <w:t xml:space="preserve"> we obtain densities of 1903.72</w:t>
            </w:r>
            <w:r w:rsidRPr="00CE10AF">
              <w:rPr>
                <w:rFonts w:ascii="Arial" w:hAnsi="Arial" w:cs="Arial"/>
              </w:rPr>
              <w:t xml:space="preserve"> kg/m³ for the material </w:t>
            </w:r>
            <w:r w:rsidR="0058059D" w:rsidRPr="00CE10AF">
              <w:rPr>
                <w:rFonts w:ascii="Arial" w:hAnsi="Arial" w:cs="Arial"/>
              </w:rPr>
              <w:t>containing 15% plastic, 1795.53</w:t>
            </w:r>
            <w:r w:rsidRPr="00CE10AF">
              <w:rPr>
                <w:rFonts w:ascii="Arial" w:hAnsi="Arial" w:cs="Arial"/>
              </w:rPr>
              <w:t xml:space="preserve"> kg/m³ for the material containing 20% plastic, and 1693.58 kg/m³ for the material containing 25% plastic. The results obtained in this study highlight the potential of recycled plastic as an alternative binder to cement for producing innovative construction materials while helping to reduce the environmental footprint of plastic waste.</w:t>
            </w:r>
          </w:p>
        </w:tc>
      </w:tr>
    </w:tbl>
    <w:p w14:paraId="7CB6A528" w14:textId="77777777" w:rsidR="004568C1" w:rsidRPr="00CE10AF" w:rsidRDefault="004568C1" w:rsidP="000A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14:paraId="05EAE399" w14:textId="77777777" w:rsidR="00067CAB" w:rsidRPr="00CE10AF" w:rsidRDefault="004568C1" w:rsidP="000A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r w:rsidRPr="00CE10AF">
        <w:rPr>
          <w:rFonts w:ascii="Arial" w:hAnsi="Arial" w:cs="Arial"/>
        </w:rPr>
        <w:t>Keywords: plastic waste, sand, particle size distribution, recycling, composite material.</w:t>
      </w:r>
    </w:p>
    <w:p w14:paraId="1F2A25FF" w14:textId="77777777" w:rsidR="00067CAB" w:rsidRPr="00CE10AF" w:rsidRDefault="00067CAB" w:rsidP="000A30C6">
      <w:pPr>
        <w:spacing w:after="0" w:line="240" w:lineRule="auto"/>
        <w:jc w:val="both"/>
        <w:rPr>
          <w:rFonts w:ascii="Arial" w:hAnsi="Arial" w:cs="Arial"/>
        </w:rPr>
      </w:pPr>
    </w:p>
    <w:p w14:paraId="2F007111" w14:textId="77777777" w:rsidR="00067CAB" w:rsidRPr="00CE10AF" w:rsidRDefault="00067CAB" w:rsidP="000A3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rPr>
      </w:pPr>
      <w:r w:rsidRPr="00CE10AF">
        <w:rPr>
          <w:rFonts w:ascii="Arial" w:hAnsi="Arial" w:cs="Arial"/>
          <w:b/>
        </w:rPr>
        <w:t xml:space="preserve">1. </w:t>
      </w:r>
      <w:r w:rsidR="009C7985" w:rsidRPr="00CE10AF">
        <w:rPr>
          <w:rFonts w:ascii="Arial" w:hAnsi="Arial" w:cs="Arial"/>
          <w:b/>
        </w:rPr>
        <w:t>INTRODUCTION</w:t>
      </w:r>
    </w:p>
    <w:p w14:paraId="15F43940" w14:textId="4777FFD5" w:rsidR="0058059D" w:rsidRPr="00CE10AF" w:rsidRDefault="0058059D" w:rsidP="000A30C6">
      <w:pPr>
        <w:spacing w:after="0" w:line="240" w:lineRule="auto"/>
        <w:jc w:val="both"/>
        <w:rPr>
          <w:rFonts w:ascii="Arial" w:hAnsi="Arial" w:cs="Arial"/>
          <w:lang w:val="fr-FR"/>
        </w:rPr>
      </w:pPr>
      <w:r w:rsidRPr="00CE10AF">
        <w:rPr>
          <w:rFonts w:ascii="Arial" w:hAnsi="Arial" w:cs="Arial"/>
        </w:rPr>
        <w:t xml:space="preserve">Global plastic production has increased dramatically over the past decades, exceeding several hundred million tons annually. This rapid growth has led to a substantial accumulation of plastic waste in the environment, generating significant ecological and public health concerns. A considerable proportion of plastics produced worldwide is not effectively recycled and ultimately accumulates in landfills or natural ecosystems, contributing to terrestrial and marine pollution as well as greenhouse gas emissions </w:t>
      </w:r>
      <w:r w:rsidR="004E37DD" w:rsidRPr="00CE10AF">
        <w:rPr>
          <w:rFonts w:ascii="Arial" w:hAnsi="Arial" w:cs="Arial"/>
        </w:rPr>
        <w:fldChar w:fldCharType="begin"/>
      </w:r>
      <w:r w:rsidR="00D310B6" w:rsidRPr="00CE10AF">
        <w:rPr>
          <w:rFonts w:ascii="Arial" w:hAnsi="Arial" w:cs="Arial"/>
        </w:rPr>
        <w:instrText xml:space="preserve"> ADDIN ZOTERO_ITEM CSL_CITATION {"citationID":"yetvlnFS","properties":{"unsorted":false,"formattedCitation":"(Ford et al., 2022; Geyer et al., 2017; Nayanathara Thathsarani Pilapitiya &amp; Ratnayake, 2024; Ritchie et al., 2023; Singh et al., 2017)","plainCitation":"(Ford et al., 2022; Geyer et al., 2017; Nayanathara Thathsarani Pilapitiya &amp; Ratnayake, 2024; Ritchie et al., 2023; Singh et al., 2017)","noteIndex":0},"citationItems":[{"id":206,"uris":["http://zotero.org/users/19244069/items/RFUEWFNX"],"itemData":{"id":206,"type":"article-journal","container-title":"Science of the Total Environment","page":"150392","publisher":"Elsevier","source":"Google Scholar","title":"The fundamental links between climate change and marine plastic pollution","URL":"https://www.sciencedirect.com/science/article/pii/S0048969721054693","volume":"806","author":[{"family":"Ford","given":"Helen V."},{"family":"Jones","given":"Nia H."},{"family":"Davies","given":"Andrew J."},{"family":"Godley","given":"Brendan J."},{"family":"Jambeck","given":"Jenna R."},{"family":"Napper","given":"Imogen E."},{"family":"Suckling","given":"Coleen C."},{"family":"Williams","given":"Gareth J."},{"family":"Woodall","given":"Lucy C."},{"family":"Koldewey","given":"Heather J."}],"accessed":{"date-parts":[["2026",3,17]]},"issued":{"date-parts":[["2022"]]}}},{"id":204,"uris":["http://zotero.org/users/19244069/items/5EV24S64"],"itemData":{"id":204,"type":"article-journal","abstract":"Plastics have outgrown most man-made materials and have long been under environmental scrutiny. However, robust global information, particularly about their end-of-life fate, is lacking. By identifying and synthesizing dispersed data on production, use, and end-of-life management of polymer resins, synthetic fibers, and additives, we present the first global analysis of all mass-produced plastics ever manufactured. We estimate that 8300 million metric tons (Mt) as of virgin plastics have been produced to date. As of 2015, approximately 6300 Mt of plastic waste had been generated, around 9% of which had been recycled, 12% was incinerated, and 79% was accumulated in landfills or the natural environment. If current production and waste management trends continue, roughly 12,000 Mt of plastic waste will be in landfills or in the natural environment by 2050.","container-title":"Science Advances","DOI":"10.1126/sciadv.1700782","issue":"7","page":"e1700782","publisher":"American Association for the Advancement of Science","source":"science.org (Atypon)","title":"Production, use, and fate of all plastics ever made","URL":"https://www.science.org/doi/10.1126/sciadv.1700782","volume":"3","author":[{"family":"Geyer","given":"Roland"},{"family":"Jambeck","given":"Jenna R."},{"family":"Law","given":"Kara Lavender"}],"accessed":{"date-parts":[["2026",3,17]]},"issued":{"date-parts":[["2017",7,19]]}}},{"id":301,"uris":["http://zotero.org/users/19244069/items/3DLAZKFC"],"itemData":{"id":301,"type":"article-journal","abstract":"People discover various materials from time to time that break the boundaries of traditional materials. Plastic is a revolutionized material, and is referred to as “a material with 1,000 uses”. This review summarized up-to-date research on plastic and its waste pollution. Plastic has a domain throughout human life with its versatile properties such as lightweight, high durability, flexibility, and low production cost. This article describes the applications, benefits, production, consumption, and classifications of plastics. Plastic commercialization began with the Second World War and grew all over the world within less than a century. The global annual production of plastic is more than 359 million tons. Despite all the benefits, plastics cause severe environmental and public health issues. Accordingly, this study addresses the major issues of plastic waste on the environment and human health. Plastics can degrade into micro to nano sizes, and those fine particles are more spreadable in air, water, and soil. Therefore, both terrestrial and aquatic animals go through various negative impacts such as ingestion, entangling, ulcers, low reproduction, and oxidative stress. Microplastics also degrade human health due to cardiovascular diseases, chronic kidney disease, birth defects, cancer, etc. The closing contains the developed end-of-life options (e.g., recycling and reprocessing, incineration with energy recovery, modification reuse, value addition, and landfilling) of biodegradable and non-biodegradable plastic wastes. Several international, regional/national level legislations and policies/concepts (e.g., plastic trade, 3R policy, and circular economy) are available to manage plastic and plastic waste generation. Plastic waste management is also discussed offering practical insights and real-world scenarios. Solutions and challenges in effective plastic waste management guide to create a more sustainable and environmentally responsible approach. Finally, this review article highlights the importance of judicious decisions and the involvement of all stakeholders to overcome the plastic waste crisis.","container-title":"Cleaner Materials","DOI":"10.1016/j.clema.2024.100220","ISSN":"2772-3976","journalAbbreviation":"Cleaner Materials","page":"100220","source":"ScienceDirect","title":"The world of plastic waste: A review","title-short":"The world of plastic waste","URL":"https://www.sciencedirect.com/science/article/pii/S2772397624000042","volume":"11","author":[{"family":"Nayanathara Thathsarani Pilapitiya","given":"P. G. C."},{"family":"Ratnayake","given":"Amila Sandaruwan"}],"accessed":{"date-parts":[["2026",3,17]]},"issued":{"date-parts":[["2024",3,1]]}}},{"id":304,"uris":["http://zotero.org/users/19244069/items/PRVB3USS"],"itemData":{"id</w:instrText>
      </w:r>
      <w:r w:rsidR="00D310B6" w:rsidRPr="00CE10AF">
        <w:rPr>
          <w:rFonts w:ascii="Arial" w:hAnsi="Arial" w:cs="Arial"/>
          <w:lang w:val="fr-FR"/>
        </w:rPr>
        <w:instrText xml:space="preserve">":304,"type":"article-journal","abstract":"How much plastic ends up in the ocean? Where does it come from?","container-title":"Our World in Data","journalAbbreviation":"Our World in Data","language":"en","source":"ourworldindata.org","title":"Plastic Pollution","URL":"https://ourworldindata.org/plastic-pollution","author":[{"family":"Ritchie","given":"Hannah"},{"family":"Samborska","given":"Veronika"},{"family":"Roser","given":"Max"}],"accessed":{"date-parts":[["2026",3,17]]},"issued":{"date-parts":[["2023",11,1]]}}},{"id":210,"uris":["http://zotero.org/users/19244069/items/S9PUEKEL"],"itemData":{"id":210,"type":"article-journal","container-title":"Composites Part B: Engineering","DOI":"10.1016/j.compositesb.2016.09.013","ISSN":"13598368","journalAbbreviation":"Composites Part B: Engineering","language":"en","page":"409-422","source":"DOI.org (Crossref)","title":"Recycling of plastic solid waste: A state of art review and future applications","title-short":"Recycling of plastic solid waste","URL":"https://linkinghub.elsevier.com/retrieve/pii/S1359836816318601","volume":"115","author":[{"family":"Singh","given":"Narinder"},{"family":"Hui","given":"David"},{"family":"Singh","given":"Rupinder"},{"family":"Ahuja","given":"I.P.S."},{"family":"Feo","given":"Luciano"},{"family":"Fraternali","given":"Fernando"}],"accessed":{"date-parts":[["2026",3,17]]},"issued":{"date-parts":[["2017",4]]}}}],"schema":"https://github.com/citation-style-language/schema/raw/master/csl-citation.json"} </w:instrText>
      </w:r>
      <w:r w:rsidR="004E37DD" w:rsidRPr="00CE10AF">
        <w:rPr>
          <w:rFonts w:ascii="Arial" w:hAnsi="Arial" w:cs="Arial"/>
        </w:rPr>
        <w:fldChar w:fldCharType="separate"/>
      </w:r>
      <w:r w:rsidR="00D310B6" w:rsidRPr="00CE10AF">
        <w:rPr>
          <w:rFonts w:ascii="Arial" w:hAnsi="Arial" w:cs="Arial"/>
          <w:lang w:val="fr-FR"/>
        </w:rPr>
        <w:t>(Ford et al., 2022; Nayanathara Thathsarani Pilapitiya &amp; Ratnayake, 2024; Ritchie et al., 2023)</w:t>
      </w:r>
      <w:r w:rsidR="004E37DD" w:rsidRPr="00CE10AF">
        <w:rPr>
          <w:rFonts w:ascii="Arial" w:hAnsi="Arial" w:cs="Arial"/>
        </w:rPr>
        <w:fldChar w:fldCharType="end"/>
      </w:r>
      <w:r w:rsidR="00216313" w:rsidRPr="00CE10AF">
        <w:rPr>
          <w:rFonts w:ascii="Arial" w:hAnsi="Arial" w:cs="Arial"/>
          <w:lang w:val="fr-FR"/>
        </w:rPr>
        <w:t>.</w:t>
      </w:r>
    </w:p>
    <w:p w14:paraId="55450079" w14:textId="1496CF85" w:rsidR="0058059D" w:rsidRPr="00CE10AF" w:rsidRDefault="0058059D" w:rsidP="000A30C6">
      <w:pPr>
        <w:spacing w:after="0" w:line="240" w:lineRule="auto"/>
        <w:jc w:val="both"/>
        <w:rPr>
          <w:rFonts w:ascii="Arial" w:hAnsi="Arial" w:cs="Arial"/>
        </w:rPr>
      </w:pPr>
      <w:r w:rsidRPr="00CE10AF">
        <w:rPr>
          <w:rFonts w:ascii="Arial" w:hAnsi="Arial" w:cs="Arial"/>
        </w:rPr>
        <w:t xml:space="preserve">Future projections indicate that global plastic production could triple by 2060, resulting in severe environmental and socio-economic consequences. The annual global cost of plastic pollution has been estimated to range between 300 and 600 billion USD </w:t>
      </w:r>
      <w:r w:rsidR="00786E62" w:rsidRPr="00CE10AF">
        <w:rPr>
          <w:rFonts w:ascii="Arial" w:hAnsi="Arial" w:cs="Arial"/>
        </w:rPr>
        <w:fldChar w:fldCharType="begin"/>
      </w:r>
      <w:r w:rsidR="00A27765" w:rsidRPr="00CE10AF">
        <w:rPr>
          <w:rFonts w:ascii="Arial" w:hAnsi="Arial" w:cs="Arial"/>
        </w:rPr>
        <w:instrText xml:space="preserve"> ADDIN ZOTERO_ITEM CSL_CITATION {"citationID":"kCFuTyK0","properties":{"unsorted":false,"formattedCitation":"(WHO, 2023)","plainCitation":"(WHO, 2023)","noteIndex":0},"citationItems":[{"id":212,"uris":["http://zotero.org/users/19244069/items/JC7LCVYD"],"itemData":{"id":212,"type":"article-journal","container-title":"The Lancet Planetary Health","DOI":"10.1016/S2542-5196(23)00166-3","ISSN":"25425196","issue":"10","journalAbbreviation":"The Lancet Planetary Health","language":"fr","page":"e831-e840","source":"DOI.org (Crossref)","title":"Climate Change, Pollution and Health","title-short":"Global health burden and cost of lead exposure in children and adults","URL":"https://linkinghub.elsevier.com/retrieve/pii/S2542519623001663","volume":"7","author":[{"family":"WHO","given":""}],"accessed":{"date-parts":[["2026",3,17]]},"issued":{"date-parts":[["2023",10]]}}}],"schema":"https://github.com/citation-style-language/schema/raw/master/csl-citation.json"} </w:instrText>
      </w:r>
      <w:r w:rsidR="00786E62" w:rsidRPr="00CE10AF">
        <w:rPr>
          <w:rFonts w:ascii="Arial" w:hAnsi="Arial" w:cs="Arial"/>
        </w:rPr>
        <w:fldChar w:fldCharType="separate"/>
      </w:r>
      <w:r w:rsidR="00A27765" w:rsidRPr="00CE10AF">
        <w:rPr>
          <w:rFonts w:ascii="Arial" w:hAnsi="Arial" w:cs="Arial"/>
        </w:rPr>
        <w:t>(WHO, 2023)</w:t>
      </w:r>
      <w:r w:rsidR="00786E62" w:rsidRPr="00CE10AF">
        <w:rPr>
          <w:rFonts w:ascii="Arial" w:hAnsi="Arial" w:cs="Arial"/>
        </w:rPr>
        <w:fldChar w:fldCharType="end"/>
      </w:r>
      <w:r w:rsidR="00A27765" w:rsidRPr="00CE10AF">
        <w:rPr>
          <w:rFonts w:ascii="Arial" w:hAnsi="Arial" w:cs="Arial"/>
        </w:rPr>
        <w:t xml:space="preserve">. </w:t>
      </w:r>
      <w:r w:rsidRPr="00CE10AF">
        <w:rPr>
          <w:rFonts w:ascii="Arial" w:hAnsi="Arial" w:cs="Arial"/>
        </w:rPr>
        <w:t xml:space="preserve">Waste management systems in many developing countries remain insufficient to cope with the growing volume of plastic waste generated by rapid urbanization and population growth. Despite the increasing global awareness of plastic pollution, the recycling rate of plastic materials remains relatively low. It is estimated that only 10–15% of plastic waste generated worldwide is effectively recycled, while the majority is disposed of in landfills, incinerated, or released into the natural environment </w:t>
      </w:r>
      <w:r w:rsidR="0029023F" w:rsidRPr="00CE10AF">
        <w:rPr>
          <w:rFonts w:ascii="Arial" w:hAnsi="Arial" w:cs="Arial"/>
        </w:rPr>
        <w:fldChar w:fldCharType="begin"/>
      </w:r>
      <w:r w:rsidR="0029023F" w:rsidRPr="00CE10AF">
        <w:rPr>
          <w:rFonts w:ascii="Arial" w:hAnsi="Arial" w:cs="Arial"/>
        </w:rPr>
        <w:instrText xml:space="preserve"> ADDIN ZOTERO_ITEM CSL_CITATION {"citationID":"1Z45HFWl","properties":{"unsorted":false,"formattedCitation":"(OCDE, 2022; Plastics Europe, 2022)","plainCitation":"(OCDE, 2022; Plastics Europe, 2022)","noteIndex":0},"citationItems":[{"id":213,"uris":["http://zotero.org/users/19244069/items/CKKUMYIX"],"itemData":{"id":213,"type":"article-journal","abstract":"L’économie mondiale est confrontée à des difficultés grandissantes dans le contexte actuel, marqué par le plus grand choc sur le marché de l'énergie depuis les années 1970 et par la crise du coût de la vie pour de nombreux ménages affectés par une inflation galopante. Les Perspectives économiques de l'OCDE, volume 2022, numéro 2, mettent en évidence le déséquilibre et l’incertitude inhabituels des perspectives, les importants risques à la baisse liés à l'évolution des marchés de l'énergie et à l'augmentation des vulnérabilités financières avec le relèvement des taux d'intérêt, ainsi que les défis politiques associés. Des actions politiques bien ciblées et prises en temps opportun sont indispensables pour maintenir la stabilité économique, améliorer la sécurité énergétique et renforcer les perspectives de croissance future. Cette édition comporte une évaluation générale de la situation macroéconomique, et un chapitre résumant les évolutions et fournissant des projections par pays. Tous les pays membres de l’OCDE sont examinés, ainsi que certaines économies partenaires.","container-title":"Perspectives économiques de l'OCDE","DOI":"10.1787/25b26d2e-fr","issue":"2","language":"fr","publisher":"Éditions OCDE","source":"www.oecd.org","title":"Perspectives économiques de l'OCDE, Volume 2022 Numéro 2","URL":"https://www.oecd.org/fr/publications/perspectives-economiques-de-l-ocde/volume-2022/issue-2_25b26d2e-fr.html","volume":"2022","author":[{"family":"OCDE","given":""}],"accessed":{"date-parts":[["2026",3,17]]},"issued":{"date-parts":[["2022",11,22]]}}},{"id":215,"uris":["http://zotero.org/users/19244069/items/33FR6GEW"],"itemData":{"id":215,"type":"post-weblog","abstract":"An analysis of European plastics production, demand, conversion and end-of-life management Plastics – the Facts is an analysis of the…","container-title":"Plastics Europe","language":"en-GB","title":"Plastics - the Facts 2022 • Plastics Europe","URL":"https://plasticseurope.org/knowledge-hub/plastics-the-facts-2022/","author":[{"family":"Plastics Europe","given":""}],"accessed":{"date-parts":[["2026",3,17]]},"issued":{"date-parts":[["2022",10]]}}}],"schema":"https://github.com/citation-style-language/schema/raw/master/csl-citation.json"} </w:instrText>
      </w:r>
      <w:r w:rsidR="0029023F" w:rsidRPr="00CE10AF">
        <w:rPr>
          <w:rFonts w:ascii="Arial" w:hAnsi="Arial" w:cs="Arial"/>
        </w:rPr>
        <w:fldChar w:fldCharType="separate"/>
      </w:r>
      <w:r w:rsidR="0029023F" w:rsidRPr="00CE10AF">
        <w:rPr>
          <w:rFonts w:ascii="Arial" w:hAnsi="Arial" w:cs="Arial"/>
        </w:rPr>
        <w:t>(OCDE, 2022; Plastics Europe, 2022)</w:t>
      </w:r>
      <w:r w:rsidR="0029023F" w:rsidRPr="00CE10AF">
        <w:rPr>
          <w:rFonts w:ascii="Arial" w:hAnsi="Arial" w:cs="Arial"/>
        </w:rPr>
        <w:fldChar w:fldCharType="end"/>
      </w:r>
      <w:r w:rsidRPr="00CE10AF">
        <w:rPr>
          <w:rFonts w:ascii="Arial" w:hAnsi="Arial" w:cs="Arial"/>
        </w:rPr>
        <w:t>.</w:t>
      </w:r>
    </w:p>
    <w:p w14:paraId="533012F3" w14:textId="5DA89165" w:rsidR="0058059D" w:rsidRPr="00CE10AF" w:rsidRDefault="0058059D" w:rsidP="000A30C6">
      <w:pPr>
        <w:spacing w:after="0" w:line="240" w:lineRule="auto"/>
        <w:jc w:val="both"/>
        <w:rPr>
          <w:rFonts w:ascii="Arial" w:hAnsi="Arial" w:cs="Arial"/>
        </w:rPr>
      </w:pPr>
      <w:r w:rsidRPr="00CE10AF">
        <w:rPr>
          <w:rFonts w:ascii="Arial" w:hAnsi="Arial" w:cs="Arial"/>
        </w:rPr>
        <w:lastRenderedPageBreak/>
        <w:t xml:space="preserve">Recent reports indicate that global plastic production exceeded 390 million tons in 2021 and is expected to continue increasing significantly in the coming decades if sustainable management strategies are not implemented </w:t>
      </w:r>
      <w:r w:rsidR="0033356F" w:rsidRPr="00CE10AF">
        <w:rPr>
          <w:rFonts w:ascii="Arial" w:hAnsi="Arial" w:cs="Arial"/>
        </w:rPr>
        <w:fldChar w:fldCharType="begin"/>
      </w:r>
      <w:r w:rsidR="0033356F" w:rsidRPr="00CE10AF">
        <w:rPr>
          <w:rFonts w:ascii="Arial" w:hAnsi="Arial" w:cs="Arial"/>
        </w:rPr>
        <w:instrText xml:space="preserve"> ADDIN ZOTERO_ITEM CSL_CITATION {"citationID":"fnlvFvCC","properties":{"unsorted":false,"formattedCitation":"(Plastics Europe, 2023)","plainCitation":"(Plastics Europe, 2023)","noteIndex":0},"citationItems":[{"id":217,"uris":["http://zotero.org/users/19244069/items/MNSIGXLE"],"itemData":{"id":217,"type":"post-weblog","abstract":"Plastics – the fast Facts shows preliminary global and European plastics production data. It also provides European plastics industry’s key economic figures, trade balance, top trade partners, and preliminary estimations of European plastics conversion.","container-title":"Plastics Europe","language":"en-GB","title":"Plastics – the fast Facts 2023 • Plastics Europe","URL":"https://plasticseurope.org/knowledge-hub/plastics-the-fast-facts-2023/","author":[{"family":"Plastics Europe","given":""}],"accessed":{"date-parts":[["2026",3,17]]},"issued":{"date-parts":[["2023"]]}}}],"schema":"https://github.com/citation-style-language/schema/raw/master/csl-citation.json"} </w:instrText>
      </w:r>
      <w:r w:rsidR="0033356F" w:rsidRPr="00CE10AF">
        <w:rPr>
          <w:rFonts w:ascii="Arial" w:hAnsi="Arial" w:cs="Arial"/>
        </w:rPr>
        <w:fldChar w:fldCharType="separate"/>
      </w:r>
      <w:r w:rsidR="0033356F" w:rsidRPr="00CE10AF">
        <w:rPr>
          <w:rFonts w:ascii="Arial" w:hAnsi="Arial" w:cs="Arial"/>
        </w:rPr>
        <w:t>(Plastics Europe, 2023)</w:t>
      </w:r>
      <w:r w:rsidR="0033356F" w:rsidRPr="00CE10AF">
        <w:rPr>
          <w:rFonts w:ascii="Arial" w:hAnsi="Arial" w:cs="Arial"/>
        </w:rPr>
        <w:fldChar w:fldCharType="end"/>
      </w:r>
      <w:r w:rsidRPr="00CE10AF">
        <w:rPr>
          <w:rFonts w:ascii="Arial" w:hAnsi="Arial" w:cs="Arial"/>
        </w:rPr>
        <w:t xml:space="preserve">. This situation is particularly critical in developing countries, where inadequate waste management infrastructure exacerbates environmental pollution caused by plastic waste </w:t>
      </w:r>
      <w:r w:rsidR="002828C3" w:rsidRPr="00CE10AF">
        <w:rPr>
          <w:rFonts w:ascii="Arial" w:hAnsi="Arial" w:cs="Arial"/>
        </w:rPr>
        <w:fldChar w:fldCharType="begin"/>
      </w:r>
      <w:r w:rsidR="002828C3" w:rsidRPr="00CE10AF">
        <w:rPr>
          <w:rFonts w:ascii="Arial" w:hAnsi="Arial" w:cs="Arial"/>
        </w:rPr>
        <w:instrText xml:space="preserve"> ADDIN ZOTERO_ITEM CSL_CITATION {"citationID":"gd2oiEjF","properties":{"unsorted":false,"formattedCitation":"(Navarro &amp; Vincenzo, 2025)","plainCitation":"(Navarro &amp; Vincenzo, 2025)","noteIndex":0},"citationItems":[{"id":221,"uris":["http://zotero.org/users/19244069/items/VSXVYL9R"],"itemData":{"id":221,"type":"article-journal","abstract":"PDF | Environmental contamination due to solid waste mismanagement is a global issue. Open dumping and open burning are the main implemented waste... | Find, read and cite all the research you need on ResearchGate","container-title":"ResearchGate","DOI":"10.3390/ijerph16061060","language":"en","source":"www.researchgate.net","title":"Waste Mismanagement in Developing Countries: A Review of Global Issues","title-short":"(PDF) Waste Mismanagement in Developing Countries","URL":"https://www.researchgate.net/publication/331975615_Waste_Mismanagement_in_Developing_Countries_A_Review_of_Global_Issues","author":[{"family":"Navarro","given":"Ferronato"},{"family":"Vincenzo","given":"Torretta"}],"accessed":{"date-parts":[["2026",3,17]]},"issued":{"date-parts":[["2025",10,16]]}}}],"schema":"https://github.com/citation-style-language/schema/raw/master/csl-citation.json"} </w:instrText>
      </w:r>
      <w:r w:rsidR="002828C3" w:rsidRPr="00CE10AF">
        <w:rPr>
          <w:rFonts w:ascii="Arial" w:hAnsi="Arial" w:cs="Arial"/>
        </w:rPr>
        <w:fldChar w:fldCharType="separate"/>
      </w:r>
      <w:r w:rsidR="002828C3" w:rsidRPr="00CE10AF">
        <w:rPr>
          <w:rFonts w:ascii="Arial" w:hAnsi="Arial" w:cs="Arial"/>
        </w:rPr>
        <w:t>(Navarro &amp; Vincenzo, 2025)</w:t>
      </w:r>
      <w:r w:rsidR="002828C3" w:rsidRPr="00CE10AF">
        <w:rPr>
          <w:rFonts w:ascii="Arial" w:hAnsi="Arial" w:cs="Arial"/>
        </w:rPr>
        <w:fldChar w:fldCharType="end"/>
      </w:r>
      <w:r w:rsidRPr="00CE10AF">
        <w:rPr>
          <w:rFonts w:ascii="Arial" w:hAnsi="Arial" w:cs="Arial"/>
        </w:rPr>
        <w:t>.</w:t>
      </w:r>
    </w:p>
    <w:p w14:paraId="7653CAD1" w14:textId="5FD1C5B3" w:rsidR="0058059D" w:rsidRPr="00CE10AF" w:rsidRDefault="0058059D" w:rsidP="000A30C6">
      <w:pPr>
        <w:spacing w:after="0" w:line="240" w:lineRule="auto"/>
        <w:jc w:val="both"/>
        <w:rPr>
          <w:rFonts w:ascii="Arial" w:hAnsi="Arial" w:cs="Arial"/>
        </w:rPr>
      </w:pPr>
      <w:r w:rsidRPr="00CE10AF">
        <w:rPr>
          <w:rFonts w:ascii="Arial" w:hAnsi="Arial" w:cs="Arial"/>
        </w:rPr>
        <w:t>In this context, the valorization of plastic waste has emerged as a key strategy for promoting sustainable development and supporting the transition toward a circular economy</w:t>
      </w:r>
      <w:r w:rsidR="002828C3" w:rsidRPr="00CE10AF">
        <w:rPr>
          <w:rFonts w:ascii="Arial" w:hAnsi="Arial" w:cs="Arial"/>
        </w:rPr>
        <w:t xml:space="preserve"> </w:t>
      </w:r>
      <w:r w:rsidR="00750B23" w:rsidRPr="00CE10AF">
        <w:rPr>
          <w:rFonts w:ascii="Arial" w:hAnsi="Arial" w:cs="Arial"/>
        </w:rPr>
        <w:fldChar w:fldCharType="begin"/>
      </w:r>
      <w:r w:rsidR="00750B23" w:rsidRPr="00CE10AF">
        <w:rPr>
          <w:rFonts w:ascii="Arial" w:hAnsi="Arial" w:cs="Arial"/>
        </w:rPr>
        <w:instrText xml:space="preserve"> ADDIN ZOTERO_ITEM CSL_CITATION {"citationID":"LaN9b3su","properties":{"unsorted":false,"formattedCitation":"(Kunlere &amp; Shah, 2023; Ochigue et al., 2025)","plainCitation":"(Kunlere &amp; Shah, 2023; Ochigue et al., 2025)","noteIndex":0},"citationItems":[{"id":227,"uris":["http://zotero.org/users/19244069/items/6MGPFV9Q"],"itemData":{"id":227,"type":"article-journal","abstract":"&lt;p&gt;Despite progress in plastic waste recycling technologies, global plastic waste recycling rates remain disappointing. This problem not only suggests an underutilization of existing recycling technologies but also hinders resource utilization, the circular economy, and sustainable manufacturing. Several studies have proposed addressing this issue by evaluating recycling technologies based on recycled waste volume. However, such single-indicator methods often overlook other critical factors and, thus, may not provide holistic assessments. Additionally, existing methods for evaluating or comparing different recycling technologies are often complex and time-consuming. In contrast, other studies have proposed hundreds of indicators for assessing the effectiveness and suitability of recycling technologies, further complicating the selection process. Consequently, recyclers and other stakeholders often struggle to identify the most effective and suitable recycling technologies for different plastic waste types and under specific conditions. To address these challenges, we propose the recycling technology selection framework (RTSF), a simple tool that enables easy visualization of relevant recycling indicators under five key pillars: economic, technical, environmental, social, and policy. By enabling recyclers and stakeholders to quickly identify, select, and visualize factors of interest from a large pool, the RTSF facilitates qualitative comparison and enhances the evaluation of the effectiveness and suitability of multiple plastic recycling technologies. Lastly, the RTSF can serve as a preliminary tool and be integrated with other approaches to enhance the effectiveness of plastic recycling technologies.&lt;/p&gt;","container-title":"Circular Economy","DOI":"10.1016/j.cec.2023.100066","ISSN":"2773-1685","issue":"4","language":"en","page":"100066","publisher":"</w:instrText>
      </w:r>
      <w:r w:rsidR="00750B23" w:rsidRPr="00CE10AF">
        <w:rPr>
          <w:rFonts w:ascii="Arial" w:eastAsia="MS Gothic" w:hAnsi="Arial" w:cs="Arial"/>
        </w:rPr>
        <w:instrText>清</w:instrText>
      </w:r>
      <w:r w:rsidR="00750B23" w:rsidRPr="00CE10AF">
        <w:rPr>
          <w:rFonts w:ascii="Arial" w:eastAsia="Microsoft JhengHei" w:hAnsi="Arial" w:cs="Arial"/>
        </w:rPr>
        <w:instrText>华大学出版社</w:instrText>
      </w:r>
      <w:r w:rsidR="00750B23" w:rsidRPr="00CE10AF">
        <w:rPr>
          <w:rFonts w:ascii="Arial" w:hAnsi="Arial" w:cs="Arial"/>
        </w:rPr>
        <w:instrText xml:space="preserve">","source":"www.sciopen.com","title":"A recycling technology selection framework for evaluating the effectiveness of plastic recycling technologies for circular economy advancement","URL":"https://www.sciopen.com/article/10.1016/j.cec.2023.100066","volume":"2","author":[{"family":"Kunlere","given":"Idowu O."},{"family":"Shah","given":"Kalim U."}],"accessed":{"date-parts":[["2026",3,17]]},"issued":{"date-parts":[["2023",12,1]]}}},{"id":224,"uris":["http://zotero.org/users/19244069/items/9TZBPJKC"],"itemData":{"id":224,"type":"article-journal","abstract":"PDF | Plastics play an indispensable role in modern society, yet their long-term durability poses severe environmental challenges, with mismanaged waste... | Find, read and cite all the research you need on ResearchGate","container-title":"ResearchGate","DOI":"10.3390/su17020764","language":"en","source":"www.researchgate.net","title":"Circular Economy Solutions: The Role of Thermoplastic Waste in Material Innovation","title-short":"(PDF) Circular Economy Solutions","URL":"https://www.researchgate.net/publication/388208232_Circular_Economy_Solutions_The_Role_of_Thermoplastic_Waste_in_Material_Innovation","author":[{"family":"Ochigue","given":"Princess Claire D."},{"family":"Aguilos","given":"Maricar A."},{"family":"Lubguban","given":"Arnold A."},{"family":"Bacosa","given":"Hernando P."}],"accessed":{"date-parts":[["2026",3,17]]},"issued":{"date-parts":[["2025",10,9]]}}}],"schema":"https://github.com/citation-style-language/schema/raw/master/csl-citation.json"} </w:instrText>
      </w:r>
      <w:r w:rsidR="00750B23" w:rsidRPr="00CE10AF">
        <w:rPr>
          <w:rFonts w:ascii="Arial" w:hAnsi="Arial" w:cs="Arial"/>
        </w:rPr>
        <w:fldChar w:fldCharType="separate"/>
      </w:r>
      <w:r w:rsidR="00750B23" w:rsidRPr="00CE10AF">
        <w:rPr>
          <w:rFonts w:ascii="Arial" w:hAnsi="Arial" w:cs="Arial"/>
        </w:rPr>
        <w:t>(Kunlere &amp; Shah, 2023; Ochigue et al., 2025)</w:t>
      </w:r>
      <w:r w:rsidR="00750B23" w:rsidRPr="00CE10AF">
        <w:rPr>
          <w:rFonts w:ascii="Arial" w:hAnsi="Arial" w:cs="Arial"/>
        </w:rPr>
        <w:fldChar w:fldCharType="end"/>
      </w:r>
      <w:r w:rsidRPr="00CE10AF">
        <w:rPr>
          <w:rFonts w:ascii="Arial" w:hAnsi="Arial" w:cs="Arial"/>
        </w:rPr>
        <w:t>. Among the various approaches proposed, the transformation of plastic waste into composite materials has attracted considerable interest in both scientific research and industrial applications.</w:t>
      </w:r>
    </w:p>
    <w:p w14:paraId="0798AC44" w14:textId="65A5CCB2" w:rsidR="0058059D" w:rsidRPr="00CE10AF" w:rsidRDefault="0058059D" w:rsidP="000A30C6">
      <w:pPr>
        <w:spacing w:after="0" w:line="240" w:lineRule="auto"/>
        <w:jc w:val="both"/>
        <w:rPr>
          <w:rFonts w:ascii="Arial" w:hAnsi="Arial" w:cs="Arial"/>
        </w:rPr>
      </w:pPr>
      <w:r w:rsidRPr="00CE10AF">
        <w:rPr>
          <w:rFonts w:ascii="Arial" w:hAnsi="Arial" w:cs="Arial"/>
        </w:rPr>
        <w:t>Polymer matrix composites exhibit several advantageous properties, including high mechanical strength, low density, excellent corrosion resistance, and high design flexibility. These characteristics make them attractive for numerous engineering and industrial applications</w:t>
      </w:r>
      <w:r w:rsidR="00750B23" w:rsidRPr="00CE10AF">
        <w:rPr>
          <w:rFonts w:ascii="Arial" w:hAnsi="Arial" w:cs="Arial"/>
        </w:rPr>
        <w:t xml:space="preserve"> </w:t>
      </w:r>
      <w:r w:rsidR="00F475AB" w:rsidRPr="00CE10AF">
        <w:rPr>
          <w:rFonts w:ascii="Arial" w:hAnsi="Arial" w:cs="Arial"/>
        </w:rPr>
        <w:fldChar w:fldCharType="begin"/>
      </w:r>
      <w:r w:rsidR="006648D5" w:rsidRPr="00CE10AF">
        <w:rPr>
          <w:rFonts w:ascii="Arial" w:hAnsi="Arial" w:cs="Arial"/>
        </w:rPr>
        <w:instrText xml:space="preserve"> ADDIN ZOTERO_ITEM CSL_CITATION {"citationID":"1fOUKHir","properties":{"unsorted":false,"formattedCitation":"(Musa et al., 2025; Rupal et al., 2022; Sukumaran &amp; Dirviyam, 2021)","plainCitation":"(Musa et al., 2025; Rupal et al., 2022; Sukumaran &amp; Dirviyam, 2021)","noteIndex":0},"citationItems":[{"id":229,"uris":["http://zotero.org/users/19244069/items/KVPDKKFL"],"itemData":{"id":229,"type":"article-journal","abstract":"The growing concern over plastic waste and the depletion of natural aggregates has spurred interest in sustainable construction materials. This study examines the mechanical and morphological performance of recycled polypropylene (rPP) composites reinforced with activated carbon (AC)-treated clay for use as lightweight concrete aggregates. The novelty lies in the hybrid filler system combining clay and AC within a recycled polymer matrix; an approach rarely explored for structural concrete applications. Composites were fabricated using a single-screw extruder at 185°C and 50 rpm, incorporating AC at 1, 3, 7, and 15 wt%. Mechanical testing revealed that 3 wt% AC achieved the highest tensile strength due to enhanced filler dispersion and interfacial bonding, while 15 wt% AC increased stiffness but reduced elongation due to agglomeration and brittleness. The highest yield strength at 7 wt% AC suggests a percolation threshold effect, improving load transfer efficiency. FESEM and EDX analyses confirmed better filler distribution and matrix-filler interaction at lower AC contents, aligning with mechanical results. These findings highlight rPP/clay/AC composites as eco-friendly, lightweight concrete aggregate alternatives with a balance of strength, stiffness, and flexibility. This study underscores the environmental benefits of repurposing plastic and carbon-based waste while recommending further investigation into their long-term durability and real-world performance.","container-title":"Malaysian Journal on Composites Science and Manufacturing","DOI":"10.37934/mjcsm.16.1.100110","journalAbbreviation":"Malaysian Journal on Composites Science and Manufacturing","page":"100-110","source":"ResearchGate","title":"Mechanical Performance of Recycled Polypropylene Composites Reinforced with Activated Carbon-Treated Clay as Concrete Aggregates","volume":"16","author":[{"family":"Musa","given":"Najatul"},{"family":"Shanmugam","given":"Muthalagu"},{"family":"Mohamad","given":"Noraiham"},{"family":"Ab Maulod","given":"Hairul Effendy"},{"family":"Abd Razak","given":"Jeefferie"},{"family":"Abd Manaf","given":"Mohd"},{"family":"Shueb","given":"M.I"},{"family":"Rabiah","given":"Puteri"},{"family":"Abdullah","given":"Mohd Mustafa Al Bakri"}],"issued":{"date-parts":[["2025",3,30]]}}},{"id":231,"uris":["http://zotero.org/users/19244069/items/LTPDGIL8"],"itemData":{"id":231,"type":"article-journal","abstract":"Polymers have gained an extensive application due to their versatility of properties and benefits. Hence, the polymer blends and composites reinforced with different infusions at different scales, macro to nanofillers, can be fabricated, leading to specific tailormade applications. The main objective of this investigation is to overview the various studies carried out to reuse the waste materials like electroplating sludge, fly ash, etc. For the development of construction materials. This paper summarizes the use of polymers in composite material formulations for the development of building materials such as lightweight concrete, protective coatings, paver blocks, bricks, and structural components. Different tests, namely viscosity, density, flash point, amine value, and epoxy equivalent weight, were performed on polymers to find their suitability as binder materials. Various laboratory tests such as compressive strength, water absorption, tear resistance, flexural strength, and split tensile tests were carried out to determine the mechanical properties of the developed materials. By using polymers with the addition of sustainable filler and waste materials, the replacement of costly raw material can be achieved by more than 50% in the case of paver blocks, up to 60% in bitumen-polymer composite, 80% in case of lightweight concrete and polymer-based panels. This insight gives the framework for the selection of different materials, optimization of combining ratio of materials, and their testing for the development of polymer-based materials.","container-title":"Advances in Materials Science and Engineering","DOI":"10.1155/2022/1240738","journalAbbreviation":"Advances in Materials Science and Engineering","page":"1-15","source":"ResearchGate","title":"Utilization of Polymer Composite for Development of Sustainable Construction Material","volume":"2022","author":[{"family":"Rupal","given":"Ashmita"},{"family":"Meda","given":"Sivansankara"},{"family":"Gupta","given":"Abhishek"},{"family":"Tank","given":"Ishan"},{"family":"Kapoor","given":"Ashish"},{"family":"Sharma","given":"Sanjay"},{"family":"Sathish","given":"T."},{"family":"Murugan","given":"P"}],"issued":{"date-parts":[["2022",6,8]]}}},{"id":228,"uris":["http://zotero.org/users/19244069/items/2GZL3G9Z"],"itemDat</w:instrText>
      </w:r>
      <w:r w:rsidR="006648D5" w:rsidRPr="00CE10AF">
        <w:rPr>
          <w:rFonts w:ascii="Arial" w:hAnsi="Arial" w:cs="Arial"/>
          <w:lang w:val="fr-FR"/>
        </w:rPr>
        <w:instrText>a":{"id":228,"type":"article-jou</w:instrText>
      </w:r>
      <w:r w:rsidR="006648D5" w:rsidRPr="00CE10AF">
        <w:rPr>
          <w:rFonts w:ascii="Arial" w:hAnsi="Arial" w:cs="Arial"/>
        </w:rPr>
        <w:instrText xml:space="preserve">rnal","abstract":"This paper is a concrete review on composite materials (CMs) and gives the reason why researchers are often fascinated to the world of composite materials. Here we focus mostly on the fields of application of Polymer Matrix Composites (PMCs) and Polymers used in PMCs. Another objective of this state of art review is to study about the composite materials, its classification, application and a comparative study of mechanical properties of metallic and composite materials. Here we carried out a detailed study on different types if Reinforcement Fibers of Polymer Matrix for Automotive. To focus more on application the paper highlights the benefits of Polymer metal composites in automotive industry. Researchers can use new and better material compositions for improving the efficiency and so reducing the cost the major field of application of composite materials are automotive sector, aerospace filed, sports equipment and manufacturing industries etc.","container-title":"Materials Today: Proceedings","DOI":"10.1016/j.matpr.2021.08.034","journalAbbreviation":"Materials Today: Proceedings","source":"ResearchGate","title":"A review on polymer matrix composite materials and their applications","volume":"47","author":[{"family":"Sukumaran","given":"Sajan"},{"family":"Dirviyam","given":"Philip Selvaraj"}],"issued":{"date-parts":[["2021",9,1]]}}}],"schema":"https://github.com/citation-style-language/schema/raw/master/csl-citation.json"} </w:instrText>
      </w:r>
      <w:r w:rsidR="00F475AB" w:rsidRPr="00CE10AF">
        <w:rPr>
          <w:rFonts w:ascii="Arial" w:hAnsi="Arial" w:cs="Arial"/>
        </w:rPr>
        <w:fldChar w:fldCharType="separate"/>
      </w:r>
      <w:r w:rsidR="006648D5" w:rsidRPr="00CE10AF">
        <w:rPr>
          <w:rFonts w:ascii="Arial" w:hAnsi="Arial" w:cs="Arial"/>
        </w:rPr>
        <w:t>(Musa et al., 2025; Rupal et al., 2022; Sukumaran &amp; Dirviyam, 2021)</w:t>
      </w:r>
      <w:r w:rsidR="00F475AB" w:rsidRPr="00CE10AF">
        <w:rPr>
          <w:rFonts w:ascii="Arial" w:hAnsi="Arial" w:cs="Arial"/>
        </w:rPr>
        <w:fldChar w:fldCharType="end"/>
      </w:r>
      <w:r w:rsidRPr="00CE10AF">
        <w:rPr>
          <w:rFonts w:ascii="Arial" w:hAnsi="Arial" w:cs="Arial"/>
        </w:rPr>
        <w:t xml:space="preserve">. The incorporation of recycled plastics into such materials not only reduces the volume of plastic waste but also decreases the demand for virgin raw materials and lowers the overall carbon footprint associated with material production </w:t>
      </w:r>
      <w:r w:rsidR="006648D5" w:rsidRPr="00CE10AF">
        <w:rPr>
          <w:rFonts w:ascii="Arial" w:hAnsi="Arial" w:cs="Arial"/>
        </w:rPr>
        <w:fldChar w:fldCharType="begin"/>
      </w:r>
      <w:r w:rsidR="00905927" w:rsidRPr="00CE10AF">
        <w:rPr>
          <w:rFonts w:ascii="Arial" w:hAnsi="Arial" w:cs="Arial"/>
        </w:rPr>
        <w:instrText xml:space="preserve"> ADDIN ZOTERO_ITEM CSL_CITATION {"citationID":"SKcp7wg5","properties":{"unsorted":false,"formattedCitation":"(S. Ahmed &amp; Ali, 2023; Macedo et al., 2018; Nuruzzaman et al., 2025)","plainCitation":"(S. Ahmed &amp; Ali, 2023; Macedo et al., 2018; Nuruzzaman et al., 2025)","noteIndex":0},"citationItems":[{"id":237,"uris":["http://zotero.org/users/19244069/items/YAN9T3Y9"],"itemData":{"id":237,"type":"article-journal","abstract":"The issue of waste plastic generation is a pressing global concern with several significant environmental, economic, and health implications. Researchers have used different forms of recycled plastic as construction material, but comprehensive information regarding types of recyclable plastics, applicable recycling processes and application-oriented products of recycling have not been discussed extensively. Thus, the goal of the current literature research is to comprehensively review the literature about recycled plastic application as construction material. This is attained by targeting the highly reputable journal articles published during the last decade. Studies show the convenience of recycling thermoplastics due to their reversible nature. However, their durability and resistance to temperature are still concerns. Recycled plastics are commonly used as replacements for aggregates in the manufacturing of cementitious composites as part of various research investigations. Efforts to tackle the issue of plastic waste include improving recycling infrastructure and encouraging the development of alternative materials.","DOI":"10.3390/IOCBD2023-15177","language":"en","license":"http://creativecommons.org/licenses/by/3.0/","publisher":"MDPI","source":"sciforum.net","title":"Potential of Different Forms of Recycled Plastic as Construction Material&amp;mdash;A Review","URL":"https://sciforum.net/paper/view/15177","author":[{"family":"Ahmed","given":"Shehryar"},{"family":"Ali","given":"Majid"}],"accessed":{"date-parts":[["2026",3,17]]},"issued":{"date-parts":[["2023",10,24]]}}},{"id":235,"uris":["http://zotero.org/users/19244069/items/YENMJWZL"],"itemData":{"id":235,"type":"article-journal","abstract":"We prepared composites of recycled polypropylene and construction debris aiming to obtain a sustainable hybrid material, with prospective application in the construction industry. We varied the amount of debris in 0, 1, 2, 3 and 7 m/m/% and the compounded materials were analysed by scanning electron microscopy, thermogravimetry/derivative thermogravimetry, differential scanning calorimetry, Fourier-transform infrared spectroscopy, melt flow rate, wide angle X-ray diffractometry, nuclear magnetic resonance relaxation time and dynamic mechanical analysis. The melt flow rate varied non-linearly according to the debris content. The thermal stability of recycled polypropylene was slightly improved due to the presence of debris particles. The degree of crystallinity of the recycled polypropylene also showed a non-linear change, and we noticed some transcrystallization phenomenon in the polymeric matrix. The glass transition temperature decreased for all composites, denoting an increase in the segmental mobility of the polymeric chains. Considering the domains curves of the nuclear magnetic resonance, there was some interaction between polymer and debris particles, mainly ascribed to the nanometric portion of the hybrid debris particles. We concluded that this hybrid composite may become of great interest to the construction industry, used as replacement for closing boards.","container-title":"Journal of Composite Materials","DOI":"10.1177/0021998318758367","journalAbbreviation":"Journal of Composite Materials","page":"2949-2959","source":"ResearchGate","title":"Sustainable hybrid composites of recycled polypropylene and construction debris","volume":"52","author":[{"family":"Macedo","given":"Katharina"},{"family":"Cestari","given":"Sibele"},{"family":"Mendes","given":"Luis Claudio"},{"family":"Valencia","given":"Gerson"},{"family":"Rodrigues","given":"D."}],"issued":{"date-parts":[["2018",2,26]]}}},{"id":233,"uris":["http://zotero.org/users/19244069/items/2DIDI7KQ"],"itemData":{"id":233,"type":"article-journal","abstract":"The increasing production and improper disposal of plastic waste present a major global environmental challenge, highlighting the need for sustainable solutions. This review thoroughly examines the use of waste plastics in composite material production, providing a dual benefit: reducing environmental impact while creating valuable materials. This review examines the scale and ecological impact of plastic waste, focusing on various types of waste plastics, such as thermoplastics and thermosets. In-depth discussion includes various processing techniques such as melt blending, compression molding, extrusion, and injection molding. The review discusses various reinforcing materials used with waste plastics, including other polymers, natural and synthetic fibers, sand, clay, fly ash, and additional recycled materials. The focus is on analyzing mechanical, thermal, physical, and chemical properties, considering factors like waste plastic-type, reinforcement type, processing parameters, and additives. This review serves as a valuable resource for researchers, engineers, and policymakers aiming to find sustainable solutions for plastic waste management and to promote a circular economy.","container-title":"Polymers and Polymer Composites","DOI":"10.1177/09673911251318542","journalAbbreviation":"Polymers and Polymer Composites","source":"ResearchGate","title":"Composite materials from waste plastics: A sustainable approach for waste management and resource utilization","title-short":"Composite materials from waste plastics","volume":"33","author":[{"family":"Nuruzzaman","given":"Md"},{"family":"Shathi","given":"Asma"},{"family":"Yousuf","given":"Abu"},{"family":"Islam","given":"Md"},{"family":"Rana","given":"Md"},{"family":"Alam","given":"Md"},{"family":"Biswas","given":"Pradip"},{"family":"Rahman","given":"Md. Aminur"},{"family":"Mondal","given":"Md. Ibrahim H."}],"issued":{"date-parts":[["2025",1,31]]}}}],"schema":"https://github.com/citation-style-language/schema/raw/master/csl-citation.json"} </w:instrText>
      </w:r>
      <w:r w:rsidR="006648D5" w:rsidRPr="00CE10AF">
        <w:rPr>
          <w:rFonts w:ascii="Arial" w:hAnsi="Arial" w:cs="Arial"/>
        </w:rPr>
        <w:fldChar w:fldCharType="separate"/>
      </w:r>
      <w:r w:rsidR="00905927" w:rsidRPr="00CE10AF">
        <w:rPr>
          <w:rFonts w:ascii="Arial" w:hAnsi="Arial" w:cs="Arial"/>
        </w:rPr>
        <w:t>(S. Ahmed &amp; Ali, 2023; Macedo et al., 2018; Nuruzzaman et al., 2025)</w:t>
      </w:r>
      <w:r w:rsidR="006648D5" w:rsidRPr="00CE10AF">
        <w:rPr>
          <w:rFonts w:ascii="Arial" w:hAnsi="Arial" w:cs="Arial"/>
        </w:rPr>
        <w:fldChar w:fldCharType="end"/>
      </w:r>
      <w:r w:rsidRPr="00CE10AF">
        <w:rPr>
          <w:rFonts w:ascii="Arial" w:hAnsi="Arial" w:cs="Arial"/>
        </w:rPr>
        <w:t>.</w:t>
      </w:r>
    </w:p>
    <w:p w14:paraId="07155565" w14:textId="6F883670" w:rsidR="0058059D" w:rsidRPr="00CE10AF" w:rsidRDefault="0058059D" w:rsidP="000A30C6">
      <w:pPr>
        <w:spacing w:after="0" w:line="240" w:lineRule="auto"/>
        <w:jc w:val="both"/>
        <w:rPr>
          <w:rFonts w:ascii="Arial" w:hAnsi="Arial" w:cs="Arial"/>
        </w:rPr>
      </w:pPr>
      <w:r w:rsidRPr="00CE10AF">
        <w:rPr>
          <w:rFonts w:ascii="Arial" w:hAnsi="Arial" w:cs="Arial"/>
        </w:rPr>
        <w:t>Recent studies have demonstrated that plastic wastes such as polyethylene (PE), polypropylene (PP), and polyethylene terephthalate (PET) can be effectively used either as matrices or reinforcing components in the development of innovative composite materials</w:t>
      </w:r>
      <w:r w:rsidR="00B975B1" w:rsidRPr="00CE10AF">
        <w:rPr>
          <w:rFonts w:ascii="Arial" w:hAnsi="Arial" w:cs="Arial"/>
        </w:rPr>
        <w:t xml:space="preserve"> </w:t>
      </w:r>
      <w:r w:rsidR="00B975B1" w:rsidRPr="00CE10AF">
        <w:rPr>
          <w:rFonts w:ascii="Arial" w:hAnsi="Arial" w:cs="Arial"/>
        </w:rPr>
        <w:fldChar w:fldCharType="begin"/>
      </w:r>
      <w:r w:rsidR="00B975B1" w:rsidRPr="00CE10AF">
        <w:rPr>
          <w:rFonts w:ascii="Arial" w:hAnsi="Arial" w:cs="Arial"/>
        </w:rPr>
        <w:instrText xml:space="preserve"> ADDIN ZOTERO_ITEM CSL_CITATION {"citationID":"hFMWiB2K","properties":{"unsorted":false,"formattedCitation":"(.K &amp; Pradha, 2023; Luna et al., 2022)","plainCitation":"(.K &amp; Pradha, 2023; Luna et al., 2022)","noteIndex":0},"citationItems":[{"id":240,"uris":["http://zotero.org/users/19244069/items/VADEV4AC"],"itemData":{"id":240,"type":"paper-conference","abstract":"Plastic is omnipresent in the current global scenario and it is difficult to get rid of it completely. Therefore, a strategic plan is essential to recycle the plastic waste. According to the United Nations Environment Programme report, 400 million tons of single-use plastic waste gets generated globally on an annual basis, which amounts to 47 % of the total plastic waste. Out of this huge volume, only 9% of the plastic gets recycled worldwide. In India, 9,400 tons of plastic waste is either dumped in landfills or pollutes the streams and groundwater resources directly. On the other hand, the consumption of the raw materials by the construction sector is rapidly increasing across the globe. This results in the depletion of the natural resources, which in turn impacts the environment. The aim of the current study is to realise the significance of the recycled plastic building materials, leverage it to reduce the volume of plastic that reaches the landfills and address the problem of depleting natural resources. Globally, various techniques are used to recycle the plastic waste into construction materials.The prime objective of this study is to elaborate on various technologies and material types used in such processes. The method to be followed is to analyse various construction materials that use the recycled plastic on suitable parameters and their best possible usage for the construction of various structures in a gated community.","DOI":"10.1088/1755-1315/1210/1/012016","event-title":"IOP Conference Series: Earth and Environmental Science","source":"ResearchGate","title":"Recycling Plastic Waste into Construction Materials for Sustainability","volume":"1210","author":[{"family":".K","given":"Saranya"},{"family":"Pradha","given":"Subha"}],"issued":{"date-parts":[["2023",7,24]]}}},{"id":241,"uris":["http://zotero.org/users/19244069/items/86LBY5T2"],"itemData":{"id":241,"type":"article-journal","abstract":"This work investigated the effect of thermo-oxidation aging in blends of copolymer polypropylene (PPc)/recycled copolymer polypropylene (PPcr) from industrial container waste, coded as PPc/PPcr blends. All compounds were melt extruded, and the injection molded specimens were characterized by mechanical properties (tensile and impact), Fourier-transform infrared spectroscopy (FTIR), melt flow index (MFI), contact angle, heat deflection temperature (HDT), differential scanning calorimetry (DSC), and scanning electron microscopy (SEM). FTIR spectra presented bands related to the hydroperoxides and carbonyl groups, as resulted from thermo-oxidation aging. The contact angle decreased upon a thermo-oxidation aging influence, corroborating the FTIR spectra. PPcr presented higher MFI</w:instrText>
      </w:r>
      <w:r w:rsidR="00B975B1" w:rsidRPr="00CE10AF">
        <w:rPr>
          <w:rFonts w:ascii="Arial" w:hAnsi="Arial" w:cs="Arial"/>
          <w:lang w:val="fr-FR"/>
        </w:rPr>
        <w:instrText xml:space="preserve"> as a consequence of reprocessi</w:instrText>
      </w:r>
      <w:r w:rsidR="00B975B1" w:rsidRPr="00CE10AF">
        <w:rPr>
          <w:rFonts w:ascii="Arial" w:hAnsi="Arial" w:cs="Arial"/>
        </w:rPr>
        <w:instrText xml:space="preserve">ng. Impact strength and elongation at break were quite sensible to the thermo-oxidation aging influence and were progressively reduced upon increased time, whereas tensile strength, elastic modulus, and HDT only slightly changed. SEM images of PPc presented a higher quantity of pulled-out particles, resulted from a lower interaction between phases, i.e., polypropylene and ethylene/propylene. From the impact strength and toughness data, proper dissipation energy mechanisms were found in PPc/PPcr blends. Summing up, using PPcr contributed to minimize properties’ losses, which may be related to the stabilizer agents, whereas the described results presented great potential for the PP market, while contributing to the sustainable environment.","container-title":"Sustainability","DOI":"10.3390/su14116509","journalAbbreviation":"Sustainability","page":"6509","source":"ResearchGate","title":"From Waste to Potential Reuse: Mixtures of Polypropylene/Recycled Copolymer Polypropylene from Industrial Containers: Seeking Sustainable Materials","title-short":"From Waste to Potential Reuse","volume":"14","author":[{"family":"Luna","given":"Carlos"},{"family":"Silva","given":"Wallisson"},{"family":"Araujo","given":"Edcleide"},{"family":"Silva","given":"Lara"},{"family":"Melo","given":"João"},{"family":"Wellen","given":"Renate"}],"issued":{"date-parts":[["2022",5,26]]}}}],"schema":"https://github.com/citation-style-language/schema/raw/master/csl-citation.json"} </w:instrText>
      </w:r>
      <w:r w:rsidR="00B975B1" w:rsidRPr="00CE10AF">
        <w:rPr>
          <w:rFonts w:ascii="Arial" w:hAnsi="Arial" w:cs="Arial"/>
        </w:rPr>
        <w:fldChar w:fldCharType="separate"/>
      </w:r>
      <w:r w:rsidR="00B975B1" w:rsidRPr="00CE10AF">
        <w:rPr>
          <w:rFonts w:ascii="Arial" w:hAnsi="Arial" w:cs="Arial"/>
        </w:rPr>
        <w:t>(.K &amp; Pradha, 2023; Luna et al., 2022)</w:t>
      </w:r>
      <w:r w:rsidR="00B975B1" w:rsidRPr="00CE10AF">
        <w:rPr>
          <w:rFonts w:ascii="Arial" w:hAnsi="Arial" w:cs="Arial"/>
        </w:rPr>
        <w:fldChar w:fldCharType="end"/>
      </w:r>
      <w:r w:rsidRPr="00CE10AF">
        <w:rPr>
          <w:rFonts w:ascii="Arial" w:hAnsi="Arial" w:cs="Arial"/>
        </w:rPr>
        <w:t>). These composites can also incorporate a wide range of fillers and reinforcements, including natural fibers, agricultural residues, mineral particles, and industrial by-products, which can significantly enhance their mechanical, thermal, and structural properties</w:t>
      </w:r>
      <w:r w:rsidR="000F5831" w:rsidRPr="00CE10AF">
        <w:rPr>
          <w:rFonts w:ascii="Arial" w:hAnsi="Arial" w:cs="Arial"/>
        </w:rPr>
        <w:t xml:space="preserve"> </w:t>
      </w:r>
      <w:r w:rsidR="000F5831" w:rsidRPr="00CE10AF">
        <w:rPr>
          <w:rFonts w:ascii="Arial" w:hAnsi="Arial" w:cs="Arial"/>
        </w:rPr>
        <w:fldChar w:fldCharType="begin"/>
      </w:r>
      <w:r w:rsidR="00FC6F5A" w:rsidRPr="00CE10AF">
        <w:rPr>
          <w:rFonts w:ascii="Arial" w:hAnsi="Arial" w:cs="Arial"/>
        </w:rPr>
        <w:instrText xml:space="preserve"> ADDIN ZOTERO_ITEM CSL_CITATION {"citationID":"lCGHd4My","properties":{"unsorted":false,"formattedCitation":"(Prasad et al., 2024; Zhao et al., 2022)","plainCitation":"(Prasad et al., 2024; Zhao et al., 2022)","noteIndex":0},"citationItems":[{"id":262,"uris":["http://zotero.org/users/19244069/items/JRRXKCI7"],"itemData":{"id":262,"type":"article-journal","abstract":"Fiber-reinforced polymer composites (FRCs) from renewable and biodegradable fiber and sustainable polymer resins have gained substantial attention for their potential to mitigate environmental impacts. The limitations of these composites become evident when considered in the context of high-performance engineering applications, where synthetic fiber composites like glass or carbon FRCs typically dominate. A balance between the performance of the composite and biodegradability is imperative in the pursuit of what may be termed an environmentally conscious composite. This comprehensive review article provides some insight into the sustainability of FRCs, alongside detailing the sustainability considerations at various stages—materials, performance, applications, and end of life. The discussion also covers the different types of sustainable natural fibers and the types of polymer resins with some of the current achievements in the mechanical and functional properties of such composites, followed by a broad survey of their potential applications across diverse engineering applications.","container-title":"Sustainability","DOI":"10.3390/su16031223","journalAbbreviation":"Sustainability","page":"1223","source":"ResearchGate","title":"A Comprehensive Review of Sustainability in Natural-Fiber-Reinforced Polymers","volume":"16","author":[{"family":"Prasad","given":"Vishnu"},{"family":"Alliyankal Vijayakumar","given":"Amal"},{"family":"Jose","given":"Thomasukutty"},{"famil</w:instrText>
      </w:r>
      <w:r w:rsidR="00FC6F5A" w:rsidRPr="00CE10AF">
        <w:rPr>
          <w:rFonts w:ascii="Arial" w:hAnsi="Arial" w:cs="Arial"/>
          <w:lang w:val="fr-FR"/>
        </w:rPr>
        <w:instrText>y":"George","given":"Soney"}],"is</w:instrText>
      </w:r>
      <w:r w:rsidR="00FC6F5A" w:rsidRPr="00CE10AF">
        <w:rPr>
          <w:rFonts w:ascii="Arial" w:hAnsi="Arial" w:cs="Arial"/>
        </w:rPr>
        <w:instrText xml:space="preserve">sued":{"date-parts":[["2024",1,31]]}}},{"id":246,"uris":["http://zotero.org/users/19244069/items/KSWT7JXH"],"itemData":{"id":246,"type":"article-journal","container-title":"Resources, Conservation and Recycling","DOI":"10.1016/j.resconrec.2021.105962","ISSN":"09213449","journalAbbreviation":"Resources, Conservation and Recycling","language":"en","page":"105962","source":"DOI.org (Crossref)","title":"Recycling of natural fiber composites: Challenges and opportunities","title-short":"Recycling of natural fiber composites","URL":"https://linkinghub.elsevier.com/retrieve/pii/S0921344921005711","volume":"177","author":[{"family":"Zhao","given":"Xianhui"},{"family":"Copenhaver","given":"Katie"},{"family":"Wang","given":"Lu"},{"family":"Korey","given":"Matthew"},{"family":"Gardner","given":"Douglas J."},{"family":"Li","given":"Kai"},{"family":"Lamm","given":"Meghan E."},{"family":"Kishore","given":"Vidya"},{"family":"Bhagia","given":"Samarthya"},{"family":"Tajvidi","given":"Mehdi"},{"family":"Tekinalp","given":"Halil"},{"family":"Oyedeji","given":"Oluwafemi"},{"family":"Wasti","given":"Sanjita"},{"family":"Webb","given":"Erin"},{"family":"Ragauskas","given":"Arthur J."},{"family":"Zhu","given":"Hongli"},{"family":"Peter","given":"William H."},{"family":"Ozcan","given":"Soydan"}],"accessed":{"date-parts":[["2026",3,17]]},"issued":{"date-parts":[["2022",2]]}}}],"schema":"https://github.com/citation-style-language/schema/raw/master/csl-citation.json"} </w:instrText>
      </w:r>
      <w:r w:rsidR="000F5831" w:rsidRPr="00CE10AF">
        <w:rPr>
          <w:rFonts w:ascii="Arial" w:hAnsi="Arial" w:cs="Arial"/>
        </w:rPr>
        <w:fldChar w:fldCharType="separate"/>
      </w:r>
      <w:r w:rsidR="00FC6F5A" w:rsidRPr="00CE10AF">
        <w:rPr>
          <w:rFonts w:ascii="Arial" w:hAnsi="Arial" w:cs="Arial"/>
        </w:rPr>
        <w:t>(Prasad et al., 2024; Zhao et al., 2022)</w:t>
      </w:r>
      <w:r w:rsidR="000F5831" w:rsidRPr="00CE10AF">
        <w:rPr>
          <w:rFonts w:ascii="Arial" w:hAnsi="Arial" w:cs="Arial"/>
        </w:rPr>
        <w:fldChar w:fldCharType="end"/>
      </w:r>
      <w:r w:rsidR="00AC2FE8" w:rsidRPr="00CE10AF">
        <w:rPr>
          <w:rFonts w:ascii="Arial" w:hAnsi="Arial" w:cs="Arial"/>
        </w:rPr>
        <w:t>.</w:t>
      </w:r>
    </w:p>
    <w:p w14:paraId="5879A901" w14:textId="0E8FF044" w:rsidR="0058059D" w:rsidRPr="00CE10AF" w:rsidRDefault="0058059D" w:rsidP="000A30C6">
      <w:pPr>
        <w:spacing w:after="0" w:line="240" w:lineRule="auto"/>
        <w:jc w:val="both"/>
        <w:rPr>
          <w:rFonts w:ascii="Arial" w:hAnsi="Arial" w:cs="Arial"/>
        </w:rPr>
      </w:pPr>
      <w:r w:rsidRPr="00CE10AF">
        <w:rPr>
          <w:rFonts w:ascii="Arial" w:hAnsi="Arial" w:cs="Arial"/>
        </w:rPr>
        <w:t xml:space="preserve">Several investigations have shown that the addition of natural fibers, wood sawdust, or mineral particles improves the stiffness and mechanical performance of recycled plastic composites while simultaneously reducing their production costs </w:t>
      </w:r>
      <w:r w:rsidR="00AC2FE8" w:rsidRPr="00CE10AF">
        <w:rPr>
          <w:rFonts w:ascii="Arial" w:hAnsi="Arial" w:cs="Arial"/>
        </w:rPr>
        <w:fldChar w:fldCharType="begin"/>
      </w:r>
      <w:r w:rsidR="00D310B6" w:rsidRPr="00CE10AF">
        <w:rPr>
          <w:rFonts w:ascii="Arial" w:hAnsi="Arial" w:cs="Arial"/>
        </w:rPr>
        <w:instrText xml:space="preserve"> ADDIN ZOTERO_ITEM CSL_CITATION {"citationID":"QGTe44zU","properties":{"unsorted":false,"formattedCitation":"(Macedo et al., 2018; Martinez Lopez et al., 2020)","plainCitation":"(Macedo et al., 2018; Martinez Lopez et al., 2020)","noteIndex":0},"citationItems":[{"id":235,"uris":["http://zotero.org/users/19244069/items/YENMJWZL"],"itemData":{"id":235,"type":"article-journal","abstract":"We prepared composites of recycled polypropylene and construction debris aiming to obtain a sustainable hybrid material, with prospective application in the construction industry. We varied the amount of debris in 0, 1, 2, 3 and 7 m/m/% and the compounded materials were analysed by scanning electron microscopy, thermogravimetry/derivative thermogravimetry, differential scanning calorimetry, Fourier-transform infrared spectroscopy, melt flow rate, wide angle X-ray diffractometry, nuclear magnetic resonance relaxation time and dynamic mechanical analysis. The melt flow rate varied non-linearly according to the debris content. The thermal stability of recycled polypropylene was slightly improved due to the presence of debris particles. The degree of crystallinity of the recycled polypropylene also showed a non-linear change, and we noticed some transcrystallization phenomenon in the polymeric matrix. The glass transition temperature decreased for all composites, denoting an increase in the segmental mobility of the polymeric chains. Considering the domains curves of the nuclear magnetic resonance, there was some interaction between polymer and debris particles, mainly ascribed to the nanometric portion of the hybrid debris particles. We concluded that this hybrid composite may become of great interest to the construction industry, used as replacement for closing boards.","container-title":"Journal of Composite Materials","DOI":"10.1177/0021998318758367","journalAbbreviation":"Journal of Composite Materials","page":"2949-2959","source":"ResearchGate","title":"Sustainable hybrid composites of recycled polypropylene and construction debris","volume":"52","author":[{"family":"Macedo","given":"Katharina"},{"family":"Cestari","given":"Sibele"},{"family":"Mendes","given":"Luis Claudio"},{"family":"Valencia","given":"Gerson"},{"family":"Rodrigues","given":"D."}],"issued":{"date-parts":[["2018",2,26]]}}},{"id":299,"uris":["http://zotero.org/users/19244069/items/FSCJJAEW"],"itemData":{"id":299,"type":"article-journal","abstract":"This research aims to evaluate the application of technological efficiency to industrial waste, in the production of wood plastic composite. The raw materials used were sawdust from Cedrela odorata L., thermoplastic polyethylene terephthalate, high density polyethylene, polypropylene and calcium carbonate. The boards were obtained by extrusion using different proportions of raw material and their physical-mechanical properties were also evaluated. The investigation detected a directly proportional effect between additional proportions of the additive and the physical properties of these boards, except for their density. In contrast, this effect of the proportions of the additive was inversely proportional to the mechanical properties of the board. Statistical analyzes indicate that thermoplastics have an influence greater than 70% on the physical and mechanical properties of the boards mainly when they are used in proportions greater than 50%. The proportions of wood (sawdust) above 50% tend to decrease the resistance of the boards in relation to its physical properties and in turn result in low mechanical resistance. This study formalizes a preventive environmental strategy for recycling industrial waste, which is integrated into the technological process in the production of wood plastic composite, to increase production efficiency, minimize waste and reduce pollution risks to humans and the environment.","container-title":"Journal of Cleaner Production","DOI":"10.1016/j.jclepro.2019.118723","ISSN":"0959-6526","journalAbbreviation":"Journal of Cleaner Production","page":"118723","source":"ScienceDirect","title":"Production of wood-plastic composites using &lt;i&gt;cedrela odorata&lt;/i&gt; sawdust waste and recycled thermoplastics mixture from post-consumer products - A sustainable approach for cleaner production in Cuba","URL":"https://www.sciencedirect.com/science/article/pii/S0959652619335930","volume":"244","author":[{"family":"Martinez Lopez","given":"Yonny"},{"family":"Paes","given":"Juarez Benigno"},{"family":"Gustave","given":"Donatian"},{"family":"Gonçalves","given":"Fabricio Gomes"},{"family":"Méndez","given":"Fermín Correa"},{"family":"Theodoro Nantet","given":"Anna Clara"}],"accessed":{"date-parts":[["2026",3,17]]},"issued":{"date-parts":[["2020",1,20]]}}}],"schema":"https://github.com/citation-style-language/schema/raw/master/csl-citation.json"} </w:instrText>
      </w:r>
      <w:r w:rsidR="00AC2FE8" w:rsidRPr="00CE10AF">
        <w:rPr>
          <w:rFonts w:ascii="Arial" w:hAnsi="Arial" w:cs="Arial"/>
        </w:rPr>
        <w:fldChar w:fldCharType="separate"/>
      </w:r>
      <w:r w:rsidR="00D310B6" w:rsidRPr="00CE10AF">
        <w:rPr>
          <w:rFonts w:ascii="Arial" w:hAnsi="Arial" w:cs="Arial"/>
        </w:rPr>
        <w:t>(Martinez Lopez et al., 2020)</w:t>
      </w:r>
      <w:r w:rsidR="00AC2FE8" w:rsidRPr="00CE10AF">
        <w:rPr>
          <w:rFonts w:ascii="Arial" w:hAnsi="Arial" w:cs="Arial"/>
        </w:rPr>
        <w:fldChar w:fldCharType="end"/>
      </w:r>
      <w:r w:rsidR="00AC2FE8" w:rsidRPr="00CE10AF">
        <w:rPr>
          <w:rFonts w:ascii="Arial" w:hAnsi="Arial" w:cs="Arial"/>
        </w:rPr>
        <w:t>.</w:t>
      </w:r>
    </w:p>
    <w:p w14:paraId="4E5576BC" w14:textId="3DE03881" w:rsidR="0058059D" w:rsidRPr="00CE10AF" w:rsidRDefault="0058059D" w:rsidP="000A30C6">
      <w:pPr>
        <w:spacing w:after="0" w:line="240" w:lineRule="auto"/>
        <w:jc w:val="both"/>
        <w:rPr>
          <w:rFonts w:ascii="Arial" w:hAnsi="Arial" w:cs="Arial"/>
        </w:rPr>
      </w:pPr>
      <w:r w:rsidRPr="00CE10AF">
        <w:rPr>
          <w:rFonts w:ascii="Arial" w:hAnsi="Arial" w:cs="Arial"/>
        </w:rPr>
        <w:t xml:space="preserve">In the field of civil engineering, plastic-based composites have demonstrated promising potential for the production of sustainable construction materials such as bricks, paving blocks, panels, and wood–plastic composites. These materials often exhibit favorable properties, including good mechanical resistance, low water absorption, and high durability, making them suitable for both structural and non-structural applications </w:t>
      </w:r>
      <w:r w:rsidR="00B975B1" w:rsidRPr="00CE10AF">
        <w:rPr>
          <w:rFonts w:ascii="Arial" w:hAnsi="Arial" w:cs="Arial"/>
        </w:rPr>
        <w:fldChar w:fldCharType="begin"/>
      </w:r>
      <w:r w:rsidR="000F5831" w:rsidRPr="00CE10AF">
        <w:rPr>
          <w:rFonts w:ascii="Arial" w:hAnsi="Arial" w:cs="Arial"/>
        </w:rPr>
        <w:instrText xml:space="preserve"> ADDIN ZOTERO_ITEM CSL_CITATION {"citationID":"axtHNFgn","properties":{"unsorted":false,"formattedCitation":"(.K &amp; Pradha, 2023; Rupal et al., 2022)","plainCitation":"(.K &amp; Pradha, 2023; Rupal et al., 2022)","noteIndex":0},"citationItems":[{"id":240,"uris":["http://zotero.org/users/19244069/items/VADEV4AC"],"itemData":{"id":240,"type":"paper-conference","abstract":"Plastic is omnipresent in the current global scenario and it is difficult to get rid of it completely. Therefore, a strategic plan is essential to recycle the plastic waste. According to the United Nations Environment Programme report, 400 million tons of single-use plastic waste gets generated globally on an annual basis, which amounts to 47 % of the total plastic waste. Out of this huge volume, only 9% of the plastic gets recycled worldwide. In India, 9,400 tons of plastic waste is either dumped in landfills or pollutes the streams and groundwater resources directly. On the other hand, the consumption of the raw materials by the construction sector is rapidly increasing across the globe. This results in the depletion of the natural resources, which in turn impacts the environment. The aim of the current study is to realise the significance of the recycled plastic building materials, leverage it to reduce the volume of plastic that reaches the landfills and address the problem of depleting natural resources. Globally, various techniques are used to recycle the plastic waste into construction materials.The prime objective of this study is to elaborate on various technologies and material types used in such processes. The method to be followed is to analyse various construction materials that use the recycled plastic on suitable parameters and their best possible usage for the construction of various structures in a gated community.","DOI":"10.1088/1755-1315/1210/1/012016","event-title":"IOP Conference Series: Earth and Environmental Science","source":"ResearchGate","title":"Recycling Plastic Waste into Construction Materials for Sustainability","volume":"1210","author":[{"family":".K","given":"Saranya"},{"family":"Pradha","given":"Subha"}],"issued":{"date-parts":[["2023",7,24]]}}},{"id":231,"uris":["http://zotero.org/users/19244069/items/LTPDGIL8"],"itemData":{"id":231,"type":"article-journal","abstract":"Polymers have gained an extensive application due to their versatility of properties and benefits. Hence, the polymer blends and composites reinforced with different infusions at different scales, macro to nanofillers, can be fabricated, leading to specific tailormade applications. The main objective of this investigation is to overview the various studies carried out to reuse the waste materials like electroplating sludge, fly ash, etc. For the development of construction materials. This paper summarizes the use of polymers in composite material formulations for the development of building materials such as lightweight concrete, protective coatings, paver blocks, bricks, and structural components. Different tests, namely viscosity, density, flash point, amine value, and epoxy equivalent weight, were performed on polymers to find their suitability as binder materials. Various laboratory tests such as compressive strength, water absorption, tear resistance, flexural strength, and split tensile tests were carried out to determine the mechanical properties of the developed materials. By using polymers with the addition of sustainable filler and waste materials, the replacement of costly raw material can be achieved by more than 50% in the case of paver blocks, up to 60% in bitumen-polymer composite, 80% in case of lightweight concrete and polymer-based panels. This insight gives the framework for the selection of different materials, optimization of combining ratio of materials, and their testing for the development of polymer-based materials.","container-title":"Advances in Materials Science and Engineering","DOI":"10.1155/2022/1240738","journalAbbreviation":"Advances in Materials Science and Engineering","page":"1-15","source":"ResearchGate","title":"Utilization of Polymer Composite for Development of Sustainable Construction Material","volume":"2022","author":[{"family":"Rupal","given":"Ashmita"},{"family":"Meda","given":"Sivansankara"},{"family":"Gupta","given":"Abhishek"},{"family":"Tank","given":"Ishan"},{"family":"Kapoor","given":"Ashish"},{"family":"Sharma","given":"Sanjay"},{"family":"Sathish","given":"T."},{"family":"Murugan","given":"P"}],"issued":{"date-parts":[["2022",6,8]]}}}],"schema":"https://github.com/citation-style-language/schema/raw/master/csl-citation.json"} </w:instrText>
      </w:r>
      <w:r w:rsidR="00B975B1" w:rsidRPr="00CE10AF">
        <w:rPr>
          <w:rFonts w:ascii="Arial" w:hAnsi="Arial" w:cs="Arial"/>
        </w:rPr>
        <w:fldChar w:fldCharType="separate"/>
      </w:r>
      <w:r w:rsidR="000F5831" w:rsidRPr="00CE10AF">
        <w:rPr>
          <w:rFonts w:ascii="Arial" w:hAnsi="Arial" w:cs="Arial"/>
        </w:rPr>
        <w:t>(.K &amp; Pradha, 2023; Rupal et al., 2022)</w:t>
      </w:r>
      <w:r w:rsidR="00B975B1" w:rsidRPr="00CE10AF">
        <w:rPr>
          <w:rFonts w:ascii="Arial" w:hAnsi="Arial" w:cs="Arial"/>
        </w:rPr>
        <w:fldChar w:fldCharType="end"/>
      </w:r>
      <w:r w:rsidRPr="00CE10AF">
        <w:rPr>
          <w:rFonts w:ascii="Arial" w:hAnsi="Arial" w:cs="Arial"/>
        </w:rPr>
        <w:t>. Moreover, their use contributes to reducing the environmental impact of the construction industry by limiting the consumption of natural resources while promoting plastic waste recycling</w:t>
      </w:r>
      <w:r w:rsidR="00905927" w:rsidRPr="00CE10AF">
        <w:rPr>
          <w:rFonts w:ascii="Arial" w:hAnsi="Arial" w:cs="Arial"/>
        </w:rPr>
        <w:fldChar w:fldCharType="begin"/>
      </w:r>
      <w:r w:rsidR="00905927" w:rsidRPr="00CE10AF">
        <w:rPr>
          <w:rFonts w:ascii="Arial" w:hAnsi="Arial" w:cs="Arial"/>
        </w:rPr>
        <w:instrText xml:space="preserve"> ADDIN ZOTERO_ITEM CSL_CITATION {"citationID":"EwDMsS3T","properties":{"unsorted":false,"formattedCitation":"(N. Ahmed, 2023; Wang et al., 2026)","plainCitation":"(N. Ahmed, 2023; Wang et al., 2026)","noteIndex":0},"citationItems":[{"id":274,"uris":["http://zotero.org/users/19244069/items/9SV9CH59"],"itemData":{"id":274,"type":"article-journal","abstract":"The study attempts to investigate the economic and environmental feasibility of linking the plastic waste \nrecycling industry with the construction sector as a circular economy model (CE), particularly for Egypt. The\nresult figured out that adopting the CE approach has several substantial environmental and economic benefits. It\ncan turn plastic waste into eco-friendly and affordable building materials besides aligning with sustainable\ndevelopment goals (SDGs). The study contributes to raising local awareness about the potential of waste recy�cling. Moreover, promoting local stakeholders to widely apply the CE model in the construction and recycling\nplastic waste industry for a better sustainable environment","container-title":"Construction and Building Materials","DOI":"10.1016/j.conbuildmat.2023.131311","journalAbbreviation":"Construction and Building Materials","page":"131311","source":"ResearchGate","title":"Utilizing plastic waste in the building and construction industry: A pathway towards the circular economy","title-short":"Utilizing plastic waste in the building and construction industry","volume":"383","author":[{"family":"Ahmed","given":"Nadia"}],"issued":{"date-parts":[["2023",6,1]]}}},{"id":271,"uris":["http://zotero.org/users/19244069/items/MUWXZ35Z"],"itemData":{"id":271,"type":"article-journal","abstract":"The construction sector has been struggling to implement plastic waste management strategies that promote plastic circularity, and limited understanding persists regarding the barriers to reducing, reusing, and recycling plastic waste. This knowledge gap is compounded by the diversity of plastic products, the unique role of construction companies in the circular economy, and the complexity of the construction plastics’ value chain. This study aims to generate knowledge to support construction companies in improving plastic waste management in the European context. We investigate relevant barriers through a life cycle perspective and considering the diversity of construction plastics. By compiling product data, a construction plastic product list was created, covering 38 product types across seven categories with 18 polymer options. In parallel, a literature review and thematic analysis was conducted to construct a life cycle-based and circularity strategy (Reduce, Reuse, Recycle)-categorized barrier overview. The diversity of construction plastics was considered in the barrier analysis, revealing how the relevance of specific barriers varies across products. A total of 129 barriers to recycling, 124 to reuse, and 39 to reduction were identified. Results highlight that the Construction life cycle stage faces the highest number of barriers across all three strategies. These barriers are predominantly activity-related, such as 17 “Collection &amp; Sorting” barriers for recycling, 12 “Design” barriers for reuse, and 4 “Installation” barriers for reduction. The life cycle stage-based, strategy-specific, and product-specific perspectives on barriers provide a structured foundation for construction companies to set strategic priorities and develop targeted and effective plastic waste management strategies.","container-title":"Cleaner Environmental Systems","DOI":"10.1016/j.cesys.2026.100400","ISSN":"2666-7894","journalAbbreviation":"Cleaner Environmental Systems","page":"100400","source":"ScienceDirect","title":"Barriers to reducing, reusing, and recycling plastic waste in the construction sector: A European perspective for construction companies","title-short":"Barriers to reducing, reusing, and recycling plastic waste in the construction sector","URL":"https://www.sciencedirect.com/science/article/pii/S2666789426000061","volume":"20","author":[{"family":"Wang","given":"Shuang"},{"family":"Lanau","given":"Maud"},{"family":"Österbring","given":"Magnus"},{"family":"Wallbaum","given":"Holger"},{"family":"Rosado","given":"Leonardo"}],"accessed":{"date-parts":[["2026",3,17]]},"issued":{"date-parts":[["2026",3,1]]}}}],"schema":"https://github.com/citation-style-language/schema/raw/master/csl-citation.json"} </w:instrText>
      </w:r>
      <w:r w:rsidR="00905927" w:rsidRPr="00CE10AF">
        <w:rPr>
          <w:rFonts w:ascii="Arial" w:hAnsi="Arial" w:cs="Arial"/>
        </w:rPr>
        <w:fldChar w:fldCharType="separate"/>
      </w:r>
      <w:r w:rsidR="00905927" w:rsidRPr="00CE10AF">
        <w:rPr>
          <w:rFonts w:ascii="Arial" w:hAnsi="Arial" w:cs="Arial"/>
        </w:rPr>
        <w:t>(N. Ahmed, 2023; Wang et al., 2026)</w:t>
      </w:r>
      <w:r w:rsidR="00905927" w:rsidRPr="00CE10AF">
        <w:rPr>
          <w:rFonts w:ascii="Arial" w:hAnsi="Arial" w:cs="Arial"/>
        </w:rPr>
        <w:fldChar w:fldCharType="end"/>
      </w:r>
      <w:r w:rsidR="00AC2FE8" w:rsidRPr="00CE10AF">
        <w:rPr>
          <w:rFonts w:ascii="Arial" w:hAnsi="Arial" w:cs="Arial"/>
        </w:rPr>
        <w:t>.</w:t>
      </w:r>
    </w:p>
    <w:p w14:paraId="3FB8EF4D" w14:textId="1A109065" w:rsidR="0058059D" w:rsidRPr="00CE10AF" w:rsidRDefault="0058059D" w:rsidP="000A30C6">
      <w:pPr>
        <w:spacing w:after="0" w:line="240" w:lineRule="auto"/>
        <w:jc w:val="both"/>
        <w:rPr>
          <w:rFonts w:ascii="Arial" w:hAnsi="Arial" w:cs="Arial"/>
        </w:rPr>
      </w:pPr>
      <w:r w:rsidRPr="00CE10AF">
        <w:rPr>
          <w:rFonts w:ascii="Arial" w:hAnsi="Arial" w:cs="Arial"/>
        </w:rPr>
        <w:t>In particular, recycled plastic–sand composites have recently attracted increasing attention for the production of sustainable construction elements such as paving blocks, bricks, and roofing tiles. Several studies have reported that these materials can exhibit satisfactory compressive strength, water resistance, and durability while simultaneously contributing to the reduction of plastic pollution</w:t>
      </w:r>
      <w:r w:rsidR="00905927" w:rsidRPr="00CE10AF">
        <w:rPr>
          <w:rFonts w:ascii="Arial" w:hAnsi="Arial" w:cs="Arial"/>
        </w:rPr>
        <w:t xml:space="preserve"> </w:t>
      </w:r>
      <w:r w:rsidR="00905927" w:rsidRPr="00CE10AF">
        <w:rPr>
          <w:rFonts w:ascii="Arial" w:hAnsi="Arial" w:cs="Arial"/>
        </w:rPr>
        <w:fldChar w:fldCharType="begin"/>
      </w:r>
      <w:r w:rsidR="00905927" w:rsidRPr="00CE10AF">
        <w:rPr>
          <w:rFonts w:ascii="Arial" w:hAnsi="Arial" w:cs="Arial"/>
        </w:rPr>
        <w:instrText xml:space="preserve"> ADDIN ZOTERO_ITEM CSL_CITATION {"citationID":"kswTkFSd","properties":{"unsorted":false,"formattedCitation":"(Hassan et al., 2025)","plainCitation":"(Hassan et al., 2025)","noteIndex":0},"citationItems":[{"id":268,"uris":["http://zotero.org/users/19244069/items/ZRNRJR6F"],"itemData":{"id":268,"type":"article-journal","abstract":"The object of research is Acrylonitrile Butadiene Styrene (ABS) plastic waste, amalgamated with sand, as a viable alternative for constructing plastic-sand composite blocks. Method. The research employs a systematic approach to determine the optimal ratio of plastic to sand, ultimately establishing a 1:1 ratio that optimizes the compressive strength. Results. Experimental results revealed that the developed plastic-sand composite blocks achieved a maximum average compressive strength of 15 MPa, significantly surpassing the minimum requirement of 5 MPa outlined in the IS 2185-2005 (Part 1) code for solid concrete blocks. Comprehensive testing, including comparative analyses of compressive strength and water absorption, demonstrated the superior mechanical properties of the plastic-sand composite blocks compared to conventional concrete blocks. Additionally, thermal, hardness, soundness, and density assessments confirmed adherence to relevant standards. Microstructural examinations using Scanning Electron Microscopy (SEM) and X-ray Diffraction (XRD) tests revealed a compact microstructure with reduced porosity, indicating enhanced strength and durability. The XRD analysis further confirmed the presence of silica in the composite, supporting its structural integrity. These findings underscore the feasibility of utilizing plastic waste in environmentally friendly construction applications, promoting sustainable building practices.","DOI":"10.4123/CUBS.115.6","source":"ResearchGate","title":"Mechanical and Microstructural Characterization of Recycled Plastic Waste in Sustainable Building Applications","author":[{"family":"Hassan","given":"Muhammad"},{"family":"Siddiqui","given":"Aiman"},{"family":"Ahmed","given":"Rana"},{"family":"Ahmed","given":"Anas"},{"family":"Tanoli","given":"Muhammad"},{"family":"Ali","given":"Rashid"}],"issued":{"date-parts":[["2025",1,26]]}}}],"schema":"https://github.com/citation-style-language/schema/raw/master/csl-citation.json"} </w:instrText>
      </w:r>
      <w:r w:rsidR="00905927" w:rsidRPr="00CE10AF">
        <w:rPr>
          <w:rFonts w:ascii="Arial" w:hAnsi="Arial" w:cs="Arial"/>
        </w:rPr>
        <w:fldChar w:fldCharType="separate"/>
      </w:r>
      <w:r w:rsidR="00905927" w:rsidRPr="00CE10AF">
        <w:rPr>
          <w:rFonts w:ascii="Arial" w:hAnsi="Arial" w:cs="Arial"/>
        </w:rPr>
        <w:t>(Hassan et al., 2025)</w:t>
      </w:r>
      <w:r w:rsidR="00905927" w:rsidRPr="00CE10AF">
        <w:rPr>
          <w:rFonts w:ascii="Arial" w:hAnsi="Arial" w:cs="Arial"/>
        </w:rPr>
        <w:fldChar w:fldCharType="end"/>
      </w:r>
      <w:r w:rsidRPr="00CE10AF">
        <w:rPr>
          <w:rFonts w:ascii="Arial" w:hAnsi="Arial" w:cs="Arial"/>
        </w:rPr>
        <w:t xml:space="preserve">. Such materials represent a promising alternative to conventional construction products, particularly in regions where access to traditional building materials is limited or expensive </w:t>
      </w:r>
      <w:r w:rsidR="00905927" w:rsidRPr="00CE10AF">
        <w:rPr>
          <w:rFonts w:ascii="Arial" w:hAnsi="Arial" w:cs="Arial"/>
        </w:rPr>
        <w:fldChar w:fldCharType="begin"/>
      </w:r>
      <w:r w:rsidR="00581B81" w:rsidRPr="00CE10AF">
        <w:rPr>
          <w:rFonts w:ascii="Arial" w:hAnsi="Arial" w:cs="Arial"/>
        </w:rPr>
        <w:instrText xml:space="preserve"> ADDIN ZOTERO_ITEM CSL_CITATION {"citationID":"o4moUPec","properties":{"unsorted":false,"formattedCitation":"(Firoozi et al., 2024; Li &amp; Kaewunruen, 2019)","plainCitation":"(Firoozi et al., 2024; Li &amp; Kaewunruen, 2019)","noteIndex":0},"citationItems":[{"id":275,"uris":["http://zotero.org/users/19244069/items/NUQ7LGQY"],"itemData":{"id":275,"type":"article-journal","abstract":"This study rigorously assesses the latest advancements in sustainable building materials, focusing on their classification, innovative production technologies, and performance metrics. We categorize sustainable materials into natural substances, such as bamboo and hemp; recycled products, like crushed concrete and recycled plastics; and innovative composites, including fiber-reinforced polymers. We emphasize the application of advanced manufacturing techniques such as 3D printing and automated fabrication, which significantly boost efficiency and minimize waste in the construction industry. These materials are critically evaluated using standards such as ASTM for mechanical properties and ISO for environmental impacts, affirming their practical viability and durability. However, the adoption of these materials faces obstacles like high initial costs, technical integration challenges, and stringent regulatory frameworks. We provide specific examples, such as the economic impact of switching to bio-based composites and the technical adjustments required for incorporating recycled plastics into structural applications. Looking forward, this paper delves into prospects and research directions, highlighting the need for scalability and integration into conventional construction practices to fully harness the potential of these sustainable materials. This work underscores the vital role of sustainable materials in fostering environmentally friendly and resilient built environments, advocating for continued research and interdisciplinary collaboration to navigate existing challenges and achieve widespread implementation.","container-title":"Results in Engineering","DOI":"10.1016/j.rineng.2024.103521","ISSN":"2590-1230","journalAbbreviation":"Results in Engineering","page":"103521","source":"ScienceDirect","title":"Emerging trends in sustainable building materials: Technological innovations, enhanced performance, and future directions","title-short":"Emerging trends in sustainable building materials","URL":"https://www.sciencedirect.com/science/article/pii/S2590123024017729","volume":"24","author":[{"family":"Firoozi","given":"Ali Akbar"},{"family":"Firoozi","given":"Ali Asghar"},{"family":"Oyejobi","given":"D. O."},{"family":"Avudaiappan","given":"Siva"},{"family":"Flores","given":"Erick Saavedra"}],"accessed":{"date-parts":[["2026",3,17]]},"issued":{"date-parts":[["2024",12,1]]}}},{"id":270,"uris":["http://zotero.org/users/19244069/items/UP589UPN"],"itemData":{"id":270,"type":"article-journal","abstract":"The use of recycled materials in concrete applications is a genius alternative because it will significantly reduce impacts on the environment when waste material can be recycled for genuine uses. This project is aimed at studying the influence of incorporating recycled plastic and composite aggregate on the workability, mechanical property, water absorption, and electrical resistance of silica fume concrete. Secondly, the paper will evaluate the possibility to use recycled plastic concrete (RPC) in railway track application (i.e. traditional ballasted track and ballastless track). Two replacements (10% and 20%) of natural coarse aggregate by 3.35mm, 5.6mm and mixed size recycled plastic aggregate are introduced. The experimental results confirm that the workability is improved with an increase in the plastic aggregate replacement. In addition, it is found that mechanical strength and durability in terms of water permeability are reduced, whilst electrical resistance is improved. The result also reveals that application of this environment-friendly recycled plastic concrete in railway tracks sustainably can improve the ability to absorb vibration energy of the railway system.","container-title":"International Journal of GEOMATE","DOI":"10.21660/2019.60.8114","journalAbbreviation":"International Journal of GEOMATE","page":"231-238","source":"ResearchGate","title":"Mechanical properties of concrete with recycled composite and plastic aggregates","volume":"17","author":[{"family":"Li","given":"Dan"},{"family":"Kaewunruen","given":"S."}],"issued":{"date-parts":[["2019",8,1]]}}}],"schema":"https://github.com/citation-style-language/schema/raw/master/csl-citation.json"} </w:instrText>
      </w:r>
      <w:r w:rsidR="00905927" w:rsidRPr="00CE10AF">
        <w:rPr>
          <w:rFonts w:ascii="Arial" w:hAnsi="Arial" w:cs="Arial"/>
        </w:rPr>
        <w:fldChar w:fldCharType="separate"/>
      </w:r>
      <w:r w:rsidR="00581B81" w:rsidRPr="00CE10AF">
        <w:rPr>
          <w:rFonts w:ascii="Arial" w:hAnsi="Arial" w:cs="Arial"/>
        </w:rPr>
        <w:t>(Firoozi et al., 2024)</w:t>
      </w:r>
      <w:r w:rsidR="00905927" w:rsidRPr="00CE10AF">
        <w:rPr>
          <w:rFonts w:ascii="Arial" w:hAnsi="Arial" w:cs="Arial"/>
        </w:rPr>
        <w:fldChar w:fldCharType="end"/>
      </w:r>
      <w:r w:rsidR="00905927" w:rsidRPr="00CE10AF">
        <w:rPr>
          <w:rFonts w:ascii="Arial" w:hAnsi="Arial" w:cs="Arial"/>
        </w:rPr>
        <w:t>.</w:t>
      </w:r>
    </w:p>
    <w:p w14:paraId="34C1311E" w14:textId="70E59F45" w:rsidR="0058059D" w:rsidRPr="00CE10AF" w:rsidRDefault="0058059D" w:rsidP="000A30C6">
      <w:pPr>
        <w:spacing w:after="0" w:line="240" w:lineRule="auto"/>
        <w:jc w:val="both"/>
        <w:rPr>
          <w:rFonts w:ascii="Arial" w:hAnsi="Arial" w:cs="Arial"/>
        </w:rPr>
      </w:pPr>
      <w:r w:rsidRPr="00CE10AF">
        <w:rPr>
          <w:rFonts w:ascii="Arial" w:hAnsi="Arial" w:cs="Arial"/>
        </w:rPr>
        <w:t>The use of recycled plastics in construction applications offers several benefits, including waste reduction, conservation of natural resources, and the development of low-cost building materials</w:t>
      </w:r>
      <w:r w:rsidR="00581B81" w:rsidRPr="00CE10AF">
        <w:rPr>
          <w:rFonts w:ascii="Arial" w:hAnsi="Arial" w:cs="Arial"/>
        </w:rPr>
        <w:fldChar w:fldCharType="begin"/>
      </w:r>
      <w:r w:rsidR="00581B81" w:rsidRPr="00CE10AF">
        <w:rPr>
          <w:rFonts w:ascii="Arial" w:hAnsi="Arial" w:cs="Arial"/>
        </w:rPr>
        <w:instrText xml:space="preserve"> ADDIN ZOTERO_ITEM CSL_CITATION {"citationID":"rdktSMXw","properties":{"unsorted":false,"formattedCitation":"(Kareem et al., 2025)","plainCitation":"(Kareem et al., 2025)","noteIndex":0},"citationItems":[{"id":278,"uris":["http://zotero.org/users/19244069/items/DF5WH73L"],"itemData":{"id":278,"type":"article-journal","container-title":"International Journal of Design &amp; Nature and Ecodynamics","DOI":"10.18280/ijdne.200419","journalAbbreviation":"International Journal of Design &amp; Nature and Ecodynamics","source":"ResearchGate","title":"Recycled Plastics in Building Materials: Enhancing Sustainability and Economic Efficiency","title-short":"Recycled Plastics in Building Materials","volume":"20","author":[{"family":"Kareem","given":"Israa"},{"family":"Alzuhairi","given":"Mohammed"},{"family":"Hashim","given":"Fadhil"},{"family":"Al-Ghaban","given":"Ahmed"}],"issued":{"date-parts":[["2025",4,30]]}}}],"schema":"https://github.com/citation-style-language/schema/raw/master/csl-citation.json"} </w:instrText>
      </w:r>
      <w:r w:rsidR="00581B81" w:rsidRPr="00CE10AF">
        <w:rPr>
          <w:rFonts w:ascii="Arial" w:hAnsi="Arial" w:cs="Arial"/>
        </w:rPr>
        <w:fldChar w:fldCharType="separate"/>
      </w:r>
      <w:r w:rsidR="00581B81" w:rsidRPr="00CE10AF">
        <w:rPr>
          <w:rFonts w:ascii="Arial" w:hAnsi="Arial" w:cs="Arial"/>
        </w:rPr>
        <w:t>(Kareem et al., 2025)</w:t>
      </w:r>
      <w:r w:rsidR="00581B81" w:rsidRPr="00CE10AF">
        <w:rPr>
          <w:rFonts w:ascii="Arial" w:hAnsi="Arial" w:cs="Arial"/>
        </w:rPr>
        <w:fldChar w:fldCharType="end"/>
      </w:r>
      <w:r w:rsidRPr="00CE10AF">
        <w:rPr>
          <w:rFonts w:ascii="Arial" w:hAnsi="Arial" w:cs="Arial"/>
        </w:rPr>
        <w:t>. Furthermore, polymer composites reinforced with mineral aggregates such as sand have demonstrated promising mechanical and durability properties suitable for non-structural construction applications</w:t>
      </w:r>
      <w:r w:rsidR="00581B81" w:rsidRPr="00CE10AF">
        <w:rPr>
          <w:rFonts w:ascii="Arial" w:hAnsi="Arial" w:cs="Arial"/>
        </w:rPr>
        <w:fldChar w:fldCharType="begin"/>
      </w:r>
      <w:r w:rsidR="00581B81" w:rsidRPr="00CE10AF">
        <w:rPr>
          <w:rFonts w:ascii="Arial" w:hAnsi="Arial" w:cs="Arial"/>
        </w:rPr>
        <w:instrText xml:space="preserve"> ADDIN ZOTERO_ITEM CSL_CITATION {"citationID":"TI2y0ECB","properties":{"unsorted":false,"formattedCitation":"(Dai et al., 2024)","plainCitation":"(Dai et al., 2024)","noteIndex":0},"citationItems":[{"id":280,"uris":["http://zotero.org/users/19244069/items/FY5CSUBH"],"itemData":{"id":280,"type":"article-journal","abstract":"Sand instability is always an intractable problem in geotechnical engineering and its reinforcement using additives is an effective method. This paper introduces the organic polymer reinforcer (OPR) and the recycled polypropylene fiber (RPF) to modify sand. The unconfined compression and corresponding numerical tests were performed to investigate mechanical properties, deformation failure behavior, and microscopic response. Results showed that both materials positively affect the mechanical and deformation properties of modified sand synergistically. Optimized particle structure by the inter-particle polymer membrane linked the loose sand into a whole with fibers as a framework. Strain-softening properties were reduced with less strain localization under loading. This is also clearly related to the improvement of the micro-damage based on numerical results. OPR-RPF reinforcement transformed the bond failure from unidirectional concentration to multilocal dispersion by improving force chain construction, microcrack propagation, and energy allocation. Thus, the failure of modified sand showed a macroscopic progression from shear-faulting via ductile-faulting to ductile flow. Future research lies in further considering the particle shape and pore structure variations to provide new insights for a deeper understanding of sand stabilization mechanisms and engineering applications.","container-title":"Construction and Building Materials","DOI":"10.1016/j.conbuildmat.2024.136672","ISSN":"0950-0618","journalAbbreviation":"Construction and Building Materials","page":"136672","source":"ScienceDirect","title":"Polymer-fiber combined effect for improving sand mechanical and micro-damage response","URL":"https://www.sciencedirect.com/science/article/pii/S0950061824018130","volume":"432","author":[{"family":"Dai","given":"Chengjiang"},{"family":"Liu","given":"Jin"},{"family":"Jing","given":"Miao"},{"family":"Che","given":"Wenyue"},{"family":"Song","given":"Zezhuo"},{"family":"Bu","given":"Fan"},{"family":"Feng","given":"Yuhan"},{"family":"Zhu","given":"Xufen"}],"accessed":{"date-parts":[["2026",3,17]]},"issued":{"date-parts":[["2024",6,21]]}}}],"schema":"https://github.com/citation-style-language/schema/raw/master/csl-citation.json"} </w:instrText>
      </w:r>
      <w:r w:rsidR="00581B81" w:rsidRPr="00CE10AF">
        <w:rPr>
          <w:rFonts w:ascii="Arial" w:hAnsi="Arial" w:cs="Arial"/>
        </w:rPr>
        <w:fldChar w:fldCharType="separate"/>
      </w:r>
      <w:r w:rsidR="00581B81" w:rsidRPr="00CE10AF">
        <w:rPr>
          <w:rFonts w:ascii="Arial" w:hAnsi="Arial" w:cs="Arial"/>
        </w:rPr>
        <w:t>(Dai et al., 2024)</w:t>
      </w:r>
      <w:r w:rsidR="00581B81" w:rsidRPr="00CE10AF">
        <w:rPr>
          <w:rFonts w:ascii="Arial" w:hAnsi="Arial" w:cs="Arial"/>
        </w:rPr>
        <w:fldChar w:fldCharType="end"/>
      </w:r>
      <w:r w:rsidR="00581B81" w:rsidRPr="00CE10AF">
        <w:rPr>
          <w:rFonts w:ascii="Arial" w:hAnsi="Arial" w:cs="Arial"/>
        </w:rPr>
        <w:t>.</w:t>
      </w:r>
    </w:p>
    <w:p w14:paraId="7286250F" w14:textId="1B7935F4" w:rsidR="0058059D" w:rsidRPr="00CE10AF" w:rsidRDefault="0058059D" w:rsidP="000A30C6">
      <w:pPr>
        <w:spacing w:after="0" w:line="240" w:lineRule="auto"/>
        <w:jc w:val="both"/>
        <w:rPr>
          <w:rFonts w:ascii="Arial" w:hAnsi="Arial" w:cs="Arial"/>
        </w:rPr>
      </w:pPr>
      <w:r w:rsidRPr="00CE10AF">
        <w:rPr>
          <w:rFonts w:ascii="Arial" w:hAnsi="Arial" w:cs="Arial"/>
        </w:rPr>
        <w:t>Recent studies have also highlighted that combining recycled plastic with mineral fillers such as sand can lead to the development of innovative composite materials with improved physical and mechanical characteristics. In such materials, the plastic component acts as a binding matrix that encapsulates mineral particles, forming a dense and cohesive structure</w:t>
      </w:r>
      <w:r w:rsidR="00581B81" w:rsidRPr="00CE10AF">
        <w:rPr>
          <w:rFonts w:ascii="Arial" w:hAnsi="Arial" w:cs="Arial"/>
        </w:rPr>
        <w:fldChar w:fldCharType="begin"/>
      </w:r>
      <w:r w:rsidR="00581B81" w:rsidRPr="00CE10AF">
        <w:rPr>
          <w:rFonts w:ascii="Arial" w:hAnsi="Arial" w:cs="Arial"/>
        </w:rPr>
        <w:instrText xml:space="preserve"> ADDIN ZOTERO_ITEM CSL_CITATION {"citationID":"gif3aAmC","properties":{"unsorted":false,"formattedCitation":"(Mekideche et al., 2025)","plainCitation":"(Mekideche et al., 2025)","noteIndex":0},"citationItems":[{"id":282,"uris":["http://zotero.org/users/19244069/items/X7SSQWEZ"],"itemData":{"id":282,"type":"article-journal","abstract":"Over the past decade, many types of waste have been exploited as feedstocks in different industries. Recycled plastics are among the waste sought for several civil engineering applications. In this work, various plastic-bonded sand composites based on polypropylene waste and silica sand were produced to serve as building materials in many construction applications. Many tests and analysis were carried out in this investigation. First of all, two initial used compounds (waste PP and various silica sand) were analyzed by using ATR-FTIR, XRF, and grain size distribution. In the second time, the different plastic-bonded sand composites were analyzed by using ATR-FTIR to assess their composition. On the other hand, mechanical, and physical tests such as three-point flexural strength, compressive strength, water absorption, and optical observation were applied on different produced composite samples, then the results were examined and analyzed. The results showed that the developed composites exhibit commendable mechanical properties, especially flexural and compression resistance, and minimal water absorption. It is worth noting that the plastic-bonded sand containing Khobana sand showed the highest flexural and compressive strength at 11.56 ± 0.36 and 26.19 ± 0.27 MPa, respectively, along with the lowest water absorption rate of 0.46%. This study confirms its contribution to enhancing sustainability and promoting the principles of the circular economy.","container-title":"International Journal of Lightweight Materials and Manufacture","DOI":"10.1016/j.ijlmm.2024.08.004","ISSN":"2588-8404","issue":"1","journalAbbreviation":"International Journal of Lightweight Materials and Manufacture","page":"53-65","source":"ScienceDirect","title":"Manufacture and characterization of lightweight sand-plastic composites made of plastic waste and sand: Effect of sand types","title-short":"Manufacture and characterization of lightweight sand-plastic composites made of plastic waste and sand","URL":"https://www.sciencedirect.com/science/article/pii/S2588840424000817","volume":"8","author":[{"family":"Mekideche","given":"Salih"},{"family":"Rokbi","given":"Mansour"},{"family":"Rahmouni","given":"Zine El Abidine"},{"family":"Phiri","given":"Resego"},{"family":"Mavinkere Rangappa","given":"Sanjay"},{"family":"Siengchin","given":"Suchart"}],"accessed":{"date-parts":[["2026",3,17]]},"issued":{"date-parts":[["2025",1,1]]}}}],"schema":"https://github.com/citation-style-language/schema/raw/master/csl-citation.json"} </w:instrText>
      </w:r>
      <w:r w:rsidR="00581B81" w:rsidRPr="00CE10AF">
        <w:rPr>
          <w:rFonts w:ascii="Arial" w:hAnsi="Arial" w:cs="Arial"/>
        </w:rPr>
        <w:fldChar w:fldCharType="separate"/>
      </w:r>
      <w:r w:rsidR="00581B81" w:rsidRPr="00CE10AF">
        <w:rPr>
          <w:rFonts w:ascii="Arial" w:hAnsi="Arial" w:cs="Arial"/>
        </w:rPr>
        <w:t>(Mekideche et al., 2025)</w:t>
      </w:r>
      <w:r w:rsidR="00581B81" w:rsidRPr="00CE10AF">
        <w:rPr>
          <w:rFonts w:ascii="Arial" w:hAnsi="Arial" w:cs="Arial"/>
        </w:rPr>
        <w:fldChar w:fldCharType="end"/>
      </w:r>
      <w:r w:rsidR="00581B81" w:rsidRPr="00CE10AF">
        <w:rPr>
          <w:rFonts w:ascii="Arial" w:hAnsi="Arial" w:cs="Arial"/>
        </w:rPr>
        <w:t>.</w:t>
      </w:r>
    </w:p>
    <w:p w14:paraId="1F48B680" w14:textId="3A54D1F0" w:rsidR="0058059D" w:rsidRPr="00CE10AF" w:rsidRDefault="0058059D" w:rsidP="000A30C6">
      <w:pPr>
        <w:spacing w:after="0" w:line="240" w:lineRule="auto"/>
        <w:jc w:val="both"/>
        <w:rPr>
          <w:rFonts w:ascii="Arial" w:hAnsi="Arial" w:cs="Arial"/>
        </w:rPr>
      </w:pPr>
      <w:r w:rsidRPr="00CE10AF">
        <w:rPr>
          <w:rFonts w:ascii="Arial" w:hAnsi="Arial" w:cs="Arial"/>
        </w:rPr>
        <w:lastRenderedPageBreak/>
        <w:t>Despite these promising developments, several challenges remain. These include the variability in the properties of recycled plastics, compatibility issues between polymer matrices and reinforcement materials, and limitations related to recycling and processing technologies</w:t>
      </w:r>
      <w:r w:rsidR="00581B81" w:rsidRPr="00CE10AF">
        <w:rPr>
          <w:rFonts w:ascii="Arial" w:hAnsi="Arial" w:cs="Arial"/>
        </w:rPr>
        <w:fldChar w:fldCharType="begin"/>
      </w:r>
      <w:r w:rsidR="00581B81" w:rsidRPr="00CE10AF">
        <w:rPr>
          <w:rFonts w:ascii="Arial" w:hAnsi="Arial" w:cs="Arial"/>
        </w:rPr>
        <w:instrText xml:space="preserve"> ADDIN ZOTERO_ITEM CSL_CITATION {"citationID":"qxnFE5rD","properties":{"unsorted":false,"formattedCitation":"(Namjoufar et al., 2026)","plainCitation":"(Namjoufar et al., 2026)","noteIndex":0},"citationItems":[{"id":285,"uris":["http://zotero.org/users/19244069/items/C9TL3KI6"],"itemData":{"id":285,"type":"article-journal","abstract":"Mechanical recycling of plastic waste has gained significant attention over other recycling approaches due to its practicality and cost-effectiveness. Life cycle assessments (LCA) also highlight its environmental advantages, including lower emissions, energy savings, and reduced waste generation. However, mechanical recycling faces substantial challenges, particularly due to the diverse range of plastic products and additives, as well as the complexity of multilayer film packaging. During mechanical recycling, polymer degradation, radical formation, immiscible polymer phases, gelation, and contamination are major barriers that lead to a decline in the quality of recycled plastics, making it difficult to produce high-performance recyclates. Upcycling plastic waste through additives presents a transformative solution to these challenges by significantly enhancing recyclate properties. This approach involves the strategic incorporation of compatibilizers, plasticizers, antioxidants, UV stabilizers, and fillers to optimize the mechanical, thermal, and aesthetic characteristics of recycled materials. This review critically examines the key technical barriers in mechanical recycling and explores additive strategies to address them. Additionally, it evaluates the potential for replacing petroleum-based additives with sustainable, bio-derived alternatives to improve recyclate performance while minimizing environmental and health risks. The discussion emphasizes the importance of selecting and formulating appropriate additives tailored to specific recycling challenges, ultimately contributing to more efficient and sustainable plastic waste management.","container-title":"Journal of Environmental Chemical Engineering","DOI":"10.1016/j.jece.2026.121559","ISSN":"2213-3437","issue":"2","journalAbbreviation":"Journal of Environmental Chemical Engineering","page":"121559","source":"ScienceDirect","title":"Overcoming technical barriers in mechanical recycling of plastic waste: The role of engineered additives","title-short":"Overcoming technical barriers in mechanical recycling of plastic waste","URL":"https://www.sciencedirect.com/science/article/pii/S2213343726005336","volume":"14","author":[{"family":"Namjoufar","given":"Mehran"},{"family":"Wei","given":"Yaning"},{"family":"Maloney","given":"Keith John-Roy"},{"family":"Laghaei","given":"Milad"},{"family":"Patadiya","given":"Jigar"},{"family":"Hadigheh","given":"S. Ali"},{"family":"Naebe","given":"Minoo"},{"family":"Zabihi","given":"Omid"}],"accessed":{"date-parts":[["2026",3,17]]},"issued":{"date-parts":[["2026",4,1]]}}}],"schema":"https://github.com/citation-style-language/schema/raw/master/csl-citation.json"} </w:instrText>
      </w:r>
      <w:r w:rsidR="00581B81" w:rsidRPr="00CE10AF">
        <w:rPr>
          <w:rFonts w:ascii="Arial" w:hAnsi="Arial" w:cs="Arial"/>
        </w:rPr>
        <w:fldChar w:fldCharType="separate"/>
      </w:r>
      <w:r w:rsidR="00581B81" w:rsidRPr="00CE10AF">
        <w:rPr>
          <w:rFonts w:ascii="Arial" w:hAnsi="Arial" w:cs="Arial"/>
        </w:rPr>
        <w:t>(Namjoufar et al., 2026)</w:t>
      </w:r>
      <w:r w:rsidR="00581B81" w:rsidRPr="00CE10AF">
        <w:rPr>
          <w:rFonts w:ascii="Arial" w:hAnsi="Arial" w:cs="Arial"/>
        </w:rPr>
        <w:fldChar w:fldCharType="end"/>
      </w:r>
      <w:r w:rsidRPr="00CE10AF">
        <w:rPr>
          <w:rFonts w:ascii="Arial" w:hAnsi="Arial" w:cs="Arial"/>
        </w:rPr>
        <w:t>. Consequently, ongoing research focuses on optimizing composite formulations, improving recycling processes, and evaluating the environmental performance of recycled materials to ensure their long-term sustainability and industrial viability</w:t>
      </w:r>
      <w:r w:rsidR="00A45795" w:rsidRPr="00CE10AF">
        <w:rPr>
          <w:rFonts w:ascii="Arial" w:hAnsi="Arial" w:cs="Arial"/>
        </w:rPr>
        <w:t xml:space="preserve"> </w:t>
      </w:r>
      <w:r w:rsidR="0071641D" w:rsidRPr="00CE10AF">
        <w:rPr>
          <w:rFonts w:ascii="Arial" w:hAnsi="Arial" w:cs="Arial"/>
        </w:rPr>
        <w:fldChar w:fldCharType="begin"/>
      </w:r>
      <w:r w:rsidR="0071641D" w:rsidRPr="00CE10AF">
        <w:rPr>
          <w:rFonts w:ascii="Arial" w:hAnsi="Arial" w:cs="Arial"/>
        </w:rPr>
        <w:instrText xml:space="preserve"> ADDIN ZOTERO_ITEM CSL_CITATION {"citationID":"TIsgry2j","properties":{"unsorted":false,"formattedCitation":"(Das et al., 2026)","plainCitation":"(Das et al., 2026)","noteIndex":0},"citationItems":[{"id":290,"uris":["http://zotero.org/users/19244069/items/PRXSAIVW"],"itemData":{"id":290,"type":"article-journal","abstract":"Fibrous polymer composites are widely used in aerospace, automotive, and renewable energy due to their lightweight and high-strength properties. Traditional linear production and disposal methods, however, cause resource depletion and environmental impacts. This review critically synthesizes circular economy strategies for fibrous polymer composites, integrating material selection, additive manufacturing, and recycling pathways. Mechanical, thermal, and chemical recycling methods are compared in terms of fiber recovery (60–90%), energy consumption (0.5–5.0 MJ/kg), and economic feasibility, highlighting trade-offs between efficiency and scalability. Agro-based and synthetic fibers are evaluated for their performance and sustainability potential. Implementable strategies such as design-for-disassembly, hybrid recycling, AI-driven material traceability, and policy–industry collaboration are discussed to enhance circularity. By providing a systems-level framework linking composite design, end-of-life management, and industrial application, this review identifies critical research gaps, informs sustainable composite development, and offers policy-relevant guidance to promote environmental and economic benefits. By emphasizing recycling, renewable fibers, and resource-efficient design, this study supports the advancement of cleaner, more sustainable composite materials.","container-title":"Cleaner Materials","DOI":"10.1016/j.clema.2026.100381","ISSN":"2772-3976","journalAbbreviation":"Cleaner Materials","page":"100381","source":"ScienceDirect","title":"Advancing sustainability: circular economy strategies for fibrous polymer composites","title-short":"Advancing sustainability","URL":"https://www.sciencedirect.com/science/article/pii/S277239762600016X","volume":"19","author":[{"family":"Das","given":"Tushar Kanti"},{"family":"Jesionek","given":"Marcin"},{"family":"Ali","given":"Muhammad Danish"},{"family":"Ganguly","given":"Sayan"},{"family":"Poater","given":"Albert"}],"accessed":{"date-parts":[["2026",3,17]]},"issued":{"date-parts":[["2026",3,1]]}}}],"schema":"https://github.com/citation-style-language/schema/raw/master/csl-citation.json"} </w:instrText>
      </w:r>
      <w:r w:rsidR="0071641D" w:rsidRPr="00CE10AF">
        <w:rPr>
          <w:rFonts w:ascii="Arial" w:hAnsi="Arial" w:cs="Arial"/>
        </w:rPr>
        <w:fldChar w:fldCharType="separate"/>
      </w:r>
      <w:r w:rsidR="0071641D" w:rsidRPr="00CE10AF">
        <w:rPr>
          <w:rFonts w:ascii="Arial" w:hAnsi="Arial" w:cs="Arial"/>
        </w:rPr>
        <w:t>(Das et al., 2026)</w:t>
      </w:r>
      <w:r w:rsidR="0071641D" w:rsidRPr="00CE10AF">
        <w:rPr>
          <w:rFonts w:ascii="Arial" w:hAnsi="Arial" w:cs="Arial"/>
        </w:rPr>
        <w:fldChar w:fldCharType="end"/>
      </w:r>
      <w:r w:rsidR="0071641D" w:rsidRPr="00CE10AF">
        <w:rPr>
          <w:rFonts w:ascii="Arial" w:hAnsi="Arial" w:cs="Arial"/>
        </w:rPr>
        <w:t>.</w:t>
      </w:r>
    </w:p>
    <w:p w14:paraId="438DFE54" w14:textId="7F479A36" w:rsidR="0058059D" w:rsidRPr="00CE10AF" w:rsidRDefault="0058059D" w:rsidP="000A30C6">
      <w:pPr>
        <w:spacing w:after="0" w:line="240" w:lineRule="auto"/>
        <w:jc w:val="both"/>
        <w:rPr>
          <w:rFonts w:ascii="Arial" w:hAnsi="Arial" w:cs="Arial"/>
        </w:rPr>
      </w:pPr>
      <w:r w:rsidRPr="00CE10AF">
        <w:rPr>
          <w:rFonts w:ascii="Arial" w:hAnsi="Arial" w:cs="Arial"/>
        </w:rPr>
        <w:t xml:space="preserve">From an environmental perspective, the valorization of plastic waste into construction materials contributes to reducing landfill waste volumes and minimizing the environmental footprint associated with conventional construction materials such as cement. The integration of recycled polymers into construction composites therefore supports the principles of sustainable development and circular economy by transforming waste into valuable resources </w:t>
      </w:r>
      <w:r w:rsidR="0071641D" w:rsidRPr="00CE10AF">
        <w:rPr>
          <w:rFonts w:ascii="Arial" w:hAnsi="Arial" w:cs="Arial"/>
        </w:rPr>
        <w:fldChar w:fldCharType="begin"/>
      </w:r>
      <w:r w:rsidR="00D310B6" w:rsidRPr="00CE10AF">
        <w:rPr>
          <w:rFonts w:ascii="Arial" w:hAnsi="Arial" w:cs="Arial"/>
        </w:rPr>
        <w:instrText xml:space="preserve"> ADDIN ZOTERO_ITEM CSL_CITATION {"citationID":"SbdnsZwm","properties":{"unsorted":false,"formattedCitation":"(Aranda et al., 2023; Hamada et al., 2024)","plainCitation":"(Aranda et al., 2023; Hamada et al., 2024)","noteIndex":0},"citationItems":[{"id":297,"uris":["http://zotero.org/users/19244069/items/JZWHVY25"],"itemData":{"id":297,"type":"article-journal","container-title":"Journal of the Chilean Chemical Society","DOI":"10.4067/s0717-97072023000305950","ISSN":"0717-9707","issue":"3","page":"5950-5962","publisher":"Sociedad Chilena de Química","source":"SciELO","title":"Polymers in Circular Economy: A Comprehensive Approach to Sustainability. An overview.","title-short":"Polymers in Circular Economy","URL":"http://www.scielo.cl/scielo.php?script=sci_abstract&amp;pid=S0717-97072023000305950&amp;lng=es&amp;nrm=iso&amp;tlng=en","volume":"68","author":[{"family":"Aranda","given":"Francisca L."},{"family":"Zúñiga","given":"Martina"},{"family":"Rivas","given":"Bernabé L."},{"family":"Aranda","given":"Francisca L."},{"family":"Zúñiga","given":"Martina"},{"family":"Rivas","given":"Bernabé L."}],"accessed":{"date-parts":[["2026",3,17]]},"issued":{"date-parts":[["2023",9]]}}},{"id":295,"uris":["http://zotero.org/users/19244069/items/5Z22YKEY"],"itemData":{"id":295,"type":"article-journal","abstract":"With the proliferation of the population and the evolution of lifestyles, the issue of plastic waste has emerged as a significant environmental challenge due to its non-biodegradable nature and voluminous generation. However, there has been a scarcity of substantial research efforts to examine the influence of plastic waste on the properties of concrete. The current study aims to undertake a comprehensive review of the findings from previous research endeavors, with a specific focus on the period between 2020 and 2024, to investigate the potential of utilizing plastic waste as an aggregate in cement concrete components. To present a comprehensive review of this study, the literature pertaining to the use of plastic waste as aggregates in cement concrete has been examined and analyzed. The key types of plastic waste and their recycling as aggregates in concrete mixtures are briefly discussed. The physical and mechanical properties of these plastics and their impact on the mechanical and durability properties of concrete were evaluated, as well as their economic benefits and the limitations to their usage. The results indicate that the addition of specific categories of plastic waste enhances the workability and reduces the density, compressive, flexural, and tensile strengths of concrete to acceptable levels compared to the control samples. The incorporation of plastic waste into the cement concrete matrix leads to significant economic benefits by reducing the consumption of raw materials and the emission of CO2 into the atmosphere. The addition of plastic waste as an aggregate in concrete mixtures can also decrease the thermal conductivity property of concrete. Furthermore, the durability properties can be improved with the incorporation of a small quantity of plastic waste. Additionally, the use of plastic waste as an aggregate in concrete mixtures has the potential to reduce production costs and alleviate environmental pollution for a cleaner environment. Therefore, this investigation concludes that the appropriate utilization of plastic waste in construction projects can greatly enhance sustainability and mitigate the adverse impact of plastic waste on the environment.","container-title":"Sustainable Materials and Technologies","DOI":"10.1016/j.susmat.2024.e00877","ISSN":"2214-9937","journalAbbreviation":"Sustainable Materials and Technologies","page":"e00877","source":"ScienceDirect","title":"Enhancing sustainability in concrete construction: A comprehensive review of plastic waste as an aggregate material","title-short":"Enhancing sustainability in concrete construction","URL":"https://www.sciencedirect.com/science/article/pii/S2214993724000575","volume":"40","author":[{"family":"Hamada","given":"Hussein M."},{"family":"Al-Attar","given":"Alyaa"},{"family":"Abed","given":"Farid"},{"family":"Beddu","given":"Salmia"},{"family":"Humada","given":"Ali M."},{"family":"Majdi","given":"Ali"},{"family":"Yousif","given":"Salim T."},{"family":"Thomas","given":"Blessen Skariah"}],"accessed":{"date-parts":[["2026",3,17]]},"issued":{"date-parts":[["2024",7,1]]}}}],"schema":"https://github.com/citation-style-language/schema/raw/master/csl-citation.json"} </w:instrText>
      </w:r>
      <w:r w:rsidR="0071641D" w:rsidRPr="00CE10AF">
        <w:rPr>
          <w:rFonts w:ascii="Arial" w:hAnsi="Arial" w:cs="Arial"/>
        </w:rPr>
        <w:fldChar w:fldCharType="separate"/>
      </w:r>
      <w:r w:rsidR="00D310B6" w:rsidRPr="00CE10AF">
        <w:rPr>
          <w:rFonts w:ascii="Arial" w:hAnsi="Arial" w:cs="Arial"/>
        </w:rPr>
        <w:t>(Aranda et al., 2023; Hamada et al., 2024)</w:t>
      </w:r>
      <w:r w:rsidR="0071641D" w:rsidRPr="00CE10AF">
        <w:rPr>
          <w:rFonts w:ascii="Arial" w:hAnsi="Arial" w:cs="Arial"/>
        </w:rPr>
        <w:fldChar w:fldCharType="end"/>
      </w:r>
      <w:r w:rsidRPr="00CE10AF">
        <w:rPr>
          <w:rFonts w:ascii="Arial" w:hAnsi="Arial" w:cs="Arial"/>
        </w:rPr>
        <w:t>.</w:t>
      </w:r>
    </w:p>
    <w:p w14:paraId="3962AE57" w14:textId="77777777" w:rsidR="0058059D" w:rsidRPr="00CE10AF" w:rsidRDefault="0058059D" w:rsidP="000A30C6">
      <w:pPr>
        <w:spacing w:after="0" w:line="240" w:lineRule="auto"/>
        <w:jc w:val="both"/>
        <w:rPr>
          <w:rFonts w:ascii="Arial" w:hAnsi="Arial" w:cs="Arial"/>
        </w:rPr>
      </w:pPr>
      <w:r w:rsidRPr="00CE10AF">
        <w:rPr>
          <w:rFonts w:ascii="Arial" w:hAnsi="Arial" w:cs="Arial"/>
        </w:rPr>
        <w:t>In this context, the present study aims to develop and preliminarily characterize a composite material produced from recycled plastic and sand for potential applications in sustainable construction. The research focuses on the preparation of several composite formulations with varying proportions of recycled plastic and sand, followed by the evaluation of their granulometric characteristics and preliminary physical properties. The findings of this study are expected to contribute to the advancement of knowledge on sustainable construction materials derived from recycled plastic waste and to promote environmentally friendly solutions for plastic waste management.</w:t>
      </w:r>
    </w:p>
    <w:p w14:paraId="647DDB7D" w14:textId="77777777" w:rsidR="00067CAB" w:rsidRPr="00CE10AF" w:rsidRDefault="00067CAB" w:rsidP="000A30C6">
      <w:pPr>
        <w:pStyle w:val="HTMLPreformatted"/>
        <w:jc w:val="both"/>
        <w:rPr>
          <w:rFonts w:ascii="Arial" w:eastAsiaTheme="minorHAnsi" w:hAnsi="Arial" w:cs="Arial"/>
          <w:sz w:val="22"/>
          <w:szCs w:val="22"/>
        </w:rPr>
      </w:pPr>
    </w:p>
    <w:p w14:paraId="4B5A2E70" w14:textId="77777777" w:rsidR="00067CAB" w:rsidRPr="00CE10AF" w:rsidRDefault="009C7985" w:rsidP="000A30C6">
      <w:pPr>
        <w:pStyle w:val="HTMLPreformatted"/>
        <w:jc w:val="both"/>
        <w:rPr>
          <w:rFonts w:ascii="Arial" w:eastAsiaTheme="minorHAnsi" w:hAnsi="Arial" w:cs="Arial"/>
          <w:b/>
          <w:sz w:val="22"/>
          <w:szCs w:val="22"/>
        </w:rPr>
      </w:pPr>
      <w:r w:rsidRPr="00CE10AF">
        <w:rPr>
          <w:rFonts w:ascii="Arial" w:eastAsiaTheme="minorHAnsi" w:hAnsi="Arial" w:cs="Arial"/>
          <w:b/>
          <w:sz w:val="22"/>
          <w:szCs w:val="22"/>
        </w:rPr>
        <w:t>2. MATERIALS AND METHODS</w:t>
      </w:r>
    </w:p>
    <w:p w14:paraId="745EAD76" w14:textId="4D7ABC05" w:rsidR="00F162B9" w:rsidRPr="00CE10AF" w:rsidRDefault="00F162B9" w:rsidP="000A30C6">
      <w:pPr>
        <w:spacing w:after="0" w:line="240" w:lineRule="auto"/>
        <w:jc w:val="both"/>
        <w:rPr>
          <w:rFonts w:ascii="Arial" w:hAnsi="Arial" w:cs="Arial"/>
        </w:rPr>
      </w:pPr>
      <w:r w:rsidRPr="00CE10AF">
        <w:rPr>
          <w:rFonts w:ascii="Arial" w:hAnsi="Arial" w:cs="Arial"/>
        </w:rPr>
        <w:t>Several materials and laboratory equipment were used for the preparation and characterization of the recycled plastic–sand composite. The main materials include recycled plastic and natural sand, while the experimental setup consisted of weighing, sieving, and molding equipment.</w:t>
      </w:r>
    </w:p>
    <w:p w14:paraId="5738AF26" w14:textId="77777777" w:rsidR="00F162B9" w:rsidRPr="00CE10AF" w:rsidRDefault="00F162B9" w:rsidP="000A30C6">
      <w:pPr>
        <w:pStyle w:val="HTMLPreformatted"/>
        <w:jc w:val="both"/>
        <w:rPr>
          <w:rFonts w:ascii="Arial" w:eastAsiaTheme="minorHAnsi" w:hAnsi="Arial" w:cs="Arial"/>
          <w:sz w:val="22"/>
          <w:szCs w:val="22"/>
        </w:rPr>
      </w:pPr>
    </w:p>
    <w:p w14:paraId="12AFB1FC" w14:textId="77777777" w:rsidR="00F162B9" w:rsidRPr="00CE10AF" w:rsidRDefault="00F162B9" w:rsidP="000A30C6">
      <w:pPr>
        <w:spacing w:after="0" w:line="240" w:lineRule="auto"/>
        <w:jc w:val="both"/>
        <w:rPr>
          <w:rFonts w:ascii="Arial" w:hAnsi="Arial" w:cs="Arial"/>
          <w:b/>
        </w:rPr>
      </w:pPr>
      <w:r w:rsidRPr="00CE10AF">
        <w:rPr>
          <w:rFonts w:ascii="Arial" w:hAnsi="Arial" w:cs="Arial"/>
          <w:b/>
        </w:rPr>
        <w:t>2.1 Raw Materials</w:t>
      </w:r>
    </w:p>
    <w:p w14:paraId="794BBC9A" w14:textId="5C2E0A82" w:rsidR="00F162B9" w:rsidRPr="00CE10AF" w:rsidRDefault="00F162B9" w:rsidP="000A30C6">
      <w:pPr>
        <w:pStyle w:val="ListParagraph"/>
        <w:numPr>
          <w:ilvl w:val="0"/>
          <w:numId w:val="16"/>
        </w:numPr>
        <w:spacing w:after="0" w:line="240" w:lineRule="auto"/>
        <w:jc w:val="both"/>
        <w:rPr>
          <w:rFonts w:ascii="Arial" w:hAnsi="Arial" w:cs="Arial"/>
          <w:b/>
        </w:rPr>
      </w:pPr>
      <w:r w:rsidRPr="00CE10AF">
        <w:rPr>
          <w:rFonts w:ascii="Arial" w:hAnsi="Arial" w:cs="Arial"/>
          <w:b/>
        </w:rPr>
        <w:t xml:space="preserve">Recycled Plastic </w:t>
      </w:r>
    </w:p>
    <w:p w14:paraId="698F58A7" w14:textId="77777777" w:rsidR="00F162B9" w:rsidRPr="00CE10AF" w:rsidRDefault="00F162B9" w:rsidP="000A30C6">
      <w:pPr>
        <w:spacing w:after="0" w:line="240" w:lineRule="auto"/>
        <w:jc w:val="both"/>
        <w:rPr>
          <w:rFonts w:ascii="Arial" w:hAnsi="Arial" w:cs="Arial"/>
        </w:rPr>
      </w:pPr>
      <w:r w:rsidRPr="00CE10AF">
        <w:rPr>
          <w:rFonts w:ascii="Arial" w:hAnsi="Arial" w:cs="Arial"/>
        </w:rPr>
        <w:t>The recycled plastic used in this study was obtained from post-consumer plastic waste. The collected plastic was first sorted to remove unwanted materials, then mechanically crushed using a plastic grinder in order to obtain smaller particles suitable for melting. After crushing, the plastic particles were washed with water to remove dust and contaminants and subsequently air-dried before use (Figure 1).</w:t>
      </w:r>
    </w:p>
    <w:p w14:paraId="3B48F07C" w14:textId="4DADEF0D" w:rsidR="00F162B9" w:rsidRPr="00CE10AF" w:rsidRDefault="00F162B9" w:rsidP="000A30C6">
      <w:pPr>
        <w:spacing w:after="0" w:line="240" w:lineRule="auto"/>
        <w:jc w:val="both"/>
        <w:rPr>
          <w:rFonts w:ascii="Arial" w:hAnsi="Arial" w:cs="Arial"/>
        </w:rPr>
      </w:pPr>
      <w:r w:rsidRPr="00CE10AF">
        <w:rPr>
          <w:rFonts w:ascii="Arial" w:hAnsi="Arial" w:cs="Arial"/>
        </w:rPr>
        <w:t xml:space="preserve">This pretreatment process ensures better melting behavior and improves the homogeneity of the composite during the mixing stage. </w:t>
      </w:r>
    </w:p>
    <w:p w14:paraId="24B8AD47" w14:textId="77777777" w:rsidR="0058059D" w:rsidRPr="00CE10AF" w:rsidRDefault="0058059D" w:rsidP="000A30C6">
      <w:pPr>
        <w:spacing w:after="0" w:line="240" w:lineRule="auto"/>
        <w:jc w:val="both"/>
        <w:rPr>
          <w:rFonts w:ascii="Arial" w:hAnsi="Arial" w:cs="Arial"/>
        </w:rPr>
      </w:pPr>
    </w:p>
    <w:p w14:paraId="16F41122" w14:textId="77777777" w:rsidR="005860CA" w:rsidRPr="00CE10AF" w:rsidRDefault="005860CA" w:rsidP="000A30C6">
      <w:pPr>
        <w:spacing w:after="0" w:line="240" w:lineRule="auto"/>
        <w:jc w:val="center"/>
        <w:rPr>
          <w:rFonts w:ascii="Arial" w:hAnsi="Arial" w:cs="Arial"/>
        </w:rPr>
      </w:pPr>
      <w:r w:rsidRPr="00CE10AF">
        <w:rPr>
          <w:rFonts w:ascii="Arial" w:hAnsi="Arial" w:cs="Arial"/>
          <w:noProof/>
        </w:rPr>
        <w:drawing>
          <wp:inline distT="0" distB="0" distL="0" distR="0" wp14:anchorId="2AB89E77" wp14:editId="07A413F3">
            <wp:extent cx="2104390" cy="1828800"/>
            <wp:effectExtent l="0" t="0" r="0" b="0"/>
            <wp:docPr id="1129" name="Picture 1129"/>
            <wp:cNvGraphicFramePr/>
            <a:graphic xmlns:a="http://schemas.openxmlformats.org/drawingml/2006/main">
              <a:graphicData uri="http://schemas.openxmlformats.org/drawingml/2006/picture">
                <pic:pic xmlns:pic="http://schemas.openxmlformats.org/drawingml/2006/picture">
                  <pic:nvPicPr>
                    <pic:cNvPr id="1129" name="Picture 1129"/>
                    <pic:cNvPicPr/>
                  </pic:nvPicPr>
                  <pic:blipFill>
                    <a:blip r:embed="rId7"/>
                    <a:stretch>
                      <a:fillRect/>
                    </a:stretch>
                  </pic:blipFill>
                  <pic:spPr>
                    <a:xfrm>
                      <a:off x="0" y="0"/>
                      <a:ext cx="2206452" cy="1917496"/>
                    </a:xfrm>
                    <a:prstGeom prst="rect">
                      <a:avLst/>
                    </a:prstGeom>
                  </pic:spPr>
                </pic:pic>
              </a:graphicData>
            </a:graphic>
          </wp:inline>
        </w:drawing>
      </w:r>
    </w:p>
    <w:p w14:paraId="2C420F88" w14:textId="77777777" w:rsidR="005860CA" w:rsidRPr="00CE10AF" w:rsidRDefault="005912B7"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Fig. 1.</w:t>
      </w:r>
      <w:r w:rsidR="008B720F" w:rsidRPr="00CE10AF">
        <w:rPr>
          <w:rFonts w:ascii="Arial" w:eastAsiaTheme="minorHAnsi" w:hAnsi="Arial" w:cs="Arial"/>
          <w:b/>
          <w:sz w:val="22"/>
          <w:szCs w:val="22"/>
        </w:rPr>
        <w:t xml:space="preserve"> Recycled plastic</w:t>
      </w:r>
    </w:p>
    <w:p w14:paraId="7D5AA780" w14:textId="5BDC3151" w:rsidR="005860CA" w:rsidRPr="00CE10AF" w:rsidRDefault="005860CA" w:rsidP="000A30C6">
      <w:pPr>
        <w:pStyle w:val="HTMLPreformatted"/>
        <w:jc w:val="both"/>
        <w:rPr>
          <w:rFonts w:ascii="Arial" w:eastAsiaTheme="minorHAnsi" w:hAnsi="Arial" w:cs="Arial"/>
          <w:sz w:val="22"/>
          <w:szCs w:val="22"/>
        </w:rPr>
      </w:pPr>
    </w:p>
    <w:p w14:paraId="295CD6EE" w14:textId="77777777" w:rsidR="0058059D" w:rsidRPr="00CE10AF" w:rsidRDefault="0058059D" w:rsidP="000A30C6">
      <w:pPr>
        <w:pStyle w:val="HTMLPreformatted"/>
        <w:jc w:val="both"/>
        <w:rPr>
          <w:rFonts w:ascii="Arial" w:eastAsiaTheme="minorHAnsi" w:hAnsi="Arial" w:cs="Arial"/>
          <w:sz w:val="22"/>
          <w:szCs w:val="22"/>
        </w:rPr>
      </w:pPr>
    </w:p>
    <w:p w14:paraId="6A72A29D" w14:textId="3FA29B56" w:rsidR="00F162B9" w:rsidRPr="00CE10AF" w:rsidRDefault="00F162B9" w:rsidP="000A30C6">
      <w:pPr>
        <w:pStyle w:val="ListParagraph"/>
        <w:numPr>
          <w:ilvl w:val="0"/>
          <w:numId w:val="18"/>
        </w:numPr>
        <w:spacing w:after="0" w:line="240" w:lineRule="auto"/>
        <w:jc w:val="both"/>
        <w:rPr>
          <w:rFonts w:ascii="Arial" w:hAnsi="Arial" w:cs="Arial"/>
          <w:b/>
        </w:rPr>
      </w:pPr>
      <w:r w:rsidRPr="00CE10AF">
        <w:rPr>
          <w:rFonts w:ascii="Arial" w:hAnsi="Arial" w:cs="Arial"/>
          <w:b/>
        </w:rPr>
        <w:lastRenderedPageBreak/>
        <w:t>Sand</w:t>
      </w:r>
    </w:p>
    <w:p w14:paraId="4AD559BF" w14:textId="77777777" w:rsidR="00F162B9" w:rsidRPr="00CE10AF" w:rsidRDefault="00F162B9" w:rsidP="000A30C6">
      <w:pPr>
        <w:spacing w:after="0" w:line="240" w:lineRule="auto"/>
        <w:jc w:val="both"/>
        <w:rPr>
          <w:rFonts w:ascii="Arial" w:hAnsi="Arial" w:cs="Arial"/>
        </w:rPr>
      </w:pPr>
      <w:r w:rsidRPr="00CE10AF">
        <w:rPr>
          <w:rFonts w:ascii="Arial" w:hAnsi="Arial" w:cs="Arial"/>
        </w:rPr>
        <w:t>Natural sand was used as the mineral filler in the composite formulation. After collection, the sand was cleaned to remove impurities such as organic matter and fine debris. The cleaned sand was then dried and stored before use (Figure 2).</w:t>
      </w:r>
    </w:p>
    <w:p w14:paraId="2BEBA52E" w14:textId="77777777" w:rsidR="005860CA" w:rsidRPr="00CE10AF" w:rsidRDefault="005860CA" w:rsidP="000A30C6">
      <w:pPr>
        <w:tabs>
          <w:tab w:val="left" w:pos="1985"/>
        </w:tabs>
        <w:spacing w:after="0" w:line="240" w:lineRule="auto"/>
        <w:jc w:val="center"/>
        <w:rPr>
          <w:rFonts w:ascii="Arial" w:hAnsi="Arial" w:cs="Arial"/>
        </w:rPr>
      </w:pPr>
      <w:r w:rsidRPr="00CE10AF">
        <w:rPr>
          <w:rFonts w:ascii="Arial" w:hAnsi="Arial" w:cs="Arial"/>
          <w:noProof/>
        </w:rPr>
        <w:drawing>
          <wp:inline distT="0" distB="0" distL="0" distR="0" wp14:anchorId="6C49B023" wp14:editId="61F72061">
            <wp:extent cx="1866900" cy="1661160"/>
            <wp:effectExtent l="0" t="0" r="0" b="0"/>
            <wp:docPr id="542" name="Picture 542"/>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8"/>
                    <a:stretch>
                      <a:fillRect/>
                    </a:stretch>
                  </pic:blipFill>
                  <pic:spPr>
                    <a:xfrm>
                      <a:off x="0" y="0"/>
                      <a:ext cx="1924929" cy="1712794"/>
                    </a:xfrm>
                    <a:prstGeom prst="rect">
                      <a:avLst/>
                    </a:prstGeom>
                  </pic:spPr>
                </pic:pic>
              </a:graphicData>
            </a:graphic>
          </wp:inline>
        </w:drawing>
      </w:r>
    </w:p>
    <w:p w14:paraId="0A2CA896" w14:textId="0EA7389E" w:rsidR="005860CA" w:rsidRPr="00CE10AF" w:rsidRDefault="005912B7"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2. </w:t>
      </w:r>
      <w:r w:rsidR="005860CA" w:rsidRPr="00CE10AF">
        <w:rPr>
          <w:rFonts w:ascii="Arial" w:eastAsiaTheme="minorHAnsi" w:hAnsi="Arial" w:cs="Arial"/>
          <w:b/>
          <w:sz w:val="22"/>
          <w:szCs w:val="22"/>
        </w:rPr>
        <w:t>Sand</w:t>
      </w:r>
    </w:p>
    <w:p w14:paraId="42C2C0F1" w14:textId="77777777" w:rsidR="00F162B9" w:rsidRPr="00CE10AF" w:rsidRDefault="00F162B9" w:rsidP="000A30C6">
      <w:pPr>
        <w:pStyle w:val="HTMLPreformatted"/>
        <w:jc w:val="center"/>
        <w:rPr>
          <w:rFonts w:ascii="Arial" w:eastAsiaTheme="minorHAnsi" w:hAnsi="Arial" w:cs="Arial"/>
          <w:sz w:val="22"/>
          <w:szCs w:val="22"/>
        </w:rPr>
      </w:pPr>
    </w:p>
    <w:p w14:paraId="706954C2" w14:textId="77777777" w:rsidR="00F162B9" w:rsidRPr="00CE10AF" w:rsidRDefault="00F162B9" w:rsidP="000A30C6">
      <w:pPr>
        <w:spacing w:after="0" w:line="240" w:lineRule="auto"/>
        <w:jc w:val="both"/>
        <w:rPr>
          <w:rFonts w:ascii="Arial" w:hAnsi="Arial" w:cs="Arial"/>
          <w:b/>
        </w:rPr>
      </w:pPr>
      <w:r w:rsidRPr="00CE10AF">
        <w:rPr>
          <w:rFonts w:ascii="Arial" w:hAnsi="Arial" w:cs="Arial"/>
          <w:b/>
        </w:rPr>
        <w:t>2.2 Experimental Equipment</w:t>
      </w:r>
    </w:p>
    <w:p w14:paraId="4C7B5F23" w14:textId="7387C86B" w:rsidR="00F162B9" w:rsidRPr="00CE10AF" w:rsidRDefault="00F162B9" w:rsidP="000A30C6">
      <w:pPr>
        <w:spacing w:after="0" w:line="240" w:lineRule="auto"/>
        <w:jc w:val="both"/>
        <w:rPr>
          <w:rFonts w:ascii="Arial" w:hAnsi="Arial" w:cs="Arial"/>
        </w:rPr>
      </w:pPr>
      <w:r w:rsidRPr="00CE10AF">
        <w:rPr>
          <w:rFonts w:ascii="Arial" w:hAnsi="Arial" w:cs="Arial"/>
        </w:rPr>
        <w:t>Several laboratory devices were used during the experimental process.</w:t>
      </w:r>
    </w:p>
    <w:p w14:paraId="6AA71963" w14:textId="5C66D646" w:rsidR="00F162B9" w:rsidRPr="00CE10AF" w:rsidRDefault="00F162B9" w:rsidP="000A30C6">
      <w:pPr>
        <w:pStyle w:val="ListParagraph"/>
        <w:numPr>
          <w:ilvl w:val="0"/>
          <w:numId w:val="18"/>
        </w:numPr>
        <w:spacing w:after="0" w:line="240" w:lineRule="auto"/>
        <w:jc w:val="both"/>
        <w:rPr>
          <w:rFonts w:ascii="Arial" w:hAnsi="Arial" w:cs="Arial"/>
          <w:b/>
        </w:rPr>
      </w:pPr>
      <w:r w:rsidRPr="00CE10AF">
        <w:rPr>
          <w:rFonts w:ascii="Arial" w:hAnsi="Arial" w:cs="Arial"/>
          <w:b/>
        </w:rPr>
        <w:t>Electronic Balance</w:t>
      </w:r>
    </w:p>
    <w:p w14:paraId="2785CD46" w14:textId="77777777" w:rsidR="00F162B9" w:rsidRPr="00CE10AF" w:rsidRDefault="00F162B9" w:rsidP="000A30C6">
      <w:pPr>
        <w:spacing w:after="0" w:line="240" w:lineRule="auto"/>
        <w:jc w:val="both"/>
        <w:rPr>
          <w:rFonts w:ascii="Arial" w:hAnsi="Arial" w:cs="Arial"/>
        </w:rPr>
      </w:pPr>
      <w:r w:rsidRPr="00CE10AF">
        <w:rPr>
          <w:rFonts w:ascii="Arial" w:hAnsi="Arial" w:cs="Arial"/>
        </w:rPr>
        <w:t>An electronic precision balance was used to measure the mass of both plastic and sand during the preparation of the composite mixtures (Figure 3).</w:t>
      </w:r>
    </w:p>
    <w:p w14:paraId="5320B5E5" w14:textId="77777777" w:rsidR="00F162B9" w:rsidRPr="00CE10AF" w:rsidRDefault="00F162B9" w:rsidP="000A30C6">
      <w:pPr>
        <w:spacing w:after="0" w:line="240" w:lineRule="auto"/>
        <w:jc w:val="both"/>
        <w:rPr>
          <w:rFonts w:ascii="Arial" w:hAnsi="Arial" w:cs="Arial"/>
        </w:rPr>
      </w:pPr>
      <w:r w:rsidRPr="00CE10AF">
        <w:rPr>
          <w:rFonts w:ascii="Arial" w:hAnsi="Arial" w:cs="Arial"/>
        </w:rPr>
        <w:t xml:space="preserve">The balance provides accurate mass measurements, which are essential for controlling the mass proportions of the composite components and ensuring reproducibility of the experimental formulations. </w:t>
      </w:r>
    </w:p>
    <w:p w14:paraId="0CB0AE80" w14:textId="77777777" w:rsidR="005860CA" w:rsidRPr="00CE10AF" w:rsidRDefault="005860CA" w:rsidP="000A30C6">
      <w:pPr>
        <w:tabs>
          <w:tab w:val="left" w:pos="1985"/>
        </w:tabs>
        <w:spacing w:after="0" w:line="240" w:lineRule="auto"/>
        <w:jc w:val="center"/>
        <w:rPr>
          <w:rFonts w:ascii="Arial" w:hAnsi="Arial" w:cs="Arial"/>
        </w:rPr>
      </w:pPr>
      <w:r w:rsidRPr="00CE10AF">
        <w:rPr>
          <w:rFonts w:ascii="Arial" w:hAnsi="Arial" w:cs="Arial"/>
          <w:noProof/>
        </w:rPr>
        <w:drawing>
          <wp:inline distT="0" distB="0" distL="0" distR="0" wp14:anchorId="5B07EE8E" wp14:editId="5A57B000">
            <wp:extent cx="1844040" cy="2006412"/>
            <wp:effectExtent l="0" t="0" r="3810" b="0"/>
            <wp:docPr id="5195299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8442" cy="2054724"/>
                    </a:xfrm>
                    <a:prstGeom prst="rect">
                      <a:avLst/>
                    </a:prstGeom>
                    <a:noFill/>
                    <a:ln>
                      <a:noFill/>
                    </a:ln>
                  </pic:spPr>
                </pic:pic>
              </a:graphicData>
            </a:graphic>
          </wp:inline>
        </w:drawing>
      </w:r>
    </w:p>
    <w:p w14:paraId="71231E91" w14:textId="77777777" w:rsidR="005860CA" w:rsidRPr="00CE10AF" w:rsidRDefault="005912B7"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3. </w:t>
      </w:r>
      <w:r w:rsidR="008B720F" w:rsidRPr="00CE10AF">
        <w:rPr>
          <w:rFonts w:ascii="Arial" w:eastAsiaTheme="minorHAnsi" w:hAnsi="Arial" w:cs="Arial"/>
          <w:b/>
          <w:sz w:val="22"/>
          <w:szCs w:val="22"/>
        </w:rPr>
        <w:t>Electronic balance</w:t>
      </w:r>
    </w:p>
    <w:p w14:paraId="6B58981C" w14:textId="77777777" w:rsidR="005860CA" w:rsidRPr="00CE10AF" w:rsidRDefault="005860CA" w:rsidP="000A30C6">
      <w:pPr>
        <w:pStyle w:val="HTMLPreformatted"/>
        <w:jc w:val="both"/>
        <w:rPr>
          <w:rFonts w:ascii="Arial" w:eastAsiaTheme="minorHAnsi" w:hAnsi="Arial" w:cs="Arial"/>
          <w:sz w:val="22"/>
          <w:szCs w:val="22"/>
        </w:rPr>
      </w:pPr>
    </w:p>
    <w:p w14:paraId="06059124" w14:textId="5A3B77C9" w:rsidR="00F162B9" w:rsidRPr="00CE10AF" w:rsidRDefault="00F162B9" w:rsidP="000A30C6">
      <w:pPr>
        <w:pStyle w:val="ListParagraph"/>
        <w:numPr>
          <w:ilvl w:val="0"/>
          <w:numId w:val="18"/>
        </w:numPr>
        <w:spacing w:after="0" w:line="240" w:lineRule="auto"/>
        <w:jc w:val="both"/>
        <w:rPr>
          <w:rFonts w:ascii="Arial" w:hAnsi="Arial" w:cs="Arial"/>
          <w:b/>
        </w:rPr>
      </w:pPr>
      <w:r w:rsidRPr="00CE10AF">
        <w:rPr>
          <w:rFonts w:ascii="Arial" w:hAnsi="Arial" w:cs="Arial"/>
          <w:b/>
        </w:rPr>
        <w:t>Electromagnetic Sieve Shaker</w:t>
      </w:r>
    </w:p>
    <w:p w14:paraId="1E9DC5B5" w14:textId="77777777" w:rsidR="00F162B9" w:rsidRPr="00CE10AF" w:rsidRDefault="00F162B9" w:rsidP="000A30C6">
      <w:pPr>
        <w:spacing w:after="0" w:line="240" w:lineRule="auto"/>
        <w:jc w:val="both"/>
        <w:rPr>
          <w:rFonts w:ascii="Arial" w:hAnsi="Arial" w:cs="Arial"/>
        </w:rPr>
      </w:pPr>
      <w:r w:rsidRPr="00CE10AF">
        <w:rPr>
          <w:rFonts w:ascii="Arial" w:hAnsi="Arial" w:cs="Arial"/>
        </w:rPr>
        <w:t>An electromagnetic sieve shaker was used to determine the particle size distribution of the sand (Figure 4). The device generates controlled mechanical vibrations that allow sand particles to pass through a stack of standard laboratory sieves with different mesh sizes.</w:t>
      </w:r>
    </w:p>
    <w:p w14:paraId="25B66A00" w14:textId="77777777" w:rsidR="00F162B9" w:rsidRPr="00CE10AF" w:rsidRDefault="00F162B9" w:rsidP="000A30C6">
      <w:pPr>
        <w:spacing w:after="0" w:line="240" w:lineRule="auto"/>
        <w:jc w:val="both"/>
        <w:rPr>
          <w:rFonts w:ascii="Arial" w:hAnsi="Arial" w:cs="Arial"/>
        </w:rPr>
      </w:pPr>
      <w:r w:rsidRPr="00CE10AF">
        <w:rPr>
          <w:rFonts w:ascii="Arial" w:hAnsi="Arial" w:cs="Arial"/>
        </w:rPr>
        <w:t xml:space="preserve">This equipment ensures efficient separation of particles according to their size and provides reliable data for the granulometric analysis of aggregates. </w:t>
      </w:r>
    </w:p>
    <w:p w14:paraId="13E75525" w14:textId="77777777" w:rsidR="005860CA" w:rsidRPr="00CE10AF" w:rsidRDefault="005860CA" w:rsidP="000A30C6">
      <w:pPr>
        <w:tabs>
          <w:tab w:val="left" w:pos="1985"/>
        </w:tabs>
        <w:spacing w:after="0" w:line="240" w:lineRule="auto"/>
        <w:jc w:val="both"/>
        <w:rPr>
          <w:rFonts w:ascii="Arial" w:hAnsi="Arial" w:cs="Arial"/>
        </w:rPr>
      </w:pPr>
    </w:p>
    <w:p w14:paraId="2CBA33ED" w14:textId="77777777" w:rsidR="005860CA" w:rsidRPr="00CE10AF" w:rsidRDefault="005860CA" w:rsidP="000A30C6">
      <w:pPr>
        <w:tabs>
          <w:tab w:val="left" w:pos="1985"/>
        </w:tabs>
        <w:spacing w:after="0" w:line="240" w:lineRule="auto"/>
        <w:jc w:val="both"/>
        <w:rPr>
          <w:rFonts w:ascii="Arial" w:hAnsi="Arial" w:cs="Arial"/>
        </w:rPr>
      </w:pPr>
    </w:p>
    <w:p w14:paraId="7E66C982" w14:textId="77777777" w:rsidR="005860CA" w:rsidRPr="00CE10AF" w:rsidRDefault="0059633F" w:rsidP="000A30C6">
      <w:pPr>
        <w:tabs>
          <w:tab w:val="left" w:pos="1985"/>
        </w:tabs>
        <w:spacing w:after="0" w:line="240" w:lineRule="auto"/>
        <w:jc w:val="center"/>
        <w:rPr>
          <w:rFonts w:ascii="Arial" w:hAnsi="Arial" w:cs="Arial"/>
        </w:rPr>
      </w:pPr>
      <w:r w:rsidRPr="00CE10AF">
        <w:rPr>
          <w:rFonts w:ascii="Arial" w:hAnsi="Arial" w:cs="Arial"/>
          <w:noProof/>
        </w:rPr>
        <w:lastRenderedPageBreak/>
        <w:drawing>
          <wp:inline distT="0" distB="0" distL="0" distR="0" wp14:anchorId="553AFEFC" wp14:editId="5354F824">
            <wp:extent cx="1752600" cy="2354580"/>
            <wp:effectExtent l="0" t="0" r="0" b="7620"/>
            <wp:docPr id="962213153" name="Picture 834"/>
            <wp:cNvGraphicFramePr/>
            <a:graphic xmlns:a="http://schemas.openxmlformats.org/drawingml/2006/main">
              <a:graphicData uri="http://schemas.openxmlformats.org/drawingml/2006/picture">
                <pic:pic xmlns:pic="http://schemas.openxmlformats.org/drawingml/2006/picture">
                  <pic:nvPicPr>
                    <pic:cNvPr id="3" name="Picture 834"/>
                    <pic:cNvPicPr/>
                  </pic:nvPicPr>
                  <pic:blipFill>
                    <a:blip r:embed="rId10">
                      <a:extLst>
                        <a:ext uri="{28A0092B-C50C-407E-A947-70E740481C1C}">
                          <a14:useLocalDpi xmlns:a14="http://schemas.microsoft.com/office/drawing/2010/main" val="0"/>
                        </a:ext>
                      </a:extLst>
                    </a:blip>
                    <a:stretch>
                      <a:fillRect/>
                    </a:stretch>
                  </pic:blipFill>
                  <pic:spPr>
                    <a:xfrm>
                      <a:off x="0" y="0"/>
                      <a:ext cx="1752600" cy="2354580"/>
                    </a:xfrm>
                    <a:prstGeom prst="rect">
                      <a:avLst/>
                    </a:prstGeom>
                  </pic:spPr>
                </pic:pic>
              </a:graphicData>
            </a:graphic>
          </wp:inline>
        </w:drawing>
      </w:r>
    </w:p>
    <w:p w14:paraId="484D8C31" w14:textId="77777777" w:rsidR="0059633F" w:rsidRPr="00CE10AF" w:rsidRDefault="005912B7"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4. </w:t>
      </w:r>
      <w:r w:rsidR="0059633F" w:rsidRPr="00CE10AF">
        <w:rPr>
          <w:rFonts w:ascii="Arial" w:eastAsiaTheme="minorHAnsi" w:hAnsi="Arial" w:cs="Arial"/>
          <w:b/>
          <w:sz w:val="22"/>
          <w:szCs w:val="22"/>
        </w:rPr>
        <w:t>Electromagnetic sieve shaker</w:t>
      </w:r>
    </w:p>
    <w:p w14:paraId="62081954" w14:textId="77777777" w:rsidR="00F07557" w:rsidRPr="00CE10AF" w:rsidRDefault="00F07557" w:rsidP="000A30C6">
      <w:pPr>
        <w:pStyle w:val="HTMLPreformatted"/>
        <w:jc w:val="center"/>
        <w:rPr>
          <w:rFonts w:ascii="Arial" w:eastAsiaTheme="minorHAnsi" w:hAnsi="Arial" w:cs="Arial"/>
          <w:sz w:val="22"/>
          <w:szCs w:val="22"/>
        </w:rPr>
      </w:pPr>
    </w:p>
    <w:p w14:paraId="3786309A" w14:textId="0666A9E1" w:rsidR="000634FC" w:rsidRPr="00CE10AF" w:rsidRDefault="000634FC" w:rsidP="000A30C6">
      <w:pPr>
        <w:pStyle w:val="ListParagraph"/>
        <w:numPr>
          <w:ilvl w:val="0"/>
          <w:numId w:val="18"/>
        </w:numPr>
        <w:spacing w:after="0" w:line="240" w:lineRule="auto"/>
        <w:jc w:val="both"/>
        <w:rPr>
          <w:rFonts w:ascii="Arial" w:hAnsi="Arial" w:cs="Arial"/>
          <w:b/>
        </w:rPr>
      </w:pPr>
      <w:r w:rsidRPr="00CE10AF">
        <w:rPr>
          <w:rFonts w:ascii="Arial" w:hAnsi="Arial" w:cs="Arial"/>
          <w:b/>
        </w:rPr>
        <w:t>Cylindrical Mold</w:t>
      </w:r>
    </w:p>
    <w:p w14:paraId="32035A30" w14:textId="77777777" w:rsidR="000634FC" w:rsidRPr="00CE10AF" w:rsidRDefault="000634FC" w:rsidP="000A30C6">
      <w:pPr>
        <w:spacing w:after="0" w:line="240" w:lineRule="auto"/>
        <w:jc w:val="both"/>
        <w:rPr>
          <w:rFonts w:ascii="Arial" w:hAnsi="Arial" w:cs="Arial"/>
        </w:rPr>
      </w:pPr>
      <w:r w:rsidRPr="00CE10AF">
        <w:rPr>
          <w:rFonts w:ascii="Arial" w:hAnsi="Arial" w:cs="Arial"/>
        </w:rPr>
        <w:t xml:space="preserve">A cylindrical metallic mold was used to produce test specimens with a cylindrical cross-section of 60 mm in diameter and 120 mm in height (Figure 5). These specimens were prepared for subsequent experimental testing and material characterization. </w:t>
      </w:r>
    </w:p>
    <w:p w14:paraId="547DDD95" w14:textId="77777777" w:rsidR="0059633F" w:rsidRPr="00CE10AF" w:rsidRDefault="0059633F" w:rsidP="000A30C6">
      <w:pPr>
        <w:tabs>
          <w:tab w:val="left" w:pos="1985"/>
        </w:tabs>
        <w:spacing w:after="0" w:line="240" w:lineRule="auto"/>
        <w:jc w:val="center"/>
        <w:rPr>
          <w:rFonts w:ascii="Arial" w:hAnsi="Arial" w:cs="Arial"/>
        </w:rPr>
      </w:pPr>
      <w:r w:rsidRPr="00CE10AF">
        <w:rPr>
          <w:rFonts w:ascii="Arial" w:hAnsi="Arial" w:cs="Arial"/>
          <w:noProof/>
        </w:rPr>
        <w:drawing>
          <wp:inline distT="0" distB="0" distL="0" distR="0" wp14:anchorId="0128DE93" wp14:editId="17EF7004">
            <wp:extent cx="2247900" cy="2278380"/>
            <wp:effectExtent l="0" t="0" r="0" b="7620"/>
            <wp:docPr id="1133" name="Picture 1133"/>
            <wp:cNvGraphicFramePr/>
            <a:graphic xmlns:a="http://schemas.openxmlformats.org/drawingml/2006/main">
              <a:graphicData uri="http://schemas.openxmlformats.org/drawingml/2006/picture">
                <pic:pic xmlns:pic="http://schemas.openxmlformats.org/drawingml/2006/picture">
                  <pic:nvPicPr>
                    <pic:cNvPr id="1133" name="Picture 1133"/>
                    <pic:cNvPicPr/>
                  </pic:nvPicPr>
                  <pic:blipFill>
                    <a:blip r:embed="rId11"/>
                    <a:stretch>
                      <a:fillRect/>
                    </a:stretch>
                  </pic:blipFill>
                  <pic:spPr>
                    <a:xfrm>
                      <a:off x="0" y="0"/>
                      <a:ext cx="2263726" cy="2294421"/>
                    </a:xfrm>
                    <a:prstGeom prst="rect">
                      <a:avLst/>
                    </a:prstGeom>
                  </pic:spPr>
                </pic:pic>
              </a:graphicData>
            </a:graphic>
          </wp:inline>
        </w:drawing>
      </w:r>
    </w:p>
    <w:p w14:paraId="7BAA7F82" w14:textId="77777777" w:rsidR="0059633F" w:rsidRPr="00CE10AF" w:rsidRDefault="005912B7"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5. </w:t>
      </w:r>
      <w:r w:rsidR="008B720F" w:rsidRPr="00CE10AF">
        <w:rPr>
          <w:rFonts w:ascii="Arial" w:eastAsiaTheme="minorHAnsi" w:hAnsi="Arial" w:cs="Arial"/>
          <w:b/>
          <w:sz w:val="22"/>
          <w:szCs w:val="22"/>
        </w:rPr>
        <w:t>Cylindrical mold</w:t>
      </w:r>
    </w:p>
    <w:p w14:paraId="56EA8B05" w14:textId="77777777" w:rsidR="0059633F" w:rsidRPr="00CE10AF" w:rsidRDefault="0059633F" w:rsidP="000A30C6">
      <w:pPr>
        <w:pStyle w:val="HTMLPreformatted"/>
        <w:jc w:val="both"/>
        <w:rPr>
          <w:rFonts w:ascii="Arial" w:eastAsiaTheme="minorHAnsi" w:hAnsi="Arial" w:cs="Arial"/>
          <w:sz w:val="22"/>
          <w:szCs w:val="22"/>
        </w:rPr>
      </w:pPr>
    </w:p>
    <w:p w14:paraId="0C2747E4" w14:textId="5DFDE9D0" w:rsidR="000634FC" w:rsidRPr="00CE10AF" w:rsidRDefault="000634FC" w:rsidP="000A30C6">
      <w:pPr>
        <w:pStyle w:val="ListParagraph"/>
        <w:numPr>
          <w:ilvl w:val="0"/>
          <w:numId w:val="18"/>
        </w:numPr>
        <w:spacing w:after="0" w:line="240" w:lineRule="auto"/>
        <w:jc w:val="both"/>
        <w:rPr>
          <w:rFonts w:ascii="Arial" w:hAnsi="Arial" w:cs="Arial"/>
          <w:b/>
        </w:rPr>
      </w:pPr>
      <w:r w:rsidRPr="00CE10AF">
        <w:rPr>
          <w:rFonts w:ascii="Arial" w:hAnsi="Arial" w:cs="Arial"/>
          <w:b/>
        </w:rPr>
        <w:t>Rectangular Mold</w:t>
      </w:r>
    </w:p>
    <w:p w14:paraId="59FDB6B7" w14:textId="77777777" w:rsidR="000634FC" w:rsidRPr="00CE10AF" w:rsidRDefault="000634FC" w:rsidP="000A30C6">
      <w:pPr>
        <w:spacing w:after="0" w:line="240" w:lineRule="auto"/>
        <w:jc w:val="both"/>
        <w:rPr>
          <w:rFonts w:ascii="Arial" w:hAnsi="Arial" w:cs="Arial"/>
        </w:rPr>
      </w:pPr>
      <w:r w:rsidRPr="00CE10AF">
        <w:rPr>
          <w:rFonts w:ascii="Arial" w:hAnsi="Arial" w:cs="Arial"/>
        </w:rPr>
        <w:t>A rectangular metallic mold was also used to produce composite specimens with a square cross-section of 40 mm × 40 mm and a length of 160 mm (Figure 6).</w:t>
      </w:r>
    </w:p>
    <w:p w14:paraId="75576FDB" w14:textId="77777777" w:rsidR="000634FC" w:rsidRPr="00CE10AF" w:rsidRDefault="000634FC" w:rsidP="000A30C6">
      <w:pPr>
        <w:spacing w:after="0" w:line="240" w:lineRule="auto"/>
        <w:jc w:val="both"/>
        <w:rPr>
          <w:rFonts w:ascii="Arial" w:hAnsi="Arial" w:cs="Arial"/>
        </w:rPr>
      </w:pPr>
      <w:r w:rsidRPr="00CE10AF">
        <w:rPr>
          <w:rFonts w:ascii="Arial" w:hAnsi="Arial" w:cs="Arial"/>
        </w:rPr>
        <w:t>These molds allow the preparation of standardized samples that can be used for different mechanical and physical tests.</w:t>
      </w:r>
    </w:p>
    <w:p w14:paraId="13D70590" w14:textId="77777777" w:rsidR="0059633F" w:rsidRPr="00CE10AF" w:rsidRDefault="0059633F" w:rsidP="000A30C6">
      <w:pPr>
        <w:tabs>
          <w:tab w:val="left" w:pos="1985"/>
        </w:tabs>
        <w:spacing w:after="0" w:line="240" w:lineRule="auto"/>
        <w:jc w:val="center"/>
        <w:rPr>
          <w:rFonts w:ascii="Arial" w:hAnsi="Arial" w:cs="Arial"/>
        </w:rPr>
      </w:pPr>
      <w:r w:rsidRPr="00CE10AF">
        <w:rPr>
          <w:rFonts w:ascii="Arial" w:hAnsi="Arial" w:cs="Arial"/>
          <w:noProof/>
        </w:rPr>
        <w:lastRenderedPageBreak/>
        <w:drawing>
          <wp:inline distT="0" distB="0" distL="0" distR="0" wp14:anchorId="17DFB1E7" wp14:editId="7BB89D1E">
            <wp:extent cx="2286000" cy="1981200"/>
            <wp:effectExtent l="0" t="0" r="0" b="0"/>
            <wp:docPr id="1131" name="Picture 1131"/>
            <wp:cNvGraphicFramePr/>
            <a:graphic xmlns:a="http://schemas.openxmlformats.org/drawingml/2006/main">
              <a:graphicData uri="http://schemas.openxmlformats.org/drawingml/2006/picture">
                <pic:pic xmlns:pic="http://schemas.openxmlformats.org/drawingml/2006/picture">
                  <pic:nvPicPr>
                    <pic:cNvPr id="1131" name="Picture 1131"/>
                    <pic:cNvPicPr/>
                  </pic:nvPicPr>
                  <pic:blipFill>
                    <a:blip r:embed="rId12"/>
                    <a:stretch>
                      <a:fillRect/>
                    </a:stretch>
                  </pic:blipFill>
                  <pic:spPr>
                    <a:xfrm>
                      <a:off x="0" y="0"/>
                      <a:ext cx="2294504" cy="1988570"/>
                    </a:xfrm>
                    <a:prstGeom prst="rect">
                      <a:avLst/>
                    </a:prstGeom>
                  </pic:spPr>
                </pic:pic>
              </a:graphicData>
            </a:graphic>
          </wp:inline>
        </w:drawing>
      </w:r>
    </w:p>
    <w:p w14:paraId="3AFD1F62" w14:textId="77777777" w:rsidR="0059633F" w:rsidRPr="00CE10AF" w:rsidRDefault="005912B7"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6. </w:t>
      </w:r>
      <w:r w:rsidR="008B720F" w:rsidRPr="00CE10AF">
        <w:rPr>
          <w:rFonts w:ascii="Arial" w:eastAsiaTheme="minorHAnsi" w:hAnsi="Arial" w:cs="Arial"/>
          <w:b/>
          <w:sz w:val="22"/>
          <w:szCs w:val="22"/>
        </w:rPr>
        <w:t>Square-section molds</w:t>
      </w:r>
    </w:p>
    <w:p w14:paraId="1BA9C3AD" w14:textId="77777777" w:rsidR="0059633F" w:rsidRPr="00CE10AF" w:rsidRDefault="0059633F" w:rsidP="000A30C6">
      <w:pPr>
        <w:pStyle w:val="HTMLPreformatted"/>
        <w:jc w:val="both"/>
        <w:rPr>
          <w:rFonts w:ascii="Arial" w:eastAsiaTheme="minorHAnsi" w:hAnsi="Arial" w:cs="Arial"/>
          <w:sz w:val="22"/>
          <w:szCs w:val="22"/>
        </w:rPr>
      </w:pPr>
    </w:p>
    <w:p w14:paraId="5AC48BDA" w14:textId="7BF41587" w:rsidR="0059633F" w:rsidRPr="00CE10AF" w:rsidRDefault="0059633F" w:rsidP="000A30C6">
      <w:pPr>
        <w:pStyle w:val="HTMLPreformatted"/>
        <w:numPr>
          <w:ilvl w:val="1"/>
          <w:numId w:val="21"/>
        </w:numPr>
        <w:jc w:val="both"/>
        <w:rPr>
          <w:rFonts w:ascii="Arial" w:eastAsiaTheme="minorHAnsi" w:hAnsi="Arial" w:cs="Arial"/>
          <w:b/>
          <w:sz w:val="22"/>
          <w:szCs w:val="22"/>
        </w:rPr>
      </w:pPr>
      <w:r w:rsidRPr="00CE10AF">
        <w:rPr>
          <w:rFonts w:ascii="Arial" w:eastAsiaTheme="minorHAnsi" w:hAnsi="Arial" w:cs="Arial"/>
          <w:b/>
          <w:sz w:val="22"/>
          <w:szCs w:val="22"/>
        </w:rPr>
        <w:t>Methods</w:t>
      </w:r>
    </w:p>
    <w:p w14:paraId="78E01CDE" w14:textId="77777777" w:rsidR="001C01FD" w:rsidRPr="00CE10AF" w:rsidRDefault="001C01FD" w:rsidP="000A30C6">
      <w:pPr>
        <w:spacing w:after="0" w:line="240" w:lineRule="auto"/>
        <w:jc w:val="both"/>
        <w:rPr>
          <w:rFonts w:ascii="Arial" w:hAnsi="Arial" w:cs="Arial"/>
        </w:rPr>
      </w:pPr>
      <w:r w:rsidRPr="00CE10AF">
        <w:rPr>
          <w:rFonts w:ascii="Arial" w:hAnsi="Arial" w:cs="Arial"/>
        </w:rPr>
        <w:t>The experimental methodology adopted in this study consists of two main steps:</w:t>
      </w:r>
    </w:p>
    <w:p w14:paraId="48C06B88" w14:textId="01B04CEE" w:rsidR="001C01FD" w:rsidRPr="00CE10AF" w:rsidRDefault="001C01FD" w:rsidP="000A30C6">
      <w:pPr>
        <w:pStyle w:val="ListParagraph"/>
        <w:numPr>
          <w:ilvl w:val="0"/>
          <w:numId w:val="14"/>
        </w:numPr>
        <w:spacing w:after="0" w:line="240" w:lineRule="auto"/>
        <w:jc w:val="both"/>
        <w:rPr>
          <w:rFonts w:ascii="Arial" w:hAnsi="Arial" w:cs="Arial"/>
        </w:rPr>
      </w:pPr>
      <w:r w:rsidRPr="00CE10AF">
        <w:rPr>
          <w:rFonts w:ascii="Arial" w:hAnsi="Arial" w:cs="Arial"/>
        </w:rPr>
        <w:t>the granulometric characterization of the sand;</w:t>
      </w:r>
    </w:p>
    <w:p w14:paraId="18EA160D" w14:textId="367DC4B9" w:rsidR="001C01FD" w:rsidRPr="00CE10AF" w:rsidRDefault="001C01FD" w:rsidP="000A30C6">
      <w:pPr>
        <w:pStyle w:val="ListParagraph"/>
        <w:numPr>
          <w:ilvl w:val="0"/>
          <w:numId w:val="14"/>
        </w:numPr>
        <w:spacing w:after="0" w:line="240" w:lineRule="auto"/>
        <w:jc w:val="both"/>
        <w:rPr>
          <w:rFonts w:ascii="Arial" w:hAnsi="Arial" w:cs="Arial"/>
        </w:rPr>
      </w:pPr>
      <w:r w:rsidRPr="00CE10AF">
        <w:rPr>
          <w:rFonts w:ascii="Arial" w:hAnsi="Arial" w:cs="Arial"/>
        </w:rPr>
        <w:t>the preparation of the recycled plastic–sand composite material.</w:t>
      </w:r>
    </w:p>
    <w:p w14:paraId="3AC2A191" w14:textId="77777777" w:rsidR="0059633F" w:rsidRPr="00CE10AF" w:rsidRDefault="0059633F" w:rsidP="000A30C6">
      <w:pPr>
        <w:pStyle w:val="HTMLPreformatted"/>
        <w:jc w:val="both"/>
        <w:rPr>
          <w:rFonts w:ascii="Arial" w:eastAsiaTheme="minorHAnsi" w:hAnsi="Arial" w:cs="Arial"/>
          <w:sz w:val="22"/>
          <w:szCs w:val="22"/>
        </w:rPr>
      </w:pPr>
    </w:p>
    <w:p w14:paraId="37526FC1" w14:textId="2542D5E2" w:rsidR="001C01FD" w:rsidRPr="00CE10AF" w:rsidRDefault="007F57AC" w:rsidP="000A30C6">
      <w:pPr>
        <w:spacing w:after="0" w:line="240" w:lineRule="auto"/>
        <w:rPr>
          <w:rFonts w:ascii="Arial" w:hAnsi="Arial" w:cs="Arial"/>
          <w:b/>
        </w:rPr>
      </w:pPr>
      <w:r w:rsidRPr="00CE10AF">
        <w:rPr>
          <w:rFonts w:ascii="Arial" w:hAnsi="Arial" w:cs="Arial"/>
          <w:b/>
        </w:rPr>
        <w:t>2.3</w:t>
      </w:r>
      <w:r w:rsidR="001C01FD" w:rsidRPr="00CE10AF">
        <w:rPr>
          <w:rFonts w:ascii="Arial" w:hAnsi="Arial" w:cs="Arial"/>
          <w:b/>
        </w:rPr>
        <w:t>.1 Granulometric Analysis of Sand</w:t>
      </w:r>
    </w:p>
    <w:p w14:paraId="7095FE6D" w14:textId="365E9BDF" w:rsidR="001C01FD" w:rsidRPr="00CE10AF" w:rsidRDefault="001C01FD"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The particle size distribution of the sand was determined by mechanical sieving using an electromagnetic sieve shaker (Figure 3), in accordance with the NF EN 933-1</w:t>
      </w:r>
      <w:r w:rsidR="00623418" w:rsidRPr="00CE10AF">
        <w:rPr>
          <w:rFonts w:ascii="Arial" w:eastAsiaTheme="minorHAnsi" w:hAnsi="Arial" w:cs="Arial"/>
          <w:sz w:val="22"/>
          <w:szCs w:val="22"/>
        </w:rPr>
        <w:t xml:space="preserve">. </w:t>
      </w:r>
      <w:r w:rsidRPr="00CE10AF">
        <w:rPr>
          <w:rFonts w:ascii="Arial" w:eastAsiaTheme="minorHAnsi" w:hAnsi="Arial" w:cs="Arial"/>
          <w:sz w:val="22"/>
          <w:szCs w:val="22"/>
        </w:rPr>
        <w:t>The detailed steps of this sieving method are:</w:t>
      </w:r>
    </w:p>
    <w:p w14:paraId="70C7DB28" w14:textId="6F5EF50D"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Sample Preparation: A representative sand sample was collected and dried in order to remove any moisture that could affect the accuracy of the granulometric analysis.</w:t>
      </w:r>
    </w:p>
    <w:p w14:paraId="3CFF096D" w14:textId="6798017D"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Assembly of the Sieve Column: A set of standard sieves was stacked in decreasing order of mesh opening size. The assembly was placed above a container intended to collect the fine particles. The dried sand sample was then placed on the upper sieve.</w:t>
      </w:r>
    </w:p>
    <w:p w14:paraId="2F60D52E" w14:textId="460D4632"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Sieving Operation: The sieve column was subjected to mechanical agitation for a specified duration in order to separate the particles according to their size.</w:t>
      </w:r>
    </w:p>
    <w:p w14:paraId="771E402E" w14:textId="710110D5"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Weighing of Granulometric Fractions: After sieving, the mass of sand retained on each sieve was determined using a precision balance. The mass of the material that passed through all the sieves (sieving residue or pan fraction) was also measured.</w:t>
      </w:r>
    </w:p>
    <w:p w14:paraId="01EB8F34" w14:textId="2E8CE569"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Calculation of Granulometric Parameters: The percentage by mass of material retained on each sieve is calculated using the following expression:</w:t>
      </w:r>
    </w:p>
    <w:p w14:paraId="0FE7E9D0" w14:textId="77777777" w:rsidR="001C01FD" w:rsidRPr="00CE10AF" w:rsidRDefault="001C01FD" w:rsidP="000A30C6">
      <w:pPr>
        <w:pStyle w:val="ListParagraph"/>
        <w:spacing w:after="0" w:line="240" w:lineRule="auto"/>
        <w:jc w:val="both"/>
        <w:rPr>
          <w:rFonts w:ascii="Arial" w:hAnsi="Arial" w:cs="Arial"/>
        </w:rPr>
      </w:pPr>
    </w:p>
    <w:p w14:paraId="44E171E4" w14:textId="23983733" w:rsidR="001C01FD" w:rsidRPr="00CE10AF" w:rsidRDefault="009B202B" w:rsidP="000A30C6">
      <w:pPr>
        <w:spacing w:after="0" w:line="240" w:lineRule="auto"/>
        <w:jc w:val="both"/>
        <w:rPr>
          <w:rFonts w:ascii="Arial" w:hAnsi="Arial" w:cs="Arial"/>
        </w:rPr>
      </w:pPr>
      <m:oMathPara>
        <m:oMath>
          <m:sSub>
            <m:sSubPr>
              <m:ctrlPr>
                <w:rPr>
                  <w:rFonts w:ascii="Cambria Math" w:hAnsi="Cambria Math" w:cs="Arial"/>
                </w:rPr>
              </m:ctrlPr>
            </m:sSubPr>
            <m:e>
              <m:r>
                <w:rPr>
                  <w:rFonts w:ascii="Cambria Math" w:hAnsi="Cambria Math" w:cs="Arial"/>
                </w:rPr>
                <m:t>R</m:t>
              </m:r>
            </m:e>
            <m:sub>
              <m:r>
                <w:rPr>
                  <w:rFonts w:ascii="Cambria Math" w:hAnsi="Cambria Math" w:cs="Arial"/>
                </w:rPr>
                <m:t>i</m:t>
              </m:r>
            </m:sub>
          </m:sSub>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m</m:t>
                  </m:r>
                </m:e>
                <m:sub>
                  <m:r>
                    <w:rPr>
                      <w:rFonts w:ascii="Cambria Math" w:hAnsi="Cambria Math" w:cs="Arial"/>
                    </w:rPr>
                    <m:t>i</m:t>
                  </m:r>
                </m:sub>
              </m:sSub>
            </m:num>
            <m:den>
              <m:r>
                <w:rPr>
                  <w:rFonts w:ascii="Cambria Math" w:hAnsi="Cambria Math" w:cs="Arial"/>
                </w:rPr>
                <m:t>M</m:t>
              </m:r>
            </m:den>
          </m:f>
          <m:r>
            <m:rPr>
              <m:sty m:val="p"/>
            </m:rPr>
            <w:rPr>
              <w:rFonts w:ascii="Cambria Math" w:hAnsi="Cambria Math" w:cs="Arial"/>
            </w:rPr>
            <m:t>×100</m:t>
          </m:r>
          <m:r>
            <m:rPr>
              <m:sty m:val="p"/>
            </m:rPr>
            <w:rPr>
              <w:rFonts w:ascii="Cambria Math" w:hAnsi="Cambria Math" w:cs="Arial"/>
            </w:rPr>
            <w:br/>
          </m:r>
        </m:oMath>
      </m:oMathPara>
    </w:p>
    <w:p w14:paraId="17DB13EC" w14:textId="77777777" w:rsidR="001C01FD" w:rsidRPr="00CE10AF" w:rsidRDefault="001C01FD" w:rsidP="000A30C6">
      <w:pPr>
        <w:spacing w:after="0" w:line="240" w:lineRule="auto"/>
        <w:jc w:val="both"/>
        <w:rPr>
          <w:rFonts w:ascii="Arial" w:hAnsi="Arial" w:cs="Arial"/>
        </w:rPr>
      </w:pPr>
      <w:r w:rsidRPr="00CE10AF">
        <w:rPr>
          <w:rFonts w:ascii="Arial" w:hAnsi="Arial" w:cs="Arial"/>
        </w:rPr>
        <w:t>where:</w:t>
      </w:r>
    </w:p>
    <w:p w14:paraId="4A97F1EA" w14:textId="2D60D4DF" w:rsidR="001C01FD" w:rsidRPr="00CE10AF" w:rsidRDefault="009B202B" w:rsidP="000A30C6">
      <w:pPr>
        <w:spacing w:after="0" w:line="240" w:lineRule="auto"/>
        <w:ind w:left="720"/>
        <w:jc w:val="both"/>
        <w:rPr>
          <w:rFonts w:ascii="Arial" w:hAnsi="Arial" w:cs="Arial"/>
        </w:rPr>
      </w:pPr>
      <m:oMath>
        <m:sSub>
          <m:sSubPr>
            <m:ctrlPr>
              <w:rPr>
                <w:rFonts w:ascii="Cambria Math" w:hAnsi="Cambria Math" w:cs="Arial"/>
              </w:rPr>
            </m:ctrlPr>
          </m:sSubPr>
          <m:e>
            <m:r>
              <w:rPr>
                <w:rFonts w:ascii="Cambria Math" w:hAnsi="Cambria Math" w:cs="Arial"/>
              </w:rPr>
              <m:t>R</m:t>
            </m:r>
          </m:e>
          <m:sub>
            <m:r>
              <w:rPr>
                <w:rFonts w:ascii="Cambria Math" w:hAnsi="Cambria Math" w:cs="Arial"/>
              </w:rPr>
              <m:t>i</m:t>
            </m:r>
          </m:sub>
        </m:sSub>
      </m:oMath>
      <w:r w:rsidR="001C01FD" w:rsidRPr="00CE10AF">
        <w:rPr>
          <w:rFonts w:ascii="Arial" w:hAnsi="Arial" w:cs="Arial"/>
        </w:rPr>
        <w:t>: percentage retained on sieve i</w:t>
      </w:r>
    </w:p>
    <w:p w14:paraId="42288C27" w14:textId="155CF2E0" w:rsidR="001C01FD" w:rsidRPr="00CE10AF" w:rsidRDefault="009B202B" w:rsidP="000A30C6">
      <w:pPr>
        <w:spacing w:after="0" w:line="240" w:lineRule="auto"/>
        <w:ind w:left="720"/>
        <w:jc w:val="both"/>
        <w:rPr>
          <w:rFonts w:ascii="Arial" w:hAnsi="Arial" w:cs="Arial"/>
        </w:rPr>
      </w:pPr>
      <m:oMath>
        <m:sSub>
          <m:sSubPr>
            <m:ctrlPr>
              <w:rPr>
                <w:rFonts w:ascii="Cambria Math" w:hAnsi="Cambria Math" w:cs="Arial"/>
              </w:rPr>
            </m:ctrlPr>
          </m:sSubPr>
          <m:e>
            <m:r>
              <w:rPr>
                <w:rFonts w:ascii="Cambria Math" w:hAnsi="Cambria Math" w:cs="Arial"/>
              </w:rPr>
              <m:t>m</m:t>
            </m:r>
          </m:e>
          <m:sub>
            <m:r>
              <w:rPr>
                <w:rFonts w:ascii="Cambria Math" w:hAnsi="Cambria Math" w:cs="Arial"/>
              </w:rPr>
              <m:t>i</m:t>
            </m:r>
          </m:sub>
        </m:sSub>
      </m:oMath>
      <w:r w:rsidR="001C01FD" w:rsidRPr="00CE10AF">
        <w:rPr>
          <w:rFonts w:ascii="Arial" w:hAnsi="Arial" w:cs="Arial"/>
        </w:rPr>
        <w:t>: mass of material retained on sieve i</w:t>
      </w:r>
    </w:p>
    <w:p w14:paraId="28958E75" w14:textId="4C30ED6F" w:rsidR="001C01FD" w:rsidRPr="00CE10AF" w:rsidRDefault="001A5983" w:rsidP="000A30C6">
      <w:pPr>
        <w:spacing w:after="0" w:line="240" w:lineRule="auto"/>
        <w:ind w:left="720"/>
        <w:jc w:val="both"/>
        <w:rPr>
          <w:rFonts w:ascii="Arial" w:hAnsi="Arial" w:cs="Arial"/>
        </w:rPr>
      </w:pPr>
      <m:oMath>
        <m:r>
          <w:rPr>
            <w:rFonts w:ascii="Cambria Math" w:hAnsi="Cambria Math" w:cs="Arial"/>
          </w:rPr>
          <m:t>M</m:t>
        </m:r>
      </m:oMath>
      <w:r w:rsidR="001C01FD" w:rsidRPr="00CE10AF">
        <w:rPr>
          <w:rFonts w:ascii="Arial" w:hAnsi="Arial" w:cs="Arial"/>
        </w:rPr>
        <w:t>: total mass of the sample</w:t>
      </w:r>
    </w:p>
    <w:p w14:paraId="0C86F3A0" w14:textId="77777777" w:rsidR="001C01FD" w:rsidRPr="00CE10AF" w:rsidRDefault="001C01FD" w:rsidP="000A30C6">
      <w:pPr>
        <w:spacing w:after="0" w:line="240" w:lineRule="auto"/>
        <w:jc w:val="both"/>
        <w:rPr>
          <w:rFonts w:ascii="Arial" w:hAnsi="Arial" w:cs="Arial"/>
        </w:rPr>
      </w:pPr>
      <w:r w:rsidRPr="00CE10AF">
        <w:rPr>
          <w:rFonts w:ascii="Arial" w:hAnsi="Arial" w:cs="Arial"/>
        </w:rPr>
        <w:t>The cumulative percentage retained is given by:</w:t>
      </w:r>
    </w:p>
    <w:p w14:paraId="303D01CA" w14:textId="70C9DAE6" w:rsidR="001C01FD" w:rsidRPr="00CE10AF" w:rsidRDefault="009B202B" w:rsidP="000A30C6">
      <w:pPr>
        <w:spacing w:after="0" w:line="240" w:lineRule="auto"/>
        <w:jc w:val="both"/>
        <w:rPr>
          <w:rFonts w:ascii="Arial" w:hAnsi="Arial" w:cs="Arial"/>
        </w:rPr>
      </w:pPr>
      <m:oMathPara>
        <m:oMath>
          <m:sSub>
            <m:sSubPr>
              <m:ctrlPr>
                <w:rPr>
                  <w:rFonts w:ascii="Cambria Math" w:hAnsi="Cambria Math" w:cs="Arial"/>
                </w:rPr>
              </m:ctrlPr>
            </m:sSubPr>
            <m:e>
              <m:r>
                <w:rPr>
                  <w:rFonts w:ascii="Cambria Math" w:hAnsi="Cambria Math" w:cs="Arial"/>
                </w:rPr>
                <m:t>R</m:t>
              </m:r>
            </m:e>
            <m:sub>
              <m:r>
                <w:rPr>
                  <w:rFonts w:ascii="Cambria Math" w:hAnsi="Cambria Math" w:cs="Arial"/>
                </w:rPr>
                <m:t>c</m:t>
              </m:r>
            </m:sub>
          </m:sSub>
          <m:r>
            <m:rPr>
              <m:sty m:val="p"/>
            </m:rPr>
            <w:rPr>
              <w:rFonts w:ascii="Cambria Math" w:hAnsi="Cambria Math" w:cs="Arial"/>
            </w:rPr>
            <m:t>=</m:t>
          </m:r>
          <m:nary>
            <m:naryPr>
              <m:chr m:val="∑"/>
              <m:limLoc m:val="undOvr"/>
              <m:grow m:val="1"/>
              <m:ctrlPr>
                <w:rPr>
                  <w:rFonts w:ascii="Cambria Math" w:hAnsi="Cambria Math" w:cs="Arial"/>
                </w:rPr>
              </m:ctrlPr>
            </m:naryPr>
            <m:sub>
              <m:r>
                <w:rPr>
                  <w:rFonts w:ascii="Cambria Math" w:hAnsi="Cambria Math" w:cs="Arial"/>
                </w:rPr>
                <m:t>i</m:t>
              </m:r>
              <m:r>
                <m:rPr>
                  <m:sty m:val="p"/>
                </m:rPr>
                <w:rPr>
                  <w:rFonts w:ascii="Cambria Math" w:hAnsi="Cambria Math" w:cs="Arial"/>
                </w:rPr>
                <m:t>=1</m:t>
              </m:r>
            </m:sub>
            <m:sup>
              <m:r>
                <w:rPr>
                  <w:rFonts w:ascii="Cambria Math" w:hAnsi="Cambria Math" w:cs="Arial"/>
                </w:rPr>
                <m:t>n</m:t>
              </m:r>
            </m:sup>
            <m:e>
              <m:sSub>
                <m:sSubPr>
                  <m:ctrlPr>
                    <w:rPr>
                      <w:rFonts w:ascii="Cambria Math" w:hAnsi="Cambria Math" w:cs="Arial"/>
                    </w:rPr>
                  </m:ctrlPr>
                </m:sSubPr>
                <m:e>
                  <m:r>
                    <w:rPr>
                      <w:rFonts w:ascii="Cambria Math" w:hAnsi="Cambria Math" w:cs="Arial"/>
                    </w:rPr>
                    <m:t>R</m:t>
                  </m:r>
                </m:e>
                <m:sub>
                  <m:r>
                    <w:rPr>
                      <w:rFonts w:ascii="Cambria Math" w:hAnsi="Cambria Math" w:cs="Arial"/>
                    </w:rPr>
                    <m:t>i</m:t>
                  </m:r>
                </m:sub>
              </m:sSub>
            </m:e>
          </m:nary>
          <m:r>
            <m:rPr>
              <m:sty m:val="p"/>
            </m:rPr>
            <w:rPr>
              <w:rFonts w:ascii="Cambria Math" w:hAnsi="Cambria Math" w:cs="Arial"/>
            </w:rPr>
            <w:br/>
          </m:r>
        </m:oMath>
      </m:oMathPara>
    </w:p>
    <w:p w14:paraId="2F7A72DB" w14:textId="77777777" w:rsidR="001C01FD" w:rsidRPr="00CE10AF" w:rsidRDefault="001C01FD" w:rsidP="000A30C6">
      <w:pPr>
        <w:spacing w:after="0" w:line="240" w:lineRule="auto"/>
        <w:jc w:val="both"/>
        <w:rPr>
          <w:rFonts w:ascii="Arial" w:hAnsi="Arial" w:cs="Arial"/>
        </w:rPr>
      </w:pPr>
      <w:r w:rsidRPr="00CE10AF">
        <w:rPr>
          <w:rFonts w:ascii="Arial" w:hAnsi="Arial" w:cs="Arial"/>
        </w:rPr>
        <w:t>The cumulative percentage passing is calculated as:</w:t>
      </w:r>
    </w:p>
    <w:p w14:paraId="0795188C" w14:textId="23EEA9E7" w:rsidR="001C01FD" w:rsidRPr="00CE10AF" w:rsidRDefault="009B202B" w:rsidP="000A30C6">
      <w:pPr>
        <w:spacing w:after="0" w:line="240" w:lineRule="auto"/>
        <w:jc w:val="both"/>
        <w:rPr>
          <w:rFonts w:ascii="Arial" w:hAnsi="Arial" w:cs="Arial"/>
        </w:rPr>
      </w:pPr>
      <m:oMathPara>
        <m:oMath>
          <m:sSub>
            <m:sSubPr>
              <m:ctrlPr>
                <w:rPr>
                  <w:rFonts w:ascii="Cambria Math" w:hAnsi="Cambria Math" w:cs="Arial"/>
                </w:rPr>
              </m:ctrlPr>
            </m:sSubPr>
            <m:e>
              <m:r>
                <w:rPr>
                  <w:rFonts w:ascii="Cambria Math" w:hAnsi="Cambria Math" w:cs="Arial"/>
                </w:rPr>
                <m:t>P</m:t>
              </m:r>
            </m:e>
            <m:sub>
              <m:r>
                <w:rPr>
                  <w:rFonts w:ascii="Cambria Math" w:hAnsi="Cambria Math" w:cs="Arial"/>
                </w:rPr>
                <m:t>c</m:t>
              </m:r>
            </m:sub>
          </m:sSub>
          <m:r>
            <m:rPr>
              <m:sty m:val="p"/>
            </m:rPr>
            <w:rPr>
              <w:rFonts w:ascii="Cambria Math" w:hAnsi="Cambria Math" w:cs="Arial"/>
            </w:rPr>
            <m:t>=100-</m:t>
          </m:r>
          <m:sSub>
            <m:sSubPr>
              <m:ctrlPr>
                <w:rPr>
                  <w:rFonts w:ascii="Cambria Math" w:hAnsi="Cambria Math" w:cs="Arial"/>
                </w:rPr>
              </m:ctrlPr>
            </m:sSubPr>
            <m:e>
              <m:r>
                <w:rPr>
                  <w:rFonts w:ascii="Cambria Math" w:hAnsi="Cambria Math" w:cs="Arial"/>
                </w:rPr>
                <m:t>R</m:t>
              </m:r>
            </m:e>
            <m:sub>
              <m:r>
                <w:rPr>
                  <w:rFonts w:ascii="Cambria Math" w:hAnsi="Cambria Math" w:cs="Arial"/>
                </w:rPr>
                <m:t>c</m:t>
              </m:r>
            </m:sub>
          </m:sSub>
          <m:r>
            <m:rPr>
              <m:sty m:val="p"/>
            </m:rPr>
            <w:rPr>
              <w:rFonts w:ascii="Cambria Math" w:hAnsi="Cambria Math" w:cs="Arial"/>
            </w:rPr>
            <w:br/>
          </m:r>
        </m:oMath>
      </m:oMathPara>
    </w:p>
    <w:p w14:paraId="7DDB764B" w14:textId="77777777" w:rsidR="001C01FD" w:rsidRPr="00CE10AF" w:rsidRDefault="001C01FD" w:rsidP="000A30C6">
      <w:pPr>
        <w:spacing w:after="0" w:line="240" w:lineRule="auto"/>
        <w:jc w:val="both"/>
        <w:rPr>
          <w:rFonts w:ascii="Arial" w:hAnsi="Arial" w:cs="Arial"/>
        </w:rPr>
      </w:pPr>
      <w:r w:rsidRPr="00CE10AF">
        <w:rPr>
          <w:rFonts w:ascii="Arial" w:hAnsi="Arial" w:cs="Arial"/>
        </w:rPr>
        <w:lastRenderedPageBreak/>
        <w:t>The particle size distribution curve is then plotted by representing:</w:t>
      </w:r>
    </w:p>
    <w:p w14:paraId="6756075E" w14:textId="7A5150B8"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the sieve mesh diameter (mm) on the horizontal axis;</w:t>
      </w:r>
    </w:p>
    <w:p w14:paraId="6A657F2E" w14:textId="09859D36"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the cumulative percentage passing on the vertical axis.</w:t>
      </w:r>
    </w:p>
    <w:p w14:paraId="52CD0657" w14:textId="77777777" w:rsidR="001C01FD" w:rsidRPr="00CE10AF" w:rsidRDefault="001C01FD" w:rsidP="000A30C6">
      <w:pPr>
        <w:spacing w:after="0" w:line="240" w:lineRule="auto"/>
        <w:jc w:val="both"/>
        <w:rPr>
          <w:rFonts w:ascii="Arial" w:hAnsi="Arial" w:cs="Arial"/>
        </w:rPr>
      </w:pPr>
      <w:r w:rsidRPr="00CE10AF">
        <w:rPr>
          <w:rFonts w:ascii="Arial" w:hAnsi="Arial" w:cs="Arial"/>
        </w:rPr>
        <w:t>This curve makes it possible to characterize the particle size distribution of the sand used in the preparation of the composite.</w:t>
      </w:r>
    </w:p>
    <w:p w14:paraId="1E791066" w14:textId="77777777" w:rsidR="001C01FD" w:rsidRPr="00CE10AF" w:rsidRDefault="001C01FD" w:rsidP="000A30C6">
      <w:pPr>
        <w:spacing w:after="0" w:line="240" w:lineRule="auto"/>
        <w:rPr>
          <w:rFonts w:ascii="Arial" w:hAnsi="Arial" w:cs="Arial"/>
        </w:rPr>
      </w:pPr>
    </w:p>
    <w:p w14:paraId="2576D5E6" w14:textId="15C1CD59" w:rsidR="001C01FD" w:rsidRPr="00CE10AF" w:rsidRDefault="007F57AC" w:rsidP="000A30C6">
      <w:pPr>
        <w:spacing w:after="0" w:line="240" w:lineRule="auto"/>
        <w:rPr>
          <w:rFonts w:ascii="Arial" w:hAnsi="Arial" w:cs="Arial"/>
          <w:b/>
        </w:rPr>
      </w:pPr>
      <w:r w:rsidRPr="00CE10AF">
        <w:rPr>
          <w:rFonts w:ascii="Arial" w:hAnsi="Arial" w:cs="Arial"/>
          <w:b/>
        </w:rPr>
        <w:t>2.3.2</w:t>
      </w:r>
      <w:r w:rsidR="001C01FD" w:rsidRPr="00CE10AF">
        <w:rPr>
          <w:rFonts w:ascii="Arial" w:hAnsi="Arial" w:cs="Arial"/>
          <w:b/>
        </w:rPr>
        <w:t xml:space="preserve"> Preparation of the Recycled Plastic–Sand Composite</w:t>
      </w:r>
    </w:p>
    <w:p w14:paraId="5AF89EE9" w14:textId="77777777" w:rsidR="001C01FD" w:rsidRPr="00CE10AF" w:rsidRDefault="001C01FD" w:rsidP="000A30C6">
      <w:pPr>
        <w:spacing w:after="0" w:line="240" w:lineRule="auto"/>
        <w:jc w:val="both"/>
        <w:rPr>
          <w:rFonts w:ascii="Arial" w:hAnsi="Arial" w:cs="Arial"/>
        </w:rPr>
      </w:pPr>
      <w:r w:rsidRPr="00CE10AF">
        <w:rPr>
          <w:rFonts w:ascii="Arial" w:hAnsi="Arial" w:cs="Arial"/>
        </w:rPr>
        <w:t>The production of the composite material is based on a melting–mixing–molding process.</w:t>
      </w:r>
    </w:p>
    <w:p w14:paraId="54252ADA" w14:textId="0D8E88AA"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Melting of Recycled Plastic</w:t>
      </w:r>
      <w:r w:rsidR="001A5983" w:rsidRPr="00CE10AF">
        <w:rPr>
          <w:rFonts w:ascii="Arial" w:hAnsi="Arial" w:cs="Arial"/>
        </w:rPr>
        <w:t xml:space="preserve">: </w:t>
      </w:r>
      <w:r w:rsidRPr="00CE10AF">
        <w:rPr>
          <w:rFonts w:ascii="Arial" w:hAnsi="Arial" w:cs="Arial"/>
        </w:rPr>
        <w:t>The recycled plastic was melted using a multifunctional furnace. A predetermined quantity of shredded plastic was gradually introduced into a metal crucible resistant to high temperatures.</w:t>
      </w:r>
      <w:r w:rsidR="001A5983" w:rsidRPr="00CE10AF">
        <w:rPr>
          <w:rFonts w:ascii="Arial" w:hAnsi="Arial" w:cs="Arial"/>
        </w:rPr>
        <w:t xml:space="preserve"> </w:t>
      </w:r>
      <w:r w:rsidRPr="00CE10AF">
        <w:rPr>
          <w:rFonts w:ascii="Arial" w:hAnsi="Arial" w:cs="Arial"/>
        </w:rPr>
        <w:t>The temperature was maintained at approximately 255 °C in order to ensure complete melting of the polymer and obtain a homogeneous polymer matrix.</w:t>
      </w:r>
    </w:p>
    <w:p w14:paraId="48745BF3" w14:textId="19B9DF0D"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Sand Incorporation</w:t>
      </w:r>
      <w:r w:rsidR="001A5983" w:rsidRPr="00CE10AF">
        <w:rPr>
          <w:rFonts w:ascii="Arial" w:hAnsi="Arial" w:cs="Arial"/>
        </w:rPr>
        <w:t xml:space="preserve">: </w:t>
      </w:r>
      <w:r w:rsidRPr="00CE10AF">
        <w:rPr>
          <w:rFonts w:ascii="Arial" w:hAnsi="Arial" w:cs="Arial"/>
        </w:rPr>
        <w:t>Once the plastic was completely melted, sand was gradually incorporated into the molten polymer matrix according to predefined mass proportions.</w:t>
      </w:r>
      <w:r w:rsidR="001A5983" w:rsidRPr="00CE10AF">
        <w:rPr>
          <w:rFonts w:ascii="Arial" w:hAnsi="Arial" w:cs="Arial"/>
        </w:rPr>
        <w:t xml:space="preserve"> </w:t>
      </w:r>
      <w:r w:rsidRPr="00CE10AF">
        <w:rPr>
          <w:rFonts w:ascii="Arial" w:hAnsi="Arial" w:cs="Arial"/>
        </w:rPr>
        <w:t>The mixture was subjected to continuous mixing to ensure a uniform dispersion of sand particles within the molten polymer matrix. This step is essential to improve the interfacial adhesion between the polymer matrix and the mineral filler.</w:t>
      </w:r>
    </w:p>
    <w:p w14:paraId="06BBF434" w14:textId="24D9C6B1"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Composite Molding</w:t>
      </w:r>
      <w:r w:rsidR="001A5983" w:rsidRPr="00CE10AF">
        <w:rPr>
          <w:rFonts w:ascii="Arial" w:hAnsi="Arial" w:cs="Arial"/>
        </w:rPr>
        <w:t xml:space="preserve">: </w:t>
      </w:r>
      <w:r w:rsidRPr="00CE10AF">
        <w:rPr>
          <w:rFonts w:ascii="Arial" w:hAnsi="Arial" w:cs="Arial"/>
        </w:rPr>
        <w:t>The homogeneous mixture obtained was poured into metal molds previously lubricated to facilitate demolding.</w:t>
      </w:r>
      <w:r w:rsidR="001A5983" w:rsidRPr="00CE10AF">
        <w:rPr>
          <w:rFonts w:ascii="Arial" w:hAnsi="Arial" w:cs="Arial"/>
        </w:rPr>
        <w:t xml:space="preserve"> </w:t>
      </w:r>
      <w:r w:rsidRPr="00CE10AF">
        <w:rPr>
          <w:rFonts w:ascii="Arial" w:hAnsi="Arial" w:cs="Arial"/>
        </w:rPr>
        <w:t>Manual pressure was applied in order to</w:t>
      </w:r>
      <w:r w:rsidR="001A5983" w:rsidRPr="00CE10AF">
        <w:rPr>
          <w:rFonts w:ascii="Arial" w:hAnsi="Arial" w:cs="Arial"/>
        </w:rPr>
        <w:t xml:space="preserve"> </w:t>
      </w:r>
      <w:r w:rsidRPr="00CE10AF">
        <w:rPr>
          <w:rFonts w:ascii="Arial" w:hAnsi="Arial" w:cs="Arial"/>
        </w:rPr>
        <w:t>reduce the presence of voids</w:t>
      </w:r>
      <w:r w:rsidR="001A5983" w:rsidRPr="00CE10AF">
        <w:rPr>
          <w:rFonts w:ascii="Arial" w:hAnsi="Arial" w:cs="Arial"/>
        </w:rPr>
        <w:t xml:space="preserve"> and </w:t>
      </w:r>
      <w:r w:rsidRPr="00CE10AF">
        <w:rPr>
          <w:rFonts w:ascii="Arial" w:hAnsi="Arial" w:cs="Arial"/>
        </w:rPr>
        <w:t>improve the compactness of the material.</w:t>
      </w:r>
    </w:p>
    <w:p w14:paraId="15F9F62F" w14:textId="29A2566F" w:rsidR="001C01FD" w:rsidRPr="00CE10AF" w:rsidRDefault="001C01FD" w:rsidP="000A30C6">
      <w:pPr>
        <w:pStyle w:val="ListParagraph"/>
        <w:numPr>
          <w:ilvl w:val="0"/>
          <w:numId w:val="13"/>
        </w:numPr>
        <w:spacing w:after="0" w:line="240" w:lineRule="auto"/>
        <w:jc w:val="both"/>
        <w:rPr>
          <w:rFonts w:ascii="Arial" w:hAnsi="Arial" w:cs="Arial"/>
        </w:rPr>
      </w:pPr>
      <w:r w:rsidRPr="00CE10AF">
        <w:rPr>
          <w:rFonts w:ascii="Arial" w:hAnsi="Arial" w:cs="Arial"/>
        </w:rPr>
        <w:t>Cooling and Demolding</w:t>
      </w:r>
      <w:r w:rsidR="001819E5" w:rsidRPr="00CE10AF">
        <w:rPr>
          <w:rFonts w:ascii="Arial" w:hAnsi="Arial" w:cs="Arial"/>
        </w:rPr>
        <w:t xml:space="preserve">: </w:t>
      </w:r>
      <w:r w:rsidRPr="00CE10AF">
        <w:rPr>
          <w:rFonts w:ascii="Arial" w:hAnsi="Arial" w:cs="Arial"/>
        </w:rPr>
        <w:t>After molding, the molds were kept at room temperature for approximately 3 hours to allow complete solidification of the composite material.</w:t>
      </w:r>
    </w:p>
    <w:p w14:paraId="316628D7" w14:textId="77777777" w:rsidR="001C01FD" w:rsidRPr="00CE10AF" w:rsidRDefault="001C01FD" w:rsidP="000A30C6">
      <w:pPr>
        <w:spacing w:after="0" w:line="240" w:lineRule="auto"/>
        <w:rPr>
          <w:rFonts w:ascii="Arial" w:hAnsi="Arial" w:cs="Arial"/>
        </w:rPr>
      </w:pPr>
    </w:p>
    <w:p w14:paraId="373989B0" w14:textId="7B38FB43" w:rsidR="001C01FD" w:rsidRPr="00CE10AF" w:rsidRDefault="007F57AC" w:rsidP="000A30C6">
      <w:pPr>
        <w:spacing w:after="0" w:line="240" w:lineRule="auto"/>
        <w:rPr>
          <w:rFonts w:ascii="Arial" w:hAnsi="Arial" w:cs="Arial"/>
          <w:b/>
        </w:rPr>
      </w:pPr>
      <w:r w:rsidRPr="00CE10AF">
        <w:rPr>
          <w:rFonts w:ascii="Arial" w:hAnsi="Arial" w:cs="Arial"/>
          <w:b/>
        </w:rPr>
        <w:t>2.4</w:t>
      </w:r>
      <w:r w:rsidR="001C01FD" w:rsidRPr="00CE10AF">
        <w:rPr>
          <w:rFonts w:ascii="Arial" w:hAnsi="Arial" w:cs="Arial"/>
          <w:b/>
        </w:rPr>
        <w:t xml:space="preserve"> Composite Formulations</w:t>
      </w:r>
    </w:p>
    <w:p w14:paraId="3563E6A7" w14:textId="145ED07E" w:rsidR="001C01FD" w:rsidRPr="00CE10AF" w:rsidRDefault="001C01FD" w:rsidP="000A30C6">
      <w:pPr>
        <w:spacing w:after="0" w:line="240" w:lineRule="auto"/>
        <w:rPr>
          <w:rFonts w:ascii="Arial" w:hAnsi="Arial" w:cs="Arial"/>
        </w:rPr>
      </w:pPr>
      <w:r w:rsidRPr="00CE10AF">
        <w:rPr>
          <w:rFonts w:ascii="Arial" w:hAnsi="Arial" w:cs="Arial"/>
        </w:rPr>
        <w:t>In this study, three composite formulations were produced by varying the mass proportion of recycled plastic in the mixture</w:t>
      </w:r>
      <w:r w:rsidR="003C09E9" w:rsidRPr="00CE10AF">
        <w:rPr>
          <w:rFonts w:ascii="Arial" w:hAnsi="Arial" w:cs="Arial"/>
        </w:rPr>
        <w:t xml:space="preserve"> (</w:t>
      </w:r>
      <w:r w:rsidR="00F162B9" w:rsidRPr="00CE10AF">
        <w:rPr>
          <w:rFonts w:ascii="Arial" w:hAnsi="Arial" w:cs="Arial"/>
        </w:rPr>
        <w:t>table 1)</w:t>
      </w:r>
      <w:r w:rsidRPr="00CE10AF">
        <w:rPr>
          <w:rFonts w:ascii="Arial" w:hAnsi="Arial" w:cs="Arial"/>
        </w:rPr>
        <w:t>.</w:t>
      </w:r>
    </w:p>
    <w:p w14:paraId="2F4BD060" w14:textId="59CADC4B" w:rsidR="001819E5" w:rsidRPr="00CE10AF" w:rsidRDefault="001819E5"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Table 1. Components of the composite material.</w:t>
      </w:r>
    </w:p>
    <w:tbl>
      <w:tblPr>
        <w:tblStyle w:val="TableGrid0"/>
        <w:tblW w:w="0" w:type="auto"/>
        <w:jc w:val="center"/>
        <w:tblLook w:val="04A0" w:firstRow="1" w:lastRow="0" w:firstColumn="1" w:lastColumn="0" w:noHBand="0" w:noVBand="1"/>
      </w:tblPr>
      <w:tblGrid>
        <w:gridCol w:w="1838"/>
        <w:gridCol w:w="2552"/>
        <w:gridCol w:w="1275"/>
      </w:tblGrid>
      <w:tr w:rsidR="001C01FD" w:rsidRPr="00CE10AF" w14:paraId="008A7B5A" w14:textId="77777777" w:rsidTr="001819E5">
        <w:trPr>
          <w:jc w:val="center"/>
        </w:trPr>
        <w:tc>
          <w:tcPr>
            <w:tcW w:w="1838" w:type="dxa"/>
            <w:vAlign w:val="center"/>
          </w:tcPr>
          <w:p w14:paraId="5494539B" w14:textId="77777777" w:rsidR="001C01FD" w:rsidRPr="00CE10AF" w:rsidRDefault="001C01FD" w:rsidP="000A30C6">
            <w:pPr>
              <w:jc w:val="center"/>
              <w:rPr>
                <w:rFonts w:ascii="Arial" w:hAnsi="Arial" w:cs="Arial"/>
                <w:b/>
              </w:rPr>
            </w:pPr>
            <w:r w:rsidRPr="00CE10AF">
              <w:rPr>
                <w:rFonts w:ascii="Arial" w:hAnsi="Arial" w:cs="Arial"/>
                <w:b/>
              </w:rPr>
              <w:t>Composite</w:t>
            </w:r>
          </w:p>
        </w:tc>
        <w:tc>
          <w:tcPr>
            <w:tcW w:w="2552" w:type="dxa"/>
            <w:vAlign w:val="center"/>
          </w:tcPr>
          <w:p w14:paraId="59585153" w14:textId="77777777" w:rsidR="001C01FD" w:rsidRPr="00CE10AF" w:rsidRDefault="001C01FD" w:rsidP="000A30C6">
            <w:pPr>
              <w:jc w:val="center"/>
              <w:rPr>
                <w:rFonts w:ascii="Arial" w:hAnsi="Arial" w:cs="Arial"/>
                <w:b/>
              </w:rPr>
            </w:pPr>
            <w:r w:rsidRPr="00CE10AF">
              <w:rPr>
                <w:rFonts w:ascii="Arial" w:hAnsi="Arial" w:cs="Arial"/>
                <w:b/>
              </w:rPr>
              <w:t>Recycled Plastic (%)</w:t>
            </w:r>
          </w:p>
        </w:tc>
        <w:tc>
          <w:tcPr>
            <w:tcW w:w="1275" w:type="dxa"/>
            <w:vAlign w:val="center"/>
          </w:tcPr>
          <w:p w14:paraId="2C34CC33" w14:textId="77777777" w:rsidR="001C01FD" w:rsidRPr="00CE10AF" w:rsidRDefault="001C01FD" w:rsidP="000A30C6">
            <w:pPr>
              <w:jc w:val="center"/>
              <w:rPr>
                <w:rFonts w:ascii="Arial" w:hAnsi="Arial" w:cs="Arial"/>
                <w:b/>
              </w:rPr>
            </w:pPr>
            <w:r w:rsidRPr="00CE10AF">
              <w:rPr>
                <w:rFonts w:ascii="Arial" w:hAnsi="Arial" w:cs="Arial"/>
                <w:b/>
              </w:rPr>
              <w:t>Sand (%)</w:t>
            </w:r>
          </w:p>
        </w:tc>
      </w:tr>
      <w:tr w:rsidR="001C01FD" w:rsidRPr="00CE10AF" w14:paraId="69F3A8E3" w14:textId="77777777" w:rsidTr="001819E5">
        <w:trPr>
          <w:jc w:val="center"/>
        </w:trPr>
        <w:tc>
          <w:tcPr>
            <w:tcW w:w="1838" w:type="dxa"/>
            <w:vAlign w:val="center"/>
          </w:tcPr>
          <w:p w14:paraId="5BAACF5C" w14:textId="77777777" w:rsidR="001C01FD" w:rsidRPr="00CE10AF" w:rsidRDefault="001C01FD" w:rsidP="000A30C6">
            <w:pPr>
              <w:jc w:val="center"/>
              <w:rPr>
                <w:rFonts w:ascii="Arial" w:hAnsi="Arial" w:cs="Arial"/>
              </w:rPr>
            </w:pPr>
            <w:r w:rsidRPr="00CE10AF">
              <w:rPr>
                <w:rFonts w:ascii="Arial" w:hAnsi="Arial" w:cs="Arial"/>
              </w:rPr>
              <w:t>C1</w:t>
            </w:r>
          </w:p>
        </w:tc>
        <w:tc>
          <w:tcPr>
            <w:tcW w:w="2552" w:type="dxa"/>
            <w:vAlign w:val="center"/>
          </w:tcPr>
          <w:p w14:paraId="42E1E7F2" w14:textId="77777777" w:rsidR="001C01FD" w:rsidRPr="00CE10AF" w:rsidRDefault="001C01FD" w:rsidP="000A30C6">
            <w:pPr>
              <w:jc w:val="center"/>
              <w:rPr>
                <w:rFonts w:ascii="Arial" w:hAnsi="Arial" w:cs="Arial"/>
              </w:rPr>
            </w:pPr>
            <w:r w:rsidRPr="00CE10AF">
              <w:rPr>
                <w:rFonts w:ascii="Arial" w:hAnsi="Arial" w:cs="Arial"/>
              </w:rPr>
              <w:t>15</w:t>
            </w:r>
          </w:p>
        </w:tc>
        <w:tc>
          <w:tcPr>
            <w:tcW w:w="1275" w:type="dxa"/>
            <w:vAlign w:val="center"/>
          </w:tcPr>
          <w:p w14:paraId="6F8C06F4" w14:textId="77777777" w:rsidR="001C01FD" w:rsidRPr="00CE10AF" w:rsidRDefault="001C01FD" w:rsidP="000A30C6">
            <w:pPr>
              <w:jc w:val="center"/>
              <w:rPr>
                <w:rFonts w:ascii="Arial" w:hAnsi="Arial" w:cs="Arial"/>
              </w:rPr>
            </w:pPr>
            <w:r w:rsidRPr="00CE10AF">
              <w:rPr>
                <w:rFonts w:ascii="Arial" w:hAnsi="Arial" w:cs="Arial"/>
              </w:rPr>
              <w:t>85</w:t>
            </w:r>
          </w:p>
        </w:tc>
      </w:tr>
      <w:tr w:rsidR="001C01FD" w:rsidRPr="00CE10AF" w14:paraId="299E2655" w14:textId="77777777" w:rsidTr="001819E5">
        <w:trPr>
          <w:jc w:val="center"/>
        </w:trPr>
        <w:tc>
          <w:tcPr>
            <w:tcW w:w="1838" w:type="dxa"/>
            <w:vAlign w:val="center"/>
          </w:tcPr>
          <w:p w14:paraId="43A2FC2F" w14:textId="77777777" w:rsidR="001C01FD" w:rsidRPr="00CE10AF" w:rsidRDefault="001C01FD" w:rsidP="000A30C6">
            <w:pPr>
              <w:jc w:val="center"/>
              <w:rPr>
                <w:rFonts w:ascii="Arial" w:hAnsi="Arial" w:cs="Arial"/>
              </w:rPr>
            </w:pPr>
            <w:r w:rsidRPr="00CE10AF">
              <w:rPr>
                <w:rFonts w:ascii="Arial" w:hAnsi="Arial" w:cs="Arial"/>
              </w:rPr>
              <w:t>C2</w:t>
            </w:r>
          </w:p>
        </w:tc>
        <w:tc>
          <w:tcPr>
            <w:tcW w:w="2552" w:type="dxa"/>
            <w:vAlign w:val="center"/>
          </w:tcPr>
          <w:p w14:paraId="5EB16A3E" w14:textId="77777777" w:rsidR="001C01FD" w:rsidRPr="00CE10AF" w:rsidRDefault="001C01FD" w:rsidP="000A30C6">
            <w:pPr>
              <w:jc w:val="center"/>
              <w:rPr>
                <w:rFonts w:ascii="Arial" w:hAnsi="Arial" w:cs="Arial"/>
              </w:rPr>
            </w:pPr>
            <w:r w:rsidRPr="00CE10AF">
              <w:rPr>
                <w:rFonts w:ascii="Arial" w:hAnsi="Arial" w:cs="Arial"/>
              </w:rPr>
              <w:t>20</w:t>
            </w:r>
          </w:p>
        </w:tc>
        <w:tc>
          <w:tcPr>
            <w:tcW w:w="1275" w:type="dxa"/>
            <w:vAlign w:val="center"/>
          </w:tcPr>
          <w:p w14:paraId="5745BE30" w14:textId="77777777" w:rsidR="001C01FD" w:rsidRPr="00CE10AF" w:rsidRDefault="001C01FD" w:rsidP="000A30C6">
            <w:pPr>
              <w:jc w:val="center"/>
              <w:rPr>
                <w:rFonts w:ascii="Arial" w:hAnsi="Arial" w:cs="Arial"/>
              </w:rPr>
            </w:pPr>
            <w:r w:rsidRPr="00CE10AF">
              <w:rPr>
                <w:rFonts w:ascii="Arial" w:hAnsi="Arial" w:cs="Arial"/>
              </w:rPr>
              <w:t>80</w:t>
            </w:r>
          </w:p>
        </w:tc>
      </w:tr>
      <w:tr w:rsidR="001C01FD" w:rsidRPr="00CE10AF" w14:paraId="6E406159" w14:textId="77777777" w:rsidTr="001819E5">
        <w:trPr>
          <w:jc w:val="center"/>
        </w:trPr>
        <w:tc>
          <w:tcPr>
            <w:tcW w:w="1838" w:type="dxa"/>
            <w:vAlign w:val="center"/>
          </w:tcPr>
          <w:p w14:paraId="33315E20" w14:textId="77777777" w:rsidR="001C01FD" w:rsidRPr="00CE10AF" w:rsidRDefault="001C01FD" w:rsidP="000A30C6">
            <w:pPr>
              <w:jc w:val="center"/>
              <w:rPr>
                <w:rFonts w:ascii="Arial" w:hAnsi="Arial" w:cs="Arial"/>
              </w:rPr>
            </w:pPr>
            <w:r w:rsidRPr="00CE10AF">
              <w:rPr>
                <w:rFonts w:ascii="Arial" w:hAnsi="Arial" w:cs="Arial"/>
              </w:rPr>
              <w:t>C3</w:t>
            </w:r>
          </w:p>
        </w:tc>
        <w:tc>
          <w:tcPr>
            <w:tcW w:w="2552" w:type="dxa"/>
            <w:vAlign w:val="center"/>
          </w:tcPr>
          <w:p w14:paraId="07F4C3E6" w14:textId="77777777" w:rsidR="001C01FD" w:rsidRPr="00CE10AF" w:rsidRDefault="001C01FD" w:rsidP="000A30C6">
            <w:pPr>
              <w:jc w:val="center"/>
              <w:rPr>
                <w:rFonts w:ascii="Arial" w:hAnsi="Arial" w:cs="Arial"/>
              </w:rPr>
            </w:pPr>
            <w:r w:rsidRPr="00CE10AF">
              <w:rPr>
                <w:rFonts w:ascii="Arial" w:hAnsi="Arial" w:cs="Arial"/>
              </w:rPr>
              <w:t>25</w:t>
            </w:r>
          </w:p>
        </w:tc>
        <w:tc>
          <w:tcPr>
            <w:tcW w:w="1275" w:type="dxa"/>
            <w:vAlign w:val="center"/>
          </w:tcPr>
          <w:p w14:paraId="540C12F7" w14:textId="77777777" w:rsidR="001C01FD" w:rsidRPr="00CE10AF" w:rsidRDefault="001C01FD" w:rsidP="000A30C6">
            <w:pPr>
              <w:jc w:val="center"/>
              <w:rPr>
                <w:rFonts w:ascii="Arial" w:hAnsi="Arial" w:cs="Arial"/>
              </w:rPr>
            </w:pPr>
            <w:r w:rsidRPr="00CE10AF">
              <w:rPr>
                <w:rFonts w:ascii="Arial" w:hAnsi="Arial" w:cs="Arial"/>
              </w:rPr>
              <w:t>75</w:t>
            </w:r>
          </w:p>
        </w:tc>
      </w:tr>
    </w:tbl>
    <w:p w14:paraId="36E38872" w14:textId="77777777" w:rsidR="001C01FD" w:rsidRPr="00CE10AF" w:rsidRDefault="001C01FD" w:rsidP="000A30C6">
      <w:pPr>
        <w:spacing w:after="0" w:line="240" w:lineRule="auto"/>
        <w:rPr>
          <w:rFonts w:ascii="Arial" w:hAnsi="Arial" w:cs="Arial"/>
        </w:rPr>
      </w:pPr>
    </w:p>
    <w:p w14:paraId="51F653A8" w14:textId="77777777" w:rsidR="001C01FD" w:rsidRPr="00CE10AF" w:rsidRDefault="001C01FD" w:rsidP="000A30C6">
      <w:pPr>
        <w:spacing w:after="0" w:line="240" w:lineRule="auto"/>
        <w:jc w:val="both"/>
        <w:rPr>
          <w:rFonts w:ascii="Arial" w:hAnsi="Arial" w:cs="Arial"/>
        </w:rPr>
      </w:pPr>
      <w:r w:rsidRPr="00CE10AF">
        <w:rPr>
          <w:rFonts w:ascii="Arial" w:hAnsi="Arial" w:cs="Arial"/>
        </w:rPr>
        <w:t>This variation in the mass fraction of the polymer matrix makes it possible to analyze the influence of material composition on the mechanical and physical properties of the composite.</w:t>
      </w:r>
    </w:p>
    <w:p w14:paraId="076EC1A5" w14:textId="77777777" w:rsidR="0059633F" w:rsidRPr="00CE10AF" w:rsidRDefault="0059633F" w:rsidP="000A30C6">
      <w:pPr>
        <w:pStyle w:val="HTMLPreformatted"/>
        <w:jc w:val="both"/>
        <w:rPr>
          <w:rFonts w:ascii="Arial" w:eastAsiaTheme="minorHAnsi" w:hAnsi="Arial" w:cs="Arial"/>
          <w:sz w:val="22"/>
          <w:szCs w:val="22"/>
        </w:rPr>
      </w:pPr>
    </w:p>
    <w:p w14:paraId="3F07791C" w14:textId="77777777" w:rsidR="0059633F" w:rsidRPr="00CE10AF" w:rsidRDefault="00CC307F" w:rsidP="000A30C6">
      <w:pPr>
        <w:pStyle w:val="HTMLPreformatted"/>
        <w:jc w:val="both"/>
        <w:rPr>
          <w:rFonts w:ascii="Arial" w:eastAsiaTheme="minorHAnsi" w:hAnsi="Arial" w:cs="Arial"/>
          <w:b/>
          <w:sz w:val="22"/>
          <w:szCs w:val="22"/>
        </w:rPr>
      </w:pPr>
      <w:r w:rsidRPr="00CE10AF">
        <w:rPr>
          <w:rFonts w:ascii="Arial" w:eastAsiaTheme="minorHAnsi" w:hAnsi="Arial" w:cs="Arial"/>
          <w:b/>
          <w:sz w:val="22"/>
          <w:szCs w:val="22"/>
        </w:rPr>
        <w:t>3. RESULTS AND DISCUSSIONS</w:t>
      </w:r>
    </w:p>
    <w:p w14:paraId="36136F80" w14:textId="77777777" w:rsidR="00175AAE" w:rsidRPr="00CE10AF" w:rsidRDefault="00CC307F" w:rsidP="000A30C6">
      <w:pPr>
        <w:pStyle w:val="HTMLPreformatted"/>
        <w:jc w:val="both"/>
        <w:rPr>
          <w:rFonts w:ascii="Arial" w:eastAsiaTheme="minorHAnsi" w:hAnsi="Arial" w:cs="Arial"/>
          <w:b/>
          <w:sz w:val="22"/>
          <w:szCs w:val="22"/>
        </w:rPr>
      </w:pPr>
      <w:r w:rsidRPr="00CE10AF">
        <w:rPr>
          <w:rFonts w:ascii="Arial" w:eastAsiaTheme="minorHAnsi" w:hAnsi="Arial" w:cs="Arial"/>
          <w:b/>
          <w:sz w:val="22"/>
          <w:szCs w:val="22"/>
        </w:rPr>
        <w:t>3.1</w:t>
      </w:r>
      <w:r w:rsidR="0059633F" w:rsidRPr="00CE10AF">
        <w:rPr>
          <w:rFonts w:ascii="Arial" w:eastAsiaTheme="minorHAnsi" w:hAnsi="Arial" w:cs="Arial"/>
          <w:b/>
          <w:sz w:val="22"/>
          <w:szCs w:val="22"/>
        </w:rPr>
        <w:t xml:space="preserve"> </w:t>
      </w:r>
      <w:r w:rsidR="00175AAE" w:rsidRPr="00CE10AF">
        <w:rPr>
          <w:rFonts w:ascii="Arial" w:eastAsiaTheme="minorHAnsi" w:hAnsi="Arial" w:cs="Arial"/>
          <w:b/>
          <w:sz w:val="22"/>
          <w:szCs w:val="22"/>
        </w:rPr>
        <w:t>Granulometric Characterization of Sand</w:t>
      </w:r>
    </w:p>
    <w:p w14:paraId="70E0ABDF" w14:textId="5849E887" w:rsidR="00175AAE" w:rsidRPr="00CE10AF" w:rsidRDefault="00175AAE"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The granulometric analysis carried out by mechanical sieving made it possible to determine the particle size distribution of the sand used as a mineral filler in the composite. The obtained results allowed the cumulative percentages of particles passing through the different sieves in accordance with the NF EN 933-1 standard. Table 2 presents the cumulative percentage of particles passing as a function of the mesh diameter of the sieves used.</w:t>
      </w:r>
    </w:p>
    <w:p w14:paraId="19CD41C5" w14:textId="7260F4C3" w:rsidR="00C6562E" w:rsidRPr="00CE10AF" w:rsidRDefault="00C6562E" w:rsidP="000A30C6">
      <w:pPr>
        <w:pStyle w:val="HTMLPreformatted"/>
        <w:jc w:val="both"/>
        <w:rPr>
          <w:rFonts w:ascii="Arial" w:eastAsiaTheme="minorHAnsi" w:hAnsi="Arial" w:cs="Arial"/>
          <w:sz w:val="22"/>
          <w:szCs w:val="22"/>
        </w:rPr>
      </w:pPr>
    </w:p>
    <w:p w14:paraId="0C9AC0A6" w14:textId="27DD51AF" w:rsidR="00C6562E" w:rsidRPr="00CE10AF" w:rsidRDefault="00C6562E" w:rsidP="000A30C6">
      <w:pPr>
        <w:pStyle w:val="HTMLPreformatted"/>
        <w:jc w:val="both"/>
        <w:rPr>
          <w:rFonts w:ascii="Arial" w:eastAsiaTheme="minorHAnsi" w:hAnsi="Arial" w:cs="Arial"/>
          <w:sz w:val="22"/>
          <w:szCs w:val="22"/>
        </w:rPr>
      </w:pPr>
    </w:p>
    <w:p w14:paraId="709374F2" w14:textId="478E516C" w:rsidR="00C6562E" w:rsidRPr="00CE10AF" w:rsidRDefault="00C6562E" w:rsidP="000A30C6">
      <w:pPr>
        <w:pStyle w:val="HTMLPreformatted"/>
        <w:jc w:val="both"/>
        <w:rPr>
          <w:rFonts w:ascii="Arial" w:eastAsiaTheme="minorHAnsi" w:hAnsi="Arial" w:cs="Arial"/>
          <w:sz w:val="22"/>
          <w:szCs w:val="22"/>
        </w:rPr>
      </w:pPr>
    </w:p>
    <w:p w14:paraId="39D68955" w14:textId="765F4756" w:rsidR="003C09E9" w:rsidRPr="00CE10AF" w:rsidRDefault="003C09E9" w:rsidP="000A30C6">
      <w:pPr>
        <w:pStyle w:val="HTMLPreformatted"/>
        <w:jc w:val="both"/>
        <w:rPr>
          <w:rFonts w:ascii="Arial" w:eastAsiaTheme="minorHAnsi" w:hAnsi="Arial" w:cs="Arial"/>
          <w:sz w:val="22"/>
          <w:szCs w:val="22"/>
        </w:rPr>
      </w:pPr>
    </w:p>
    <w:p w14:paraId="404096B1" w14:textId="08E1E63C" w:rsidR="003C09E9" w:rsidRPr="00CE10AF" w:rsidRDefault="003C09E9" w:rsidP="000A30C6">
      <w:pPr>
        <w:pStyle w:val="HTMLPreformatted"/>
        <w:jc w:val="both"/>
        <w:rPr>
          <w:rFonts w:ascii="Arial" w:eastAsiaTheme="minorHAnsi" w:hAnsi="Arial" w:cs="Arial"/>
          <w:sz w:val="22"/>
          <w:szCs w:val="22"/>
        </w:rPr>
      </w:pPr>
    </w:p>
    <w:p w14:paraId="5D4A4EC8" w14:textId="77777777" w:rsidR="003C09E9" w:rsidRPr="00CE10AF" w:rsidRDefault="003C09E9" w:rsidP="000A30C6">
      <w:pPr>
        <w:pStyle w:val="HTMLPreformatted"/>
        <w:jc w:val="both"/>
        <w:rPr>
          <w:rFonts w:ascii="Arial" w:eastAsiaTheme="minorHAnsi" w:hAnsi="Arial" w:cs="Arial"/>
          <w:sz w:val="22"/>
          <w:szCs w:val="22"/>
        </w:rPr>
      </w:pPr>
    </w:p>
    <w:p w14:paraId="187358E8" w14:textId="1C267E85" w:rsidR="00C6562E" w:rsidRPr="00CE10AF" w:rsidRDefault="00C6562E" w:rsidP="000A30C6">
      <w:pPr>
        <w:pStyle w:val="HTMLPreformatted"/>
        <w:jc w:val="both"/>
        <w:rPr>
          <w:rFonts w:ascii="Arial" w:eastAsiaTheme="minorHAnsi" w:hAnsi="Arial" w:cs="Arial"/>
          <w:sz w:val="22"/>
          <w:szCs w:val="22"/>
        </w:rPr>
      </w:pPr>
    </w:p>
    <w:p w14:paraId="0BD07DAD" w14:textId="77777777" w:rsidR="00C6562E" w:rsidRPr="00CE10AF" w:rsidRDefault="00C6562E" w:rsidP="000A30C6">
      <w:pPr>
        <w:pStyle w:val="HTMLPreformatted"/>
        <w:jc w:val="both"/>
        <w:rPr>
          <w:rFonts w:ascii="Arial" w:eastAsiaTheme="minorHAnsi" w:hAnsi="Arial" w:cs="Arial"/>
          <w:sz w:val="22"/>
          <w:szCs w:val="22"/>
        </w:rPr>
      </w:pPr>
    </w:p>
    <w:p w14:paraId="297FF11B" w14:textId="5FECC959" w:rsidR="00A94CAC" w:rsidRPr="00CE10AF" w:rsidRDefault="008B720F"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lastRenderedPageBreak/>
        <w:t xml:space="preserve">Table </w:t>
      </w:r>
      <w:r w:rsidR="00F162B9" w:rsidRPr="00CE10AF">
        <w:rPr>
          <w:rFonts w:ascii="Arial" w:eastAsiaTheme="minorHAnsi" w:hAnsi="Arial" w:cs="Arial"/>
          <w:b/>
          <w:sz w:val="22"/>
          <w:szCs w:val="22"/>
        </w:rPr>
        <w:t>2</w:t>
      </w:r>
      <w:r w:rsidRPr="00CE10AF">
        <w:rPr>
          <w:rFonts w:ascii="Arial" w:eastAsiaTheme="minorHAnsi" w:hAnsi="Arial" w:cs="Arial"/>
          <w:b/>
          <w:sz w:val="22"/>
          <w:szCs w:val="22"/>
        </w:rPr>
        <w:t>.</w:t>
      </w:r>
      <w:r w:rsidR="00A94CAC" w:rsidRPr="00CE10AF">
        <w:rPr>
          <w:rFonts w:ascii="Arial" w:eastAsiaTheme="minorHAnsi" w:hAnsi="Arial" w:cs="Arial"/>
          <w:b/>
          <w:sz w:val="22"/>
          <w:szCs w:val="22"/>
        </w:rPr>
        <w:t xml:space="preserve"> Summary of cumulative percentages of sieved material.</w:t>
      </w:r>
    </w:p>
    <w:tbl>
      <w:tblPr>
        <w:tblStyle w:val="TableGrid"/>
        <w:tblW w:w="7933" w:type="dxa"/>
        <w:jc w:val="center"/>
        <w:tblInd w:w="0" w:type="dxa"/>
        <w:tblCellMar>
          <w:top w:w="9" w:type="dxa"/>
          <w:left w:w="115" w:type="dxa"/>
          <w:right w:w="115" w:type="dxa"/>
        </w:tblCellMar>
        <w:tblLook w:val="04A0" w:firstRow="1" w:lastRow="0" w:firstColumn="1" w:lastColumn="0" w:noHBand="0" w:noVBand="1"/>
      </w:tblPr>
      <w:tblGrid>
        <w:gridCol w:w="1838"/>
        <w:gridCol w:w="1959"/>
        <w:gridCol w:w="2010"/>
        <w:gridCol w:w="2126"/>
      </w:tblGrid>
      <w:tr w:rsidR="00A94CAC" w:rsidRPr="00CE10AF" w14:paraId="461D5305" w14:textId="77777777" w:rsidTr="00C50FAD">
        <w:trPr>
          <w:trHeight w:val="562"/>
          <w:tblHeader/>
          <w:jc w:val="center"/>
        </w:trPr>
        <w:tc>
          <w:tcPr>
            <w:tcW w:w="1838" w:type="dxa"/>
            <w:tcBorders>
              <w:top w:val="single" w:sz="4" w:space="0" w:color="000000"/>
              <w:left w:val="single" w:sz="4" w:space="0" w:color="000000"/>
              <w:bottom w:val="single" w:sz="4" w:space="0" w:color="000000"/>
              <w:right w:val="single" w:sz="4" w:space="0" w:color="000000"/>
            </w:tcBorders>
          </w:tcPr>
          <w:p w14:paraId="2C51514E" w14:textId="40B6957F" w:rsidR="00A94CAC" w:rsidRPr="00CE10AF" w:rsidRDefault="00A94CAC" w:rsidP="000A30C6">
            <w:pPr>
              <w:pStyle w:val="HTMLPreformatted"/>
              <w:jc w:val="both"/>
              <w:rPr>
                <w:rFonts w:ascii="Arial" w:eastAsiaTheme="minorHAnsi" w:hAnsi="Arial" w:cs="Arial"/>
                <w:b/>
                <w:sz w:val="22"/>
                <w:szCs w:val="22"/>
              </w:rPr>
            </w:pPr>
            <w:r w:rsidRPr="00CE10AF">
              <w:rPr>
                <w:rFonts w:ascii="Arial" w:eastAsiaTheme="minorHAnsi" w:hAnsi="Arial" w:cs="Arial"/>
                <w:b/>
                <w:sz w:val="22"/>
                <w:szCs w:val="22"/>
              </w:rPr>
              <w:t>Sieve diameter</w:t>
            </w:r>
            <w:r w:rsidR="00C50FAD" w:rsidRPr="00CE10AF">
              <w:rPr>
                <w:rFonts w:ascii="Arial" w:eastAsiaTheme="minorHAnsi" w:hAnsi="Arial" w:cs="Arial"/>
                <w:b/>
                <w:sz w:val="22"/>
                <w:szCs w:val="22"/>
              </w:rPr>
              <w:t xml:space="preserve"> (mm)</w:t>
            </w:r>
          </w:p>
        </w:tc>
        <w:tc>
          <w:tcPr>
            <w:tcW w:w="1959" w:type="dxa"/>
            <w:tcBorders>
              <w:top w:val="single" w:sz="4" w:space="0" w:color="000000"/>
              <w:left w:val="single" w:sz="4" w:space="0" w:color="000000"/>
              <w:bottom w:val="single" w:sz="4" w:space="0" w:color="000000"/>
              <w:right w:val="single" w:sz="4" w:space="0" w:color="000000"/>
            </w:tcBorders>
          </w:tcPr>
          <w:p w14:paraId="46A8F587" w14:textId="77777777" w:rsidR="00A94CAC" w:rsidRPr="00CE10AF" w:rsidRDefault="00A94CAC" w:rsidP="000A30C6">
            <w:pPr>
              <w:pStyle w:val="HTMLPreformatted"/>
              <w:jc w:val="both"/>
              <w:rPr>
                <w:rFonts w:ascii="Arial" w:eastAsiaTheme="minorHAnsi" w:hAnsi="Arial" w:cs="Arial"/>
                <w:b/>
                <w:sz w:val="22"/>
                <w:szCs w:val="22"/>
              </w:rPr>
            </w:pPr>
            <w:r w:rsidRPr="00CE10AF">
              <w:rPr>
                <w:rFonts w:ascii="Arial" w:eastAsiaTheme="minorHAnsi" w:hAnsi="Arial" w:cs="Arial"/>
                <w:b/>
                <w:sz w:val="22"/>
                <w:szCs w:val="22"/>
              </w:rPr>
              <w:t>% of cumulative sieving</w:t>
            </w:r>
          </w:p>
        </w:tc>
        <w:tc>
          <w:tcPr>
            <w:tcW w:w="2010" w:type="dxa"/>
            <w:tcBorders>
              <w:top w:val="single" w:sz="4" w:space="0" w:color="000000"/>
              <w:left w:val="single" w:sz="4" w:space="0" w:color="000000"/>
              <w:bottom w:val="single" w:sz="4" w:space="0" w:color="000000"/>
              <w:right w:val="single" w:sz="4" w:space="0" w:color="000000"/>
            </w:tcBorders>
          </w:tcPr>
          <w:p w14:paraId="5AE00DDD" w14:textId="42B42A46" w:rsidR="00A94CAC" w:rsidRPr="00CE10AF" w:rsidRDefault="00A94CAC" w:rsidP="000A30C6">
            <w:pPr>
              <w:pStyle w:val="HTMLPreformatted"/>
              <w:jc w:val="both"/>
              <w:rPr>
                <w:rFonts w:ascii="Arial" w:eastAsiaTheme="minorHAnsi" w:hAnsi="Arial" w:cs="Arial"/>
                <w:b/>
                <w:sz w:val="22"/>
                <w:szCs w:val="22"/>
              </w:rPr>
            </w:pPr>
            <w:r w:rsidRPr="00CE10AF">
              <w:rPr>
                <w:rFonts w:ascii="Arial" w:eastAsiaTheme="minorHAnsi" w:hAnsi="Arial" w:cs="Arial"/>
                <w:b/>
                <w:sz w:val="22"/>
                <w:szCs w:val="22"/>
              </w:rPr>
              <w:t>Sieve diameter</w:t>
            </w:r>
            <w:r w:rsidR="00C50FAD" w:rsidRPr="00CE10AF">
              <w:rPr>
                <w:rFonts w:ascii="Arial" w:eastAsiaTheme="minorHAnsi" w:hAnsi="Arial" w:cs="Arial"/>
                <w:b/>
                <w:sz w:val="22"/>
                <w:szCs w:val="22"/>
              </w:rPr>
              <w:t xml:space="preserve"> (mm)</w:t>
            </w:r>
          </w:p>
        </w:tc>
        <w:tc>
          <w:tcPr>
            <w:tcW w:w="2126" w:type="dxa"/>
            <w:tcBorders>
              <w:top w:val="single" w:sz="4" w:space="0" w:color="000000"/>
              <w:left w:val="single" w:sz="4" w:space="0" w:color="000000"/>
              <w:bottom w:val="single" w:sz="4" w:space="0" w:color="000000"/>
              <w:right w:val="single" w:sz="4" w:space="0" w:color="000000"/>
            </w:tcBorders>
          </w:tcPr>
          <w:p w14:paraId="6080BE9C" w14:textId="77777777" w:rsidR="00A94CAC" w:rsidRPr="00CE10AF" w:rsidRDefault="00A94CAC" w:rsidP="000A30C6">
            <w:pPr>
              <w:pStyle w:val="HTMLPreformatted"/>
              <w:jc w:val="both"/>
              <w:rPr>
                <w:rFonts w:ascii="Arial" w:eastAsiaTheme="minorHAnsi" w:hAnsi="Arial" w:cs="Arial"/>
                <w:b/>
                <w:sz w:val="22"/>
                <w:szCs w:val="22"/>
              </w:rPr>
            </w:pPr>
            <w:r w:rsidRPr="00CE10AF">
              <w:rPr>
                <w:rFonts w:ascii="Arial" w:eastAsiaTheme="minorHAnsi" w:hAnsi="Arial" w:cs="Arial"/>
                <w:b/>
                <w:sz w:val="22"/>
                <w:szCs w:val="22"/>
              </w:rPr>
              <w:t>% of cumulative sieving</w:t>
            </w:r>
          </w:p>
        </w:tc>
      </w:tr>
      <w:tr w:rsidR="00A94CAC" w:rsidRPr="00CE10AF" w14:paraId="3885702C" w14:textId="77777777" w:rsidTr="00C50FAD">
        <w:trPr>
          <w:trHeight w:val="288"/>
          <w:jc w:val="center"/>
        </w:trPr>
        <w:tc>
          <w:tcPr>
            <w:tcW w:w="1838" w:type="dxa"/>
            <w:tcBorders>
              <w:top w:val="single" w:sz="4" w:space="0" w:color="000000"/>
              <w:left w:val="single" w:sz="4" w:space="0" w:color="000000"/>
              <w:bottom w:val="single" w:sz="4" w:space="0" w:color="000000"/>
              <w:right w:val="single" w:sz="4" w:space="0" w:color="000000"/>
            </w:tcBorders>
          </w:tcPr>
          <w:p w14:paraId="6E06B351" w14:textId="23A4C909"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C50FAD" w:rsidRPr="00CE10AF">
              <w:rPr>
                <w:rFonts w:ascii="Arial" w:eastAsiaTheme="minorHAnsi" w:hAnsi="Arial" w:cs="Arial"/>
              </w:rPr>
              <w:t>08</w:t>
            </w:r>
            <w:r w:rsidR="00A94CAC" w:rsidRPr="00CE10AF">
              <w:rPr>
                <w:rFonts w:ascii="Arial" w:eastAsiaTheme="minorHAnsi" w:hAnsi="Arial" w:cs="Arial"/>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121A15BA" w14:textId="1B98CDF3"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A94CAC" w:rsidRPr="00CE10AF">
              <w:rPr>
                <w:rFonts w:ascii="Arial" w:eastAsiaTheme="minorHAnsi" w:hAnsi="Arial" w:cs="Arial"/>
              </w:rPr>
              <w:t xml:space="preserve">66 </w:t>
            </w:r>
          </w:p>
        </w:tc>
        <w:tc>
          <w:tcPr>
            <w:tcW w:w="2010" w:type="dxa"/>
            <w:tcBorders>
              <w:top w:val="single" w:sz="4" w:space="0" w:color="000000"/>
              <w:left w:val="single" w:sz="4" w:space="0" w:color="000000"/>
              <w:bottom w:val="single" w:sz="4" w:space="0" w:color="000000"/>
              <w:right w:val="single" w:sz="4" w:space="0" w:color="000000"/>
            </w:tcBorders>
          </w:tcPr>
          <w:p w14:paraId="0DC0383F" w14:textId="18F0C60B" w:rsidR="00A94CAC" w:rsidRPr="00CE10AF" w:rsidRDefault="00C50FAD" w:rsidP="000A30C6">
            <w:pPr>
              <w:ind w:firstLine="720"/>
              <w:jc w:val="both"/>
              <w:rPr>
                <w:rFonts w:ascii="Arial" w:eastAsiaTheme="minorHAnsi" w:hAnsi="Arial" w:cs="Arial"/>
              </w:rPr>
            </w:pPr>
            <w:r w:rsidRPr="00CE10AF">
              <w:rPr>
                <w:rFonts w:ascii="Arial" w:eastAsiaTheme="minorHAnsi" w:hAnsi="Arial" w:cs="Arial"/>
              </w:rPr>
              <w:t>0,8</w:t>
            </w:r>
            <w:r w:rsidR="00A94CAC" w:rsidRPr="00CE10AF">
              <w:rPr>
                <w:rFonts w:ascii="Arial" w:eastAsiaTheme="minorHAnsi" w:hAnsi="Arial" w:cs="Arial"/>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23A7ACB" w14:textId="0BEA8E6E"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75.</w:t>
            </w:r>
            <w:r w:rsidR="00A94CAC" w:rsidRPr="00CE10AF">
              <w:rPr>
                <w:rFonts w:ascii="Arial" w:eastAsiaTheme="minorHAnsi" w:hAnsi="Arial" w:cs="Arial"/>
              </w:rPr>
              <w:t xml:space="preserve">69 </w:t>
            </w:r>
          </w:p>
        </w:tc>
      </w:tr>
      <w:tr w:rsidR="00A94CAC" w:rsidRPr="00CE10AF" w14:paraId="167863FB" w14:textId="77777777" w:rsidTr="00C50FAD">
        <w:trPr>
          <w:trHeight w:val="286"/>
          <w:jc w:val="center"/>
        </w:trPr>
        <w:tc>
          <w:tcPr>
            <w:tcW w:w="1838" w:type="dxa"/>
            <w:tcBorders>
              <w:top w:val="single" w:sz="4" w:space="0" w:color="000000"/>
              <w:left w:val="single" w:sz="4" w:space="0" w:color="000000"/>
              <w:bottom w:val="single" w:sz="4" w:space="0" w:color="000000"/>
              <w:right w:val="single" w:sz="4" w:space="0" w:color="000000"/>
            </w:tcBorders>
          </w:tcPr>
          <w:p w14:paraId="722D2B30" w14:textId="0FE6D61C"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C50FAD" w:rsidRPr="00CE10AF">
              <w:rPr>
                <w:rFonts w:ascii="Arial" w:eastAsiaTheme="minorHAnsi" w:hAnsi="Arial" w:cs="Arial"/>
              </w:rPr>
              <w:t>1</w:t>
            </w:r>
            <w:r w:rsidR="00A94CAC" w:rsidRPr="00CE10AF">
              <w:rPr>
                <w:rFonts w:ascii="Arial" w:eastAsiaTheme="minorHAnsi" w:hAnsi="Arial" w:cs="Arial"/>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49DEBD28" w14:textId="795CCCED"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1.34</w:t>
            </w:r>
            <w:r w:rsidR="00A94CAC" w:rsidRPr="00CE10AF">
              <w:rPr>
                <w:rFonts w:ascii="Arial" w:eastAsiaTheme="minorHAnsi" w:hAnsi="Arial" w:cs="Arial"/>
              </w:rPr>
              <w:t xml:space="preserve"> </w:t>
            </w:r>
          </w:p>
        </w:tc>
        <w:tc>
          <w:tcPr>
            <w:tcW w:w="2010" w:type="dxa"/>
            <w:tcBorders>
              <w:top w:val="single" w:sz="4" w:space="0" w:color="000000"/>
              <w:left w:val="single" w:sz="4" w:space="0" w:color="000000"/>
              <w:bottom w:val="single" w:sz="4" w:space="0" w:color="000000"/>
              <w:right w:val="single" w:sz="4" w:space="0" w:color="000000"/>
            </w:tcBorders>
          </w:tcPr>
          <w:p w14:paraId="010B96F4" w14:textId="77777777" w:rsidR="00A94CAC" w:rsidRPr="00CE10AF" w:rsidRDefault="00A94CAC" w:rsidP="000A30C6">
            <w:pPr>
              <w:ind w:firstLine="720"/>
              <w:jc w:val="both"/>
              <w:rPr>
                <w:rFonts w:ascii="Arial" w:eastAsiaTheme="minorHAnsi" w:hAnsi="Arial" w:cs="Arial"/>
              </w:rPr>
            </w:pPr>
            <w:r w:rsidRPr="00CE10AF">
              <w:rPr>
                <w:rFonts w:ascii="Arial" w:eastAsiaTheme="minorHAnsi" w:hAnsi="Arial" w:cs="Arial"/>
              </w:rPr>
              <w:t xml:space="preserve">1 </w:t>
            </w:r>
          </w:p>
        </w:tc>
        <w:tc>
          <w:tcPr>
            <w:tcW w:w="2126" w:type="dxa"/>
            <w:tcBorders>
              <w:top w:val="single" w:sz="4" w:space="0" w:color="000000"/>
              <w:left w:val="single" w:sz="4" w:space="0" w:color="000000"/>
              <w:bottom w:val="single" w:sz="4" w:space="0" w:color="000000"/>
              <w:right w:val="single" w:sz="4" w:space="0" w:color="000000"/>
            </w:tcBorders>
          </w:tcPr>
          <w:p w14:paraId="34AAC5F0" w14:textId="40AFFCDF"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85.</w:t>
            </w:r>
            <w:r w:rsidR="00175AAE" w:rsidRPr="00CE10AF">
              <w:rPr>
                <w:rFonts w:ascii="Arial" w:eastAsiaTheme="minorHAnsi" w:hAnsi="Arial" w:cs="Arial"/>
              </w:rPr>
              <w:t>97</w:t>
            </w:r>
            <w:r w:rsidR="00A94CAC" w:rsidRPr="00CE10AF">
              <w:rPr>
                <w:rFonts w:ascii="Arial" w:eastAsiaTheme="minorHAnsi" w:hAnsi="Arial" w:cs="Arial"/>
              </w:rPr>
              <w:t xml:space="preserve"> </w:t>
            </w:r>
          </w:p>
        </w:tc>
      </w:tr>
      <w:tr w:rsidR="00A94CAC" w:rsidRPr="00CE10AF" w14:paraId="4E605842" w14:textId="77777777" w:rsidTr="00C50FAD">
        <w:trPr>
          <w:trHeight w:val="286"/>
          <w:jc w:val="center"/>
        </w:trPr>
        <w:tc>
          <w:tcPr>
            <w:tcW w:w="1838" w:type="dxa"/>
            <w:tcBorders>
              <w:top w:val="single" w:sz="4" w:space="0" w:color="000000"/>
              <w:left w:val="single" w:sz="4" w:space="0" w:color="000000"/>
              <w:bottom w:val="single" w:sz="4" w:space="0" w:color="000000"/>
              <w:right w:val="single" w:sz="4" w:space="0" w:color="000000"/>
            </w:tcBorders>
          </w:tcPr>
          <w:p w14:paraId="23A0405B" w14:textId="182FC59F"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A94CAC" w:rsidRPr="00CE10AF">
              <w:rPr>
                <w:rFonts w:ascii="Arial" w:eastAsiaTheme="minorHAnsi" w:hAnsi="Arial" w:cs="Arial"/>
              </w:rPr>
              <w:t xml:space="preserve">125 </w:t>
            </w:r>
          </w:p>
        </w:tc>
        <w:tc>
          <w:tcPr>
            <w:tcW w:w="1959" w:type="dxa"/>
            <w:tcBorders>
              <w:top w:val="single" w:sz="4" w:space="0" w:color="000000"/>
              <w:left w:val="single" w:sz="4" w:space="0" w:color="000000"/>
              <w:bottom w:val="single" w:sz="4" w:space="0" w:color="000000"/>
              <w:right w:val="single" w:sz="4" w:space="0" w:color="000000"/>
            </w:tcBorders>
          </w:tcPr>
          <w:p w14:paraId="55D1ACAD" w14:textId="782E8C5E"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2.</w:t>
            </w:r>
            <w:r w:rsidR="00A94CAC" w:rsidRPr="00CE10AF">
              <w:rPr>
                <w:rFonts w:ascii="Arial" w:eastAsiaTheme="minorHAnsi" w:hAnsi="Arial" w:cs="Arial"/>
              </w:rPr>
              <w:t xml:space="preserve">34 </w:t>
            </w:r>
          </w:p>
        </w:tc>
        <w:tc>
          <w:tcPr>
            <w:tcW w:w="2010" w:type="dxa"/>
            <w:tcBorders>
              <w:top w:val="single" w:sz="4" w:space="0" w:color="000000"/>
              <w:left w:val="single" w:sz="4" w:space="0" w:color="000000"/>
              <w:bottom w:val="single" w:sz="4" w:space="0" w:color="000000"/>
              <w:right w:val="single" w:sz="4" w:space="0" w:color="000000"/>
            </w:tcBorders>
          </w:tcPr>
          <w:p w14:paraId="67DA4139" w14:textId="1003C19E"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1.</w:t>
            </w:r>
            <w:r w:rsidR="00A94CAC" w:rsidRPr="00CE10AF">
              <w:rPr>
                <w:rFonts w:ascii="Arial" w:eastAsiaTheme="minorHAnsi" w:hAnsi="Arial" w:cs="Arial"/>
              </w:rPr>
              <w:t xml:space="preserve">25 </w:t>
            </w:r>
          </w:p>
        </w:tc>
        <w:tc>
          <w:tcPr>
            <w:tcW w:w="2126" w:type="dxa"/>
            <w:tcBorders>
              <w:top w:val="single" w:sz="4" w:space="0" w:color="000000"/>
              <w:left w:val="single" w:sz="4" w:space="0" w:color="000000"/>
              <w:bottom w:val="single" w:sz="4" w:space="0" w:color="000000"/>
              <w:right w:val="single" w:sz="4" w:space="0" w:color="000000"/>
            </w:tcBorders>
          </w:tcPr>
          <w:p w14:paraId="3B051E18" w14:textId="3A84CC35"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91.</w:t>
            </w:r>
            <w:r w:rsidR="00A94CAC" w:rsidRPr="00CE10AF">
              <w:rPr>
                <w:rFonts w:ascii="Arial" w:eastAsiaTheme="minorHAnsi" w:hAnsi="Arial" w:cs="Arial"/>
              </w:rPr>
              <w:t xml:space="preserve">79 </w:t>
            </w:r>
          </w:p>
        </w:tc>
      </w:tr>
      <w:tr w:rsidR="00A94CAC" w:rsidRPr="00CE10AF" w14:paraId="0C2FE9C5" w14:textId="77777777" w:rsidTr="00C50FAD">
        <w:trPr>
          <w:trHeight w:val="286"/>
          <w:jc w:val="center"/>
        </w:trPr>
        <w:tc>
          <w:tcPr>
            <w:tcW w:w="1838" w:type="dxa"/>
            <w:tcBorders>
              <w:top w:val="single" w:sz="4" w:space="0" w:color="000000"/>
              <w:left w:val="single" w:sz="4" w:space="0" w:color="000000"/>
              <w:bottom w:val="single" w:sz="4" w:space="0" w:color="000000"/>
              <w:right w:val="single" w:sz="4" w:space="0" w:color="000000"/>
            </w:tcBorders>
          </w:tcPr>
          <w:p w14:paraId="6126B823" w14:textId="40F02F7D"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C50FAD" w:rsidRPr="00CE10AF">
              <w:rPr>
                <w:rFonts w:ascii="Arial" w:eastAsiaTheme="minorHAnsi" w:hAnsi="Arial" w:cs="Arial"/>
              </w:rPr>
              <w:t>16</w:t>
            </w:r>
          </w:p>
        </w:tc>
        <w:tc>
          <w:tcPr>
            <w:tcW w:w="1959" w:type="dxa"/>
            <w:tcBorders>
              <w:top w:val="single" w:sz="4" w:space="0" w:color="000000"/>
              <w:left w:val="single" w:sz="4" w:space="0" w:color="000000"/>
              <w:bottom w:val="single" w:sz="4" w:space="0" w:color="000000"/>
              <w:right w:val="single" w:sz="4" w:space="0" w:color="000000"/>
            </w:tcBorders>
          </w:tcPr>
          <w:p w14:paraId="25730097" w14:textId="24151B5D"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5.4</w:t>
            </w:r>
            <w:r w:rsidR="00A94CAC" w:rsidRPr="00CE10AF">
              <w:rPr>
                <w:rFonts w:ascii="Arial" w:eastAsiaTheme="minorHAnsi" w:hAnsi="Arial" w:cs="Arial"/>
              </w:rPr>
              <w:t xml:space="preserve">8 </w:t>
            </w:r>
          </w:p>
        </w:tc>
        <w:tc>
          <w:tcPr>
            <w:tcW w:w="2010" w:type="dxa"/>
            <w:tcBorders>
              <w:top w:val="single" w:sz="4" w:space="0" w:color="000000"/>
              <w:left w:val="single" w:sz="4" w:space="0" w:color="000000"/>
              <w:bottom w:val="single" w:sz="4" w:space="0" w:color="000000"/>
              <w:right w:val="single" w:sz="4" w:space="0" w:color="000000"/>
            </w:tcBorders>
          </w:tcPr>
          <w:p w14:paraId="47EA6D95" w14:textId="6FA79EC9"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1.</w:t>
            </w:r>
            <w:r w:rsidR="00A94CAC" w:rsidRPr="00CE10AF">
              <w:rPr>
                <w:rFonts w:ascii="Arial" w:eastAsiaTheme="minorHAnsi" w:hAnsi="Arial" w:cs="Arial"/>
              </w:rPr>
              <w:t xml:space="preserve">6 </w:t>
            </w:r>
          </w:p>
        </w:tc>
        <w:tc>
          <w:tcPr>
            <w:tcW w:w="2126" w:type="dxa"/>
            <w:tcBorders>
              <w:top w:val="single" w:sz="4" w:space="0" w:color="000000"/>
              <w:left w:val="single" w:sz="4" w:space="0" w:color="000000"/>
              <w:bottom w:val="single" w:sz="4" w:space="0" w:color="000000"/>
              <w:right w:val="single" w:sz="4" w:space="0" w:color="000000"/>
            </w:tcBorders>
          </w:tcPr>
          <w:p w14:paraId="077AC6F9" w14:textId="34165DCC"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94.</w:t>
            </w:r>
            <w:r w:rsidR="00175AAE" w:rsidRPr="00CE10AF">
              <w:rPr>
                <w:rFonts w:ascii="Arial" w:eastAsiaTheme="minorHAnsi" w:hAnsi="Arial" w:cs="Arial"/>
              </w:rPr>
              <w:t>93</w:t>
            </w:r>
            <w:r w:rsidR="00A94CAC" w:rsidRPr="00CE10AF">
              <w:rPr>
                <w:rFonts w:ascii="Arial" w:eastAsiaTheme="minorHAnsi" w:hAnsi="Arial" w:cs="Arial"/>
              </w:rPr>
              <w:t xml:space="preserve"> </w:t>
            </w:r>
          </w:p>
        </w:tc>
      </w:tr>
      <w:tr w:rsidR="00A94CAC" w:rsidRPr="00CE10AF" w14:paraId="2751F677" w14:textId="77777777" w:rsidTr="00C50FAD">
        <w:trPr>
          <w:trHeight w:val="286"/>
          <w:jc w:val="center"/>
        </w:trPr>
        <w:tc>
          <w:tcPr>
            <w:tcW w:w="1838" w:type="dxa"/>
            <w:tcBorders>
              <w:top w:val="single" w:sz="4" w:space="0" w:color="000000"/>
              <w:left w:val="single" w:sz="4" w:space="0" w:color="000000"/>
              <w:bottom w:val="single" w:sz="4" w:space="0" w:color="000000"/>
              <w:right w:val="single" w:sz="4" w:space="0" w:color="000000"/>
            </w:tcBorders>
          </w:tcPr>
          <w:p w14:paraId="2527DD98" w14:textId="3FD95ED3"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C50FAD" w:rsidRPr="00CE10AF">
              <w:rPr>
                <w:rFonts w:ascii="Arial" w:eastAsiaTheme="minorHAnsi" w:hAnsi="Arial" w:cs="Arial"/>
              </w:rPr>
              <w:t>2</w:t>
            </w:r>
          </w:p>
        </w:tc>
        <w:tc>
          <w:tcPr>
            <w:tcW w:w="1959" w:type="dxa"/>
            <w:tcBorders>
              <w:top w:val="single" w:sz="4" w:space="0" w:color="000000"/>
              <w:left w:val="single" w:sz="4" w:space="0" w:color="000000"/>
              <w:bottom w:val="single" w:sz="4" w:space="0" w:color="000000"/>
              <w:right w:val="single" w:sz="4" w:space="0" w:color="000000"/>
            </w:tcBorders>
          </w:tcPr>
          <w:p w14:paraId="056CDE73" w14:textId="58C778EE"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8.</w:t>
            </w:r>
            <w:r w:rsidR="00A94CAC" w:rsidRPr="00CE10AF">
              <w:rPr>
                <w:rFonts w:ascii="Arial" w:eastAsiaTheme="minorHAnsi" w:hAnsi="Arial" w:cs="Arial"/>
              </w:rPr>
              <w:t xml:space="preserve">19 </w:t>
            </w:r>
          </w:p>
        </w:tc>
        <w:tc>
          <w:tcPr>
            <w:tcW w:w="2010" w:type="dxa"/>
            <w:tcBorders>
              <w:top w:val="single" w:sz="4" w:space="0" w:color="000000"/>
              <w:left w:val="single" w:sz="4" w:space="0" w:color="000000"/>
              <w:bottom w:val="single" w:sz="4" w:space="0" w:color="000000"/>
              <w:right w:val="single" w:sz="4" w:space="0" w:color="000000"/>
            </w:tcBorders>
          </w:tcPr>
          <w:p w14:paraId="3C9E872B" w14:textId="77777777" w:rsidR="00A94CAC" w:rsidRPr="00CE10AF" w:rsidRDefault="00A94CAC" w:rsidP="000A30C6">
            <w:pPr>
              <w:ind w:firstLine="720"/>
              <w:jc w:val="both"/>
              <w:rPr>
                <w:rFonts w:ascii="Arial" w:eastAsiaTheme="minorHAnsi" w:hAnsi="Arial" w:cs="Arial"/>
              </w:rPr>
            </w:pPr>
            <w:r w:rsidRPr="00CE10AF">
              <w:rPr>
                <w:rFonts w:ascii="Arial" w:eastAsiaTheme="minorHAnsi" w:hAnsi="Arial" w:cs="Arial"/>
              </w:rPr>
              <w:t xml:space="preserve">2 </w:t>
            </w:r>
          </w:p>
        </w:tc>
        <w:tc>
          <w:tcPr>
            <w:tcW w:w="2126" w:type="dxa"/>
            <w:tcBorders>
              <w:top w:val="single" w:sz="4" w:space="0" w:color="000000"/>
              <w:left w:val="single" w:sz="4" w:space="0" w:color="000000"/>
              <w:bottom w:val="single" w:sz="4" w:space="0" w:color="000000"/>
              <w:right w:val="single" w:sz="4" w:space="0" w:color="000000"/>
            </w:tcBorders>
          </w:tcPr>
          <w:p w14:paraId="28B4489A" w14:textId="591932A0"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96.</w:t>
            </w:r>
            <w:r w:rsidR="00A94CAC" w:rsidRPr="00CE10AF">
              <w:rPr>
                <w:rFonts w:ascii="Arial" w:eastAsiaTheme="minorHAnsi" w:hAnsi="Arial" w:cs="Arial"/>
              </w:rPr>
              <w:t xml:space="preserve">84 </w:t>
            </w:r>
          </w:p>
        </w:tc>
      </w:tr>
      <w:tr w:rsidR="00A94CAC" w:rsidRPr="00CE10AF" w14:paraId="2D043CF0" w14:textId="77777777" w:rsidTr="00C50FAD">
        <w:trPr>
          <w:trHeight w:val="286"/>
          <w:jc w:val="center"/>
        </w:trPr>
        <w:tc>
          <w:tcPr>
            <w:tcW w:w="1838" w:type="dxa"/>
            <w:tcBorders>
              <w:top w:val="single" w:sz="4" w:space="0" w:color="000000"/>
              <w:left w:val="single" w:sz="4" w:space="0" w:color="000000"/>
              <w:bottom w:val="single" w:sz="4" w:space="0" w:color="000000"/>
              <w:right w:val="single" w:sz="4" w:space="0" w:color="000000"/>
            </w:tcBorders>
          </w:tcPr>
          <w:p w14:paraId="0E6907C1" w14:textId="7D68D677"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C50FAD" w:rsidRPr="00CE10AF">
              <w:rPr>
                <w:rFonts w:ascii="Arial" w:eastAsiaTheme="minorHAnsi" w:hAnsi="Arial" w:cs="Arial"/>
              </w:rPr>
              <w:t>25</w:t>
            </w:r>
          </w:p>
        </w:tc>
        <w:tc>
          <w:tcPr>
            <w:tcW w:w="1959" w:type="dxa"/>
            <w:tcBorders>
              <w:top w:val="single" w:sz="4" w:space="0" w:color="000000"/>
              <w:left w:val="single" w:sz="4" w:space="0" w:color="000000"/>
              <w:bottom w:val="single" w:sz="4" w:space="0" w:color="000000"/>
              <w:right w:val="single" w:sz="4" w:space="0" w:color="000000"/>
            </w:tcBorders>
          </w:tcPr>
          <w:p w14:paraId="6E5B2664" w14:textId="5A17B11B" w:rsidR="00A94CAC" w:rsidRPr="00CE10AF" w:rsidRDefault="00A94CAC" w:rsidP="000A30C6">
            <w:pPr>
              <w:ind w:firstLine="720"/>
              <w:jc w:val="both"/>
              <w:rPr>
                <w:rFonts w:ascii="Arial" w:eastAsiaTheme="minorHAnsi" w:hAnsi="Arial" w:cs="Arial"/>
              </w:rPr>
            </w:pPr>
            <w:r w:rsidRPr="00CE10AF">
              <w:rPr>
                <w:rFonts w:ascii="Arial" w:eastAsiaTheme="minorHAnsi" w:hAnsi="Arial" w:cs="Arial"/>
              </w:rPr>
              <w:t>13</w:t>
            </w:r>
            <w:r w:rsidR="00C6562E" w:rsidRPr="00CE10AF">
              <w:rPr>
                <w:rFonts w:ascii="Arial" w:eastAsiaTheme="minorHAnsi" w:hAnsi="Arial" w:cs="Arial"/>
              </w:rPr>
              <w:t>.</w:t>
            </w:r>
            <w:r w:rsidRPr="00CE10AF">
              <w:rPr>
                <w:rFonts w:ascii="Arial" w:eastAsiaTheme="minorHAnsi" w:hAnsi="Arial" w:cs="Arial"/>
              </w:rPr>
              <w:t>4</w:t>
            </w:r>
            <w:r w:rsidR="00C6562E" w:rsidRPr="00CE10AF">
              <w:rPr>
                <w:rFonts w:ascii="Arial" w:eastAsiaTheme="minorHAnsi" w:hAnsi="Arial" w:cs="Arial"/>
              </w:rPr>
              <w:t>3</w:t>
            </w:r>
            <w:r w:rsidRPr="00CE10AF">
              <w:rPr>
                <w:rFonts w:ascii="Arial" w:eastAsiaTheme="minorHAnsi" w:hAnsi="Arial" w:cs="Arial"/>
              </w:rPr>
              <w:t xml:space="preserve"> </w:t>
            </w:r>
          </w:p>
        </w:tc>
        <w:tc>
          <w:tcPr>
            <w:tcW w:w="2010" w:type="dxa"/>
            <w:tcBorders>
              <w:top w:val="single" w:sz="4" w:space="0" w:color="000000"/>
              <w:left w:val="single" w:sz="4" w:space="0" w:color="000000"/>
              <w:bottom w:val="single" w:sz="4" w:space="0" w:color="000000"/>
              <w:right w:val="single" w:sz="4" w:space="0" w:color="000000"/>
            </w:tcBorders>
          </w:tcPr>
          <w:p w14:paraId="39DCBBC5" w14:textId="33849F7A" w:rsidR="00A94CAC" w:rsidRPr="00CE10AF" w:rsidRDefault="00A94CAC" w:rsidP="000A30C6">
            <w:pPr>
              <w:ind w:firstLine="720"/>
              <w:jc w:val="both"/>
              <w:rPr>
                <w:rFonts w:ascii="Arial" w:eastAsiaTheme="minorHAnsi" w:hAnsi="Arial" w:cs="Arial"/>
              </w:rPr>
            </w:pPr>
            <w:r w:rsidRPr="00CE10AF">
              <w:rPr>
                <w:rFonts w:ascii="Arial" w:eastAsiaTheme="minorHAnsi" w:hAnsi="Arial" w:cs="Arial"/>
              </w:rPr>
              <w:t>2</w:t>
            </w:r>
            <w:r w:rsidR="00C6562E" w:rsidRPr="00CE10AF">
              <w:rPr>
                <w:rFonts w:ascii="Arial" w:eastAsiaTheme="minorHAnsi" w:hAnsi="Arial" w:cs="Arial"/>
              </w:rPr>
              <w:t>.</w:t>
            </w:r>
            <w:r w:rsidRPr="00CE10AF">
              <w:rPr>
                <w:rFonts w:ascii="Arial" w:eastAsiaTheme="minorHAnsi" w:hAnsi="Arial" w:cs="Arial"/>
              </w:rPr>
              <w:t xml:space="preserve">5 </w:t>
            </w:r>
          </w:p>
        </w:tc>
        <w:tc>
          <w:tcPr>
            <w:tcW w:w="2126" w:type="dxa"/>
            <w:tcBorders>
              <w:top w:val="single" w:sz="4" w:space="0" w:color="000000"/>
              <w:left w:val="single" w:sz="4" w:space="0" w:color="000000"/>
              <w:bottom w:val="single" w:sz="4" w:space="0" w:color="000000"/>
              <w:right w:val="single" w:sz="4" w:space="0" w:color="000000"/>
            </w:tcBorders>
          </w:tcPr>
          <w:p w14:paraId="641C4EB4" w14:textId="149C39A6"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97.</w:t>
            </w:r>
            <w:r w:rsidR="00175AAE" w:rsidRPr="00CE10AF">
              <w:rPr>
                <w:rFonts w:ascii="Arial" w:eastAsiaTheme="minorHAnsi" w:hAnsi="Arial" w:cs="Arial"/>
              </w:rPr>
              <w:t>94</w:t>
            </w:r>
            <w:r w:rsidR="00A94CAC" w:rsidRPr="00CE10AF">
              <w:rPr>
                <w:rFonts w:ascii="Arial" w:eastAsiaTheme="minorHAnsi" w:hAnsi="Arial" w:cs="Arial"/>
              </w:rPr>
              <w:t xml:space="preserve"> </w:t>
            </w:r>
          </w:p>
        </w:tc>
      </w:tr>
      <w:tr w:rsidR="00A94CAC" w:rsidRPr="00CE10AF" w14:paraId="7AA910E3" w14:textId="77777777" w:rsidTr="00C50FAD">
        <w:trPr>
          <w:trHeight w:val="288"/>
          <w:jc w:val="center"/>
        </w:trPr>
        <w:tc>
          <w:tcPr>
            <w:tcW w:w="1838" w:type="dxa"/>
            <w:tcBorders>
              <w:top w:val="single" w:sz="4" w:space="0" w:color="000000"/>
              <w:left w:val="single" w:sz="4" w:space="0" w:color="000000"/>
              <w:bottom w:val="single" w:sz="4" w:space="0" w:color="000000"/>
              <w:right w:val="single" w:sz="4" w:space="0" w:color="000000"/>
            </w:tcBorders>
          </w:tcPr>
          <w:p w14:paraId="16A28C18" w14:textId="374F1EC4"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A94CAC" w:rsidRPr="00CE10AF">
              <w:rPr>
                <w:rFonts w:ascii="Arial" w:eastAsiaTheme="minorHAnsi" w:hAnsi="Arial" w:cs="Arial"/>
              </w:rPr>
              <w:t xml:space="preserve">315 </w:t>
            </w:r>
          </w:p>
        </w:tc>
        <w:tc>
          <w:tcPr>
            <w:tcW w:w="1959" w:type="dxa"/>
            <w:tcBorders>
              <w:top w:val="single" w:sz="4" w:space="0" w:color="000000"/>
              <w:left w:val="single" w:sz="4" w:space="0" w:color="000000"/>
              <w:bottom w:val="single" w:sz="4" w:space="0" w:color="000000"/>
              <w:right w:val="single" w:sz="4" w:space="0" w:color="000000"/>
            </w:tcBorders>
          </w:tcPr>
          <w:p w14:paraId="74E54471" w14:textId="59F22BFA"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21.</w:t>
            </w:r>
            <w:r w:rsidR="00A94CAC" w:rsidRPr="00CE10AF">
              <w:rPr>
                <w:rFonts w:ascii="Arial" w:eastAsiaTheme="minorHAnsi" w:hAnsi="Arial" w:cs="Arial"/>
              </w:rPr>
              <w:t xml:space="preserve">19 </w:t>
            </w:r>
          </w:p>
        </w:tc>
        <w:tc>
          <w:tcPr>
            <w:tcW w:w="2010" w:type="dxa"/>
            <w:tcBorders>
              <w:top w:val="single" w:sz="4" w:space="0" w:color="000000"/>
              <w:left w:val="single" w:sz="4" w:space="0" w:color="000000"/>
              <w:bottom w:val="single" w:sz="4" w:space="0" w:color="000000"/>
              <w:right w:val="single" w:sz="4" w:space="0" w:color="000000"/>
            </w:tcBorders>
          </w:tcPr>
          <w:p w14:paraId="1A7F8715" w14:textId="206C1E96"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3.</w:t>
            </w:r>
            <w:r w:rsidR="00A94CAC" w:rsidRPr="00CE10AF">
              <w:rPr>
                <w:rFonts w:ascii="Arial" w:eastAsiaTheme="minorHAnsi" w:hAnsi="Arial" w:cs="Arial"/>
              </w:rPr>
              <w:t xml:space="preserve">15 </w:t>
            </w:r>
          </w:p>
        </w:tc>
        <w:tc>
          <w:tcPr>
            <w:tcW w:w="2126" w:type="dxa"/>
            <w:tcBorders>
              <w:top w:val="single" w:sz="4" w:space="0" w:color="000000"/>
              <w:left w:val="single" w:sz="4" w:space="0" w:color="000000"/>
              <w:bottom w:val="single" w:sz="4" w:space="0" w:color="000000"/>
              <w:right w:val="single" w:sz="4" w:space="0" w:color="000000"/>
            </w:tcBorders>
          </w:tcPr>
          <w:p w14:paraId="296DF6FD" w14:textId="485C53DF"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98.</w:t>
            </w:r>
            <w:r w:rsidR="00A94CAC" w:rsidRPr="00CE10AF">
              <w:rPr>
                <w:rFonts w:ascii="Arial" w:eastAsiaTheme="minorHAnsi" w:hAnsi="Arial" w:cs="Arial"/>
              </w:rPr>
              <w:t xml:space="preserve">76 </w:t>
            </w:r>
          </w:p>
        </w:tc>
      </w:tr>
      <w:tr w:rsidR="00A94CAC" w:rsidRPr="00CE10AF" w14:paraId="32A4B602" w14:textId="77777777" w:rsidTr="00C50FAD">
        <w:trPr>
          <w:trHeight w:val="286"/>
          <w:jc w:val="center"/>
        </w:trPr>
        <w:tc>
          <w:tcPr>
            <w:tcW w:w="1838" w:type="dxa"/>
            <w:tcBorders>
              <w:top w:val="single" w:sz="4" w:space="0" w:color="000000"/>
              <w:left w:val="single" w:sz="4" w:space="0" w:color="000000"/>
              <w:bottom w:val="single" w:sz="4" w:space="0" w:color="000000"/>
              <w:right w:val="single" w:sz="4" w:space="0" w:color="000000"/>
            </w:tcBorders>
          </w:tcPr>
          <w:p w14:paraId="42F9D185" w14:textId="4CC5B235"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C50FAD" w:rsidRPr="00CE10AF">
              <w:rPr>
                <w:rFonts w:ascii="Arial" w:eastAsiaTheme="minorHAnsi" w:hAnsi="Arial" w:cs="Arial"/>
              </w:rPr>
              <w:t>4</w:t>
            </w:r>
            <w:r w:rsidR="00A94CAC" w:rsidRPr="00CE10AF">
              <w:rPr>
                <w:rFonts w:ascii="Arial" w:eastAsiaTheme="minorHAnsi" w:hAnsi="Arial" w:cs="Arial"/>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04E7BB4E" w14:textId="3A8E077D"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29.</w:t>
            </w:r>
            <w:r w:rsidR="00A94CAC" w:rsidRPr="00CE10AF">
              <w:rPr>
                <w:rFonts w:ascii="Arial" w:eastAsiaTheme="minorHAnsi" w:hAnsi="Arial" w:cs="Arial"/>
              </w:rPr>
              <w:t xml:space="preserve">50 </w:t>
            </w:r>
          </w:p>
        </w:tc>
        <w:tc>
          <w:tcPr>
            <w:tcW w:w="2010" w:type="dxa"/>
            <w:tcBorders>
              <w:top w:val="single" w:sz="4" w:space="0" w:color="000000"/>
              <w:left w:val="single" w:sz="4" w:space="0" w:color="000000"/>
              <w:bottom w:val="single" w:sz="4" w:space="0" w:color="000000"/>
              <w:right w:val="single" w:sz="4" w:space="0" w:color="000000"/>
            </w:tcBorders>
          </w:tcPr>
          <w:p w14:paraId="49094699" w14:textId="77777777" w:rsidR="00A94CAC" w:rsidRPr="00CE10AF" w:rsidRDefault="00A94CAC" w:rsidP="000A30C6">
            <w:pPr>
              <w:ind w:firstLine="720"/>
              <w:jc w:val="both"/>
              <w:rPr>
                <w:rFonts w:ascii="Arial" w:eastAsiaTheme="minorHAnsi" w:hAnsi="Arial" w:cs="Arial"/>
              </w:rPr>
            </w:pPr>
            <w:r w:rsidRPr="00CE10AF">
              <w:rPr>
                <w:rFonts w:ascii="Arial" w:eastAsiaTheme="minorHAnsi" w:hAnsi="Arial" w:cs="Arial"/>
              </w:rPr>
              <w:t xml:space="preserve">4 </w:t>
            </w:r>
          </w:p>
        </w:tc>
        <w:tc>
          <w:tcPr>
            <w:tcW w:w="2126" w:type="dxa"/>
            <w:tcBorders>
              <w:top w:val="single" w:sz="4" w:space="0" w:color="000000"/>
              <w:left w:val="single" w:sz="4" w:space="0" w:color="000000"/>
              <w:bottom w:val="single" w:sz="4" w:space="0" w:color="000000"/>
              <w:right w:val="single" w:sz="4" w:space="0" w:color="000000"/>
            </w:tcBorders>
          </w:tcPr>
          <w:p w14:paraId="03E63C52" w14:textId="0FDFBAA4"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99.</w:t>
            </w:r>
            <w:r w:rsidR="00175AAE" w:rsidRPr="00CE10AF">
              <w:rPr>
                <w:rFonts w:ascii="Arial" w:eastAsiaTheme="minorHAnsi" w:hAnsi="Arial" w:cs="Arial"/>
              </w:rPr>
              <w:t>30</w:t>
            </w:r>
            <w:r w:rsidR="00A94CAC" w:rsidRPr="00CE10AF">
              <w:rPr>
                <w:rFonts w:ascii="Arial" w:eastAsiaTheme="minorHAnsi" w:hAnsi="Arial" w:cs="Arial"/>
              </w:rPr>
              <w:t xml:space="preserve"> </w:t>
            </w:r>
          </w:p>
        </w:tc>
      </w:tr>
      <w:tr w:rsidR="00A94CAC" w:rsidRPr="00CE10AF" w14:paraId="25470E01" w14:textId="77777777" w:rsidTr="00C50FAD">
        <w:trPr>
          <w:trHeight w:val="286"/>
          <w:jc w:val="center"/>
        </w:trPr>
        <w:tc>
          <w:tcPr>
            <w:tcW w:w="1838" w:type="dxa"/>
            <w:tcBorders>
              <w:top w:val="single" w:sz="4" w:space="0" w:color="000000"/>
              <w:left w:val="single" w:sz="4" w:space="0" w:color="000000"/>
              <w:bottom w:val="single" w:sz="4" w:space="0" w:color="000000"/>
              <w:right w:val="single" w:sz="4" w:space="0" w:color="000000"/>
            </w:tcBorders>
          </w:tcPr>
          <w:p w14:paraId="73E7489C" w14:textId="0178F140"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C50FAD" w:rsidRPr="00CE10AF">
              <w:rPr>
                <w:rFonts w:ascii="Arial" w:eastAsiaTheme="minorHAnsi" w:hAnsi="Arial" w:cs="Arial"/>
              </w:rPr>
              <w:t>5</w:t>
            </w:r>
            <w:r w:rsidR="00A94CAC" w:rsidRPr="00CE10AF">
              <w:rPr>
                <w:rFonts w:ascii="Arial" w:eastAsiaTheme="minorHAnsi" w:hAnsi="Arial" w:cs="Arial"/>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0AD9795E" w14:textId="4C4E80CF"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48.70</w:t>
            </w:r>
            <w:r w:rsidR="00A94CAC" w:rsidRPr="00CE10AF">
              <w:rPr>
                <w:rFonts w:ascii="Arial" w:eastAsiaTheme="minorHAnsi" w:hAnsi="Arial" w:cs="Arial"/>
              </w:rPr>
              <w:t xml:space="preserve"> </w:t>
            </w:r>
          </w:p>
        </w:tc>
        <w:tc>
          <w:tcPr>
            <w:tcW w:w="2010" w:type="dxa"/>
            <w:tcBorders>
              <w:top w:val="single" w:sz="4" w:space="0" w:color="000000"/>
              <w:left w:val="single" w:sz="4" w:space="0" w:color="000000"/>
              <w:bottom w:val="single" w:sz="4" w:space="0" w:color="000000"/>
              <w:right w:val="single" w:sz="4" w:space="0" w:color="000000"/>
            </w:tcBorders>
          </w:tcPr>
          <w:p w14:paraId="5411C5D1" w14:textId="77777777" w:rsidR="00A94CAC" w:rsidRPr="00CE10AF" w:rsidRDefault="00A94CAC" w:rsidP="000A30C6">
            <w:pPr>
              <w:ind w:firstLine="720"/>
              <w:jc w:val="both"/>
              <w:rPr>
                <w:rFonts w:ascii="Arial" w:eastAsiaTheme="minorHAnsi" w:hAnsi="Arial" w:cs="Arial"/>
              </w:rPr>
            </w:pPr>
            <w:r w:rsidRPr="00CE10AF">
              <w:rPr>
                <w:rFonts w:ascii="Arial" w:eastAsiaTheme="minorHAnsi" w:hAnsi="Arial" w:cs="Arial"/>
              </w:rPr>
              <w:t xml:space="preserve">5 </w:t>
            </w:r>
          </w:p>
        </w:tc>
        <w:tc>
          <w:tcPr>
            <w:tcW w:w="2126" w:type="dxa"/>
            <w:tcBorders>
              <w:top w:val="single" w:sz="4" w:space="0" w:color="000000"/>
              <w:left w:val="single" w:sz="4" w:space="0" w:color="000000"/>
              <w:bottom w:val="single" w:sz="4" w:space="0" w:color="000000"/>
              <w:right w:val="single" w:sz="4" w:space="0" w:color="000000"/>
            </w:tcBorders>
          </w:tcPr>
          <w:p w14:paraId="48DEC562" w14:textId="1507D66F"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99.</w:t>
            </w:r>
            <w:r w:rsidR="00A94CAC" w:rsidRPr="00CE10AF">
              <w:rPr>
                <w:rFonts w:ascii="Arial" w:eastAsiaTheme="minorHAnsi" w:hAnsi="Arial" w:cs="Arial"/>
              </w:rPr>
              <w:t xml:space="preserve">75 </w:t>
            </w:r>
          </w:p>
        </w:tc>
      </w:tr>
      <w:tr w:rsidR="00A94CAC" w:rsidRPr="00CE10AF" w14:paraId="4F190926" w14:textId="77777777" w:rsidTr="00C50FAD">
        <w:trPr>
          <w:trHeight w:val="286"/>
          <w:jc w:val="center"/>
        </w:trPr>
        <w:tc>
          <w:tcPr>
            <w:tcW w:w="1838" w:type="dxa"/>
            <w:tcBorders>
              <w:top w:val="single" w:sz="4" w:space="0" w:color="000000"/>
              <w:left w:val="single" w:sz="4" w:space="0" w:color="000000"/>
              <w:bottom w:val="single" w:sz="4" w:space="0" w:color="000000"/>
              <w:right w:val="single" w:sz="4" w:space="0" w:color="000000"/>
            </w:tcBorders>
          </w:tcPr>
          <w:p w14:paraId="31F10831" w14:textId="01C0F084"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0.</w:t>
            </w:r>
            <w:r w:rsidR="00C50FAD" w:rsidRPr="00CE10AF">
              <w:rPr>
                <w:rFonts w:ascii="Arial" w:eastAsiaTheme="minorHAnsi" w:hAnsi="Arial" w:cs="Arial"/>
              </w:rPr>
              <w:t>63</w:t>
            </w:r>
            <w:r w:rsidR="00A94CAC" w:rsidRPr="00CE10AF">
              <w:rPr>
                <w:rFonts w:ascii="Arial" w:eastAsiaTheme="minorHAnsi" w:hAnsi="Arial" w:cs="Arial"/>
              </w:rPr>
              <w:t xml:space="preserve"> </w:t>
            </w:r>
          </w:p>
        </w:tc>
        <w:tc>
          <w:tcPr>
            <w:tcW w:w="1959" w:type="dxa"/>
            <w:tcBorders>
              <w:top w:val="single" w:sz="4" w:space="0" w:color="000000"/>
              <w:left w:val="single" w:sz="4" w:space="0" w:color="000000"/>
              <w:bottom w:val="single" w:sz="4" w:space="0" w:color="000000"/>
              <w:right w:val="single" w:sz="4" w:space="0" w:color="000000"/>
            </w:tcBorders>
          </w:tcPr>
          <w:p w14:paraId="06D412C0" w14:textId="7AB0761D"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58.</w:t>
            </w:r>
            <w:r w:rsidR="00A94CAC" w:rsidRPr="00CE10AF">
              <w:rPr>
                <w:rFonts w:ascii="Arial" w:eastAsiaTheme="minorHAnsi" w:hAnsi="Arial" w:cs="Arial"/>
              </w:rPr>
              <w:t xml:space="preserve">30 </w:t>
            </w:r>
          </w:p>
        </w:tc>
        <w:tc>
          <w:tcPr>
            <w:tcW w:w="2010" w:type="dxa"/>
            <w:tcBorders>
              <w:top w:val="single" w:sz="4" w:space="0" w:color="000000"/>
              <w:left w:val="single" w:sz="4" w:space="0" w:color="000000"/>
              <w:bottom w:val="single" w:sz="4" w:space="0" w:color="000000"/>
              <w:right w:val="single" w:sz="4" w:space="0" w:color="000000"/>
            </w:tcBorders>
          </w:tcPr>
          <w:p w14:paraId="10E00627" w14:textId="0ABB2FA3" w:rsidR="00A94CAC" w:rsidRPr="00CE10AF" w:rsidRDefault="00C6562E" w:rsidP="000A30C6">
            <w:pPr>
              <w:ind w:firstLine="720"/>
              <w:jc w:val="both"/>
              <w:rPr>
                <w:rFonts w:ascii="Arial" w:eastAsiaTheme="minorHAnsi" w:hAnsi="Arial" w:cs="Arial"/>
              </w:rPr>
            </w:pPr>
            <w:r w:rsidRPr="00CE10AF">
              <w:rPr>
                <w:rFonts w:ascii="Arial" w:eastAsiaTheme="minorHAnsi" w:hAnsi="Arial" w:cs="Arial"/>
              </w:rPr>
              <w:t>6.</w:t>
            </w:r>
            <w:r w:rsidR="00A94CAC" w:rsidRPr="00CE10AF">
              <w:rPr>
                <w:rFonts w:ascii="Arial" w:eastAsiaTheme="minorHAnsi" w:hAnsi="Arial" w:cs="Arial"/>
              </w:rPr>
              <w:t xml:space="preserve">3 </w:t>
            </w:r>
          </w:p>
        </w:tc>
        <w:tc>
          <w:tcPr>
            <w:tcW w:w="2126" w:type="dxa"/>
            <w:tcBorders>
              <w:top w:val="single" w:sz="4" w:space="0" w:color="000000"/>
              <w:left w:val="single" w:sz="4" w:space="0" w:color="000000"/>
              <w:bottom w:val="single" w:sz="4" w:space="0" w:color="000000"/>
              <w:right w:val="single" w:sz="4" w:space="0" w:color="000000"/>
            </w:tcBorders>
          </w:tcPr>
          <w:p w14:paraId="7D58B4B2" w14:textId="77777777" w:rsidR="00A94CAC" w:rsidRPr="00CE10AF" w:rsidRDefault="00A94CAC" w:rsidP="000A30C6">
            <w:pPr>
              <w:ind w:firstLine="720"/>
              <w:jc w:val="both"/>
              <w:rPr>
                <w:rFonts w:ascii="Arial" w:eastAsiaTheme="minorHAnsi" w:hAnsi="Arial" w:cs="Arial"/>
              </w:rPr>
            </w:pPr>
            <w:r w:rsidRPr="00CE10AF">
              <w:rPr>
                <w:rFonts w:ascii="Arial" w:eastAsiaTheme="minorHAnsi" w:hAnsi="Arial" w:cs="Arial"/>
              </w:rPr>
              <w:t xml:space="preserve">100 </w:t>
            </w:r>
          </w:p>
        </w:tc>
      </w:tr>
    </w:tbl>
    <w:p w14:paraId="42DD9C63" w14:textId="25225B9A" w:rsidR="003C09E9" w:rsidRPr="00CE10AF" w:rsidRDefault="003C09E9" w:rsidP="000A30C6">
      <w:pPr>
        <w:spacing w:before="100" w:beforeAutospacing="1" w:after="0" w:line="240" w:lineRule="auto"/>
        <w:jc w:val="both"/>
        <w:rPr>
          <w:rFonts w:ascii="Arial" w:hAnsi="Arial" w:cs="Arial"/>
        </w:rPr>
      </w:pPr>
      <w:r w:rsidRPr="00CE10AF">
        <w:rPr>
          <w:rFonts w:ascii="Arial" w:hAnsi="Arial" w:cs="Arial"/>
        </w:rPr>
        <w:t xml:space="preserve">A granular material is characterized from a granulometric point of view by its class d/D. </w:t>
      </w:r>
      <w:r w:rsidRPr="00CE10AF">
        <w:rPr>
          <w:rFonts w:ascii="Arial" w:hAnsi="Arial" w:cs="Arial"/>
        </w:rPr>
        <w:tab/>
        <w:t xml:space="preserve">           d represents the minimum particle diameter of the sand grains and D represents the maximum particle diameter. The sand used in this study belongs to the 0/5 granulometric class, meaning that the particles range from fine fractions to a maximum size of 5 mm. Sands belonging to this granulometric class are widely used in mortar formulations and polymer matrix composites because they offer a satisfactory compromise between workability, stability, and mechanical performance</w:t>
      </w:r>
      <w:r w:rsidR="00623418" w:rsidRPr="00CE10AF">
        <w:rPr>
          <w:rFonts w:ascii="Arial" w:hAnsi="Arial" w:cs="Arial"/>
        </w:rPr>
        <w:t xml:space="preserve"> </w:t>
      </w:r>
      <w:r w:rsidR="002360B4" w:rsidRPr="00CE10AF">
        <w:rPr>
          <w:rFonts w:ascii="Arial" w:hAnsi="Arial" w:cs="Arial"/>
        </w:rPr>
        <w:fldChar w:fldCharType="begin"/>
      </w:r>
      <w:r w:rsidR="002360B4" w:rsidRPr="00CE10AF">
        <w:rPr>
          <w:rFonts w:ascii="Arial" w:hAnsi="Arial" w:cs="Arial"/>
        </w:rPr>
        <w:instrText xml:space="preserve"> ADDIN ZOTERO_ITEM CSL_CITATION {"citationID":"fxrTyTzo","properties":{"unsorted":false,"formattedCitation":"(Farhana et al., 2021)","plainCitation":"(Farhana et al., 2021)","noteIndex":0},"citationItems":[{"id":311,"uris":["http://zotero.org/users/19244069/items/EG6XEJ89"],"itemData":{"id":311,"type":"article-journal","abstract":"Polyethylene Terephthalate (PET) and latex belong to the family of the polymer. PET type of plastic bottle is the most commonly found in the household waste stream. Recycling this type of plastic into another form is the cheapest and the best way of recycling. However, this may not become a green waste management solution when energy is used to transform this plastic into another useable form. In this study, PET was used to discover the potential for improvement of asphalt mixture properties. This study examines the plastic waste used as an aggregate coating. PET plastic bottle was shredded and sieved to obtain size 0.425 to 0.075mm then was blended with hot aggregate to form a thin layer of plastic coating on the aggregate surface. The comparison between unmodified aggregate properties and modified properties was studied. 1%, 3%, 5%, 7%, 9%, 11%, 13% and 15% of plastic by weight of aggregate were used as aggregate coating. The aggregate impact value test (AIV) and aggregate crushing value test (ACV) were done on the plastic coated aggregate. The test result had shown an improvement in the properties of plastic coated aggregate. From the experiment results conducted on the PET and aggregate, we can conclude that the lowest percent of aggregate loss on the crushing value test is 16.34% when PET content is 9% while 8.00% when PET content is 13% for the impact value test. The lowest percent of aggregate loss for impact value is then compared with the percent loss of PET Latex coated aggregate. The presence of latex and PET has caused the strength of the aggregate to increase where the percentage loss value when performed impact test is very low that is can achieve 3.48%. The quality of flexible pavement can be improved when the surface of the aggregate is coated with the polymer.","container-title":"IOP Conference Series: Materials Science and Engineering","DOI":"10.1088/1757-899X/1078/1/012039","journalAbbreviation":"IOP Conference Series: Materials Science and Engineering","page":"012039","source":"ResearchGate","title":"Influence of polymer coated aggregate on the aggregate impact and crushing value","volume":"1078","author":[{"family":"Farhana","given":"Amanina"},{"family":"Razali","given":"Akhtar"},{"family":"Romlay","given":"Fadhlur"},{"family":"Mohd Razelan","given":"Intan Suhana"}],"issued":{"date-parts":[["2021",2,1]]}}}],"schema":"https://github.com/citation-style-language/schema/raw/master/csl-citation.json"} </w:instrText>
      </w:r>
      <w:r w:rsidR="002360B4" w:rsidRPr="00CE10AF">
        <w:rPr>
          <w:rFonts w:ascii="Arial" w:hAnsi="Arial" w:cs="Arial"/>
        </w:rPr>
        <w:fldChar w:fldCharType="separate"/>
      </w:r>
      <w:r w:rsidR="002360B4" w:rsidRPr="00CE10AF">
        <w:rPr>
          <w:rFonts w:ascii="Arial" w:hAnsi="Arial" w:cs="Arial"/>
        </w:rPr>
        <w:t>(Farhana et al., 2021)</w:t>
      </w:r>
      <w:r w:rsidR="002360B4" w:rsidRPr="00CE10AF">
        <w:rPr>
          <w:rFonts w:ascii="Arial" w:hAnsi="Arial" w:cs="Arial"/>
        </w:rPr>
        <w:fldChar w:fldCharType="end"/>
      </w:r>
      <w:r w:rsidR="00623418" w:rsidRPr="00CE10AF">
        <w:rPr>
          <w:rFonts w:ascii="Arial" w:hAnsi="Arial" w:cs="Arial"/>
        </w:rPr>
        <w:t>.</w:t>
      </w:r>
      <w:r w:rsidR="001C4401" w:rsidRPr="00CE10AF">
        <w:rPr>
          <w:rFonts w:ascii="Arial" w:hAnsi="Arial" w:cs="Arial"/>
        </w:rPr>
        <w:tab/>
      </w:r>
      <w:r w:rsidR="001C4401" w:rsidRPr="00CE10AF">
        <w:rPr>
          <w:rFonts w:ascii="Arial" w:hAnsi="Arial" w:cs="Arial"/>
        </w:rPr>
        <w:tab/>
      </w:r>
      <w:r w:rsidR="001C4401" w:rsidRPr="00CE10AF">
        <w:rPr>
          <w:rFonts w:ascii="Arial" w:hAnsi="Arial" w:cs="Arial"/>
        </w:rPr>
        <w:tab/>
      </w:r>
      <w:r w:rsidR="001C4401" w:rsidRPr="00CE10AF">
        <w:rPr>
          <w:rFonts w:ascii="Arial" w:hAnsi="Arial" w:cs="Arial"/>
        </w:rPr>
        <w:tab/>
      </w:r>
      <w:r w:rsidR="001C4401" w:rsidRPr="00CE10AF">
        <w:rPr>
          <w:rFonts w:ascii="Arial" w:hAnsi="Arial" w:cs="Arial"/>
        </w:rPr>
        <w:tab/>
      </w:r>
      <w:r w:rsidR="001C4401" w:rsidRPr="00CE10AF">
        <w:rPr>
          <w:rFonts w:ascii="Arial" w:hAnsi="Arial" w:cs="Arial"/>
        </w:rPr>
        <w:tab/>
      </w:r>
      <w:r w:rsidR="001C4401" w:rsidRPr="00CE10AF">
        <w:rPr>
          <w:rFonts w:ascii="Arial" w:hAnsi="Arial" w:cs="Arial"/>
        </w:rPr>
        <w:tab/>
      </w:r>
      <w:r w:rsidR="001C4401" w:rsidRPr="00CE10AF">
        <w:rPr>
          <w:rFonts w:ascii="Arial" w:hAnsi="Arial" w:cs="Arial"/>
        </w:rPr>
        <w:tab/>
        <w:t xml:space="preserve">       </w:t>
      </w:r>
      <w:r w:rsidRPr="00CE10AF">
        <w:rPr>
          <w:rFonts w:ascii="Arial" w:hAnsi="Arial" w:cs="Arial"/>
        </w:rPr>
        <w:t>The cumulative percentage of particles passing enabled the plotting of the grain size distribution curve of the sand used in this study (Figure 7).</w:t>
      </w:r>
    </w:p>
    <w:p w14:paraId="574007DA" w14:textId="77777777" w:rsidR="0059633F" w:rsidRPr="00CE10AF" w:rsidRDefault="00A565BF" w:rsidP="000A30C6">
      <w:pPr>
        <w:tabs>
          <w:tab w:val="left" w:pos="1985"/>
        </w:tabs>
        <w:spacing w:after="0" w:line="240" w:lineRule="auto"/>
        <w:jc w:val="center"/>
        <w:rPr>
          <w:rFonts w:ascii="Arial" w:hAnsi="Arial" w:cs="Arial"/>
        </w:rPr>
      </w:pPr>
      <w:r w:rsidRPr="00CE10AF">
        <w:rPr>
          <w:rFonts w:ascii="Arial" w:hAnsi="Arial" w:cs="Arial"/>
        </w:rPr>
        <w:object w:dxaOrig="7878" w:dyaOrig="5594" w14:anchorId="158D9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3pt;height:280.55pt" o:ole="">
            <v:imagedata r:id="rId13" o:title=""/>
          </v:shape>
          <o:OLEObject Type="Embed" ProgID="Origin50.Graph" ShapeID="_x0000_i1025" DrawAspect="Content" ObjectID="_1835515079" r:id="rId14"/>
        </w:object>
      </w:r>
    </w:p>
    <w:p w14:paraId="4E7A1880" w14:textId="77777777" w:rsidR="00A94CAC" w:rsidRPr="00CE10AF" w:rsidRDefault="00721EFF"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7. </w:t>
      </w:r>
      <w:r w:rsidR="00A94CAC" w:rsidRPr="00CE10AF">
        <w:rPr>
          <w:rFonts w:ascii="Arial" w:eastAsiaTheme="minorHAnsi" w:hAnsi="Arial" w:cs="Arial"/>
          <w:b/>
          <w:sz w:val="22"/>
          <w:szCs w:val="22"/>
        </w:rPr>
        <w:t>Particle size</w:t>
      </w:r>
      <w:r w:rsidRPr="00CE10AF">
        <w:rPr>
          <w:rFonts w:ascii="Arial" w:eastAsiaTheme="minorHAnsi" w:hAnsi="Arial" w:cs="Arial"/>
          <w:b/>
          <w:sz w:val="22"/>
          <w:szCs w:val="22"/>
        </w:rPr>
        <w:t xml:space="preserve"> distribution curve of the sand</w:t>
      </w:r>
    </w:p>
    <w:p w14:paraId="3D0ACC54" w14:textId="77777777" w:rsidR="00A94CAC" w:rsidRPr="00CE10AF" w:rsidRDefault="00A94CAC" w:rsidP="000A30C6">
      <w:pPr>
        <w:pStyle w:val="HTMLPreformatted"/>
        <w:jc w:val="both"/>
        <w:rPr>
          <w:rFonts w:ascii="Arial" w:eastAsiaTheme="minorHAnsi" w:hAnsi="Arial" w:cs="Arial"/>
          <w:sz w:val="22"/>
          <w:szCs w:val="22"/>
        </w:rPr>
      </w:pPr>
    </w:p>
    <w:p w14:paraId="624D8695" w14:textId="6752CB94" w:rsidR="00A94CAC" w:rsidRPr="00CE10AF" w:rsidRDefault="001C4401"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lastRenderedPageBreak/>
        <w:t>The obtained granulometric curve shows a regular and continuous evolution. This type of curve is characteristic of a well-graded granular material, which is particularly favorable for the manufacturing of composite materials. Indeed, a continuous particle size distribution promotes better particle packing and contributes to the reduction of intergranular voids, thereby improving the compactness of the material</w:t>
      </w:r>
      <w:r w:rsidR="002360B4" w:rsidRPr="00CE10AF">
        <w:rPr>
          <w:rFonts w:ascii="Arial" w:eastAsiaTheme="minorHAnsi" w:hAnsi="Arial" w:cs="Arial"/>
          <w:sz w:val="22"/>
          <w:szCs w:val="22"/>
        </w:rPr>
        <w:t xml:space="preserve"> </w:t>
      </w:r>
      <w:r w:rsidR="002360B4" w:rsidRPr="00CE10AF">
        <w:rPr>
          <w:rFonts w:ascii="Arial" w:eastAsiaTheme="minorHAnsi" w:hAnsi="Arial" w:cs="Arial"/>
          <w:sz w:val="22"/>
          <w:szCs w:val="22"/>
        </w:rPr>
        <w:fldChar w:fldCharType="begin"/>
      </w:r>
      <w:r w:rsidR="002360B4" w:rsidRPr="00CE10AF">
        <w:rPr>
          <w:rFonts w:ascii="Arial" w:eastAsiaTheme="minorHAnsi" w:hAnsi="Arial" w:cs="Arial"/>
          <w:sz w:val="22"/>
          <w:szCs w:val="22"/>
        </w:rPr>
        <w:instrText xml:space="preserve"> ADDIN ZOTERO_ITEM CSL_CITATION {"citationID":"mWWkb6yJ","properties":{"unsorted":false,"formattedCitation":"(Bhattacharjee et al., 2025)","plainCitation":"(Bhattacharjee et al., 2025)","noteIndex":0},"citationItems":[{"id":313,"uris":["http://zotero.org/users/19244069/items/LACVUWK2"],"itemData":{"id":313,"type":"article-journal","abstract":"Due to the anisotropic, non-uniform, and highly compressible nature of biomass granular materials it is challenging to accurately characterize bulk shear and flow performance. This work investigates these complexities by connecting shear behavior of milled loblolly pine with its particle size and morphology. Samples with incremental sizes, and ranges of size distributions were characterized to elucidate the impacts of overall particle scale, and the competing factors of size distribution. A Schulze rotary shear tester was used to perform tests at different consolidation stresses that are typically experienced in industrial scale equipment. Experimental data was then statistically analyzed using multidimensional linear regression, and empirical relationships for apparent cohesion and unconfined yield strength were developed. The results show that both increase with decreasing average particle size. Regression analysis revealed that cohesion for the incrementally classified particles was well described by accounting for the preshear normal stress as well as the ratio of particle surface area to the cross-sectional area (a generalized parameter that captures gross differences in particle morphology and surface roughness). Comparatively, the cumulatively distributed samples were explained by the preshear normal stress, the size of the relatively small particles (10 % cumulative passing size), and the span of the sieve size distribution (90 %–10 % cumulative passing sizes). Combining these parameters to estimate all the measured data resulted in good prediction (R2 = 0.95, RMSE = 0.07) of the collected data. The established correlations between material properties and bulk shear response provide a mechanistic interpretation of biomass variability in flow performance. The developed correlations eliminate the need for extensive testing in specialized equipment and provide a method to qualitatively interpret the impacts of changing material attributes on resultant shear properties.","container-title":"Powder Technology","DOI":"10.1016/j.powtec.2025.120911","ISSN":"0032-5910","journalAbbreviation":"Powder Technology","page":"120911","source":"ScienceDirect","title":"Effects of particle size, distribution, and morphology on bulk shear behavior of milled loblolly pine","URL":"https://www.sciencedirect.com/science/article/pii/S0032591025003067","volume":"457","author":[{"family":"Bhattacharjee","given":"Tiasha"},{"family":"Klinger","given":"Jordan"},{"family":"Fillerup","given":"Eric"},{"family":"Carilli","given":"Susan"},{"family":"Casajus","given":"Magdalena Salazar"},{"family":"Jin","given":"Wencheng"},{"family":"Xia","given":"Yidong"}],"accessed":{"date-parts":[["2026",3,17]]},"issued":{"date-parts":[["2025",5,15]]}}}],"schema":"https://github.com/citation-style-language/schema/raw/master/csl-citation.json"} </w:instrText>
      </w:r>
      <w:r w:rsidR="002360B4" w:rsidRPr="00CE10AF">
        <w:rPr>
          <w:rFonts w:ascii="Arial" w:eastAsiaTheme="minorHAnsi" w:hAnsi="Arial" w:cs="Arial"/>
          <w:sz w:val="22"/>
          <w:szCs w:val="22"/>
        </w:rPr>
        <w:fldChar w:fldCharType="separate"/>
      </w:r>
      <w:r w:rsidR="002360B4" w:rsidRPr="00CE10AF">
        <w:rPr>
          <w:rFonts w:ascii="Arial" w:eastAsiaTheme="minorHAnsi" w:hAnsi="Arial" w:cs="Arial"/>
          <w:sz w:val="22"/>
          <w:szCs w:val="22"/>
        </w:rPr>
        <w:t>(Bhattacharjee et al., 2025)</w:t>
      </w:r>
      <w:r w:rsidR="002360B4" w:rsidRPr="00CE10AF">
        <w:rPr>
          <w:rFonts w:ascii="Arial" w:eastAsiaTheme="minorHAnsi" w:hAnsi="Arial" w:cs="Arial"/>
          <w:sz w:val="22"/>
          <w:szCs w:val="22"/>
        </w:rPr>
        <w:fldChar w:fldCharType="end"/>
      </w:r>
      <w:r w:rsidRPr="00CE10AF">
        <w:rPr>
          <w:rFonts w:ascii="Arial" w:eastAsiaTheme="minorHAnsi" w:hAnsi="Arial" w:cs="Arial"/>
          <w:sz w:val="22"/>
          <w:szCs w:val="22"/>
        </w:rPr>
        <w:t>.</w:t>
      </w:r>
    </w:p>
    <w:p w14:paraId="5330FAB0" w14:textId="77777777" w:rsidR="00A94CAC" w:rsidRPr="00CE10AF" w:rsidRDefault="00A94CAC"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The particle sizes in mm, corresponding to 10%, 30%, 50%, 60%, and 90% of the cumulative sieved percentages, are:</w:t>
      </w:r>
    </w:p>
    <w:p w14:paraId="190E15BF" w14:textId="7FD14DD7" w:rsidR="00A94CAC" w:rsidRPr="00CE10AF" w:rsidRDefault="00A94CAC" w:rsidP="00DB0562">
      <w:pPr>
        <w:pStyle w:val="HTMLPreformatted"/>
        <w:numPr>
          <w:ilvl w:val="0"/>
          <w:numId w:val="18"/>
        </w:numPr>
        <w:jc w:val="both"/>
        <w:rPr>
          <w:rFonts w:ascii="Arial" w:eastAsiaTheme="minorHAnsi" w:hAnsi="Arial" w:cs="Arial"/>
          <w:sz w:val="22"/>
          <w:szCs w:val="22"/>
        </w:rPr>
      </w:pPr>
      <w:r w:rsidRPr="00CE10AF">
        <w:rPr>
          <w:rFonts w:ascii="Arial" w:eastAsiaTheme="minorHAnsi" w:hAnsi="Arial" w:cs="Arial"/>
          <w:sz w:val="22"/>
          <w:szCs w:val="22"/>
        </w:rPr>
        <w:t>10% of the sieved particles have a diameter less than o</w:t>
      </w:r>
      <w:r w:rsidR="00A428B2" w:rsidRPr="00CE10AF">
        <w:rPr>
          <w:rFonts w:ascii="Arial" w:eastAsiaTheme="minorHAnsi" w:hAnsi="Arial" w:cs="Arial"/>
          <w:sz w:val="22"/>
          <w:szCs w:val="22"/>
        </w:rPr>
        <w:t>r equal to 0.24 mm (D10 = 0.24</w:t>
      </w:r>
      <w:r w:rsidRPr="00CE10AF">
        <w:rPr>
          <w:rFonts w:ascii="Arial" w:eastAsiaTheme="minorHAnsi" w:hAnsi="Arial" w:cs="Arial"/>
          <w:sz w:val="22"/>
          <w:szCs w:val="22"/>
        </w:rPr>
        <w:t xml:space="preserve"> mm);</w:t>
      </w:r>
    </w:p>
    <w:p w14:paraId="4C64F1C4" w14:textId="77777777" w:rsidR="00A94CAC" w:rsidRPr="00CE10AF" w:rsidRDefault="00A94CAC" w:rsidP="00DB0562">
      <w:pPr>
        <w:pStyle w:val="HTMLPreformatted"/>
        <w:numPr>
          <w:ilvl w:val="0"/>
          <w:numId w:val="18"/>
        </w:numPr>
        <w:jc w:val="both"/>
        <w:rPr>
          <w:rFonts w:ascii="Arial" w:eastAsiaTheme="minorHAnsi" w:hAnsi="Arial" w:cs="Arial"/>
          <w:sz w:val="22"/>
          <w:szCs w:val="22"/>
        </w:rPr>
      </w:pPr>
      <w:r w:rsidRPr="00CE10AF">
        <w:rPr>
          <w:rFonts w:ascii="Arial" w:eastAsiaTheme="minorHAnsi" w:hAnsi="Arial" w:cs="Arial"/>
          <w:sz w:val="22"/>
          <w:szCs w:val="22"/>
        </w:rPr>
        <w:t>30% of the sieved particles have a diameter less than or equal to 0.43 mm (D30 = 0.43 mm);</w:t>
      </w:r>
    </w:p>
    <w:p w14:paraId="579BBA94" w14:textId="77777777" w:rsidR="00A94CAC" w:rsidRPr="00CE10AF" w:rsidRDefault="00A94CAC" w:rsidP="00DB0562">
      <w:pPr>
        <w:pStyle w:val="HTMLPreformatted"/>
        <w:numPr>
          <w:ilvl w:val="0"/>
          <w:numId w:val="18"/>
        </w:numPr>
        <w:jc w:val="both"/>
        <w:rPr>
          <w:rFonts w:ascii="Arial" w:eastAsiaTheme="minorHAnsi" w:hAnsi="Arial" w:cs="Arial"/>
          <w:sz w:val="22"/>
          <w:szCs w:val="22"/>
        </w:rPr>
      </w:pPr>
      <w:r w:rsidRPr="00CE10AF">
        <w:rPr>
          <w:rFonts w:ascii="Arial" w:eastAsiaTheme="minorHAnsi" w:hAnsi="Arial" w:cs="Arial"/>
          <w:sz w:val="22"/>
          <w:szCs w:val="22"/>
        </w:rPr>
        <w:t>50% of the sieved particles have a diameter less than or equal to 0.51 mm (D50 = 0.51 mm);</w:t>
      </w:r>
    </w:p>
    <w:p w14:paraId="0C519975" w14:textId="77777777" w:rsidR="00A94CAC" w:rsidRPr="00CE10AF" w:rsidRDefault="00A94CAC" w:rsidP="00DB0562">
      <w:pPr>
        <w:pStyle w:val="HTMLPreformatted"/>
        <w:numPr>
          <w:ilvl w:val="0"/>
          <w:numId w:val="18"/>
        </w:numPr>
        <w:jc w:val="both"/>
        <w:rPr>
          <w:rFonts w:ascii="Arial" w:eastAsiaTheme="minorHAnsi" w:hAnsi="Arial" w:cs="Arial"/>
          <w:sz w:val="22"/>
          <w:szCs w:val="22"/>
        </w:rPr>
      </w:pPr>
      <w:r w:rsidRPr="00CE10AF">
        <w:rPr>
          <w:rFonts w:ascii="Arial" w:eastAsiaTheme="minorHAnsi" w:hAnsi="Arial" w:cs="Arial"/>
          <w:sz w:val="22"/>
          <w:szCs w:val="22"/>
        </w:rPr>
        <w:t>60% of the sieves have a diameter less than or equal to 0.66 mm (D60 = 0.66 mm);</w:t>
      </w:r>
    </w:p>
    <w:p w14:paraId="3D08B813" w14:textId="77777777" w:rsidR="00155803" w:rsidRPr="00CE10AF" w:rsidRDefault="00A94CAC" w:rsidP="00DB0562">
      <w:pPr>
        <w:pStyle w:val="HTMLPreformatted"/>
        <w:numPr>
          <w:ilvl w:val="0"/>
          <w:numId w:val="18"/>
        </w:numPr>
        <w:jc w:val="both"/>
        <w:rPr>
          <w:rFonts w:ascii="Arial" w:eastAsiaTheme="minorHAnsi" w:hAnsi="Arial" w:cs="Arial"/>
          <w:sz w:val="22"/>
          <w:szCs w:val="22"/>
        </w:rPr>
      </w:pPr>
      <w:r w:rsidRPr="00CE10AF">
        <w:rPr>
          <w:rFonts w:ascii="Arial" w:eastAsiaTheme="minorHAnsi" w:hAnsi="Arial" w:cs="Arial"/>
          <w:sz w:val="22"/>
          <w:szCs w:val="22"/>
        </w:rPr>
        <w:t>and 90% of the sieves have a diameter less than or equal to 1.22 mm (D90 = 1.22 mm).</w:t>
      </w:r>
    </w:p>
    <w:p w14:paraId="4ECE4667" w14:textId="380E5A8F" w:rsidR="00761A9D" w:rsidRPr="00CE10AF" w:rsidRDefault="00761A9D"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These values were used to calculate the uniformity coefficient</w:t>
      </w:r>
      <w:r w:rsidR="00155803" w:rsidRPr="00CE10AF">
        <w:rPr>
          <w:rFonts w:ascii="Arial" w:eastAsiaTheme="minorHAnsi" w:hAnsi="Arial" w:cs="Arial"/>
          <w:sz w:val="22"/>
          <w:szCs w:val="22"/>
        </w:rPr>
        <w:t>:</w:t>
      </w:r>
    </w:p>
    <w:p w14:paraId="53C69BF1" w14:textId="77777777" w:rsidR="00761A9D" w:rsidRPr="00CE10AF" w:rsidRDefault="00761A9D" w:rsidP="000A30C6">
      <w:pPr>
        <w:pStyle w:val="HTMLPreformatted"/>
        <w:ind w:left="360"/>
        <w:jc w:val="both"/>
        <w:rPr>
          <w:rFonts w:ascii="Arial" w:eastAsiaTheme="minorHAnsi" w:hAnsi="Arial" w:cs="Arial"/>
          <w:sz w:val="22"/>
          <w:szCs w:val="22"/>
        </w:rPr>
      </w:pPr>
    </w:p>
    <w:p w14:paraId="3232A4D1" w14:textId="68762E7D" w:rsidR="00A428B2" w:rsidRPr="00CE10AF" w:rsidRDefault="009B202B" w:rsidP="000A30C6">
      <w:pPr>
        <w:spacing w:after="0" w:line="240" w:lineRule="auto"/>
        <w:rPr>
          <w:rFonts w:ascii="Arial" w:hAnsi="Arial" w:cs="Arial"/>
        </w:rPr>
      </w:pPr>
      <m:oMathPara>
        <m:oMath>
          <m:sSub>
            <m:sSubPr>
              <m:ctrlPr>
                <w:rPr>
                  <w:rFonts w:ascii="Cambria Math" w:hAnsi="Cambria Math" w:cs="Arial"/>
                </w:rPr>
              </m:ctrlPr>
            </m:sSubPr>
            <m:e>
              <m:r>
                <w:rPr>
                  <w:rFonts w:ascii="Cambria Math" w:hAnsi="Cambria Math" w:cs="Arial"/>
                </w:rPr>
                <m:t>C</m:t>
              </m:r>
            </m:e>
            <m:sub>
              <m:r>
                <w:rPr>
                  <w:rFonts w:ascii="Cambria Math" w:hAnsi="Cambria Math" w:cs="Arial"/>
                </w:rPr>
                <m:t>u</m:t>
              </m:r>
            </m:sub>
          </m:sSub>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D</m:t>
                  </m:r>
                </m:e>
                <m:sub>
                  <m:r>
                    <m:rPr>
                      <m:sty m:val="p"/>
                    </m:rPr>
                    <w:rPr>
                      <w:rFonts w:ascii="Cambria Math" w:hAnsi="Cambria Math" w:cs="Arial"/>
                    </w:rPr>
                    <m:t>60</m:t>
                  </m:r>
                </m:sub>
              </m:sSub>
            </m:num>
            <m:den>
              <m:sSub>
                <m:sSubPr>
                  <m:ctrlPr>
                    <w:rPr>
                      <w:rFonts w:ascii="Cambria Math" w:hAnsi="Cambria Math" w:cs="Arial"/>
                    </w:rPr>
                  </m:ctrlPr>
                </m:sSubPr>
                <m:e>
                  <m:r>
                    <w:rPr>
                      <w:rFonts w:ascii="Cambria Math" w:hAnsi="Cambria Math" w:cs="Arial"/>
                    </w:rPr>
                    <m:t>D</m:t>
                  </m:r>
                </m:e>
                <m:sub>
                  <m:r>
                    <m:rPr>
                      <m:sty m:val="p"/>
                    </m:rPr>
                    <w:rPr>
                      <w:rFonts w:ascii="Cambria Math" w:hAnsi="Cambria Math" w:cs="Arial"/>
                    </w:rPr>
                    <m:t>10</m:t>
                  </m:r>
                </m:sub>
              </m:sSub>
            </m:den>
          </m:f>
          <m:r>
            <m:rPr>
              <m:sty m:val="p"/>
            </m:rPr>
            <w:rPr>
              <w:rFonts w:ascii="Cambria Math" w:hAnsi="Cambria Math" w:cs="Arial"/>
            </w:rPr>
            <m:t>=2.75</m:t>
          </m:r>
        </m:oMath>
      </m:oMathPara>
    </w:p>
    <w:p w14:paraId="2D34341F" w14:textId="58ECD4B1" w:rsidR="00761A9D" w:rsidRPr="00CE10AF" w:rsidRDefault="00761A9D" w:rsidP="000A30C6">
      <w:pPr>
        <w:spacing w:before="100" w:beforeAutospacing="1" w:after="0" w:line="240" w:lineRule="auto"/>
        <w:jc w:val="both"/>
        <w:rPr>
          <w:rFonts w:ascii="Arial" w:hAnsi="Arial" w:cs="Arial"/>
        </w:rPr>
      </w:pPr>
      <w:r w:rsidRPr="00CE10AF">
        <w:rPr>
          <w:rFonts w:ascii="Arial" w:hAnsi="Arial" w:cs="Arial"/>
        </w:rPr>
        <w:t xml:space="preserve">A uniformity coefficient lower than 4 indicates a relatively homogeneous particle distribution. Such a distribution limits segregation phenomena during mixing operations and promotes a more stable dispersion of particles within the polymer matrix. </w:t>
      </w:r>
      <w:r w:rsidR="000B3B68" w:rsidRPr="00CE10AF">
        <w:rPr>
          <w:rFonts w:ascii="Arial" w:hAnsi="Arial" w:cs="Arial"/>
        </w:rPr>
        <w:t>S</w:t>
      </w:r>
      <w:r w:rsidRPr="00CE10AF">
        <w:rPr>
          <w:rFonts w:ascii="Arial" w:hAnsi="Arial" w:cs="Arial"/>
        </w:rPr>
        <w:t>ands exhibiting a moderate uniformity coefficient generally show good compatibility with polymer matrices, which improves the internal cohesion of composites</w:t>
      </w:r>
      <w:r w:rsidR="000B3B68" w:rsidRPr="00CE10AF">
        <w:rPr>
          <w:rFonts w:ascii="Arial" w:hAnsi="Arial" w:cs="Arial"/>
        </w:rPr>
        <w:t xml:space="preserve"> </w:t>
      </w:r>
      <w:r w:rsidR="000B3B68" w:rsidRPr="00CE10AF">
        <w:rPr>
          <w:rFonts w:ascii="Arial" w:hAnsi="Arial" w:cs="Arial"/>
        </w:rPr>
        <w:fldChar w:fldCharType="begin"/>
      </w:r>
      <w:r w:rsidR="000B3B68" w:rsidRPr="00CE10AF">
        <w:rPr>
          <w:rFonts w:ascii="Arial" w:hAnsi="Arial" w:cs="Arial"/>
        </w:rPr>
        <w:instrText xml:space="preserve"> ADDIN ZOTERO_ITEM CSL_CITATION {"citationID":"YvYuopum","properties":{"unsorted":false,"formattedCitation":"(Renke et al., 2025)","plainCitation":"(Renke et al., 2025)","noteIndex":0},"citationItems":[{"id":322,"uris":["http://zotero.org/users/19244069/items/JMRQUHUU"],"itemData":{"id":322,"type":"article-journal","abstract":"Globally, the startling rate at which plastic garbage is produced has emerged as a major environmental concern. In response, this study investigates the viability of using waste plastic as building material, offering a sustainable waste management option and lowering the need for virgin resources. Plastic trash of all kinds, including polyethylene, polypropylene, and polystyrene, was gathered, processed, and turned into valuable building materials including pavement blocks, aggregates, and bricks. These materials' mechanical, thermal, and physical characteristics were assessed, and the findings were encouraging. In addition to saving money on trash disposal, using construction materials made from plastic waste minimizes environmental effects and offers a more affordable option to conventional materials. This creative strategy offers a closed-loop solution for managing plastic trash and advancing sustainable development, which has broad ramifications for the building sector.","container-title":"Journal of Engineering and Technology Management","language":"en","source":"Zotero","title":"Sustainable Utilization of Plastic Waste as Construction Material: A Revolutionary Approach","author":[{"family":"Renke","given":"Mahesh S"},{"family":"Kulkarni","given":"Dr Swanand B"},{"family":"Pawar","given":"Shambhuraj P"},{"family":"Kokane","given":"Arti A"},{"family":"Pawar","given":"Dipak D"}],"issued":{"date-parts":[["2025"]]}}}],"schema":"https://github.com/citation-style-language/schema/raw/master/csl-citation.json"} </w:instrText>
      </w:r>
      <w:r w:rsidR="000B3B68" w:rsidRPr="00CE10AF">
        <w:rPr>
          <w:rFonts w:ascii="Arial" w:hAnsi="Arial" w:cs="Arial"/>
        </w:rPr>
        <w:fldChar w:fldCharType="separate"/>
      </w:r>
      <w:r w:rsidR="000B3B68" w:rsidRPr="00CE10AF">
        <w:rPr>
          <w:rFonts w:ascii="Arial" w:hAnsi="Arial" w:cs="Arial"/>
        </w:rPr>
        <w:t>(Renke et al., 2025)</w:t>
      </w:r>
      <w:r w:rsidR="000B3B68" w:rsidRPr="00CE10AF">
        <w:rPr>
          <w:rFonts w:ascii="Arial" w:hAnsi="Arial" w:cs="Arial"/>
        </w:rPr>
        <w:fldChar w:fldCharType="end"/>
      </w:r>
      <w:r w:rsidRPr="00CE10AF">
        <w:rPr>
          <w:rFonts w:ascii="Arial" w:hAnsi="Arial" w:cs="Arial"/>
        </w:rPr>
        <w:t xml:space="preserve">. From a composite manufacturing perspective, these granulometric characteristics are particularly advantageous. A relatively uniform particle size distribution facilitates the coating of mineral particles by the molten polymer matrix and increases the contact surface between sand particles and the plastic binder. This phenomenon contributes to improving interfacial adhesion and the homogeneity of the composite material. </w:t>
      </w:r>
      <w:r w:rsidR="00F511CE" w:rsidRPr="00CE10AF">
        <w:rPr>
          <w:rFonts w:ascii="Arial" w:hAnsi="Arial" w:cs="Arial"/>
        </w:rPr>
        <w:t>It is</w:t>
      </w:r>
      <w:r w:rsidRPr="00CE10AF">
        <w:rPr>
          <w:rFonts w:ascii="Arial" w:hAnsi="Arial" w:cs="Arial"/>
        </w:rPr>
        <w:t xml:space="preserve"> demonstrated that well-graded sands improve the compactness and cohesion of plastic–sand composites, reported </w:t>
      </w:r>
      <w:r w:rsidR="00F511CE" w:rsidRPr="00CE10AF">
        <w:rPr>
          <w:rFonts w:ascii="Arial" w:hAnsi="Arial" w:cs="Arial"/>
        </w:rPr>
        <w:t xml:space="preserve">by </w:t>
      </w:r>
      <w:r w:rsidRPr="00CE10AF">
        <w:rPr>
          <w:rFonts w:ascii="Arial" w:hAnsi="Arial" w:cs="Arial"/>
        </w:rPr>
        <w:t>similar results</w:t>
      </w:r>
      <w:r w:rsidR="00F511CE" w:rsidRPr="00CE10AF">
        <w:rPr>
          <w:rFonts w:ascii="Arial" w:hAnsi="Arial" w:cs="Arial"/>
        </w:rPr>
        <w:t xml:space="preserve"> </w:t>
      </w:r>
      <w:r w:rsidR="00F511CE" w:rsidRPr="00CE10AF">
        <w:rPr>
          <w:rFonts w:ascii="Arial" w:hAnsi="Arial" w:cs="Arial"/>
        </w:rPr>
        <w:fldChar w:fldCharType="begin"/>
      </w:r>
      <w:r w:rsidR="00F511CE" w:rsidRPr="00CE10AF">
        <w:rPr>
          <w:rFonts w:ascii="Arial" w:hAnsi="Arial" w:cs="Arial"/>
        </w:rPr>
        <w:instrText xml:space="preserve"> ADDIN ZOTERO_ITEM CSL_CITATION {"citationID":"LvTX2iFs","properties":{"unsorted":false,"formattedCitation":"(Gemlak Paul et al., 2025)","plainCitation":"(Gemlak Paul et al., 2025)","noteIndex":0},"citationItems":[{"id":323,"uris":["http://zotero.org/users/19244069/items/RM3A25SS"],"itemData":{"id":323,"type":"article-journal","abstract":"Plastic waste continues to pose serious environmental challenges in developing countries, where recycling systems are often weak or non</w:instrText>
      </w:r>
      <w:r w:rsidR="00F511CE" w:rsidRPr="00CE10AF">
        <w:rPr>
          <w:rFonts w:ascii="Cambria Math" w:hAnsi="Cambria Math" w:cs="Cambria Math"/>
        </w:rPr>
        <w:instrText>‐</w:instrText>
      </w:r>
      <w:r w:rsidR="00F511CE" w:rsidRPr="00CE10AF">
        <w:rPr>
          <w:rFonts w:ascii="Arial" w:hAnsi="Arial" w:cs="Arial"/>
        </w:rPr>
        <w:instrText>existent. Transforming waste plastics into construction materials offers a sustainable alternative, both reducing pollution and providing low</w:instrText>
      </w:r>
      <w:r w:rsidR="00F511CE" w:rsidRPr="00CE10AF">
        <w:rPr>
          <w:rFonts w:ascii="Cambria Math" w:hAnsi="Cambria Math" w:cs="Cambria Math"/>
        </w:rPr>
        <w:instrText>‐</w:instrText>
      </w:r>
      <w:r w:rsidR="00F511CE" w:rsidRPr="00CE10AF">
        <w:rPr>
          <w:rFonts w:ascii="Arial" w:hAnsi="Arial" w:cs="Arial"/>
        </w:rPr>
        <w:instrText>cost building solutions. In this study, recycled polyethylene terephthalate (PET) was blended with river sand of different particle sizes to produce sand/PET composites for potential use in roofing and wall cladding. The composites were prepared by melting shredded PET and mixing it with pre</w:instrText>
      </w:r>
      <w:r w:rsidR="00F511CE" w:rsidRPr="00CE10AF">
        <w:rPr>
          <w:rFonts w:ascii="Cambria Math" w:hAnsi="Cambria Math" w:cs="Cambria Math"/>
        </w:rPr>
        <w:instrText>‐</w:instrText>
      </w:r>
      <w:r w:rsidR="00F511CE" w:rsidRPr="00CE10AF">
        <w:rPr>
          <w:rFonts w:ascii="Arial" w:hAnsi="Arial" w:cs="Arial"/>
        </w:rPr>
        <w:instrText>sieved sand in a fixed 50:50 weight ratio before molding and testing. Three sand particle size ranges—coarse, medium, and fine—were examined. The results demonstrate that sand particle size has a decisive impact on both the mechanical and thermal behavior of the composites. Coarse and fine sand composites achieved higher compressive strengths (7.17 MPa and 7.19 MPa, respectively) compared to 4.64 MPa for medium sand. Fine sand composites also displayed the best flexural strength (2.98 MPa) and superior insulation properties, with a thermal conductivity of 0.164 W/m·K. In contrast, coarse sand composites exhibited the lowest thermal conductivity (0.072 W/m·K), making them attractive for lightweight applications. Variations in density, thermal effusivity, and volumetric heat capacity across the particle sizes further highlight how gradation governs composite performance. Overall, the study shows that optimizing sand particle size is critical for achieving balanced strength, durability, and insulation in sand/PET composites. These findings not only underline the potential of particle</w:instrText>
      </w:r>
      <w:r w:rsidR="00F511CE" w:rsidRPr="00CE10AF">
        <w:rPr>
          <w:rFonts w:ascii="Cambria Math" w:hAnsi="Cambria Math" w:cs="Cambria Math"/>
        </w:rPr>
        <w:instrText>‐</w:instrText>
      </w:r>
      <w:r w:rsidR="00F511CE" w:rsidRPr="00CE10AF">
        <w:rPr>
          <w:rFonts w:ascii="Arial" w:hAnsi="Arial" w:cs="Arial"/>
        </w:rPr>
        <w:instrText>size engineering in composite design but also demonstrate a practical pathway for reusing waste plastics in sustainable, low</w:instrText>
      </w:r>
      <w:r w:rsidR="00F511CE" w:rsidRPr="00CE10AF">
        <w:rPr>
          <w:rFonts w:ascii="Cambria Math" w:hAnsi="Cambria Math" w:cs="Cambria Math"/>
        </w:rPr>
        <w:instrText>‐</w:instrText>
      </w:r>
      <w:r w:rsidR="00F511CE" w:rsidRPr="00CE10AF">
        <w:rPr>
          <w:rFonts w:ascii="Arial" w:hAnsi="Arial" w:cs="Arial"/>
        </w:rPr>
        <w:instrText xml:space="preserve">cost construction, particularly in regions like Cameroon, where plastic pollution and affordable housing remain pressing concerns.","container-title":"Engineering Reports","DOI":"10.1002/eng2.70462","journalAbbreviation":"Engineering Reports","source":"ResearchGate","title":"Impact of Sand Particle Size on the Mechanical and Thermal Properties of Sand/PET Composites","volume":"7","author":[{"family":"Gemlak Paul","given":"Yuyoh"},{"family":"Nafu","given":"Yakum"},{"family":"Gilbert","given":"Tchemou"},{"family":"Tendo","given":"Foba"},{"family":"Kingsly Mofor","given":"Wannyuy"},{"family":"Yuyoh","given":"Nemlen"}],"issued":{"date-parts":[["2025",10,30]]}}}],"schema":"https://github.com/citation-style-language/schema/raw/master/csl-citation.json"} </w:instrText>
      </w:r>
      <w:r w:rsidR="00F511CE" w:rsidRPr="00CE10AF">
        <w:rPr>
          <w:rFonts w:ascii="Arial" w:hAnsi="Arial" w:cs="Arial"/>
        </w:rPr>
        <w:fldChar w:fldCharType="separate"/>
      </w:r>
      <w:r w:rsidR="00F511CE" w:rsidRPr="00CE10AF">
        <w:rPr>
          <w:rFonts w:ascii="Arial" w:hAnsi="Arial" w:cs="Arial"/>
        </w:rPr>
        <w:t>(Gemlak Paul et al., 2025)</w:t>
      </w:r>
      <w:r w:rsidR="00F511CE" w:rsidRPr="00CE10AF">
        <w:rPr>
          <w:rFonts w:ascii="Arial" w:hAnsi="Arial" w:cs="Arial"/>
        </w:rPr>
        <w:fldChar w:fldCharType="end"/>
      </w:r>
      <w:r w:rsidRPr="00CE10AF">
        <w:rPr>
          <w:rFonts w:ascii="Arial" w:hAnsi="Arial" w:cs="Arial"/>
        </w:rPr>
        <w:t>.</w:t>
      </w:r>
    </w:p>
    <w:p w14:paraId="18E2584A" w14:textId="77777777" w:rsidR="00761A9D" w:rsidRPr="00CE10AF" w:rsidRDefault="00761A9D" w:rsidP="000A30C6">
      <w:pPr>
        <w:spacing w:after="0" w:line="240" w:lineRule="auto"/>
        <w:rPr>
          <w:rFonts w:ascii="Arial" w:hAnsi="Arial" w:cs="Arial"/>
        </w:rPr>
      </w:pPr>
    </w:p>
    <w:p w14:paraId="2BEEB339" w14:textId="77777777" w:rsidR="00A94CAC" w:rsidRPr="00CE10AF" w:rsidRDefault="00A94CAC" w:rsidP="000A30C6">
      <w:pPr>
        <w:pStyle w:val="HTMLPreformatted"/>
        <w:jc w:val="both"/>
        <w:rPr>
          <w:rFonts w:ascii="Arial" w:eastAsiaTheme="minorHAnsi" w:hAnsi="Arial" w:cs="Arial"/>
          <w:sz w:val="22"/>
          <w:szCs w:val="22"/>
        </w:rPr>
      </w:pPr>
    </w:p>
    <w:p w14:paraId="2C3662A6" w14:textId="3A1CE5CF" w:rsidR="000E50F0" w:rsidRPr="00CE10AF" w:rsidRDefault="00DB0562" w:rsidP="000A30C6">
      <w:pPr>
        <w:pStyle w:val="HTMLPreformatted"/>
        <w:jc w:val="both"/>
        <w:rPr>
          <w:rFonts w:ascii="Arial" w:eastAsiaTheme="minorHAnsi" w:hAnsi="Arial" w:cs="Arial"/>
          <w:b/>
          <w:sz w:val="22"/>
          <w:szCs w:val="22"/>
        </w:rPr>
      </w:pPr>
      <w:r w:rsidRPr="00CE10AF">
        <w:rPr>
          <w:rFonts w:ascii="Arial" w:eastAsiaTheme="minorHAnsi" w:hAnsi="Arial" w:cs="Arial"/>
          <w:b/>
          <w:sz w:val="22"/>
          <w:szCs w:val="22"/>
        </w:rPr>
        <w:t>3.2</w:t>
      </w:r>
      <w:r w:rsidR="00A94CAC" w:rsidRPr="00CE10AF">
        <w:rPr>
          <w:rFonts w:ascii="Arial" w:eastAsiaTheme="minorHAnsi" w:hAnsi="Arial" w:cs="Arial"/>
          <w:b/>
          <w:sz w:val="22"/>
          <w:szCs w:val="22"/>
        </w:rPr>
        <w:t xml:space="preserve"> Composite Materials Produced</w:t>
      </w:r>
    </w:p>
    <w:p w14:paraId="56F5F0FF" w14:textId="39178C90" w:rsidR="00A80CDC" w:rsidRPr="00CE10AF" w:rsidRDefault="0032652C"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Three composite formulations have be</w:t>
      </w:r>
      <w:r w:rsidR="00225E60" w:rsidRPr="00CE10AF">
        <w:rPr>
          <w:rFonts w:ascii="Arial" w:eastAsiaTheme="minorHAnsi" w:hAnsi="Arial" w:cs="Arial"/>
          <w:sz w:val="22"/>
          <w:szCs w:val="22"/>
        </w:rPr>
        <w:t>en</w:t>
      </w:r>
      <w:r w:rsidRPr="00CE10AF">
        <w:rPr>
          <w:rFonts w:ascii="Arial" w:eastAsiaTheme="minorHAnsi" w:hAnsi="Arial" w:cs="Arial"/>
          <w:sz w:val="22"/>
          <w:szCs w:val="22"/>
        </w:rPr>
        <w:t xml:space="preserve"> developed by varying the recycled plastic content to 15%, 20%, and 25% by mass relative to the sand content. Composite specimens </w:t>
      </w:r>
      <w:r w:rsidR="000E50F0" w:rsidRPr="00CE10AF">
        <w:rPr>
          <w:rFonts w:ascii="Arial" w:eastAsiaTheme="minorHAnsi" w:hAnsi="Arial" w:cs="Arial"/>
          <w:sz w:val="22"/>
          <w:szCs w:val="22"/>
        </w:rPr>
        <w:t xml:space="preserve">with </w:t>
      </w:r>
      <w:r w:rsidRPr="00CE10AF">
        <w:rPr>
          <w:rFonts w:ascii="Arial" w:eastAsiaTheme="minorHAnsi" w:hAnsi="Arial" w:cs="Arial"/>
          <w:sz w:val="22"/>
          <w:szCs w:val="22"/>
        </w:rPr>
        <w:t xml:space="preserve">square cross-sections of </w:t>
      </w:r>
      <w:r w:rsidR="000E50F0" w:rsidRPr="00CE10AF">
        <w:rPr>
          <w:rFonts w:ascii="Arial" w:eastAsiaTheme="minorHAnsi" w:hAnsi="Arial" w:cs="Arial"/>
          <w:sz w:val="22"/>
          <w:szCs w:val="22"/>
        </w:rPr>
        <w:t>40 mm sides and a length of</w:t>
      </w:r>
      <w:r w:rsidRPr="00CE10AF">
        <w:rPr>
          <w:rFonts w:ascii="Arial" w:eastAsiaTheme="minorHAnsi" w:hAnsi="Arial" w:cs="Arial"/>
          <w:sz w:val="22"/>
          <w:szCs w:val="22"/>
        </w:rPr>
        <w:t xml:space="preserve"> 160 mm, and</w:t>
      </w:r>
      <w:r w:rsidR="000E50F0" w:rsidRPr="00CE10AF">
        <w:rPr>
          <w:rFonts w:ascii="Arial" w:eastAsiaTheme="minorHAnsi" w:hAnsi="Arial" w:cs="Arial"/>
          <w:sz w:val="22"/>
          <w:szCs w:val="22"/>
        </w:rPr>
        <w:t xml:space="preserve"> </w:t>
      </w:r>
      <w:r w:rsidRPr="00CE10AF">
        <w:rPr>
          <w:rFonts w:ascii="Arial" w:eastAsiaTheme="minorHAnsi" w:hAnsi="Arial" w:cs="Arial"/>
          <w:sz w:val="22"/>
          <w:szCs w:val="22"/>
        </w:rPr>
        <w:t>cylindrical specimens with a diameter of 60 mm and a height of 120 mm</w:t>
      </w:r>
      <w:r w:rsidR="000E50F0" w:rsidRPr="00CE10AF">
        <w:rPr>
          <w:rFonts w:ascii="Arial" w:eastAsiaTheme="minorHAnsi" w:hAnsi="Arial" w:cs="Arial"/>
          <w:sz w:val="22"/>
          <w:szCs w:val="22"/>
        </w:rPr>
        <w:t xml:space="preserve"> have be produced</w:t>
      </w:r>
      <w:r w:rsidRPr="00CE10AF">
        <w:rPr>
          <w:rFonts w:ascii="Arial" w:eastAsiaTheme="minorHAnsi" w:hAnsi="Arial" w:cs="Arial"/>
          <w:sz w:val="22"/>
          <w:szCs w:val="22"/>
        </w:rPr>
        <w:t>.</w:t>
      </w:r>
      <w:r w:rsidR="000E50F0" w:rsidRPr="00CE10AF">
        <w:rPr>
          <w:rFonts w:ascii="Arial" w:eastAsiaTheme="minorHAnsi" w:hAnsi="Arial" w:cs="Arial"/>
          <w:sz w:val="22"/>
          <w:szCs w:val="22"/>
        </w:rPr>
        <w:t xml:space="preserve"> </w:t>
      </w:r>
      <w:r w:rsidRPr="00CE10AF">
        <w:rPr>
          <w:rFonts w:ascii="Arial" w:eastAsiaTheme="minorHAnsi" w:hAnsi="Arial" w:cs="Arial"/>
          <w:sz w:val="22"/>
          <w:szCs w:val="22"/>
        </w:rPr>
        <w:t>The macroscopic analysis of the produced samples revealed several significant differences in the structural quality and homogeneity of the materials obtained.</w:t>
      </w:r>
    </w:p>
    <w:p w14:paraId="7A782A60" w14:textId="77777777" w:rsidR="00A80CDC" w:rsidRPr="00CE10AF" w:rsidRDefault="00A80CDC" w:rsidP="000A30C6">
      <w:pPr>
        <w:pStyle w:val="HTMLPreformatted"/>
        <w:numPr>
          <w:ilvl w:val="0"/>
          <w:numId w:val="20"/>
        </w:numPr>
        <w:jc w:val="both"/>
        <w:rPr>
          <w:rFonts w:ascii="Arial" w:eastAsiaTheme="minorHAnsi" w:hAnsi="Arial" w:cs="Arial"/>
          <w:b/>
          <w:sz w:val="22"/>
          <w:szCs w:val="22"/>
        </w:rPr>
      </w:pPr>
      <w:r w:rsidRPr="00CE10AF">
        <w:rPr>
          <w:rFonts w:ascii="Arial" w:eastAsiaTheme="minorHAnsi" w:hAnsi="Arial" w:cs="Arial"/>
          <w:b/>
          <w:sz w:val="22"/>
          <w:szCs w:val="22"/>
        </w:rPr>
        <w:t>Composite Containing 15% Recycled Plastic</w:t>
      </w:r>
    </w:p>
    <w:p w14:paraId="6B332793" w14:textId="4E2EE666" w:rsidR="00A80CDC" w:rsidRPr="00CE10AF" w:rsidRDefault="00A80CDC"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 xml:space="preserve">The composite containing 15% recycled plastic exhibits several visible defects, including surface irregularities and internal cavities. These defects can be attributed to an insufficient quantity of polymer matrix to ensure a complete coating of the sand particles. When the polymer proportion is too low, the matrix cannot effectively fill the intergranular voids, leading to the formation of low-cohesion zones. The measured density for this formulation is 1903.73 kg/m³, which is the highest among the studied composites. This value is explained by the higher proportion of sand, whose density is significantly greater than that of thermoplastic polymers. However, the presence of internal porosity and structural irregularities indicates that this plastic proportion does not allow the formation of a sufficiently cohesive material. </w:t>
      </w:r>
      <w:r w:rsidR="00F511CE" w:rsidRPr="00CE10AF">
        <w:rPr>
          <w:rFonts w:ascii="Arial" w:eastAsiaTheme="minorHAnsi" w:hAnsi="Arial" w:cs="Arial"/>
          <w:sz w:val="22"/>
          <w:szCs w:val="22"/>
        </w:rPr>
        <w:t>P</w:t>
      </w:r>
      <w:r w:rsidR="00597B2D" w:rsidRPr="00CE10AF">
        <w:rPr>
          <w:rFonts w:ascii="Arial" w:eastAsiaTheme="minorHAnsi" w:hAnsi="Arial" w:cs="Arial"/>
          <w:sz w:val="22"/>
          <w:szCs w:val="22"/>
        </w:rPr>
        <w:t xml:space="preserve">lastic–sand composites containing low polymer </w:t>
      </w:r>
      <w:r w:rsidR="00597B2D" w:rsidRPr="00CE10AF">
        <w:rPr>
          <w:rFonts w:ascii="Arial" w:eastAsiaTheme="minorHAnsi" w:hAnsi="Arial" w:cs="Arial"/>
          <w:sz w:val="22"/>
          <w:szCs w:val="22"/>
        </w:rPr>
        <w:lastRenderedPageBreak/>
        <w:t>proportions generally exhibit high porosity and limited internal cohesion, reported</w:t>
      </w:r>
      <w:r w:rsidR="00F511CE" w:rsidRPr="00CE10AF">
        <w:rPr>
          <w:rFonts w:ascii="Arial" w:eastAsiaTheme="minorHAnsi" w:hAnsi="Arial" w:cs="Arial"/>
          <w:sz w:val="22"/>
          <w:szCs w:val="22"/>
        </w:rPr>
        <w:t xml:space="preserve"> by</w:t>
      </w:r>
      <w:r w:rsidR="00597B2D" w:rsidRPr="00CE10AF">
        <w:rPr>
          <w:rFonts w:ascii="Arial" w:eastAsiaTheme="minorHAnsi" w:hAnsi="Arial" w:cs="Arial"/>
          <w:sz w:val="22"/>
          <w:szCs w:val="22"/>
        </w:rPr>
        <w:t xml:space="preserve"> similar observations</w:t>
      </w:r>
      <w:r w:rsidR="00F511CE" w:rsidRPr="00CE10AF">
        <w:rPr>
          <w:rFonts w:ascii="Arial" w:eastAsiaTheme="minorHAnsi" w:hAnsi="Arial" w:cs="Arial"/>
          <w:sz w:val="22"/>
          <w:szCs w:val="22"/>
        </w:rPr>
        <w:t xml:space="preserve"> </w:t>
      </w:r>
      <w:r w:rsidR="00F511CE" w:rsidRPr="00CE10AF">
        <w:rPr>
          <w:rFonts w:ascii="Arial" w:eastAsiaTheme="minorHAnsi" w:hAnsi="Arial" w:cs="Arial"/>
          <w:sz w:val="22"/>
          <w:szCs w:val="22"/>
        </w:rPr>
        <w:fldChar w:fldCharType="begin"/>
      </w:r>
      <w:r w:rsidR="00F511CE" w:rsidRPr="00CE10AF">
        <w:rPr>
          <w:rFonts w:ascii="Arial" w:eastAsiaTheme="minorHAnsi" w:hAnsi="Arial" w:cs="Arial"/>
          <w:sz w:val="22"/>
          <w:szCs w:val="22"/>
        </w:rPr>
        <w:instrText xml:space="preserve"> ADDIN ZOTERO_ITEM CSL_CITATION {"citationID":"2vf8Z2vG","properties":{"unsorted":false,"formattedCitation":"(Gemlak Paul et al., 2025; Hassan et al., 2025)","plainCitation":"(Gemlak Paul et al., 2025; Hassan et al., 2025)","noteIndex":0},"citationItems":[{"id":323,"uris":["http://zotero.org/users/19244069/items/RM3A25SS"],"itemData":{"id":323,"type":"article-journal","abstract":"Plastic waste continues to pose serious environmental challenges in developing countries, where recycling systems are often weak or non</w:instrText>
      </w:r>
      <w:r w:rsidR="00F511CE" w:rsidRPr="00CE10AF">
        <w:rPr>
          <w:rFonts w:ascii="Cambria Math" w:eastAsiaTheme="minorHAnsi" w:hAnsi="Cambria Math" w:cs="Cambria Math"/>
          <w:sz w:val="22"/>
          <w:szCs w:val="22"/>
        </w:rPr>
        <w:instrText>‐</w:instrText>
      </w:r>
      <w:r w:rsidR="00F511CE" w:rsidRPr="00CE10AF">
        <w:rPr>
          <w:rFonts w:ascii="Arial" w:eastAsiaTheme="minorHAnsi" w:hAnsi="Arial" w:cs="Arial"/>
          <w:sz w:val="22"/>
          <w:szCs w:val="22"/>
        </w:rPr>
        <w:instrText>existent. Transforming waste plastics into construction materials offers a sustainable alternative, both reducing pollution and providing low</w:instrText>
      </w:r>
      <w:r w:rsidR="00F511CE" w:rsidRPr="00CE10AF">
        <w:rPr>
          <w:rFonts w:ascii="Cambria Math" w:eastAsiaTheme="minorHAnsi" w:hAnsi="Cambria Math" w:cs="Cambria Math"/>
          <w:sz w:val="22"/>
          <w:szCs w:val="22"/>
        </w:rPr>
        <w:instrText>‐</w:instrText>
      </w:r>
      <w:r w:rsidR="00F511CE" w:rsidRPr="00CE10AF">
        <w:rPr>
          <w:rFonts w:ascii="Arial" w:eastAsiaTheme="minorHAnsi" w:hAnsi="Arial" w:cs="Arial"/>
          <w:sz w:val="22"/>
          <w:szCs w:val="22"/>
        </w:rPr>
        <w:instrText>cost building solutions. In this study, recycled polyethylene terephthalate (PET) was blended with river sand of different particle sizes to produce sand/PET composites for potential use in roofing and wall cladding. The composites were prepared by melting shredded PET and mixing it with pre</w:instrText>
      </w:r>
      <w:r w:rsidR="00F511CE" w:rsidRPr="00CE10AF">
        <w:rPr>
          <w:rFonts w:ascii="Cambria Math" w:eastAsiaTheme="minorHAnsi" w:hAnsi="Cambria Math" w:cs="Cambria Math"/>
          <w:sz w:val="22"/>
          <w:szCs w:val="22"/>
        </w:rPr>
        <w:instrText>‐</w:instrText>
      </w:r>
      <w:r w:rsidR="00F511CE" w:rsidRPr="00CE10AF">
        <w:rPr>
          <w:rFonts w:ascii="Arial" w:eastAsiaTheme="minorHAnsi" w:hAnsi="Arial" w:cs="Arial"/>
          <w:sz w:val="22"/>
          <w:szCs w:val="22"/>
        </w:rPr>
        <w:instrText>sieved sand in a fixed 50:50 weight ratio before molding and testing. Three sand particle size ranges—coarse, medium, and fine—were examined. The results demonstrate that sand particle size has a decisive impact on both the mechanical and thermal behavior of the composites. Coarse and fine sand composites achieved higher compressive strengths (7.17 MPa and 7.19 MPa, respectively) compared to 4.64 MPa for medium sand. Fine sand composites also displayed the best flexural strength (2.98 MPa) and superior insulation properties, with a thermal conductivity of 0.164 W/m·K. In contrast, coarse sand composites exhibited the lowest thermal conductivity (0.072 W/m·K), making them attractive for lightweight applications. Variations in density, thermal effusivity, and volumetric heat capacity across the particle sizes further highlight how gradation governs composite performance. Overall, the study shows that optimizing sand particle size is critical for achieving balanced strength, durability, and insulation in sand/PET composites. These findings not only underline the potential of particle</w:instrText>
      </w:r>
      <w:r w:rsidR="00F511CE" w:rsidRPr="00CE10AF">
        <w:rPr>
          <w:rFonts w:ascii="Cambria Math" w:eastAsiaTheme="minorHAnsi" w:hAnsi="Cambria Math" w:cs="Cambria Math"/>
          <w:sz w:val="22"/>
          <w:szCs w:val="22"/>
        </w:rPr>
        <w:instrText>‐</w:instrText>
      </w:r>
      <w:r w:rsidR="00F511CE" w:rsidRPr="00CE10AF">
        <w:rPr>
          <w:rFonts w:ascii="Arial" w:eastAsiaTheme="minorHAnsi" w:hAnsi="Arial" w:cs="Arial"/>
          <w:sz w:val="22"/>
          <w:szCs w:val="22"/>
        </w:rPr>
        <w:instrText>size engineering in composite design but also demonstrate a practical pathway for reusing waste plastics in sustainable, low</w:instrText>
      </w:r>
      <w:r w:rsidR="00F511CE" w:rsidRPr="00CE10AF">
        <w:rPr>
          <w:rFonts w:ascii="Cambria Math" w:eastAsiaTheme="minorHAnsi" w:hAnsi="Cambria Math" w:cs="Cambria Math"/>
          <w:sz w:val="22"/>
          <w:szCs w:val="22"/>
        </w:rPr>
        <w:instrText>‐</w:instrText>
      </w:r>
      <w:r w:rsidR="00F511CE" w:rsidRPr="00CE10AF">
        <w:rPr>
          <w:rFonts w:ascii="Arial" w:eastAsiaTheme="minorHAnsi" w:hAnsi="Arial" w:cs="Arial"/>
          <w:sz w:val="22"/>
          <w:szCs w:val="22"/>
        </w:rPr>
        <w:instrText xml:space="preserve">cost construction, particularly in regions like Cameroon, where plastic pollution and affordable housing remain pressing concerns.","container-title":"Engineering Reports","DOI":"10.1002/eng2.70462","journalAbbreviation":"Engineering Reports","source":"ResearchGate","title":"Impact of Sand Particle Size on the Mechanical and Thermal Properties of Sand/PET Composites","volume":"7","author":[{"family":"Gemlak Paul","given":"Yuyoh"},{"family":"Nafu","given":"Yakum"},{"family":"Gilbert","given":"Tchemou"},{"family":"Tendo","given":"Foba"},{"family":"Kingsly Mofor","given":"Wannyuy"},{"family":"Yuyoh","given":"Nemlen"}],"issued":{"date-parts":[["2025",10,30]]}}},{"id":268,"uris":["http://zotero.org/users/19244069/items/ZRNRJR6F"],"itemData":{"id":268,"type":"article-journal","abstract":"The object of research is Acrylonitrile Butadiene Styrene (ABS) plastic waste, amalgamated with sand, as a viable alternative for constructing plastic-sand composite blocks. Method. The research employs a systematic approach to determine the optimal ratio of plastic to sand, ultimately establishing a 1:1 ratio that optimizes the compressive strength. Results. Experimental results revealed that the developed plastic-sand composite blocks achieved a maximum average compressive strength of 15 MPa, significantly surpassing the minimum requirement of 5 MPa outlined in the IS 2185-2005 (Part 1) code for solid concrete blocks. Comprehensive testing, including comparative analyses of compressive strength and water absorption, demonstrated the superior mechanical properties of the plastic-sand composite blocks compared to conventional concrete blocks. Additionally, thermal, hardness, soundness, and density assessments confirmed adherence to relevant standards. Microstructural examinations using Scanning Electron Microscopy (SEM) and X-ray Diffraction (XRD) tests revealed a compact microstructure with reduced porosity, indicating enhanced strength and durability. The XRD analysis further confirmed the presence of silica in the composite, supporting its structural integrity. These findings underscore the feasibility of utilizing plastic waste in environmentally friendly construction applications, promoting sustainable building practices.","DOI":"10.4123/CUBS.115.6","source":"ResearchGate","title":"Mechanical and Microstructural Characterization of Recycled Plastic Waste in Sustainable Building Applications","author":[{"family":"Hassan","given":"Muhammad"},{"family":"Siddiqui","given":"Aiman"},{"family":"Ahmed","given":"Rana"},{"family":"Ahmed","given":"Anas"},{"family":"Tanoli","given":"Muhammad"},{"family":"Ali","given":"Rashid"}],"issued":{"date-parts":[["2025",1,26]]}}}],"schema":"https://github.com/citation-style-language/schema/raw/master/csl-citation.json"} </w:instrText>
      </w:r>
      <w:r w:rsidR="00F511CE" w:rsidRPr="00CE10AF">
        <w:rPr>
          <w:rFonts w:ascii="Arial" w:eastAsiaTheme="minorHAnsi" w:hAnsi="Arial" w:cs="Arial"/>
          <w:sz w:val="22"/>
          <w:szCs w:val="22"/>
        </w:rPr>
        <w:fldChar w:fldCharType="separate"/>
      </w:r>
      <w:r w:rsidR="00F511CE" w:rsidRPr="00CE10AF">
        <w:rPr>
          <w:rFonts w:ascii="Arial" w:eastAsiaTheme="minorHAnsi" w:hAnsi="Arial" w:cs="Arial"/>
          <w:sz w:val="22"/>
          <w:szCs w:val="22"/>
        </w:rPr>
        <w:t>(Gemlak Paul et al., 2025; Hassan et al., 2025)</w:t>
      </w:r>
      <w:r w:rsidR="00F511CE" w:rsidRPr="00CE10AF">
        <w:rPr>
          <w:rFonts w:ascii="Arial" w:eastAsiaTheme="minorHAnsi" w:hAnsi="Arial" w:cs="Arial"/>
          <w:sz w:val="22"/>
          <w:szCs w:val="22"/>
        </w:rPr>
        <w:fldChar w:fldCharType="end"/>
      </w:r>
      <w:r w:rsidRPr="00CE10AF">
        <w:rPr>
          <w:rFonts w:ascii="Arial" w:eastAsiaTheme="minorHAnsi" w:hAnsi="Arial" w:cs="Arial"/>
          <w:sz w:val="22"/>
          <w:szCs w:val="22"/>
        </w:rPr>
        <w:t>.</w:t>
      </w:r>
    </w:p>
    <w:p w14:paraId="15694247" w14:textId="12E0AA05" w:rsidR="00A94CAC" w:rsidRPr="00CE10AF" w:rsidRDefault="00A94CAC"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Figures 8 and 9 show the composite material containing 15% plastic, for the square and cylindrical cross-sections, respectively.</w:t>
      </w:r>
    </w:p>
    <w:p w14:paraId="02205B50" w14:textId="77777777" w:rsidR="00A94CAC" w:rsidRPr="00CE10AF" w:rsidRDefault="00B57709" w:rsidP="000A30C6">
      <w:pPr>
        <w:tabs>
          <w:tab w:val="left" w:pos="1985"/>
        </w:tabs>
        <w:spacing w:after="0" w:line="240" w:lineRule="auto"/>
        <w:jc w:val="center"/>
        <w:rPr>
          <w:rFonts w:ascii="Arial" w:hAnsi="Arial" w:cs="Arial"/>
        </w:rPr>
      </w:pPr>
      <w:r w:rsidRPr="00CE10AF">
        <w:rPr>
          <w:rFonts w:ascii="Arial" w:hAnsi="Arial" w:cs="Arial"/>
          <w:noProof/>
        </w:rPr>
        <w:drawing>
          <wp:inline distT="0" distB="0" distL="0" distR="0" wp14:anchorId="504331AD" wp14:editId="3CD59184">
            <wp:extent cx="2338945" cy="2992120"/>
            <wp:effectExtent l="0" t="0" r="4445" b="0"/>
            <wp:docPr id="1338608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64339" cy="3024605"/>
                    </a:xfrm>
                    <a:prstGeom prst="rect">
                      <a:avLst/>
                    </a:prstGeom>
                    <a:noFill/>
                    <a:ln>
                      <a:noFill/>
                    </a:ln>
                  </pic:spPr>
                </pic:pic>
              </a:graphicData>
            </a:graphic>
          </wp:inline>
        </w:drawing>
      </w:r>
    </w:p>
    <w:p w14:paraId="2E5BC469" w14:textId="77777777" w:rsidR="00B57709" w:rsidRPr="00CE10AF" w:rsidRDefault="00721EFF"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8. </w:t>
      </w:r>
      <w:r w:rsidR="00B57709" w:rsidRPr="00CE10AF">
        <w:rPr>
          <w:rFonts w:ascii="Arial" w:eastAsiaTheme="minorHAnsi" w:hAnsi="Arial" w:cs="Arial"/>
          <w:b/>
          <w:sz w:val="22"/>
          <w:szCs w:val="22"/>
        </w:rPr>
        <w:t>Square cross-section test tube</w:t>
      </w:r>
    </w:p>
    <w:p w14:paraId="118ABA67" w14:textId="732100F5" w:rsidR="00B57709" w:rsidRPr="00CE10AF" w:rsidRDefault="00B57709"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containing 15% plastic</w:t>
      </w:r>
    </w:p>
    <w:p w14:paraId="542EB987" w14:textId="77777777" w:rsidR="00B75B3D" w:rsidRPr="00CE10AF" w:rsidRDefault="00B75B3D" w:rsidP="000A30C6">
      <w:pPr>
        <w:pStyle w:val="HTMLPreformatted"/>
        <w:jc w:val="center"/>
        <w:rPr>
          <w:rFonts w:ascii="Arial" w:eastAsiaTheme="minorHAnsi" w:hAnsi="Arial" w:cs="Arial"/>
          <w:sz w:val="22"/>
          <w:szCs w:val="22"/>
        </w:rPr>
      </w:pPr>
    </w:p>
    <w:p w14:paraId="121DCC20" w14:textId="77777777" w:rsidR="00B57709" w:rsidRPr="00CE10AF" w:rsidRDefault="00B57709" w:rsidP="000A30C6">
      <w:pPr>
        <w:tabs>
          <w:tab w:val="left" w:pos="1985"/>
        </w:tabs>
        <w:spacing w:after="0" w:line="240" w:lineRule="auto"/>
        <w:jc w:val="center"/>
        <w:rPr>
          <w:rFonts w:ascii="Arial" w:hAnsi="Arial" w:cs="Arial"/>
        </w:rPr>
      </w:pPr>
      <w:r w:rsidRPr="00CE10AF">
        <w:rPr>
          <w:rFonts w:ascii="Arial" w:hAnsi="Arial" w:cs="Arial"/>
          <w:noProof/>
        </w:rPr>
        <w:drawing>
          <wp:inline distT="0" distB="0" distL="0" distR="0" wp14:anchorId="0C84460D" wp14:editId="49800D3B">
            <wp:extent cx="2054094" cy="3241964"/>
            <wp:effectExtent l="0" t="0" r="3810" b="0"/>
            <wp:docPr id="8566446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79398" cy="3281901"/>
                    </a:xfrm>
                    <a:prstGeom prst="rect">
                      <a:avLst/>
                    </a:prstGeom>
                    <a:noFill/>
                    <a:ln>
                      <a:noFill/>
                    </a:ln>
                  </pic:spPr>
                </pic:pic>
              </a:graphicData>
            </a:graphic>
          </wp:inline>
        </w:drawing>
      </w:r>
    </w:p>
    <w:p w14:paraId="1C2C9EC6" w14:textId="77777777" w:rsidR="00B57709" w:rsidRPr="00CE10AF" w:rsidRDefault="00721EFF"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9. </w:t>
      </w:r>
      <w:r w:rsidR="00B57709" w:rsidRPr="00CE10AF">
        <w:rPr>
          <w:rFonts w:ascii="Arial" w:eastAsiaTheme="minorHAnsi" w:hAnsi="Arial" w:cs="Arial"/>
          <w:b/>
          <w:sz w:val="22"/>
          <w:szCs w:val="22"/>
        </w:rPr>
        <w:t>Cylindrical specimen containing 15% plastic</w:t>
      </w:r>
    </w:p>
    <w:p w14:paraId="76D3DFC7" w14:textId="46A6CB83" w:rsidR="00B57709" w:rsidRPr="00CE10AF" w:rsidRDefault="00B57709" w:rsidP="000A30C6">
      <w:pPr>
        <w:pStyle w:val="HTMLPreformatted"/>
        <w:jc w:val="both"/>
        <w:rPr>
          <w:rFonts w:ascii="Arial" w:eastAsiaTheme="minorHAnsi" w:hAnsi="Arial" w:cs="Arial"/>
          <w:sz w:val="22"/>
          <w:szCs w:val="22"/>
        </w:rPr>
      </w:pPr>
    </w:p>
    <w:p w14:paraId="07DA3AF5" w14:textId="5A147EBA" w:rsidR="00AB3B22" w:rsidRPr="00CE10AF" w:rsidRDefault="00AB3B22" w:rsidP="000A30C6">
      <w:pPr>
        <w:pStyle w:val="HTMLPreformatted"/>
        <w:jc w:val="both"/>
        <w:rPr>
          <w:rFonts w:ascii="Arial" w:eastAsiaTheme="minorHAnsi" w:hAnsi="Arial" w:cs="Arial"/>
          <w:sz w:val="22"/>
          <w:szCs w:val="22"/>
        </w:rPr>
      </w:pPr>
    </w:p>
    <w:p w14:paraId="5F4E8879" w14:textId="77777777" w:rsidR="00AB3B22" w:rsidRPr="00CE10AF" w:rsidRDefault="00AB3B22" w:rsidP="000A30C6">
      <w:pPr>
        <w:pStyle w:val="HTMLPreformatted"/>
        <w:jc w:val="both"/>
        <w:rPr>
          <w:rFonts w:ascii="Arial" w:eastAsiaTheme="minorHAnsi" w:hAnsi="Arial" w:cs="Arial"/>
          <w:sz w:val="22"/>
          <w:szCs w:val="22"/>
        </w:rPr>
      </w:pPr>
    </w:p>
    <w:p w14:paraId="01131105" w14:textId="77777777" w:rsidR="00D30EB7" w:rsidRPr="00CE10AF" w:rsidRDefault="00B75B3D" w:rsidP="000A30C6">
      <w:pPr>
        <w:pStyle w:val="ListParagraph"/>
        <w:numPr>
          <w:ilvl w:val="0"/>
          <w:numId w:val="20"/>
        </w:numPr>
        <w:spacing w:before="100" w:beforeAutospacing="1" w:after="0" w:line="240" w:lineRule="auto"/>
        <w:jc w:val="both"/>
        <w:outlineLvl w:val="1"/>
        <w:rPr>
          <w:rFonts w:ascii="Arial" w:hAnsi="Arial" w:cs="Arial"/>
          <w:b/>
        </w:rPr>
      </w:pPr>
      <w:r w:rsidRPr="00CE10AF">
        <w:rPr>
          <w:rFonts w:ascii="Arial" w:hAnsi="Arial" w:cs="Arial"/>
          <w:b/>
        </w:rPr>
        <w:lastRenderedPageBreak/>
        <w:t>Composite Containing 20% Recycled Plastic</w:t>
      </w:r>
    </w:p>
    <w:p w14:paraId="7ABB62E4" w14:textId="0C07B2BF" w:rsidR="00B75B3D" w:rsidRPr="00CE10AF" w:rsidRDefault="00B75B3D" w:rsidP="000A30C6">
      <w:pPr>
        <w:pStyle w:val="ListParagraph"/>
        <w:spacing w:before="100" w:beforeAutospacing="1" w:after="0" w:line="240" w:lineRule="auto"/>
        <w:ind w:left="0"/>
        <w:jc w:val="both"/>
        <w:outlineLvl w:val="1"/>
        <w:rPr>
          <w:rFonts w:ascii="Arial" w:hAnsi="Arial" w:cs="Arial"/>
          <w:lang w:val="fr-FR"/>
        </w:rPr>
      </w:pPr>
      <w:r w:rsidRPr="00CE10AF">
        <w:rPr>
          <w:rFonts w:ascii="Arial" w:hAnsi="Arial" w:cs="Arial"/>
        </w:rPr>
        <w:t>Increasing the recycled plastic content to 20% resulted in a notable improvement in the quality of the produced samples. Surface defects are less numerous and the specimens exhibit better dimensional stability. This improvement can be attributed to the larger quantity of molten plastic available to act as a binding matrix. The increase in polymer proportion promotes better coating of sand particles and more effectively fills intergranular voids. As a result, the internal cohesion of the composite is improved. The measured density for this formulation is 1795.5</w:t>
      </w:r>
      <w:r w:rsidR="00225E60" w:rsidRPr="00CE10AF">
        <w:rPr>
          <w:rFonts w:ascii="Arial" w:hAnsi="Arial" w:cs="Arial"/>
        </w:rPr>
        <w:t>4</w:t>
      </w:r>
      <w:r w:rsidRPr="00CE10AF">
        <w:rPr>
          <w:rFonts w:ascii="Arial" w:hAnsi="Arial" w:cs="Arial"/>
        </w:rPr>
        <w:t xml:space="preserve"> kg/m³, slightly lower than that of the composite containing 15% plastic. This density reduction is consistent with the increased proportion of plastic, which has a lower density than mineral aggregates. Similar findings have been reported in several recent studies on recycled plastic-based composites, which demonstrated that increasing the polymer content improves internal cohesion while reducing apparent density </w:t>
      </w:r>
      <w:r w:rsidR="00F511CE" w:rsidRPr="00CE10AF">
        <w:rPr>
          <w:rFonts w:ascii="Arial" w:hAnsi="Arial" w:cs="Arial"/>
        </w:rPr>
        <w:fldChar w:fldCharType="begin"/>
      </w:r>
      <w:r w:rsidR="00F511CE" w:rsidRPr="00CE10AF">
        <w:rPr>
          <w:rFonts w:ascii="Arial" w:hAnsi="Arial" w:cs="Arial"/>
        </w:rPr>
        <w:instrText xml:space="preserve"> ADDIN ZOTERO_ITEM CSL_CITATION {"citationID":"f7D9UFtG","properties":{"unsorted":false,"formattedCitation":"(Gemlak Paul et al., 2025; Kareem et al., 2025)","plainCitation":"(Gemlak Paul et al., 2025; Kareem et al., 2025)","noteIndex":0},"citationItems":[{"id":323,"uris":["http://zotero.org/users/19244069/items/RM3A25SS"],"itemData":{"id":323,"type":"article-journal","abstract":"Plastic waste continues to pose serious environmental challenges in developing countries, where recycling systems are often weak or non</w:instrText>
      </w:r>
      <w:r w:rsidR="00F511CE" w:rsidRPr="00CE10AF">
        <w:rPr>
          <w:rFonts w:ascii="Cambria Math" w:hAnsi="Cambria Math" w:cs="Cambria Math"/>
        </w:rPr>
        <w:instrText>‐</w:instrText>
      </w:r>
      <w:r w:rsidR="00F511CE" w:rsidRPr="00CE10AF">
        <w:rPr>
          <w:rFonts w:ascii="Arial" w:hAnsi="Arial" w:cs="Arial"/>
        </w:rPr>
        <w:instrText>existent. Transforming waste plastics into construction materials offers a sustainable alternative, both reducing pollution and providing low</w:instrText>
      </w:r>
      <w:r w:rsidR="00F511CE" w:rsidRPr="00CE10AF">
        <w:rPr>
          <w:rFonts w:ascii="Cambria Math" w:hAnsi="Cambria Math" w:cs="Cambria Math"/>
        </w:rPr>
        <w:instrText>‐</w:instrText>
      </w:r>
      <w:r w:rsidR="00F511CE" w:rsidRPr="00CE10AF">
        <w:rPr>
          <w:rFonts w:ascii="Arial" w:hAnsi="Arial" w:cs="Arial"/>
        </w:rPr>
        <w:instrText>cost building solutions. In this study, recycled polyethylene terephthalate (PET) was blended with river sand of different particle sizes to produce sand/PET composites for potential use in roofing and wall cladding. The composites were prepared by melting shredded PET and mixing it with pre</w:instrText>
      </w:r>
      <w:r w:rsidR="00F511CE" w:rsidRPr="00CE10AF">
        <w:rPr>
          <w:rFonts w:ascii="Cambria Math" w:hAnsi="Cambria Math" w:cs="Cambria Math"/>
        </w:rPr>
        <w:instrText>‐</w:instrText>
      </w:r>
      <w:r w:rsidR="00F511CE" w:rsidRPr="00CE10AF">
        <w:rPr>
          <w:rFonts w:ascii="Arial" w:hAnsi="Arial" w:cs="Arial"/>
        </w:rPr>
        <w:instrText>sieved sand in a fixed 50:50 weight ratio before molding and testing. Three sand particle size ranges—coarse, medium, and fine—were examined. The results demonstrate that sand particle size has a decisive impact on both the mechanical and thermal behavior of the composites. Coarse and fine sand composites achieved higher compressive strengths (7.17 MPa and 7.19 MPa, respectively) compared to 4.64 MPa for medium sand. Fine sand composites also displayed the best flexural strength (2.98 MPa) and superior insulation properties, with a thermal conductivity of 0.164 W/m·K. In contrast, coarse sand composites exhibited the lowest thermal conductivity (0.072 W/m·K), making them attractive for lightweight applications. Variations in density, thermal effusivity, and volumetric heat capacity across the particle sizes further highlight how gradation governs composite performance. Overall, the study shows that optimizing sand particle size is critical for achieving balanced strength, durability, and insulation in sand/PET composites. These findings not only underline the potential of particle</w:instrText>
      </w:r>
      <w:r w:rsidR="00F511CE" w:rsidRPr="00CE10AF">
        <w:rPr>
          <w:rFonts w:ascii="Cambria Math" w:hAnsi="Cambria Math" w:cs="Cambria Math"/>
        </w:rPr>
        <w:instrText>‐</w:instrText>
      </w:r>
      <w:r w:rsidR="00F511CE" w:rsidRPr="00CE10AF">
        <w:rPr>
          <w:rFonts w:ascii="Arial" w:hAnsi="Arial" w:cs="Arial"/>
        </w:rPr>
        <w:instrText>size engineering in composite design but also demonstrate a practical pathway for reusin</w:instrText>
      </w:r>
      <w:r w:rsidR="00F511CE" w:rsidRPr="00CE10AF">
        <w:rPr>
          <w:rFonts w:ascii="Arial" w:hAnsi="Arial" w:cs="Arial"/>
          <w:lang w:val="fr-FR"/>
        </w:rPr>
        <w:instrText>g waste plastics in sustainable, low</w:instrText>
      </w:r>
      <w:r w:rsidR="00F511CE" w:rsidRPr="00CE10AF">
        <w:rPr>
          <w:rFonts w:ascii="Cambria Math" w:hAnsi="Cambria Math" w:cs="Cambria Math"/>
          <w:lang w:val="fr-FR"/>
        </w:rPr>
        <w:instrText>‐</w:instrText>
      </w:r>
      <w:r w:rsidR="00F511CE" w:rsidRPr="00CE10AF">
        <w:rPr>
          <w:rFonts w:ascii="Arial" w:hAnsi="Arial" w:cs="Arial"/>
          <w:lang w:val="fr-FR"/>
        </w:rPr>
        <w:instrText xml:space="preserve">cost construction, particularly in regions like Cameroon, where plastic pollution and affordable housing remain pressing concerns.","container-title":"Engineering Reports","DOI":"10.1002/eng2.70462","journalAbbreviation":"Engineering Reports","source":"ResearchGate","title":"Impact of Sand Particle Size on the Mechanical and Thermal Properties of Sand/PET Composites","volume":"7","author":[{"family":"Gemlak Paul","given":"Yuyoh"},{"family":"Nafu","given":"Yakum"},{"family":"Gilbert","given":"Tchemou"},{"family":"Tendo","given":"Foba"},{"family":"Kingsly Mofor","given":"Wannyuy"},{"family":"Yuyoh","given":"Nemlen"}],"issued":{"date-parts":[["2025",10,30]]}}},{"id":278,"uris":["http://zotero.org/users/19244069/items/DF5WH73L"],"itemData":{"id":278,"type":"article-journal","container-title":"International Journal of Design &amp; Nature and Ecodynamics","DOI":"10.18280/ijdne.200419","journalAbbreviation":"International Journal of Design &amp; Nature and Ecodynamics","source":"ResearchGate","title":"Recycled Plastics in Building Materials: Enhancing Sustainability and Economic Efficiency","title-short":"Recycled Plastics in Building Materials","volume":"20","author":[{"family":"Kareem","given":"Israa"},{"family":"Alzuhairi","given":"Mohammed"},{"family":"Hashim","given":"Fadhil"},{"family":"Al-Ghaban","given":"Ahmed"}],"issued":{"date-parts":[["2025",4,30]]}}}],"schema":"https://github.com/citation-style-language/schema/raw/master/csl-citation.json"} </w:instrText>
      </w:r>
      <w:r w:rsidR="00F511CE" w:rsidRPr="00CE10AF">
        <w:rPr>
          <w:rFonts w:ascii="Arial" w:hAnsi="Arial" w:cs="Arial"/>
        </w:rPr>
        <w:fldChar w:fldCharType="separate"/>
      </w:r>
      <w:r w:rsidR="00F511CE" w:rsidRPr="00CE10AF">
        <w:rPr>
          <w:rFonts w:ascii="Arial" w:hAnsi="Arial" w:cs="Arial"/>
          <w:lang w:val="fr-FR"/>
        </w:rPr>
        <w:t>(Gemlak Paul et al., 2025; Kareem et al., 2025)</w:t>
      </w:r>
      <w:r w:rsidR="00F511CE" w:rsidRPr="00CE10AF">
        <w:rPr>
          <w:rFonts w:ascii="Arial" w:hAnsi="Arial" w:cs="Arial"/>
        </w:rPr>
        <w:fldChar w:fldCharType="end"/>
      </w:r>
      <w:r w:rsidRPr="00CE10AF">
        <w:rPr>
          <w:rFonts w:ascii="Arial" w:hAnsi="Arial" w:cs="Arial"/>
          <w:lang w:val="fr-FR"/>
        </w:rPr>
        <w:t>.</w:t>
      </w:r>
    </w:p>
    <w:p w14:paraId="6C41ED31" w14:textId="542A50E1" w:rsidR="00B57709" w:rsidRPr="00CE10AF" w:rsidRDefault="00B57709"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Figures 10 and 11 show the composite material containing 20% ​​plastic, respectively for the square and cylindrical cross-sections.</w:t>
      </w:r>
    </w:p>
    <w:p w14:paraId="38355DBF" w14:textId="77777777" w:rsidR="00A94CAC" w:rsidRPr="00CE10AF" w:rsidRDefault="00B57709" w:rsidP="000A30C6">
      <w:pPr>
        <w:tabs>
          <w:tab w:val="left" w:pos="1985"/>
        </w:tabs>
        <w:spacing w:after="0" w:line="240" w:lineRule="auto"/>
        <w:jc w:val="center"/>
        <w:rPr>
          <w:rFonts w:ascii="Arial" w:hAnsi="Arial" w:cs="Arial"/>
        </w:rPr>
      </w:pPr>
      <w:r w:rsidRPr="00CE10AF">
        <w:rPr>
          <w:rFonts w:ascii="Arial" w:hAnsi="Arial" w:cs="Arial"/>
          <w:noProof/>
        </w:rPr>
        <w:drawing>
          <wp:inline distT="0" distB="0" distL="0" distR="0" wp14:anchorId="36BB93F2" wp14:editId="55278953">
            <wp:extent cx="1271943" cy="1988820"/>
            <wp:effectExtent l="0" t="0" r="4445" b="0"/>
            <wp:docPr id="204169128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3653" cy="2022765"/>
                    </a:xfrm>
                    <a:prstGeom prst="rect">
                      <a:avLst/>
                    </a:prstGeom>
                    <a:noFill/>
                    <a:ln>
                      <a:noFill/>
                    </a:ln>
                  </pic:spPr>
                </pic:pic>
              </a:graphicData>
            </a:graphic>
          </wp:inline>
        </w:drawing>
      </w:r>
    </w:p>
    <w:p w14:paraId="725A466B" w14:textId="77777777" w:rsidR="00B57709" w:rsidRPr="00CE10AF" w:rsidRDefault="00721EFF"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10. </w:t>
      </w:r>
      <w:r w:rsidR="00B57709" w:rsidRPr="00CE10AF">
        <w:rPr>
          <w:rFonts w:ascii="Arial" w:eastAsiaTheme="minorHAnsi" w:hAnsi="Arial" w:cs="Arial"/>
          <w:b/>
          <w:sz w:val="22"/>
          <w:szCs w:val="22"/>
        </w:rPr>
        <w:t>Square cross-section test tube</w:t>
      </w:r>
    </w:p>
    <w:p w14:paraId="0C4C7581" w14:textId="77777777" w:rsidR="00B57709" w:rsidRPr="00CE10AF" w:rsidRDefault="00721EFF"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containing 20% ​​plastic</w:t>
      </w:r>
    </w:p>
    <w:p w14:paraId="6C448870" w14:textId="77777777" w:rsidR="00B57709" w:rsidRPr="00CE10AF" w:rsidRDefault="00B57709" w:rsidP="000A30C6">
      <w:pPr>
        <w:tabs>
          <w:tab w:val="left" w:pos="1985"/>
        </w:tabs>
        <w:spacing w:after="0" w:line="240" w:lineRule="auto"/>
        <w:jc w:val="both"/>
        <w:rPr>
          <w:rFonts w:ascii="Arial" w:hAnsi="Arial" w:cs="Arial"/>
        </w:rPr>
      </w:pPr>
    </w:p>
    <w:p w14:paraId="1C3321D5" w14:textId="77777777" w:rsidR="00B57709" w:rsidRPr="00CE10AF" w:rsidRDefault="00B57709" w:rsidP="000A30C6">
      <w:pPr>
        <w:tabs>
          <w:tab w:val="left" w:pos="1985"/>
        </w:tabs>
        <w:spacing w:after="0" w:line="240" w:lineRule="auto"/>
        <w:jc w:val="center"/>
        <w:rPr>
          <w:rFonts w:ascii="Arial" w:hAnsi="Arial" w:cs="Arial"/>
        </w:rPr>
      </w:pPr>
      <w:r w:rsidRPr="00CE10AF">
        <w:rPr>
          <w:rFonts w:ascii="Arial" w:hAnsi="Arial" w:cs="Arial"/>
          <w:noProof/>
        </w:rPr>
        <w:drawing>
          <wp:inline distT="0" distB="0" distL="0" distR="0" wp14:anchorId="1D8C7263" wp14:editId="300D03A0">
            <wp:extent cx="1950720" cy="1930858"/>
            <wp:effectExtent l="0" t="0" r="0" b="0"/>
            <wp:docPr id="24809288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82942" cy="1962752"/>
                    </a:xfrm>
                    <a:prstGeom prst="rect">
                      <a:avLst/>
                    </a:prstGeom>
                    <a:noFill/>
                    <a:ln>
                      <a:noFill/>
                    </a:ln>
                  </pic:spPr>
                </pic:pic>
              </a:graphicData>
            </a:graphic>
          </wp:inline>
        </w:drawing>
      </w:r>
    </w:p>
    <w:p w14:paraId="70A5A6A4" w14:textId="77777777" w:rsidR="00B57709" w:rsidRPr="00CE10AF" w:rsidRDefault="00721EFF"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11. </w:t>
      </w:r>
      <w:r w:rsidR="00B57709" w:rsidRPr="00CE10AF">
        <w:rPr>
          <w:rFonts w:ascii="Arial" w:eastAsiaTheme="minorHAnsi" w:hAnsi="Arial" w:cs="Arial"/>
          <w:b/>
          <w:sz w:val="22"/>
          <w:szCs w:val="22"/>
        </w:rPr>
        <w:t>Cylindrical sp</w:t>
      </w:r>
      <w:r w:rsidRPr="00CE10AF">
        <w:rPr>
          <w:rFonts w:ascii="Arial" w:eastAsiaTheme="minorHAnsi" w:hAnsi="Arial" w:cs="Arial"/>
          <w:b/>
          <w:sz w:val="22"/>
          <w:szCs w:val="22"/>
        </w:rPr>
        <w:t>ecimen containing 20% ​​plastic</w:t>
      </w:r>
    </w:p>
    <w:p w14:paraId="1DF6DF9C" w14:textId="77777777" w:rsidR="00B57709" w:rsidRPr="00CE10AF" w:rsidRDefault="00B57709" w:rsidP="000A30C6">
      <w:pPr>
        <w:pStyle w:val="HTMLPreformatted"/>
        <w:jc w:val="both"/>
        <w:rPr>
          <w:rFonts w:ascii="Arial" w:eastAsiaTheme="minorHAnsi" w:hAnsi="Arial" w:cs="Arial"/>
          <w:sz w:val="22"/>
          <w:szCs w:val="22"/>
        </w:rPr>
      </w:pPr>
    </w:p>
    <w:p w14:paraId="32388950" w14:textId="77777777" w:rsidR="00225E60" w:rsidRPr="00CE10AF" w:rsidRDefault="001423D0" w:rsidP="000A30C6">
      <w:pPr>
        <w:pStyle w:val="ListParagraph"/>
        <w:numPr>
          <w:ilvl w:val="0"/>
          <w:numId w:val="20"/>
        </w:numPr>
        <w:spacing w:before="100" w:beforeAutospacing="1" w:after="0" w:line="240" w:lineRule="auto"/>
        <w:jc w:val="both"/>
        <w:outlineLvl w:val="1"/>
        <w:rPr>
          <w:rFonts w:ascii="Arial" w:hAnsi="Arial" w:cs="Arial"/>
          <w:b/>
        </w:rPr>
      </w:pPr>
      <w:r w:rsidRPr="00CE10AF">
        <w:rPr>
          <w:rFonts w:ascii="Arial" w:hAnsi="Arial" w:cs="Arial"/>
          <w:b/>
        </w:rPr>
        <w:t>Composite Containing 25% Recycled Plastic</w:t>
      </w:r>
    </w:p>
    <w:p w14:paraId="03BBA682" w14:textId="0F3D978C" w:rsidR="00225E60" w:rsidRPr="00CE10AF" w:rsidRDefault="001423D0" w:rsidP="000A30C6">
      <w:pPr>
        <w:pStyle w:val="ListParagraph"/>
        <w:spacing w:before="100" w:beforeAutospacing="1" w:after="0" w:line="240" w:lineRule="auto"/>
        <w:ind w:left="0"/>
        <w:jc w:val="both"/>
        <w:outlineLvl w:val="1"/>
        <w:rPr>
          <w:rFonts w:ascii="Arial" w:hAnsi="Arial" w:cs="Arial"/>
        </w:rPr>
      </w:pPr>
      <w:r w:rsidRPr="00CE10AF">
        <w:rPr>
          <w:rFonts w:ascii="Arial" w:hAnsi="Arial" w:cs="Arial"/>
        </w:rPr>
        <w:t xml:space="preserve">The composite containing 25% recycled plastic exhibits the best macroscopic characteristics among the studied formulations. The obtained samples show smooth surfaces, a more homogeneous structure, and no apparent shape defects. This behavior can be explained by the presence of a sufficient amount of polymer matrix to ensure the complete coating of sand particles. The formation of a continuous binding network within the composite promotes load transfer </w:t>
      </w:r>
      <w:r w:rsidRPr="00CE10AF">
        <w:rPr>
          <w:rFonts w:ascii="Arial" w:hAnsi="Arial" w:cs="Arial"/>
        </w:rPr>
        <w:lastRenderedPageBreak/>
        <w:t>between the matrix and mineral particles, which is a key factor in the overall performance of composite materials. The measured density for this formulation is 1693.5</w:t>
      </w:r>
      <w:r w:rsidR="00225E60" w:rsidRPr="00CE10AF">
        <w:rPr>
          <w:rFonts w:ascii="Arial" w:hAnsi="Arial" w:cs="Arial"/>
        </w:rPr>
        <w:t>9</w:t>
      </w:r>
      <w:r w:rsidRPr="00CE10AF">
        <w:rPr>
          <w:rFonts w:ascii="Arial" w:hAnsi="Arial" w:cs="Arial"/>
        </w:rPr>
        <w:t xml:space="preserve"> kg/m³, representing the lowest value among the studied composites. This progressive decrease in density with increasing plastic content is consistent with the density difference between polymers and mineral aggregates. Similar observations have been reported in several experimental studies on plastic–sand composites. For example, </w:t>
      </w:r>
      <w:r w:rsidR="00BF236D" w:rsidRPr="00CE10AF">
        <w:rPr>
          <w:rFonts w:ascii="Arial" w:hAnsi="Arial" w:cs="Arial"/>
        </w:rPr>
        <w:t xml:space="preserve">it is </w:t>
      </w:r>
      <w:r w:rsidRPr="00CE10AF">
        <w:rPr>
          <w:rFonts w:ascii="Arial" w:hAnsi="Arial" w:cs="Arial"/>
        </w:rPr>
        <w:t>demonstrated that composites containing 20–30% polymer generally exhibit better structural homogeneity and lower internal porosity</w:t>
      </w:r>
      <w:r w:rsidR="00BF236D" w:rsidRPr="00CE10AF">
        <w:rPr>
          <w:rFonts w:ascii="Arial" w:hAnsi="Arial" w:cs="Arial"/>
        </w:rPr>
        <w:t xml:space="preserve"> </w:t>
      </w:r>
      <w:r w:rsidR="00BF236D" w:rsidRPr="00CE10AF">
        <w:rPr>
          <w:rFonts w:ascii="Arial" w:hAnsi="Arial" w:cs="Arial"/>
        </w:rPr>
        <w:fldChar w:fldCharType="begin"/>
      </w:r>
      <w:r w:rsidR="00BF236D" w:rsidRPr="00CE10AF">
        <w:rPr>
          <w:rFonts w:ascii="Arial" w:hAnsi="Arial" w:cs="Arial"/>
        </w:rPr>
        <w:instrText xml:space="preserve"> ADDIN ZOTERO_ITEM CSL_CITATION {"citationID":"zWaWKgam","properties":{"unsorted":false,"formattedCitation":"(Gemlak Paul et al., 2025; Martinez Lopez et al., 2020)","plainCitation":"(Gemlak Paul et al., 2025; Martinez Lopez et al., 2020)","noteIndex":0},"citationItems":[{"id":323,"uris":["http://zotero.org/users/19244069/items/RM3A25SS"],"itemData":{"id":323,"type":"article-journal","abstract":"Plastic waste continues to pose serious environmental challenges in developing countries, where recycling systems are often weak or non</w:instrText>
      </w:r>
      <w:r w:rsidR="00BF236D" w:rsidRPr="00CE10AF">
        <w:rPr>
          <w:rFonts w:ascii="Cambria Math" w:hAnsi="Cambria Math" w:cs="Cambria Math"/>
        </w:rPr>
        <w:instrText>‐</w:instrText>
      </w:r>
      <w:r w:rsidR="00BF236D" w:rsidRPr="00CE10AF">
        <w:rPr>
          <w:rFonts w:ascii="Arial" w:hAnsi="Arial" w:cs="Arial"/>
        </w:rPr>
        <w:instrText>existent. Transforming waste plastics into construction materials offers a sustainable alternative, both reducing pollution and providing low</w:instrText>
      </w:r>
      <w:r w:rsidR="00BF236D" w:rsidRPr="00CE10AF">
        <w:rPr>
          <w:rFonts w:ascii="Cambria Math" w:hAnsi="Cambria Math" w:cs="Cambria Math"/>
        </w:rPr>
        <w:instrText>‐</w:instrText>
      </w:r>
      <w:r w:rsidR="00BF236D" w:rsidRPr="00CE10AF">
        <w:rPr>
          <w:rFonts w:ascii="Arial" w:hAnsi="Arial" w:cs="Arial"/>
        </w:rPr>
        <w:instrText>cost building solutions. In this study, recycled polyethylene terephthalate (PET) was blended with river sand of different particle sizes to produce sand/PET composites for potential use in roofing and wall cladding. The composites were prepared by melting shredded PET and mixing it with pre</w:instrText>
      </w:r>
      <w:r w:rsidR="00BF236D" w:rsidRPr="00CE10AF">
        <w:rPr>
          <w:rFonts w:ascii="Cambria Math" w:hAnsi="Cambria Math" w:cs="Cambria Math"/>
        </w:rPr>
        <w:instrText>‐</w:instrText>
      </w:r>
      <w:r w:rsidR="00BF236D" w:rsidRPr="00CE10AF">
        <w:rPr>
          <w:rFonts w:ascii="Arial" w:hAnsi="Arial" w:cs="Arial"/>
        </w:rPr>
        <w:instrText>sieved sand in a fixed 50:50 weight ratio before molding and testing. Three sand particle size ranges—coarse, medium, and fine—were examined. The results demonstrate that sand particle size has a decisive impact on both the mechanical and thermal behavior of the composites. Coarse and fine sand composites achieved higher compressive strengths (7.17 MPa and 7.19 MPa, respectively) compared to 4.64 MPa for medium sand. Fine sand composites also displayed the best flexural strength (2.98 MPa) and superior insulation properties, with a thermal conductivity of 0.164 W/m·K. In contrast, coarse sand composites exhibited the lowest thermal conductivity (0.072 W/m·K), making them attractive for lightweight applications. Variations in density, thermal effusivity, and volumetric heat capacity across the particle sizes further highlight how gradation governs composite performance. Overall, the study shows that optimizing sand particle size is critical for achieving balanced strength, durability, and insulation in sand/PET composites. These findings not only underline the potential of particle</w:instrText>
      </w:r>
      <w:r w:rsidR="00BF236D" w:rsidRPr="00CE10AF">
        <w:rPr>
          <w:rFonts w:ascii="Cambria Math" w:hAnsi="Cambria Math" w:cs="Cambria Math"/>
        </w:rPr>
        <w:instrText>‐</w:instrText>
      </w:r>
      <w:r w:rsidR="00BF236D" w:rsidRPr="00CE10AF">
        <w:rPr>
          <w:rFonts w:ascii="Arial" w:hAnsi="Arial" w:cs="Arial"/>
        </w:rPr>
        <w:instrText>size engineering in composite design but also demonstrate a practical pathway for reusing waste plastics in sustainable, low</w:instrText>
      </w:r>
      <w:r w:rsidR="00BF236D" w:rsidRPr="00CE10AF">
        <w:rPr>
          <w:rFonts w:ascii="Cambria Math" w:hAnsi="Cambria Math" w:cs="Cambria Math"/>
        </w:rPr>
        <w:instrText>‐</w:instrText>
      </w:r>
      <w:r w:rsidR="00BF236D" w:rsidRPr="00CE10AF">
        <w:rPr>
          <w:rFonts w:ascii="Arial" w:hAnsi="Arial" w:cs="Arial"/>
        </w:rPr>
        <w:instrText xml:space="preserve">cost construction, particularly in regions like Cameroon, where plastic pollution and affordable housing remain pressing concerns.","container-title":"Engineering Reports","DOI":"10.1002/eng2.70462","journalAbbreviation":"Engineering Reports","source":"ResearchGate","title":"Impact of Sand Particle Size on the Mechanical and Thermal Properties of Sand/PET Composites","volume":"7","author":[{"family":"Gemlak Paul","given":"Yuyoh"},{"family":"Nafu","given":"Yakum"},{"family":"Gilbert","given":"Tchemou"},{"family":"Tendo","given":"Foba"},{"family":"Kingsly Mofor","given":"Wannyuy"},{"family":"Yuyoh","given":"Nemlen"}],"issued":{"date-parts":[["2025",10,30]]}}},{"id":299,"uris":["http://zotero.org/users/19244069/items/FSCJJAEW"],"itemData":{"id":299,"type":"article-journal","abstract":"This research aims to evaluate the application of technological efficiency to industrial waste, in the production of wood plastic composite. The raw materials used were sawdust from Cedrela odorata L., thermoplastic polyethylene terephthalate, high density polyethylene, polypropylene and calcium carbonate. The boards were obtained by extrusion using different proportions of raw material and their physical-mechanical properties were also evaluated. The investigation detected a directly proportional effect between additional proportions of the additive and the physical properties of these boards, except for their density. In contrast, this effect of the proportions of the additive was inversely proportional to the mechanical properties of the board. Statistical analyzes indicate that thermoplastics have an influence greater than 70% on the physical and mechanical properties of the boards mainly when they are used in proportions greater than 50%. The proportions of wood (sawdust) above 50% tend to decrease the resistance of the boards in relation to its physical properties and in turn result in low mechanical resistance. This study formalizes a preventive environmental strategy for recycling industrial waste, which is integrated into the technological process in the production of wood plastic composite, to increase production efficiency, minimize waste and reduce pollution risks to humans and the environment.","container-title":"Journal of Cleaner Production","DOI":"10.1016/j.jclepro.2019.118723","ISSN":"0959-6526","journalAbbreviation":"Journal of Cleaner Production","page":"118723","source":"ScienceDirect","title":"Production of wood-plastic composites using &lt;i&gt;cedrela odorata&lt;/i&gt; sawdust waste and recycled thermoplastics mixture from post-consumer products - A sustainable approach for cleaner production in Cuba","URL":"https://www.sciencedirect.com/science/article/pii/S0959652619335930","volume":"244","author":[{"family":"Martinez Lopez","given":"Yonny"},{"family":"Paes","given":"Juarez Benigno"},{"family":"Gustave","given":"Donatian"},{"family":"Gonçalves","given":"Fabricio Gomes"},{"family":"Méndez","given":"Fermín Correa"},{"family":"Theodoro Nantet","given":"Anna Clara"}],"accessed":{"date-parts":[["2026",3,17]]},"issued":{"date-parts":[["2020",1,20]]}}}],"schema":"https://github.com/citation-style-language/schema/raw/master/csl-citation.json"} </w:instrText>
      </w:r>
      <w:r w:rsidR="00BF236D" w:rsidRPr="00CE10AF">
        <w:rPr>
          <w:rFonts w:ascii="Arial" w:hAnsi="Arial" w:cs="Arial"/>
        </w:rPr>
        <w:fldChar w:fldCharType="separate"/>
      </w:r>
      <w:r w:rsidR="00BF236D" w:rsidRPr="00CE10AF">
        <w:rPr>
          <w:rFonts w:ascii="Arial" w:hAnsi="Arial" w:cs="Arial"/>
        </w:rPr>
        <w:t>(Martinez Lopez et al., 2020)</w:t>
      </w:r>
      <w:r w:rsidR="00BF236D" w:rsidRPr="00CE10AF">
        <w:rPr>
          <w:rFonts w:ascii="Arial" w:hAnsi="Arial" w:cs="Arial"/>
        </w:rPr>
        <w:fldChar w:fldCharType="end"/>
      </w:r>
      <w:r w:rsidRPr="00CE10AF">
        <w:rPr>
          <w:rFonts w:ascii="Arial" w:hAnsi="Arial" w:cs="Arial"/>
        </w:rPr>
        <w:t xml:space="preserve">. </w:t>
      </w:r>
      <w:r w:rsidR="00BF236D" w:rsidRPr="00CE10AF">
        <w:rPr>
          <w:rFonts w:ascii="Arial" w:hAnsi="Arial" w:cs="Arial"/>
        </w:rPr>
        <w:t>P</w:t>
      </w:r>
      <w:r w:rsidRPr="00CE10AF">
        <w:rPr>
          <w:rFonts w:ascii="Arial" w:hAnsi="Arial" w:cs="Arial"/>
        </w:rPr>
        <w:t>lastic content improves surface quality and binder efficiency in recycled plastic-based construction materials</w:t>
      </w:r>
      <w:r w:rsidR="00BF236D" w:rsidRPr="00CE10AF">
        <w:rPr>
          <w:rFonts w:ascii="Arial" w:hAnsi="Arial" w:cs="Arial"/>
        </w:rPr>
        <w:t xml:space="preserve"> </w:t>
      </w:r>
      <w:r w:rsidR="00BF236D" w:rsidRPr="00CE10AF">
        <w:rPr>
          <w:rFonts w:ascii="Arial" w:hAnsi="Arial" w:cs="Arial"/>
        </w:rPr>
        <w:fldChar w:fldCharType="begin"/>
      </w:r>
      <w:r w:rsidR="00BF236D" w:rsidRPr="00CE10AF">
        <w:rPr>
          <w:rFonts w:ascii="Arial" w:hAnsi="Arial" w:cs="Arial"/>
        </w:rPr>
        <w:instrText xml:space="preserve"> ADDIN ZOTERO_ITEM CSL_CITATION {"citationID":"ytQRh38M","properties":{"unsorted":false,"formattedCitation":"(Gemlak Paul et al., 2025; Kareem et al., 2025)","plainCitation":"(Gemlak Paul et al., 2025; Kareem et al., 2025)","noteIndex":0},"citationItems":[{"id":323,"uris":["http://zotero.org/users/19244069/items/RM3A25SS"],"itemData":{"id":323,"type":"article-journal","abstract":"Plastic waste continues to pose serious environmental challenges in developing countries, where recycling systems are often weak or non</w:instrText>
      </w:r>
      <w:r w:rsidR="00BF236D" w:rsidRPr="00CE10AF">
        <w:rPr>
          <w:rFonts w:ascii="Cambria Math" w:hAnsi="Cambria Math" w:cs="Cambria Math"/>
        </w:rPr>
        <w:instrText>‐</w:instrText>
      </w:r>
      <w:r w:rsidR="00BF236D" w:rsidRPr="00CE10AF">
        <w:rPr>
          <w:rFonts w:ascii="Arial" w:hAnsi="Arial" w:cs="Arial"/>
        </w:rPr>
        <w:instrText>existent. Transforming waste plastics into construction materials offers a sustainable alternative, both reducing pollution and providing low</w:instrText>
      </w:r>
      <w:r w:rsidR="00BF236D" w:rsidRPr="00CE10AF">
        <w:rPr>
          <w:rFonts w:ascii="Cambria Math" w:hAnsi="Cambria Math" w:cs="Cambria Math"/>
        </w:rPr>
        <w:instrText>‐</w:instrText>
      </w:r>
      <w:r w:rsidR="00BF236D" w:rsidRPr="00CE10AF">
        <w:rPr>
          <w:rFonts w:ascii="Arial" w:hAnsi="Arial" w:cs="Arial"/>
        </w:rPr>
        <w:instrText>cost building solutions. In this study, recycled polyethylene terephthalate (PET) was blended with river sand of different particle sizes to produce sand/PET composites for potential use in roofing and wall cladding. The composites were prepared by melting shredded PET and mixing it with pre</w:instrText>
      </w:r>
      <w:r w:rsidR="00BF236D" w:rsidRPr="00CE10AF">
        <w:rPr>
          <w:rFonts w:ascii="Cambria Math" w:hAnsi="Cambria Math" w:cs="Cambria Math"/>
        </w:rPr>
        <w:instrText>‐</w:instrText>
      </w:r>
      <w:r w:rsidR="00BF236D" w:rsidRPr="00CE10AF">
        <w:rPr>
          <w:rFonts w:ascii="Arial" w:hAnsi="Arial" w:cs="Arial"/>
        </w:rPr>
        <w:instrText>sieved sand in a fixed 50:50 weight ratio before molding and testing. Three sand particle size ranges—coarse, medium, and fine—were examined. The results demonstrate that sand particle size has a decisive impact on both the mechanical and thermal behavior of the composites. Coarse and fine sand composites achieved higher compressive strengths (7.17 MPa and 7.19 MPa, respectively) compared to 4.64 MPa for medium sand. Fine sand composites also displayed the best flexural strength (2.98 MPa) and superior insulation properties, with a thermal conductivity of 0.164 W/m·K. In contrast, coarse sand composites exhibited the lowest thermal conductivity (0.072 W/m·K), making them attractive for lightweight applications. Variations in density, thermal effusivity, and volumetric heat capacity across the particle sizes further highlight how gradation governs composite performance. Overall, the study shows that optimizing sand particle size is critical for achieving balanced strength, durability, and insulation in sand/PET composites. These findings not only underline the potential of particle</w:instrText>
      </w:r>
      <w:r w:rsidR="00BF236D" w:rsidRPr="00CE10AF">
        <w:rPr>
          <w:rFonts w:ascii="Cambria Math" w:hAnsi="Cambria Math" w:cs="Cambria Math"/>
        </w:rPr>
        <w:instrText>‐</w:instrText>
      </w:r>
      <w:r w:rsidR="00BF236D" w:rsidRPr="00CE10AF">
        <w:rPr>
          <w:rFonts w:ascii="Arial" w:hAnsi="Arial" w:cs="Arial"/>
        </w:rPr>
        <w:instrText>size engineering in composite design but also demonstrate a practical pathway for reusing waste plastics in sustainable, low</w:instrText>
      </w:r>
      <w:r w:rsidR="00BF236D" w:rsidRPr="00CE10AF">
        <w:rPr>
          <w:rFonts w:ascii="Cambria Math" w:hAnsi="Cambria Math" w:cs="Cambria Math"/>
        </w:rPr>
        <w:instrText>‐</w:instrText>
      </w:r>
      <w:r w:rsidR="00BF236D" w:rsidRPr="00CE10AF">
        <w:rPr>
          <w:rFonts w:ascii="Arial" w:hAnsi="Arial" w:cs="Arial"/>
        </w:rPr>
        <w:instrText xml:space="preserve">cost construction, particularly in regions like Cameroon, where plastic pollution and affordable housing remain pressing concerns.","container-title":"Engineering Reports","DOI":"10.1002/eng2.70462","journalAbbreviation":"Engineering Reports","source":"ResearchGate","title":"Impact of Sand Particle Size on the Mechanical and Thermal Properties of Sand/PET Composites","volume":"7","author":[{"family":"Gemlak Paul","given":"Yuyoh"},{"family":"Nafu","given":"Yakum"},{"family":"Gilbert","given":"Tchemou"},{"family":"Tendo","given":"Foba"},{"family":"Kingsly Mofor","given":"Wannyuy"},{"family":"Yuyoh","given":"Nemlen"}],"issued":{"date-parts":[["2025",10,30]]}}},{"id":278,"uris":["http://zotero.org/users/19244069/items/DF5WH73L"],"itemData":{"id":278,"type":"article-journal","container-title":"International Journal of Design &amp; Nature and Ecodynamics","DOI":"10.18280/ijdne.200419","journalAbbreviation":"International Journal of Design &amp; Nature and Ecodynamics","source":"ResearchGate","title":"Recycled Plastics in Building Materials: Enhancing Sustainability and Economic Efficiency","title-short":"Recycled Plastics in Building Materials","volume":"20","author":[{"family":"Kareem","given":"Israa"},{"family":"Alzuhairi","given":"Mohammed"},{"family":"Hashim","given":"Fadhil"},{"family":"Al-Ghaban","given":"Ahmed"}],"issued":{"date-parts":[["2025",4,30]]}}}],"schema":"https://github.com/citation-style-language/schema/raw/master/csl-citation.json"} </w:instrText>
      </w:r>
      <w:r w:rsidR="00BF236D" w:rsidRPr="00CE10AF">
        <w:rPr>
          <w:rFonts w:ascii="Arial" w:hAnsi="Arial" w:cs="Arial"/>
        </w:rPr>
        <w:fldChar w:fldCharType="separate"/>
      </w:r>
      <w:r w:rsidR="00BF236D" w:rsidRPr="00CE10AF">
        <w:rPr>
          <w:rFonts w:ascii="Arial" w:hAnsi="Arial" w:cs="Arial"/>
        </w:rPr>
        <w:t>(Kareem et al., 2025)</w:t>
      </w:r>
      <w:r w:rsidR="00BF236D" w:rsidRPr="00CE10AF">
        <w:rPr>
          <w:rFonts w:ascii="Arial" w:hAnsi="Arial" w:cs="Arial"/>
        </w:rPr>
        <w:fldChar w:fldCharType="end"/>
      </w:r>
      <w:r w:rsidRPr="00CE10AF">
        <w:rPr>
          <w:rFonts w:ascii="Arial" w:hAnsi="Arial" w:cs="Arial"/>
        </w:rPr>
        <w:t>.</w:t>
      </w:r>
    </w:p>
    <w:p w14:paraId="7FA03BD0" w14:textId="4BD9B194" w:rsidR="00B57709" w:rsidRPr="00CE10AF" w:rsidRDefault="00B57709"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Figures 12 and 13 show the composite material containing 25% plastic, respectively for the square and cylindrical cross-sections.</w:t>
      </w:r>
    </w:p>
    <w:p w14:paraId="4123A268" w14:textId="77777777" w:rsidR="00B57709" w:rsidRPr="00CE10AF" w:rsidRDefault="00B57709" w:rsidP="000A30C6">
      <w:pPr>
        <w:tabs>
          <w:tab w:val="left" w:pos="1985"/>
        </w:tabs>
        <w:spacing w:after="0" w:line="240" w:lineRule="auto"/>
        <w:jc w:val="center"/>
        <w:rPr>
          <w:rFonts w:ascii="Arial" w:hAnsi="Arial" w:cs="Arial"/>
        </w:rPr>
      </w:pPr>
      <w:r w:rsidRPr="00CE10AF">
        <w:rPr>
          <w:rFonts w:ascii="Arial" w:hAnsi="Arial" w:cs="Arial"/>
          <w:noProof/>
        </w:rPr>
        <w:drawing>
          <wp:inline distT="0" distB="0" distL="0" distR="0" wp14:anchorId="658DC040" wp14:editId="0A1545D9">
            <wp:extent cx="2297358" cy="2260121"/>
            <wp:effectExtent l="0" t="0" r="8255" b="6985"/>
            <wp:docPr id="38757"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19"/>
                    <a:stretch>
                      <a:fillRect/>
                    </a:stretch>
                  </pic:blipFill>
                  <pic:spPr>
                    <a:xfrm>
                      <a:off x="0" y="0"/>
                      <a:ext cx="2305447" cy="2268079"/>
                    </a:xfrm>
                    <a:prstGeom prst="rect">
                      <a:avLst/>
                    </a:prstGeom>
                  </pic:spPr>
                </pic:pic>
              </a:graphicData>
            </a:graphic>
          </wp:inline>
        </w:drawing>
      </w:r>
    </w:p>
    <w:p w14:paraId="0F1A55C3" w14:textId="77777777" w:rsidR="00B57709" w:rsidRPr="00CE10AF" w:rsidRDefault="00721EFF"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12. </w:t>
      </w:r>
      <w:r w:rsidR="00B57709" w:rsidRPr="00CE10AF">
        <w:rPr>
          <w:rFonts w:ascii="Arial" w:eastAsiaTheme="minorHAnsi" w:hAnsi="Arial" w:cs="Arial"/>
          <w:b/>
          <w:sz w:val="22"/>
          <w:szCs w:val="22"/>
        </w:rPr>
        <w:t>Square section test tube</w:t>
      </w:r>
      <w:r w:rsidRPr="00CE10AF">
        <w:rPr>
          <w:rFonts w:ascii="Arial" w:eastAsiaTheme="minorHAnsi" w:hAnsi="Arial" w:cs="Arial"/>
          <w:b/>
          <w:sz w:val="22"/>
          <w:szCs w:val="22"/>
        </w:rPr>
        <w:t xml:space="preserve"> containing 25% plastic</w:t>
      </w:r>
    </w:p>
    <w:p w14:paraId="0058D57D" w14:textId="77777777" w:rsidR="00B57709" w:rsidRPr="00CE10AF" w:rsidRDefault="00B57709" w:rsidP="000A30C6">
      <w:pPr>
        <w:tabs>
          <w:tab w:val="left" w:pos="1985"/>
        </w:tabs>
        <w:spacing w:after="0" w:line="240" w:lineRule="auto"/>
        <w:jc w:val="both"/>
        <w:rPr>
          <w:rFonts w:ascii="Arial" w:hAnsi="Arial" w:cs="Arial"/>
        </w:rPr>
      </w:pPr>
    </w:p>
    <w:p w14:paraId="6B02C000" w14:textId="77777777" w:rsidR="00B57709" w:rsidRPr="00CE10AF" w:rsidRDefault="00B57709" w:rsidP="000A30C6">
      <w:pPr>
        <w:tabs>
          <w:tab w:val="left" w:pos="1985"/>
        </w:tabs>
        <w:spacing w:after="0" w:line="240" w:lineRule="auto"/>
        <w:jc w:val="center"/>
        <w:rPr>
          <w:rFonts w:ascii="Arial" w:hAnsi="Arial" w:cs="Arial"/>
        </w:rPr>
      </w:pPr>
      <w:r w:rsidRPr="00CE10AF">
        <w:rPr>
          <w:rFonts w:ascii="Arial" w:hAnsi="Arial" w:cs="Arial"/>
          <w:noProof/>
        </w:rPr>
        <w:drawing>
          <wp:inline distT="0" distB="0" distL="0" distR="0" wp14:anchorId="7ED7B4E6" wp14:editId="3443EAE5">
            <wp:extent cx="2413803" cy="1878880"/>
            <wp:effectExtent l="0" t="0" r="5715" b="7620"/>
            <wp:docPr id="38758" name="Picture 1246"/>
            <wp:cNvGraphicFramePr/>
            <a:graphic xmlns:a="http://schemas.openxmlformats.org/drawingml/2006/main">
              <a:graphicData uri="http://schemas.openxmlformats.org/drawingml/2006/picture">
                <pic:pic xmlns:pic="http://schemas.openxmlformats.org/drawingml/2006/picture">
                  <pic:nvPicPr>
                    <pic:cNvPr id="1246" name="Picture 1246"/>
                    <pic:cNvPicPr/>
                  </pic:nvPicPr>
                  <pic:blipFill>
                    <a:blip r:embed="rId20"/>
                    <a:stretch>
                      <a:fillRect/>
                    </a:stretch>
                  </pic:blipFill>
                  <pic:spPr>
                    <a:xfrm>
                      <a:off x="0" y="0"/>
                      <a:ext cx="2428088" cy="1889999"/>
                    </a:xfrm>
                    <a:prstGeom prst="rect">
                      <a:avLst/>
                    </a:prstGeom>
                  </pic:spPr>
                </pic:pic>
              </a:graphicData>
            </a:graphic>
          </wp:inline>
        </w:drawing>
      </w:r>
    </w:p>
    <w:p w14:paraId="638CA48E" w14:textId="77777777" w:rsidR="00B57709" w:rsidRPr="00CE10AF" w:rsidRDefault="00721EFF" w:rsidP="000A30C6">
      <w:pPr>
        <w:pStyle w:val="HTMLPreformatted"/>
        <w:jc w:val="center"/>
        <w:rPr>
          <w:rFonts w:ascii="Arial" w:eastAsiaTheme="minorHAnsi" w:hAnsi="Arial" w:cs="Arial"/>
          <w:b/>
          <w:sz w:val="22"/>
          <w:szCs w:val="22"/>
        </w:rPr>
      </w:pPr>
      <w:r w:rsidRPr="00CE10AF">
        <w:rPr>
          <w:rFonts w:ascii="Arial" w:eastAsiaTheme="minorHAnsi" w:hAnsi="Arial" w:cs="Arial"/>
          <w:b/>
          <w:sz w:val="22"/>
          <w:szCs w:val="22"/>
        </w:rPr>
        <w:t xml:space="preserve">Fig. 13. </w:t>
      </w:r>
      <w:r w:rsidR="00B57709" w:rsidRPr="00CE10AF">
        <w:rPr>
          <w:rFonts w:ascii="Arial" w:eastAsiaTheme="minorHAnsi" w:hAnsi="Arial" w:cs="Arial"/>
          <w:b/>
          <w:sz w:val="22"/>
          <w:szCs w:val="22"/>
        </w:rPr>
        <w:t xml:space="preserve">Cylindrical test </w:t>
      </w:r>
      <w:r w:rsidRPr="00CE10AF">
        <w:rPr>
          <w:rFonts w:ascii="Arial" w:eastAsiaTheme="minorHAnsi" w:hAnsi="Arial" w:cs="Arial"/>
          <w:b/>
          <w:sz w:val="22"/>
          <w:szCs w:val="22"/>
        </w:rPr>
        <w:t>specimen containing 25% plastic</w:t>
      </w:r>
    </w:p>
    <w:p w14:paraId="2591BAAC" w14:textId="77777777" w:rsidR="00B57709" w:rsidRPr="00CE10AF" w:rsidRDefault="00B57709" w:rsidP="000A30C6">
      <w:pPr>
        <w:pStyle w:val="HTMLPreformatted"/>
        <w:jc w:val="both"/>
        <w:rPr>
          <w:rFonts w:ascii="Arial" w:eastAsiaTheme="minorHAnsi" w:hAnsi="Arial" w:cs="Arial"/>
          <w:sz w:val="22"/>
          <w:szCs w:val="22"/>
        </w:rPr>
      </w:pPr>
    </w:p>
    <w:p w14:paraId="791DD868" w14:textId="77777777" w:rsidR="00597B2D" w:rsidRPr="00CE10AF" w:rsidRDefault="00721EFF" w:rsidP="000A30C6">
      <w:pPr>
        <w:pStyle w:val="HTMLPreformatted"/>
        <w:jc w:val="both"/>
        <w:rPr>
          <w:rFonts w:ascii="Arial" w:eastAsiaTheme="minorHAnsi" w:hAnsi="Arial" w:cs="Arial"/>
          <w:b/>
          <w:sz w:val="22"/>
          <w:szCs w:val="22"/>
        </w:rPr>
      </w:pPr>
      <w:r w:rsidRPr="00CE10AF">
        <w:rPr>
          <w:rFonts w:ascii="Arial" w:eastAsiaTheme="minorHAnsi" w:hAnsi="Arial" w:cs="Arial"/>
          <w:b/>
          <w:sz w:val="22"/>
          <w:szCs w:val="22"/>
        </w:rPr>
        <w:t>4. CONCLUSION</w:t>
      </w:r>
    </w:p>
    <w:p w14:paraId="0E17406B" w14:textId="41054362" w:rsidR="00597B2D" w:rsidRPr="00CE10AF" w:rsidRDefault="00B57709"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 xml:space="preserve">This study demonstrated the feasibility of developing a composite material based on recycled plastic and sand using a simple process involving melting, mixing, and molding. </w:t>
      </w:r>
      <w:r w:rsidR="00597B2D" w:rsidRPr="00CE10AF">
        <w:rPr>
          <w:rFonts w:ascii="Arial" w:eastAsiaTheme="minorHAnsi" w:hAnsi="Arial" w:cs="Arial"/>
          <w:sz w:val="22"/>
          <w:szCs w:val="22"/>
        </w:rPr>
        <w:t xml:space="preserve">The results obtained made it possible to evaluate the influence of sand granulometry and recycled plastic content on the physical properties and structural quality of the produced </w:t>
      </w:r>
      <w:proofErr w:type="spellStart"/>
      <w:proofErr w:type="gramStart"/>
      <w:r w:rsidR="00597B2D" w:rsidRPr="00CE10AF">
        <w:rPr>
          <w:rFonts w:ascii="Arial" w:eastAsiaTheme="minorHAnsi" w:hAnsi="Arial" w:cs="Arial"/>
          <w:sz w:val="22"/>
          <w:szCs w:val="22"/>
        </w:rPr>
        <w:t>composites.The</w:t>
      </w:r>
      <w:proofErr w:type="spellEnd"/>
      <w:proofErr w:type="gramEnd"/>
      <w:r w:rsidR="00597B2D" w:rsidRPr="00CE10AF">
        <w:rPr>
          <w:rFonts w:ascii="Arial" w:eastAsiaTheme="minorHAnsi" w:hAnsi="Arial" w:cs="Arial"/>
          <w:sz w:val="22"/>
          <w:szCs w:val="22"/>
        </w:rPr>
        <w:t xml:space="preserve"> granulometric analysis of the sand revealed a relatively uniform particle distribution, characterized by a continuous grain size distribution curve and a uniformity coefficient of 2.75. This granulometry proved favorable for composite manufacturing because it facilitates good particle packing and allows efficient coating by the molten polymer matrix, thereby improving the material’s homogeneity. Three composite formulations were studied with recycled plastic contents of 15%, </w:t>
      </w:r>
      <w:r w:rsidR="00597B2D" w:rsidRPr="00CE10AF">
        <w:rPr>
          <w:rFonts w:ascii="Arial" w:eastAsiaTheme="minorHAnsi" w:hAnsi="Arial" w:cs="Arial"/>
          <w:sz w:val="22"/>
          <w:szCs w:val="22"/>
        </w:rPr>
        <w:lastRenderedPageBreak/>
        <w:t>20%, and 25% by mass. Macroscopic observations showed a progressive improvement in structural quality with increasing plastic content. The composite containing 15% plastic exhibited surface defects and more pronounced internal porosity, indicating an insufficient amount of polymer matrix to ensure complete coating of sand particles. In contrast, the formulations containing 20% and 25% plastic showed better cohesion and a more homogeneous structure. Density results also revealed a progressive decrease in composite density with increasing recycled plastic content. The density decreased from 1903.73 kg/m³ for the 15% plastic formulation to 1693.59 kg/m³ for the 25% formulation, which can be explained by the lower density of the polymer compared with mineral aggregates. Among the studied formulations, the composite containing 25% recycled plastic exhibited the best macroscopic characteristics, with a smoother surface, improved internal cohesion, and a significant reduction in structural defects. These results suggest that this plastic proportion could represent a promising formulation for manufacturing composite materials intended for non-structural construction applications, such as paving blocks, coating elements, or certain urban furniture components.</w:t>
      </w:r>
    </w:p>
    <w:p w14:paraId="0CC16CCE" w14:textId="1D602FD2" w:rsidR="00B57709" w:rsidRPr="00CE10AF" w:rsidRDefault="00B57709" w:rsidP="000A30C6">
      <w:pPr>
        <w:pStyle w:val="HTMLPreformatted"/>
        <w:jc w:val="both"/>
        <w:rPr>
          <w:rFonts w:ascii="Arial" w:eastAsiaTheme="minorHAnsi" w:hAnsi="Arial" w:cs="Arial"/>
          <w:sz w:val="22"/>
          <w:szCs w:val="22"/>
        </w:rPr>
      </w:pPr>
      <w:r w:rsidRPr="00CE10AF">
        <w:rPr>
          <w:rFonts w:ascii="Arial" w:eastAsiaTheme="minorHAnsi" w:hAnsi="Arial" w:cs="Arial"/>
          <w:sz w:val="22"/>
          <w:szCs w:val="22"/>
        </w:rPr>
        <w:t>Future research will focus primarily on in-depth mechanical testing, analysis of the material's thermal behavior and durability, and optimization of formulations through the addition of additives or fillers. A techno-economic and environmental study, incorporating a life cycle assessment, would also allow this composite material to be positioned relative to its traditional counterparts available on the market. This future work will contribute to strengthening the scientific and industrial relevance of this composite within a sustainable development framework.</w:t>
      </w:r>
    </w:p>
    <w:p w14:paraId="6FA6A16F" w14:textId="77777777" w:rsidR="009C5A9C" w:rsidRPr="00CE10AF" w:rsidRDefault="009C5A9C" w:rsidP="00A428B2">
      <w:pPr>
        <w:pStyle w:val="HTMLPreformatted"/>
        <w:jc w:val="both"/>
        <w:rPr>
          <w:rStyle w:val="y2iqfc"/>
          <w:rFonts w:ascii="Arial" w:hAnsi="Arial" w:cs="Arial"/>
          <w:color w:val="1F1F1F"/>
          <w:sz w:val="22"/>
          <w:szCs w:val="22"/>
          <w:lang w:val="en"/>
        </w:rPr>
      </w:pPr>
    </w:p>
    <w:p w14:paraId="25CDF062" w14:textId="77777777" w:rsidR="009C5A9C" w:rsidRPr="00CE10AF" w:rsidRDefault="009C5A9C" w:rsidP="00A428B2">
      <w:pPr>
        <w:pStyle w:val="HTMLPreformatted"/>
        <w:jc w:val="both"/>
        <w:rPr>
          <w:rStyle w:val="y2iqfc"/>
          <w:rFonts w:ascii="Arial" w:hAnsi="Arial" w:cs="Arial"/>
          <w:color w:val="1F1F1F"/>
          <w:sz w:val="22"/>
          <w:szCs w:val="22"/>
          <w:lang w:val="en"/>
        </w:rPr>
      </w:pPr>
    </w:p>
    <w:p w14:paraId="25A1E6A8" w14:textId="77777777" w:rsidR="009C5A9C" w:rsidRPr="00CE10AF" w:rsidRDefault="009C5A9C" w:rsidP="00A428B2">
      <w:pPr>
        <w:pStyle w:val="HTMLPreformatted"/>
        <w:jc w:val="both"/>
        <w:rPr>
          <w:rFonts w:ascii="Arial" w:hAnsi="Arial" w:cs="Arial"/>
          <w:color w:val="1F1F1F"/>
          <w:sz w:val="22"/>
          <w:szCs w:val="22"/>
        </w:rPr>
      </w:pPr>
      <w:r w:rsidRPr="00CE10AF">
        <w:rPr>
          <w:rFonts w:ascii="Arial" w:hAnsi="Arial" w:cs="Arial"/>
          <w:color w:val="1F1F1F"/>
          <w:sz w:val="22"/>
          <w:szCs w:val="22"/>
        </w:rPr>
        <w:t>COMPETING INTERESTS DISCLAIMER:</w:t>
      </w:r>
    </w:p>
    <w:p w14:paraId="4EF7C808" w14:textId="4F1A7FD1" w:rsidR="009C5A9C" w:rsidRPr="00CE10AF" w:rsidRDefault="009C5A9C" w:rsidP="00A428B2">
      <w:pPr>
        <w:pStyle w:val="HTMLPreformatted"/>
        <w:jc w:val="both"/>
        <w:rPr>
          <w:rFonts w:ascii="Arial" w:hAnsi="Arial" w:cs="Arial"/>
          <w:color w:val="1F1F1F"/>
          <w:sz w:val="22"/>
          <w:szCs w:val="22"/>
        </w:rPr>
      </w:pPr>
      <w:r w:rsidRPr="00CE10AF">
        <w:rPr>
          <w:rFonts w:ascii="Arial" w:hAnsi="Arial" w:cs="Arial"/>
          <w:color w:val="1F1F1F"/>
          <w:sz w:val="22"/>
          <w:szCs w:val="22"/>
        </w:rPr>
        <w:t>Authors have declared that they have no known competing financial interests OR non-financial interests OR personal relationships that could have appeared to influence the work reported in this paper.</w:t>
      </w:r>
    </w:p>
    <w:p w14:paraId="76BC4F3D" w14:textId="77777777" w:rsidR="00C00AE9" w:rsidRPr="00CE10AF" w:rsidRDefault="00C00AE9" w:rsidP="00A428B2">
      <w:pPr>
        <w:rPr>
          <w:rFonts w:ascii="Arial" w:hAnsi="Arial" w:cs="Arial"/>
          <w:b/>
          <w:highlight w:val="yellow"/>
        </w:rPr>
      </w:pPr>
      <w:r w:rsidRPr="00CE10AF">
        <w:rPr>
          <w:rFonts w:ascii="Arial" w:hAnsi="Arial" w:cs="Arial"/>
          <w:b/>
          <w:highlight w:val="yellow"/>
        </w:rPr>
        <w:t>Disclaimer (Artificial intelligence)</w:t>
      </w:r>
    </w:p>
    <w:p w14:paraId="3138BD10" w14:textId="77777777" w:rsidR="00C00AE9" w:rsidRPr="00CE10AF" w:rsidRDefault="00C00AE9" w:rsidP="00A428B2">
      <w:pPr>
        <w:rPr>
          <w:rFonts w:ascii="Arial" w:hAnsi="Arial" w:cs="Arial"/>
          <w:highlight w:val="yellow"/>
        </w:rPr>
      </w:pPr>
      <w:r w:rsidRPr="00CE10AF">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p w14:paraId="7377DCEB" w14:textId="77777777" w:rsidR="00B57709" w:rsidRPr="00CE10AF" w:rsidRDefault="00B57709" w:rsidP="00031FD9">
      <w:pPr>
        <w:tabs>
          <w:tab w:val="left" w:pos="1985"/>
        </w:tabs>
        <w:spacing w:after="0" w:line="240" w:lineRule="auto"/>
        <w:jc w:val="both"/>
        <w:rPr>
          <w:rFonts w:ascii="Arial" w:hAnsi="Arial" w:cs="Arial"/>
        </w:rPr>
      </w:pPr>
    </w:p>
    <w:p w14:paraId="58632B84" w14:textId="77777777" w:rsidR="009C7985" w:rsidRPr="00CE10AF" w:rsidRDefault="009C7985" w:rsidP="00031FD9">
      <w:pPr>
        <w:pStyle w:val="Heading1"/>
        <w:spacing w:after="0" w:line="240" w:lineRule="auto"/>
        <w:ind w:left="0" w:firstLine="720"/>
        <w:jc w:val="both"/>
        <w:rPr>
          <w:rFonts w:ascii="Arial" w:hAnsi="Arial" w:cs="Arial"/>
          <w:sz w:val="22"/>
        </w:rPr>
      </w:pPr>
      <w:r w:rsidRPr="00CE10AF">
        <w:rPr>
          <w:rFonts w:ascii="Arial" w:hAnsi="Arial" w:cs="Arial"/>
          <w:sz w:val="22"/>
        </w:rPr>
        <w:t xml:space="preserve">REFERENCES </w:t>
      </w:r>
    </w:p>
    <w:p w14:paraId="4E10293C" w14:textId="77777777" w:rsidR="00031FD9" w:rsidRPr="00CE10AF" w:rsidRDefault="004E37DD" w:rsidP="00031FD9">
      <w:pPr>
        <w:pStyle w:val="Bibliography"/>
        <w:spacing w:line="240" w:lineRule="auto"/>
        <w:rPr>
          <w:rFonts w:ascii="Arial" w:hAnsi="Arial" w:cs="Arial"/>
          <w:sz w:val="22"/>
        </w:rPr>
      </w:pPr>
      <w:r w:rsidRPr="00CE10AF">
        <w:rPr>
          <w:rFonts w:ascii="Arial" w:hAnsi="Arial" w:cs="Arial"/>
          <w:sz w:val="22"/>
        </w:rPr>
        <w:fldChar w:fldCharType="begin"/>
      </w:r>
      <w:r w:rsidR="00031FD9" w:rsidRPr="00CE10AF">
        <w:rPr>
          <w:rFonts w:ascii="Arial" w:hAnsi="Arial" w:cs="Arial"/>
          <w:sz w:val="22"/>
        </w:rPr>
        <w:instrText xml:space="preserve"> ADDIN ZOTERO_BIBL {"uncited":[],"omitted":[],"custom":[]} CSL_BIBLIOGRAPHY </w:instrText>
      </w:r>
      <w:r w:rsidRPr="00CE10AF">
        <w:rPr>
          <w:rFonts w:ascii="Arial" w:hAnsi="Arial" w:cs="Arial"/>
          <w:sz w:val="22"/>
        </w:rPr>
        <w:fldChar w:fldCharType="separate"/>
      </w:r>
      <w:r w:rsidR="00031FD9" w:rsidRPr="00CE10AF">
        <w:rPr>
          <w:rFonts w:ascii="Arial" w:hAnsi="Arial" w:cs="Arial"/>
          <w:sz w:val="22"/>
        </w:rPr>
        <w:t xml:space="preserve">Ahmed, N. (2023). Utilizing plastic waste in the building and construction industry : A pathway towards the circular economy. </w:t>
      </w:r>
      <w:r w:rsidR="00031FD9" w:rsidRPr="00CE10AF">
        <w:rPr>
          <w:rFonts w:ascii="Arial" w:hAnsi="Arial" w:cs="Arial"/>
          <w:i/>
          <w:iCs/>
          <w:sz w:val="22"/>
        </w:rPr>
        <w:t>Construction and Building Materials</w:t>
      </w:r>
      <w:r w:rsidR="00031FD9" w:rsidRPr="00CE10AF">
        <w:rPr>
          <w:rFonts w:ascii="Arial" w:hAnsi="Arial" w:cs="Arial"/>
          <w:sz w:val="22"/>
        </w:rPr>
        <w:t xml:space="preserve">, </w:t>
      </w:r>
      <w:r w:rsidR="00031FD9" w:rsidRPr="00CE10AF">
        <w:rPr>
          <w:rFonts w:ascii="Arial" w:hAnsi="Arial" w:cs="Arial"/>
          <w:i/>
          <w:iCs/>
          <w:sz w:val="22"/>
        </w:rPr>
        <w:t>383</w:t>
      </w:r>
      <w:r w:rsidR="00031FD9" w:rsidRPr="00CE10AF">
        <w:rPr>
          <w:rFonts w:ascii="Arial" w:hAnsi="Arial" w:cs="Arial"/>
          <w:sz w:val="22"/>
        </w:rPr>
        <w:t>, 131311. https://doi.org/10.1016/j.conbuildmat.2023.131311</w:t>
      </w:r>
    </w:p>
    <w:p w14:paraId="5D0AB7D7"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Ahmed, S., &amp; Ali, M. (2023). </w:t>
      </w:r>
      <w:r w:rsidRPr="00CE10AF">
        <w:rPr>
          <w:rFonts w:ascii="Arial" w:hAnsi="Arial" w:cs="Arial"/>
          <w:i/>
          <w:iCs/>
          <w:sz w:val="22"/>
        </w:rPr>
        <w:t>Potential of Different Forms of Recycled Plastic as Construction Material&amp;mdash;A Review</w:t>
      </w:r>
      <w:r w:rsidRPr="00CE10AF">
        <w:rPr>
          <w:rFonts w:ascii="Arial" w:hAnsi="Arial" w:cs="Arial"/>
          <w:sz w:val="22"/>
        </w:rPr>
        <w:t>. https://doi.org/10.3390/IOCBD2023-15177</w:t>
      </w:r>
    </w:p>
    <w:p w14:paraId="7F3B9329"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lang w:val="fr-FR"/>
        </w:rPr>
        <w:t xml:space="preserve">Aranda, F. L., Zúñiga, M., Rivas, B. L., Aranda, F. L., Zúñiga, M., &amp; Rivas, B. L. (2023). </w:t>
      </w:r>
      <w:r w:rsidRPr="00CE10AF">
        <w:rPr>
          <w:rFonts w:ascii="Arial" w:hAnsi="Arial" w:cs="Arial"/>
          <w:sz w:val="22"/>
        </w:rPr>
        <w:t xml:space="preserve">Polymers in Circular Economy : A Comprehensive Approach to Sustainability. An overview. </w:t>
      </w:r>
      <w:r w:rsidRPr="00CE10AF">
        <w:rPr>
          <w:rFonts w:ascii="Arial" w:hAnsi="Arial" w:cs="Arial"/>
          <w:i/>
          <w:iCs/>
          <w:sz w:val="22"/>
        </w:rPr>
        <w:t>Journal of the Chilean Chemical Society</w:t>
      </w:r>
      <w:r w:rsidRPr="00CE10AF">
        <w:rPr>
          <w:rFonts w:ascii="Arial" w:hAnsi="Arial" w:cs="Arial"/>
          <w:sz w:val="22"/>
        </w:rPr>
        <w:t xml:space="preserve">, </w:t>
      </w:r>
      <w:r w:rsidRPr="00CE10AF">
        <w:rPr>
          <w:rFonts w:ascii="Arial" w:hAnsi="Arial" w:cs="Arial"/>
          <w:i/>
          <w:iCs/>
          <w:sz w:val="22"/>
        </w:rPr>
        <w:t>68</w:t>
      </w:r>
      <w:r w:rsidRPr="00CE10AF">
        <w:rPr>
          <w:rFonts w:ascii="Arial" w:hAnsi="Arial" w:cs="Arial"/>
          <w:sz w:val="22"/>
        </w:rPr>
        <w:t>(3), 5950</w:t>
      </w:r>
      <w:r w:rsidRPr="00CE10AF">
        <w:rPr>
          <w:rFonts w:ascii="Cambria Math" w:hAnsi="Cambria Math" w:cs="Cambria Math"/>
          <w:sz w:val="22"/>
        </w:rPr>
        <w:t>‑</w:t>
      </w:r>
      <w:r w:rsidRPr="00CE10AF">
        <w:rPr>
          <w:rFonts w:ascii="Arial" w:hAnsi="Arial" w:cs="Arial"/>
          <w:sz w:val="22"/>
        </w:rPr>
        <w:t>5962. https://doi.org/10.4067/s0717-97072023000305950</w:t>
      </w:r>
    </w:p>
    <w:p w14:paraId="2B8986DA"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Bhattacharjee, T., Klinger, J., Fillerup, E., Carilli, S., Casajus, M. S., Jin, W., &amp; Xia, Y. (2025). Effects of particle size, distribution, and morphology on bulk shear behavior of milled loblolly pine. </w:t>
      </w:r>
      <w:r w:rsidRPr="00CE10AF">
        <w:rPr>
          <w:rFonts w:ascii="Arial" w:hAnsi="Arial" w:cs="Arial"/>
          <w:i/>
          <w:iCs/>
          <w:sz w:val="22"/>
        </w:rPr>
        <w:t>Powder Technology</w:t>
      </w:r>
      <w:r w:rsidRPr="00CE10AF">
        <w:rPr>
          <w:rFonts w:ascii="Arial" w:hAnsi="Arial" w:cs="Arial"/>
          <w:sz w:val="22"/>
        </w:rPr>
        <w:t xml:space="preserve">, </w:t>
      </w:r>
      <w:r w:rsidRPr="00CE10AF">
        <w:rPr>
          <w:rFonts w:ascii="Arial" w:hAnsi="Arial" w:cs="Arial"/>
          <w:i/>
          <w:iCs/>
          <w:sz w:val="22"/>
        </w:rPr>
        <w:t>457</w:t>
      </w:r>
      <w:r w:rsidRPr="00CE10AF">
        <w:rPr>
          <w:rFonts w:ascii="Arial" w:hAnsi="Arial" w:cs="Arial"/>
          <w:sz w:val="22"/>
        </w:rPr>
        <w:t>, 120911. https://doi.org/10.1016/j.powtec.2025.120911</w:t>
      </w:r>
    </w:p>
    <w:p w14:paraId="560735E1"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Dai, C., Liu, J., Jing, M., Che, W., Song, Z., Bu, F., Feng, Y., &amp; Zhu, X. (2024). Polymer-fiber combined effect for improving sand mechanical and micro-damage response. </w:t>
      </w:r>
      <w:r w:rsidRPr="00CE10AF">
        <w:rPr>
          <w:rFonts w:ascii="Arial" w:hAnsi="Arial" w:cs="Arial"/>
          <w:i/>
          <w:iCs/>
          <w:sz w:val="22"/>
        </w:rPr>
        <w:t>Construction and Building Materials</w:t>
      </w:r>
      <w:r w:rsidRPr="00CE10AF">
        <w:rPr>
          <w:rFonts w:ascii="Arial" w:hAnsi="Arial" w:cs="Arial"/>
          <w:sz w:val="22"/>
        </w:rPr>
        <w:t xml:space="preserve">, </w:t>
      </w:r>
      <w:r w:rsidRPr="00CE10AF">
        <w:rPr>
          <w:rFonts w:ascii="Arial" w:hAnsi="Arial" w:cs="Arial"/>
          <w:i/>
          <w:iCs/>
          <w:sz w:val="22"/>
        </w:rPr>
        <w:t>432</w:t>
      </w:r>
      <w:r w:rsidRPr="00CE10AF">
        <w:rPr>
          <w:rFonts w:ascii="Arial" w:hAnsi="Arial" w:cs="Arial"/>
          <w:sz w:val="22"/>
        </w:rPr>
        <w:t>, 136672. https://doi.org/10.1016/j.conbuildmat.2024.136672</w:t>
      </w:r>
    </w:p>
    <w:p w14:paraId="6DAAED06"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lastRenderedPageBreak/>
        <w:t xml:space="preserve">Das, T. K., Jesionek, M., Ali, M. D., Ganguly, S., &amp; Poater, A. (2026). Advancing sustainability : Circular economy strategies for fibrous polymer composites. </w:t>
      </w:r>
      <w:r w:rsidRPr="00CE10AF">
        <w:rPr>
          <w:rFonts w:ascii="Arial" w:hAnsi="Arial" w:cs="Arial"/>
          <w:i/>
          <w:iCs/>
          <w:sz w:val="22"/>
        </w:rPr>
        <w:t>Cleaner Materials</w:t>
      </w:r>
      <w:r w:rsidRPr="00CE10AF">
        <w:rPr>
          <w:rFonts w:ascii="Arial" w:hAnsi="Arial" w:cs="Arial"/>
          <w:sz w:val="22"/>
        </w:rPr>
        <w:t xml:space="preserve">, </w:t>
      </w:r>
      <w:r w:rsidRPr="00CE10AF">
        <w:rPr>
          <w:rFonts w:ascii="Arial" w:hAnsi="Arial" w:cs="Arial"/>
          <w:i/>
          <w:iCs/>
          <w:sz w:val="22"/>
        </w:rPr>
        <w:t>19</w:t>
      </w:r>
      <w:r w:rsidRPr="00CE10AF">
        <w:rPr>
          <w:rFonts w:ascii="Arial" w:hAnsi="Arial" w:cs="Arial"/>
          <w:sz w:val="22"/>
        </w:rPr>
        <w:t>, 100381. https://doi.org/10.1016/j.clema.2026.100381</w:t>
      </w:r>
    </w:p>
    <w:p w14:paraId="5153FBC9"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Farhana, A., Razali, A., Romlay, F., &amp; Mohd Razelan, I. S. (2021). Influence of polymer coated aggregate on the aggregate impact and crushing value. </w:t>
      </w:r>
      <w:r w:rsidRPr="00CE10AF">
        <w:rPr>
          <w:rFonts w:ascii="Arial" w:hAnsi="Arial" w:cs="Arial"/>
          <w:i/>
          <w:iCs/>
          <w:sz w:val="22"/>
        </w:rPr>
        <w:t>IOP Conference Series: Materials Science and Engineering</w:t>
      </w:r>
      <w:r w:rsidRPr="00CE10AF">
        <w:rPr>
          <w:rFonts w:ascii="Arial" w:hAnsi="Arial" w:cs="Arial"/>
          <w:sz w:val="22"/>
        </w:rPr>
        <w:t xml:space="preserve">, </w:t>
      </w:r>
      <w:r w:rsidRPr="00CE10AF">
        <w:rPr>
          <w:rFonts w:ascii="Arial" w:hAnsi="Arial" w:cs="Arial"/>
          <w:i/>
          <w:iCs/>
          <w:sz w:val="22"/>
        </w:rPr>
        <w:t>1078</w:t>
      </w:r>
      <w:r w:rsidRPr="00CE10AF">
        <w:rPr>
          <w:rFonts w:ascii="Arial" w:hAnsi="Arial" w:cs="Arial"/>
          <w:sz w:val="22"/>
        </w:rPr>
        <w:t>, 012039. https://doi.org/10.1088/1757-899X/1078/1/012039</w:t>
      </w:r>
    </w:p>
    <w:p w14:paraId="1DEF2A8F"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Firoozi, A. A., Firoozi, A. A., Oyejobi, D. O., Avudaiappan, S., &amp; Flores, E. S. (2024). Emerging trends in sustainable building materials : Technological innovations, enhanced performance, and future directions. </w:t>
      </w:r>
      <w:r w:rsidRPr="00CE10AF">
        <w:rPr>
          <w:rFonts w:ascii="Arial" w:hAnsi="Arial" w:cs="Arial"/>
          <w:i/>
          <w:iCs/>
          <w:sz w:val="22"/>
        </w:rPr>
        <w:t>Results in Engineering</w:t>
      </w:r>
      <w:r w:rsidRPr="00CE10AF">
        <w:rPr>
          <w:rFonts w:ascii="Arial" w:hAnsi="Arial" w:cs="Arial"/>
          <w:sz w:val="22"/>
        </w:rPr>
        <w:t xml:space="preserve">, </w:t>
      </w:r>
      <w:r w:rsidRPr="00CE10AF">
        <w:rPr>
          <w:rFonts w:ascii="Arial" w:hAnsi="Arial" w:cs="Arial"/>
          <w:i/>
          <w:iCs/>
          <w:sz w:val="22"/>
        </w:rPr>
        <w:t>24</w:t>
      </w:r>
      <w:r w:rsidRPr="00CE10AF">
        <w:rPr>
          <w:rFonts w:ascii="Arial" w:hAnsi="Arial" w:cs="Arial"/>
          <w:sz w:val="22"/>
        </w:rPr>
        <w:t>, 103521. https://doi.org/10.1016/j.rineng.2024.103521</w:t>
      </w:r>
    </w:p>
    <w:p w14:paraId="7B406FEF"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Ford, H. V., Jones, N. H., Davies, A. J., Godley, B. J., Jambeck, J. R., Napper, I. E., Suckling, C. C., Williams, G. J., Woodall, L. C., &amp; Koldewey, H. J. (2022). The fundamental links between climate change and marine plastic pollution. </w:t>
      </w:r>
      <w:r w:rsidRPr="00CE10AF">
        <w:rPr>
          <w:rFonts w:ascii="Arial" w:hAnsi="Arial" w:cs="Arial"/>
          <w:i/>
          <w:iCs/>
          <w:sz w:val="22"/>
        </w:rPr>
        <w:t>Science of the Total Environment</w:t>
      </w:r>
      <w:r w:rsidRPr="00CE10AF">
        <w:rPr>
          <w:rFonts w:ascii="Arial" w:hAnsi="Arial" w:cs="Arial"/>
          <w:sz w:val="22"/>
        </w:rPr>
        <w:t xml:space="preserve">, </w:t>
      </w:r>
      <w:r w:rsidRPr="00CE10AF">
        <w:rPr>
          <w:rFonts w:ascii="Arial" w:hAnsi="Arial" w:cs="Arial"/>
          <w:i/>
          <w:iCs/>
          <w:sz w:val="22"/>
        </w:rPr>
        <w:t>806</w:t>
      </w:r>
      <w:r w:rsidRPr="00CE10AF">
        <w:rPr>
          <w:rFonts w:ascii="Arial" w:hAnsi="Arial" w:cs="Arial"/>
          <w:sz w:val="22"/>
        </w:rPr>
        <w:t>, 150392. https://www.sciencedirect.com/science/article/pii/S0048969721054693</w:t>
      </w:r>
    </w:p>
    <w:p w14:paraId="721328AB"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Gemlak Paul, Y., Nafu, Y., Gilbert, T., Tendo, F., Kingsly Mofor, W., &amp; Yuyoh, N. (2025). Impact of Sand Particle Size on the Mechanical and Thermal Properties of Sand/PET Composites. </w:t>
      </w:r>
      <w:r w:rsidRPr="00CE10AF">
        <w:rPr>
          <w:rFonts w:ascii="Arial" w:hAnsi="Arial" w:cs="Arial"/>
          <w:i/>
          <w:iCs/>
          <w:sz w:val="22"/>
        </w:rPr>
        <w:t>Engineering Reports</w:t>
      </w:r>
      <w:r w:rsidRPr="00CE10AF">
        <w:rPr>
          <w:rFonts w:ascii="Arial" w:hAnsi="Arial" w:cs="Arial"/>
          <w:sz w:val="22"/>
        </w:rPr>
        <w:t xml:space="preserve">, </w:t>
      </w:r>
      <w:r w:rsidRPr="00CE10AF">
        <w:rPr>
          <w:rFonts w:ascii="Arial" w:hAnsi="Arial" w:cs="Arial"/>
          <w:i/>
          <w:iCs/>
          <w:sz w:val="22"/>
        </w:rPr>
        <w:t>7</w:t>
      </w:r>
      <w:r w:rsidRPr="00CE10AF">
        <w:rPr>
          <w:rFonts w:ascii="Arial" w:hAnsi="Arial" w:cs="Arial"/>
          <w:sz w:val="22"/>
        </w:rPr>
        <w:t>. https://doi.org/10.1002/eng2.70462</w:t>
      </w:r>
    </w:p>
    <w:p w14:paraId="640C2A45"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Geyer, R., Jambeck, J. R., &amp; Law, K. L. (2017). Production, use, and fate of all plastics ever made. </w:t>
      </w:r>
      <w:r w:rsidRPr="00CE10AF">
        <w:rPr>
          <w:rFonts w:ascii="Arial" w:hAnsi="Arial" w:cs="Arial"/>
          <w:i/>
          <w:iCs/>
          <w:sz w:val="22"/>
        </w:rPr>
        <w:t>Science Advances</w:t>
      </w:r>
      <w:r w:rsidRPr="00CE10AF">
        <w:rPr>
          <w:rFonts w:ascii="Arial" w:hAnsi="Arial" w:cs="Arial"/>
          <w:sz w:val="22"/>
        </w:rPr>
        <w:t xml:space="preserve">, </w:t>
      </w:r>
      <w:r w:rsidRPr="00CE10AF">
        <w:rPr>
          <w:rFonts w:ascii="Arial" w:hAnsi="Arial" w:cs="Arial"/>
          <w:i/>
          <w:iCs/>
          <w:sz w:val="22"/>
        </w:rPr>
        <w:t>3</w:t>
      </w:r>
      <w:r w:rsidRPr="00CE10AF">
        <w:rPr>
          <w:rFonts w:ascii="Arial" w:hAnsi="Arial" w:cs="Arial"/>
          <w:sz w:val="22"/>
        </w:rPr>
        <w:t>(7), e1700782. https://doi.org/10.1126/sciadv.1700782</w:t>
      </w:r>
    </w:p>
    <w:p w14:paraId="41BE8689"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Hamada, H. M., Al-Attar, A., Abed, F., Beddu, S., Humada, A. M., Majdi, A., Yousif, S. T., &amp; Thomas, B. S. (2024). Enhancing sustainability in concrete construction : A comprehensive review of plastic waste as an aggregate material. </w:t>
      </w:r>
      <w:r w:rsidRPr="00CE10AF">
        <w:rPr>
          <w:rFonts w:ascii="Arial" w:hAnsi="Arial" w:cs="Arial"/>
          <w:i/>
          <w:iCs/>
          <w:sz w:val="22"/>
        </w:rPr>
        <w:t>Sustainable Materials and Technologies</w:t>
      </w:r>
      <w:r w:rsidRPr="00CE10AF">
        <w:rPr>
          <w:rFonts w:ascii="Arial" w:hAnsi="Arial" w:cs="Arial"/>
          <w:sz w:val="22"/>
        </w:rPr>
        <w:t xml:space="preserve">, </w:t>
      </w:r>
      <w:r w:rsidRPr="00CE10AF">
        <w:rPr>
          <w:rFonts w:ascii="Arial" w:hAnsi="Arial" w:cs="Arial"/>
          <w:i/>
          <w:iCs/>
          <w:sz w:val="22"/>
        </w:rPr>
        <w:t>40</w:t>
      </w:r>
      <w:r w:rsidRPr="00CE10AF">
        <w:rPr>
          <w:rFonts w:ascii="Arial" w:hAnsi="Arial" w:cs="Arial"/>
          <w:sz w:val="22"/>
        </w:rPr>
        <w:t>, e00877. https://doi.org/10.1016/j.susmat.2024.e00877</w:t>
      </w:r>
    </w:p>
    <w:p w14:paraId="453C1E12"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Hassan, M., Siddiqui, A., Ahmed, R., Ahmed, A., Tanoli, M., &amp; Ali, R. (2025). </w:t>
      </w:r>
      <w:r w:rsidRPr="00CE10AF">
        <w:rPr>
          <w:rFonts w:ascii="Arial" w:hAnsi="Arial" w:cs="Arial"/>
          <w:i/>
          <w:iCs/>
          <w:sz w:val="22"/>
        </w:rPr>
        <w:t>Mechanical and Microstructural Characterization of Recycled Plastic Waste in Sustainable Building Applications</w:t>
      </w:r>
      <w:r w:rsidRPr="00CE10AF">
        <w:rPr>
          <w:rFonts w:ascii="Arial" w:hAnsi="Arial" w:cs="Arial"/>
          <w:sz w:val="22"/>
        </w:rPr>
        <w:t>. https://doi.org/10.4123/CUBS.115.6</w:t>
      </w:r>
    </w:p>
    <w:p w14:paraId="2E5A6C63"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.K, S., &amp; Pradha, S. (2023). </w:t>
      </w:r>
      <w:r w:rsidRPr="00CE10AF">
        <w:rPr>
          <w:rFonts w:ascii="Arial" w:hAnsi="Arial" w:cs="Arial"/>
          <w:i/>
          <w:iCs/>
          <w:sz w:val="22"/>
        </w:rPr>
        <w:t>Recycling Plastic Waste into Construction Materials for Sustainability</w:t>
      </w:r>
      <w:r w:rsidRPr="00CE10AF">
        <w:rPr>
          <w:rFonts w:ascii="Arial" w:hAnsi="Arial" w:cs="Arial"/>
          <w:sz w:val="22"/>
        </w:rPr>
        <w:t xml:space="preserve">. </w:t>
      </w:r>
      <w:r w:rsidRPr="00CE10AF">
        <w:rPr>
          <w:rFonts w:ascii="Arial" w:hAnsi="Arial" w:cs="Arial"/>
          <w:i/>
          <w:iCs/>
          <w:sz w:val="22"/>
        </w:rPr>
        <w:t>1210</w:t>
      </w:r>
      <w:r w:rsidRPr="00CE10AF">
        <w:rPr>
          <w:rFonts w:ascii="Arial" w:hAnsi="Arial" w:cs="Arial"/>
          <w:sz w:val="22"/>
        </w:rPr>
        <w:t>. https://doi.org/10.1088/1755-1315/1210/1/012016</w:t>
      </w:r>
    </w:p>
    <w:p w14:paraId="5DFCCF41"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Kareem, I., Alzuhairi, M., Hashim, F., &amp; Al-Ghaban, A. (2025). Recycled Plastics in Building Materials : Enhancing Sustainability and Economic Efficiency. </w:t>
      </w:r>
      <w:r w:rsidRPr="00CE10AF">
        <w:rPr>
          <w:rFonts w:ascii="Arial" w:hAnsi="Arial" w:cs="Arial"/>
          <w:i/>
          <w:iCs/>
          <w:sz w:val="22"/>
        </w:rPr>
        <w:t>International Journal of Design &amp; Nature and Ecodynamics</w:t>
      </w:r>
      <w:r w:rsidRPr="00CE10AF">
        <w:rPr>
          <w:rFonts w:ascii="Arial" w:hAnsi="Arial" w:cs="Arial"/>
          <w:sz w:val="22"/>
        </w:rPr>
        <w:t xml:space="preserve">, </w:t>
      </w:r>
      <w:r w:rsidRPr="00CE10AF">
        <w:rPr>
          <w:rFonts w:ascii="Arial" w:hAnsi="Arial" w:cs="Arial"/>
          <w:i/>
          <w:iCs/>
          <w:sz w:val="22"/>
        </w:rPr>
        <w:t>20</w:t>
      </w:r>
      <w:r w:rsidRPr="00CE10AF">
        <w:rPr>
          <w:rFonts w:ascii="Arial" w:hAnsi="Arial" w:cs="Arial"/>
          <w:sz w:val="22"/>
        </w:rPr>
        <w:t>. https://doi.org/10.18280/ijdne.200419</w:t>
      </w:r>
    </w:p>
    <w:p w14:paraId="46A7E0C8"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Kunlere, I. O., &amp; Shah, K. U. (2023). A recycling technology selection framework for evaluating the effectiveness of plastic recycling technologies for circular economy advancement. </w:t>
      </w:r>
      <w:r w:rsidRPr="00CE10AF">
        <w:rPr>
          <w:rFonts w:ascii="Arial" w:hAnsi="Arial" w:cs="Arial"/>
          <w:i/>
          <w:iCs/>
          <w:sz w:val="22"/>
        </w:rPr>
        <w:t>Circular Economy</w:t>
      </w:r>
      <w:r w:rsidRPr="00CE10AF">
        <w:rPr>
          <w:rFonts w:ascii="Arial" w:hAnsi="Arial" w:cs="Arial"/>
          <w:sz w:val="22"/>
        </w:rPr>
        <w:t xml:space="preserve">, </w:t>
      </w:r>
      <w:r w:rsidRPr="00CE10AF">
        <w:rPr>
          <w:rFonts w:ascii="Arial" w:hAnsi="Arial" w:cs="Arial"/>
          <w:i/>
          <w:iCs/>
          <w:sz w:val="22"/>
        </w:rPr>
        <w:t>2</w:t>
      </w:r>
      <w:r w:rsidRPr="00CE10AF">
        <w:rPr>
          <w:rFonts w:ascii="Arial" w:hAnsi="Arial" w:cs="Arial"/>
          <w:sz w:val="22"/>
        </w:rPr>
        <w:t>(4), 100066. https://doi.org/10.1016/j.cec.2023.100066</w:t>
      </w:r>
    </w:p>
    <w:p w14:paraId="31672F46"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Li, D., &amp; Kaewunruen, S. (2019). Mechanical properties of concrete with recycled composite and plastic aggregates. </w:t>
      </w:r>
      <w:r w:rsidRPr="00CE10AF">
        <w:rPr>
          <w:rFonts w:ascii="Arial" w:hAnsi="Arial" w:cs="Arial"/>
          <w:i/>
          <w:iCs/>
          <w:sz w:val="22"/>
        </w:rPr>
        <w:t>International Journal of GEOMATE</w:t>
      </w:r>
      <w:r w:rsidRPr="00CE10AF">
        <w:rPr>
          <w:rFonts w:ascii="Arial" w:hAnsi="Arial" w:cs="Arial"/>
          <w:sz w:val="22"/>
        </w:rPr>
        <w:t xml:space="preserve">, </w:t>
      </w:r>
      <w:r w:rsidRPr="00CE10AF">
        <w:rPr>
          <w:rFonts w:ascii="Arial" w:hAnsi="Arial" w:cs="Arial"/>
          <w:i/>
          <w:iCs/>
          <w:sz w:val="22"/>
        </w:rPr>
        <w:t>17</w:t>
      </w:r>
      <w:r w:rsidRPr="00CE10AF">
        <w:rPr>
          <w:rFonts w:ascii="Arial" w:hAnsi="Arial" w:cs="Arial"/>
          <w:sz w:val="22"/>
        </w:rPr>
        <w:t>, 231</w:t>
      </w:r>
      <w:r w:rsidRPr="00CE10AF">
        <w:rPr>
          <w:rFonts w:ascii="Cambria Math" w:hAnsi="Cambria Math" w:cs="Cambria Math"/>
          <w:sz w:val="22"/>
        </w:rPr>
        <w:t>‑</w:t>
      </w:r>
      <w:r w:rsidRPr="00CE10AF">
        <w:rPr>
          <w:rFonts w:ascii="Arial" w:hAnsi="Arial" w:cs="Arial"/>
          <w:sz w:val="22"/>
        </w:rPr>
        <w:t>238. https://doi.org/10.21660/2019.60.8114</w:t>
      </w:r>
    </w:p>
    <w:p w14:paraId="5E8D695E" w14:textId="77777777" w:rsidR="00031FD9" w:rsidRPr="00CE10AF" w:rsidRDefault="00031FD9" w:rsidP="00031FD9">
      <w:pPr>
        <w:pStyle w:val="Bibliography"/>
        <w:spacing w:line="240" w:lineRule="auto"/>
        <w:rPr>
          <w:rFonts w:ascii="Arial" w:hAnsi="Arial" w:cs="Arial"/>
          <w:sz w:val="22"/>
          <w:lang w:val="fr-FR"/>
        </w:rPr>
      </w:pPr>
      <w:r w:rsidRPr="00CE10AF">
        <w:rPr>
          <w:rFonts w:ascii="Arial" w:hAnsi="Arial" w:cs="Arial"/>
          <w:sz w:val="22"/>
        </w:rPr>
        <w:t xml:space="preserve">Luna, C., Silva, W., Araujo, E., Silva, L., Melo, J., &amp; Wellen, R. (2022). From Waste to Potential Reuse : Mixtures of Polypropylene/Recycled Copolymer Polypropylene from Industrial Containers: Seeking Sustainable Materials. </w:t>
      </w:r>
      <w:r w:rsidRPr="00CE10AF">
        <w:rPr>
          <w:rFonts w:ascii="Arial" w:hAnsi="Arial" w:cs="Arial"/>
          <w:i/>
          <w:iCs/>
          <w:sz w:val="22"/>
          <w:lang w:val="fr-FR"/>
        </w:rPr>
        <w:t>Sustainability</w:t>
      </w:r>
      <w:r w:rsidRPr="00CE10AF">
        <w:rPr>
          <w:rFonts w:ascii="Arial" w:hAnsi="Arial" w:cs="Arial"/>
          <w:sz w:val="22"/>
          <w:lang w:val="fr-FR"/>
        </w:rPr>
        <w:t xml:space="preserve">, </w:t>
      </w:r>
      <w:r w:rsidRPr="00CE10AF">
        <w:rPr>
          <w:rFonts w:ascii="Arial" w:hAnsi="Arial" w:cs="Arial"/>
          <w:i/>
          <w:iCs/>
          <w:sz w:val="22"/>
          <w:lang w:val="fr-FR"/>
        </w:rPr>
        <w:t>14</w:t>
      </w:r>
      <w:r w:rsidRPr="00CE10AF">
        <w:rPr>
          <w:rFonts w:ascii="Arial" w:hAnsi="Arial" w:cs="Arial"/>
          <w:sz w:val="22"/>
          <w:lang w:val="fr-FR"/>
        </w:rPr>
        <w:t>, 6509. https://doi.org/10.3390/su14116509</w:t>
      </w:r>
    </w:p>
    <w:p w14:paraId="72102C4A"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lang w:val="fr-FR"/>
        </w:rPr>
        <w:t xml:space="preserve">Macedo, K., Cestari, S., Mendes, L. C., Valencia, G., &amp; Rodrigues, D. (2018). </w:t>
      </w:r>
      <w:r w:rsidRPr="00CE10AF">
        <w:rPr>
          <w:rFonts w:ascii="Arial" w:hAnsi="Arial" w:cs="Arial"/>
          <w:sz w:val="22"/>
        </w:rPr>
        <w:t xml:space="preserve">Sustainable hybrid composites of recycled polypropylene and construction debris. </w:t>
      </w:r>
      <w:r w:rsidRPr="00CE10AF">
        <w:rPr>
          <w:rFonts w:ascii="Arial" w:hAnsi="Arial" w:cs="Arial"/>
          <w:i/>
          <w:iCs/>
          <w:sz w:val="22"/>
        </w:rPr>
        <w:t>Journal of Composite Materials</w:t>
      </w:r>
      <w:r w:rsidRPr="00CE10AF">
        <w:rPr>
          <w:rFonts w:ascii="Arial" w:hAnsi="Arial" w:cs="Arial"/>
          <w:sz w:val="22"/>
        </w:rPr>
        <w:t xml:space="preserve">, </w:t>
      </w:r>
      <w:r w:rsidRPr="00CE10AF">
        <w:rPr>
          <w:rFonts w:ascii="Arial" w:hAnsi="Arial" w:cs="Arial"/>
          <w:i/>
          <w:iCs/>
          <w:sz w:val="22"/>
        </w:rPr>
        <w:t>52</w:t>
      </w:r>
      <w:r w:rsidRPr="00CE10AF">
        <w:rPr>
          <w:rFonts w:ascii="Arial" w:hAnsi="Arial" w:cs="Arial"/>
          <w:sz w:val="22"/>
        </w:rPr>
        <w:t>, 2949</w:t>
      </w:r>
      <w:r w:rsidRPr="00CE10AF">
        <w:rPr>
          <w:rFonts w:ascii="Cambria Math" w:hAnsi="Cambria Math" w:cs="Cambria Math"/>
          <w:sz w:val="22"/>
        </w:rPr>
        <w:t>‑</w:t>
      </w:r>
      <w:r w:rsidRPr="00CE10AF">
        <w:rPr>
          <w:rFonts w:ascii="Arial" w:hAnsi="Arial" w:cs="Arial"/>
          <w:sz w:val="22"/>
        </w:rPr>
        <w:t>2959. https://doi.org/10.1177/0021998318758367</w:t>
      </w:r>
    </w:p>
    <w:p w14:paraId="717FF75C"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lang w:val="fr-FR"/>
        </w:rPr>
        <w:t xml:space="preserve">Martinez Lopez, Y., Paes, J. B., Gustave, D., Gonçalves, F. G., Méndez, F. C., &amp; Theodoro Nantet, A. C. (2020). </w:t>
      </w:r>
      <w:r w:rsidRPr="00CE10AF">
        <w:rPr>
          <w:rFonts w:ascii="Arial" w:hAnsi="Arial" w:cs="Arial"/>
          <w:sz w:val="22"/>
        </w:rPr>
        <w:t xml:space="preserve">Production of wood-plastic composites using </w:t>
      </w:r>
      <w:r w:rsidRPr="00CE10AF">
        <w:rPr>
          <w:rFonts w:ascii="Arial" w:hAnsi="Arial" w:cs="Arial"/>
          <w:i/>
          <w:iCs/>
          <w:sz w:val="22"/>
        </w:rPr>
        <w:t>cedrela odorata</w:t>
      </w:r>
      <w:r w:rsidRPr="00CE10AF">
        <w:rPr>
          <w:rFonts w:ascii="Arial" w:hAnsi="Arial" w:cs="Arial"/>
          <w:sz w:val="22"/>
        </w:rPr>
        <w:t xml:space="preserve"> sawdust waste and recycled thermoplastics mixture from post-consumer products—A sustainable approach for cleaner production in Cuba. </w:t>
      </w:r>
      <w:r w:rsidRPr="00CE10AF">
        <w:rPr>
          <w:rFonts w:ascii="Arial" w:hAnsi="Arial" w:cs="Arial"/>
          <w:i/>
          <w:iCs/>
          <w:sz w:val="22"/>
        </w:rPr>
        <w:t>Journal of Cleaner Production</w:t>
      </w:r>
      <w:r w:rsidRPr="00CE10AF">
        <w:rPr>
          <w:rFonts w:ascii="Arial" w:hAnsi="Arial" w:cs="Arial"/>
          <w:sz w:val="22"/>
        </w:rPr>
        <w:t xml:space="preserve">, </w:t>
      </w:r>
      <w:r w:rsidRPr="00CE10AF">
        <w:rPr>
          <w:rFonts w:ascii="Arial" w:hAnsi="Arial" w:cs="Arial"/>
          <w:i/>
          <w:iCs/>
          <w:sz w:val="22"/>
        </w:rPr>
        <w:t>244</w:t>
      </w:r>
      <w:r w:rsidRPr="00CE10AF">
        <w:rPr>
          <w:rFonts w:ascii="Arial" w:hAnsi="Arial" w:cs="Arial"/>
          <w:sz w:val="22"/>
        </w:rPr>
        <w:t>, 118723. https://doi.org/10.1016/j.jclepro.2019.118723</w:t>
      </w:r>
    </w:p>
    <w:p w14:paraId="55417497"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lastRenderedPageBreak/>
        <w:t xml:space="preserve">Mekideche, S., Rokbi, M., Rahmouni, Z. E. A., Phiri, R., Mavinkere Rangappa, S., &amp; Siengchin, S. (2025). Manufacture and characterization of lightweight sand-plastic composites made of plastic waste and sand : Effect of sand types. </w:t>
      </w:r>
      <w:r w:rsidRPr="00CE10AF">
        <w:rPr>
          <w:rFonts w:ascii="Arial" w:hAnsi="Arial" w:cs="Arial"/>
          <w:i/>
          <w:iCs/>
          <w:sz w:val="22"/>
        </w:rPr>
        <w:t>International Journal of Lightweight Materials and Manufacture</w:t>
      </w:r>
      <w:r w:rsidRPr="00CE10AF">
        <w:rPr>
          <w:rFonts w:ascii="Arial" w:hAnsi="Arial" w:cs="Arial"/>
          <w:sz w:val="22"/>
        </w:rPr>
        <w:t xml:space="preserve">, </w:t>
      </w:r>
      <w:r w:rsidRPr="00CE10AF">
        <w:rPr>
          <w:rFonts w:ascii="Arial" w:hAnsi="Arial" w:cs="Arial"/>
          <w:i/>
          <w:iCs/>
          <w:sz w:val="22"/>
        </w:rPr>
        <w:t>8</w:t>
      </w:r>
      <w:r w:rsidRPr="00CE10AF">
        <w:rPr>
          <w:rFonts w:ascii="Arial" w:hAnsi="Arial" w:cs="Arial"/>
          <w:sz w:val="22"/>
        </w:rPr>
        <w:t>(1), 53</w:t>
      </w:r>
      <w:r w:rsidRPr="00CE10AF">
        <w:rPr>
          <w:rFonts w:ascii="Cambria Math" w:hAnsi="Cambria Math" w:cs="Cambria Math"/>
          <w:sz w:val="22"/>
        </w:rPr>
        <w:t>‑</w:t>
      </w:r>
      <w:r w:rsidRPr="00CE10AF">
        <w:rPr>
          <w:rFonts w:ascii="Arial" w:hAnsi="Arial" w:cs="Arial"/>
          <w:sz w:val="22"/>
        </w:rPr>
        <w:t>65. https://doi.org/10.1016/j.ijlmm.2024.08.004</w:t>
      </w:r>
    </w:p>
    <w:p w14:paraId="4B229B8C"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Musa, N., Shanmugam, M., Mohamad, N., Ab Maulod, H. E., Abd Razak, J., Abd Manaf, M., Shueb, M. I., Rabiah, P., &amp; Abdullah, M. M. A. B. (2025). Mechanical Performance of Recycled Polypropylene Composites Reinforced with Activated Carbon-Treated Clay as Concrete Aggregates. </w:t>
      </w:r>
      <w:r w:rsidRPr="00CE10AF">
        <w:rPr>
          <w:rFonts w:ascii="Arial" w:hAnsi="Arial" w:cs="Arial"/>
          <w:i/>
          <w:iCs/>
          <w:sz w:val="22"/>
        </w:rPr>
        <w:t>Malaysian Journal on Composites Science and Manufacturing</w:t>
      </w:r>
      <w:r w:rsidRPr="00CE10AF">
        <w:rPr>
          <w:rFonts w:ascii="Arial" w:hAnsi="Arial" w:cs="Arial"/>
          <w:sz w:val="22"/>
        </w:rPr>
        <w:t xml:space="preserve">, </w:t>
      </w:r>
      <w:r w:rsidRPr="00CE10AF">
        <w:rPr>
          <w:rFonts w:ascii="Arial" w:hAnsi="Arial" w:cs="Arial"/>
          <w:i/>
          <w:iCs/>
          <w:sz w:val="22"/>
        </w:rPr>
        <w:t>16</w:t>
      </w:r>
      <w:r w:rsidRPr="00CE10AF">
        <w:rPr>
          <w:rFonts w:ascii="Arial" w:hAnsi="Arial" w:cs="Arial"/>
          <w:sz w:val="22"/>
        </w:rPr>
        <w:t>, 100</w:t>
      </w:r>
      <w:r w:rsidRPr="00CE10AF">
        <w:rPr>
          <w:rFonts w:ascii="Cambria Math" w:hAnsi="Cambria Math" w:cs="Cambria Math"/>
          <w:sz w:val="22"/>
        </w:rPr>
        <w:t>‑</w:t>
      </w:r>
      <w:r w:rsidRPr="00CE10AF">
        <w:rPr>
          <w:rFonts w:ascii="Arial" w:hAnsi="Arial" w:cs="Arial"/>
          <w:sz w:val="22"/>
        </w:rPr>
        <w:t>110. https://doi.org/10.37934/mjcsm.16.1.100110</w:t>
      </w:r>
    </w:p>
    <w:p w14:paraId="09B629C5"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Namjoufar, M., Wei, Y., Maloney, K. J.-R., Laghaei, M., Patadiya, J., Hadigheh, S. A., Naebe, M., &amp; Zabihi, O. (2026). Overcoming technical barriers in mechanical recycling of plastic waste : The role of engineered additives. </w:t>
      </w:r>
      <w:r w:rsidRPr="00CE10AF">
        <w:rPr>
          <w:rFonts w:ascii="Arial" w:hAnsi="Arial" w:cs="Arial"/>
          <w:i/>
          <w:iCs/>
          <w:sz w:val="22"/>
        </w:rPr>
        <w:t>Journal of Environmental Chemical Engineering</w:t>
      </w:r>
      <w:r w:rsidRPr="00CE10AF">
        <w:rPr>
          <w:rFonts w:ascii="Arial" w:hAnsi="Arial" w:cs="Arial"/>
          <w:sz w:val="22"/>
        </w:rPr>
        <w:t xml:space="preserve">, </w:t>
      </w:r>
      <w:r w:rsidRPr="00CE10AF">
        <w:rPr>
          <w:rFonts w:ascii="Arial" w:hAnsi="Arial" w:cs="Arial"/>
          <w:i/>
          <w:iCs/>
          <w:sz w:val="22"/>
        </w:rPr>
        <w:t>14</w:t>
      </w:r>
      <w:r w:rsidRPr="00CE10AF">
        <w:rPr>
          <w:rFonts w:ascii="Arial" w:hAnsi="Arial" w:cs="Arial"/>
          <w:sz w:val="22"/>
        </w:rPr>
        <w:t>(2), 121559. https://doi.org/10.1016/j.jece.2026.121559</w:t>
      </w:r>
    </w:p>
    <w:p w14:paraId="2C6D313A"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Navarro, F., &amp; Vincenzo, T. (2025). Waste Mismanagement in Developing Countries : A Review of Global Issues. </w:t>
      </w:r>
      <w:r w:rsidRPr="00CE10AF">
        <w:rPr>
          <w:rFonts w:ascii="Arial" w:hAnsi="Arial" w:cs="Arial"/>
          <w:i/>
          <w:iCs/>
          <w:sz w:val="22"/>
        </w:rPr>
        <w:t>ResearchGate</w:t>
      </w:r>
      <w:r w:rsidRPr="00CE10AF">
        <w:rPr>
          <w:rFonts w:ascii="Arial" w:hAnsi="Arial" w:cs="Arial"/>
          <w:sz w:val="22"/>
        </w:rPr>
        <w:t>. https://doi.org/10.3390/ijerph16061060</w:t>
      </w:r>
    </w:p>
    <w:p w14:paraId="74063C8F"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Nayanathara Thathsarani Pilapitiya, P. G. C., &amp; Ratnayake, A. S. (2024). The world of plastic waste : A review. </w:t>
      </w:r>
      <w:r w:rsidRPr="00CE10AF">
        <w:rPr>
          <w:rFonts w:ascii="Arial" w:hAnsi="Arial" w:cs="Arial"/>
          <w:i/>
          <w:iCs/>
          <w:sz w:val="22"/>
        </w:rPr>
        <w:t>Cleaner Materials</w:t>
      </w:r>
      <w:r w:rsidRPr="00CE10AF">
        <w:rPr>
          <w:rFonts w:ascii="Arial" w:hAnsi="Arial" w:cs="Arial"/>
          <w:sz w:val="22"/>
        </w:rPr>
        <w:t xml:space="preserve">, </w:t>
      </w:r>
      <w:r w:rsidRPr="00CE10AF">
        <w:rPr>
          <w:rFonts w:ascii="Arial" w:hAnsi="Arial" w:cs="Arial"/>
          <w:i/>
          <w:iCs/>
          <w:sz w:val="22"/>
        </w:rPr>
        <w:t>11</w:t>
      </w:r>
      <w:r w:rsidRPr="00CE10AF">
        <w:rPr>
          <w:rFonts w:ascii="Arial" w:hAnsi="Arial" w:cs="Arial"/>
          <w:sz w:val="22"/>
        </w:rPr>
        <w:t>, 100220. https://doi.org/10.1016/j.clema.2024.100220</w:t>
      </w:r>
    </w:p>
    <w:p w14:paraId="2E4E2686" w14:textId="77777777" w:rsidR="00031FD9" w:rsidRPr="00CE10AF" w:rsidRDefault="00031FD9" w:rsidP="00031FD9">
      <w:pPr>
        <w:pStyle w:val="Bibliography"/>
        <w:spacing w:line="240" w:lineRule="auto"/>
        <w:rPr>
          <w:rFonts w:ascii="Arial" w:hAnsi="Arial" w:cs="Arial"/>
          <w:sz w:val="22"/>
          <w:lang w:val="fr-FR"/>
        </w:rPr>
      </w:pPr>
      <w:r w:rsidRPr="00CE10AF">
        <w:rPr>
          <w:rFonts w:ascii="Arial" w:hAnsi="Arial" w:cs="Arial"/>
          <w:sz w:val="22"/>
        </w:rPr>
        <w:t xml:space="preserve">Nuruzzaman, M., Shathi, A., Yousuf, A., Islam, M., Rana, M., Alam, M., Biswas, P., Rahman, Md. A., &amp; Mondal, Md. I. H. (2025). Composite materials from waste plastics : A sustainable approach for waste management and resource utilization. </w:t>
      </w:r>
      <w:r w:rsidRPr="00CE10AF">
        <w:rPr>
          <w:rFonts w:ascii="Arial" w:hAnsi="Arial" w:cs="Arial"/>
          <w:i/>
          <w:iCs/>
          <w:sz w:val="22"/>
          <w:lang w:val="fr-FR"/>
        </w:rPr>
        <w:t>Polymers and Polymer Composites</w:t>
      </w:r>
      <w:r w:rsidRPr="00CE10AF">
        <w:rPr>
          <w:rFonts w:ascii="Arial" w:hAnsi="Arial" w:cs="Arial"/>
          <w:sz w:val="22"/>
          <w:lang w:val="fr-FR"/>
        </w:rPr>
        <w:t xml:space="preserve">, </w:t>
      </w:r>
      <w:r w:rsidRPr="00CE10AF">
        <w:rPr>
          <w:rFonts w:ascii="Arial" w:hAnsi="Arial" w:cs="Arial"/>
          <w:i/>
          <w:iCs/>
          <w:sz w:val="22"/>
          <w:lang w:val="fr-FR"/>
        </w:rPr>
        <w:t>33</w:t>
      </w:r>
      <w:r w:rsidRPr="00CE10AF">
        <w:rPr>
          <w:rFonts w:ascii="Arial" w:hAnsi="Arial" w:cs="Arial"/>
          <w:sz w:val="22"/>
          <w:lang w:val="fr-FR"/>
        </w:rPr>
        <w:t>. https://doi.org/10.1177/09673911251318542</w:t>
      </w:r>
    </w:p>
    <w:p w14:paraId="07289DCD" w14:textId="77777777" w:rsidR="00031FD9" w:rsidRPr="00CE10AF" w:rsidRDefault="00031FD9" w:rsidP="00031FD9">
      <w:pPr>
        <w:pStyle w:val="Bibliography"/>
        <w:spacing w:line="240" w:lineRule="auto"/>
        <w:rPr>
          <w:rFonts w:ascii="Arial" w:hAnsi="Arial" w:cs="Arial"/>
          <w:sz w:val="22"/>
          <w:lang w:val="fr-FR"/>
        </w:rPr>
      </w:pPr>
      <w:r w:rsidRPr="00CE10AF">
        <w:rPr>
          <w:rFonts w:ascii="Arial" w:hAnsi="Arial" w:cs="Arial"/>
          <w:sz w:val="22"/>
          <w:lang w:val="fr-FR"/>
        </w:rPr>
        <w:t xml:space="preserve">OCDE. (2022). Perspectives économiques de l’OCDE, Volume 2022 Numéro 2. </w:t>
      </w:r>
      <w:r w:rsidRPr="00CE10AF">
        <w:rPr>
          <w:rFonts w:ascii="Arial" w:hAnsi="Arial" w:cs="Arial"/>
          <w:i/>
          <w:iCs/>
          <w:sz w:val="22"/>
          <w:lang w:val="fr-FR"/>
        </w:rPr>
        <w:t>Perspectives économiques de l’OCDE</w:t>
      </w:r>
      <w:r w:rsidRPr="00CE10AF">
        <w:rPr>
          <w:rFonts w:ascii="Arial" w:hAnsi="Arial" w:cs="Arial"/>
          <w:sz w:val="22"/>
          <w:lang w:val="fr-FR"/>
        </w:rPr>
        <w:t xml:space="preserve">, </w:t>
      </w:r>
      <w:r w:rsidRPr="00CE10AF">
        <w:rPr>
          <w:rFonts w:ascii="Arial" w:hAnsi="Arial" w:cs="Arial"/>
          <w:i/>
          <w:iCs/>
          <w:sz w:val="22"/>
          <w:lang w:val="fr-FR"/>
        </w:rPr>
        <w:t>2022</w:t>
      </w:r>
      <w:r w:rsidRPr="00CE10AF">
        <w:rPr>
          <w:rFonts w:ascii="Arial" w:hAnsi="Arial" w:cs="Arial"/>
          <w:sz w:val="22"/>
          <w:lang w:val="fr-FR"/>
        </w:rPr>
        <w:t>(2). https://doi.org/10.1787/25b26d2e-fr</w:t>
      </w:r>
    </w:p>
    <w:p w14:paraId="3C3A8103"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lang w:val="fr-FR"/>
        </w:rPr>
        <w:t xml:space="preserve">Ochigue, P. C. D., Aguilos, M. A., Lubguban, A. A., &amp; Bacosa, H. P. (2025). </w:t>
      </w:r>
      <w:r w:rsidRPr="00CE10AF">
        <w:rPr>
          <w:rFonts w:ascii="Arial" w:hAnsi="Arial" w:cs="Arial"/>
          <w:sz w:val="22"/>
        </w:rPr>
        <w:t xml:space="preserve">Circular Economy Solutions : The Role of Thermoplastic Waste in Material Innovation. </w:t>
      </w:r>
      <w:r w:rsidRPr="00CE10AF">
        <w:rPr>
          <w:rFonts w:ascii="Arial" w:hAnsi="Arial" w:cs="Arial"/>
          <w:i/>
          <w:iCs/>
          <w:sz w:val="22"/>
        </w:rPr>
        <w:t>ResearchGate</w:t>
      </w:r>
      <w:r w:rsidRPr="00CE10AF">
        <w:rPr>
          <w:rFonts w:ascii="Arial" w:hAnsi="Arial" w:cs="Arial"/>
          <w:sz w:val="22"/>
        </w:rPr>
        <w:t>. https://doi.org/10.3390/su17020764</w:t>
      </w:r>
    </w:p>
    <w:p w14:paraId="2B742B21"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Plastics Europe. (2022, octobre). Plastics—The Facts 2022 • Plastics Europe. </w:t>
      </w:r>
      <w:r w:rsidRPr="00CE10AF">
        <w:rPr>
          <w:rFonts w:ascii="Arial" w:hAnsi="Arial" w:cs="Arial"/>
          <w:i/>
          <w:iCs/>
          <w:sz w:val="22"/>
        </w:rPr>
        <w:t>Plastics Europe</w:t>
      </w:r>
      <w:r w:rsidRPr="00CE10AF">
        <w:rPr>
          <w:rFonts w:ascii="Arial" w:hAnsi="Arial" w:cs="Arial"/>
          <w:sz w:val="22"/>
        </w:rPr>
        <w:t>. https://plasticseurope.org/knowledge-hub/plastics-the-facts-2022/</w:t>
      </w:r>
    </w:p>
    <w:p w14:paraId="22A75F11"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Plastics Europe. (2023). Plastics – the fast Facts 2023 • Plastics Europe. </w:t>
      </w:r>
      <w:r w:rsidRPr="00CE10AF">
        <w:rPr>
          <w:rFonts w:ascii="Arial" w:hAnsi="Arial" w:cs="Arial"/>
          <w:i/>
          <w:iCs/>
          <w:sz w:val="22"/>
        </w:rPr>
        <w:t>Plastics Europe</w:t>
      </w:r>
      <w:r w:rsidRPr="00CE10AF">
        <w:rPr>
          <w:rFonts w:ascii="Arial" w:hAnsi="Arial" w:cs="Arial"/>
          <w:sz w:val="22"/>
        </w:rPr>
        <w:t>. https://plasticseurope.org/knowledge-hub/plastics-the-fast-facts-2023/</w:t>
      </w:r>
    </w:p>
    <w:p w14:paraId="09F6CCFF"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Prasad, V., Alliyankal Vijayakumar, A., Jose, T., &amp; George, S. (2024). A Comprehensive Review of Sustainability in Natural-Fiber-Reinforced Polymers. </w:t>
      </w:r>
      <w:r w:rsidRPr="00CE10AF">
        <w:rPr>
          <w:rFonts w:ascii="Arial" w:hAnsi="Arial" w:cs="Arial"/>
          <w:i/>
          <w:iCs/>
          <w:sz w:val="22"/>
        </w:rPr>
        <w:t>Sustainability</w:t>
      </w:r>
      <w:r w:rsidRPr="00CE10AF">
        <w:rPr>
          <w:rFonts w:ascii="Arial" w:hAnsi="Arial" w:cs="Arial"/>
          <w:sz w:val="22"/>
        </w:rPr>
        <w:t xml:space="preserve">, </w:t>
      </w:r>
      <w:r w:rsidRPr="00CE10AF">
        <w:rPr>
          <w:rFonts w:ascii="Arial" w:hAnsi="Arial" w:cs="Arial"/>
          <w:i/>
          <w:iCs/>
          <w:sz w:val="22"/>
        </w:rPr>
        <w:t>16</w:t>
      </w:r>
      <w:r w:rsidRPr="00CE10AF">
        <w:rPr>
          <w:rFonts w:ascii="Arial" w:hAnsi="Arial" w:cs="Arial"/>
          <w:sz w:val="22"/>
        </w:rPr>
        <w:t>, 1223. https://doi.org/10.3390/su16031223</w:t>
      </w:r>
    </w:p>
    <w:p w14:paraId="5C23007E"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Renke, M. S., Kulkarni, D. S. B., Pawar, S. P., Kokane, A. A., &amp; Pawar, D. D. (2025). Sustainable Utilization of Plastic Waste as Construction Material : A Revolutionary Approach. </w:t>
      </w:r>
      <w:r w:rsidRPr="00CE10AF">
        <w:rPr>
          <w:rFonts w:ascii="Arial" w:hAnsi="Arial" w:cs="Arial"/>
          <w:i/>
          <w:iCs/>
          <w:sz w:val="22"/>
        </w:rPr>
        <w:t>Journal of Engineering and Technology Management</w:t>
      </w:r>
      <w:r w:rsidRPr="00CE10AF">
        <w:rPr>
          <w:rFonts w:ascii="Arial" w:hAnsi="Arial" w:cs="Arial"/>
          <w:sz w:val="22"/>
        </w:rPr>
        <w:t>.</w:t>
      </w:r>
    </w:p>
    <w:p w14:paraId="45D6C1E8"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Ritchie, H., Samborska, V., &amp; Roser, M. (2023). Plastic Pollution. </w:t>
      </w:r>
      <w:r w:rsidRPr="00CE10AF">
        <w:rPr>
          <w:rFonts w:ascii="Arial" w:hAnsi="Arial" w:cs="Arial"/>
          <w:i/>
          <w:iCs/>
          <w:sz w:val="22"/>
        </w:rPr>
        <w:t>Our World in Data</w:t>
      </w:r>
      <w:r w:rsidRPr="00CE10AF">
        <w:rPr>
          <w:rFonts w:ascii="Arial" w:hAnsi="Arial" w:cs="Arial"/>
          <w:sz w:val="22"/>
        </w:rPr>
        <w:t>. https://ourworldindata.org/plastic-pollution</w:t>
      </w:r>
    </w:p>
    <w:p w14:paraId="5AD9BCD8"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Rupal, A., Meda, S., Gupta, A., Tank, I., Kapoor, A., Sharma, S., Sathish, T., &amp; Murugan, P. (2022). Utilization of Polymer Composite for Development of Sustainable Construction Material. </w:t>
      </w:r>
      <w:r w:rsidRPr="00CE10AF">
        <w:rPr>
          <w:rFonts w:ascii="Arial" w:hAnsi="Arial" w:cs="Arial"/>
          <w:i/>
          <w:iCs/>
          <w:sz w:val="22"/>
        </w:rPr>
        <w:t>Advances in Materials Science and Engineering</w:t>
      </w:r>
      <w:r w:rsidRPr="00CE10AF">
        <w:rPr>
          <w:rFonts w:ascii="Arial" w:hAnsi="Arial" w:cs="Arial"/>
          <w:sz w:val="22"/>
        </w:rPr>
        <w:t xml:space="preserve">, </w:t>
      </w:r>
      <w:r w:rsidRPr="00CE10AF">
        <w:rPr>
          <w:rFonts w:ascii="Arial" w:hAnsi="Arial" w:cs="Arial"/>
          <w:i/>
          <w:iCs/>
          <w:sz w:val="22"/>
        </w:rPr>
        <w:t>2022</w:t>
      </w:r>
      <w:r w:rsidRPr="00CE10AF">
        <w:rPr>
          <w:rFonts w:ascii="Arial" w:hAnsi="Arial" w:cs="Arial"/>
          <w:sz w:val="22"/>
        </w:rPr>
        <w:t>, 1</w:t>
      </w:r>
      <w:r w:rsidRPr="00CE10AF">
        <w:rPr>
          <w:rFonts w:ascii="Cambria Math" w:hAnsi="Cambria Math" w:cs="Cambria Math"/>
          <w:sz w:val="22"/>
        </w:rPr>
        <w:t>‑</w:t>
      </w:r>
      <w:r w:rsidRPr="00CE10AF">
        <w:rPr>
          <w:rFonts w:ascii="Arial" w:hAnsi="Arial" w:cs="Arial"/>
          <w:sz w:val="22"/>
        </w:rPr>
        <w:t>15. https://doi.org/10.1155/2022/1240738</w:t>
      </w:r>
    </w:p>
    <w:p w14:paraId="6E2E82F5"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Singh, N., Hui, D., Singh, R., Ahuja, I. P. S., Feo, L., &amp; Fraternali, F. (2017). Recycling of plastic solid waste : A state of art review and future applications. </w:t>
      </w:r>
      <w:r w:rsidRPr="00CE10AF">
        <w:rPr>
          <w:rFonts w:ascii="Arial" w:hAnsi="Arial" w:cs="Arial"/>
          <w:i/>
          <w:iCs/>
          <w:sz w:val="22"/>
        </w:rPr>
        <w:t>Composites Part B: Engineering</w:t>
      </w:r>
      <w:r w:rsidRPr="00CE10AF">
        <w:rPr>
          <w:rFonts w:ascii="Arial" w:hAnsi="Arial" w:cs="Arial"/>
          <w:sz w:val="22"/>
        </w:rPr>
        <w:t xml:space="preserve">, </w:t>
      </w:r>
      <w:r w:rsidRPr="00CE10AF">
        <w:rPr>
          <w:rFonts w:ascii="Arial" w:hAnsi="Arial" w:cs="Arial"/>
          <w:i/>
          <w:iCs/>
          <w:sz w:val="22"/>
        </w:rPr>
        <w:t>115</w:t>
      </w:r>
      <w:r w:rsidRPr="00CE10AF">
        <w:rPr>
          <w:rFonts w:ascii="Arial" w:hAnsi="Arial" w:cs="Arial"/>
          <w:sz w:val="22"/>
        </w:rPr>
        <w:t>, 409</w:t>
      </w:r>
      <w:r w:rsidRPr="00CE10AF">
        <w:rPr>
          <w:rFonts w:ascii="Cambria Math" w:hAnsi="Cambria Math" w:cs="Cambria Math"/>
          <w:sz w:val="22"/>
        </w:rPr>
        <w:t>‑</w:t>
      </w:r>
      <w:r w:rsidRPr="00CE10AF">
        <w:rPr>
          <w:rFonts w:ascii="Arial" w:hAnsi="Arial" w:cs="Arial"/>
          <w:sz w:val="22"/>
        </w:rPr>
        <w:t>422. https://doi.org/10.1016/j.compositesb.2016.09.013</w:t>
      </w:r>
    </w:p>
    <w:p w14:paraId="0962DEB4"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Sukumaran, S., &amp; Dirviyam, P. S. (2021). A review on polymer matrix composite materials and their applications. </w:t>
      </w:r>
      <w:r w:rsidRPr="00CE10AF">
        <w:rPr>
          <w:rFonts w:ascii="Arial" w:hAnsi="Arial" w:cs="Arial"/>
          <w:i/>
          <w:iCs/>
          <w:sz w:val="22"/>
        </w:rPr>
        <w:t>Materials Today: Proceedings</w:t>
      </w:r>
      <w:r w:rsidRPr="00CE10AF">
        <w:rPr>
          <w:rFonts w:ascii="Arial" w:hAnsi="Arial" w:cs="Arial"/>
          <w:sz w:val="22"/>
        </w:rPr>
        <w:t xml:space="preserve">, </w:t>
      </w:r>
      <w:r w:rsidRPr="00CE10AF">
        <w:rPr>
          <w:rFonts w:ascii="Arial" w:hAnsi="Arial" w:cs="Arial"/>
          <w:i/>
          <w:iCs/>
          <w:sz w:val="22"/>
        </w:rPr>
        <w:t>47</w:t>
      </w:r>
      <w:r w:rsidRPr="00CE10AF">
        <w:rPr>
          <w:rFonts w:ascii="Arial" w:hAnsi="Arial" w:cs="Arial"/>
          <w:sz w:val="22"/>
        </w:rPr>
        <w:t>. https://doi.org/10.1016/j.matpr.2021.08.034</w:t>
      </w:r>
    </w:p>
    <w:p w14:paraId="31064FDF"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Wang, S., Lanau, M., Österbring, M., Wallbaum, H., &amp; Rosado, L. (2026). Barriers to reducing, reusing, and recycling plastic waste in the construction sector : A European perspective </w:t>
      </w:r>
      <w:r w:rsidRPr="00CE10AF">
        <w:rPr>
          <w:rFonts w:ascii="Arial" w:hAnsi="Arial" w:cs="Arial"/>
          <w:sz w:val="22"/>
        </w:rPr>
        <w:lastRenderedPageBreak/>
        <w:t xml:space="preserve">for construction companies. </w:t>
      </w:r>
      <w:r w:rsidRPr="00CE10AF">
        <w:rPr>
          <w:rFonts w:ascii="Arial" w:hAnsi="Arial" w:cs="Arial"/>
          <w:i/>
          <w:iCs/>
          <w:sz w:val="22"/>
        </w:rPr>
        <w:t>Cleaner Environmental Systems</w:t>
      </w:r>
      <w:r w:rsidRPr="00CE10AF">
        <w:rPr>
          <w:rFonts w:ascii="Arial" w:hAnsi="Arial" w:cs="Arial"/>
          <w:sz w:val="22"/>
        </w:rPr>
        <w:t xml:space="preserve">, </w:t>
      </w:r>
      <w:r w:rsidRPr="00CE10AF">
        <w:rPr>
          <w:rFonts w:ascii="Arial" w:hAnsi="Arial" w:cs="Arial"/>
          <w:i/>
          <w:iCs/>
          <w:sz w:val="22"/>
        </w:rPr>
        <w:t>20</w:t>
      </w:r>
      <w:r w:rsidRPr="00CE10AF">
        <w:rPr>
          <w:rFonts w:ascii="Arial" w:hAnsi="Arial" w:cs="Arial"/>
          <w:sz w:val="22"/>
        </w:rPr>
        <w:t>, 100400. https://doi.org/10.1016/j.cesys.2026.100400</w:t>
      </w:r>
    </w:p>
    <w:p w14:paraId="5A32E57E"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WHO. (2023). Climate Change, Pollution and Health. </w:t>
      </w:r>
      <w:r w:rsidRPr="00CE10AF">
        <w:rPr>
          <w:rFonts w:ascii="Arial" w:hAnsi="Arial" w:cs="Arial"/>
          <w:i/>
          <w:iCs/>
          <w:sz w:val="22"/>
        </w:rPr>
        <w:t>The Lancet Planetary Health</w:t>
      </w:r>
      <w:r w:rsidRPr="00CE10AF">
        <w:rPr>
          <w:rFonts w:ascii="Arial" w:hAnsi="Arial" w:cs="Arial"/>
          <w:sz w:val="22"/>
        </w:rPr>
        <w:t xml:space="preserve">, </w:t>
      </w:r>
      <w:r w:rsidRPr="00CE10AF">
        <w:rPr>
          <w:rFonts w:ascii="Arial" w:hAnsi="Arial" w:cs="Arial"/>
          <w:i/>
          <w:iCs/>
          <w:sz w:val="22"/>
        </w:rPr>
        <w:t>7</w:t>
      </w:r>
      <w:r w:rsidRPr="00CE10AF">
        <w:rPr>
          <w:rFonts w:ascii="Arial" w:hAnsi="Arial" w:cs="Arial"/>
          <w:sz w:val="22"/>
        </w:rPr>
        <w:t>(10), e831</w:t>
      </w:r>
      <w:r w:rsidRPr="00CE10AF">
        <w:rPr>
          <w:rFonts w:ascii="Cambria Math" w:hAnsi="Cambria Math" w:cs="Cambria Math"/>
          <w:sz w:val="22"/>
        </w:rPr>
        <w:t>‑</w:t>
      </w:r>
      <w:r w:rsidRPr="00CE10AF">
        <w:rPr>
          <w:rFonts w:ascii="Arial" w:hAnsi="Arial" w:cs="Arial"/>
          <w:sz w:val="22"/>
        </w:rPr>
        <w:t>e840. https://doi.org/10.1016/S2542-5196(23)00166-3</w:t>
      </w:r>
    </w:p>
    <w:p w14:paraId="6D9AF78D" w14:textId="77777777" w:rsidR="00031FD9" w:rsidRPr="00CE10AF" w:rsidRDefault="00031FD9" w:rsidP="00031FD9">
      <w:pPr>
        <w:pStyle w:val="Bibliography"/>
        <w:spacing w:line="240" w:lineRule="auto"/>
        <w:rPr>
          <w:rFonts w:ascii="Arial" w:hAnsi="Arial" w:cs="Arial"/>
          <w:sz w:val="22"/>
        </w:rPr>
      </w:pPr>
      <w:r w:rsidRPr="00CE10AF">
        <w:rPr>
          <w:rFonts w:ascii="Arial" w:hAnsi="Arial" w:cs="Arial"/>
          <w:sz w:val="22"/>
        </w:rPr>
        <w:t xml:space="preserve">Zhao, X., Copenhaver, K., Wang, L., Korey, M., Gardner, D. J., Li, K., Lamm, M. E., Kishore, V., Bhagia, S., Tajvidi, M., Tekinalp, H., Oyedeji, O., Wasti, S., Webb, E., Ragauskas, A. J., Zhu, H., Peter, W. H., &amp; Ozcan, S. (2022). Recycling of natural fiber composites : Challenges and opportunities. </w:t>
      </w:r>
      <w:r w:rsidRPr="00CE10AF">
        <w:rPr>
          <w:rFonts w:ascii="Arial" w:hAnsi="Arial" w:cs="Arial"/>
          <w:i/>
          <w:iCs/>
          <w:sz w:val="22"/>
        </w:rPr>
        <w:t>Resources, Conservation and Recycling</w:t>
      </w:r>
      <w:r w:rsidRPr="00CE10AF">
        <w:rPr>
          <w:rFonts w:ascii="Arial" w:hAnsi="Arial" w:cs="Arial"/>
          <w:sz w:val="22"/>
        </w:rPr>
        <w:t xml:space="preserve">, </w:t>
      </w:r>
      <w:r w:rsidRPr="00CE10AF">
        <w:rPr>
          <w:rFonts w:ascii="Arial" w:hAnsi="Arial" w:cs="Arial"/>
          <w:i/>
          <w:iCs/>
          <w:sz w:val="22"/>
        </w:rPr>
        <w:t>177</w:t>
      </w:r>
      <w:r w:rsidRPr="00CE10AF">
        <w:rPr>
          <w:rFonts w:ascii="Arial" w:hAnsi="Arial" w:cs="Arial"/>
          <w:sz w:val="22"/>
        </w:rPr>
        <w:t>, 105962. https://doi.org/10.1016/j.resconrec.2021.105962</w:t>
      </w:r>
    </w:p>
    <w:p w14:paraId="3984A82A" w14:textId="4373A12E" w:rsidR="004E37DD" w:rsidRPr="00CE10AF" w:rsidRDefault="004E37DD" w:rsidP="00031FD9">
      <w:pPr>
        <w:tabs>
          <w:tab w:val="left" w:pos="1985"/>
        </w:tabs>
        <w:spacing w:after="0" w:line="240" w:lineRule="auto"/>
        <w:rPr>
          <w:rFonts w:ascii="Arial" w:hAnsi="Arial" w:cs="Arial"/>
        </w:rPr>
      </w:pPr>
      <w:r w:rsidRPr="00CE10AF">
        <w:rPr>
          <w:rFonts w:ascii="Arial" w:hAnsi="Arial" w:cs="Arial"/>
        </w:rPr>
        <w:fldChar w:fldCharType="end"/>
      </w:r>
    </w:p>
    <w:p w14:paraId="3668AFA6" w14:textId="77777777" w:rsidR="004E37DD" w:rsidRPr="00CE10AF" w:rsidRDefault="004E37DD" w:rsidP="00031FD9">
      <w:pPr>
        <w:tabs>
          <w:tab w:val="left" w:pos="1985"/>
        </w:tabs>
        <w:spacing w:after="0" w:line="240" w:lineRule="auto"/>
        <w:rPr>
          <w:rFonts w:ascii="Arial" w:hAnsi="Arial" w:cs="Arial"/>
        </w:rPr>
      </w:pPr>
    </w:p>
    <w:sectPr w:rsidR="004E37DD" w:rsidRPr="00CE10AF" w:rsidSect="00886DE6">
      <w:headerReference w:type="even" r:id="rId21"/>
      <w:headerReference w:type="default" r:id="rId22"/>
      <w:footerReference w:type="even" r:id="rId23"/>
      <w:footerReference w:type="default" r:id="rId24"/>
      <w:headerReference w:type="first" r:id="rId25"/>
      <w:footerReference w:type="first" r:id="rId26"/>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657B8" w14:textId="77777777" w:rsidR="009B202B" w:rsidRDefault="009B202B" w:rsidP="0093646C">
      <w:pPr>
        <w:spacing w:after="0" w:line="240" w:lineRule="auto"/>
      </w:pPr>
      <w:r>
        <w:separator/>
      </w:r>
    </w:p>
  </w:endnote>
  <w:endnote w:type="continuationSeparator" w:id="0">
    <w:p w14:paraId="41830950" w14:textId="77777777" w:rsidR="009B202B" w:rsidRDefault="009B202B" w:rsidP="00936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296A2" w14:textId="77777777" w:rsidR="00640681" w:rsidRDefault="006406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33B64" w14:textId="77777777" w:rsidR="00640681" w:rsidRDefault="00640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14FF" w14:textId="77777777" w:rsidR="00640681" w:rsidRDefault="00640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916DF" w14:textId="77777777" w:rsidR="009B202B" w:rsidRDefault="009B202B" w:rsidP="0093646C">
      <w:pPr>
        <w:spacing w:after="0" w:line="240" w:lineRule="auto"/>
      </w:pPr>
      <w:r>
        <w:separator/>
      </w:r>
    </w:p>
  </w:footnote>
  <w:footnote w:type="continuationSeparator" w:id="0">
    <w:p w14:paraId="0F2ACDF2" w14:textId="77777777" w:rsidR="009B202B" w:rsidRDefault="009B202B" w:rsidP="009364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5B95B" w14:textId="388E1587" w:rsidR="00640681" w:rsidRDefault="009B202B">
    <w:pPr>
      <w:pStyle w:val="Header"/>
    </w:pPr>
    <w:r>
      <w:rPr>
        <w:noProof/>
      </w:rPr>
      <w:pict w14:anchorId="3DEC9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324361" o:spid="_x0000_s2050"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32885" w14:textId="0B3593F4" w:rsidR="00640681" w:rsidRDefault="009B202B">
    <w:pPr>
      <w:pStyle w:val="Header"/>
    </w:pPr>
    <w:r>
      <w:rPr>
        <w:noProof/>
      </w:rPr>
      <w:pict w14:anchorId="2E624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324362" o:spid="_x0000_s2051"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0E11D" w14:textId="23563EB3" w:rsidR="00640681" w:rsidRDefault="009B202B">
    <w:pPr>
      <w:pStyle w:val="Header"/>
    </w:pPr>
    <w:r>
      <w:rPr>
        <w:noProof/>
      </w:rPr>
      <w:pict w14:anchorId="3A2E7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324360" o:spid="_x0000_s2049"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0241"/>
    <w:multiLevelType w:val="multilevel"/>
    <w:tmpl w:val="513A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B7B5F"/>
    <w:multiLevelType w:val="multilevel"/>
    <w:tmpl w:val="8F90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709BA"/>
    <w:multiLevelType w:val="multilevel"/>
    <w:tmpl w:val="95CE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8442B"/>
    <w:multiLevelType w:val="hybridMultilevel"/>
    <w:tmpl w:val="C69C0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81137"/>
    <w:multiLevelType w:val="hybridMultilevel"/>
    <w:tmpl w:val="76680E1A"/>
    <w:lvl w:ilvl="0" w:tplc="000061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B6AB7"/>
    <w:multiLevelType w:val="hybridMultilevel"/>
    <w:tmpl w:val="63703206"/>
    <w:lvl w:ilvl="0" w:tplc="000061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40D9E"/>
    <w:multiLevelType w:val="hybridMultilevel"/>
    <w:tmpl w:val="0E7614C0"/>
    <w:lvl w:ilvl="0" w:tplc="76A4E6F4">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5263A48"/>
    <w:multiLevelType w:val="hybridMultilevel"/>
    <w:tmpl w:val="AA2244FE"/>
    <w:lvl w:ilvl="0" w:tplc="000061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D42821"/>
    <w:multiLevelType w:val="multilevel"/>
    <w:tmpl w:val="4692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DA14F0"/>
    <w:multiLevelType w:val="hybridMultilevel"/>
    <w:tmpl w:val="F686FCDE"/>
    <w:lvl w:ilvl="0" w:tplc="76A4E6F4">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DC26D61"/>
    <w:multiLevelType w:val="hybridMultilevel"/>
    <w:tmpl w:val="701ECE78"/>
    <w:lvl w:ilvl="0" w:tplc="B3D6A35C">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E685D4A"/>
    <w:multiLevelType w:val="hybridMultilevel"/>
    <w:tmpl w:val="28C2E1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04D0D"/>
    <w:multiLevelType w:val="hybridMultilevel"/>
    <w:tmpl w:val="12E07C42"/>
    <w:lvl w:ilvl="0" w:tplc="000061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F060B"/>
    <w:multiLevelType w:val="hybridMultilevel"/>
    <w:tmpl w:val="EDA2FE90"/>
    <w:lvl w:ilvl="0" w:tplc="76A4E6F4">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1B01464"/>
    <w:multiLevelType w:val="hybridMultilevel"/>
    <w:tmpl w:val="0C381D5C"/>
    <w:lvl w:ilvl="0" w:tplc="84A88112">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2611B3C"/>
    <w:multiLevelType w:val="hybridMultilevel"/>
    <w:tmpl w:val="1BD2B4DE"/>
    <w:lvl w:ilvl="0" w:tplc="40C4257C">
      <w:start w:val="1"/>
      <w:numFmt w:val="bullet"/>
      <w:lvlText w:val="-"/>
      <w:lvlJc w:val="left"/>
      <w:pPr>
        <w:ind w:left="720" w:hanging="360"/>
      </w:pPr>
      <w:rPr>
        <w:rFonts w:ascii="Calibri" w:eastAsia="Calibri" w:hAnsi="Calibri"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922A2"/>
    <w:multiLevelType w:val="hybridMultilevel"/>
    <w:tmpl w:val="7BF00332"/>
    <w:lvl w:ilvl="0" w:tplc="BAC4A506">
      <w:start w:val="1"/>
      <w:numFmt w:val="bullet"/>
      <w:lvlText w:val="-"/>
      <w:lvlJc w:val="left"/>
      <w:pPr>
        <w:ind w:left="720" w:hanging="360"/>
      </w:pPr>
      <w:rPr>
        <w:rFonts w:ascii="Calibri" w:eastAsia="Calibri" w:hAnsi="Calibri" w:hint="default"/>
        <w:b/>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F553E"/>
    <w:multiLevelType w:val="multilevel"/>
    <w:tmpl w:val="FB3494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DEA14DF"/>
    <w:multiLevelType w:val="multilevel"/>
    <w:tmpl w:val="B96268D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6310CA"/>
    <w:multiLevelType w:val="hybridMultilevel"/>
    <w:tmpl w:val="656406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917984"/>
    <w:multiLevelType w:val="multilevel"/>
    <w:tmpl w:val="07AC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9"/>
  </w:num>
  <w:num w:numId="4">
    <w:abstractNumId w:val="15"/>
  </w:num>
  <w:num w:numId="5">
    <w:abstractNumId w:val="5"/>
  </w:num>
  <w:num w:numId="6">
    <w:abstractNumId w:val="7"/>
  </w:num>
  <w:num w:numId="7">
    <w:abstractNumId w:val="12"/>
  </w:num>
  <w:num w:numId="8">
    <w:abstractNumId w:val="4"/>
  </w:num>
  <w:num w:numId="9">
    <w:abstractNumId w:val="20"/>
  </w:num>
  <w:num w:numId="10">
    <w:abstractNumId w:val="0"/>
  </w:num>
  <w:num w:numId="11">
    <w:abstractNumId w:val="1"/>
  </w:num>
  <w:num w:numId="12">
    <w:abstractNumId w:val="2"/>
  </w:num>
  <w:num w:numId="13">
    <w:abstractNumId w:val="10"/>
  </w:num>
  <w:num w:numId="14">
    <w:abstractNumId w:val="14"/>
  </w:num>
  <w:num w:numId="15">
    <w:abstractNumId w:val="17"/>
  </w:num>
  <w:num w:numId="16">
    <w:abstractNumId w:val="6"/>
  </w:num>
  <w:num w:numId="17">
    <w:abstractNumId w:val="9"/>
  </w:num>
  <w:num w:numId="18">
    <w:abstractNumId w:val="13"/>
  </w:num>
  <w:num w:numId="19">
    <w:abstractNumId w:val="8"/>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FFC"/>
    <w:rsid w:val="00031FD9"/>
    <w:rsid w:val="000634FC"/>
    <w:rsid w:val="00067CAB"/>
    <w:rsid w:val="000757BE"/>
    <w:rsid w:val="000900A6"/>
    <w:rsid w:val="00094FFC"/>
    <w:rsid w:val="000A0B72"/>
    <w:rsid w:val="000A30C6"/>
    <w:rsid w:val="000B3B68"/>
    <w:rsid w:val="000E50F0"/>
    <w:rsid w:val="000F5831"/>
    <w:rsid w:val="00104DBC"/>
    <w:rsid w:val="00106E8E"/>
    <w:rsid w:val="0011789C"/>
    <w:rsid w:val="00125A61"/>
    <w:rsid w:val="001423D0"/>
    <w:rsid w:val="00151279"/>
    <w:rsid w:val="00155803"/>
    <w:rsid w:val="00175AAE"/>
    <w:rsid w:val="001819E5"/>
    <w:rsid w:val="001A5983"/>
    <w:rsid w:val="001C01FD"/>
    <w:rsid w:val="001C4401"/>
    <w:rsid w:val="00216313"/>
    <w:rsid w:val="002219CF"/>
    <w:rsid w:val="00225E60"/>
    <w:rsid w:val="002360B4"/>
    <w:rsid w:val="00236738"/>
    <w:rsid w:val="002450E5"/>
    <w:rsid w:val="002828C3"/>
    <w:rsid w:val="0029023F"/>
    <w:rsid w:val="00294021"/>
    <w:rsid w:val="002E305B"/>
    <w:rsid w:val="0032652C"/>
    <w:rsid w:val="0033356F"/>
    <w:rsid w:val="00363EA4"/>
    <w:rsid w:val="0037484E"/>
    <w:rsid w:val="003C09E9"/>
    <w:rsid w:val="003C1AF6"/>
    <w:rsid w:val="00426CE9"/>
    <w:rsid w:val="004518E1"/>
    <w:rsid w:val="004568C1"/>
    <w:rsid w:val="00456DFA"/>
    <w:rsid w:val="00466A5C"/>
    <w:rsid w:val="004A3092"/>
    <w:rsid w:val="004D17D5"/>
    <w:rsid w:val="004D3D56"/>
    <w:rsid w:val="004E37DD"/>
    <w:rsid w:val="004E67C2"/>
    <w:rsid w:val="00507285"/>
    <w:rsid w:val="0052467D"/>
    <w:rsid w:val="0055362A"/>
    <w:rsid w:val="0057142F"/>
    <w:rsid w:val="0058059D"/>
    <w:rsid w:val="00581B81"/>
    <w:rsid w:val="005860CA"/>
    <w:rsid w:val="005912B7"/>
    <w:rsid w:val="0059633F"/>
    <w:rsid w:val="00597B2D"/>
    <w:rsid w:val="00623418"/>
    <w:rsid w:val="00626DB7"/>
    <w:rsid w:val="00633034"/>
    <w:rsid w:val="00640681"/>
    <w:rsid w:val="00652ABD"/>
    <w:rsid w:val="006648D5"/>
    <w:rsid w:val="00695900"/>
    <w:rsid w:val="006B40BB"/>
    <w:rsid w:val="0070533B"/>
    <w:rsid w:val="0071641D"/>
    <w:rsid w:val="00721EFF"/>
    <w:rsid w:val="00727230"/>
    <w:rsid w:val="00742645"/>
    <w:rsid w:val="00750B23"/>
    <w:rsid w:val="00761A90"/>
    <w:rsid w:val="00761A9D"/>
    <w:rsid w:val="0076415F"/>
    <w:rsid w:val="0077111A"/>
    <w:rsid w:val="00786E62"/>
    <w:rsid w:val="007B35C8"/>
    <w:rsid w:val="007C2027"/>
    <w:rsid w:val="007E4845"/>
    <w:rsid w:val="007F57AC"/>
    <w:rsid w:val="008015EF"/>
    <w:rsid w:val="00837E7B"/>
    <w:rsid w:val="00840115"/>
    <w:rsid w:val="008611CA"/>
    <w:rsid w:val="00886355"/>
    <w:rsid w:val="00886DE6"/>
    <w:rsid w:val="00890781"/>
    <w:rsid w:val="008B720F"/>
    <w:rsid w:val="00905927"/>
    <w:rsid w:val="0093646C"/>
    <w:rsid w:val="00940075"/>
    <w:rsid w:val="009917A5"/>
    <w:rsid w:val="0099677D"/>
    <w:rsid w:val="009B1CD9"/>
    <w:rsid w:val="009B202B"/>
    <w:rsid w:val="009C5A9C"/>
    <w:rsid w:val="009C7985"/>
    <w:rsid w:val="00A27765"/>
    <w:rsid w:val="00A428B2"/>
    <w:rsid w:val="00A45795"/>
    <w:rsid w:val="00A53C33"/>
    <w:rsid w:val="00A565BF"/>
    <w:rsid w:val="00A61EAA"/>
    <w:rsid w:val="00A80CDC"/>
    <w:rsid w:val="00A94CAC"/>
    <w:rsid w:val="00AA3181"/>
    <w:rsid w:val="00AB3B22"/>
    <w:rsid w:val="00AC2FE8"/>
    <w:rsid w:val="00AD444A"/>
    <w:rsid w:val="00AE1153"/>
    <w:rsid w:val="00B300F1"/>
    <w:rsid w:val="00B30A11"/>
    <w:rsid w:val="00B57709"/>
    <w:rsid w:val="00B75B3D"/>
    <w:rsid w:val="00B975B1"/>
    <w:rsid w:val="00BE64F4"/>
    <w:rsid w:val="00BF236D"/>
    <w:rsid w:val="00C00AE9"/>
    <w:rsid w:val="00C50FAD"/>
    <w:rsid w:val="00C61A0E"/>
    <w:rsid w:val="00C6562E"/>
    <w:rsid w:val="00C90848"/>
    <w:rsid w:val="00CC307F"/>
    <w:rsid w:val="00CE10AF"/>
    <w:rsid w:val="00CF1E4C"/>
    <w:rsid w:val="00D20C93"/>
    <w:rsid w:val="00D30EB7"/>
    <w:rsid w:val="00D310B6"/>
    <w:rsid w:val="00D44FF5"/>
    <w:rsid w:val="00DA5E59"/>
    <w:rsid w:val="00DB0562"/>
    <w:rsid w:val="00DF1ADD"/>
    <w:rsid w:val="00E03F7D"/>
    <w:rsid w:val="00E1477A"/>
    <w:rsid w:val="00F0609C"/>
    <w:rsid w:val="00F07557"/>
    <w:rsid w:val="00F162B9"/>
    <w:rsid w:val="00F26163"/>
    <w:rsid w:val="00F475AB"/>
    <w:rsid w:val="00F511CE"/>
    <w:rsid w:val="00FC6894"/>
    <w:rsid w:val="00FC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79DE86"/>
  <w15:chartTrackingRefBased/>
  <w15:docId w15:val="{235D919B-73E0-4CF0-8AFC-444D82AE2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C7985"/>
    <w:pPr>
      <w:keepNext/>
      <w:keepLines/>
      <w:spacing w:after="111"/>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094F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94FFC"/>
    <w:rPr>
      <w:rFonts w:ascii="Courier New" w:eastAsia="Times New Roman" w:hAnsi="Courier New" w:cs="Courier New"/>
      <w:sz w:val="20"/>
      <w:szCs w:val="20"/>
    </w:rPr>
  </w:style>
  <w:style w:type="character" w:customStyle="1" w:styleId="y2iqfc">
    <w:name w:val="y2iqfc"/>
    <w:basedOn w:val="DefaultParagraphFont"/>
    <w:rsid w:val="00094FFC"/>
  </w:style>
  <w:style w:type="character" w:styleId="Strong">
    <w:name w:val="Strong"/>
    <w:basedOn w:val="DefaultParagraphFont"/>
    <w:uiPriority w:val="22"/>
    <w:qFormat/>
    <w:rsid w:val="00A53C33"/>
    <w:rPr>
      <w:b/>
      <w:bCs/>
    </w:rPr>
  </w:style>
  <w:style w:type="table" w:customStyle="1" w:styleId="TableGrid">
    <w:name w:val="TableGrid"/>
    <w:rsid w:val="00A94CAC"/>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0A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7985"/>
    <w:rPr>
      <w:rFonts w:ascii="Times New Roman" w:eastAsia="Times New Roman" w:hAnsi="Times New Roman" w:cs="Times New Roman"/>
      <w:b/>
      <w:color w:val="000000"/>
      <w:sz w:val="24"/>
    </w:rPr>
  </w:style>
  <w:style w:type="paragraph" w:styleId="Bibliography">
    <w:name w:val="Bibliography"/>
    <w:basedOn w:val="Normal"/>
    <w:next w:val="Normal"/>
    <w:uiPriority w:val="37"/>
    <w:unhideWhenUsed/>
    <w:rsid w:val="009C7985"/>
    <w:pPr>
      <w:spacing w:after="0" w:line="480" w:lineRule="auto"/>
      <w:ind w:left="720" w:hanging="72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9C7985"/>
    <w:rPr>
      <w:color w:val="0563C1" w:themeColor="hyperlink"/>
      <w:u w:val="single"/>
    </w:rPr>
  </w:style>
  <w:style w:type="paragraph" w:styleId="Header">
    <w:name w:val="header"/>
    <w:basedOn w:val="Normal"/>
    <w:link w:val="HeaderChar"/>
    <w:uiPriority w:val="99"/>
    <w:unhideWhenUsed/>
    <w:rsid w:val="0093646C"/>
    <w:pPr>
      <w:tabs>
        <w:tab w:val="center" w:pos="4703"/>
        <w:tab w:val="right" w:pos="9406"/>
      </w:tabs>
      <w:spacing w:after="0" w:line="240" w:lineRule="auto"/>
    </w:pPr>
  </w:style>
  <w:style w:type="character" w:customStyle="1" w:styleId="HeaderChar">
    <w:name w:val="Header Char"/>
    <w:basedOn w:val="DefaultParagraphFont"/>
    <w:link w:val="Header"/>
    <w:uiPriority w:val="99"/>
    <w:rsid w:val="0093646C"/>
  </w:style>
  <w:style w:type="paragraph" w:styleId="Footer">
    <w:name w:val="footer"/>
    <w:basedOn w:val="Normal"/>
    <w:link w:val="FooterChar"/>
    <w:uiPriority w:val="99"/>
    <w:unhideWhenUsed/>
    <w:rsid w:val="0093646C"/>
    <w:pPr>
      <w:tabs>
        <w:tab w:val="center" w:pos="4703"/>
        <w:tab w:val="right" w:pos="9406"/>
      </w:tabs>
      <w:spacing w:after="0" w:line="240" w:lineRule="auto"/>
    </w:pPr>
  </w:style>
  <w:style w:type="character" w:customStyle="1" w:styleId="FooterChar">
    <w:name w:val="Footer Char"/>
    <w:basedOn w:val="DefaultParagraphFont"/>
    <w:link w:val="Footer"/>
    <w:uiPriority w:val="99"/>
    <w:rsid w:val="0093646C"/>
  </w:style>
  <w:style w:type="character" w:customStyle="1" w:styleId="Mentionnonrsolue1">
    <w:name w:val="Mention non résolue1"/>
    <w:basedOn w:val="DefaultParagraphFont"/>
    <w:uiPriority w:val="99"/>
    <w:semiHidden/>
    <w:unhideWhenUsed/>
    <w:rsid w:val="00626DB7"/>
    <w:rPr>
      <w:color w:val="605E5C"/>
      <w:shd w:val="clear" w:color="auto" w:fill="E1DFDD"/>
    </w:rPr>
  </w:style>
  <w:style w:type="paragraph" w:styleId="ListParagraph">
    <w:name w:val="List Paragraph"/>
    <w:basedOn w:val="Normal"/>
    <w:uiPriority w:val="34"/>
    <w:qFormat/>
    <w:rsid w:val="009C5A9C"/>
    <w:pPr>
      <w:ind w:left="720"/>
      <w:contextualSpacing/>
    </w:pPr>
  </w:style>
  <w:style w:type="paragraph" w:styleId="BalloonText">
    <w:name w:val="Balloon Text"/>
    <w:basedOn w:val="Normal"/>
    <w:link w:val="BalloonTextChar"/>
    <w:uiPriority w:val="99"/>
    <w:semiHidden/>
    <w:unhideWhenUsed/>
    <w:rsid w:val="00640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681"/>
    <w:rPr>
      <w:rFonts w:ascii="Segoe UI" w:hAnsi="Segoe UI" w:cs="Segoe UI"/>
      <w:sz w:val="18"/>
      <w:szCs w:val="18"/>
    </w:rPr>
  </w:style>
  <w:style w:type="character" w:styleId="CommentReference">
    <w:name w:val="annotation reference"/>
    <w:basedOn w:val="DefaultParagraphFont"/>
    <w:uiPriority w:val="99"/>
    <w:semiHidden/>
    <w:unhideWhenUsed/>
    <w:rsid w:val="00640681"/>
    <w:rPr>
      <w:sz w:val="16"/>
      <w:szCs w:val="16"/>
    </w:rPr>
  </w:style>
  <w:style w:type="paragraph" w:styleId="CommentText">
    <w:name w:val="annotation text"/>
    <w:basedOn w:val="Normal"/>
    <w:link w:val="CommentTextChar"/>
    <w:uiPriority w:val="99"/>
    <w:semiHidden/>
    <w:unhideWhenUsed/>
    <w:rsid w:val="00640681"/>
    <w:pPr>
      <w:spacing w:line="240" w:lineRule="auto"/>
    </w:pPr>
    <w:rPr>
      <w:sz w:val="20"/>
      <w:szCs w:val="20"/>
    </w:rPr>
  </w:style>
  <w:style w:type="character" w:customStyle="1" w:styleId="CommentTextChar">
    <w:name w:val="Comment Text Char"/>
    <w:basedOn w:val="DefaultParagraphFont"/>
    <w:link w:val="CommentText"/>
    <w:uiPriority w:val="99"/>
    <w:semiHidden/>
    <w:rsid w:val="00640681"/>
    <w:rPr>
      <w:sz w:val="20"/>
      <w:szCs w:val="20"/>
    </w:rPr>
  </w:style>
  <w:style w:type="paragraph" w:styleId="CommentSubject">
    <w:name w:val="annotation subject"/>
    <w:basedOn w:val="CommentText"/>
    <w:next w:val="CommentText"/>
    <w:link w:val="CommentSubjectChar"/>
    <w:uiPriority w:val="99"/>
    <w:semiHidden/>
    <w:unhideWhenUsed/>
    <w:rsid w:val="00640681"/>
    <w:rPr>
      <w:b/>
      <w:bCs/>
    </w:rPr>
  </w:style>
  <w:style w:type="character" w:customStyle="1" w:styleId="CommentSubjectChar">
    <w:name w:val="Comment Subject Char"/>
    <w:basedOn w:val="CommentTextChar"/>
    <w:link w:val="CommentSubject"/>
    <w:uiPriority w:val="99"/>
    <w:semiHidden/>
    <w:rsid w:val="006406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747">
      <w:bodyDiv w:val="1"/>
      <w:marLeft w:val="0"/>
      <w:marRight w:val="0"/>
      <w:marTop w:val="0"/>
      <w:marBottom w:val="0"/>
      <w:divBdr>
        <w:top w:val="none" w:sz="0" w:space="0" w:color="auto"/>
        <w:left w:val="none" w:sz="0" w:space="0" w:color="auto"/>
        <w:bottom w:val="none" w:sz="0" w:space="0" w:color="auto"/>
        <w:right w:val="none" w:sz="0" w:space="0" w:color="auto"/>
      </w:divBdr>
    </w:div>
    <w:div w:id="39400394">
      <w:bodyDiv w:val="1"/>
      <w:marLeft w:val="0"/>
      <w:marRight w:val="0"/>
      <w:marTop w:val="0"/>
      <w:marBottom w:val="0"/>
      <w:divBdr>
        <w:top w:val="none" w:sz="0" w:space="0" w:color="auto"/>
        <w:left w:val="none" w:sz="0" w:space="0" w:color="auto"/>
        <w:bottom w:val="none" w:sz="0" w:space="0" w:color="auto"/>
        <w:right w:val="none" w:sz="0" w:space="0" w:color="auto"/>
      </w:divBdr>
    </w:div>
    <w:div w:id="364258725">
      <w:bodyDiv w:val="1"/>
      <w:marLeft w:val="0"/>
      <w:marRight w:val="0"/>
      <w:marTop w:val="0"/>
      <w:marBottom w:val="0"/>
      <w:divBdr>
        <w:top w:val="none" w:sz="0" w:space="0" w:color="auto"/>
        <w:left w:val="none" w:sz="0" w:space="0" w:color="auto"/>
        <w:bottom w:val="none" w:sz="0" w:space="0" w:color="auto"/>
        <w:right w:val="none" w:sz="0" w:space="0" w:color="auto"/>
      </w:divBdr>
    </w:div>
    <w:div w:id="633875795">
      <w:bodyDiv w:val="1"/>
      <w:marLeft w:val="0"/>
      <w:marRight w:val="0"/>
      <w:marTop w:val="0"/>
      <w:marBottom w:val="0"/>
      <w:divBdr>
        <w:top w:val="none" w:sz="0" w:space="0" w:color="auto"/>
        <w:left w:val="none" w:sz="0" w:space="0" w:color="auto"/>
        <w:bottom w:val="none" w:sz="0" w:space="0" w:color="auto"/>
        <w:right w:val="none" w:sz="0" w:space="0" w:color="auto"/>
      </w:divBdr>
    </w:div>
    <w:div w:id="719087815">
      <w:bodyDiv w:val="1"/>
      <w:marLeft w:val="0"/>
      <w:marRight w:val="0"/>
      <w:marTop w:val="0"/>
      <w:marBottom w:val="0"/>
      <w:divBdr>
        <w:top w:val="none" w:sz="0" w:space="0" w:color="auto"/>
        <w:left w:val="none" w:sz="0" w:space="0" w:color="auto"/>
        <w:bottom w:val="none" w:sz="0" w:space="0" w:color="auto"/>
        <w:right w:val="none" w:sz="0" w:space="0" w:color="auto"/>
      </w:divBdr>
    </w:div>
    <w:div w:id="768156623">
      <w:bodyDiv w:val="1"/>
      <w:marLeft w:val="0"/>
      <w:marRight w:val="0"/>
      <w:marTop w:val="0"/>
      <w:marBottom w:val="0"/>
      <w:divBdr>
        <w:top w:val="none" w:sz="0" w:space="0" w:color="auto"/>
        <w:left w:val="none" w:sz="0" w:space="0" w:color="auto"/>
        <w:bottom w:val="none" w:sz="0" w:space="0" w:color="auto"/>
        <w:right w:val="none" w:sz="0" w:space="0" w:color="auto"/>
      </w:divBdr>
    </w:div>
    <w:div w:id="784927526">
      <w:bodyDiv w:val="1"/>
      <w:marLeft w:val="0"/>
      <w:marRight w:val="0"/>
      <w:marTop w:val="0"/>
      <w:marBottom w:val="0"/>
      <w:divBdr>
        <w:top w:val="none" w:sz="0" w:space="0" w:color="auto"/>
        <w:left w:val="none" w:sz="0" w:space="0" w:color="auto"/>
        <w:bottom w:val="none" w:sz="0" w:space="0" w:color="auto"/>
        <w:right w:val="none" w:sz="0" w:space="0" w:color="auto"/>
      </w:divBdr>
    </w:div>
    <w:div w:id="830633336">
      <w:bodyDiv w:val="1"/>
      <w:marLeft w:val="0"/>
      <w:marRight w:val="0"/>
      <w:marTop w:val="0"/>
      <w:marBottom w:val="0"/>
      <w:divBdr>
        <w:top w:val="none" w:sz="0" w:space="0" w:color="auto"/>
        <w:left w:val="none" w:sz="0" w:space="0" w:color="auto"/>
        <w:bottom w:val="none" w:sz="0" w:space="0" w:color="auto"/>
        <w:right w:val="none" w:sz="0" w:space="0" w:color="auto"/>
      </w:divBdr>
    </w:div>
    <w:div w:id="895747412">
      <w:bodyDiv w:val="1"/>
      <w:marLeft w:val="0"/>
      <w:marRight w:val="0"/>
      <w:marTop w:val="0"/>
      <w:marBottom w:val="0"/>
      <w:divBdr>
        <w:top w:val="none" w:sz="0" w:space="0" w:color="auto"/>
        <w:left w:val="none" w:sz="0" w:space="0" w:color="auto"/>
        <w:bottom w:val="none" w:sz="0" w:space="0" w:color="auto"/>
        <w:right w:val="none" w:sz="0" w:space="0" w:color="auto"/>
      </w:divBdr>
    </w:div>
    <w:div w:id="897934812">
      <w:bodyDiv w:val="1"/>
      <w:marLeft w:val="0"/>
      <w:marRight w:val="0"/>
      <w:marTop w:val="0"/>
      <w:marBottom w:val="0"/>
      <w:divBdr>
        <w:top w:val="none" w:sz="0" w:space="0" w:color="auto"/>
        <w:left w:val="none" w:sz="0" w:space="0" w:color="auto"/>
        <w:bottom w:val="none" w:sz="0" w:space="0" w:color="auto"/>
        <w:right w:val="none" w:sz="0" w:space="0" w:color="auto"/>
      </w:divBdr>
    </w:div>
    <w:div w:id="970864882">
      <w:bodyDiv w:val="1"/>
      <w:marLeft w:val="0"/>
      <w:marRight w:val="0"/>
      <w:marTop w:val="0"/>
      <w:marBottom w:val="0"/>
      <w:divBdr>
        <w:top w:val="none" w:sz="0" w:space="0" w:color="auto"/>
        <w:left w:val="none" w:sz="0" w:space="0" w:color="auto"/>
        <w:bottom w:val="none" w:sz="0" w:space="0" w:color="auto"/>
        <w:right w:val="none" w:sz="0" w:space="0" w:color="auto"/>
      </w:divBdr>
    </w:div>
    <w:div w:id="1019508466">
      <w:bodyDiv w:val="1"/>
      <w:marLeft w:val="0"/>
      <w:marRight w:val="0"/>
      <w:marTop w:val="0"/>
      <w:marBottom w:val="0"/>
      <w:divBdr>
        <w:top w:val="none" w:sz="0" w:space="0" w:color="auto"/>
        <w:left w:val="none" w:sz="0" w:space="0" w:color="auto"/>
        <w:bottom w:val="none" w:sz="0" w:space="0" w:color="auto"/>
        <w:right w:val="none" w:sz="0" w:space="0" w:color="auto"/>
      </w:divBdr>
    </w:div>
    <w:div w:id="1207444933">
      <w:bodyDiv w:val="1"/>
      <w:marLeft w:val="0"/>
      <w:marRight w:val="0"/>
      <w:marTop w:val="0"/>
      <w:marBottom w:val="0"/>
      <w:divBdr>
        <w:top w:val="none" w:sz="0" w:space="0" w:color="auto"/>
        <w:left w:val="none" w:sz="0" w:space="0" w:color="auto"/>
        <w:bottom w:val="none" w:sz="0" w:space="0" w:color="auto"/>
        <w:right w:val="none" w:sz="0" w:space="0" w:color="auto"/>
      </w:divBdr>
    </w:div>
    <w:div w:id="1343824380">
      <w:bodyDiv w:val="1"/>
      <w:marLeft w:val="0"/>
      <w:marRight w:val="0"/>
      <w:marTop w:val="0"/>
      <w:marBottom w:val="0"/>
      <w:divBdr>
        <w:top w:val="none" w:sz="0" w:space="0" w:color="auto"/>
        <w:left w:val="none" w:sz="0" w:space="0" w:color="auto"/>
        <w:bottom w:val="none" w:sz="0" w:space="0" w:color="auto"/>
        <w:right w:val="none" w:sz="0" w:space="0" w:color="auto"/>
      </w:divBdr>
    </w:div>
    <w:div w:id="1382828641">
      <w:bodyDiv w:val="1"/>
      <w:marLeft w:val="0"/>
      <w:marRight w:val="0"/>
      <w:marTop w:val="0"/>
      <w:marBottom w:val="0"/>
      <w:divBdr>
        <w:top w:val="none" w:sz="0" w:space="0" w:color="auto"/>
        <w:left w:val="none" w:sz="0" w:space="0" w:color="auto"/>
        <w:bottom w:val="none" w:sz="0" w:space="0" w:color="auto"/>
        <w:right w:val="none" w:sz="0" w:space="0" w:color="auto"/>
      </w:divBdr>
    </w:div>
    <w:div w:id="1384938779">
      <w:bodyDiv w:val="1"/>
      <w:marLeft w:val="0"/>
      <w:marRight w:val="0"/>
      <w:marTop w:val="0"/>
      <w:marBottom w:val="0"/>
      <w:divBdr>
        <w:top w:val="none" w:sz="0" w:space="0" w:color="auto"/>
        <w:left w:val="none" w:sz="0" w:space="0" w:color="auto"/>
        <w:bottom w:val="none" w:sz="0" w:space="0" w:color="auto"/>
        <w:right w:val="none" w:sz="0" w:space="0" w:color="auto"/>
      </w:divBdr>
    </w:div>
    <w:div w:id="1408264870">
      <w:bodyDiv w:val="1"/>
      <w:marLeft w:val="0"/>
      <w:marRight w:val="0"/>
      <w:marTop w:val="0"/>
      <w:marBottom w:val="0"/>
      <w:divBdr>
        <w:top w:val="none" w:sz="0" w:space="0" w:color="auto"/>
        <w:left w:val="none" w:sz="0" w:space="0" w:color="auto"/>
        <w:bottom w:val="none" w:sz="0" w:space="0" w:color="auto"/>
        <w:right w:val="none" w:sz="0" w:space="0" w:color="auto"/>
      </w:divBdr>
    </w:div>
    <w:div w:id="1702853881">
      <w:bodyDiv w:val="1"/>
      <w:marLeft w:val="0"/>
      <w:marRight w:val="0"/>
      <w:marTop w:val="0"/>
      <w:marBottom w:val="0"/>
      <w:divBdr>
        <w:top w:val="none" w:sz="0" w:space="0" w:color="auto"/>
        <w:left w:val="none" w:sz="0" w:space="0" w:color="auto"/>
        <w:bottom w:val="none" w:sz="0" w:space="0" w:color="auto"/>
        <w:right w:val="none" w:sz="0" w:space="0" w:color="auto"/>
      </w:divBdr>
    </w:div>
    <w:div w:id="1726753044">
      <w:bodyDiv w:val="1"/>
      <w:marLeft w:val="0"/>
      <w:marRight w:val="0"/>
      <w:marTop w:val="0"/>
      <w:marBottom w:val="0"/>
      <w:divBdr>
        <w:top w:val="none" w:sz="0" w:space="0" w:color="auto"/>
        <w:left w:val="none" w:sz="0" w:space="0" w:color="auto"/>
        <w:bottom w:val="none" w:sz="0" w:space="0" w:color="auto"/>
        <w:right w:val="none" w:sz="0" w:space="0" w:color="auto"/>
      </w:divBdr>
    </w:div>
    <w:div w:id="1736053150">
      <w:bodyDiv w:val="1"/>
      <w:marLeft w:val="0"/>
      <w:marRight w:val="0"/>
      <w:marTop w:val="0"/>
      <w:marBottom w:val="0"/>
      <w:divBdr>
        <w:top w:val="none" w:sz="0" w:space="0" w:color="auto"/>
        <w:left w:val="none" w:sz="0" w:space="0" w:color="auto"/>
        <w:bottom w:val="none" w:sz="0" w:space="0" w:color="auto"/>
        <w:right w:val="none" w:sz="0" w:space="0" w:color="auto"/>
      </w:divBdr>
    </w:div>
    <w:div w:id="1809275360">
      <w:bodyDiv w:val="1"/>
      <w:marLeft w:val="0"/>
      <w:marRight w:val="0"/>
      <w:marTop w:val="0"/>
      <w:marBottom w:val="0"/>
      <w:divBdr>
        <w:top w:val="none" w:sz="0" w:space="0" w:color="auto"/>
        <w:left w:val="none" w:sz="0" w:space="0" w:color="auto"/>
        <w:bottom w:val="none" w:sz="0" w:space="0" w:color="auto"/>
        <w:right w:val="none" w:sz="0" w:space="0" w:color="auto"/>
      </w:divBdr>
    </w:div>
    <w:div w:id="2064594139">
      <w:bodyDiv w:val="1"/>
      <w:marLeft w:val="0"/>
      <w:marRight w:val="0"/>
      <w:marTop w:val="0"/>
      <w:marBottom w:val="0"/>
      <w:divBdr>
        <w:top w:val="none" w:sz="0" w:space="0" w:color="auto"/>
        <w:left w:val="none" w:sz="0" w:space="0" w:color="auto"/>
        <w:bottom w:val="none" w:sz="0" w:space="0" w:color="auto"/>
        <w:right w:val="none" w:sz="0" w:space="0" w:color="auto"/>
      </w:divBdr>
    </w:div>
    <w:div w:id="2068140024">
      <w:bodyDiv w:val="1"/>
      <w:marLeft w:val="0"/>
      <w:marRight w:val="0"/>
      <w:marTop w:val="0"/>
      <w:marBottom w:val="0"/>
      <w:divBdr>
        <w:top w:val="none" w:sz="0" w:space="0" w:color="auto"/>
        <w:left w:val="none" w:sz="0" w:space="0" w:color="auto"/>
        <w:bottom w:val="none" w:sz="0" w:space="0" w:color="auto"/>
        <w:right w:val="none" w:sz="0" w:space="0" w:color="auto"/>
      </w:divBdr>
    </w:div>
    <w:div w:id="21349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emf"/><Relationship Id="rId18" Type="http://schemas.openxmlformats.org/officeDocument/2006/relationships/image" Target="media/image11.jpe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0.jpe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2.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1.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957</TotalTime>
  <Pages>16</Pages>
  <Words>21129</Words>
  <Characters>120440</Characters>
  <Application>Microsoft Office Word</Application>
  <DocSecurity>0</DocSecurity>
  <Lines>1003</Lines>
  <Paragraphs>282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1158</cp:lastModifiedBy>
  <cp:revision>56</cp:revision>
  <dcterms:created xsi:type="dcterms:W3CDTF">2026-03-04T16:38:00Z</dcterms:created>
  <dcterms:modified xsi:type="dcterms:W3CDTF">2026-03-20T07:01:00Z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id="AnDUk05a"/&gt;&lt;style id="http://www.zotero.org/styles/apa" locale="fr-FR"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