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4C713" w14:textId="77777777" w:rsidR="00827681" w:rsidRPr="00827681" w:rsidRDefault="00827681" w:rsidP="00827681">
      <w:pPr>
        <w:spacing w:beforeAutospacing="1" w:after="100" w:afterAutospacing="1" w:line="240" w:lineRule="auto"/>
        <w:rPr>
          <w:rFonts w:ascii="Times New Roman" w:eastAsia="Times New Roman" w:hAnsi="Times New Roman" w:cs="Times New Roman"/>
          <w:sz w:val="24"/>
          <w:szCs w:val="24"/>
          <w:lang w:eastAsia="fr-FR"/>
        </w:rPr>
      </w:pPr>
      <w:r w:rsidRPr="00827681">
        <w:rPr>
          <w:rFonts w:ascii="Times New Roman" w:eastAsia="Times New Roman" w:hAnsi="Times New Roman" w:cs="Times New Roman"/>
          <w:b/>
          <w:bCs/>
          <w:sz w:val="24"/>
          <w:szCs w:val="24"/>
          <w:lang w:eastAsia="fr-FR"/>
        </w:rPr>
        <w:t xml:space="preserve">Diagnostic Yield and Symptom–Rhythm Correlation of 24-Hour Holter </w:t>
      </w:r>
      <w:proofErr w:type="gramStart"/>
      <w:r w:rsidRPr="00827681">
        <w:rPr>
          <w:rFonts w:ascii="Times New Roman" w:eastAsia="Times New Roman" w:hAnsi="Times New Roman" w:cs="Times New Roman"/>
          <w:b/>
          <w:bCs/>
          <w:sz w:val="24"/>
          <w:szCs w:val="24"/>
          <w:lang w:eastAsia="fr-FR"/>
        </w:rPr>
        <w:t>Monitoring:</w:t>
      </w:r>
      <w:proofErr w:type="gramEnd"/>
      <w:r w:rsidRPr="00827681">
        <w:rPr>
          <w:rFonts w:ascii="Times New Roman" w:eastAsia="Times New Roman" w:hAnsi="Times New Roman" w:cs="Times New Roman"/>
          <w:b/>
          <w:bCs/>
          <w:sz w:val="24"/>
          <w:szCs w:val="24"/>
          <w:lang w:eastAsia="fr-FR"/>
        </w:rPr>
        <w:t xml:space="preserve"> A Cross-Sectional Study</w:t>
      </w:r>
    </w:p>
    <w:p w14:paraId="070A5606" w14:textId="77777777" w:rsidR="009E6248" w:rsidRPr="009E6248" w:rsidRDefault="009E6248" w:rsidP="009E6248">
      <w:pPr>
        <w:spacing w:before="100" w:beforeAutospacing="1" w:after="100" w:afterAutospacing="1" w:line="240" w:lineRule="auto"/>
        <w:rPr>
          <w:rFonts w:ascii="Times New Roman" w:eastAsia="Times New Roman" w:hAnsi="Times New Roman" w:cs="Times New Roman"/>
          <w:sz w:val="24"/>
          <w:szCs w:val="24"/>
          <w:lang w:eastAsia="fr-FR"/>
        </w:rPr>
      </w:pPr>
    </w:p>
    <w:p w14:paraId="3292D602"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b/>
          <w:bCs/>
          <w:sz w:val="24"/>
          <w:szCs w:val="24"/>
          <w:lang w:eastAsia="fr-FR"/>
        </w:rPr>
      </w:pPr>
      <w:r w:rsidRPr="00240CD8">
        <w:rPr>
          <w:rFonts w:ascii="Times New Roman" w:eastAsia="Times New Roman" w:hAnsi="Times New Roman" w:cs="Times New Roman"/>
          <w:b/>
          <w:bCs/>
          <w:sz w:val="24"/>
          <w:szCs w:val="24"/>
          <w:lang w:eastAsia="fr-FR"/>
        </w:rPr>
        <w:t>Abstract</w:t>
      </w:r>
    </w:p>
    <w:p w14:paraId="4628DC8C"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Background</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Twenty-four-hour ambulatory electrocardiography (Holter) is a cornerstone of non-invasive arrhythmia investigation. However, its diagnostic yield varies widely due to the sporadic nature of symptoms, creating challenges in clinical decision-making.</w:t>
      </w:r>
    </w:p>
    <w:p w14:paraId="28A1CE30"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Objective</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This study aimed to evaluate the diagnostic yield of 24-hour Holter monitoring and analyze the electro-clinical correlation in patients presenting with palpitations, presyncope, or syncope at a tertiary care center in Marrakech.</w:t>
      </w:r>
    </w:p>
    <w:p w14:paraId="626FCD6B" w14:textId="5CC15A90" w:rsidR="00240CD8" w:rsidRPr="002921EA"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Methods</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 xml:space="preserve">We conducted a cross-sectional descriptive and analytical study on 140 consecutive </w:t>
      </w:r>
      <w:r w:rsidRPr="002921EA">
        <w:rPr>
          <w:rFonts w:ascii="Times New Roman" w:eastAsia="Times New Roman" w:hAnsi="Times New Roman" w:cs="Times New Roman"/>
          <w:sz w:val="24"/>
          <w:szCs w:val="24"/>
          <w:lang w:eastAsia="fr-FR"/>
        </w:rPr>
        <w:t xml:space="preserve">patients </w:t>
      </w:r>
      <w:r w:rsidR="00247B93" w:rsidRPr="002921EA">
        <w:rPr>
          <w:rFonts w:ascii="Times New Roman" w:eastAsia="Times New Roman" w:hAnsi="Times New Roman" w:cs="Times New Roman"/>
          <w:sz w:val="24"/>
          <w:szCs w:val="24"/>
          <w:lang w:eastAsia="fr-FR"/>
        </w:rPr>
        <w:t xml:space="preserve">(122 outpatients and 18 inpatients) </w:t>
      </w:r>
      <w:r w:rsidRPr="002921EA">
        <w:rPr>
          <w:rFonts w:ascii="Times New Roman" w:eastAsia="Times New Roman" w:hAnsi="Times New Roman" w:cs="Times New Roman"/>
          <w:sz w:val="24"/>
          <w:szCs w:val="24"/>
          <w:lang w:eastAsia="fr-FR"/>
        </w:rPr>
        <w:t>at the Mohammed VI University Hospital, Marrakech, from September 2024 to June 2025. Indications were classified into three groups: Palpitations, Dizziness/Presyncope, and Syncope. Diagnostic yield was defined as the detection of an arrhythmia explaining the symptom or a major electrical anomaly requiring intervention. Statistical analysis was performed to correlate symptom types with arrhythmia mechanisms.</w:t>
      </w:r>
      <w:r w:rsidR="00471FA3" w:rsidRPr="002921EA">
        <w:rPr>
          <w:rFonts w:ascii="Times New Roman" w:eastAsia="Times New Roman" w:hAnsi="Times New Roman" w:cs="Times New Roman"/>
          <w:sz w:val="24"/>
          <w:szCs w:val="24"/>
          <w:lang w:eastAsia="fr-FR"/>
        </w:rPr>
        <w:t xml:space="preserve"> Statistical analysis, utilizing Pearson’s Chi-square and Fisher’s exact tests, was performed to correlate symptom types with arrhythmia mechanisms.</w:t>
      </w:r>
    </w:p>
    <w:p w14:paraId="762874BC" w14:textId="2693DF13" w:rsidR="00240CD8" w:rsidRPr="00240CD8" w:rsidRDefault="00240CD8" w:rsidP="00471FA3">
      <w:pPr>
        <w:spacing w:before="100" w:beforeAutospacing="1" w:after="100" w:afterAutospacing="1" w:line="240" w:lineRule="auto"/>
        <w:rPr>
          <w:rFonts w:ascii="Times New Roman" w:eastAsia="Times New Roman" w:hAnsi="Times New Roman" w:cs="Times New Roman"/>
          <w:sz w:val="24"/>
          <w:szCs w:val="24"/>
          <w:lang w:eastAsia="fr-FR"/>
        </w:rPr>
      </w:pPr>
      <w:r w:rsidRPr="002921EA">
        <w:rPr>
          <w:rFonts w:ascii="Times New Roman" w:eastAsia="Times New Roman" w:hAnsi="Times New Roman" w:cs="Times New Roman"/>
          <w:b/>
          <w:bCs/>
          <w:sz w:val="24"/>
          <w:szCs w:val="24"/>
          <w:lang w:eastAsia="fr-FR"/>
        </w:rPr>
        <w:t>Results</w:t>
      </w:r>
      <w:r w:rsidR="009E6248" w:rsidRPr="002921EA">
        <w:rPr>
          <w:rFonts w:ascii="Times New Roman" w:eastAsia="Times New Roman" w:hAnsi="Times New Roman" w:cs="Times New Roman"/>
          <w:b/>
          <w:bCs/>
          <w:sz w:val="24"/>
          <w:szCs w:val="24"/>
          <w:lang w:eastAsia="fr-FR"/>
        </w:rPr>
        <w:t> </w:t>
      </w:r>
      <w:r w:rsidR="009E6248" w:rsidRPr="002921EA">
        <w:rPr>
          <w:rFonts w:ascii="Times New Roman" w:eastAsia="Times New Roman" w:hAnsi="Times New Roman" w:cs="Times New Roman"/>
          <w:sz w:val="24"/>
          <w:szCs w:val="24"/>
          <w:lang w:eastAsia="fr-FR"/>
        </w:rPr>
        <w:t xml:space="preserve">: </w:t>
      </w:r>
      <w:r w:rsidRPr="002921EA">
        <w:rPr>
          <w:rFonts w:ascii="Times New Roman" w:eastAsia="Times New Roman" w:hAnsi="Times New Roman" w:cs="Times New Roman"/>
          <w:sz w:val="24"/>
          <w:szCs w:val="24"/>
          <w:lang w:eastAsia="fr-FR"/>
        </w:rPr>
        <w:t>The mean age of the population was 52.6 ± 12.1 years, with a female predominance (57%). The overall diagnostic yield was 19.2% (27/140). Although 64.2% (90/140) of patients reported symptoms during the recording period, a positive electro-clinical correlation was established in only 30% (27/90) of these symptomatic patients.</w:t>
      </w:r>
      <w:r w:rsidR="00471FA3" w:rsidRPr="002921EA">
        <w:rPr>
          <w:rFonts w:ascii="Times New Roman" w:eastAsia="Times New Roman" w:hAnsi="Times New Roman" w:cs="Times New Roman"/>
          <w:sz w:val="24"/>
          <w:szCs w:val="24"/>
          <w:lang w:eastAsia="fr-FR"/>
        </w:rPr>
        <w:t xml:space="preserve"> Palpitations were significantly associated with disorders of excitability (tachyarrhythmias) (P &lt;.01), whereas dizziness/presyncope was strongly predictive of conduction disorders (bradyarrhythmias) (P &lt;.01).</w:t>
      </w:r>
      <w:r w:rsidR="00471FA3" w:rsidRPr="002921EA">
        <w:t xml:space="preserve"> </w:t>
      </w:r>
      <w:r w:rsidRPr="002921EA">
        <w:rPr>
          <w:rFonts w:ascii="Times New Roman" w:eastAsia="Times New Roman" w:hAnsi="Times New Roman" w:cs="Times New Roman"/>
          <w:sz w:val="24"/>
          <w:szCs w:val="24"/>
          <w:lang w:eastAsia="fr-FR"/>
        </w:rPr>
        <w:t>Incidental findings, such as asymptomatic high-grade atrioventricular block, were detected in 2.9% of patients.</w:t>
      </w:r>
    </w:p>
    <w:p w14:paraId="09133B99" w14:textId="77777777"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Conclusion</w:t>
      </w:r>
      <w:r w:rsidR="009E6248">
        <w:rPr>
          <w:rFonts w:ascii="Times New Roman" w:eastAsia="Times New Roman" w:hAnsi="Times New Roman" w:cs="Times New Roman"/>
          <w:b/>
          <w:bCs/>
          <w:sz w:val="24"/>
          <w:szCs w:val="24"/>
          <w:lang w:eastAsia="fr-FR"/>
        </w:rPr>
        <w:t> </w:t>
      </w:r>
      <w:r w:rsidR="009E6248">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The 24-hour Holter monitor provides a diagnostic yield of approximately 20% in our practice. Its major utility lies in excluding rhythmic causes during reported symptoms, thereby offering significant reassurance value. The strong statistical association between symptom type and arrhythmia mechanism aids in clinical stratification. However, negative examinations in high-risk patients, particularly those with syncope, warrant prolonged monitoring strategies.</w:t>
      </w:r>
    </w:p>
    <w:p w14:paraId="41E21441"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Keywords:</w:t>
      </w:r>
      <w:r w:rsidRPr="00240CD8">
        <w:rPr>
          <w:rFonts w:ascii="Times New Roman" w:eastAsia="Times New Roman" w:hAnsi="Times New Roman" w:cs="Times New Roman"/>
          <w:sz w:val="24"/>
          <w:szCs w:val="24"/>
          <w:lang w:eastAsia="fr-FR"/>
        </w:rPr>
        <w:t xml:space="preserve"> holter ecg, diagnostic yield, arrhythmia, palpitations, presyncope, electro-clinical correlation</w:t>
      </w:r>
    </w:p>
    <w:p w14:paraId="192FD9E2"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5BC66587"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Introduction</w:t>
      </w:r>
    </w:p>
    <w:p w14:paraId="6531CF3F"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Paroxysmal symptoms such as palpitations, dizziness, and syncope represent one of the most frequent reasons for consultation in daily cardiology practice. Although often benign, these symptoms can sometimes be the inaugural manifestation of potentially life-threatening or disabling cardiac arrhythmias </w:t>
      </w:r>
      <w:r w:rsidR="00E52FCD" w:rsidRPr="004F3B19">
        <w:rPr>
          <w:rFonts w:ascii="Times New Roman" w:eastAsia="Times New Roman" w:hAnsi="Times New Roman" w:cs="Times New Roman"/>
          <w:color w:val="1F1F1F"/>
          <w:sz w:val="24"/>
          <w:szCs w:val="24"/>
          <w:lang w:eastAsia="fr-FR"/>
        </w:rPr>
        <w:t xml:space="preserve">[1]. </w:t>
      </w:r>
      <w:r w:rsidRPr="00240CD8">
        <w:rPr>
          <w:rFonts w:ascii="Times New Roman" w:eastAsia="Times New Roman" w:hAnsi="Times New Roman" w:cs="Times New Roman"/>
          <w:sz w:val="24"/>
          <w:szCs w:val="24"/>
          <w:lang w:eastAsia="fr-FR"/>
        </w:rPr>
        <w:t xml:space="preserve">The major challenge for the clinician lies in the exact </w:t>
      </w:r>
      <w:r w:rsidRPr="00240CD8">
        <w:rPr>
          <w:rFonts w:ascii="Times New Roman" w:eastAsia="Times New Roman" w:hAnsi="Times New Roman" w:cs="Times New Roman"/>
          <w:sz w:val="24"/>
          <w:szCs w:val="24"/>
          <w:lang w:eastAsia="fr-FR"/>
        </w:rPr>
        <w:lastRenderedPageBreak/>
        <w:t>electrical documentation of the event, a fundamental condition for guiding appropriate therapy.</w:t>
      </w:r>
    </w:p>
    <w:p w14:paraId="42E8909C"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For over half a century, 24-hour ambulatory electrocardiographic monitoring (Holter ECG) has remained the "Gold Standard" first-line i</w:t>
      </w:r>
      <w:r w:rsidR="00E52FCD">
        <w:rPr>
          <w:rFonts w:ascii="Times New Roman" w:eastAsia="Times New Roman" w:hAnsi="Times New Roman" w:cs="Times New Roman"/>
          <w:sz w:val="24"/>
          <w:szCs w:val="24"/>
          <w:lang w:eastAsia="fr-FR"/>
        </w:rPr>
        <w:t xml:space="preserve">nvestigation for these patients </w:t>
      </w:r>
      <w:r w:rsidR="00E52FCD">
        <w:rPr>
          <w:rFonts w:ascii="Times New Roman" w:eastAsia="Times New Roman" w:hAnsi="Times New Roman" w:cs="Times New Roman"/>
          <w:color w:val="1F1F1F"/>
          <w:sz w:val="24"/>
          <w:szCs w:val="24"/>
          <w:lang w:eastAsia="fr-FR"/>
        </w:rPr>
        <w:t>[2]</w:t>
      </w:r>
      <w:r w:rsidRPr="00240CD8">
        <w:rPr>
          <w:rFonts w:ascii="Times New Roman" w:eastAsia="Times New Roman" w:hAnsi="Times New Roman" w:cs="Times New Roman"/>
          <w:sz w:val="24"/>
          <w:szCs w:val="24"/>
          <w:lang w:eastAsia="fr-FR"/>
        </w:rPr>
        <w:t>. Its widespread availability and non-invasive nature make it an essential tool in both primary and specialized care. However, its true diagnostic yield remains a subject of debate in the literature, varying considerably between series—typically from 15% to 35%—mainly due to the sporadic nature of symptoms which often fall outside the limited 24-hour recording window</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3</w:t>
      </w:r>
      <w:r w:rsidR="00E52FCD" w:rsidRPr="004F3B19">
        <w:rPr>
          <w:rFonts w:ascii="Times New Roman" w:eastAsia="Times New Roman" w:hAnsi="Times New Roman" w:cs="Times New Roman"/>
          <w:color w:val="1F1F1F"/>
          <w:sz w:val="24"/>
          <w:szCs w:val="24"/>
          <w:lang w:eastAsia="fr-FR"/>
        </w:rPr>
        <w:t>].</w:t>
      </w:r>
    </w:p>
    <w:p w14:paraId="6F0079A6"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Beyond simple anomaly detection, the central issue is electro-clinical correlation. The presence of an arrhythmia on the tracing does not necessarily explain the patient's symptom; conversely, the occurrence of a symptom without electrical translation possesses a crucial diagnostic value of exclusion. This dissociation between "subjective perception" and "electrical reality" constitutes a daily dilemma that directly impacts therapeutic decision-making</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4</w:t>
      </w:r>
      <w:r w:rsidR="00E52FCD" w:rsidRPr="004F3B19">
        <w:rPr>
          <w:rFonts w:ascii="Times New Roman" w:eastAsia="Times New Roman" w:hAnsi="Times New Roman" w:cs="Times New Roman"/>
          <w:color w:val="1F1F1F"/>
          <w:sz w:val="24"/>
          <w:szCs w:val="24"/>
          <w:lang w:eastAsia="fr-FR"/>
        </w:rPr>
        <w:t>].</w:t>
      </w:r>
    </w:p>
    <w:p w14:paraId="0047D25D" w14:textId="417CD1D0" w:rsid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In the context of North African medical practice, few recent data have specifically evaluated the contribution of this test according to different symptomatic profiles. The objective of this study is to evaluate the diagnostic yield of 24-hour Holter ECG and to analyze the quality of electro-clinical correlation in a cohort of 140 patients referred to the Cardiology Department of Mohammed VI University Hospital in Marrakech. We also aim to identify clinical profiles predictive of specific arrhythmia types to optimize the prescription of this investigation.</w:t>
      </w:r>
    </w:p>
    <w:p w14:paraId="3E4AC03E" w14:textId="33FFC60D" w:rsidR="00286733" w:rsidRPr="002921EA" w:rsidRDefault="00286733" w:rsidP="00286733">
      <w:pPr>
        <w:pStyle w:val="NormalWeb"/>
      </w:pPr>
      <w:r w:rsidRPr="002921EA">
        <w:rPr>
          <w:b/>
          <w:bCs/>
        </w:rPr>
        <w:t xml:space="preserve">Clinical Symptom </w:t>
      </w:r>
      <w:proofErr w:type="gramStart"/>
      <w:r w:rsidRPr="002921EA">
        <w:rPr>
          <w:b/>
          <w:bCs/>
        </w:rPr>
        <w:t>Definitions:</w:t>
      </w:r>
      <w:proofErr w:type="gramEnd"/>
      <w:r w:rsidRPr="002921EA">
        <w:t xml:space="preserve"> To standardize patient classification, presenting symptoms were defined based on current clinical guidelines:</w:t>
      </w:r>
    </w:p>
    <w:p w14:paraId="54BDD2E7" w14:textId="77777777" w:rsidR="00286733" w:rsidRPr="002921EA" w:rsidRDefault="00286733" w:rsidP="00286733">
      <w:pPr>
        <w:pStyle w:val="NormalWeb"/>
        <w:numPr>
          <w:ilvl w:val="0"/>
          <w:numId w:val="11"/>
        </w:numPr>
      </w:pPr>
      <w:proofErr w:type="gramStart"/>
      <w:r w:rsidRPr="002921EA">
        <w:t>Syncope:</w:t>
      </w:r>
      <w:proofErr w:type="gramEnd"/>
      <w:r w:rsidRPr="002921EA">
        <w:t xml:space="preserve"> Defined in acc</w:t>
      </w:r>
      <w:bookmarkStart w:id="0" w:name="_GoBack"/>
      <w:bookmarkEnd w:id="0"/>
      <w:r w:rsidRPr="002921EA">
        <w:t>ordance with the European Society of Cardiology (ESC) guidelines as a transient loss of consciousness (TLOC) due to cerebral hypoperfusion, characterized by a rapid onset, short duration, and spontaneous complete recovery [5].</w:t>
      </w:r>
    </w:p>
    <w:p w14:paraId="1150D398" w14:textId="77777777" w:rsidR="00286733" w:rsidRPr="002921EA" w:rsidRDefault="00286733" w:rsidP="00286733">
      <w:pPr>
        <w:pStyle w:val="NormalWeb"/>
        <w:numPr>
          <w:ilvl w:val="0"/>
          <w:numId w:val="11"/>
        </w:numPr>
      </w:pPr>
      <w:r w:rsidRPr="002921EA">
        <w:t>Presyncope (including severe dizziness</w:t>
      </w:r>
      <w:proofErr w:type="gramStart"/>
      <w:r w:rsidRPr="002921EA">
        <w:t>):</w:t>
      </w:r>
      <w:proofErr w:type="gramEnd"/>
      <w:r w:rsidRPr="002921EA">
        <w:t xml:space="preserve"> Defined as a state resembling the prodrome of syncope, presenting with a feeling of impending faintness or loss of consciousness, but without actual progression to TLOC [5].</w:t>
      </w:r>
    </w:p>
    <w:p w14:paraId="64D2225E" w14:textId="77777777" w:rsidR="00286733" w:rsidRPr="002921EA" w:rsidRDefault="00286733" w:rsidP="00286733">
      <w:pPr>
        <w:pStyle w:val="NormalWeb"/>
        <w:numPr>
          <w:ilvl w:val="0"/>
          <w:numId w:val="11"/>
        </w:numPr>
      </w:pPr>
      <w:proofErr w:type="gramStart"/>
      <w:r w:rsidRPr="002921EA">
        <w:t>Palpitations:</w:t>
      </w:r>
      <w:proofErr w:type="gramEnd"/>
      <w:r w:rsidRPr="002921EA">
        <w:t xml:space="preserve"> Defined as a conscious, often uncomfortable awareness of the heartbeat, frequently described by patients as a rapid, fluttering, or pounding sensation in the chest [6].</w:t>
      </w:r>
    </w:p>
    <w:p w14:paraId="6C89E237" w14:textId="77777777" w:rsidR="00286733" w:rsidRPr="00240CD8" w:rsidRDefault="00286733" w:rsidP="00240CD8">
      <w:pPr>
        <w:spacing w:before="100" w:beforeAutospacing="1" w:after="100" w:afterAutospacing="1" w:line="240" w:lineRule="auto"/>
        <w:rPr>
          <w:rFonts w:ascii="Times New Roman" w:eastAsia="Times New Roman" w:hAnsi="Times New Roman" w:cs="Times New Roman"/>
          <w:sz w:val="24"/>
          <w:szCs w:val="24"/>
          <w:lang w:eastAsia="fr-FR"/>
        </w:rPr>
      </w:pPr>
    </w:p>
    <w:p w14:paraId="5E5DF367"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554FAA68"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Materials and Methods</w:t>
      </w:r>
    </w:p>
    <w:p w14:paraId="6C4946E6"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Study Design and Population</w:t>
      </w:r>
    </w:p>
    <w:p w14:paraId="5231CDB4" w14:textId="32C9C22B" w:rsidR="00240CD8" w:rsidRPr="002921EA"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This was a cross-sectional, observational, descriptive, and analytical study conducted at the Cardiology Department of the Mohammed VI University Hospital, Marrakech, Morocco. The study period extended from September 2024 to June 2025. We </w:t>
      </w:r>
      <w:r w:rsidRPr="002921EA">
        <w:rPr>
          <w:rFonts w:ascii="Times New Roman" w:eastAsia="Times New Roman" w:hAnsi="Times New Roman" w:cs="Times New Roman"/>
          <w:sz w:val="24"/>
          <w:szCs w:val="24"/>
          <w:lang w:eastAsia="fr-FR"/>
        </w:rPr>
        <w:t>included a consecutive series of 140 patients aged &gt;18 years referred for 24-hour Holter ECG monitoring.</w:t>
      </w:r>
      <w:r w:rsidR="00247B93" w:rsidRPr="002921EA">
        <w:rPr>
          <w:rFonts w:ascii="Times New Roman" w:eastAsia="Times New Roman" w:hAnsi="Times New Roman" w:cs="Times New Roman"/>
          <w:sz w:val="24"/>
          <w:szCs w:val="24"/>
          <w:lang w:eastAsia="fr-FR"/>
        </w:rPr>
        <w:t xml:space="preserve"> The cohort predominantly comprised outpatients (n=122, 87.1%) evaluated in the ambulatory clinic prior </w:t>
      </w:r>
      <w:r w:rsidR="00247B93" w:rsidRPr="002921EA">
        <w:rPr>
          <w:rFonts w:ascii="Times New Roman" w:eastAsia="Times New Roman" w:hAnsi="Times New Roman" w:cs="Times New Roman"/>
          <w:sz w:val="24"/>
          <w:szCs w:val="24"/>
          <w:lang w:eastAsia="fr-FR"/>
        </w:rPr>
        <w:lastRenderedPageBreak/>
        <w:t>to monitor placement, alongside a minority of inpatients (n=18, 12.9%) monitored during their hospital stay.</w:t>
      </w:r>
    </w:p>
    <w:p w14:paraId="5BAD5ECF"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921EA">
        <w:rPr>
          <w:rFonts w:ascii="Times New Roman" w:eastAsia="Times New Roman" w:hAnsi="Times New Roman" w:cs="Times New Roman"/>
          <w:sz w:val="24"/>
          <w:szCs w:val="24"/>
          <w:lang w:eastAsia="fr-FR"/>
        </w:rPr>
        <w:t>Inclusion criteria were defined as the presence of unexplained paroxysmal symptoms, categorized into three groups: (1) Palpitations, (2) Dizziness/Presyncope, and (3) Syncope. Patients with permanent pacemakers, implantable cardioverter-defibrillators (ICDs), or those unable to provide informed consent were excluded from the study.</w:t>
      </w:r>
    </w:p>
    <w:p w14:paraId="251B250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Recording Protocol</w:t>
      </w:r>
    </w:p>
    <w:p w14:paraId="1D688B16"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All patients underwent continuous 24-hour Holter ECG monitoring using standard digital recorders available in the department. A "symptom diary" was provided to each patient with strict instructions to record the precise nature of symptoms, the time of onset, and associated activities. Patients were encouraged to maintain their routine daily activities during the recording period to maximize the probability of capturing a spontaneous event.</w:t>
      </w:r>
    </w:p>
    <w:p w14:paraId="4EAC830A" w14:textId="7C7936B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Data Analysis</w:t>
      </w:r>
    </w:p>
    <w:p w14:paraId="4C8BBB0A" w14:textId="1E3FB1A1" w:rsidR="004F6B84" w:rsidRPr="002921EA" w:rsidRDefault="00240CD8" w:rsidP="004F6B84">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Holter tracings were analyzed in a partial-blind manner by experienced cardiologists and subsequently cross-referenced with the symptom diary to establish electro-clinical </w:t>
      </w:r>
      <w:r w:rsidRPr="002921EA">
        <w:rPr>
          <w:rFonts w:ascii="Times New Roman" w:eastAsia="Times New Roman" w:hAnsi="Times New Roman" w:cs="Times New Roman"/>
          <w:sz w:val="24"/>
          <w:szCs w:val="24"/>
          <w:lang w:eastAsia="fr-FR"/>
        </w:rPr>
        <w:t>correlations.</w:t>
      </w:r>
    </w:p>
    <w:p w14:paraId="0F581BC1" w14:textId="77777777" w:rsidR="00860F1B" w:rsidRDefault="00860F1B" w:rsidP="00860F1B">
      <w:pPr>
        <w:pStyle w:val="NormalWeb"/>
      </w:pPr>
      <w:r>
        <w:rPr>
          <w:b/>
          <w:bCs/>
        </w:rPr>
        <w:t>Overall Diagnostic Yield</w:t>
      </w:r>
      <w:r>
        <w:t xml:space="preserve"> was divided into two distinct categories to ensure methodological </w:t>
      </w:r>
      <w:proofErr w:type="gramStart"/>
      <w:r>
        <w:t>rigor:</w:t>
      </w:r>
      <w:proofErr w:type="gramEnd"/>
    </w:p>
    <w:p w14:paraId="422D7183" w14:textId="77777777" w:rsidR="00860F1B" w:rsidRPr="002921EA" w:rsidRDefault="00860F1B" w:rsidP="00860F1B">
      <w:pPr>
        <w:pStyle w:val="NormalWeb"/>
        <w:numPr>
          <w:ilvl w:val="0"/>
          <w:numId w:val="12"/>
        </w:numPr>
      </w:pPr>
      <w:r w:rsidRPr="002921EA">
        <w:rPr>
          <w:b/>
          <w:bCs/>
        </w:rPr>
        <w:t>1. Symptom-Driven Diagnostic Yield (Causal):</w:t>
      </w:r>
      <w:r w:rsidRPr="002921EA">
        <w:t xml:space="preserve"> The detection of an arrhythmia that fully explained the reported symptomatology with a strict temporal correlation.</w:t>
      </w:r>
    </w:p>
    <w:p w14:paraId="6468837B" w14:textId="77777777" w:rsidR="00860F1B" w:rsidRPr="002921EA" w:rsidRDefault="00860F1B" w:rsidP="00860F1B">
      <w:pPr>
        <w:pStyle w:val="NormalWeb"/>
        <w:numPr>
          <w:ilvl w:val="0"/>
          <w:numId w:val="12"/>
        </w:numPr>
      </w:pPr>
      <w:r w:rsidRPr="002921EA">
        <w:rPr>
          <w:b/>
          <w:bCs/>
        </w:rPr>
        <w:t xml:space="preserve">2. Incidental Diagnostic </w:t>
      </w:r>
      <w:proofErr w:type="gramStart"/>
      <w:r w:rsidRPr="002921EA">
        <w:rPr>
          <w:b/>
          <w:bCs/>
        </w:rPr>
        <w:t>Yield:</w:t>
      </w:r>
      <w:proofErr w:type="gramEnd"/>
      <w:r w:rsidRPr="002921EA">
        <w:t xml:space="preserve"> The identification of a major electrical anomaly requiring therapeutic intervention (e.g., complete atrioventricular [AV] block, pauses &gt;3 seconds, sustained ventricular tachycardia), completely independent of the reported symptoms.</w:t>
      </w:r>
    </w:p>
    <w:p w14:paraId="0DDDFB44"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Electro-Clinical Correlation</w:t>
      </w:r>
      <w:r w:rsidRPr="00240CD8">
        <w:rPr>
          <w:rFonts w:ascii="Times New Roman" w:eastAsia="Times New Roman" w:hAnsi="Times New Roman" w:cs="Times New Roman"/>
          <w:sz w:val="24"/>
          <w:szCs w:val="24"/>
          <w:lang w:eastAsia="fr-FR"/>
        </w:rPr>
        <w:t xml:space="preserve"> was classified as:</w:t>
      </w:r>
    </w:p>
    <w:p w14:paraId="17FD1548" w14:textId="77777777" w:rsidR="00240CD8" w:rsidRPr="00240CD8" w:rsidRDefault="00240CD8" w:rsidP="00240C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Positive:</w:t>
      </w:r>
      <w:r w:rsidRPr="00240CD8">
        <w:rPr>
          <w:rFonts w:ascii="Times New Roman" w:eastAsia="Times New Roman" w:hAnsi="Times New Roman" w:cs="Times New Roman"/>
          <w:sz w:val="24"/>
          <w:szCs w:val="24"/>
          <w:lang w:eastAsia="fr-FR"/>
        </w:rPr>
        <w:t xml:space="preserve"> Strict temporal coincidence between the reported symptom and a rhythm anomaly.</w:t>
      </w:r>
    </w:p>
    <w:p w14:paraId="632619C3" w14:textId="77777777" w:rsidR="00240CD8" w:rsidRPr="00240CD8" w:rsidRDefault="00240CD8" w:rsidP="00240CD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Negative:</w:t>
      </w:r>
      <w:r w:rsidRPr="00240CD8">
        <w:rPr>
          <w:rFonts w:ascii="Times New Roman" w:eastAsia="Times New Roman" w:hAnsi="Times New Roman" w:cs="Times New Roman"/>
          <w:sz w:val="24"/>
          <w:szCs w:val="24"/>
          <w:lang w:eastAsia="fr-FR"/>
        </w:rPr>
        <w:t xml:space="preserve"> Reported symptoms occurring concomitantly with sinus rhythm (normal or physiological sinus tachycardia).</w:t>
      </w:r>
    </w:p>
    <w:p w14:paraId="47B726EE"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Arrhythmia Classification:</w:t>
      </w:r>
    </w:p>
    <w:p w14:paraId="585D512D"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Anomalies were categorized into two pathophysiological mechanisms:</w:t>
      </w:r>
    </w:p>
    <w:p w14:paraId="0F000796" w14:textId="77777777" w:rsidR="00240CD8" w:rsidRPr="00240CD8" w:rsidRDefault="00240CD8" w:rsidP="00240C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Disorders of Excitability/Impulse Formation:</w:t>
      </w:r>
      <w:r w:rsidRPr="00240CD8">
        <w:rPr>
          <w:rFonts w:ascii="Times New Roman" w:eastAsia="Times New Roman" w:hAnsi="Times New Roman" w:cs="Times New Roman"/>
          <w:sz w:val="24"/>
          <w:szCs w:val="24"/>
          <w:lang w:eastAsia="fr-FR"/>
        </w:rPr>
        <w:t xml:space="preserve"> Including premature ventricular contractions (PVCs) Lown Grade ≥ 2, VT, atrial fibrillation (AF), and supraventricular tachycardia (SVT).</w:t>
      </w:r>
    </w:p>
    <w:p w14:paraId="0F2FCFF9" w14:textId="77777777" w:rsidR="00240CD8" w:rsidRPr="00240CD8" w:rsidRDefault="00240CD8" w:rsidP="00240CD8">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Disorders of Conduction/Impulse Generation:</w:t>
      </w:r>
      <w:r w:rsidRPr="00240CD8">
        <w:rPr>
          <w:rFonts w:ascii="Times New Roman" w:eastAsia="Times New Roman" w:hAnsi="Times New Roman" w:cs="Times New Roman"/>
          <w:sz w:val="24"/>
          <w:szCs w:val="24"/>
          <w:lang w:eastAsia="fr-FR"/>
        </w:rPr>
        <w:t xml:space="preserve"> Including severe bradycardia (&lt;40 bpm), pauses (&gt;2s), and high-grade AV block.</w:t>
      </w:r>
    </w:p>
    <w:p w14:paraId="7389C6B1"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Statistical Analysis</w:t>
      </w:r>
    </w:p>
    <w:p w14:paraId="07985F74" w14:textId="3CFED93B" w:rsidR="00240CD8" w:rsidRPr="00240CD8" w:rsidRDefault="00240CD8" w:rsidP="009E624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lastRenderedPageBreak/>
        <w:t>Data analysis was performed using SPSS software (Version 26.0, IBM Corp., Armonk, NY). Continuous variables are expressed as mean ± standard deviation (SD), and categorical variables are presented as frequencies and percentages. Comparisons of diagnostic yield and arrhythmia profiles between symptomatic groups were performed u</w:t>
      </w:r>
      <w:r w:rsidR="009E6248">
        <w:rPr>
          <w:rFonts w:ascii="Times New Roman" w:eastAsia="Times New Roman" w:hAnsi="Times New Roman" w:cs="Times New Roman"/>
          <w:sz w:val="24"/>
          <w:szCs w:val="24"/>
          <w:lang w:eastAsia="fr-FR"/>
        </w:rPr>
        <w:t>sing Pearson’s Chi-square test (X²</w:t>
      </w:r>
      <w:r w:rsidRPr="00240CD8">
        <w:rPr>
          <w:rFonts w:ascii="Times New Roman" w:eastAsia="Times New Roman" w:hAnsi="Times New Roman" w:cs="Times New Roman"/>
          <w:sz w:val="24"/>
          <w:szCs w:val="24"/>
          <w:lang w:eastAsia="fr-FR"/>
        </w:rPr>
        <w:t xml:space="preserve">) or Fisher’s </w:t>
      </w:r>
      <w:r w:rsidRPr="002921EA">
        <w:rPr>
          <w:rFonts w:ascii="Times New Roman" w:eastAsia="Times New Roman" w:hAnsi="Times New Roman" w:cs="Times New Roman"/>
          <w:sz w:val="24"/>
          <w:szCs w:val="24"/>
          <w:lang w:eastAsia="fr-FR"/>
        </w:rPr>
        <w:t xml:space="preserve">exact test for small sample sizes. A </w:t>
      </w:r>
      <w:r w:rsidRPr="002921EA">
        <w:rPr>
          <w:rFonts w:ascii="Times New Roman" w:eastAsia="Times New Roman" w:hAnsi="Times New Roman" w:cs="Times New Roman"/>
          <w:i/>
          <w:iCs/>
          <w:sz w:val="24"/>
          <w:szCs w:val="24"/>
          <w:lang w:eastAsia="fr-FR"/>
        </w:rPr>
        <w:t>P</w:t>
      </w:r>
      <w:r w:rsidRPr="002921EA">
        <w:rPr>
          <w:rFonts w:ascii="Times New Roman" w:eastAsia="Times New Roman" w:hAnsi="Times New Roman" w:cs="Times New Roman"/>
          <w:sz w:val="24"/>
          <w:szCs w:val="24"/>
          <w:lang w:eastAsia="fr-FR"/>
        </w:rPr>
        <w:t>-value of &lt;.05 was considered statistically significant.</w:t>
      </w:r>
      <w:r w:rsidR="00860F1B" w:rsidRPr="002921EA">
        <w:t xml:space="preserve"> </w:t>
      </w:r>
      <w:r w:rsidR="00860F1B" w:rsidRPr="002921EA">
        <w:rPr>
          <w:rFonts w:ascii="Times New Roman" w:eastAsia="Times New Roman" w:hAnsi="Times New Roman" w:cs="Times New Roman"/>
          <w:sz w:val="24"/>
          <w:szCs w:val="24"/>
          <w:lang w:eastAsia="fr-FR"/>
        </w:rPr>
        <w:t>To quantify the strength of these associations, effect sizes were estimated using Odds Ratios (OR) with 95% Confidence Intervals (CI).</w:t>
      </w:r>
    </w:p>
    <w:p w14:paraId="7B928F06" w14:textId="77777777" w:rsidR="00240CD8" w:rsidRPr="00240CD8" w:rsidRDefault="00240CD8" w:rsidP="00240CD8">
      <w:pPr>
        <w:spacing w:after="0" w:line="240" w:lineRule="auto"/>
        <w:rPr>
          <w:rFonts w:ascii="Times New Roman" w:eastAsia="Times New Roman" w:hAnsi="Times New Roman" w:cs="Times New Roman"/>
          <w:sz w:val="24"/>
          <w:szCs w:val="24"/>
          <w:lang w:eastAsia="fr-FR"/>
        </w:rPr>
      </w:pPr>
    </w:p>
    <w:p w14:paraId="4085C7A0" w14:textId="6520F40C" w:rsidR="00240CD8" w:rsidRPr="00240CD8" w:rsidRDefault="00240CD8" w:rsidP="002921E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Results</w:t>
      </w:r>
      <w:r w:rsidR="00490812">
        <w:rPr>
          <w:rFonts w:ascii="Times New Roman" w:eastAsia="Times New Roman" w:hAnsi="Times New Roman" w:cs="Times New Roman"/>
          <w:b/>
          <w:bCs/>
          <w:sz w:val="36"/>
          <w:szCs w:val="36"/>
          <w:lang w:eastAsia="fr-FR"/>
        </w:rPr>
        <w:t xml:space="preserve"> and </w:t>
      </w:r>
      <w:r w:rsidR="00490812" w:rsidRPr="00240CD8">
        <w:rPr>
          <w:rFonts w:ascii="Times New Roman" w:eastAsia="Times New Roman" w:hAnsi="Times New Roman" w:cs="Times New Roman"/>
          <w:b/>
          <w:bCs/>
          <w:sz w:val="36"/>
          <w:szCs w:val="36"/>
          <w:lang w:eastAsia="fr-FR"/>
        </w:rPr>
        <w:t>Discussion</w:t>
      </w:r>
    </w:p>
    <w:p w14:paraId="67481512"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Demographic and Clinical Characteristics</w:t>
      </w:r>
    </w:p>
    <w:p w14:paraId="535D4C79"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study included 140 consecutive patients with a mean age of 52.6 ± 12.1 years. The population exhibited a female predominance, with 57% women (sex ratio M/F = 0.75). The primary indications for Holter monitoring were distributed as follows: Palpitations (n=102, 72.8%), Dizziness/Presyncope (n=29, 20.7%), and Syncope (n=9, 6.4%).</w:t>
      </w:r>
    </w:p>
    <w:p w14:paraId="3D4B9E3E"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Symptom Diary Analysis and Electro-Clinical Correlation</w:t>
      </w:r>
    </w:p>
    <w:p w14:paraId="190273A9"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Analysis of patient diaries revealed a significant discrepancy between clinical perception and electrical data. During the 24-hour recording, 90 patients (64.2%) reported experiencing their typical symptoms, while 50 patients remained asymptomatic.</w:t>
      </w:r>
    </w:p>
    <w:p w14:paraId="0E1BEAA5" w14:textId="77777777" w:rsidR="00240CD8" w:rsidRP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Among the 90 symptomatic patients, a positive electro-clinical correlation (simultaneous arrhythmia explaining the symptom) was established in only 27 patients (30%). In the majority of symptomatic patients (n=63, 70%), the ECG tracing at the time of complaint showed sinus rhythm, reactive sinus tachycardia, or minor non-significant anomalies, effectively ruling out a rhythmic origin for the symptoms at that specific moment.</w:t>
      </w:r>
    </w:p>
    <w:p w14:paraId="60058405"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Diagnostic Yield by Indication</w:t>
      </w:r>
    </w:p>
    <w:p w14:paraId="4EA6A9FA" w14:textId="77777777" w:rsid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 xml:space="preserve">The overall diagnostic yield of Holter ECG in our series was 19.2% (27 formal diagnoses out of 140 patients). Subgroup analysis (Table 1) showed no statistically significant difference in yield between the "Palpitations" group and the "Dizziness/Presyncope" group (19.6% vs. 20.7%, </w:t>
      </w:r>
      <w:r w:rsidRPr="00240CD8">
        <w:rPr>
          <w:rFonts w:ascii="Times New Roman" w:eastAsia="Times New Roman" w:hAnsi="Times New Roman" w:cs="Times New Roman"/>
          <w:i/>
          <w:iCs/>
          <w:sz w:val="24"/>
          <w:szCs w:val="24"/>
          <w:lang w:eastAsia="fr-FR"/>
        </w:rPr>
        <w:t>P</w:t>
      </w:r>
      <w:r w:rsidRPr="00240CD8">
        <w:rPr>
          <w:rFonts w:ascii="Times New Roman" w:eastAsia="Times New Roman" w:hAnsi="Times New Roman" w:cs="Times New Roman"/>
          <w:sz w:val="24"/>
          <w:szCs w:val="24"/>
          <w:lang w:eastAsia="fr-FR"/>
        </w:rPr>
        <w:t xml:space="preserve"> &gt;.05). The yield in the "Syncope" group appeared lower (11.1%), although this result must be interpreted with caution due to the small sample size (n=9).</w:t>
      </w:r>
    </w:p>
    <w:p w14:paraId="6AD3C6D1" w14:textId="77777777" w:rsid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4"/>
          <w:szCs w:val="24"/>
          <w:lang w:eastAsia="fr-FR"/>
        </w:rPr>
        <w:t>Table 1: Diagnostic Yield of Holter ECG according to the presenting symptom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2"/>
        <w:gridCol w:w="1983"/>
        <w:gridCol w:w="3077"/>
        <w:gridCol w:w="1112"/>
      </w:tblGrid>
      <w:tr w:rsidR="00240CD8" w:rsidRPr="00240CD8" w14:paraId="656D280E" w14:textId="77777777" w:rsidTr="00240CD8">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7F2873"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Indication (Motif)</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FAC9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No. of Patients (N)</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D6E3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Documented Arrhythmia (N)</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9AE36"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Yield (%)</w:t>
            </w:r>
          </w:p>
        </w:tc>
      </w:tr>
      <w:tr w:rsidR="00240CD8" w:rsidRPr="00240CD8" w14:paraId="361B7F93"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68425"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Palpitations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837D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3EA82"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8532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19.6%</w:t>
            </w:r>
          </w:p>
        </w:tc>
      </w:tr>
      <w:tr w:rsidR="00240CD8" w:rsidRPr="00240CD8" w14:paraId="5CEF5106"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F9F3E8"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Dizziness / Presyncope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EEC6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F7B63"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D749B"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20.7%</w:t>
            </w:r>
          </w:p>
        </w:tc>
      </w:tr>
      <w:tr w:rsidR="00240CD8" w:rsidRPr="00240CD8" w14:paraId="4F22747E"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404309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lastRenderedPageBreak/>
              <w:t>Syncope</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9E449"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7718D"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C0E6F"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11.1%</w:t>
            </w:r>
          </w:p>
        </w:tc>
      </w:tr>
      <w:tr w:rsidR="00240CD8" w:rsidRPr="00240CD8" w14:paraId="7C94CD2F" w14:textId="77777777" w:rsidTr="00240CD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DBDA24"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TOTAL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C9C27"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F4E6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05F4C" w14:textId="77777777" w:rsidR="00240CD8" w:rsidRPr="00240CD8" w:rsidRDefault="00240CD8" w:rsidP="00240CD8">
            <w:pPr>
              <w:spacing w:after="480"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b/>
                <w:bCs/>
                <w:sz w:val="24"/>
                <w:szCs w:val="24"/>
                <w:lang w:eastAsia="fr-FR"/>
              </w:rPr>
              <w:t>19.2%</w:t>
            </w:r>
          </w:p>
        </w:tc>
      </w:tr>
    </w:tbl>
    <w:p w14:paraId="7390778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Arrhythmia Spectrum and Clinical Profiles</w:t>
      </w:r>
    </w:p>
    <w:p w14:paraId="14A6504A" w14:textId="77777777" w:rsidR="00860F1B" w:rsidRPr="002921EA" w:rsidRDefault="00240CD8" w:rsidP="00860F1B">
      <w:pPr>
        <w:pStyle w:val="NormalWeb"/>
      </w:pPr>
      <w:r w:rsidRPr="00240CD8">
        <w:t>The distribution of identified arrhythmias varied significantly according to the motive for consultation (Table 2</w:t>
      </w:r>
      <w:r w:rsidRPr="002921EA">
        <w:t xml:space="preserve">). </w:t>
      </w:r>
      <w:r w:rsidR="00860F1B" w:rsidRPr="002921EA">
        <w:t>Statistical analysis revealed two distinct profiles:</w:t>
      </w:r>
    </w:p>
    <w:p w14:paraId="4B62F063" w14:textId="77777777" w:rsidR="00860F1B" w:rsidRPr="002921EA" w:rsidRDefault="00860F1B" w:rsidP="00860F1B">
      <w:pPr>
        <w:pStyle w:val="NormalWeb"/>
        <w:numPr>
          <w:ilvl w:val="0"/>
          <w:numId w:val="13"/>
        </w:numPr>
      </w:pPr>
      <w:r w:rsidRPr="002921EA">
        <w:rPr>
          <w:b/>
          <w:bCs/>
        </w:rPr>
        <w:t>"Excitability" Profile (Associated with Palpitations):</w:t>
      </w:r>
      <w:r w:rsidRPr="002921EA">
        <w:t xml:space="preserve"> Disorders of excitability (tachyarrhythmias) were strongly correlated with palpitations (</w:t>
      </w:r>
      <w:r w:rsidRPr="002921EA">
        <w:rPr>
          <w:i/>
          <w:iCs/>
        </w:rPr>
        <w:t>P</w:t>
      </w:r>
      <w:r w:rsidRPr="002921EA">
        <w:t xml:space="preserve"> &lt;.01). Among the 20 positive diagnoses in this group, 19 were tachycardic in nature (PVCs, non-sustained VT, SVT, AF). </w:t>
      </w:r>
      <w:r w:rsidRPr="002921EA">
        <w:rPr>
          <w:b/>
          <w:bCs/>
        </w:rPr>
        <w:t>Patients presenting with palpitations had a significantly higher likelihood of an excitability disorder being detected compared to other symptoms (OR = 95.0; 95% CI: 4.67 – 1931.2).</w:t>
      </w:r>
    </w:p>
    <w:p w14:paraId="0F25846B" w14:textId="0D0C6661" w:rsidR="00860F1B" w:rsidRDefault="00860F1B" w:rsidP="00860F1B">
      <w:pPr>
        <w:pStyle w:val="NormalWeb"/>
        <w:numPr>
          <w:ilvl w:val="0"/>
          <w:numId w:val="13"/>
        </w:numPr>
      </w:pPr>
      <w:r w:rsidRPr="002921EA">
        <w:rPr>
          <w:b/>
          <w:bCs/>
        </w:rPr>
        <w:t>"Conduction" Profile (Associated with Dizziness and Syncope):</w:t>
      </w:r>
      <w:r w:rsidRPr="002921EA">
        <w:t xml:space="preserve"> Conduction and automaticity disorders were the predominant etiology in patients presenting with symptoms of cerebral hypoperfusion (</w:t>
      </w:r>
      <w:r w:rsidRPr="002921EA">
        <w:rPr>
          <w:i/>
          <w:iCs/>
        </w:rPr>
        <w:t>P</w:t>
      </w:r>
      <w:r w:rsidRPr="002921EA">
        <w:t xml:space="preserve"> &lt;.01). In the Dizziness group, 5 out of 6 positive diagnoses were bradycardic (Pauses, Sinoatrial Block, severe bradycardia). </w:t>
      </w:r>
      <w:r w:rsidRPr="002921EA">
        <w:rPr>
          <w:b/>
          <w:bCs/>
        </w:rPr>
        <w:t>Patients presenting with dizziness/presyncope were exceptionally more likely to be diagnosed with a conduction disorder than those with palpitations (OR = 95.0; 95% CI: 4.67 – 1931.2).</w:t>
      </w:r>
      <w:r w:rsidRPr="002921EA">
        <w:t xml:space="preserve"> The sole positive syncope case was a High-grade AV Block.</w:t>
      </w:r>
    </w:p>
    <w:p w14:paraId="68B9BC4C" w14:textId="77777777" w:rsidR="00B9298F" w:rsidRDefault="00B9298F" w:rsidP="00B9298F">
      <w:pPr>
        <w:pStyle w:val="NormalWeb"/>
        <w:ind w:left="720"/>
        <w:rPr>
          <w:b/>
          <w:bCs/>
        </w:rPr>
      </w:pPr>
    </w:p>
    <w:p w14:paraId="3879A28D" w14:textId="77777777" w:rsidR="00B9298F" w:rsidRDefault="00B9298F" w:rsidP="00B9298F">
      <w:pPr>
        <w:pStyle w:val="NormalWeb"/>
        <w:ind w:left="720"/>
        <w:rPr>
          <w:b/>
          <w:bCs/>
        </w:rPr>
      </w:pPr>
    </w:p>
    <w:p w14:paraId="2D5DC720" w14:textId="77777777" w:rsidR="00B9298F" w:rsidRDefault="00B9298F" w:rsidP="00B9298F">
      <w:pPr>
        <w:pStyle w:val="NormalWeb"/>
        <w:ind w:left="720"/>
        <w:rPr>
          <w:b/>
          <w:bCs/>
        </w:rPr>
      </w:pPr>
    </w:p>
    <w:p w14:paraId="01ACF08B" w14:textId="77777777" w:rsidR="00B9298F" w:rsidRDefault="00B9298F" w:rsidP="00B9298F">
      <w:pPr>
        <w:pStyle w:val="NormalWeb"/>
        <w:ind w:left="720"/>
        <w:rPr>
          <w:b/>
          <w:bCs/>
        </w:rPr>
      </w:pPr>
    </w:p>
    <w:p w14:paraId="6294B6C5" w14:textId="77777777" w:rsidR="00B9298F" w:rsidRDefault="00B9298F" w:rsidP="00B9298F">
      <w:pPr>
        <w:pStyle w:val="NormalWeb"/>
        <w:ind w:left="720"/>
        <w:rPr>
          <w:b/>
          <w:bCs/>
        </w:rPr>
      </w:pPr>
    </w:p>
    <w:p w14:paraId="7E349F32" w14:textId="77777777" w:rsidR="00B9298F" w:rsidRDefault="00B9298F" w:rsidP="00B9298F">
      <w:pPr>
        <w:pStyle w:val="NormalWeb"/>
        <w:ind w:left="720"/>
        <w:rPr>
          <w:b/>
          <w:bCs/>
        </w:rPr>
      </w:pPr>
    </w:p>
    <w:p w14:paraId="43CC4D21" w14:textId="77777777" w:rsidR="00B9298F" w:rsidRDefault="00B9298F" w:rsidP="00B9298F">
      <w:pPr>
        <w:pStyle w:val="NormalWeb"/>
        <w:ind w:left="720"/>
        <w:rPr>
          <w:b/>
          <w:bCs/>
        </w:rPr>
      </w:pPr>
    </w:p>
    <w:p w14:paraId="0FB7D085" w14:textId="77777777" w:rsidR="00B9298F" w:rsidRPr="002921EA" w:rsidRDefault="00B9298F" w:rsidP="00B9298F">
      <w:pPr>
        <w:pStyle w:val="NormalWeb"/>
        <w:ind w:left="720"/>
      </w:pPr>
    </w:p>
    <w:p w14:paraId="0A8C99B3" w14:textId="0A869974" w:rsidR="00A73337" w:rsidRPr="00B9298F" w:rsidRDefault="00CE7FE3" w:rsidP="00B9298F">
      <w:pPr>
        <w:spacing w:before="100" w:beforeAutospacing="1" w:after="0" w:afterAutospacing="1" w:line="240" w:lineRule="auto"/>
        <w:rPr>
          <w:rFonts w:ascii="Times New Roman" w:eastAsia="Times New Roman" w:hAnsi="Times New Roman" w:cs="Times New Roman"/>
          <w:b/>
          <w:bCs/>
          <w:color w:val="1F1F1F"/>
          <w:sz w:val="24"/>
          <w:szCs w:val="24"/>
          <w:bdr w:val="none" w:sz="0" w:space="0" w:color="auto" w:frame="1"/>
          <w:lang w:eastAsia="fr-FR"/>
        </w:rPr>
      </w:pPr>
      <w:r w:rsidRPr="00CE7FE3">
        <w:rPr>
          <w:rFonts w:ascii="Times New Roman" w:eastAsia="Times New Roman" w:hAnsi="Times New Roman" w:cs="Times New Roman"/>
          <w:b/>
          <w:bCs/>
          <w:color w:val="1F1F1F"/>
          <w:sz w:val="24"/>
          <w:szCs w:val="24"/>
          <w:bdr w:val="none" w:sz="0" w:space="0" w:color="auto" w:frame="1"/>
          <w:lang w:eastAsia="fr-FR"/>
        </w:rPr>
        <w:t>Table 2: Correlation between Symptom Type and Arrhythmia Type</w:t>
      </w:r>
    </w:p>
    <w:tbl>
      <w:tblPr>
        <w:tblW w:w="9723" w:type="dxa"/>
        <w:tblCellSpacing w:w="15" w:type="dxa"/>
        <w:tblCellMar>
          <w:left w:w="0" w:type="dxa"/>
          <w:right w:w="0" w:type="dxa"/>
        </w:tblCellMar>
        <w:tblLook w:val="04A0" w:firstRow="1" w:lastRow="0" w:firstColumn="1" w:lastColumn="0" w:noHBand="0" w:noVBand="1"/>
      </w:tblPr>
      <w:tblGrid>
        <w:gridCol w:w="1861"/>
        <w:gridCol w:w="1809"/>
        <w:gridCol w:w="1948"/>
        <w:gridCol w:w="1390"/>
        <w:gridCol w:w="1010"/>
        <w:gridCol w:w="1705"/>
      </w:tblGrid>
      <w:tr w:rsidR="00A73337" w:rsidRPr="00A73337" w14:paraId="5FBC6500" w14:textId="77777777" w:rsidTr="00B9298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547A1A"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Variables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DD2C30"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Palpitations (n=102)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F4E0C4"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Dizziness / Presyncope (n=29)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5F82F1"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Syncope (n=9)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2F12D3"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P-value</w:t>
            </w:r>
          </w:p>
        </w:tc>
        <w:tc>
          <w:tcPr>
            <w:tcW w:w="1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F1CFC4"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OR (95% CI)</w:t>
            </w:r>
          </w:p>
        </w:tc>
      </w:tr>
      <w:tr w:rsidR="00A73337" w:rsidRPr="00A73337" w14:paraId="50517815" w14:textId="77777777" w:rsidTr="00B929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7B8E36"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lastRenderedPageBreak/>
              <w:t>Positive Holter (Total)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0B85F4"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20 (19.6%)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1EE7C2"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6 (20.7%)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AE02ED"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1 (11.1%)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B304E7"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NS </w:t>
            </w:r>
          </w:p>
        </w:tc>
        <w:tc>
          <w:tcPr>
            <w:tcW w:w="1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DD004B6"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w:t>
            </w:r>
          </w:p>
        </w:tc>
      </w:tr>
      <w:tr w:rsidR="00A73337" w:rsidRPr="00A73337" w14:paraId="4202A41C" w14:textId="77777777" w:rsidTr="00B929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789FC9"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Type of Anomaly: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96B9EA"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66FBF5"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DCB773"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76A1A0"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p>
        </w:tc>
        <w:tc>
          <w:tcPr>
            <w:tcW w:w="1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2351B7"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p>
        </w:tc>
      </w:tr>
      <w:tr w:rsidR="00A73337" w:rsidRPr="00A73337" w14:paraId="5F1111BE" w14:textId="77777777" w:rsidTr="00B929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5E9CB6"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"Excitability Disorders"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AEEA74"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19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5330A"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1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63EABD"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0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3121E9"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&lt;.01</w:t>
            </w:r>
            <w:r w:rsidRPr="00A73337">
              <w:rPr>
                <w:rFonts w:ascii="Times New Roman" w:eastAsia="Times New Roman" w:hAnsi="Times New Roman" w:cs="Times New Roman"/>
                <w:color w:val="1F1F1F"/>
                <w:sz w:val="24"/>
                <w:szCs w:val="24"/>
                <w:bdr w:val="none" w:sz="0" w:space="0" w:color="auto" w:frame="1"/>
                <w:lang w:eastAsia="fr-FR"/>
              </w:rPr>
              <w:t xml:space="preserve"> </w:t>
            </w:r>
          </w:p>
        </w:tc>
        <w:tc>
          <w:tcPr>
            <w:tcW w:w="1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EECBE6"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95.0 (4.67–1931.2)</w:t>
            </w:r>
            <w:r w:rsidRPr="00A73337">
              <w:rPr>
                <w:rFonts w:ascii="Times New Roman" w:eastAsia="Times New Roman" w:hAnsi="Times New Roman" w:cs="Times New Roman"/>
                <w:color w:val="1F1F1F"/>
                <w:sz w:val="24"/>
                <w:szCs w:val="24"/>
                <w:bdr w:val="none" w:sz="0" w:space="0" w:color="auto" w:frame="1"/>
                <w:lang w:eastAsia="fr-FR"/>
              </w:rPr>
              <w:t>*</w:t>
            </w:r>
          </w:p>
        </w:tc>
      </w:tr>
      <w:tr w:rsidR="00A73337" w:rsidRPr="00A73337" w14:paraId="12B7A586" w14:textId="77777777" w:rsidTr="00B929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E28209" w14:textId="77777777" w:rsidR="00A73337" w:rsidRPr="00A73337" w:rsidRDefault="00A73337" w:rsidP="00A73337">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"Conduction Disorders"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A36F36"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1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EE193A"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5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4A78CC"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color w:val="1F1F1F"/>
                <w:sz w:val="24"/>
                <w:szCs w:val="24"/>
                <w:bdr w:val="none" w:sz="0" w:space="0" w:color="auto" w:frame="1"/>
                <w:lang w:eastAsia="fr-FR"/>
              </w:rPr>
              <w:t xml:space="preserve">1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0902D3" w14:textId="77777777" w:rsidR="00A73337" w:rsidRPr="00A73337" w:rsidRDefault="00A73337" w:rsidP="00A73337">
            <w:pPr>
              <w:spacing w:before="100" w:beforeAutospacing="1" w:after="0" w:afterAutospacing="1"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&lt;.01</w:t>
            </w:r>
            <w:r w:rsidRPr="00A73337">
              <w:rPr>
                <w:rFonts w:ascii="Times New Roman" w:eastAsia="Times New Roman" w:hAnsi="Times New Roman" w:cs="Times New Roman"/>
                <w:color w:val="1F1F1F"/>
                <w:sz w:val="24"/>
                <w:szCs w:val="24"/>
                <w:bdr w:val="none" w:sz="0" w:space="0" w:color="auto" w:frame="1"/>
                <w:lang w:eastAsia="fr-FR"/>
              </w:rPr>
              <w:t xml:space="preserve"> </w:t>
            </w:r>
          </w:p>
        </w:tc>
        <w:tc>
          <w:tcPr>
            <w:tcW w:w="166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BE405A" w14:textId="691C856B" w:rsidR="00A73337" w:rsidRPr="00A73337" w:rsidRDefault="00A73337" w:rsidP="00B9298F">
            <w:pPr>
              <w:spacing w:after="0" w:line="240" w:lineRule="auto"/>
              <w:rPr>
                <w:rFonts w:ascii="Times New Roman" w:eastAsia="Times New Roman" w:hAnsi="Times New Roman" w:cs="Times New Roman"/>
                <w:color w:val="1F1F1F"/>
                <w:sz w:val="24"/>
                <w:szCs w:val="24"/>
                <w:lang w:eastAsia="fr-FR"/>
              </w:rPr>
            </w:pPr>
            <w:r w:rsidRPr="00A73337">
              <w:rPr>
                <w:rFonts w:ascii="Times New Roman" w:eastAsia="Times New Roman" w:hAnsi="Times New Roman" w:cs="Times New Roman"/>
                <w:b/>
                <w:bCs/>
                <w:color w:val="1F1F1F"/>
                <w:sz w:val="24"/>
                <w:szCs w:val="24"/>
                <w:bdr w:val="none" w:sz="0" w:space="0" w:color="auto" w:frame="1"/>
                <w:lang w:eastAsia="fr-FR"/>
              </w:rPr>
              <w:t>95.0 (4.67–1931.2)</w:t>
            </w:r>
            <w:r w:rsidR="00B9298F">
              <w:rPr>
                <w:rFonts w:ascii="Times New Roman" w:eastAsia="Times New Roman" w:hAnsi="Times New Roman" w:cs="Times New Roman"/>
                <w:b/>
                <w:bCs/>
                <w:color w:val="1F1F1F"/>
                <w:sz w:val="24"/>
                <w:szCs w:val="24"/>
                <w:bdr w:val="none" w:sz="0" w:space="0" w:color="auto" w:frame="1"/>
                <w:lang w:eastAsia="fr-FR"/>
              </w:rPr>
              <w:t>"</w:t>
            </w:r>
          </w:p>
        </w:tc>
      </w:tr>
    </w:tbl>
    <w:p w14:paraId="07A7D801" w14:textId="6A7639A4" w:rsidR="00A73337" w:rsidRPr="00A73337" w:rsidRDefault="00A73337" w:rsidP="00A73337">
      <w:pPr>
        <w:spacing w:before="100" w:beforeAutospacing="1" w:after="100" w:afterAutospacing="1" w:line="240" w:lineRule="auto"/>
        <w:rPr>
          <w:rFonts w:ascii="Times New Roman" w:eastAsia="Times New Roman" w:hAnsi="Times New Roman" w:cs="Times New Roman"/>
          <w:sz w:val="24"/>
          <w:szCs w:val="24"/>
          <w:lang w:eastAsia="fr-FR"/>
        </w:rPr>
      </w:pPr>
      <w:r w:rsidRPr="00A73337">
        <w:rPr>
          <w:rFonts w:ascii="Times New Roman" w:eastAsia="Times New Roman" w:hAnsi="Times New Roman" w:cs="Times New Roman"/>
          <w:sz w:val="24"/>
          <w:szCs w:val="24"/>
          <w:lang w:eastAsia="fr-FR"/>
        </w:rPr>
        <w:t>*Comparison of Excitability Disorders between Palpitations and other symptoms.</w:t>
      </w:r>
    </w:p>
    <w:p w14:paraId="4D166253" w14:textId="6E8E54BA" w:rsidR="00A73337" w:rsidRPr="00A73337" w:rsidRDefault="00B9298F" w:rsidP="00B9298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color w:val="1F1F1F"/>
          <w:sz w:val="24"/>
          <w:szCs w:val="24"/>
          <w:bdr w:val="none" w:sz="0" w:space="0" w:color="auto" w:frame="1"/>
          <w:lang w:eastAsia="fr-FR"/>
        </w:rPr>
        <w:t>"</w:t>
      </w:r>
      <w:r w:rsidR="00A73337" w:rsidRPr="00A73337">
        <w:rPr>
          <w:rFonts w:ascii="Times New Roman" w:eastAsia="Times New Roman" w:hAnsi="Times New Roman" w:cs="Times New Roman"/>
          <w:sz w:val="24"/>
          <w:szCs w:val="24"/>
          <w:lang w:eastAsia="fr-FR"/>
        </w:rPr>
        <w:t>Comparison of Conduction Disorders between Dizziness/Presyncope and Palpitations.</w:t>
      </w:r>
    </w:p>
    <w:p w14:paraId="6EC6DA53" w14:textId="167D1AF1" w:rsidR="00A73337" w:rsidRPr="00A73337" w:rsidRDefault="00A73337" w:rsidP="00A73337">
      <w:pPr>
        <w:spacing w:before="100" w:beforeAutospacing="1" w:after="100" w:afterAutospacing="1" w:line="240" w:lineRule="auto"/>
        <w:rPr>
          <w:rFonts w:ascii="Times New Roman" w:eastAsia="Times New Roman" w:hAnsi="Times New Roman" w:cs="Times New Roman"/>
          <w:sz w:val="24"/>
          <w:szCs w:val="24"/>
          <w:lang w:eastAsia="fr-FR"/>
        </w:rPr>
      </w:pPr>
      <w:r w:rsidRPr="00A73337">
        <w:rPr>
          <w:rFonts w:ascii="Times New Roman" w:eastAsia="Times New Roman" w:hAnsi="Times New Roman" w:cs="Times New Roman"/>
          <w:b/>
          <w:bCs/>
          <w:sz w:val="24"/>
          <w:szCs w:val="24"/>
          <w:lang w:eastAsia="fr-FR"/>
        </w:rPr>
        <w:t>NS</w:t>
      </w:r>
      <w:r w:rsidRPr="00A73337">
        <w:rPr>
          <w:rFonts w:ascii="Times New Roman" w:eastAsia="Times New Roman" w:hAnsi="Times New Roman" w:cs="Times New Roman"/>
          <w:sz w:val="24"/>
          <w:szCs w:val="24"/>
          <w:lang w:eastAsia="fr-FR"/>
        </w:rPr>
        <w:t>: Non-Significant</w:t>
      </w:r>
    </w:p>
    <w:p w14:paraId="3FC99D19"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Incidental Findings</w:t>
      </w:r>
    </w:p>
    <w:p w14:paraId="79839AD1" w14:textId="1CB1D1B9" w:rsidR="00240CD8" w:rsidRPr="00B9298F" w:rsidRDefault="00240CD8" w:rsidP="00B9298F">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240CD8">
        <w:rPr>
          <w:rFonts w:ascii="Times New Roman" w:eastAsia="Times New Roman" w:hAnsi="Times New Roman" w:cs="Times New Roman"/>
          <w:sz w:val="24"/>
          <w:szCs w:val="24"/>
          <w:lang w:eastAsia="fr-FR"/>
        </w:rPr>
        <w:t xml:space="preserve">Beyond the strict symptom-based diagnostic yield, Holter monitoring detected severe anomalies in 4 patients (2.9%) who </w:t>
      </w:r>
      <w:r w:rsidRPr="00B9298F">
        <w:rPr>
          <w:rFonts w:ascii="Times New Roman" w:eastAsia="Times New Roman" w:hAnsi="Times New Roman" w:cs="Times New Roman"/>
          <w:sz w:val="24"/>
          <w:szCs w:val="24"/>
          <w:lang w:eastAsia="fr-FR"/>
        </w:rPr>
        <w:t>reported no symptoms at the time of the electrical event. These incidental findings included cases of Sinoatrial Block (SAB), ventricular hyperexcitability, and High-grade AV Block, necessitating therapeutic adjustment despite the absence of contemporaneous symptoms.</w:t>
      </w:r>
      <w:r w:rsidR="006334F5" w:rsidRPr="00B9298F">
        <w:rPr>
          <w:rFonts w:ascii="Times New Roman" w:eastAsia="Times New Roman" w:hAnsi="Times New Roman" w:cs="Times New Roman"/>
          <w:sz w:val="24"/>
          <w:szCs w:val="24"/>
          <w:lang w:eastAsia="fr-FR"/>
        </w:rPr>
        <w:t xml:space="preserve"> Furthermore, while our analysis primarily focused on dysrhythmias, 24-hour Holter monitoring also holds significant value in detecting silent myocardial ischemia. Particularly in older patients presenting with tachyarrhythmias, simultaneous ST-segment depression can occasionally be observed as an incidental finding, reflecting rate-related demand ischemia [</w:t>
      </w:r>
      <w:r w:rsidR="00661D68" w:rsidRPr="00B9298F">
        <w:rPr>
          <w:rFonts w:ascii="Times New Roman" w:eastAsia="Times New Roman" w:hAnsi="Times New Roman" w:cs="Times New Roman"/>
          <w:sz w:val="24"/>
          <w:szCs w:val="24"/>
          <w:lang w:eastAsia="fr-FR"/>
        </w:rPr>
        <w:t>7</w:t>
      </w:r>
      <w:r w:rsidR="006334F5" w:rsidRPr="00B9298F">
        <w:rPr>
          <w:rFonts w:ascii="Times New Roman" w:eastAsia="Times New Roman" w:hAnsi="Times New Roman" w:cs="Times New Roman"/>
          <w:sz w:val="24"/>
          <w:szCs w:val="24"/>
          <w:lang w:eastAsia="fr-FR"/>
        </w:rPr>
        <w:t xml:space="preserve">]. Recognizing these asymptomatic ischemic changes is a crucial secondary benefit of ambulatory monitoring that may prompt further coronary evaluation. </w:t>
      </w:r>
    </w:p>
    <w:p w14:paraId="01CB60DD"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Diagnostic Yield: Comparison with Literature</w:t>
      </w:r>
    </w:p>
    <w:p w14:paraId="724FBE6C"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In our series of 140 patients, the overall diagnostic yield (documented causal arrhythmia) was 19.2%. This result is in close agreement with international data, confirming that the 24-hour Holter remains an indispensable first-line tool, albeit one with moderate sensitivity.</w:t>
      </w:r>
      <w:r w:rsidR="00E52FCD">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Our findings for palpitations (19.6%) are consistent with those reported in the reference meta-analysis by Hoefman et al.</w:t>
      </w:r>
      <w:r w:rsidR="00E52FCD" w:rsidRPr="00E52FCD">
        <w:rPr>
          <w:rFonts w:ascii="Times New Roman" w:eastAsia="Times New Roman" w:hAnsi="Times New Roman" w:cs="Times New Roman"/>
          <w:color w:val="1F1F1F"/>
          <w:sz w:val="24"/>
          <w:szCs w:val="24"/>
          <w:lang w:eastAsia="fr-FR"/>
        </w:rPr>
        <w:t xml:space="preserve"> </w:t>
      </w:r>
      <w:r w:rsidRPr="00240CD8">
        <w:rPr>
          <w:rFonts w:ascii="Times New Roman" w:eastAsia="Times New Roman" w:hAnsi="Times New Roman" w:cs="Times New Roman"/>
          <w:sz w:val="24"/>
          <w:szCs w:val="24"/>
          <w:lang w:eastAsia="fr-FR"/>
        </w:rPr>
        <w:t>which reported a yield of roughly 21.6%</w:t>
      </w:r>
      <w:r w:rsidR="00E52FCD">
        <w:rPr>
          <w:rFonts w:ascii="Times New Roman" w:eastAsia="Times New Roman" w:hAnsi="Times New Roman" w:cs="Times New Roman"/>
          <w:sz w:val="24"/>
          <w:szCs w:val="24"/>
          <w:lang w:eastAsia="fr-FR"/>
        </w:rPr>
        <w:t xml:space="preserve"> </w:t>
      </w:r>
      <w:r w:rsidR="00E52FCD">
        <w:rPr>
          <w:rFonts w:ascii="Times New Roman" w:eastAsia="Times New Roman" w:hAnsi="Times New Roman" w:cs="Times New Roman"/>
          <w:color w:val="1F1F1F"/>
          <w:sz w:val="24"/>
          <w:szCs w:val="24"/>
          <w:lang w:eastAsia="fr-FR"/>
        </w:rPr>
        <w:t>[3]</w:t>
      </w:r>
      <w:r w:rsidRPr="00240CD8">
        <w:rPr>
          <w:rFonts w:ascii="Times New Roman" w:eastAsia="Times New Roman" w:hAnsi="Times New Roman" w:cs="Times New Roman"/>
          <w:sz w:val="24"/>
          <w:szCs w:val="24"/>
          <w:lang w:eastAsia="fr-FR"/>
        </w:rPr>
        <w:t xml:space="preserve">. Regarding syncope, our detection rate of 11.1% corroborates data from the 2018 ESC Guidelines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5</w:t>
      </w:r>
      <w:r w:rsidR="00E52FCD" w:rsidRPr="004F3B19">
        <w:rPr>
          <w:rFonts w:ascii="Times New Roman" w:eastAsia="Times New Roman" w:hAnsi="Times New Roman" w:cs="Times New Roman"/>
          <w:color w:val="1F1F1F"/>
          <w:sz w:val="24"/>
          <w:szCs w:val="24"/>
          <w:lang w:eastAsia="fr-FR"/>
        </w:rPr>
        <w:t>].</w:t>
      </w:r>
      <w:r w:rsidRPr="00240CD8">
        <w:rPr>
          <w:rFonts w:ascii="Times New Roman" w:eastAsia="Times New Roman" w:hAnsi="Times New Roman" w:cs="Times New Roman"/>
          <w:sz w:val="24"/>
          <w:szCs w:val="24"/>
          <w:lang w:eastAsia="fr-FR"/>
        </w:rPr>
        <w:t xml:space="preserve"> which highlight the typically low yield of 24-hour Holter monitoring (&lt; 10%) for this often sporadic symptom.</w:t>
      </w:r>
    </w:p>
    <w:p w14:paraId="784921A8"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Symptom-Rhythm Dissociation: The Value of Exclusion</w:t>
      </w:r>
    </w:p>
    <w:p w14:paraId="289D1482" w14:textId="77777777" w:rsidR="00240CD8" w:rsidRPr="00240CD8" w:rsidRDefault="00240CD8" w:rsidP="00E52FCD">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lastRenderedPageBreak/>
        <w:t>A major finding of our work is the high prevalence of symptomatic patients without concomitant arrhythmia (70% negative correlation). Far from being a diagnostic failure, this data holds capital clinical value</w:t>
      </w:r>
      <w:r w:rsidR="00E52FCD">
        <w:rPr>
          <w:rFonts w:ascii="Times New Roman" w:eastAsia="Times New Roman" w:hAnsi="Times New Roman" w:cs="Times New Roman"/>
          <w:sz w:val="24"/>
          <w:szCs w:val="24"/>
          <w:lang w:eastAsia="fr-FR"/>
        </w:rPr>
        <w:t xml:space="preserve"> </w:t>
      </w:r>
      <w:r w:rsidR="00E52FCD" w:rsidRPr="004F3B19">
        <w:rPr>
          <w:rFonts w:ascii="Times New Roman" w:eastAsia="Times New Roman" w:hAnsi="Times New Roman" w:cs="Times New Roman"/>
          <w:color w:val="1F1F1F"/>
          <w:sz w:val="24"/>
          <w:szCs w:val="24"/>
          <w:lang w:eastAsia="fr-FR"/>
        </w:rPr>
        <w:t>[</w:t>
      </w:r>
      <w:r w:rsidR="00E52FCD">
        <w:rPr>
          <w:rFonts w:ascii="Times New Roman" w:eastAsia="Times New Roman" w:hAnsi="Times New Roman" w:cs="Times New Roman"/>
          <w:color w:val="1F1F1F"/>
          <w:sz w:val="24"/>
          <w:szCs w:val="24"/>
          <w:lang w:eastAsia="fr-FR"/>
        </w:rPr>
        <w:t>4</w:t>
      </w:r>
      <w:r w:rsidR="00E52FCD" w:rsidRPr="004F3B19">
        <w:rPr>
          <w:rFonts w:ascii="Times New Roman" w:eastAsia="Times New Roman" w:hAnsi="Times New Roman" w:cs="Times New Roman"/>
          <w:color w:val="1F1F1F"/>
          <w:sz w:val="24"/>
          <w:szCs w:val="24"/>
          <w:lang w:eastAsia="fr-FR"/>
        </w:rPr>
        <w:t>].</w:t>
      </w:r>
      <w:r w:rsidRPr="00240CD8">
        <w:rPr>
          <w:rFonts w:ascii="Times New Roman" w:eastAsia="Times New Roman" w:hAnsi="Times New Roman" w:cs="Times New Roman"/>
          <w:sz w:val="24"/>
          <w:szCs w:val="24"/>
          <w:lang w:eastAsia="fr-FR"/>
        </w:rPr>
        <w:t xml:space="preserve"> According to Zimetbaum and Josephson </w:t>
      </w:r>
      <w:r w:rsidR="00E52FCD">
        <w:rPr>
          <w:rFonts w:ascii="Times New Roman" w:eastAsia="Times New Roman" w:hAnsi="Times New Roman" w:cs="Times New Roman"/>
          <w:color w:val="1F1F1F"/>
          <w:sz w:val="24"/>
          <w:szCs w:val="24"/>
          <w:lang w:eastAsia="fr-FR"/>
        </w:rPr>
        <w:t>[1],</w:t>
      </w:r>
      <w:r w:rsidRPr="00240CD8">
        <w:rPr>
          <w:rFonts w:ascii="Times New Roman" w:eastAsia="Times New Roman" w:hAnsi="Times New Roman" w:cs="Times New Roman"/>
          <w:sz w:val="24"/>
          <w:szCs w:val="24"/>
          <w:lang w:eastAsia="fr-FR"/>
        </w:rPr>
        <w:t xml:space="preserve"> demonstrating normal sinus rhythm during a complaint allows for the formal exclusion of a rhythmic etiology, redirecting the diagnosis toward extra-cardiac causes (such as anxiety or dysautonomia) and preventing inappropriate antiarrhythmic medication. This "negative utility" is as valuable as a positive finding in preventing iatrogenic harm and narrowing the differential diagnosis. Conversely, the detection of severe anomalies in 2.9% of asymptomatic patients emphasizes that the "symptom diary" is imperfect and systematic analysis of the entire recording is mandatory.</w:t>
      </w:r>
    </w:p>
    <w:p w14:paraId="2D28770D"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Clinical Profile and Predictability</w:t>
      </w:r>
    </w:p>
    <w:p w14:paraId="046BED91" w14:textId="6308669B" w:rsidR="00240CD8" w:rsidRPr="00240CD8" w:rsidRDefault="00240CD8" w:rsidP="002921EA">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We observed a statistically significant association (</w:t>
      </w:r>
      <w:r w:rsidRPr="00B9298F">
        <w:rPr>
          <w:rFonts w:ascii="Times New Roman" w:eastAsia="Times New Roman" w:hAnsi="Times New Roman" w:cs="Times New Roman"/>
          <w:sz w:val="24"/>
          <w:szCs w:val="24"/>
          <w:lang w:eastAsia="fr-FR"/>
        </w:rPr>
        <w:t>P</w:t>
      </w:r>
      <w:r w:rsidRPr="00240CD8">
        <w:rPr>
          <w:rFonts w:ascii="Times New Roman" w:eastAsia="Times New Roman" w:hAnsi="Times New Roman" w:cs="Times New Roman"/>
          <w:sz w:val="24"/>
          <w:szCs w:val="24"/>
          <w:lang w:eastAsia="fr-FR"/>
        </w:rPr>
        <w:t xml:space="preserve"> &lt;.01) between the nature of the symptom and the mechanism of the arrhythmia. Palpitations are highly predictive of excitability disorders, whereas dizziness/presyncope is predominantly associated with conduction disorders. This validates the approach of the 2021 ESC </w:t>
      </w:r>
      <w:r w:rsidRPr="00B9298F">
        <w:rPr>
          <w:rFonts w:ascii="Times New Roman" w:eastAsia="Times New Roman" w:hAnsi="Times New Roman" w:cs="Times New Roman"/>
          <w:sz w:val="24"/>
          <w:szCs w:val="24"/>
          <w:lang w:eastAsia="fr-FR"/>
        </w:rPr>
        <w:t xml:space="preserve">Guidelines </w:t>
      </w:r>
      <w:r w:rsidR="00E52FCD" w:rsidRPr="00B9298F">
        <w:rPr>
          <w:rFonts w:ascii="Times New Roman" w:eastAsia="Times New Roman" w:hAnsi="Times New Roman" w:cs="Times New Roman"/>
          <w:sz w:val="24"/>
          <w:szCs w:val="24"/>
          <w:lang w:eastAsia="fr-FR"/>
        </w:rPr>
        <w:t>[</w:t>
      </w:r>
      <w:r w:rsidR="00661D68" w:rsidRPr="00B9298F">
        <w:rPr>
          <w:rFonts w:ascii="Times New Roman" w:eastAsia="Times New Roman" w:hAnsi="Times New Roman" w:cs="Times New Roman"/>
          <w:sz w:val="24"/>
          <w:szCs w:val="24"/>
          <w:lang w:eastAsia="fr-FR"/>
        </w:rPr>
        <w:t>8</w:t>
      </w:r>
      <w:r w:rsidR="00E52FCD" w:rsidRPr="00B9298F">
        <w:rPr>
          <w:rFonts w:ascii="Times New Roman" w:eastAsia="Times New Roman" w:hAnsi="Times New Roman" w:cs="Times New Roman"/>
          <w:sz w:val="24"/>
          <w:szCs w:val="24"/>
          <w:lang w:eastAsia="fr-FR"/>
        </w:rPr>
        <w:t xml:space="preserve">] </w:t>
      </w:r>
      <w:r w:rsidRPr="00240CD8">
        <w:rPr>
          <w:rFonts w:ascii="Times New Roman" w:eastAsia="Times New Roman" w:hAnsi="Times New Roman" w:cs="Times New Roman"/>
          <w:sz w:val="24"/>
          <w:szCs w:val="24"/>
          <w:lang w:eastAsia="fr-FR"/>
        </w:rPr>
        <w:t xml:space="preserve">on cardiac </w:t>
      </w:r>
      <w:proofErr w:type="gramStart"/>
      <w:r w:rsidRPr="00240CD8">
        <w:rPr>
          <w:rFonts w:ascii="Times New Roman" w:eastAsia="Times New Roman" w:hAnsi="Times New Roman" w:cs="Times New Roman"/>
          <w:sz w:val="24"/>
          <w:szCs w:val="24"/>
          <w:lang w:eastAsia="fr-FR"/>
        </w:rPr>
        <w:t>pacing .</w:t>
      </w:r>
      <w:proofErr w:type="gramEnd"/>
      <w:r w:rsidRPr="00240CD8">
        <w:rPr>
          <w:rFonts w:ascii="Times New Roman" w:eastAsia="Times New Roman" w:hAnsi="Times New Roman" w:cs="Times New Roman"/>
          <w:sz w:val="24"/>
          <w:szCs w:val="24"/>
          <w:lang w:eastAsia="fr-FR"/>
        </w:rPr>
        <w:t xml:space="preserve"> Our results suggest that "dizziness" in older patients should prompt a priority search for sinus node dysfunction or AV conduction disease, whereas frank syncope, due to its low yield on 24-hour monitoring, often requires prolonged monitoring strategies if the initial Holter is negative.</w:t>
      </w:r>
    </w:p>
    <w:p w14:paraId="3B857DDC" w14:textId="77777777" w:rsidR="00240CD8" w:rsidRPr="00240CD8" w:rsidRDefault="00240CD8" w:rsidP="00240CD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40CD8">
        <w:rPr>
          <w:rFonts w:ascii="Times New Roman" w:eastAsia="Times New Roman" w:hAnsi="Times New Roman" w:cs="Times New Roman"/>
          <w:b/>
          <w:bCs/>
          <w:sz w:val="27"/>
          <w:szCs w:val="27"/>
          <w:lang w:eastAsia="fr-FR"/>
        </w:rPr>
        <w:t>Limitations and Perspectives</w:t>
      </w:r>
    </w:p>
    <w:p w14:paraId="55712B0D" w14:textId="0DB7EB06" w:rsidR="00240CD8" w:rsidRPr="00B9298F" w:rsidRDefault="00976168" w:rsidP="00B9298F">
      <w:pPr>
        <w:spacing w:before="100" w:beforeAutospacing="1" w:after="100" w:afterAutospacing="1" w:line="240" w:lineRule="auto"/>
        <w:rPr>
          <w:rFonts w:ascii="Times New Roman" w:eastAsia="Times New Roman" w:hAnsi="Times New Roman" w:cs="Times New Roman"/>
          <w:color w:val="FF0000"/>
          <w:sz w:val="24"/>
          <w:szCs w:val="24"/>
          <w:lang w:eastAsia="fr-FR"/>
        </w:rPr>
      </w:pPr>
      <w:r w:rsidRPr="00B9298F">
        <w:rPr>
          <w:rFonts w:ascii="Times New Roman" w:eastAsia="Times New Roman" w:hAnsi="Times New Roman" w:cs="Times New Roman"/>
          <w:sz w:val="24"/>
          <w:szCs w:val="24"/>
          <w:lang w:eastAsia="fr-FR"/>
        </w:rPr>
        <w:t>The main limitation of this study is the 24-hour duration of monitoring. Recent advancements in ambulatory monitoring have introduced novel modalities such as adhesive patch monitors, which can provide continuous recording for up to 14 days, significantly increasing the diagnostic yield for intermittent arrhythmias [9]. Furthermore, for high-risk patients with infrequent syncope, current guidelines now emphasize early consideration of Implantable Loop Recorders (ILRs) over repeated short-term monitoring [</w:t>
      </w:r>
      <w:r w:rsidR="000E424F" w:rsidRPr="00B9298F">
        <w:rPr>
          <w:rFonts w:ascii="Times New Roman" w:eastAsia="Times New Roman" w:hAnsi="Times New Roman" w:cs="Times New Roman"/>
          <w:sz w:val="24"/>
          <w:szCs w:val="24"/>
          <w:lang w:eastAsia="fr-FR"/>
        </w:rPr>
        <w:t>5</w:t>
      </w:r>
      <w:r w:rsidRPr="00B9298F">
        <w:rPr>
          <w:rFonts w:ascii="Times New Roman" w:eastAsia="Times New Roman" w:hAnsi="Times New Roman" w:cs="Times New Roman"/>
          <w:sz w:val="24"/>
          <w:szCs w:val="24"/>
          <w:lang w:eastAsia="fr-FR"/>
        </w:rPr>
        <w:t xml:space="preserve">]. These devices offer long-term monitoring (up to 3 years) and have demonstrated </w:t>
      </w:r>
      <w:r w:rsidR="00B9298F">
        <w:rPr>
          <w:rFonts w:ascii="Times New Roman" w:eastAsia="Times New Roman" w:hAnsi="Times New Roman" w:cs="Times New Roman"/>
          <w:sz w:val="24"/>
          <w:szCs w:val="24"/>
          <w:lang w:eastAsia="fr-FR"/>
        </w:rPr>
        <w:t>superior diagnostic accuracy in</w:t>
      </w:r>
      <w:r w:rsidR="00B9298F" w:rsidRPr="00B9298F">
        <w:rPr>
          <w:rFonts w:ascii="Times New Roman" w:eastAsia="Times New Roman" w:hAnsi="Times New Roman" w:cs="Times New Roman"/>
          <w:sz w:val="24"/>
          <w:szCs w:val="24"/>
          <w:lang w:eastAsia="fr-FR"/>
        </w:rPr>
        <w:t xml:space="preserve"> unexplained syncope compared to conventional Holter monitoring [10].</w:t>
      </w:r>
    </w:p>
    <w:p w14:paraId="718D7E37" w14:textId="77777777" w:rsidR="00240CD8" w:rsidRPr="00240CD8" w:rsidRDefault="00240CD8" w:rsidP="00240CD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40CD8">
        <w:rPr>
          <w:rFonts w:ascii="Times New Roman" w:eastAsia="Times New Roman" w:hAnsi="Times New Roman" w:cs="Times New Roman"/>
          <w:b/>
          <w:bCs/>
          <w:sz w:val="36"/>
          <w:szCs w:val="36"/>
          <w:lang w:eastAsia="fr-FR"/>
        </w:rPr>
        <w:t>Conclusions</w:t>
      </w:r>
    </w:p>
    <w:p w14:paraId="5C3004C8" w14:textId="662D32EE" w:rsidR="00240CD8" w:rsidRDefault="00240CD8" w:rsidP="00240CD8">
      <w:p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The 24-hour Holter ECG remains a pivotal examination at Mohammed VI University Hospital, Marrakech, with a diagnostic yield of approximately 20%. Our study highlights a strong electro-clinical dissociation: the majority of reported symptoms are not rhythmic, offering significant "reassuring value" that aids in avoiding unnecessary treatments. However, the significant association between presyncope and bradycardia, and the potential for silent severe findings, justifies its systematic use. For patients with unexplained syncope and a negative 24-hour Holter, prolonged monitoring strategies represent the necessary next step in the standard of care.</w:t>
      </w:r>
    </w:p>
    <w:p w14:paraId="6F07D137" w14:textId="19F21562" w:rsidR="00286733" w:rsidRDefault="00286733" w:rsidP="00240CD8">
      <w:pPr>
        <w:spacing w:before="100" w:beforeAutospacing="1" w:after="100" w:afterAutospacing="1" w:line="240" w:lineRule="auto"/>
        <w:rPr>
          <w:rFonts w:ascii="Times New Roman" w:eastAsia="Times New Roman" w:hAnsi="Times New Roman" w:cs="Times New Roman"/>
          <w:sz w:val="24"/>
          <w:szCs w:val="24"/>
          <w:lang w:eastAsia="fr-FR"/>
        </w:rPr>
      </w:pPr>
    </w:p>
    <w:p w14:paraId="3646F478" w14:textId="7267547F" w:rsidR="00286733" w:rsidRPr="00286733" w:rsidRDefault="00286733" w:rsidP="00286733">
      <w:pPr>
        <w:spacing w:before="100" w:beforeAutospacing="1" w:after="100" w:afterAutospacing="1" w:line="240" w:lineRule="auto"/>
        <w:rPr>
          <w:rFonts w:ascii="Times New Roman" w:eastAsia="Times New Roman" w:hAnsi="Times New Roman" w:cs="Times New Roman"/>
          <w:b/>
          <w:sz w:val="24"/>
          <w:szCs w:val="24"/>
          <w:lang w:eastAsia="fr-FR"/>
        </w:rPr>
      </w:pPr>
      <w:r w:rsidRPr="00286733">
        <w:rPr>
          <w:rFonts w:ascii="Times New Roman" w:eastAsia="Times New Roman" w:hAnsi="Times New Roman" w:cs="Times New Roman"/>
          <w:b/>
          <w:sz w:val="24"/>
          <w:szCs w:val="24"/>
          <w:lang w:eastAsia="fr-FR"/>
        </w:rPr>
        <w:t xml:space="preserve">Ethics </w:t>
      </w:r>
      <w:r w:rsidRPr="00286733">
        <w:rPr>
          <w:rFonts w:ascii="Times New Roman" w:eastAsia="Times New Roman" w:hAnsi="Times New Roman" w:cs="Times New Roman"/>
          <w:b/>
          <w:sz w:val="24"/>
          <w:szCs w:val="24"/>
          <w:lang w:eastAsia="fr-FR"/>
        </w:rPr>
        <w:t xml:space="preserve">Approval and Consent : </w:t>
      </w:r>
    </w:p>
    <w:p w14:paraId="772B0160" w14:textId="5B1D5DC8" w:rsidR="00286733" w:rsidRPr="00240CD8" w:rsidRDefault="00286733" w:rsidP="00286733">
      <w:pPr>
        <w:spacing w:before="100" w:beforeAutospacing="1" w:after="100" w:afterAutospacing="1" w:line="240" w:lineRule="auto"/>
        <w:rPr>
          <w:rFonts w:ascii="Times New Roman" w:eastAsia="Times New Roman" w:hAnsi="Times New Roman" w:cs="Times New Roman"/>
          <w:sz w:val="24"/>
          <w:szCs w:val="24"/>
          <w:lang w:eastAsia="fr-FR"/>
        </w:rPr>
      </w:pPr>
      <w:r w:rsidRPr="00286733">
        <w:rPr>
          <w:rFonts w:ascii="Times New Roman" w:eastAsia="Times New Roman" w:hAnsi="Times New Roman" w:cs="Times New Roman"/>
          <w:sz w:val="24"/>
          <w:szCs w:val="24"/>
          <w:lang w:eastAsia="fr-FR"/>
        </w:rPr>
        <w:t xml:space="preserve">This study was conducted in strict accordance with the ethical principles outlined in the Declaration of Helsinki. Ethical approval was obtained from the Institutional Review Board </w:t>
      </w:r>
      <w:r w:rsidRPr="00286733">
        <w:rPr>
          <w:rFonts w:ascii="Times New Roman" w:eastAsia="Times New Roman" w:hAnsi="Times New Roman" w:cs="Times New Roman"/>
          <w:sz w:val="24"/>
          <w:szCs w:val="24"/>
          <w:lang w:eastAsia="fr-FR"/>
        </w:rPr>
        <w:lastRenderedPageBreak/>
        <w:t>(IRB) and Ethics Committee of the Mohammed VI University Hospital Marrakech. Written informed consent was obtained from all participants prior to their inclusion in the study. All patient data were anonymized and handled with strict confidentiality.</w:t>
      </w:r>
    </w:p>
    <w:p w14:paraId="7AB8D956" w14:textId="77777777" w:rsidR="00890B37" w:rsidRDefault="00B5193F" w:rsidP="00B9298F">
      <w:pPr>
        <w:rPr>
          <w:rFonts w:ascii="Times New Roman" w:eastAsia="Times New Roman" w:hAnsi="Times New Roman" w:cs="Times New Roman"/>
          <w:b/>
          <w:bCs/>
          <w:sz w:val="24"/>
          <w:szCs w:val="24"/>
          <w:lang w:eastAsia="fr-FR"/>
        </w:rPr>
      </w:pPr>
      <w:r w:rsidRPr="00B9298F">
        <w:rPr>
          <w:rFonts w:ascii="Times New Roman" w:eastAsia="Times New Roman" w:hAnsi="Times New Roman" w:cs="Times New Roman"/>
          <w:b/>
          <w:bCs/>
          <w:sz w:val="24"/>
          <w:szCs w:val="24"/>
          <w:lang w:eastAsia="fr-FR"/>
        </w:rPr>
        <w:t xml:space="preserve">Disclaimer (Artificial intelligence) </w:t>
      </w:r>
    </w:p>
    <w:p w14:paraId="24966602" w14:textId="2076AF28" w:rsidR="007577DA" w:rsidRPr="00B9298F" w:rsidRDefault="004D16FB" w:rsidP="00B9298F">
      <w:pPr>
        <w:rPr>
          <w:rFonts w:ascii="Times New Roman" w:eastAsia="Times New Roman" w:hAnsi="Times New Roman" w:cs="Times New Roman"/>
          <w:sz w:val="24"/>
          <w:szCs w:val="24"/>
          <w:lang w:eastAsia="fr-FR"/>
        </w:rPr>
      </w:pPr>
      <w:r w:rsidRPr="00B9298F">
        <w:rPr>
          <w:rFonts w:ascii="Times New Roman" w:eastAsia="Times New Roman" w:hAnsi="Times New Roman" w:cs="Times New Roman"/>
          <w:sz w:val="24"/>
          <w:szCs w:val="24"/>
          <w:lang w:eastAsia="fr-FR"/>
        </w:rPr>
        <w:t>AI technologies were used only for language editing and stylistic improvement. The authors reviewed and approved the final content and take full responsibility for its integrity.</w:t>
      </w:r>
    </w:p>
    <w:p w14:paraId="72E9AD39" w14:textId="44DE70B3" w:rsidR="00240CD8" w:rsidRPr="002921EA" w:rsidRDefault="00240CD8" w:rsidP="00240CD8">
      <w:pPr>
        <w:spacing w:before="100" w:beforeAutospacing="1" w:after="100" w:afterAutospacing="1" w:line="240" w:lineRule="auto"/>
        <w:outlineLvl w:val="1"/>
        <w:rPr>
          <w:rFonts w:ascii="Times New Roman" w:eastAsia="Times New Roman" w:hAnsi="Times New Roman" w:cs="Times New Roman"/>
          <w:sz w:val="24"/>
          <w:szCs w:val="24"/>
          <w:lang w:eastAsia="fr-FR"/>
        </w:rPr>
      </w:pPr>
      <w:r w:rsidRPr="002921EA">
        <w:rPr>
          <w:rFonts w:ascii="Times New Roman" w:eastAsia="Times New Roman" w:hAnsi="Times New Roman" w:cs="Times New Roman"/>
          <w:sz w:val="24"/>
          <w:szCs w:val="24"/>
          <w:lang w:eastAsia="fr-FR"/>
        </w:rPr>
        <w:t>References</w:t>
      </w:r>
    </w:p>
    <w:p w14:paraId="09A74724" w14:textId="77777777" w:rsidR="00E52FCD" w:rsidRPr="00E52FCD" w:rsidRDefault="00E52FCD"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52FCD">
        <w:rPr>
          <w:rFonts w:ascii="Times New Roman" w:eastAsia="Times New Roman" w:hAnsi="Times New Roman" w:cs="Times New Roman"/>
          <w:sz w:val="24"/>
          <w:szCs w:val="24"/>
          <w:lang w:eastAsia="fr-FR"/>
        </w:rPr>
        <w:t>Zimetbaum P, Josephson ME. Evaluation of patients with palpitations. N Engl J Med. 1998 May 7;338(19):1369-73. doi: 10.1056/NEJM199805073381907. PMID: 9571258.</w:t>
      </w:r>
    </w:p>
    <w:p w14:paraId="7160E50D"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Crawford MH, Bernstein SJ, Deedwania PC,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ACC/AHA Guidelines for Ambulatory Electrocardiography. J Am Coll Cardiol. 1999, 34:912-948. 10.1016/s0735-1097(99)00354-x</w:t>
      </w:r>
    </w:p>
    <w:p w14:paraId="2D400DAC"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Hoefman E, van Weert HC, Reitsma JB,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Diagnostic yield of patient-activated loop recorders for detecting heart rhythm abnormalities in general practice: a randomised clinical trial. Fam Pract. 2005, 22:478-484. 10.1093/fampra/cmi048</w:t>
      </w:r>
    </w:p>
    <w:p w14:paraId="0D595355"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Steinberg JS, Varma N, Cygankiewicz I,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2017 ISHNE-HRS expert consensus statement on ambulatory ECG and external cardiac monitoring/telemetry. Heart Rhythm. 2017, 14:e55-e96. 10.1016/j.hrthm.2017.03.038</w:t>
      </w:r>
    </w:p>
    <w:p w14:paraId="36DEA12C" w14:textId="77777777" w:rsidR="00240CD8" w:rsidRPr="00240CD8" w:rsidRDefault="00240CD8" w:rsidP="00240CD8">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Brignole M, Moya A, de Lange FJ,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2018 ESC Guidelines for the diagnosis and management of syncope. Eur Heart J. 2018, 39:1883-1948. 10.1093/eurheartj/ehy037</w:t>
      </w:r>
    </w:p>
    <w:p w14:paraId="0573609D" w14:textId="3DF574F2" w:rsidR="001448C6" w:rsidRPr="007A759D" w:rsidRDefault="001448C6" w:rsidP="007A759D">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7A759D">
        <w:rPr>
          <w:rFonts w:ascii="Times New Roman" w:eastAsia="Times New Roman" w:hAnsi="Times New Roman" w:cs="Times New Roman"/>
          <w:sz w:val="24"/>
          <w:szCs w:val="24"/>
          <w:lang w:eastAsia="fr-FR"/>
        </w:rPr>
        <w:t>Wexler RK, Pleister A, Raman SV. Palpitations: Evaluation in the Primary Care Setting. Am Fam Physician. 2017 Dec 15;96(12):784-789. PMID: 29431371.</w:t>
      </w:r>
    </w:p>
    <w:p w14:paraId="58515E29" w14:textId="77777777" w:rsidR="002921EA" w:rsidRPr="002921EA" w:rsidRDefault="002921EA" w:rsidP="002921E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921EA">
        <w:rPr>
          <w:rFonts w:ascii="Times New Roman" w:eastAsia="Times New Roman" w:hAnsi="Times New Roman" w:cs="Times New Roman"/>
          <w:sz w:val="24"/>
          <w:szCs w:val="24"/>
          <w:lang w:eastAsia="fr-FR"/>
        </w:rPr>
        <w:t>Shams P, Gul Z, Makaryus AN. Silent Myocardial Ischemia. 2024 Mar 7. In: StatPearls [Internet]. Treasure Island (FL): StatPearls Publishing; 2025 Jan–. PMID: 30725600.</w:t>
      </w:r>
    </w:p>
    <w:p w14:paraId="1A790A44" w14:textId="62E8D91E" w:rsidR="002921EA" w:rsidRPr="002921EA" w:rsidRDefault="002921EA" w:rsidP="002921E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40CD8">
        <w:rPr>
          <w:rFonts w:ascii="Times New Roman" w:eastAsia="Times New Roman" w:hAnsi="Times New Roman" w:cs="Times New Roman"/>
          <w:sz w:val="24"/>
          <w:szCs w:val="24"/>
          <w:lang w:eastAsia="fr-FR"/>
        </w:rPr>
        <w:t>Glikson M, Nielsen JC, Kronborg MB, et al</w:t>
      </w:r>
      <w:proofErr w:type="gramStart"/>
      <w:r w:rsidRPr="00240CD8">
        <w:rPr>
          <w:rFonts w:ascii="Times New Roman" w:eastAsia="Times New Roman" w:hAnsi="Times New Roman" w:cs="Times New Roman"/>
          <w:sz w:val="24"/>
          <w:szCs w:val="24"/>
          <w:lang w:eastAsia="fr-FR"/>
        </w:rPr>
        <w:t>.:</w:t>
      </w:r>
      <w:proofErr w:type="gramEnd"/>
      <w:r w:rsidRPr="00240CD8">
        <w:rPr>
          <w:rFonts w:ascii="Times New Roman" w:eastAsia="Times New Roman" w:hAnsi="Times New Roman" w:cs="Times New Roman"/>
          <w:sz w:val="24"/>
          <w:szCs w:val="24"/>
          <w:lang w:eastAsia="fr-FR"/>
        </w:rPr>
        <w:t xml:space="preserve"> 2021 ESC Guidelines on cardiac pacing and cardiac resynchronization therapy. Eur Heart J. 2021, 42:3427-3520. 10.1093/eurheartj/ehab364</w:t>
      </w:r>
    </w:p>
    <w:p w14:paraId="60660DB7" w14:textId="77777777" w:rsidR="002921EA" w:rsidRPr="002921EA" w:rsidRDefault="002921EA" w:rsidP="002921E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921EA">
        <w:rPr>
          <w:rFonts w:ascii="Times New Roman" w:eastAsia="Times New Roman" w:hAnsi="Times New Roman" w:cs="Times New Roman"/>
          <w:sz w:val="24"/>
          <w:szCs w:val="24"/>
          <w:lang w:eastAsia="fr-FR"/>
        </w:rPr>
        <w:t xml:space="preserve">Joglar JA, et al. 2023 ACC/AHA/ACCP/HRS Guideline for the Diagnosis and Management of Atrial Fibrillation. Circulation. 2024;149(1):e1-e156. </w:t>
      </w:r>
    </w:p>
    <w:p w14:paraId="5DFD7B0A" w14:textId="51351206" w:rsidR="002921EA" w:rsidRDefault="002921EA" w:rsidP="002921E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2921EA">
        <w:rPr>
          <w:rFonts w:ascii="Times New Roman" w:eastAsia="Times New Roman" w:hAnsi="Times New Roman" w:cs="Times New Roman"/>
          <w:sz w:val="24"/>
          <w:szCs w:val="24"/>
          <w:lang w:eastAsia="fr-FR"/>
        </w:rPr>
        <w:t xml:space="preserve">Linde C, et al. 2023 ESC Guidelines for the management of cardiovascular disease. European Heart Journal. </w:t>
      </w:r>
      <w:proofErr w:type="gramStart"/>
      <w:r w:rsidRPr="002921EA">
        <w:rPr>
          <w:rFonts w:ascii="Times New Roman" w:eastAsia="Times New Roman" w:hAnsi="Times New Roman" w:cs="Times New Roman"/>
          <w:sz w:val="24"/>
          <w:szCs w:val="24"/>
          <w:lang w:eastAsia="fr-FR"/>
        </w:rPr>
        <w:t>2023;</w:t>
      </w:r>
      <w:proofErr w:type="gramEnd"/>
      <w:r w:rsidRPr="002921EA">
        <w:rPr>
          <w:rFonts w:ascii="Times New Roman" w:eastAsia="Times New Roman" w:hAnsi="Times New Roman" w:cs="Times New Roman"/>
          <w:sz w:val="24"/>
          <w:szCs w:val="24"/>
          <w:lang w:eastAsia="fr-FR"/>
        </w:rPr>
        <w:t xml:space="preserve">44(39):4043-4140. </w:t>
      </w:r>
    </w:p>
    <w:p w14:paraId="7C0160A5" w14:textId="77777777" w:rsidR="00286733" w:rsidRPr="002921EA" w:rsidRDefault="00286733" w:rsidP="002921EA">
      <w:pPr>
        <w:pStyle w:val="ListParagraph"/>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
    <w:p w14:paraId="02D352F2" w14:textId="5455322E" w:rsidR="005F0434" w:rsidRPr="00CE7FE3" w:rsidRDefault="005F0434" w:rsidP="002921EA">
      <w:pPr>
        <w:spacing w:before="100" w:beforeAutospacing="1" w:after="100" w:afterAutospacing="1" w:line="240" w:lineRule="auto"/>
        <w:ind w:left="720"/>
        <w:rPr>
          <w:rFonts w:ascii="Times New Roman" w:eastAsia="Times New Roman" w:hAnsi="Times New Roman" w:cs="Times New Roman"/>
          <w:sz w:val="24"/>
          <w:szCs w:val="24"/>
          <w:lang w:eastAsia="fr-FR"/>
        </w:rPr>
      </w:pPr>
    </w:p>
    <w:sectPr w:rsidR="005F0434" w:rsidRPr="00CE7FE3" w:rsidSect="00A2638A">
      <w:headerReference w:type="even" r:id="rId8"/>
      <w:headerReference w:type="default" r:id="rId9"/>
      <w:footerReference w:type="even" r:id="rId10"/>
      <w:footerReference w:type="default" r:id="rId11"/>
      <w:headerReference w:type="first" r:id="rId12"/>
      <w:footerReference w:type="firs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BA53D" w14:textId="77777777" w:rsidR="00D8430F" w:rsidRDefault="00D8430F" w:rsidP="005D5577">
      <w:pPr>
        <w:spacing w:after="0" w:line="240" w:lineRule="auto"/>
      </w:pPr>
      <w:r>
        <w:separator/>
      </w:r>
    </w:p>
  </w:endnote>
  <w:endnote w:type="continuationSeparator" w:id="0">
    <w:p w14:paraId="3CA1F55F" w14:textId="77777777" w:rsidR="00D8430F" w:rsidRDefault="00D8430F" w:rsidP="005D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B18F2" w14:textId="77777777" w:rsidR="005D5577" w:rsidRDefault="005D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3EDFC" w14:textId="77777777" w:rsidR="005D5577" w:rsidRDefault="005D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2FD4" w14:textId="77777777" w:rsidR="005D5577" w:rsidRDefault="005D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D651D" w14:textId="77777777" w:rsidR="00D8430F" w:rsidRDefault="00D8430F" w:rsidP="005D5577">
      <w:pPr>
        <w:spacing w:after="0" w:line="240" w:lineRule="auto"/>
      </w:pPr>
      <w:r>
        <w:separator/>
      </w:r>
    </w:p>
  </w:footnote>
  <w:footnote w:type="continuationSeparator" w:id="0">
    <w:p w14:paraId="031D718E" w14:textId="77777777" w:rsidR="00D8430F" w:rsidRDefault="00D8430F" w:rsidP="005D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C7A84" w14:textId="71A368DE" w:rsidR="005D5577" w:rsidRDefault="00D8430F">
    <w:pPr>
      <w:pStyle w:val="Header"/>
    </w:pPr>
    <w:r>
      <w:rPr>
        <w:noProof/>
      </w:rPr>
      <w:pict w14:anchorId="701506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5" o:spid="_x0000_s2053"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C185" w14:textId="46E288D4" w:rsidR="005D5577" w:rsidRDefault="00D8430F">
    <w:pPr>
      <w:pStyle w:val="Header"/>
    </w:pPr>
    <w:r>
      <w:rPr>
        <w:noProof/>
      </w:rPr>
      <w:pict w14:anchorId="48DFA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6" o:spid="_x0000_s2054"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CD65D" w14:textId="1FAF8093" w:rsidR="005D5577" w:rsidRDefault="00D8430F">
    <w:pPr>
      <w:pStyle w:val="Header"/>
    </w:pPr>
    <w:r>
      <w:rPr>
        <w:noProof/>
      </w:rPr>
      <w:pict w14:anchorId="0FCBF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1484" o:spid="_x0000_s2052"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135"/>
    <w:multiLevelType w:val="multilevel"/>
    <w:tmpl w:val="E47CE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27F10"/>
    <w:multiLevelType w:val="multilevel"/>
    <w:tmpl w:val="B9B01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475A1"/>
    <w:multiLevelType w:val="multilevel"/>
    <w:tmpl w:val="CD2E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16335"/>
    <w:multiLevelType w:val="multilevel"/>
    <w:tmpl w:val="8848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611C5"/>
    <w:multiLevelType w:val="multilevel"/>
    <w:tmpl w:val="CDB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2562C"/>
    <w:multiLevelType w:val="multilevel"/>
    <w:tmpl w:val="1BA2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45292B"/>
    <w:multiLevelType w:val="multilevel"/>
    <w:tmpl w:val="189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5277A"/>
    <w:multiLevelType w:val="multilevel"/>
    <w:tmpl w:val="5DCA8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7F4C70"/>
    <w:multiLevelType w:val="multilevel"/>
    <w:tmpl w:val="765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734FC"/>
    <w:multiLevelType w:val="multilevel"/>
    <w:tmpl w:val="A5B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B63D4F"/>
    <w:multiLevelType w:val="multilevel"/>
    <w:tmpl w:val="87C6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8614F"/>
    <w:multiLevelType w:val="multilevel"/>
    <w:tmpl w:val="AA28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E3FBF"/>
    <w:multiLevelType w:val="multilevel"/>
    <w:tmpl w:val="7F98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1"/>
  </w:num>
  <w:num w:numId="5">
    <w:abstractNumId w:val="7"/>
  </w:num>
  <w:num w:numId="6">
    <w:abstractNumId w:val="4"/>
  </w:num>
  <w:num w:numId="7">
    <w:abstractNumId w:val="10"/>
  </w:num>
  <w:num w:numId="8">
    <w:abstractNumId w:val="11"/>
  </w:num>
  <w:num w:numId="9">
    <w:abstractNumId w:val="2"/>
  </w:num>
  <w:num w:numId="10">
    <w:abstractNumId w:val="1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296"/>
    <w:rsid w:val="000E424F"/>
    <w:rsid w:val="001448C6"/>
    <w:rsid w:val="001B3FFC"/>
    <w:rsid w:val="002157DB"/>
    <w:rsid w:val="002368DF"/>
    <w:rsid w:val="00240CD8"/>
    <w:rsid w:val="00247B93"/>
    <w:rsid w:val="00271594"/>
    <w:rsid w:val="00275315"/>
    <w:rsid w:val="00280B2C"/>
    <w:rsid w:val="00286733"/>
    <w:rsid w:val="002921EA"/>
    <w:rsid w:val="00344BC9"/>
    <w:rsid w:val="003848C2"/>
    <w:rsid w:val="003F2296"/>
    <w:rsid w:val="00425EF5"/>
    <w:rsid w:val="00471FA3"/>
    <w:rsid w:val="00490812"/>
    <w:rsid w:val="004C22DA"/>
    <w:rsid w:val="004D16FB"/>
    <w:rsid w:val="004F577F"/>
    <w:rsid w:val="004F6B84"/>
    <w:rsid w:val="00547FA3"/>
    <w:rsid w:val="005B400D"/>
    <w:rsid w:val="005D2F47"/>
    <w:rsid w:val="005D5577"/>
    <w:rsid w:val="005D784D"/>
    <w:rsid w:val="005F0434"/>
    <w:rsid w:val="0062392F"/>
    <w:rsid w:val="00631F43"/>
    <w:rsid w:val="006334F5"/>
    <w:rsid w:val="00636E6D"/>
    <w:rsid w:val="0064730E"/>
    <w:rsid w:val="00661D68"/>
    <w:rsid w:val="006950A7"/>
    <w:rsid w:val="007468A7"/>
    <w:rsid w:val="007577DA"/>
    <w:rsid w:val="007A759D"/>
    <w:rsid w:val="00827681"/>
    <w:rsid w:val="00836F66"/>
    <w:rsid w:val="00860F1B"/>
    <w:rsid w:val="00874818"/>
    <w:rsid w:val="00890B37"/>
    <w:rsid w:val="008B733E"/>
    <w:rsid w:val="008D1324"/>
    <w:rsid w:val="00976168"/>
    <w:rsid w:val="009E6248"/>
    <w:rsid w:val="00A2638A"/>
    <w:rsid w:val="00A73337"/>
    <w:rsid w:val="00A735CC"/>
    <w:rsid w:val="00AB1D63"/>
    <w:rsid w:val="00B21702"/>
    <w:rsid w:val="00B26308"/>
    <w:rsid w:val="00B5193F"/>
    <w:rsid w:val="00B5652A"/>
    <w:rsid w:val="00B9298F"/>
    <w:rsid w:val="00BF6E4E"/>
    <w:rsid w:val="00C315A2"/>
    <w:rsid w:val="00C978BA"/>
    <w:rsid w:val="00CE7FE3"/>
    <w:rsid w:val="00D424CC"/>
    <w:rsid w:val="00D8430F"/>
    <w:rsid w:val="00E17D61"/>
    <w:rsid w:val="00E52FCD"/>
    <w:rsid w:val="00EC0A66"/>
    <w:rsid w:val="00FD48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DF6B79"/>
  <w15:docId w15:val="{772B1352-1AB4-44BD-B7E4-365B976F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296"/>
  </w:style>
  <w:style w:type="paragraph" w:styleId="Heading1">
    <w:name w:val="heading 1"/>
    <w:basedOn w:val="Normal"/>
    <w:link w:val="Heading1Char"/>
    <w:uiPriority w:val="9"/>
    <w:qFormat/>
    <w:rsid w:val="00240C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240C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240CD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D8"/>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240CD8"/>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240CD8"/>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40C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th-inline">
    <w:name w:val="math-inline"/>
    <w:basedOn w:val="DefaultParagraphFont"/>
    <w:rsid w:val="00240CD8"/>
  </w:style>
  <w:style w:type="character" w:styleId="Strong">
    <w:name w:val="Strong"/>
    <w:basedOn w:val="DefaultParagraphFont"/>
    <w:uiPriority w:val="22"/>
    <w:qFormat/>
    <w:rsid w:val="00240CD8"/>
    <w:rPr>
      <w:b/>
      <w:bCs/>
    </w:rPr>
  </w:style>
  <w:style w:type="paragraph" w:styleId="ListParagraph">
    <w:name w:val="List Paragraph"/>
    <w:basedOn w:val="Normal"/>
    <w:uiPriority w:val="34"/>
    <w:qFormat/>
    <w:rsid w:val="00240CD8"/>
    <w:pPr>
      <w:ind w:left="720"/>
      <w:contextualSpacing/>
    </w:pPr>
  </w:style>
  <w:style w:type="paragraph" w:styleId="Header">
    <w:name w:val="header"/>
    <w:basedOn w:val="Normal"/>
    <w:link w:val="HeaderChar"/>
    <w:uiPriority w:val="99"/>
    <w:unhideWhenUsed/>
    <w:rsid w:val="005D5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577"/>
  </w:style>
  <w:style w:type="paragraph" w:styleId="Footer">
    <w:name w:val="footer"/>
    <w:basedOn w:val="Normal"/>
    <w:link w:val="FooterChar"/>
    <w:uiPriority w:val="99"/>
    <w:unhideWhenUsed/>
    <w:rsid w:val="005D5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577"/>
  </w:style>
  <w:style w:type="character" w:customStyle="1" w:styleId="citation-388">
    <w:name w:val="citation-388"/>
    <w:basedOn w:val="DefaultParagraphFont"/>
    <w:rsid w:val="00976168"/>
  </w:style>
  <w:style w:type="character" w:customStyle="1" w:styleId="button-label">
    <w:name w:val="button-label"/>
    <w:basedOn w:val="DefaultParagraphFont"/>
    <w:rsid w:val="00976168"/>
  </w:style>
  <w:style w:type="character" w:customStyle="1" w:styleId="citation-387">
    <w:name w:val="citation-387"/>
    <w:basedOn w:val="DefaultParagraphFont"/>
    <w:rsid w:val="00976168"/>
  </w:style>
  <w:style w:type="character" w:customStyle="1" w:styleId="citation-386">
    <w:name w:val="citation-386"/>
    <w:basedOn w:val="DefaultParagraphFont"/>
    <w:rsid w:val="00976168"/>
  </w:style>
  <w:style w:type="character" w:customStyle="1" w:styleId="citation-558">
    <w:name w:val="citation-558"/>
    <w:basedOn w:val="DefaultParagraphFont"/>
    <w:rsid w:val="00A73337"/>
  </w:style>
  <w:style w:type="character" w:customStyle="1" w:styleId="citation-557">
    <w:name w:val="citation-557"/>
    <w:basedOn w:val="DefaultParagraphFont"/>
    <w:rsid w:val="00A73337"/>
  </w:style>
  <w:style w:type="character" w:customStyle="1" w:styleId="citation-556">
    <w:name w:val="citation-556"/>
    <w:basedOn w:val="DefaultParagraphFont"/>
    <w:rsid w:val="00A73337"/>
  </w:style>
  <w:style w:type="character" w:customStyle="1" w:styleId="citation-555">
    <w:name w:val="citation-555"/>
    <w:basedOn w:val="DefaultParagraphFont"/>
    <w:rsid w:val="00A73337"/>
  </w:style>
  <w:style w:type="character" w:customStyle="1" w:styleId="citation-554">
    <w:name w:val="citation-554"/>
    <w:basedOn w:val="DefaultParagraphFont"/>
    <w:rsid w:val="00A73337"/>
  </w:style>
  <w:style w:type="character" w:customStyle="1" w:styleId="citation-553">
    <w:name w:val="citation-553"/>
    <w:basedOn w:val="DefaultParagraphFont"/>
    <w:rsid w:val="00A73337"/>
  </w:style>
  <w:style w:type="character" w:customStyle="1" w:styleId="citation-552">
    <w:name w:val="citation-552"/>
    <w:basedOn w:val="DefaultParagraphFont"/>
    <w:rsid w:val="00A73337"/>
  </w:style>
  <w:style w:type="character" w:customStyle="1" w:styleId="citation-551">
    <w:name w:val="citation-551"/>
    <w:basedOn w:val="DefaultParagraphFont"/>
    <w:rsid w:val="00A73337"/>
  </w:style>
  <w:style w:type="character" w:customStyle="1" w:styleId="citation-550">
    <w:name w:val="citation-550"/>
    <w:basedOn w:val="DefaultParagraphFont"/>
    <w:rsid w:val="00A73337"/>
  </w:style>
  <w:style w:type="character" w:customStyle="1" w:styleId="citation-549">
    <w:name w:val="citation-549"/>
    <w:basedOn w:val="DefaultParagraphFont"/>
    <w:rsid w:val="00A73337"/>
  </w:style>
  <w:style w:type="character" w:customStyle="1" w:styleId="citation-548">
    <w:name w:val="citation-548"/>
    <w:basedOn w:val="DefaultParagraphFont"/>
    <w:rsid w:val="00A73337"/>
  </w:style>
  <w:style w:type="character" w:customStyle="1" w:styleId="citation-547">
    <w:name w:val="citation-547"/>
    <w:basedOn w:val="DefaultParagraphFont"/>
    <w:rsid w:val="00A73337"/>
  </w:style>
  <w:style w:type="character" w:customStyle="1" w:styleId="citation-546">
    <w:name w:val="citation-546"/>
    <w:basedOn w:val="DefaultParagraphFont"/>
    <w:rsid w:val="00A7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9308">
      <w:bodyDiv w:val="1"/>
      <w:marLeft w:val="0"/>
      <w:marRight w:val="0"/>
      <w:marTop w:val="0"/>
      <w:marBottom w:val="0"/>
      <w:divBdr>
        <w:top w:val="none" w:sz="0" w:space="0" w:color="auto"/>
        <w:left w:val="none" w:sz="0" w:space="0" w:color="auto"/>
        <w:bottom w:val="none" w:sz="0" w:space="0" w:color="auto"/>
        <w:right w:val="none" w:sz="0" w:space="0" w:color="auto"/>
      </w:divBdr>
    </w:div>
    <w:div w:id="358818580">
      <w:bodyDiv w:val="1"/>
      <w:marLeft w:val="0"/>
      <w:marRight w:val="0"/>
      <w:marTop w:val="0"/>
      <w:marBottom w:val="0"/>
      <w:divBdr>
        <w:top w:val="none" w:sz="0" w:space="0" w:color="auto"/>
        <w:left w:val="none" w:sz="0" w:space="0" w:color="auto"/>
        <w:bottom w:val="none" w:sz="0" w:space="0" w:color="auto"/>
        <w:right w:val="none" w:sz="0" w:space="0" w:color="auto"/>
      </w:divBdr>
    </w:div>
    <w:div w:id="703675284">
      <w:bodyDiv w:val="1"/>
      <w:marLeft w:val="0"/>
      <w:marRight w:val="0"/>
      <w:marTop w:val="0"/>
      <w:marBottom w:val="0"/>
      <w:divBdr>
        <w:top w:val="none" w:sz="0" w:space="0" w:color="auto"/>
        <w:left w:val="none" w:sz="0" w:space="0" w:color="auto"/>
        <w:bottom w:val="none" w:sz="0" w:space="0" w:color="auto"/>
        <w:right w:val="none" w:sz="0" w:space="0" w:color="auto"/>
      </w:divBdr>
    </w:div>
    <w:div w:id="748816003">
      <w:bodyDiv w:val="1"/>
      <w:marLeft w:val="0"/>
      <w:marRight w:val="0"/>
      <w:marTop w:val="0"/>
      <w:marBottom w:val="0"/>
      <w:divBdr>
        <w:top w:val="none" w:sz="0" w:space="0" w:color="auto"/>
        <w:left w:val="none" w:sz="0" w:space="0" w:color="auto"/>
        <w:bottom w:val="none" w:sz="0" w:space="0" w:color="auto"/>
        <w:right w:val="none" w:sz="0" w:space="0" w:color="auto"/>
      </w:divBdr>
    </w:div>
    <w:div w:id="881673635">
      <w:bodyDiv w:val="1"/>
      <w:marLeft w:val="0"/>
      <w:marRight w:val="0"/>
      <w:marTop w:val="0"/>
      <w:marBottom w:val="0"/>
      <w:divBdr>
        <w:top w:val="none" w:sz="0" w:space="0" w:color="auto"/>
        <w:left w:val="none" w:sz="0" w:space="0" w:color="auto"/>
        <w:bottom w:val="none" w:sz="0" w:space="0" w:color="auto"/>
        <w:right w:val="none" w:sz="0" w:space="0" w:color="auto"/>
      </w:divBdr>
    </w:div>
    <w:div w:id="977950772">
      <w:bodyDiv w:val="1"/>
      <w:marLeft w:val="0"/>
      <w:marRight w:val="0"/>
      <w:marTop w:val="0"/>
      <w:marBottom w:val="0"/>
      <w:divBdr>
        <w:top w:val="none" w:sz="0" w:space="0" w:color="auto"/>
        <w:left w:val="none" w:sz="0" w:space="0" w:color="auto"/>
        <w:bottom w:val="none" w:sz="0" w:space="0" w:color="auto"/>
        <w:right w:val="none" w:sz="0" w:space="0" w:color="auto"/>
      </w:divBdr>
    </w:div>
    <w:div w:id="1516842909">
      <w:bodyDiv w:val="1"/>
      <w:marLeft w:val="0"/>
      <w:marRight w:val="0"/>
      <w:marTop w:val="0"/>
      <w:marBottom w:val="0"/>
      <w:divBdr>
        <w:top w:val="none" w:sz="0" w:space="0" w:color="auto"/>
        <w:left w:val="none" w:sz="0" w:space="0" w:color="auto"/>
        <w:bottom w:val="none" w:sz="0" w:space="0" w:color="auto"/>
        <w:right w:val="none" w:sz="0" w:space="0" w:color="auto"/>
      </w:divBdr>
    </w:div>
    <w:div w:id="1541436955">
      <w:bodyDiv w:val="1"/>
      <w:marLeft w:val="0"/>
      <w:marRight w:val="0"/>
      <w:marTop w:val="0"/>
      <w:marBottom w:val="0"/>
      <w:divBdr>
        <w:top w:val="none" w:sz="0" w:space="0" w:color="auto"/>
        <w:left w:val="none" w:sz="0" w:space="0" w:color="auto"/>
        <w:bottom w:val="none" w:sz="0" w:space="0" w:color="auto"/>
        <w:right w:val="none" w:sz="0" w:space="0" w:color="auto"/>
      </w:divBdr>
    </w:div>
    <w:div w:id="1643803532">
      <w:bodyDiv w:val="1"/>
      <w:marLeft w:val="0"/>
      <w:marRight w:val="0"/>
      <w:marTop w:val="0"/>
      <w:marBottom w:val="0"/>
      <w:divBdr>
        <w:top w:val="none" w:sz="0" w:space="0" w:color="auto"/>
        <w:left w:val="none" w:sz="0" w:space="0" w:color="auto"/>
        <w:bottom w:val="none" w:sz="0" w:space="0" w:color="auto"/>
        <w:right w:val="none" w:sz="0" w:space="0" w:color="auto"/>
      </w:divBdr>
    </w:div>
    <w:div w:id="1698044789">
      <w:bodyDiv w:val="1"/>
      <w:marLeft w:val="0"/>
      <w:marRight w:val="0"/>
      <w:marTop w:val="0"/>
      <w:marBottom w:val="0"/>
      <w:divBdr>
        <w:top w:val="none" w:sz="0" w:space="0" w:color="auto"/>
        <w:left w:val="none" w:sz="0" w:space="0" w:color="auto"/>
        <w:bottom w:val="none" w:sz="0" w:space="0" w:color="auto"/>
        <w:right w:val="none" w:sz="0" w:space="0" w:color="auto"/>
      </w:divBdr>
      <w:divsChild>
        <w:div w:id="11621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13772">
      <w:bodyDiv w:val="1"/>
      <w:marLeft w:val="0"/>
      <w:marRight w:val="0"/>
      <w:marTop w:val="0"/>
      <w:marBottom w:val="0"/>
      <w:divBdr>
        <w:top w:val="none" w:sz="0" w:space="0" w:color="auto"/>
        <w:left w:val="none" w:sz="0" w:space="0" w:color="auto"/>
        <w:bottom w:val="none" w:sz="0" w:space="0" w:color="auto"/>
        <w:right w:val="none" w:sz="0" w:space="0" w:color="auto"/>
      </w:divBdr>
      <w:divsChild>
        <w:div w:id="1497184987">
          <w:marLeft w:val="0"/>
          <w:marRight w:val="0"/>
          <w:marTop w:val="0"/>
          <w:marBottom w:val="0"/>
          <w:divBdr>
            <w:top w:val="none" w:sz="0" w:space="0" w:color="auto"/>
            <w:left w:val="none" w:sz="0" w:space="0" w:color="auto"/>
            <w:bottom w:val="none" w:sz="0" w:space="0" w:color="auto"/>
            <w:right w:val="none" w:sz="0" w:space="0" w:color="auto"/>
          </w:divBdr>
        </w:div>
        <w:div w:id="1792433665">
          <w:marLeft w:val="0"/>
          <w:marRight w:val="0"/>
          <w:marTop w:val="0"/>
          <w:marBottom w:val="0"/>
          <w:divBdr>
            <w:top w:val="none" w:sz="0" w:space="0" w:color="auto"/>
            <w:left w:val="none" w:sz="0" w:space="0" w:color="auto"/>
            <w:bottom w:val="none" w:sz="0" w:space="0" w:color="auto"/>
            <w:right w:val="none" w:sz="0" w:space="0" w:color="auto"/>
          </w:divBdr>
        </w:div>
      </w:divsChild>
    </w:div>
    <w:div w:id="1832015207">
      <w:bodyDiv w:val="1"/>
      <w:marLeft w:val="0"/>
      <w:marRight w:val="0"/>
      <w:marTop w:val="0"/>
      <w:marBottom w:val="0"/>
      <w:divBdr>
        <w:top w:val="none" w:sz="0" w:space="0" w:color="auto"/>
        <w:left w:val="none" w:sz="0" w:space="0" w:color="auto"/>
        <w:bottom w:val="none" w:sz="0" w:space="0" w:color="auto"/>
        <w:right w:val="none" w:sz="0" w:space="0" w:color="auto"/>
      </w:divBdr>
    </w:div>
    <w:div w:id="185927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07F48-CC4F-46B0-BE35-B9A37F38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8</Pages>
  <Words>2896</Words>
  <Characters>16509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Editor-1183</cp:lastModifiedBy>
  <cp:revision>97</cp:revision>
  <dcterms:created xsi:type="dcterms:W3CDTF">2026-02-10T19:00:00Z</dcterms:created>
  <dcterms:modified xsi:type="dcterms:W3CDTF">2026-02-25T10:43:00Z</dcterms:modified>
</cp:coreProperties>
</file>