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5B" w:rsidRDefault="00751BD9">
      <w:pPr>
        <w:pStyle w:val="Heading1"/>
        <w:spacing w:before="100" w:after="100"/>
        <w:rPr>
          <w:rStyle w:val="Strong"/>
          <w:rFonts w:ascii="Times New Roman" w:hAnsi="Times New Roman" w:hint="default"/>
          <w:b/>
          <w:bCs/>
          <w:sz w:val="40"/>
          <w:szCs w:val="40"/>
          <w:u w:val="single"/>
        </w:rPr>
      </w:pPr>
      <w:bookmarkStart w:id="0" w:name="_GoBack"/>
      <w:bookmarkEnd w:id="0"/>
      <w:r>
        <w:rPr>
          <w:rStyle w:val="Strong"/>
          <w:rFonts w:ascii="Times New Roman" w:hAnsi="Times New Roman"/>
          <w:b/>
          <w:bCs/>
          <w:sz w:val="40"/>
          <w:szCs w:val="40"/>
          <w:u w:val="single"/>
        </w:rPr>
        <w:t>Review Article</w:t>
      </w:r>
    </w:p>
    <w:p w:rsidR="0057455B" w:rsidRDefault="00751BD9">
      <w:pPr>
        <w:pStyle w:val="Heading1"/>
        <w:spacing w:before="100" w:after="100"/>
        <w:rPr>
          <w:rStyle w:val="Strong"/>
          <w:rFonts w:ascii="Times New Roman" w:hAnsi="Times New Roman" w:hint="default"/>
          <w:b/>
          <w:bCs/>
          <w:sz w:val="40"/>
          <w:szCs w:val="40"/>
        </w:rPr>
      </w:pPr>
      <w:r>
        <w:rPr>
          <w:rStyle w:val="Strong"/>
          <w:rFonts w:ascii="Times New Roman" w:hAnsi="Times New Roman" w:hint="default"/>
          <w:b/>
          <w:bCs/>
          <w:sz w:val="40"/>
          <w:szCs w:val="40"/>
        </w:rPr>
        <w:t>Advances in the Management of Polycystic Ovary Syndrome (PCOS): A Comprehensive Review</w:t>
      </w:r>
    </w:p>
    <w:p w:rsidR="0057455B" w:rsidRDefault="0057455B">
      <w:pPr>
        <w:pStyle w:val="Heading2"/>
        <w:rPr>
          <w:rStyle w:val="Strong"/>
          <w:rFonts w:ascii="Times New Roman" w:hAnsi="Times New Roman" w:hint="default"/>
          <w:b/>
          <w:bCs/>
        </w:rPr>
      </w:pPr>
    </w:p>
    <w:p w:rsidR="0057455B" w:rsidRDefault="00751BD9">
      <w:pPr>
        <w:pStyle w:val="Heading2"/>
        <w:rPr>
          <w:rFonts w:ascii="Times New Roman" w:hAnsi="Times New Roman" w:hint="default"/>
        </w:rPr>
      </w:pPr>
      <w:r>
        <w:rPr>
          <w:rStyle w:val="Strong"/>
          <w:rFonts w:ascii="Times New Roman" w:hAnsi="Times New Roman" w:hint="default"/>
          <w:b/>
          <w:bCs/>
        </w:rPr>
        <w:t>Abstract</w:t>
      </w:r>
    </w:p>
    <w:p w:rsidR="0057455B" w:rsidRDefault="00751BD9">
      <w:pPr>
        <w:pStyle w:val="NormalWeb"/>
      </w:pPr>
      <w:r>
        <w:t xml:space="preserve">Polycystic Ovary Syndrome (PCOS) is a complex endocrine–metabolic </w:t>
      </w:r>
      <w:r>
        <w:t>condition that clinicians encounter frequently in reproductive-age women. Far beyond a reproductive disorder, PCOS manifests across multiple physiological domains, including metabolic dysfunction, psychological stressors, dermatological symptoms, and long-</w:t>
      </w:r>
      <w:r>
        <w:t>term cardiometabolic risks. Over the past decade, clinical understanding and management of PCOS have undergone significant refinement, with a shift from uniform treatment strategies toward individualized, phenotype-driven care. This review synthesizes cont</w:t>
      </w:r>
      <w:r>
        <w:t>emporary advances in PCOS management from a clinician’s perspective, integrating mechanistic insights, evidence-based therapeutic innovations, and practical considerations essential for day-to-day practice.</w:t>
      </w:r>
    </w:p>
    <w:p w:rsidR="0057455B" w:rsidRDefault="00751BD9">
      <w:pPr>
        <w:pStyle w:val="NormalWeb"/>
      </w:pPr>
      <w:r>
        <w:t>Lifestyle modification remains the foundational i</w:t>
      </w:r>
      <w:r>
        <w:t xml:space="preserve">ntervention; however, clinicians now appreciate the need for structured, achievable, and personalized dietary and exercise prescriptions rather than generic weight-loss advice. Pharmacologic therapy has expanded considerably, especially with the emergence </w:t>
      </w:r>
      <w:r>
        <w:t>of inositols, GLP-1 receptor agonists, SGLT2 inhibitors, newer hormonal formulations, androgen receptor antagonists, and updated ovulation induction protocols. The recognition of letrozole as the superior first-line agent for ovulation induction has signif</w:t>
      </w:r>
      <w:r>
        <w:t>icantly improved fertility outcomes, while refinements in assisted reproductive technologies have enhanced safety and efficacy for PCOS patients undergoing IVF.</w:t>
      </w:r>
    </w:p>
    <w:p w:rsidR="0057455B" w:rsidRDefault="00751BD9">
      <w:pPr>
        <w:pStyle w:val="NormalWeb"/>
      </w:pPr>
      <w:r>
        <w:t>Growing emphasis on mental health and quality-of-life outcomes has led clinicians to adopt more</w:t>
      </w:r>
      <w:r>
        <w:t xml:space="preserve"> holistic care models addressing anxiety, depression, body-image concerns, and sexual dysfunction. Additionally, dermatologic complications—especially hirsutism, acne, and alopecia—now receive more targeted, integrated management. Emerging research on the </w:t>
      </w:r>
      <w:r>
        <w:t>gut microbiome, inflammation, vitamin D physiology, and oxidative stress has introduced novel adjunctive therapies and future therapeutic pathways.</w:t>
      </w:r>
    </w:p>
    <w:p w:rsidR="0057455B" w:rsidRDefault="00751BD9">
      <w:pPr>
        <w:pStyle w:val="Heading2"/>
        <w:rPr>
          <w:rFonts w:ascii="Times New Roman" w:hAnsi="Times New Roman" w:hint="default"/>
        </w:rPr>
      </w:pPr>
      <w:r>
        <w:rPr>
          <w:rStyle w:val="Strong"/>
          <w:rFonts w:ascii="Times New Roman" w:hAnsi="Times New Roman" w:hint="default"/>
          <w:b/>
          <w:bCs/>
        </w:rPr>
        <w:t>Keywords</w:t>
      </w:r>
    </w:p>
    <w:p w:rsidR="0057455B" w:rsidRDefault="00751BD9">
      <w:pPr>
        <w:pStyle w:val="NormalWeb"/>
      </w:pPr>
      <w:r>
        <w:t>P</w:t>
      </w:r>
      <w:r>
        <w:rPr>
          <w:lang w:val="en-IN"/>
        </w:rPr>
        <w:t>olycystic Ovary Syndrome</w:t>
      </w:r>
      <w:r>
        <w:t>,</w:t>
      </w:r>
      <w:r>
        <w:rPr>
          <w:lang w:val="en-IN"/>
        </w:rPr>
        <w:t xml:space="preserve"> </w:t>
      </w:r>
      <w:r>
        <w:t>insulin resistance, metabolic therapy,</w:t>
      </w:r>
      <w:r>
        <w:rPr>
          <w:lang w:val="en-IN"/>
        </w:rPr>
        <w:t xml:space="preserve"> </w:t>
      </w:r>
      <w:r>
        <w:t>ovulation induction, hyperandroge</w:t>
      </w:r>
      <w:r>
        <w:t>nism</w:t>
      </w:r>
    </w:p>
    <w:p w:rsidR="0057455B" w:rsidRDefault="0057455B">
      <w:pPr>
        <w:pStyle w:val="NormalWeb"/>
      </w:pPr>
    </w:p>
    <w:p w:rsidR="0057455B" w:rsidRDefault="0057455B">
      <w:pPr>
        <w:pStyle w:val="NormalWeb"/>
      </w:pPr>
    </w:p>
    <w:p w:rsidR="0057455B" w:rsidRDefault="0057455B">
      <w:pPr>
        <w:pStyle w:val="NormalWeb"/>
      </w:pPr>
    </w:p>
    <w:p w:rsidR="0057455B" w:rsidRDefault="00751BD9">
      <w:pPr>
        <w:pStyle w:val="Heading1"/>
        <w:rPr>
          <w:rFonts w:ascii="Times New Roman" w:hAnsi="Times New Roman" w:hint="default"/>
          <w:sz w:val="40"/>
          <w:szCs w:val="40"/>
        </w:rPr>
      </w:pPr>
      <w:r>
        <w:rPr>
          <w:rStyle w:val="Strong"/>
          <w:rFonts w:ascii="Times New Roman" w:hAnsi="Times New Roman" w:hint="default"/>
          <w:b/>
          <w:bCs/>
          <w:sz w:val="40"/>
          <w:szCs w:val="40"/>
        </w:rPr>
        <w:t>1. Introduction</w:t>
      </w:r>
    </w:p>
    <w:p w:rsidR="0057455B" w:rsidRDefault="00751BD9">
      <w:pPr>
        <w:pStyle w:val="NormalWeb"/>
      </w:pPr>
      <w:r>
        <w:t>Polycystic Ovary Syndrome is one of the most frequently encountered conditions in day-to-day clinical practice, especially in gynecology, endocrinology, dermatology, and primary care. What makes PCOS particularly challenging for cli</w:t>
      </w:r>
      <w:r>
        <w:t>nicians is not only its high prevalence but also the extraordinary variation in how it presents. Two patients with PCOS rarely look the same. One may walk into the clinic with severe acne and irregular cycles but a normal BMI, while another may present wit</w:t>
      </w:r>
      <w:r>
        <w:t>h obesity, acanthosis nigricans, and infertility. From a frontline clinical perspective, PCOS is best understood as a reproductive-metabolic-dermatologic disorder with significant psychological impact. Many women first present in adolescence, usually for i</w:t>
      </w:r>
      <w:r>
        <w:t>rregular periods or acne. This period is especially difficult diagnostically because normal pubertal physiology often mimics PCOS, and clinicians must avoid prematurely labeling someone with the diagnosis. Addressing adolescent concerns such as cycle irreg</w:t>
      </w:r>
      <w:r>
        <w:t>ularity, lifestyle patterns, and emotional distress requires skill, patience, and nuanced judgment</w:t>
      </w:r>
      <w:r>
        <w:rPr>
          <w:vertAlign w:val="superscript"/>
          <w:lang w:val="en-IN"/>
        </w:rPr>
        <w:t>[1]</w:t>
      </w:r>
      <w:r>
        <w:t>.</w:t>
      </w:r>
    </w:p>
    <w:p w:rsidR="0057455B" w:rsidRDefault="00751BD9">
      <w:pPr>
        <w:pStyle w:val="NormalWeb"/>
      </w:pPr>
      <w:r>
        <w:t>In reproductive-age women, PCOS is one of the leading causes of anovulatory infertility. Clinicians frequently see patients who have been trying to conce</w:t>
      </w:r>
      <w:r>
        <w:t>ive for months or years before finally being evaluated. For many of these women, careful clinical assessment reveals longstanding menstrual irregularities or symptoms of androgen excess that were never previously addressed. The ability to recognize these p</w:t>
      </w:r>
      <w:r>
        <w:t>atterns and initiate appropriate investigations such as hormonal panels, pelvic ultrasonography, and metabolic screening  is essential for early and accurate diagnosis.</w:t>
      </w:r>
      <w:r>
        <w:rPr>
          <w:lang w:val="en-IN"/>
        </w:rPr>
        <w:t xml:space="preserve"> </w:t>
      </w:r>
      <w:r>
        <w:t>Beyond reproduction, the metabolic burden of PCOS is substantial and cannot be overlook</w:t>
      </w:r>
      <w:r>
        <w:t>ed in routine practice. Insulin resistance, impaired glucose tolerance, dyslipidemia, and central obesity are present in a large subset of patients, even those who do not appear overweight. This is especially important because many women are surprised when</w:t>
      </w:r>
      <w:r>
        <w:t xml:space="preserve"> informed of their long-term risk for type 2 diabetes or cardiovascular disease; these risks are not immediately obvious to patients who associate PCOS only with irregular periods or hair growth.</w:t>
      </w:r>
    </w:p>
    <w:p w:rsidR="0057455B" w:rsidRDefault="00751BD9">
      <w:pPr>
        <w:pStyle w:val="NormalWeb"/>
        <w:rPr>
          <w:vertAlign w:val="superscript"/>
          <w:lang w:val="en-IN"/>
        </w:rPr>
      </w:pPr>
      <w:r>
        <w:t>Another major area clinicians must navigate is the psycholog</w:t>
      </w:r>
      <w:r>
        <w:t>ical and emotional toll of PCOS. It is extremely common for women to report frustration, embarrassment, anxiety, and even depression related to their symptoms. Hirsutism, weight gain, hair thinning, and fertility struggles can severely affect self-esteem a</w:t>
      </w:r>
      <w:r>
        <w:t>nd relationships. These psychosocial dimensions often influence how well patients adhere to lifestyle changes or pharmacologic therapy. Therefore, clinicians must routinely screen for mood disorders and provide empathetic counseling, acknowledging the mult</w:t>
      </w:r>
      <w:r>
        <w:t>idimensional nature of PCOS. A supportive, non-judgmental clinical environment can significantly improve outcomes</w:t>
      </w:r>
      <w:r>
        <w:rPr>
          <w:vertAlign w:val="superscript"/>
          <w:lang w:val="en-IN"/>
        </w:rPr>
        <w:t>[2]</w:t>
      </w:r>
    </w:p>
    <w:p w:rsidR="0057455B" w:rsidRDefault="00751BD9">
      <w:pPr>
        <w:pStyle w:val="NormalWeb"/>
      </w:pPr>
      <w:r>
        <w:t>In recent years, updated international guidelines and new research have helped clinicians better understand the disorder and refine its dia</w:t>
      </w:r>
      <w:r>
        <w:t>gnosis. The shift toward evidence-based, phenotypic classification</w:t>
      </w:r>
      <w:r>
        <w:rPr>
          <w:lang w:val="en-IN"/>
        </w:rPr>
        <w:t xml:space="preserve"> </w:t>
      </w:r>
      <w:r>
        <w:t xml:space="preserve">recognizing metabolic-dominant, </w:t>
      </w:r>
      <w:r>
        <w:lastRenderedPageBreak/>
        <w:t>reproductive-dominant, and hyperandrogenic-dominant presentations has made it easier for clinicians to individualize care. Likewise, improvements in pelvic u</w:t>
      </w:r>
      <w:r>
        <w:t>ltrasonography, particularly in follicle-counting accuracy, have strengthened diagnostic work.</w:t>
      </w:r>
    </w:p>
    <w:p w:rsidR="0057455B" w:rsidRDefault="00751BD9">
      <w:pPr>
        <w:pStyle w:val="NormalWeb"/>
      </w:pPr>
      <w:r>
        <w:t>From a therapeutic standpoint, the landscape has expanded dramatically, forcing clinicians to stay current with new pharmacologic options. The historical relianc</w:t>
      </w:r>
      <w:r>
        <w:t>e on combined oral contraceptives and metformin is now complemented by newer agents that directly target insulin resistance, appetite regulation, and metabolic inflammation. GLP-1 receptor agonists, for example, have become invaluable tools in managing ove</w:t>
      </w:r>
      <w:r>
        <w:t>rweight PCOS patients struggling with lifestyle interventions alone. Their ability to improve weight, insulin sensitivity, and menstrual regularity has reshaped the metabolic management of the condition.</w:t>
      </w:r>
      <w:r>
        <w:rPr>
          <w:lang w:val="en-IN"/>
        </w:rPr>
        <w:t xml:space="preserve"> </w:t>
      </w:r>
      <w:r>
        <w:t xml:space="preserve">Dermatologic management is another major clinical </w:t>
      </w:r>
      <w:r>
        <w:t>area, given how common acne, hirsutism, and alopecia are. The integration of dermatologic and endocrine strategies for example, combining anti-androgens with hormonal therapy or using advanced laser treatments allows clinicians to provide more holistic and</w:t>
      </w:r>
      <w:r>
        <w:t xml:space="preserve"> satisfying results than in the past.</w:t>
      </w:r>
      <w:r>
        <w:rPr>
          <w:lang w:val="en-IN"/>
        </w:rPr>
        <w:t xml:space="preserve"> </w:t>
      </w:r>
      <w:r>
        <w:t xml:space="preserve"> The evolution of practice guidelines encourages clinicians to avoid rigid, one-size-fits-all treatment algorithms and instead create flexible, coordinated plans that evolve with the patient’s needs across her lifespan</w:t>
      </w:r>
      <w:r>
        <w:t>.</w:t>
      </w:r>
    </w:p>
    <w:p w:rsidR="0057455B" w:rsidRDefault="00751BD9">
      <w:pPr>
        <w:pStyle w:val="Heading1"/>
        <w:rPr>
          <w:rFonts w:ascii="Times New Roman" w:hAnsi="Times New Roman" w:hint="default"/>
          <w:sz w:val="40"/>
          <w:szCs w:val="40"/>
        </w:rPr>
      </w:pPr>
      <w:r>
        <w:rPr>
          <w:rStyle w:val="Strong"/>
          <w:rFonts w:ascii="Times New Roman" w:hAnsi="Times New Roman" w:hint="default"/>
          <w:b/>
          <w:bCs/>
          <w:sz w:val="40"/>
          <w:szCs w:val="40"/>
        </w:rPr>
        <w:t>2. Pathophysiology: A Clinically Relevant Overview</w:t>
      </w:r>
    </w:p>
    <w:p w:rsidR="0057455B" w:rsidRDefault="00751BD9">
      <w:pPr>
        <w:pStyle w:val="NormalWeb"/>
      </w:pPr>
      <w:r>
        <w:t>Understanding the pathophysiology of PCOS allows clinicians to make informed therapeutic decisions. Although multifactorial, several interrelated mechanisms dominate clinical thinking.</w:t>
      </w:r>
    </w:p>
    <w:p w:rsidR="0057455B" w:rsidRDefault="00751BD9">
      <w:pPr>
        <w:pStyle w:val="Heading3"/>
        <w:rPr>
          <w:rFonts w:ascii="Times New Roman" w:hAnsi="Times New Roman" w:hint="default"/>
        </w:rPr>
      </w:pPr>
      <w:r>
        <w:rPr>
          <w:rStyle w:val="Strong"/>
          <w:rFonts w:ascii="Times New Roman" w:hAnsi="Times New Roman" w:hint="default"/>
          <w:b/>
          <w:bCs/>
        </w:rPr>
        <w:t xml:space="preserve">2.1 Insulin </w:t>
      </w:r>
      <w:r>
        <w:rPr>
          <w:rStyle w:val="Strong"/>
          <w:rFonts w:ascii="Times New Roman" w:hAnsi="Times New Roman" w:hint="default"/>
          <w:b/>
          <w:bCs/>
        </w:rPr>
        <w:t>Resistance and Hyperinsulinemia</w:t>
      </w:r>
    </w:p>
    <w:p w:rsidR="0057455B" w:rsidRDefault="00751BD9">
      <w:pPr>
        <w:pStyle w:val="NormalWeb"/>
      </w:pPr>
      <w:r>
        <w:t>Insulin resistance remains the central metabolic defect in many patients, even those who are lean. For clinicians, recognizing insulin resistance early is critical because it drives:</w:t>
      </w:r>
    </w:p>
    <w:p w:rsidR="0057455B" w:rsidRDefault="00751BD9">
      <w:pPr>
        <w:pStyle w:val="NormalWeb"/>
        <w:numPr>
          <w:ilvl w:val="0"/>
          <w:numId w:val="1"/>
        </w:numPr>
      </w:pPr>
      <w:r>
        <w:t>Excess ovarian androgen production</w:t>
      </w:r>
    </w:p>
    <w:p w:rsidR="0057455B" w:rsidRDefault="00751BD9">
      <w:pPr>
        <w:pStyle w:val="NormalWeb"/>
        <w:numPr>
          <w:ilvl w:val="0"/>
          <w:numId w:val="1"/>
        </w:numPr>
      </w:pPr>
      <w:r>
        <w:t>Decrea</w:t>
      </w:r>
      <w:r>
        <w:t>sed sex hormone–binding globulin</w:t>
      </w:r>
      <w:r>
        <w:rPr>
          <w:lang w:val="en-IN"/>
        </w:rPr>
        <w:t>’</w:t>
      </w:r>
    </w:p>
    <w:p w:rsidR="0057455B" w:rsidRDefault="00751BD9">
      <w:pPr>
        <w:pStyle w:val="NormalWeb"/>
        <w:numPr>
          <w:ilvl w:val="0"/>
          <w:numId w:val="1"/>
        </w:numPr>
      </w:pPr>
      <w:r>
        <w:t>Follicular arrest and anovulation</w:t>
      </w:r>
    </w:p>
    <w:p w:rsidR="0057455B" w:rsidRDefault="00751BD9">
      <w:pPr>
        <w:pStyle w:val="NormalWeb"/>
        <w:numPr>
          <w:ilvl w:val="0"/>
          <w:numId w:val="1"/>
        </w:numPr>
      </w:pPr>
      <w:r>
        <w:t>Increased risk for type 2 diabetes</w:t>
      </w:r>
    </w:p>
    <w:p w:rsidR="0057455B" w:rsidRDefault="00751BD9">
      <w:pPr>
        <w:pStyle w:val="NormalWeb"/>
      </w:pPr>
      <w:r>
        <w:t>This centrality of insulin resistance explains why therapies such as metformin, inositols, GLP-1 agonists, and SGLT2 inhibitors play a major role in mode</w:t>
      </w:r>
      <w:r>
        <w:t>rn management.</w:t>
      </w:r>
    </w:p>
    <w:p w:rsidR="0057455B" w:rsidRDefault="00751BD9">
      <w:pPr>
        <w:pStyle w:val="Heading3"/>
        <w:rPr>
          <w:rFonts w:ascii="Times New Roman" w:hAnsi="Times New Roman" w:hint="default"/>
        </w:rPr>
      </w:pPr>
      <w:r>
        <w:rPr>
          <w:rStyle w:val="Strong"/>
          <w:rFonts w:ascii="Times New Roman" w:hAnsi="Times New Roman" w:hint="default"/>
          <w:b/>
          <w:bCs/>
        </w:rPr>
        <w:t>2.2 Hyperandrogenism</w:t>
      </w:r>
    </w:p>
    <w:p w:rsidR="0057455B" w:rsidRDefault="00751BD9">
      <w:pPr>
        <w:pStyle w:val="NormalWeb"/>
      </w:pPr>
      <w:r>
        <w:t xml:space="preserve">Hyperandrogenism manifests clinically as hirsutism, acne, and alopecia—symptoms that often cause significant distress. Understanding androgen physiology helps </w:t>
      </w:r>
      <w:r>
        <w:lastRenderedPageBreak/>
        <w:t>clinicians choose appropriate therapies such as COCs, anti-an</w:t>
      </w:r>
      <w:r>
        <w:t>drogens, and cosmetic treatments.</w:t>
      </w:r>
    </w:p>
    <w:p w:rsidR="0057455B" w:rsidRDefault="00751BD9">
      <w:pPr>
        <w:pStyle w:val="Heading3"/>
        <w:rPr>
          <w:rFonts w:ascii="Times New Roman" w:hAnsi="Times New Roman" w:hint="default"/>
        </w:rPr>
      </w:pPr>
      <w:r>
        <w:rPr>
          <w:rStyle w:val="Strong"/>
          <w:rFonts w:ascii="Times New Roman" w:hAnsi="Times New Roman" w:hint="default"/>
          <w:b/>
          <w:bCs/>
        </w:rPr>
        <w:t>2.3 Chronic Inflammation</w:t>
      </w:r>
    </w:p>
    <w:p w:rsidR="0057455B" w:rsidRDefault="00751BD9">
      <w:pPr>
        <w:pStyle w:val="NormalWeb"/>
      </w:pPr>
      <w:r>
        <w:t>Low-grade chronic inflammation is increasingly recognized in PCOS. For clinicians, this highlights the importance of anti-inflammatory lifestyle prescriptions and supports the rationale behind adju</w:t>
      </w:r>
      <w:r>
        <w:t>nctive agents such as omega-3 fatty acids, vitamin D, and antioxidants.</w:t>
      </w:r>
    </w:p>
    <w:p w:rsidR="0057455B" w:rsidRDefault="00751BD9">
      <w:pPr>
        <w:pStyle w:val="Heading3"/>
        <w:rPr>
          <w:rFonts w:ascii="Times New Roman" w:hAnsi="Times New Roman" w:hint="default"/>
        </w:rPr>
      </w:pPr>
      <w:r>
        <w:rPr>
          <w:rStyle w:val="Strong"/>
          <w:rFonts w:ascii="Times New Roman" w:hAnsi="Times New Roman" w:hint="default"/>
          <w:b/>
          <w:bCs/>
        </w:rPr>
        <w:t>2.4 Gut Microbiome Dysbiosis</w:t>
      </w:r>
    </w:p>
    <w:p w:rsidR="0057455B" w:rsidRDefault="00751BD9">
      <w:pPr>
        <w:pStyle w:val="NormalWeb"/>
      </w:pPr>
      <w:r>
        <w:t>Emerging evidence shows that women with PCOS exhibit altered gut microbiome diversity. Clinicians are increasingly incorporating probiotic therapy and diet</w:t>
      </w:r>
      <w:r>
        <w:t>ary fiber interventions into management.</w:t>
      </w:r>
    </w:p>
    <w:p w:rsidR="0057455B" w:rsidRDefault="00751BD9">
      <w:pPr>
        <w:pStyle w:val="Heading3"/>
        <w:rPr>
          <w:rFonts w:ascii="Times New Roman" w:hAnsi="Times New Roman" w:hint="default"/>
        </w:rPr>
      </w:pPr>
      <w:r>
        <w:rPr>
          <w:rStyle w:val="Strong"/>
          <w:rFonts w:ascii="Times New Roman" w:hAnsi="Times New Roman" w:hint="default"/>
          <w:b/>
          <w:bCs/>
        </w:rPr>
        <w:t>2.5 Genetic and Epigenetic Factors</w:t>
      </w:r>
    </w:p>
    <w:p w:rsidR="0057455B" w:rsidRDefault="00751BD9">
      <w:pPr>
        <w:pStyle w:val="NormalWeb"/>
        <w:rPr>
          <w:vertAlign w:val="superscript"/>
          <w:lang w:val="en-IN"/>
        </w:rPr>
      </w:pPr>
      <w:r>
        <w:t>While no single gene explains PCOS, understanding genetic susceptibility helps clinicians appreciate phenotype variability among patients.</w:t>
      </w:r>
      <w:r>
        <w:rPr>
          <w:vertAlign w:val="superscript"/>
          <w:lang w:val="en-IN"/>
        </w:rPr>
        <w:t>[3]</w:t>
      </w:r>
    </w:p>
    <w:p w:rsidR="0057455B" w:rsidRDefault="00751BD9">
      <w:pPr>
        <w:pStyle w:val="Heading1"/>
        <w:rPr>
          <w:rFonts w:ascii="Times New Roman" w:hAnsi="Times New Roman" w:hint="default"/>
          <w:sz w:val="40"/>
          <w:szCs w:val="40"/>
        </w:rPr>
      </w:pPr>
      <w:r>
        <w:rPr>
          <w:rStyle w:val="Strong"/>
          <w:rFonts w:ascii="Times New Roman" w:hAnsi="Times New Roman" w:hint="default"/>
          <w:b/>
          <w:bCs/>
          <w:sz w:val="40"/>
          <w:szCs w:val="40"/>
        </w:rPr>
        <w:t>3. Diagnostic Principles from a Clinic</w:t>
      </w:r>
      <w:r>
        <w:rPr>
          <w:rStyle w:val="Strong"/>
          <w:rFonts w:ascii="Times New Roman" w:hAnsi="Times New Roman" w:hint="default"/>
          <w:b/>
          <w:bCs/>
          <w:sz w:val="40"/>
          <w:szCs w:val="40"/>
        </w:rPr>
        <w:t>ian’s Viewpoint</w:t>
      </w:r>
    </w:p>
    <w:p w:rsidR="0057455B" w:rsidRDefault="00751BD9">
      <w:pPr>
        <w:pStyle w:val="NormalWeb"/>
      </w:pPr>
      <w:r>
        <w:t>Diagnosis remains grounded in the Rotterdam criteria, but clinicians must interpret these criteria carefully. Key clinical considerations include:</w:t>
      </w:r>
    </w:p>
    <w:p w:rsidR="0057455B" w:rsidRDefault="00751BD9">
      <w:pPr>
        <w:pStyle w:val="NormalWeb"/>
        <w:numPr>
          <w:ilvl w:val="0"/>
          <w:numId w:val="1"/>
        </w:numPr>
      </w:pPr>
      <w:r>
        <w:t>Adolescents require both clinical hyperandrogenism and persistent menstrual irregularity rath</w:t>
      </w:r>
      <w:r>
        <w:t>er than ultrasound alone.</w:t>
      </w:r>
    </w:p>
    <w:p w:rsidR="0057455B" w:rsidRDefault="00751BD9">
      <w:pPr>
        <w:pStyle w:val="NormalWeb"/>
        <w:numPr>
          <w:ilvl w:val="0"/>
          <w:numId w:val="1"/>
        </w:numPr>
      </w:pPr>
      <w:r>
        <w:t>AMH can be a useful adjunct but cannot substitute ultrasound or hormonal evaluation.</w:t>
      </w:r>
    </w:p>
    <w:p w:rsidR="0057455B" w:rsidRDefault="00751BD9">
      <w:pPr>
        <w:pStyle w:val="NormalWeb"/>
        <w:numPr>
          <w:ilvl w:val="0"/>
          <w:numId w:val="1"/>
        </w:numPr>
      </w:pPr>
      <w:r>
        <w:t>Biochemical androgen testing requires precise methodology; clinicians must ensure validated assays.</w:t>
      </w:r>
    </w:p>
    <w:p w:rsidR="0057455B" w:rsidRDefault="00751BD9">
      <w:pPr>
        <w:pStyle w:val="NormalWeb"/>
        <w:numPr>
          <w:ilvl w:val="0"/>
          <w:numId w:val="1"/>
        </w:numPr>
        <w:rPr>
          <w:rStyle w:val="Strong"/>
          <w:sz w:val="40"/>
          <w:szCs w:val="40"/>
        </w:rPr>
      </w:pPr>
      <w:r>
        <w:t xml:space="preserve">Comorbidities such as thyroid dysfunction or </w:t>
      </w:r>
      <w:r>
        <w:t>hyperprolactinemia should be ruled out during evaluation.</w:t>
      </w:r>
      <w:r>
        <w:rPr>
          <w:vertAlign w:val="superscript"/>
          <w:lang w:val="en-IN"/>
        </w:rPr>
        <w:t>[4]</w:t>
      </w:r>
    </w:p>
    <w:p w:rsidR="0057455B" w:rsidRDefault="00751BD9">
      <w:pPr>
        <w:pStyle w:val="Heading1"/>
        <w:rPr>
          <w:rFonts w:ascii="Times New Roman" w:hAnsi="Times New Roman" w:hint="default"/>
          <w:sz w:val="40"/>
          <w:szCs w:val="40"/>
        </w:rPr>
      </w:pPr>
      <w:r>
        <w:rPr>
          <w:rStyle w:val="Strong"/>
          <w:rFonts w:ascii="Times New Roman" w:hAnsi="Times New Roman" w:hint="default"/>
          <w:b/>
          <w:bCs/>
          <w:sz w:val="40"/>
          <w:szCs w:val="40"/>
        </w:rPr>
        <w:t>4. Lifestyle Intervention: Practical Clinical Application</w:t>
      </w:r>
    </w:p>
    <w:p w:rsidR="0057455B" w:rsidRDefault="00751BD9">
      <w:pPr>
        <w:pStyle w:val="NormalWeb"/>
      </w:pPr>
      <w:r>
        <w:t>Lifestyle modification remains the first-line therapy for nearly all PCOS patients. However, clinicians frequently find that vague advice</w:t>
      </w:r>
      <w:r>
        <w:t xml:space="preserve"> such as lose weight or exercise more is ineffective. Modern clinical practice emphasizes structured, practical, stepwise guidance.</w:t>
      </w:r>
    </w:p>
    <w:p w:rsidR="0057455B" w:rsidRDefault="00751BD9">
      <w:pPr>
        <w:pStyle w:val="Heading3"/>
        <w:rPr>
          <w:rFonts w:ascii="Times New Roman" w:hAnsi="Times New Roman" w:hint="default"/>
        </w:rPr>
      </w:pPr>
      <w:r>
        <w:rPr>
          <w:rStyle w:val="Strong"/>
          <w:rFonts w:ascii="Times New Roman" w:hAnsi="Times New Roman" w:hint="default"/>
          <w:b/>
          <w:bCs/>
        </w:rPr>
        <w:t>4.1 Nutrition in Clinical Management</w:t>
      </w:r>
    </w:p>
    <w:p w:rsidR="0057455B" w:rsidRDefault="00751BD9">
      <w:pPr>
        <w:pStyle w:val="NormalWeb"/>
      </w:pPr>
      <w:r>
        <w:lastRenderedPageBreak/>
        <w:t>Low-glycemic index diets improve insulin sensitivity and menstrual regularity. Clinicia</w:t>
      </w:r>
      <w:r>
        <w:t>ns often recommend:</w:t>
      </w:r>
    </w:p>
    <w:p w:rsidR="0057455B" w:rsidRDefault="00751BD9">
      <w:pPr>
        <w:pStyle w:val="NormalWeb"/>
      </w:pPr>
      <w:r>
        <w:t>Reducing refined carbohydrates</w:t>
      </w:r>
    </w:p>
    <w:p w:rsidR="0057455B" w:rsidRDefault="00751BD9">
      <w:pPr>
        <w:pStyle w:val="NormalWeb"/>
      </w:pPr>
      <w:r>
        <w:t>Increasing protein intake</w:t>
      </w:r>
    </w:p>
    <w:p w:rsidR="0057455B" w:rsidRDefault="00751BD9">
      <w:pPr>
        <w:pStyle w:val="NormalWeb"/>
      </w:pPr>
      <w:r>
        <w:t>Emphasizing whole grains, legumes, and vegetables</w:t>
      </w:r>
    </w:p>
    <w:p w:rsidR="0057455B" w:rsidRDefault="00751BD9">
      <w:pPr>
        <w:pStyle w:val="NormalWeb"/>
      </w:pPr>
      <w:r>
        <w:t>Anti-inflammatory dietary patterns</w:t>
      </w:r>
      <w:r>
        <w:rPr>
          <w:lang w:val="en-IN"/>
        </w:rPr>
        <w:t xml:space="preserve"> </w:t>
      </w:r>
      <w:r>
        <w:t xml:space="preserve">such as Mediterranean-style diets—are increasingly used to address inflammation and metabolic </w:t>
      </w:r>
      <w:r>
        <w:t>dysfunction.</w:t>
      </w:r>
    </w:p>
    <w:p w:rsidR="0057455B" w:rsidRDefault="00751BD9">
      <w:pPr>
        <w:pStyle w:val="NormalWeb"/>
        <w:rPr>
          <w:vertAlign w:val="superscript"/>
          <w:lang w:val="en-IN"/>
        </w:rPr>
      </w:pPr>
      <w:r>
        <w:t>Clinicians also encounter patients interested in low-carbohydrate, ketogenic, or intermittent fasting diets. These can be effective when supervised appropriately, though adherence varies. What matters clinically is sustainability; no single di</w:t>
      </w:r>
      <w:r>
        <w:t>et works universally.</w:t>
      </w:r>
      <w:r>
        <w:rPr>
          <w:vertAlign w:val="superscript"/>
          <w:lang w:val="en-IN"/>
        </w:rPr>
        <w:t>[5]</w:t>
      </w:r>
    </w:p>
    <w:p w:rsidR="0057455B" w:rsidRDefault="00751BD9">
      <w:pPr>
        <w:pStyle w:val="Heading3"/>
        <w:rPr>
          <w:rFonts w:ascii="Times New Roman" w:hAnsi="Times New Roman" w:hint="default"/>
        </w:rPr>
      </w:pPr>
      <w:r>
        <w:rPr>
          <w:rStyle w:val="Strong"/>
          <w:rFonts w:ascii="Times New Roman" w:hAnsi="Times New Roman" w:hint="default"/>
          <w:b/>
          <w:bCs/>
        </w:rPr>
        <w:t>4.2 Exercise Prescription</w:t>
      </w:r>
    </w:p>
    <w:p w:rsidR="0057455B" w:rsidRDefault="00751BD9">
      <w:pPr>
        <w:pStyle w:val="NormalWeb"/>
        <w:rPr>
          <w:lang w:val="en-IN"/>
        </w:rPr>
      </w:pPr>
      <w:r>
        <w:t>Exercise must be booked like a medication—with dose, frequency, and intensity.</w:t>
      </w:r>
    </w:p>
    <w:p w:rsidR="0057455B" w:rsidRDefault="00751BD9">
      <w:pPr>
        <w:pStyle w:val="NormalWeb"/>
        <w:numPr>
          <w:ilvl w:val="0"/>
          <w:numId w:val="1"/>
        </w:numPr>
      </w:pPr>
      <w:r>
        <w:t>Aerobic training improves metabolic markers.</w:t>
      </w:r>
    </w:p>
    <w:p w:rsidR="0057455B" w:rsidRDefault="00751BD9">
      <w:pPr>
        <w:pStyle w:val="NormalWeb"/>
        <w:numPr>
          <w:ilvl w:val="0"/>
          <w:numId w:val="1"/>
        </w:numPr>
      </w:pPr>
      <w:r>
        <w:t>Resistance training reduces androgen levels and improves insulin sensitivity.</w:t>
      </w:r>
    </w:p>
    <w:p w:rsidR="0057455B" w:rsidRDefault="00751BD9">
      <w:pPr>
        <w:pStyle w:val="NormalWeb"/>
        <w:numPr>
          <w:ilvl w:val="0"/>
          <w:numId w:val="1"/>
        </w:numPr>
      </w:pPr>
      <w:r>
        <w:t>HII</w:t>
      </w:r>
      <w:r>
        <w:t>T is particularly beneficial for visceral fat reduction.</w:t>
      </w:r>
      <w:r>
        <w:rPr>
          <w:vertAlign w:val="superscript"/>
          <w:lang w:val="en-IN"/>
        </w:rPr>
        <w:t>[6]</w:t>
      </w:r>
    </w:p>
    <w:p w:rsidR="0057455B" w:rsidRDefault="00751BD9">
      <w:pPr>
        <w:pStyle w:val="Heading3"/>
        <w:rPr>
          <w:rFonts w:ascii="Times New Roman" w:hAnsi="Times New Roman" w:hint="default"/>
        </w:rPr>
      </w:pPr>
      <w:r>
        <w:rPr>
          <w:rStyle w:val="Strong"/>
          <w:rFonts w:ascii="Times New Roman" w:hAnsi="Times New Roman" w:hint="default"/>
          <w:b/>
          <w:bCs/>
        </w:rPr>
        <w:t>4.3 Behavioral and Psychological Support</w:t>
      </w:r>
    </w:p>
    <w:p w:rsidR="0057455B" w:rsidRDefault="00751BD9">
      <w:pPr>
        <w:pStyle w:val="NormalWeb"/>
      </w:pPr>
      <w:r>
        <w:t>Many PCOS patients struggle with motivation, emotional eating, or body image concerns. Clinicians now routinely integrate behavioral tools such as CBT, die</w:t>
      </w:r>
      <w:r>
        <w:t>tician support, and lifestyle coaching.</w:t>
      </w:r>
    </w:p>
    <w:p w:rsidR="0057455B" w:rsidRDefault="00751BD9">
      <w:pPr>
        <w:pStyle w:val="Heading1"/>
        <w:numPr>
          <w:ilvl w:val="0"/>
          <w:numId w:val="2"/>
        </w:numPr>
        <w:rPr>
          <w:rFonts w:ascii="Times New Roman" w:hAnsi="Times New Roman" w:hint="default"/>
          <w:sz w:val="40"/>
          <w:szCs w:val="40"/>
        </w:rPr>
      </w:pPr>
      <w:r>
        <w:rPr>
          <w:rStyle w:val="Strong"/>
          <w:rFonts w:ascii="Times New Roman" w:hAnsi="Times New Roman" w:hint="default"/>
          <w:b/>
          <w:bCs/>
          <w:sz w:val="40"/>
          <w:szCs w:val="40"/>
        </w:rPr>
        <w:t xml:space="preserve">Pharmacologic Advances in the Management of Polycystic Ovary Syndrome </w:t>
      </w:r>
    </w:p>
    <w:p w:rsidR="0057455B" w:rsidRDefault="00751BD9">
      <w:pPr>
        <w:pStyle w:val="NormalWeb"/>
        <w:rPr>
          <w:vertAlign w:val="superscript"/>
          <w:lang w:val="en-IN"/>
        </w:rPr>
      </w:pPr>
      <w:r>
        <w:t>Pharmacologic management of Polycystic Ovary Syndrome (PCOS) has evolved dramatically in the past decade. What was once a disorder managed almost</w:t>
      </w:r>
      <w:r>
        <w:t xml:space="preserve"> exclusively with combined oral contraceptives has now become a condition requiring a multidimensional and individualized therapeutic plan. For the clinician, this shift reflects a deeper understanding of the metabolic, reproductive, dermatologic, and psyc</w:t>
      </w:r>
      <w:r>
        <w:t>hological components of PCOS. Contemporary pharmacologic strategies now address not just menstrual irregularities or androgen excess but also weight reduction, insulin resistance, fertility optimization, inflammatory burden, and long-term cardiometabolic r</w:t>
      </w:r>
      <w:r>
        <w:t>isk. This section provides an in-depth exploration of these advances, emphasizing their practical application in daily clinical practice.</w:t>
      </w:r>
      <w:r>
        <w:rPr>
          <w:vertAlign w:val="superscript"/>
          <w:lang w:val="en-IN"/>
        </w:rPr>
        <w:t>[7]</w:t>
      </w:r>
    </w:p>
    <w:p w:rsidR="0057455B" w:rsidRDefault="00751BD9">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1 Evolving Approach to Insulin Resistance: Beyond Metformin</w:t>
      </w:r>
    </w:p>
    <w:p w:rsidR="0057455B" w:rsidRDefault="00751BD9">
      <w:pPr>
        <w:pStyle w:val="Heading3"/>
        <w:rPr>
          <w:rFonts w:ascii="Times New Roman" w:hAnsi="Times New Roman" w:hint="default"/>
        </w:rPr>
      </w:pPr>
      <w:r>
        <w:rPr>
          <w:rStyle w:val="Strong"/>
          <w:rFonts w:ascii="Times New Roman" w:hAnsi="Times New Roman" w:hint="default"/>
          <w:b/>
          <w:bCs/>
        </w:rPr>
        <w:lastRenderedPageBreak/>
        <w:t>The Role of Metformin in Modern Clinical Practice</w:t>
      </w:r>
    </w:p>
    <w:p w:rsidR="0057455B" w:rsidRDefault="00751BD9">
      <w:pPr>
        <w:pStyle w:val="NormalWeb"/>
        <w:rPr>
          <w:vertAlign w:val="superscript"/>
          <w:lang w:val="en-IN"/>
        </w:rPr>
      </w:pPr>
      <w:r>
        <w:t>Met</w:t>
      </w:r>
      <w:r>
        <w:t>formin remains a cornerstone of PCOS pharmacotherapy because insulin resistance is so fundamentally intertwined with the condition’s pathophysiology. Its effects extend beyond glycemic control; the drug lowers circulating insulin levels, indirectly reduces</w:t>
      </w:r>
      <w:r>
        <w:t xml:space="preserve"> ovarian androgen production, restores menstrual cyclicity, and improves ovulatory potential. Despite its long-standing utility, clinicians increasingly recognize that metformin’s benefits vary widely among patients. Gastrointestinal intolerance, dose-depe</w:t>
      </w:r>
      <w:r>
        <w:t>ndent side effects, and limited effects on weight loss have led many practitioners to explore alternative or adjunctive therapies. Today, clinicians often position metformin as a baseline therapy for women with clear metabolic abnormalities, prediabetes, o</w:t>
      </w:r>
      <w:r>
        <w:t>r impaired glucose tolerance rather than as the universal first-line agent it once was.</w:t>
      </w:r>
      <w:r>
        <w:rPr>
          <w:vertAlign w:val="superscript"/>
          <w:lang w:val="en-IN"/>
        </w:rPr>
        <w:t>[8]</w:t>
      </w:r>
    </w:p>
    <w:p w:rsidR="0057455B" w:rsidRDefault="00751BD9">
      <w:pPr>
        <w:pStyle w:val="Heading3"/>
        <w:rPr>
          <w:rFonts w:ascii="Times New Roman" w:hAnsi="Times New Roman" w:hint="default"/>
        </w:rPr>
      </w:pPr>
      <w:r>
        <w:rPr>
          <w:rStyle w:val="Strong"/>
          <w:rFonts w:ascii="Times New Roman" w:hAnsi="Times New Roman" w:hint="default"/>
          <w:b/>
          <w:bCs/>
        </w:rPr>
        <w:t>Inositols as Physiologic Insulin Sensitizers</w:t>
      </w:r>
    </w:p>
    <w:p w:rsidR="0057455B" w:rsidRDefault="00751BD9">
      <w:pPr>
        <w:pStyle w:val="NormalWeb"/>
        <w:rPr>
          <w:vertAlign w:val="superscript"/>
          <w:lang w:val="en-IN"/>
        </w:rPr>
      </w:pPr>
      <w:r>
        <w:t>One of the most significant shifts in recent pharmacologic thinking has been the rise of inositols—particularly myo-inos</w:t>
      </w:r>
      <w:r>
        <w:t>itol and D-chiro-inositol. These molecules act as intracellular signaling mediators for insulin, and research demonstrates that many women with PCOS exhibit altered tissue ratios of the two isoforms. Supplementation with inositols, especially in the physio</w:t>
      </w:r>
      <w:r>
        <w:t>logic ratio of 40:1, has shown considerable clinical benefit. For many clinicians, inositols have become an attractive first-line or adjunctive therapy due to their excellent safety profile, absence of gastrointestinal side effects, and dual impact on meta</w:t>
      </w:r>
      <w:r>
        <w:t>bolic and reproductive outcomes.</w:t>
      </w:r>
      <w:r>
        <w:rPr>
          <w:vertAlign w:val="superscript"/>
          <w:lang w:val="en-IN"/>
        </w:rPr>
        <w:t>[9]</w:t>
      </w:r>
    </w:p>
    <w:p w:rsidR="0057455B" w:rsidRDefault="00751BD9">
      <w:pPr>
        <w:pStyle w:val="NormalWeb"/>
      </w:pPr>
      <w:r>
        <w:t>In daily practice, inositols are especially useful for patients who are intolerant to metformin, those seeking fertility, and adolescents where hormonal therapy alone may be insufficient. Many clinicians observe improvem</w:t>
      </w:r>
      <w:r>
        <w:t>ents in menstrual regularity, spontaneous ovulation, and even oocyte quality when inositols are incorporated early in management. The pharmacologic appeal of inositols lies in their physiologic basis; rather than overriding metabolic pathways, they restore</w:t>
      </w:r>
      <w:r>
        <w:t xml:space="preserve"> normal intracellular functioning.</w:t>
      </w:r>
    </w:p>
    <w:p w:rsidR="0057455B" w:rsidRDefault="00751BD9">
      <w:pPr>
        <w:pStyle w:val="Heading3"/>
        <w:rPr>
          <w:rFonts w:ascii="Times New Roman" w:hAnsi="Times New Roman" w:hint="default"/>
        </w:rPr>
      </w:pPr>
      <w:r>
        <w:rPr>
          <w:rStyle w:val="Strong"/>
          <w:rFonts w:ascii="Times New Roman" w:hAnsi="Times New Roman" w:hint="default"/>
          <w:b/>
          <w:bCs/>
        </w:rPr>
        <w:t>GLP-1 Receptor Agonists: A Breakthrough in Metabolic Management</w:t>
      </w:r>
    </w:p>
    <w:p w:rsidR="0057455B" w:rsidRDefault="00751BD9">
      <w:pPr>
        <w:pStyle w:val="NormalWeb"/>
        <w:rPr>
          <w:vertAlign w:val="superscript"/>
          <w:lang w:val="en-IN"/>
        </w:rPr>
      </w:pPr>
      <w:r>
        <w:t>Perhaps the most transformative pharmacologic advancement in PCOS care has been the growing use of GLP-1 receptor agonists such as liraglutide and semaglutid</w:t>
      </w:r>
      <w:r>
        <w:t>e. Originally approved for type 2 diabetes and later for obesity, these agents have immense clinical value in women with PCOS who struggle with weight loss, appetite control, or significant insulin resistance. GLP-1 agonists support weight reduction throug</w:t>
      </w:r>
      <w:r>
        <w:t>h enhancement of satiety, delayed gastric emptying, and reduced caloric intake. For the clinician, these effects are particularly meaningful because even modest weight loss leads to improved menstrual cyclicity, reduced hyperandrogenism, better insulin sen</w:t>
      </w:r>
      <w:r>
        <w:t>sitivity, and enhanced fertility outcomes.</w:t>
      </w:r>
      <w:r>
        <w:rPr>
          <w:vertAlign w:val="superscript"/>
          <w:lang w:val="en-IN"/>
        </w:rPr>
        <w:t>[10]</w:t>
      </w:r>
    </w:p>
    <w:p w:rsidR="0057455B" w:rsidRDefault="00751BD9">
      <w:pPr>
        <w:pStyle w:val="NormalWeb"/>
        <w:rPr>
          <w:vertAlign w:val="superscript"/>
          <w:lang w:val="en-IN"/>
        </w:rPr>
      </w:pPr>
      <w:r>
        <w:t>Semaglutide, with its once-weekly dosing and profound weight-reducing efficacy, has been especially impactful. Patients who have failed traditional lifestyle interventions often respond dramatically to GLP-1 t</w:t>
      </w:r>
      <w:r>
        <w:t xml:space="preserve">herapy, suggesting that these agents may soon take on a central role in managing metabolic-dominant PCOS. Even beyond weight reduction, clinicians increasingly value the improvements in cardiometabolic markers, </w:t>
      </w:r>
      <w:r>
        <w:lastRenderedPageBreak/>
        <w:t xml:space="preserve">emotional well-being, and overall quality of </w:t>
      </w:r>
      <w:r>
        <w:t>life that accompany GLP-1 receptor agonist therapy.</w:t>
      </w:r>
      <w:r>
        <w:rPr>
          <w:vertAlign w:val="superscript"/>
          <w:lang w:val="en-IN"/>
        </w:rPr>
        <w:t>[11]</w:t>
      </w:r>
    </w:p>
    <w:p w:rsidR="0057455B" w:rsidRDefault="00751BD9">
      <w:pPr>
        <w:pStyle w:val="Heading3"/>
        <w:rPr>
          <w:rFonts w:ascii="Times New Roman" w:hAnsi="Times New Roman" w:hint="default"/>
        </w:rPr>
      </w:pPr>
      <w:r>
        <w:rPr>
          <w:rStyle w:val="Strong"/>
          <w:rFonts w:ascii="Times New Roman" w:hAnsi="Times New Roman" w:hint="default"/>
          <w:b/>
          <w:bCs/>
        </w:rPr>
        <w:t>SGLT2 Inhibitors: Targeting Visceral Adiposity</w:t>
      </w:r>
    </w:p>
    <w:p w:rsidR="0057455B" w:rsidRDefault="00751BD9">
      <w:pPr>
        <w:pStyle w:val="NormalWeb"/>
        <w:rPr>
          <w:vertAlign w:val="superscript"/>
          <w:lang w:val="en-IN"/>
        </w:rPr>
      </w:pPr>
      <w:r>
        <w:t>Another emerging class in PCOS metabolic therapy is sodium-glucose cotransporter-2 (SGLT2) inhibitors. These drugs promote urinary glucose excretion, the</w:t>
      </w:r>
      <w:r>
        <w:t>reby lowering plasma glucose and indirectly reducing insulin levels. Clinicians have observed that SGLT2 inhibitors can also reduce visceral adiposity—a particularly problematic fat depot in PCOS that contributes to inflammation and insulin resistance. Alt</w:t>
      </w:r>
      <w:r>
        <w:t>hough not yet a standard in all guidelines, SGLT2 inhibitors are steadily becoming a valuable adjunct in clinical practice.</w:t>
      </w:r>
      <w:r>
        <w:rPr>
          <w:vertAlign w:val="superscript"/>
          <w:lang w:val="en-IN"/>
        </w:rPr>
        <w:t>[12]</w:t>
      </w:r>
    </w:p>
    <w:p w:rsidR="0057455B" w:rsidRDefault="00751BD9">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2</w:t>
      </w:r>
      <w:r>
        <w:rPr>
          <w:rStyle w:val="Strong"/>
          <w:rFonts w:ascii="Times New Roman" w:hAnsi="Times New Roman" w:hint="default"/>
          <w:b/>
          <w:bCs/>
          <w:lang w:val="en-IN"/>
        </w:rPr>
        <w:t xml:space="preserve"> </w:t>
      </w:r>
      <w:r>
        <w:rPr>
          <w:rStyle w:val="Strong"/>
          <w:rFonts w:ascii="Times New Roman" w:hAnsi="Times New Roman" w:hint="default"/>
          <w:b/>
          <w:bCs/>
        </w:rPr>
        <w:t>Advances in Hormonal Regulation</w:t>
      </w:r>
    </w:p>
    <w:p w:rsidR="0057455B" w:rsidRDefault="00751BD9">
      <w:pPr>
        <w:pStyle w:val="Heading3"/>
        <w:rPr>
          <w:rFonts w:ascii="Times New Roman" w:hAnsi="Times New Roman" w:hint="default"/>
        </w:rPr>
      </w:pPr>
      <w:r>
        <w:rPr>
          <w:rStyle w:val="Strong"/>
          <w:rFonts w:ascii="Times New Roman" w:hAnsi="Times New Roman" w:hint="default"/>
          <w:b/>
          <w:bCs/>
        </w:rPr>
        <w:t>Refinement of Combined Oral Contraceptives</w:t>
      </w:r>
    </w:p>
    <w:p w:rsidR="0057455B" w:rsidRDefault="00751BD9">
      <w:pPr>
        <w:pStyle w:val="NormalWeb"/>
        <w:rPr>
          <w:lang w:val="en-IN"/>
        </w:rPr>
      </w:pPr>
      <w:r>
        <w:t>Combined oral contraceptives (COCs) remain one of</w:t>
      </w:r>
      <w:r>
        <w:t xml:space="preserve"> the most widely used therapies for PCOS because they effectively regulate the menstrual cycle, reduce androgen production, and improve symptoms such as acne and hirsutism. However, pharmacologic advances have led to newer formulations that significantly i</w:t>
      </w:r>
      <w:r>
        <w:t>mprove safety and tolerability. Clinicians now gravitate toward pills with lower doses of ethinyl estradiol and progestins with superior anti-androgenic activity, such as drospirenone or dienogest. These newer agents enhance hyperandrogenic symptom control</w:t>
      </w:r>
      <w:r>
        <w:t xml:space="preserve"> while reducing the risk of thromboembolism.</w:t>
      </w:r>
      <w:r>
        <w:rPr>
          <w:lang w:val="en-IN"/>
        </w:rPr>
        <w:t xml:space="preserve"> </w:t>
      </w:r>
    </w:p>
    <w:p w:rsidR="0057455B" w:rsidRDefault="00751BD9">
      <w:pPr>
        <w:pStyle w:val="NormalWeb"/>
        <w:rPr>
          <w:vertAlign w:val="superscript"/>
          <w:lang w:val="en-IN"/>
        </w:rPr>
      </w:pPr>
      <w:r>
        <w:t>Modern clinical thinking emphasizes personalized selection of COCs. A clinician must consider the patient's BMI, smoking status, metabolic profile, migraine history, and thrombosis risk before prescribing. This</w:t>
      </w:r>
      <w:r>
        <w:t xml:space="preserve"> individualized approach represents an important evolution from older practices where nearly all PCOS patients were started on standard COCs regardless of clinical context.</w:t>
      </w:r>
      <w:r>
        <w:rPr>
          <w:vertAlign w:val="superscript"/>
          <w:lang w:val="en-IN"/>
        </w:rPr>
        <w:t>[13]</w:t>
      </w:r>
    </w:p>
    <w:p w:rsidR="0057455B" w:rsidRDefault="0057455B">
      <w:pPr>
        <w:pStyle w:val="Heading3"/>
        <w:rPr>
          <w:rStyle w:val="Strong"/>
          <w:rFonts w:ascii="Times New Roman" w:hAnsi="Times New Roman" w:hint="default"/>
          <w:b/>
          <w:bCs/>
        </w:rPr>
      </w:pPr>
    </w:p>
    <w:p w:rsidR="0057455B" w:rsidRDefault="00751BD9">
      <w:pPr>
        <w:pStyle w:val="Heading3"/>
        <w:rPr>
          <w:rFonts w:ascii="Times New Roman" w:hAnsi="Times New Roman" w:hint="default"/>
        </w:rPr>
      </w:pPr>
      <w:r>
        <w:rPr>
          <w:rStyle w:val="Strong"/>
          <w:rFonts w:ascii="Times New Roman" w:hAnsi="Times New Roman" w:hint="default"/>
          <w:b/>
          <w:bCs/>
        </w:rPr>
        <w:t>Anti-Androgenic Therapies</w:t>
      </w:r>
    </w:p>
    <w:p w:rsidR="0057455B" w:rsidRDefault="00751BD9">
      <w:pPr>
        <w:pStyle w:val="NormalWeb"/>
      </w:pPr>
      <w:r>
        <w:t xml:space="preserve">Dermatologic manifestations such as hirsutism and </w:t>
      </w:r>
      <w:r>
        <w:t xml:space="preserve">acne significantly affect self-esteem and psychological well-being in women with PCOS. Pharmacologic management of these symptoms has expanded substantially. Spironolactone remains the most widely used anti-androgen due to its receptor-blocking properties </w:t>
      </w:r>
      <w:r>
        <w:t>and ability to reduce sebum production. However, it must always be prescribed alongside reliable contraception due to teratogenicity.</w:t>
      </w:r>
    </w:p>
    <w:p w:rsidR="0057455B" w:rsidRDefault="00751BD9">
      <w:pPr>
        <w:pStyle w:val="NormalWeb"/>
        <w:rPr>
          <w:vertAlign w:val="superscript"/>
          <w:lang w:val="en-IN"/>
        </w:rPr>
      </w:pPr>
      <w:r>
        <w:t>Other anti-androgens such as flutamide or bicalutamide are reserved for severe, refractory cases because of potential hepa</w:t>
      </w:r>
      <w:r>
        <w:t>tic risks. Cyproterone acetate is highly effective but used selectively due to thrombosis risk. Clinicians increasingly combine anti-androgens with COCs for enhanced symptom suppression, reflecting a more strategic approach to managing hyperandrogenism.</w:t>
      </w:r>
      <w:r>
        <w:rPr>
          <w:vertAlign w:val="superscript"/>
          <w:lang w:val="en-IN"/>
        </w:rPr>
        <w:t>[14</w:t>
      </w:r>
      <w:r>
        <w:rPr>
          <w:vertAlign w:val="superscript"/>
          <w:lang w:val="en-IN"/>
        </w:rPr>
        <w:t>]</w:t>
      </w:r>
    </w:p>
    <w:p w:rsidR="0057455B" w:rsidRDefault="00751BD9">
      <w:pPr>
        <w:pStyle w:val="Heading2"/>
        <w:rPr>
          <w:rFonts w:ascii="Times New Roman" w:hAnsi="Times New Roman" w:hint="default"/>
        </w:rPr>
      </w:pPr>
      <w:r>
        <w:rPr>
          <w:rStyle w:val="Strong"/>
          <w:rFonts w:ascii="Times New Roman" w:hAnsi="Times New Roman" w:hint="default"/>
          <w:b/>
          <w:bCs/>
          <w:lang w:val="en-IN"/>
        </w:rPr>
        <w:lastRenderedPageBreak/>
        <w:t>5.</w:t>
      </w:r>
      <w:r>
        <w:rPr>
          <w:rStyle w:val="Strong"/>
          <w:rFonts w:ascii="Times New Roman" w:hAnsi="Times New Roman" w:hint="default"/>
          <w:b/>
          <w:bCs/>
        </w:rPr>
        <w:t>3</w:t>
      </w:r>
      <w:r>
        <w:rPr>
          <w:rStyle w:val="Strong"/>
          <w:rFonts w:ascii="Times New Roman" w:hAnsi="Times New Roman" w:hint="default"/>
          <w:b/>
          <w:bCs/>
          <w:lang w:val="en-IN"/>
        </w:rPr>
        <w:t xml:space="preserve"> </w:t>
      </w:r>
      <w:r>
        <w:rPr>
          <w:rStyle w:val="Strong"/>
          <w:rFonts w:ascii="Times New Roman" w:hAnsi="Times New Roman" w:hint="default"/>
          <w:b/>
          <w:bCs/>
        </w:rPr>
        <w:t>Fertility-Focused Pharmacologic Advances</w:t>
      </w:r>
    </w:p>
    <w:p w:rsidR="0057455B" w:rsidRDefault="00751BD9">
      <w:pPr>
        <w:pStyle w:val="Heading3"/>
        <w:rPr>
          <w:rFonts w:ascii="Times New Roman" w:hAnsi="Times New Roman" w:hint="default"/>
        </w:rPr>
      </w:pPr>
      <w:r>
        <w:rPr>
          <w:rStyle w:val="Strong"/>
          <w:rFonts w:ascii="Times New Roman" w:hAnsi="Times New Roman" w:hint="default"/>
          <w:b/>
          <w:bCs/>
        </w:rPr>
        <w:t>Letrozole as First-Line Ovulation Induction</w:t>
      </w:r>
    </w:p>
    <w:p w:rsidR="0057455B" w:rsidRDefault="00751BD9">
      <w:pPr>
        <w:pStyle w:val="NormalWeb"/>
      </w:pPr>
      <w:r>
        <w:t>One of the most decisive shifts in reproductive pharmacology has been the recognition of letrozole as the first-line agent for ovulation induction in anovulatory PCO</w:t>
      </w:r>
      <w:r>
        <w:t>S. Letrozole’s mechanism—temporary suppression of estrogen synthesis leading to increased FSH release—results in physiologic follicular recruitment without the adverse endometrial effects associated with clomiphene citrate. Clinicians have observed signifi</w:t>
      </w:r>
      <w:r>
        <w:t>cantly higher ovulation rates, improved pregnancy rates, and improved live birth outcomes with letrozole, making it a superior option for women seeking conception.</w:t>
      </w:r>
    </w:p>
    <w:p w:rsidR="0057455B" w:rsidRDefault="00751BD9">
      <w:pPr>
        <w:pStyle w:val="Heading3"/>
        <w:rPr>
          <w:rFonts w:ascii="Times New Roman" w:hAnsi="Times New Roman" w:hint="default"/>
        </w:rPr>
      </w:pPr>
      <w:r>
        <w:rPr>
          <w:rStyle w:val="Strong"/>
          <w:rFonts w:ascii="Times New Roman" w:hAnsi="Times New Roman" w:hint="default"/>
          <w:b/>
          <w:bCs/>
        </w:rPr>
        <w:t>Redefined Role of Clomiphene Citrate</w:t>
      </w:r>
    </w:p>
    <w:p w:rsidR="0057455B" w:rsidRDefault="00751BD9">
      <w:pPr>
        <w:pStyle w:val="NormalWeb"/>
        <w:rPr>
          <w:vertAlign w:val="superscript"/>
          <w:lang w:val="en-IN"/>
        </w:rPr>
      </w:pPr>
      <w:r>
        <w:t>Although no longer the first-line agent, clomiphene sti</w:t>
      </w:r>
      <w:r>
        <w:t>ll holds value, particularly in resource-limited settings or for patients who respond well without needing adjunctive metabolic therapy. It is sometimes combined with metformin to enhance ovulatory response in insulin-resistant patients. The clinician’s ro</w:t>
      </w:r>
      <w:r>
        <w:t>le lies in selecting the right patient and ensuring appropriate monitoring to avoid multifollicular development.</w:t>
      </w:r>
      <w:r>
        <w:rPr>
          <w:vertAlign w:val="superscript"/>
          <w:lang w:val="en-IN"/>
        </w:rPr>
        <w:t>[15]</w:t>
      </w:r>
    </w:p>
    <w:p w:rsidR="0057455B" w:rsidRDefault="00751BD9">
      <w:pPr>
        <w:pStyle w:val="Heading3"/>
        <w:rPr>
          <w:rFonts w:ascii="Times New Roman" w:hAnsi="Times New Roman" w:hint="default"/>
        </w:rPr>
      </w:pPr>
      <w:r>
        <w:rPr>
          <w:rStyle w:val="Strong"/>
          <w:rFonts w:ascii="Times New Roman" w:hAnsi="Times New Roman" w:hint="default"/>
          <w:b/>
          <w:bCs/>
        </w:rPr>
        <w:t>Gonadotropin Therapy and Safer Stimulation Protocols</w:t>
      </w:r>
    </w:p>
    <w:p w:rsidR="0057455B" w:rsidRDefault="00751BD9">
      <w:pPr>
        <w:pStyle w:val="NormalWeb"/>
        <w:rPr>
          <w:vertAlign w:val="superscript"/>
          <w:lang w:val="en-IN"/>
        </w:rPr>
      </w:pPr>
      <w:r>
        <w:t>For women who fail oral ovulation-induction agents, injectable gonadotropins remain an</w:t>
      </w:r>
      <w:r>
        <w:t xml:space="preserve"> important option. However, modern protocols emphasize safety, especially given the higher baseline risk of ovarian hyperstimulation syndrome (OHSS) in PCOS. Clinicians now use low-dose step-up regimens, minimal stimulation protocols, and more frequent mon</w:t>
      </w:r>
      <w:r>
        <w:t>itoring to ensure responsible follicular development.</w:t>
      </w:r>
      <w:r>
        <w:rPr>
          <w:vertAlign w:val="superscript"/>
          <w:lang w:val="en-IN"/>
        </w:rPr>
        <w:t>[16]</w:t>
      </w:r>
      <w:r>
        <w:t xml:space="preserve"> These advances have significantly reduced the risk of multiple pregnancies and OHSS, allowing clinicians to offer effective therapy while maintaining patient safety.</w:t>
      </w:r>
      <w:r>
        <w:rPr>
          <w:vertAlign w:val="superscript"/>
          <w:lang w:val="en-IN"/>
        </w:rPr>
        <w:t>[17]</w:t>
      </w:r>
    </w:p>
    <w:p w:rsidR="0057455B" w:rsidRDefault="00751BD9">
      <w:pPr>
        <w:pStyle w:val="Heading3"/>
        <w:rPr>
          <w:rFonts w:ascii="Times New Roman" w:hAnsi="Times New Roman" w:hint="default"/>
        </w:rPr>
      </w:pPr>
      <w:r>
        <w:rPr>
          <w:rStyle w:val="Strong"/>
          <w:rFonts w:ascii="Times New Roman" w:hAnsi="Times New Roman" w:hint="default"/>
          <w:b/>
          <w:bCs/>
        </w:rPr>
        <w:t xml:space="preserve">Enhanced Safety in Assisted </w:t>
      </w:r>
      <w:r>
        <w:rPr>
          <w:rStyle w:val="Strong"/>
          <w:rFonts w:ascii="Times New Roman" w:hAnsi="Times New Roman" w:hint="default"/>
          <w:b/>
          <w:bCs/>
        </w:rPr>
        <w:t>Reproductive Technologies (ART)</w:t>
      </w:r>
    </w:p>
    <w:p w:rsidR="0057455B" w:rsidRDefault="00751BD9">
      <w:pPr>
        <w:pStyle w:val="NormalWeb"/>
        <w:rPr>
          <w:vertAlign w:val="superscript"/>
          <w:lang w:val="en-IN"/>
        </w:rPr>
      </w:pPr>
      <w:r>
        <w:t>PCOS patients have historically been at high risk for OHSS when undergoing IVF. Today, advancements such as GnRH agonist triggers, antagonist protocols, freeze-all cycles, and improved embryo selection have drastically reduc</w:t>
      </w:r>
      <w:r>
        <w:t>ed this risk. Clinicians now routinely use these strategies to ensure safe stimulation while achieving excellent pregnancy outcomes. The integration of these pharmacologic and procedural innovations has transformed ART from a risky option into a controlled</w:t>
      </w:r>
      <w:r>
        <w:t>, safe, and effective pathway for women with PCOS-related infertility.</w:t>
      </w:r>
      <w:r>
        <w:rPr>
          <w:vertAlign w:val="superscript"/>
          <w:lang w:val="en-IN"/>
        </w:rPr>
        <w:t>[18]</w:t>
      </w:r>
    </w:p>
    <w:p w:rsidR="0057455B" w:rsidRDefault="00751BD9">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4</w:t>
      </w:r>
      <w:r>
        <w:rPr>
          <w:rStyle w:val="Strong"/>
          <w:rFonts w:ascii="Times New Roman" w:hAnsi="Times New Roman" w:hint="default"/>
          <w:b/>
          <w:bCs/>
          <w:lang w:val="en-IN"/>
        </w:rPr>
        <w:t xml:space="preserve"> </w:t>
      </w:r>
      <w:r>
        <w:rPr>
          <w:rStyle w:val="Strong"/>
          <w:rFonts w:ascii="Times New Roman" w:hAnsi="Times New Roman" w:hint="default"/>
          <w:b/>
          <w:bCs/>
        </w:rPr>
        <w:t>Anti-Inflammatory and Adjunctive Pharmacologic Approaches</w:t>
      </w:r>
    </w:p>
    <w:p w:rsidR="0057455B" w:rsidRDefault="00751BD9">
      <w:pPr>
        <w:pStyle w:val="Heading3"/>
        <w:rPr>
          <w:rFonts w:ascii="Times New Roman" w:hAnsi="Times New Roman" w:hint="default"/>
        </w:rPr>
      </w:pPr>
      <w:r>
        <w:rPr>
          <w:rStyle w:val="Strong"/>
          <w:rFonts w:ascii="Times New Roman" w:hAnsi="Times New Roman" w:hint="default"/>
          <w:b/>
          <w:bCs/>
        </w:rPr>
        <w:t>Vitamin D Supplementation</w:t>
      </w:r>
    </w:p>
    <w:p w:rsidR="0057455B" w:rsidRDefault="00751BD9">
      <w:pPr>
        <w:pStyle w:val="NormalWeb"/>
        <w:rPr>
          <w:vertAlign w:val="superscript"/>
          <w:lang w:val="en-IN"/>
        </w:rPr>
      </w:pPr>
      <w:r>
        <w:t>Many women with PCOS have vitamin D deficiency, which affects insulin sensitivity, ovarian fu</w:t>
      </w:r>
      <w:r>
        <w:t xml:space="preserve">nction, and inflammatory processes. Clinicians increasingly incorporate </w:t>
      </w:r>
      <w:r>
        <w:lastRenderedPageBreak/>
        <w:t>vitamin D supplementation as part of routine care, noting improvements in menstrual regulation and metabolic markers.</w:t>
      </w:r>
      <w:r>
        <w:rPr>
          <w:vertAlign w:val="superscript"/>
          <w:lang w:val="en-IN"/>
        </w:rPr>
        <w:t>[19]</w:t>
      </w:r>
    </w:p>
    <w:p w:rsidR="0057455B" w:rsidRDefault="00751BD9">
      <w:pPr>
        <w:pStyle w:val="Heading3"/>
        <w:rPr>
          <w:rFonts w:ascii="Times New Roman" w:hAnsi="Times New Roman" w:hint="default"/>
        </w:rPr>
      </w:pPr>
      <w:r>
        <w:rPr>
          <w:rStyle w:val="Strong"/>
          <w:rFonts w:ascii="Times New Roman" w:hAnsi="Times New Roman" w:hint="default"/>
          <w:b/>
          <w:bCs/>
        </w:rPr>
        <w:t>Antioxidants and Oocyte Quality Enhancers</w:t>
      </w:r>
    </w:p>
    <w:p w:rsidR="0057455B" w:rsidRDefault="00751BD9">
      <w:pPr>
        <w:pStyle w:val="NormalWeb"/>
      </w:pPr>
      <w:r>
        <w:t>Agents such as N-ace</w:t>
      </w:r>
      <w:r>
        <w:t>tylcysteine (NAC) and Coenzyme Q10 have gained popularity as adjunctive therapies due to their antioxidant properties. Clinicians use them particularly in fertility management to support oocyte quality, mitochondrial function, and ovulatory response. These</w:t>
      </w:r>
      <w:r>
        <w:t xml:space="preserve"> therapies reflect a shift toward targeting oxidative stress, an often-underrecognized component of PCOS pathophysiology.</w:t>
      </w:r>
    </w:p>
    <w:p w:rsidR="0057455B" w:rsidRDefault="00751BD9">
      <w:pPr>
        <w:pStyle w:val="Heading3"/>
        <w:rPr>
          <w:rFonts w:ascii="Times New Roman" w:hAnsi="Times New Roman" w:hint="default"/>
        </w:rPr>
      </w:pPr>
      <w:r>
        <w:rPr>
          <w:rStyle w:val="Strong"/>
          <w:rFonts w:ascii="Times New Roman" w:hAnsi="Times New Roman" w:hint="default"/>
          <w:b/>
          <w:bCs/>
        </w:rPr>
        <w:t>Probiotics and Gut-Targeted Therapy</w:t>
      </w:r>
    </w:p>
    <w:p w:rsidR="0057455B" w:rsidRDefault="00751BD9">
      <w:pPr>
        <w:pStyle w:val="NormalWeb"/>
        <w:rPr>
          <w:vertAlign w:val="superscript"/>
          <w:lang w:val="en-IN"/>
        </w:rPr>
      </w:pPr>
      <w:r>
        <w:t>Though still emerging, the link between gut dysbiosis and PCOS has encouraged clinicians to add pr</w:t>
      </w:r>
      <w:r>
        <w:t>obiotic therapy in select cases. Improvements in insulin sensitivity, inflammation, and androgen levels have been reported, giving clinicians a new dimension of metabolic modulation.</w:t>
      </w:r>
      <w:r>
        <w:rPr>
          <w:vertAlign w:val="superscript"/>
          <w:lang w:val="en-IN"/>
        </w:rPr>
        <w:t>[20]</w:t>
      </w:r>
    </w:p>
    <w:p w:rsidR="0057455B" w:rsidRDefault="00751BD9">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5 Future Pharmacologic Directions</w:t>
      </w:r>
    </w:p>
    <w:p w:rsidR="0057455B" w:rsidRDefault="00751BD9">
      <w:pPr>
        <w:pStyle w:val="NormalWeb"/>
      </w:pPr>
      <w:r>
        <w:t>Clinicians are increasingly inter</w:t>
      </w:r>
      <w:r>
        <w:t>ested in emerging agents such as kisspeptin agonists for controlled ovulation, selective androgen receptor modulators with improved safety profiles, and drugs targeting chronic inflammatory mediators. These experimental therapies signal a movement toward p</w:t>
      </w:r>
      <w:r>
        <w:t>recision medicine in PCOS</w:t>
      </w:r>
      <w:r>
        <w:rPr>
          <w:lang w:val="en-IN"/>
        </w:rPr>
        <w:t xml:space="preserve"> </w:t>
      </w:r>
      <w:r>
        <w:t>treatments that address the unique hormonal, metabolic, and genetic makeup of each patient.</w:t>
      </w:r>
    </w:p>
    <w:p w:rsidR="0057455B" w:rsidRDefault="00751BD9">
      <w:pPr>
        <w:pStyle w:val="Heading1"/>
        <w:numPr>
          <w:ilvl w:val="0"/>
          <w:numId w:val="2"/>
        </w:numPr>
        <w:rPr>
          <w:rFonts w:ascii="Times New Roman" w:hAnsi="Times New Roman" w:hint="default"/>
          <w:sz w:val="40"/>
          <w:szCs w:val="40"/>
        </w:rPr>
      </w:pPr>
      <w:r>
        <w:rPr>
          <w:rStyle w:val="Strong"/>
          <w:rFonts w:ascii="Times New Roman" w:hAnsi="Times New Roman" w:hint="default"/>
          <w:b/>
          <w:bCs/>
          <w:sz w:val="40"/>
          <w:szCs w:val="40"/>
        </w:rPr>
        <w:t>Discussion</w:t>
      </w:r>
    </w:p>
    <w:p w:rsidR="0057455B" w:rsidRDefault="00751BD9">
      <w:pPr>
        <w:pStyle w:val="NormalWeb"/>
      </w:pPr>
      <w:r>
        <w:t>The modern approach to managing Polycystic Ovary Syndrome represents a significant departure from traditional, reproductive-foc</w:t>
      </w:r>
      <w:r>
        <w:t xml:space="preserve">used perspectives, and this shift is deeply relevant to contemporary clinical practice. PCOS is now conceptualized as a multisystem endocrine–metabolic condition that requires sustained, individualized care rather than short-term symptomatic treatment. As </w:t>
      </w:r>
      <w:r>
        <w:t>understanding of the disorder has grown, clinicians have increasingly recognized the wide heterogeneity seen in presentation</w:t>
      </w:r>
      <w:r>
        <w:rPr>
          <w:lang w:val="en-IN"/>
        </w:rPr>
        <w:t xml:space="preserve"> </w:t>
      </w:r>
      <w:r>
        <w:t xml:space="preserve">ranging from metabolic-dominant phenotypes with obesity and insulin resistance to lean PCOS with primarily reproductive complaints </w:t>
      </w:r>
      <w:r>
        <w:t>or patients who struggle more with dermatologic or psychological symptoms. This diversity necessitates a tailored, phenotype-specific therapeutic strategy rather than uniform management algorithms.</w:t>
      </w:r>
    </w:p>
    <w:p w:rsidR="0057455B" w:rsidRDefault="00751BD9">
      <w:pPr>
        <w:pStyle w:val="NormalWeb"/>
      </w:pPr>
      <w:r>
        <w:t>In addition to refinement in diagnostic clarity, pharmacol</w:t>
      </w:r>
      <w:r>
        <w:t>ogic advancements have fundamentally improved the options available for clinicians. The rise of inositols reflects a shift toward safer, physiologic agents with minimal side effects, particularly valuable for adolescents, women planning conception, and pat</w:t>
      </w:r>
      <w:r>
        <w:t>ients intolerant to metformin.</w:t>
      </w:r>
    </w:p>
    <w:p w:rsidR="0057455B" w:rsidRDefault="00751BD9">
      <w:pPr>
        <w:pStyle w:val="NormalWeb"/>
      </w:pPr>
      <w:r>
        <w:t>Equally important is the increased attention given to psychological well-being. Clinicians now routinely acknowledge and screen for anxiety, depression, body-image disturbance, and sexual dysfunction, recognizing that untreat</w:t>
      </w:r>
      <w:r>
        <w:t xml:space="preserve">ed psychological distress </w:t>
      </w:r>
      <w:r>
        <w:lastRenderedPageBreak/>
        <w:t>hampers adherence and negatively impacts quality of life. Dermatologic manifestations, such as hirsutism and acne, also have profound psychosocial implications, and integrated care with dermatologists strengthens patient satisfact</w:t>
      </w:r>
      <w:r>
        <w:t>ion and confidence.</w:t>
      </w:r>
    </w:p>
    <w:p w:rsidR="0057455B" w:rsidRDefault="00751BD9">
      <w:pPr>
        <w:pStyle w:val="NormalWeb"/>
      </w:pPr>
      <w:r>
        <w:t>Recent research into inflammation, oxidative stress, and microbiome dysregulation has opened new therapeutic possibilities and suggests that future pharmacologic options may target underlying pathophysiologic processes rather than super</w:t>
      </w:r>
      <w:r>
        <w:t>ficial symptoms. The trajectory of PCOS research is clearly moving toward personalized medicine—linking genomics, metabolic signatures, and phenotype-specific features to individualized treatment.</w:t>
      </w:r>
    </w:p>
    <w:p w:rsidR="0057455B" w:rsidRDefault="00751BD9">
      <w:pPr>
        <w:pStyle w:val="NormalWeb"/>
        <w:rPr>
          <w:lang w:val="en-IN"/>
        </w:rPr>
      </w:pPr>
      <w:r>
        <w:t>Overall, the current landscape highlights that optimal mana</w:t>
      </w:r>
      <w:r>
        <w:t>gement of PCOS requires a multidisciplinary framework. Gynecologists, endocrinologists, dermatologists, psychologists, and dieticians must work collaboratively to provide comprehensive care. The growing range of pharmacologic and supportive therapies equip</w:t>
      </w:r>
      <w:r>
        <w:t>s clinicians with more effective, targeted interventions than ever before, but also demands thoughtful, patient-centered decision-making. The ultimate goal remains long-term health improvement</w:t>
      </w:r>
      <w:r>
        <w:rPr>
          <w:lang w:val="en-IN"/>
        </w:rPr>
        <w:t>.</w:t>
      </w:r>
    </w:p>
    <w:p w:rsidR="0057455B" w:rsidRDefault="00751BD9">
      <w:pPr>
        <w:pStyle w:val="Heading1"/>
        <w:rPr>
          <w:rFonts w:ascii="Times New Roman" w:hAnsi="Times New Roman" w:hint="default"/>
        </w:rPr>
      </w:pPr>
      <w:r>
        <w:rPr>
          <w:rStyle w:val="Strong"/>
          <w:rFonts w:ascii="Times New Roman" w:hAnsi="Times New Roman" w:hint="default"/>
          <w:b/>
          <w:bCs/>
          <w:sz w:val="40"/>
          <w:szCs w:val="40"/>
        </w:rPr>
        <w:t>Conclusion</w:t>
      </w:r>
      <w:r>
        <w:rPr>
          <w:rStyle w:val="Strong"/>
          <w:rFonts w:ascii="Times New Roman" w:hAnsi="Times New Roman" w:hint="default"/>
          <w:b/>
          <w:bCs/>
        </w:rPr>
        <w:t xml:space="preserve"> </w:t>
      </w:r>
    </w:p>
    <w:p w:rsidR="0057455B" w:rsidRDefault="00751BD9">
      <w:pPr>
        <w:rPr>
          <w:rFonts w:ascii="Times New Roman" w:eastAsia="SimSun" w:hAnsi="Times New Roman" w:cs="Times New Roman"/>
          <w:sz w:val="24"/>
          <w:szCs w:val="24"/>
        </w:rPr>
      </w:pPr>
      <w:r>
        <w:rPr>
          <w:rFonts w:ascii="Times New Roman" w:eastAsia="SimSun" w:hAnsi="Times New Roman" w:cs="Times New Roman"/>
          <w:sz w:val="24"/>
          <w:szCs w:val="24"/>
        </w:rPr>
        <w:t>PCOS management has progressed significantly, with</w:t>
      </w:r>
      <w:r>
        <w:rPr>
          <w:rFonts w:ascii="Times New Roman" w:eastAsia="SimSun" w:hAnsi="Times New Roman" w:cs="Times New Roman"/>
          <w:sz w:val="24"/>
          <w:szCs w:val="24"/>
        </w:rPr>
        <w:t xml:space="preserve"> modern care shifting toward an individualized, multidisciplinary approach that addresses both immediate symptoms and long-term health risks. Advances in pharmacologic therapy</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ranging from letrozole for ovulation induction to metabolic agents like GLP-1 re</w:t>
      </w:r>
      <w:r>
        <w:rPr>
          <w:rFonts w:ascii="Times New Roman" w:eastAsia="SimSun" w:hAnsi="Times New Roman" w:cs="Times New Roman"/>
          <w:sz w:val="24"/>
          <w:szCs w:val="24"/>
        </w:rPr>
        <w:t>ceptor agonists and inositols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have broadened the clinician’s ability to tailor treatment effectively. Alongside these developments, greater emphasis on psychological support, metabolic monitoring, and patient-centered counseling ensures that management is </w:t>
      </w:r>
      <w:r>
        <w:rPr>
          <w:rFonts w:ascii="Times New Roman" w:eastAsia="SimSun" w:hAnsi="Times New Roman" w:cs="Times New Roman"/>
          <w:sz w:val="24"/>
          <w:szCs w:val="24"/>
        </w:rPr>
        <w:t>more comprehensive than ever before. As ongoing research continues to refine diagnostic tools and therapeutic strategies, clinicians are increasingly equipped to provide targeted, effective care that improves reproductive outcomes, enhances quality of life</w:t>
      </w:r>
      <w:r>
        <w:rPr>
          <w:rFonts w:ascii="Times New Roman" w:eastAsia="SimSun" w:hAnsi="Times New Roman" w:cs="Times New Roman"/>
          <w:sz w:val="24"/>
          <w:szCs w:val="24"/>
        </w:rPr>
        <w:t>, and mitigates future cardiometabolic risks. The goal remains clear: to deliver holistic, evidence-based, and patient-focused management for all women living with PCOS.</w:t>
      </w:r>
    </w:p>
    <w:p w:rsidR="0057455B" w:rsidRDefault="0057455B">
      <w:pPr>
        <w:rPr>
          <w:rFonts w:ascii="Times New Roman" w:eastAsia="SimSun" w:hAnsi="Times New Roman" w:cs="Times New Roman"/>
          <w:sz w:val="24"/>
          <w:szCs w:val="24"/>
        </w:rPr>
      </w:pPr>
    </w:p>
    <w:p w:rsidR="0057455B" w:rsidRDefault="00751BD9">
      <w:pPr>
        <w:pStyle w:val="Heading3"/>
        <w:rPr>
          <w:rFonts w:ascii="Times New Roman" w:hAnsi="Times New Roman" w:hint="default"/>
          <w:sz w:val="40"/>
          <w:szCs w:val="40"/>
        </w:rPr>
      </w:pPr>
      <w:r>
        <w:rPr>
          <w:rStyle w:val="Strong"/>
          <w:rFonts w:ascii="Times New Roman" w:hAnsi="Times New Roman" w:hint="default"/>
          <w:b/>
          <w:bCs/>
          <w:sz w:val="40"/>
          <w:szCs w:val="40"/>
        </w:rPr>
        <w:t>Recommendations</w:t>
      </w:r>
    </w:p>
    <w:p w:rsidR="0057455B" w:rsidRDefault="00751BD9">
      <w:pPr>
        <w:pStyle w:val="NormalWeb"/>
      </w:pPr>
      <w:r>
        <w:t xml:space="preserve">Early diagnosis and individualized management based on specific PCOS </w:t>
      </w:r>
      <w:r>
        <w:t>phenotypes should be prioritized to improve clinical outcomes. Lifestyle modification, including diet, physical activity, and weight management, should remain the first-line approach, complemented by evidence-based pharmacological therapies tailored to met</w:t>
      </w:r>
      <w:r>
        <w:t>abolic, reproductive, or hyperandrogenic features. Multidisciplinary care involving gynecologists, endocrinologists, nutritionists, and mental health professionals is recommended to address the multifaceted nature of PCOS. Additionally, clinicians should c</w:t>
      </w:r>
      <w:r>
        <w:t>onsider emerging therapies and digital health tools while ensuring treatment decisions are guided by current evidence-based guidelines.</w:t>
      </w:r>
    </w:p>
    <w:p w:rsidR="0057455B" w:rsidRDefault="0057455B">
      <w:pPr>
        <w:pStyle w:val="NormalWeb"/>
      </w:pPr>
    </w:p>
    <w:p w:rsidR="0057455B" w:rsidRDefault="00751BD9">
      <w:pPr>
        <w:pStyle w:val="Heading3"/>
        <w:rPr>
          <w:rFonts w:ascii="Times New Roman" w:hAnsi="Times New Roman" w:hint="default"/>
          <w:sz w:val="40"/>
          <w:szCs w:val="40"/>
        </w:rPr>
      </w:pPr>
      <w:r>
        <w:rPr>
          <w:rStyle w:val="Strong"/>
          <w:rFonts w:ascii="Times New Roman" w:hAnsi="Times New Roman" w:hint="default"/>
          <w:b/>
          <w:bCs/>
          <w:sz w:val="40"/>
          <w:szCs w:val="40"/>
        </w:rPr>
        <w:lastRenderedPageBreak/>
        <w:t>Limitations</w:t>
      </w:r>
    </w:p>
    <w:p w:rsidR="0057455B" w:rsidRDefault="00751BD9">
      <w:pPr>
        <w:pStyle w:val="NormalWeb"/>
      </w:pPr>
      <w:r>
        <w:t xml:space="preserve">This review is based on previously published studies, and the findings are limited by the heterogeneity in </w:t>
      </w:r>
      <w:r>
        <w:t>study designs, diagnostic criteria (e.g., Rotterdam criteria), sample sizes, and outcome measures across included literature. Many recent advances, including novel pharmacotherapies, digital health tools, and AI-based diagnostic models, are supported by sh</w:t>
      </w:r>
      <w:r>
        <w:t>ort-term trials or preliminary data, limiting the generalizability and long-term applicability of conclusions. Additionally, variations in PCOS phenotypes, ethnicity, and comorbidities may affect treatment response, which may not be fully addressed in curr</w:t>
      </w:r>
      <w:r>
        <w:t>ent evidence.</w:t>
      </w:r>
    </w:p>
    <w:p w:rsidR="0057455B" w:rsidRDefault="0057455B"/>
    <w:p w:rsidR="0057455B" w:rsidRDefault="00751BD9">
      <w:pPr>
        <w:pStyle w:val="Heading3"/>
        <w:rPr>
          <w:rFonts w:ascii="Times New Roman" w:hAnsi="Times New Roman" w:hint="default"/>
          <w:sz w:val="40"/>
          <w:szCs w:val="40"/>
        </w:rPr>
      </w:pPr>
      <w:r>
        <w:rPr>
          <w:rStyle w:val="Strong"/>
          <w:rFonts w:ascii="Times New Roman" w:hAnsi="Times New Roman" w:hint="default"/>
          <w:b/>
          <w:bCs/>
          <w:sz w:val="40"/>
          <w:szCs w:val="40"/>
        </w:rPr>
        <w:t>Future Scope</w:t>
      </w:r>
    </w:p>
    <w:p w:rsidR="0057455B" w:rsidRDefault="00751BD9">
      <w:pPr>
        <w:pStyle w:val="NormalWeb"/>
      </w:pPr>
      <w:r>
        <w:t>Future research should focus on large-scale, multicenter randomized controlled trials with long-term follow-up to evaluate the safety and efficacy of emerging therapies. There is a need for phenotype-specific and precision medic</w:t>
      </w:r>
      <w:r>
        <w:t>ine approaches to optimize individualized treatment strategies. Further exploration of genetic, epigenetic, metabolic, and gut microbiome factors may enhance understanding of PCOS pathophysiology. Integration of digital health technologies and artificial i</w:t>
      </w:r>
      <w:r>
        <w:t>ntelligence into routine clinical practice, along with improved adolescent and preventive care strategies, also represents an important direction for future advancement.</w:t>
      </w:r>
    </w:p>
    <w:p w:rsidR="0057455B" w:rsidRDefault="0057455B">
      <w:pPr>
        <w:rPr>
          <w:rFonts w:ascii="Times New Roman" w:eastAsia="SimSun" w:hAnsi="Times New Roman" w:cs="Times New Roman"/>
          <w:sz w:val="24"/>
          <w:szCs w:val="24"/>
        </w:rPr>
      </w:pPr>
    </w:p>
    <w:p w:rsidR="0057455B" w:rsidRDefault="00751BD9">
      <w:pPr>
        <w:pStyle w:val="NoSpacing"/>
        <w:rPr>
          <w:rFonts w:ascii="Arial" w:hAnsi="Arial" w:cs="Arial"/>
          <w:highlight w:val="yellow"/>
        </w:rPr>
      </w:pPr>
      <w:bookmarkStart w:id="1" w:name="_Hlk219284361"/>
      <w:bookmarkStart w:id="2" w:name="_Hlk198031404"/>
      <w:r>
        <w:rPr>
          <w:rFonts w:ascii="Arial" w:hAnsi="Arial" w:cs="Arial"/>
          <w:highlight w:val="yellow"/>
        </w:rPr>
        <w:t>Disclaimer (Artificial intelligence)</w:t>
      </w:r>
    </w:p>
    <w:p w:rsidR="0057455B" w:rsidRDefault="0057455B">
      <w:pPr>
        <w:pStyle w:val="NoSpacing"/>
        <w:rPr>
          <w:rFonts w:ascii="Arial" w:hAnsi="Arial" w:cs="Arial"/>
          <w:highlight w:val="yellow"/>
        </w:rPr>
      </w:pPr>
    </w:p>
    <w:p w:rsidR="0057455B" w:rsidRDefault="00751BD9">
      <w:pPr>
        <w:pStyle w:val="NoSpacing"/>
        <w:rPr>
          <w:rFonts w:ascii="Arial" w:hAnsi="Arial" w:cs="Arial"/>
          <w:highlight w:val="yellow"/>
        </w:rPr>
      </w:pPr>
      <w:r>
        <w:rPr>
          <w:rFonts w:ascii="Arial" w:hAnsi="Arial" w:cs="Arial"/>
          <w:highlight w:val="yellow"/>
        </w:rPr>
        <w:t xml:space="preserve">Author(s) hereby declare that NO generative AI </w:t>
      </w:r>
      <w:r>
        <w:rPr>
          <w:rFonts w:ascii="Arial" w:hAnsi="Arial" w:cs="Arial"/>
          <w:highlight w:val="yellow"/>
        </w:rPr>
        <w:t>technologies such as Large Language Models (ChatGPT, COPILOT, etc.) and text-to-image generators have been used during the writing or editing of this manuscript</w:t>
      </w:r>
      <w:bookmarkEnd w:id="1"/>
      <w:r>
        <w:rPr>
          <w:rFonts w:ascii="Arial" w:hAnsi="Arial" w:cs="Arial"/>
          <w:highlight w:val="yellow"/>
        </w:rPr>
        <w:t xml:space="preserve">. </w:t>
      </w:r>
    </w:p>
    <w:bookmarkEnd w:id="2"/>
    <w:p w:rsidR="0057455B" w:rsidRDefault="0057455B">
      <w:pPr>
        <w:rPr>
          <w:rFonts w:ascii="SimSun" w:eastAsia="SimSun" w:hAnsi="SimSun" w:cs="SimSun"/>
          <w:sz w:val="24"/>
          <w:szCs w:val="24"/>
        </w:rPr>
      </w:pPr>
    </w:p>
    <w:p w:rsidR="0057455B" w:rsidRDefault="0057455B">
      <w:pPr>
        <w:rPr>
          <w:rFonts w:ascii="Times New Roman" w:hAnsi="Times New Roman" w:cs="Times New Roman"/>
          <w:b/>
          <w:bCs/>
          <w:sz w:val="40"/>
          <w:szCs w:val="40"/>
          <w:lang w:val="en-IN"/>
        </w:rPr>
      </w:pPr>
    </w:p>
    <w:p w:rsidR="0057455B" w:rsidRDefault="0057455B">
      <w:pPr>
        <w:rPr>
          <w:rFonts w:ascii="Times New Roman" w:hAnsi="Times New Roman" w:cs="Times New Roman"/>
          <w:b/>
          <w:bCs/>
          <w:sz w:val="40"/>
          <w:szCs w:val="40"/>
          <w:lang w:val="en-IN"/>
        </w:rPr>
      </w:pPr>
    </w:p>
    <w:p w:rsidR="0057455B" w:rsidRDefault="00751BD9">
      <w:pPr>
        <w:rPr>
          <w:rFonts w:ascii="Times New Roman" w:hAnsi="Times New Roman" w:cs="Times New Roman"/>
          <w:b/>
          <w:bCs/>
          <w:sz w:val="40"/>
          <w:szCs w:val="40"/>
          <w:lang w:val="en-IN"/>
        </w:rPr>
      </w:pPr>
      <w:r>
        <w:rPr>
          <w:rFonts w:ascii="Times New Roman" w:hAnsi="Times New Roman" w:cs="Times New Roman"/>
          <w:b/>
          <w:bCs/>
          <w:sz w:val="40"/>
          <w:szCs w:val="40"/>
          <w:lang w:val="en-IN"/>
        </w:rPr>
        <w:t>Reference</w:t>
      </w:r>
    </w:p>
    <w:p w:rsidR="0057455B" w:rsidRDefault="00751BD9">
      <w:pPr>
        <w:pStyle w:val="ListParagraph"/>
        <w:numPr>
          <w:ilvl w:val="0"/>
          <w:numId w:val="3"/>
        </w:numPr>
        <w:ind w:left="356"/>
        <w:jc w:val="both"/>
        <w:rPr>
          <w:bCs/>
          <w:lang w:val="en-GB"/>
        </w:rPr>
      </w:pPr>
      <w:r>
        <w:rPr>
          <w:bCs/>
        </w:rPr>
        <w:t xml:space="preserve">Tay CT, Garrad R, Mousa A, Bahri M, Joham A, Teede H. Polycystic ovary syndrome </w:t>
      </w:r>
      <w:r>
        <w:rPr>
          <w:bCs/>
        </w:rPr>
        <w:t xml:space="preserve">(PCOS): international collaboration to translate evidence and guide future research. Journal of Endocrinology. 2023 Jun 1;257(3).  </w:t>
      </w:r>
    </w:p>
    <w:p w:rsidR="0057455B" w:rsidRDefault="00751BD9">
      <w:pPr>
        <w:pStyle w:val="ListParagraph"/>
        <w:numPr>
          <w:ilvl w:val="0"/>
          <w:numId w:val="3"/>
        </w:numPr>
        <w:ind w:left="356"/>
        <w:jc w:val="both"/>
        <w:rPr>
          <w:bCs/>
          <w:lang w:val="en-GB"/>
        </w:rPr>
      </w:pPr>
      <w:r>
        <w:rPr>
          <w:bCs/>
        </w:rPr>
        <w:t>Mimouni NE, Giacobini P. Polycystic ovary syndrome (PCOS): progress towards a better understanding and treatment of the synd</w:t>
      </w:r>
      <w:r>
        <w:rPr>
          <w:bCs/>
        </w:rPr>
        <w:t xml:space="preserve">rome. Comptes Rendus. Biologies. 2024;347(G1):19-25.   </w:t>
      </w:r>
    </w:p>
    <w:p w:rsidR="0057455B" w:rsidRDefault="00751BD9">
      <w:pPr>
        <w:pStyle w:val="ListParagraph"/>
        <w:numPr>
          <w:ilvl w:val="0"/>
          <w:numId w:val="3"/>
        </w:numPr>
        <w:ind w:left="356"/>
        <w:jc w:val="both"/>
        <w:rPr>
          <w:bCs/>
          <w:lang w:val="en-GB"/>
        </w:rPr>
      </w:pPr>
      <w:r>
        <w:rPr>
          <w:bCs/>
        </w:rPr>
        <w:t xml:space="preserve">Bai H, Ding H, Wang M. Polycystic ovary syndrome (PCOS): symptoms, causes, and treatment. Clinical and Experimental Obstetrics &amp; Gynecology. 2024 May 21;51(5):126.   </w:t>
      </w:r>
    </w:p>
    <w:p w:rsidR="0057455B" w:rsidRDefault="00751BD9">
      <w:pPr>
        <w:pStyle w:val="ListParagraph"/>
        <w:numPr>
          <w:ilvl w:val="0"/>
          <w:numId w:val="3"/>
        </w:numPr>
        <w:ind w:left="356"/>
        <w:jc w:val="both"/>
      </w:pPr>
      <w:r>
        <w:rPr>
          <w:bCs/>
        </w:rPr>
        <w:t>Moka MK, Sriram DK, George M. Rec</w:t>
      </w:r>
      <w:r>
        <w:rPr>
          <w:bCs/>
        </w:rPr>
        <w:t xml:space="preserve">ent advances in individualized clinical strategies for polycystic ovary syndrome: Evidence from clinical trials and emerging pharmacotherapies. Clinical Therapeutics. 2025 Feb 1;47(2):158-67.  </w:t>
      </w:r>
    </w:p>
    <w:p w:rsidR="0057455B" w:rsidRDefault="00751BD9">
      <w:pPr>
        <w:pStyle w:val="ListParagraph"/>
        <w:numPr>
          <w:ilvl w:val="0"/>
          <w:numId w:val="3"/>
        </w:numPr>
        <w:ind w:left="356"/>
        <w:jc w:val="both"/>
      </w:pPr>
      <w:r>
        <w:rPr>
          <w:bCs/>
        </w:rPr>
        <w:t>Ruppen IC, de Sousa RA, Bitiati LB, Petermann G. Management of</w:t>
      </w:r>
      <w:r>
        <w:rPr>
          <w:bCs/>
        </w:rPr>
        <w:t xml:space="preserve"> Polycystic Ovary Syndrome in the Present Day: An Updated Review. Expert Review of Endocrinology &amp; Metabolism. 2025;14(5):331-40.  </w:t>
      </w:r>
    </w:p>
    <w:p w:rsidR="0057455B" w:rsidRDefault="00751BD9">
      <w:pPr>
        <w:pStyle w:val="ListParagraph"/>
        <w:numPr>
          <w:ilvl w:val="0"/>
          <w:numId w:val="3"/>
        </w:numPr>
        <w:ind w:left="356"/>
        <w:jc w:val="both"/>
      </w:pPr>
      <w:r>
        <w:t>Liu S, et al. Characteristics of gut microbiota in patients with polycystic ovary syndrome. Front Endocrinol (Lausanne). 202</w:t>
      </w:r>
      <w:r>
        <w:t xml:space="preserve">5; </w:t>
      </w:r>
    </w:p>
    <w:p w:rsidR="0057455B" w:rsidRDefault="00751BD9">
      <w:pPr>
        <w:pStyle w:val="ListParagraph"/>
        <w:numPr>
          <w:ilvl w:val="0"/>
          <w:numId w:val="3"/>
        </w:numPr>
        <w:ind w:left="356"/>
        <w:jc w:val="both"/>
      </w:pPr>
      <w:r>
        <w:lastRenderedPageBreak/>
        <w:t xml:space="preserve">Fitz V, et al. Inositol for polycystic ovary syndrome: a systematic review and meta-analysis to inform the 2023 international evidence-based PCOS guidelines. J Clin Endocrinol Metab. 2024;109(6):1630–1647. </w:t>
      </w:r>
    </w:p>
    <w:p w:rsidR="0057455B" w:rsidRDefault="00751BD9">
      <w:pPr>
        <w:pStyle w:val="ListParagraph"/>
        <w:numPr>
          <w:ilvl w:val="0"/>
          <w:numId w:val="3"/>
        </w:numPr>
        <w:ind w:left="356"/>
        <w:jc w:val="both"/>
      </w:pPr>
      <w:r>
        <w:t xml:space="preserve">Melin J, et al. The impact of metformin with </w:t>
      </w:r>
      <w:r>
        <w:t xml:space="preserve">or without lifestyle modification for PCOS: systematic review and meta-analysis. Eur J Endocrinol. 2023;189(2):S38–S54. </w:t>
      </w:r>
    </w:p>
    <w:p w:rsidR="0057455B" w:rsidRDefault="00751BD9">
      <w:pPr>
        <w:pStyle w:val="ListParagraph"/>
        <w:numPr>
          <w:ilvl w:val="0"/>
          <w:numId w:val="3"/>
        </w:numPr>
        <w:ind w:left="356"/>
        <w:jc w:val="both"/>
      </w:pPr>
      <w:r>
        <w:t>De Hollanda BAA, et al. The efficacy and safety of GLP-1 receptor agonists in women with polycystic ovary syndrome: a systematic review</w:t>
      </w:r>
      <w:r>
        <w:t xml:space="preserve">. Reprod Biomed Online (or related reproductive medicine journal). 2024. </w:t>
      </w:r>
    </w:p>
    <w:p w:rsidR="0057455B" w:rsidRDefault="00751BD9">
      <w:pPr>
        <w:pStyle w:val="ListParagraph"/>
        <w:numPr>
          <w:ilvl w:val="0"/>
          <w:numId w:val="3"/>
        </w:numPr>
        <w:ind w:left="356"/>
        <w:jc w:val="both"/>
      </w:pPr>
      <w:r>
        <w:t xml:space="preserve">Sridharan K, Anandh B, Debnath S, et al. GLP-1 receptor agonists and SGLT2 inhibitors in polycystic ovary syndrome: systematic review and network meta-analysis. Diabetol Metab Syndr. 2025;17:8. </w:t>
      </w:r>
    </w:p>
    <w:p w:rsidR="0057455B" w:rsidRDefault="00751BD9">
      <w:pPr>
        <w:pStyle w:val="ListParagraph"/>
        <w:numPr>
          <w:ilvl w:val="0"/>
          <w:numId w:val="3"/>
        </w:numPr>
        <w:ind w:left="356"/>
        <w:jc w:val="both"/>
      </w:pPr>
      <w:r>
        <w:t>Porth R, et al. The role of sodium-glucose cotransporter-2 (S</w:t>
      </w:r>
      <w:r>
        <w:t xml:space="preserve">GLT2) inhibitors in polycystic ovary syndrome: current evidence and clinical implications. (PMC article) 2024. </w:t>
      </w:r>
    </w:p>
    <w:p w:rsidR="0057455B" w:rsidRDefault="00751BD9">
      <w:pPr>
        <w:pStyle w:val="ListParagraph"/>
        <w:numPr>
          <w:ilvl w:val="0"/>
          <w:numId w:val="3"/>
        </w:numPr>
        <w:ind w:left="356"/>
        <w:jc w:val="both"/>
      </w:pPr>
      <w:r>
        <w:t>Mrabet HE, et al. Effects of SGLT-2 inhibitors on clinical and biological parameters in women with PCOS: a systematic review. SAGE Open Med. 202</w:t>
      </w:r>
      <w:r>
        <w:t>4;</w:t>
      </w:r>
    </w:p>
    <w:p w:rsidR="0057455B" w:rsidRDefault="00751BD9">
      <w:pPr>
        <w:pStyle w:val="ListParagraph"/>
        <w:numPr>
          <w:ilvl w:val="0"/>
          <w:numId w:val="3"/>
        </w:numPr>
        <w:ind w:left="356"/>
        <w:jc w:val="both"/>
      </w:pPr>
      <w:r>
        <w:t xml:space="preserve">Liu Z, Zhang S, Wang W, et al. Letrozole compared with clomiphene citrate for ovulation induction in polycystic ovary syndrome: a systematic review and meta-analysis of randomized controlled trials. Hum Reprod. 2023;38(4):669–680. </w:t>
      </w:r>
    </w:p>
    <w:p w:rsidR="0057455B" w:rsidRDefault="00751BD9">
      <w:pPr>
        <w:pStyle w:val="ListParagraph"/>
        <w:numPr>
          <w:ilvl w:val="0"/>
          <w:numId w:val="3"/>
        </w:numPr>
        <w:ind w:left="356"/>
        <w:jc w:val="both"/>
      </w:pPr>
      <w:r>
        <w:t>Ashkar A, et al. Is c</w:t>
      </w:r>
      <w:r>
        <w:t>ombined letrozole and clomiphene superior to either as ovulation induction in PCOS? Gynecol Endocrinol. 2024</w:t>
      </w:r>
    </w:p>
    <w:p w:rsidR="0057455B" w:rsidRDefault="00751BD9">
      <w:pPr>
        <w:pStyle w:val="ListParagraph"/>
        <w:numPr>
          <w:ilvl w:val="0"/>
          <w:numId w:val="3"/>
        </w:numPr>
        <w:ind w:left="356"/>
        <w:jc w:val="both"/>
      </w:pPr>
      <w:r>
        <w:t xml:space="preserve">Fang YQ, et al. N-acetylcysteine supplementation improves endocrine-metabolic parameters and ovulation induction efficacy in PCOS: experimental and clinical evidence. J Ovarian Res. 2024; (article). </w:t>
      </w:r>
    </w:p>
    <w:p w:rsidR="0057455B" w:rsidRDefault="00751BD9">
      <w:pPr>
        <w:pStyle w:val="ListParagraph"/>
        <w:numPr>
          <w:ilvl w:val="0"/>
          <w:numId w:val="3"/>
        </w:numPr>
        <w:ind w:left="356"/>
        <w:jc w:val="both"/>
      </w:pPr>
      <w:r>
        <w:t>Yifu P, et al. Antioxidants and N-acetylcysteine in fema</w:t>
      </w:r>
      <w:r>
        <w:t>le infertility and PCOS: a systematic review and meta-analysis. Gynecol Endocrinol. 2024;</w:t>
      </w:r>
    </w:p>
    <w:p w:rsidR="0057455B" w:rsidRDefault="00751BD9">
      <w:pPr>
        <w:pStyle w:val="ListParagraph"/>
        <w:numPr>
          <w:ilvl w:val="0"/>
          <w:numId w:val="3"/>
        </w:numPr>
        <w:ind w:left="356"/>
        <w:jc w:val="both"/>
      </w:pPr>
      <w:r>
        <w:t>Teede HJ, Tay CT, Laven J, et al. Cardiovascular and metabolic considerations in PCOS: summary from the 2023 international guideline and subsequent updates. J Am Hear</w:t>
      </w:r>
      <w:r>
        <w:t xml:space="preserve">t Assoc. 2024;13:e033572. </w:t>
      </w:r>
    </w:p>
    <w:p w:rsidR="0057455B" w:rsidRDefault="00751BD9">
      <w:pPr>
        <w:pStyle w:val="ListParagraph"/>
        <w:numPr>
          <w:ilvl w:val="0"/>
          <w:numId w:val="3"/>
        </w:numPr>
        <w:ind w:left="356"/>
        <w:jc w:val="both"/>
        <w:rPr>
          <w:lang w:val="en-GB"/>
        </w:rPr>
      </w:pPr>
      <w:r>
        <w:t>Almhmoud H, et al. Polycystic ovary syndrome and its multidimensional impacts: mental health and quality-of-life perspectives. Front Psychiatry / BMC Psychiatry. 2024;</w:t>
      </w:r>
    </w:p>
    <w:p w:rsidR="0057455B" w:rsidRDefault="00751BD9">
      <w:pPr>
        <w:pStyle w:val="ListParagraph"/>
        <w:numPr>
          <w:ilvl w:val="0"/>
          <w:numId w:val="3"/>
        </w:numPr>
        <w:ind w:left="356"/>
        <w:jc w:val="both"/>
        <w:rPr>
          <w:lang w:val="en-GB"/>
        </w:rPr>
      </w:pPr>
      <w:r>
        <w:rPr>
          <w:lang w:val="en-GB"/>
        </w:rPr>
        <w:t>Sirmans, S. M., &amp; Pate, K. A. (2013). Epidemiology, diagnosis</w:t>
      </w:r>
      <w:r>
        <w:rPr>
          <w:lang w:val="en-GB"/>
        </w:rPr>
        <w:t>, and management of polycystic ovary syndrome. Clinical epidemiology, 1-13.</w:t>
      </w:r>
    </w:p>
    <w:p w:rsidR="0057455B" w:rsidRDefault="00751BD9">
      <w:pPr>
        <w:pStyle w:val="ListParagraph"/>
        <w:numPr>
          <w:ilvl w:val="0"/>
          <w:numId w:val="3"/>
        </w:numPr>
        <w:ind w:left="356"/>
        <w:jc w:val="both"/>
        <w:rPr>
          <w:lang w:val="en-GB"/>
        </w:rPr>
      </w:pPr>
      <w:r>
        <w:rPr>
          <w:lang w:val="en-GB"/>
        </w:rPr>
        <w:t>Stankiewicz, M., &amp; Norman, R. (2006). Diagnosis and management of polycystic ovary syndrome: a practical guide. Drugs, 66(7), 903-912.</w:t>
      </w:r>
    </w:p>
    <w:p w:rsidR="0057455B" w:rsidRDefault="0057455B">
      <w:pPr>
        <w:pStyle w:val="NormalWeb"/>
        <w:rPr>
          <w:rFonts w:ascii="SimSun" w:hAnsi="SimSun" w:cs="SimSun"/>
          <w:lang w:val="en-IN"/>
        </w:rPr>
      </w:pPr>
    </w:p>
    <w:sectPr w:rsidR="0057455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D9" w:rsidRDefault="00751BD9">
      <w:r>
        <w:separator/>
      </w:r>
    </w:p>
  </w:endnote>
  <w:endnote w:type="continuationSeparator" w:id="0">
    <w:p w:rsidR="00751BD9" w:rsidRDefault="0075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Microsoft YaHei"/>
    <w:charset w:val="86"/>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5B" w:rsidRDefault="00574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5B" w:rsidRDefault="00574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5B" w:rsidRDefault="00574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D9" w:rsidRDefault="00751BD9">
      <w:r>
        <w:separator/>
      </w:r>
    </w:p>
  </w:footnote>
  <w:footnote w:type="continuationSeparator" w:id="0">
    <w:p w:rsidR="00751BD9" w:rsidRDefault="00751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5B" w:rsidRDefault="00751BD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32782" o:spid="_x0000_s2050" type="#_x0000_t136" style="position:absolute;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5B" w:rsidRDefault="00751BD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32783" o:spid="_x0000_s2051"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5B" w:rsidRDefault="00751BD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32781"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B1550"/>
    <w:multiLevelType w:val="multilevel"/>
    <w:tmpl w:val="1F6B1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9AEF90"/>
    <w:multiLevelType w:val="singleLevel"/>
    <w:tmpl w:val="359AEF90"/>
    <w:lvl w:ilvl="0">
      <w:start w:val="1"/>
      <w:numFmt w:val="bullet"/>
      <w:lvlText w:val=""/>
      <w:lvlJc w:val="left"/>
      <w:pPr>
        <w:tabs>
          <w:tab w:val="left" w:pos="420"/>
        </w:tabs>
        <w:ind w:left="420" w:hanging="420"/>
      </w:pPr>
      <w:rPr>
        <w:rFonts w:ascii="Wingdings" w:hAnsi="Wingdings" w:hint="default"/>
      </w:rPr>
    </w:lvl>
  </w:abstractNum>
  <w:abstractNum w:abstractNumId="2">
    <w:nsid w:val="3A78C96C"/>
    <w:multiLevelType w:val="singleLevel"/>
    <w:tmpl w:val="3A78C96C"/>
    <w:lvl w:ilvl="0">
      <w:start w:val="5"/>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60774494">
    <w15:presenceInfo w15:providerId="WPS Office" w15:userId="2428038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735E6"/>
    <w:rsid w:val="00122B99"/>
    <w:rsid w:val="00130DB2"/>
    <w:rsid w:val="002E79A8"/>
    <w:rsid w:val="003247F4"/>
    <w:rsid w:val="00382A21"/>
    <w:rsid w:val="003D5135"/>
    <w:rsid w:val="00415762"/>
    <w:rsid w:val="004B1DDC"/>
    <w:rsid w:val="0056595B"/>
    <w:rsid w:val="0057455B"/>
    <w:rsid w:val="0058383D"/>
    <w:rsid w:val="00646EE8"/>
    <w:rsid w:val="00751BD9"/>
    <w:rsid w:val="007A7C0E"/>
    <w:rsid w:val="00960587"/>
    <w:rsid w:val="009A72EF"/>
    <w:rsid w:val="009C2ADE"/>
    <w:rsid w:val="009D6C33"/>
    <w:rsid w:val="00A47105"/>
    <w:rsid w:val="00B40F4A"/>
    <w:rsid w:val="00BA519C"/>
    <w:rsid w:val="00C923DD"/>
    <w:rsid w:val="00D154AA"/>
    <w:rsid w:val="00F36785"/>
    <w:rsid w:val="02890C75"/>
    <w:rsid w:val="094F5E6D"/>
    <w:rsid w:val="1CBF0B25"/>
    <w:rsid w:val="27EB36B9"/>
    <w:rsid w:val="2AA17AA3"/>
    <w:rsid w:val="2EB767EB"/>
    <w:rsid w:val="37B94469"/>
    <w:rsid w:val="3C5B6995"/>
    <w:rsid w:val="3DD735E6"/>
    <w:rsid w:val="3ED76A74"/>
    <w:rsid w:val="40070F6C"/>
    <w:rsid w:val="48017B43"/>
    <w:rsid w:val="50B9287D"/>
    <w:rsid w:val="513E2798"/>
    <w:rsid w:val="540132DA"/>
    <w:rsid w:val="56F80DD7"/>
    <w:rsid w:val="5EF55CCA"/>
    <w:rsid w:val="67066893"/>
    <w:rsid w:val="6C830E55"/>
    <w:rsid w:val="6FEB37AA"/>
    <w:rsid w:val="71307A6F"/>
    <w:rsid w:val="7171762D"/>
    <w:rsid w:val="7D58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qFormat/>
    <w:pPr>
      <w:tabs>
        <w:tab w:val="center" w:pos="4513"/>
        <w:tab w:val="right" w:pos="9026"/>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qFormat/>
    <w:pPr>
      <w:tabs>
        <w:tab w:val="center" w:pos="4513"/>
        <w:tab w:val="right" w:pos="9026"/>
      </w:tabs>
    </w:p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HeaderChar">
    <w:name w:val="Header Char"/>
    <w:basedOn w:val="DefaultParagraphFont"/>
    <w:link w:val="Header"/>
    <w:qFormat/>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lang w:val="en-US"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4630</Words>
  <Characters>26397</Characters>
  <Application>Microsoft Office Word</Application>
  <DocSecurity>0</DocSecurity>
  <Lines>219</Lines>
  <Paragraphs>61</Paragraphs>
  <ScaleCrop>false</ScaleCrop>
  <Company/>
  <LinksUpToDate>false</LinksUpToDate>
  <CharactersWithSpaces>30966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WPS_1760774494</dc:creator>
  <cp:lastModifiedBy>Admin</cp:lastModifiedBy>
  <cp:revision>28</cp:revision>
  <dcterms:created xsi:type="dcterms:W3CDTF">2025-11-21T05:40:00Z</dcterms:created>
  <dcterms:modified xsi:type="dcterms:W3CDTF">2026-03-05T10:43:00Z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AFF8839F836D4F9895B8E9B6C572F806_11</vt:lpwstr>
  </property>
</Properties>
</file>