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0BB5" w:rsidRDefault="00F27671" w:rsidP="00F27671">
      <w:pPr>
        <w:spacing w:line="360" w:lineRule="auto"/>
        <w:jc w:val="center"/>
        <w:rPr>
          <w:rFonts w:ascii="Corbel" w:hAnsi="Corbel" w:cs="Times New Roman"/>
          <w:b/>
          <w:bCs/>
          <w:sz w:val="28"/>
          <w:szCs w:val="28"/>
          <w:shd w:val="clear" w:color="auto" w:fill="FFFFFF"/>
        </w:rPr>
      </w:pPr>
      <w:r>
        <w:rPr>
          <w:rFonts w:ascii="Corbel" w:hAnsi="Corbel" w:cs="Times New Roman"/>
          <w:b/>
          <w:bCs/>
          <w:sz w:val="28"/>
          <w:szCs w:val="28"/>
          <w:shd w:val="clear" w:color="auto" w:fill="FFFFFF"/>
        </w:rPr>
        <w:t xml:space="preserve">Measuring </w:t>
      </w:r>
      <w:r w:rsidR="00C56D1A">
        <w:rPr>
          <w:rFonts w:ascii="Corbel" w:hAnsi="Corbel" w:cs="Times New Roman"/>
          <w:b/>
          <w:bCs/>
          <w:sz w:val="28"/>
          <w:szCs w:val="28"/>
          <w:shd w:val="clear" w:color="auto" w:fill="FFFFFF"/>
        </w:rPr>
        <w:t>Household Food S</w:t>
      </w:r>
      <w:r w:rsidR="00B05431">
        <w:rPr>
          <w:rFonts w:ascii="Corbel" w:hAnsi="Corbel" w:cs="Times New Roman"/>
          <w:b/>
          <w:bCs/>
          <w:sz w:val="28"/>
          <w:szCs w:val="28"/>
          <w:shd w:val="clear" w:color="auto" w:fill="FFFFFF"/>
        </w:rPr>
        <w:t xml:space="preserve">ecurity </w:t>
      </w:r>
      <w:r>
        <w:rPr>
          <w:rFonts w:ascii="Corbel" w:hAnsi="Corbel" w:cs="Times New Roman"/>
          <w:b/>
          <w:bCs/>
          <w:sz w:val="28"/>
          <w:szCs w:val="28"/>
          <w:shd w:val="clear" w:color="auto" w:fill="FFFFFF"/>
        </w:rPr>
        <w:t>in</w:t>
      </w:r>
      <w:r w:rsidR="00DF207B">
        <w:rPr>
          <w:rFonts w:ascii="Corbel" w:hAnsi="Corbel" w:cs="Times New Roman"/>
          <w:b/>
          <w:bCs/>
          <w:sz w:val="28"/>
          <w:szCs w:val="28"/>
          <w:shd w:val="clear" w:color="auto" w:fill="FFFFFF"/>
        </w:rPr>
        <w:t xml:space="preserve"> the</w:t>
      </w:r>
      <w:r w:rsidR="00B05431">
        <w:rPr>
          <w:rFonts w:ascii="Corbel" w:hAnsi="Corbel" w:cs="Times New Roman"/>
          <w:b/>
          <w:bCs/>
          <w:sz w:val="28"/>
          <w:szCs w:val="28"/>
          <w:shd w:val="clear" w:color="auto" w:fill="FFFFFF"/>
        </w:rPr>
        <w:t xml:space="preserve"> Rural </w:t>
      </w:r>
      <w:r w:rsidR="00DF207B">
        <w:rPr>
          <w:rFonts w:ascii="Corbel" w:hAnsi="Corbel" w:cs="Times New Roman"/>
          <w:b/>
          <w:bCs/>
          <w:sz w:val="28"/>
          <w:szCs w:val="28"/>
          <w:shd w:val="clear" w:color="auto" w:fill="FFFFFF"/>
        </w:rPr>
        <w:t xml:space="preserve">of </w:t>
      </w:r>
      <w:proofErr w:type="spellStart"/>
      <w:r w:rsidR="00FD2A5D" w:rsidRPr="00645D4B">
        <w:rPr>
          <w:rFonts w:ascii="Corbel" w:hAnsi="Corbel" w:cs="Times New Roman"/>
          <w:b/>
          <w:bCs/>
          <w:sz w:val="28"/>
          <w:szCs w:val="28"/>
          <w:shd w:val="clear" w:color="auto" w:fill="FFFFFF"/>
        </w:rPr>
        <w:t>Bamyan</w:t>
      </w:r>
      <w:proofErr w:type="spellEnd"/>
      <w:r w:rsidR="003D21BD">
        <w:rPr>
          <w:rFonts w:ascii="Corbel" w:hAnsi="Corbel" w:cs="Times New Roman"/>
          <w:b/>
          <w:bCs/>
          <w:sz w:val="28"/>
          <w:szCs w:val="28"/>
          <w:shd w:val="clear" w:color="auto" w:fill="FFFFFF"/>
        </w:rPr>
        <w:t xml:space="preserve"> in </w:t>
      </w:r>
      <w:r w:rsidR="006332F0" w:rsidRPr="00645D4B">
        <w:rPr>
          <w:rFonts w:ascii="Corbel" w:hAnsi="Corbel" w:cs="Times New Roman"/>
          <w:b/>
          <w:bCs/>
          <w:sz w:val="28"/>
          <w:szCs w:val="28"/>
          <w:shd w:val="clear" w:color="auto" w:fill="FFFFFF"/>
        </w:rPr>
        <w:t>Afghanistan</w:t>
      </w:r>
      <w:r w:rsidR="003D21BD">
        <w:rPr>
          <w:rFonts w:ascii="Corbel" w:hAnsi="Corbel" w:cs="Times New Roman"/>
          <w:b/>
          <w:bCs/>
          <w:sz w:val="28"/>
          <w:szCs w:val="28"/>
          <w:shd w:val="clear" w:color="auto" w:fill="FFFFFF"/>
        </w:rPr>
        <w:t xml:space="preserve"> u</w:t>
      </w:r>
      <w:r>
        <w:rPr>
          <w:rFonts w:ascii="Corbel" w:hAnsi="Corbel" w:cs="Times New Roman"/>
          <w:b/>
          <w:bCs/>
          <w:sz w:val="28"/>
          <w:szCs w:val="28"/>
          <w:shd w:val="clear" w:color="auto" w:fill="FFFFFF"/>
        </w:rPr>
        <w:t>sing the Household Food Security Survey Module (HFSSM)</w:t>
      </w:r>
    </w:p>
    <w:p w:rsidR="00A76AE0" w:rsidRPr="00A22A92" w:rsidRDefault="003E3FED" w:rsidP="00232EE9">
      <w:pPr>
        <w:spacing w:after="240"/>
        <w:rPr>
          <w:rFonts w:ascii="Corbel" w:hAnsi="Corbel" w:cs="Times New Roman"/>
          <w:b/>
          <w:bCs/>
          <w:sz w:val="24"/>
          <w:szCs w:val="24"/>
        </w:rPr>
      </w:pPr>
      <w:r w:rsidRPr="00A22A92">
        <w:rPr>
          <w:rFonts w:ascii="Corbel" w:hAnsi="Corbel" w:cs="Times New Roman"/>
          <w:b/>
          <w:bCs/>
          <w:sz w:val="24"/>
          <w:szCs w:val="24"/>
        </w:rPr>
        <w:t xml:space="preserve">ABSTRACT </w:t>
      </w:r>
    </w:p>
    <w:p w:rsidR="00A76AE0" w:rsidRPr="00E0072B" w:rsidRDefault="00950C89" w:rsidP="00114587">
      <w:pPr>
        <w:spacing w:line="276" w:lineRule="auto"/>
        <w:ind w:firstLine="720"/>
        <w:jc w:val="both"/>
        <w:rPr>
          <w:rFonts w:ascii="Corbel" w:hAnsi="Corbel" w:cs="Times New Roman"/>
          <w:sz w:val="24"/>
          <w:szCs w:val="24"/>
        </w:rPr>
      </w:pPr>
      <w:r w:rsidRPr="00E0072B">
        <w:rPr>
          <w:rFonts w:ascii="Corbel" w:hAnsi="Corbel" w:cs="Times New Roman"/>
          <w:sz w:val="24"/>
          <w:szCs w:val="24"/>
        </w:rPr>
        <w:t>Food insecurity is global challenge which developing countries are more affected.</w:t>
      </w:r>
      <w:r w:rsidRPr="00E0072B">
        <w:rPr>
          <w:rFonts w:ascii="Corbel" w:hAnsi="Corbel" w:cs="Times New Roman"/>
          <w:b/>
          <w:bCs/>
          <w:sz w:val="24"/>
          <w:szCs w:val="24"/>
        </w:rPr>
        <w:t xml:space="preserve"> </w:t>
      </w:r>
      <w:r w:rsidR="00D77E26" w:rsidRPr="00E0072B">
        <w:rPr>
          <w:rFonts w:ascii="Corbel" w:hAnsi="Corbel" w:cs="Times New Roman"/>
          <w:sz w:val="24"/>
          <w:szCs w:val="24"/>
        </w:rPr>
        <w:t xml:space="preserve">Food insecurity remains a significant and complicated issue in Afghanistan's rural areas, where years of economic instability, inadequate infrastructure, and international limitations have disrupted livelihoods and obstructed access to basic resources. The study took place in three districts of </w:t>
      </w:r>
      <w:proofErr w:type="spellStart"/>
      <w:r w:rsidR="00D77E26" w:rsidRPr="00E0072B">
        <w:rPr>
          <w:rFonts w:ascii="Corbel" w:hAnsi="Corbel" w:cs="Times New Roman"/>
          <w:sz w:val="24"/>
          <w:szCs w:val="24"/>
        </w:rPr>
        <w:t>Bamyan</w:t>
      </w:r>
      <w:proofErr w:type="spellEnd"/>
      <w:r w:rsidR="00D77E26" w:rsidRPr="00E0072B">
        <w:rPr>
          <w:rFonts w:ascii="Corbel" w:hAnsi="Corbel" w:cs="Times New Roman"/>
          <w:sz w:val="24"/>
          <w:szCs w:val="24"/>
        </w:rPr>
        <w:t xml:space="preserve"> Province including </w:t>
      </w:r>
      <w:proofErr w:type="spellStart"/>
      <w:r w:rsidR="00D77E26" w:rsidRPr="00E0072B">
        <w:rPr>
          <w:rFonts w:ascii="Corbel" w:hAnsi="Corbel" w:cs="Times New Roman"/>
          <w:sz w:val="24"/>
          <w:szCs w:val="24"/>
        </w:rPr>
        <w:t>Bamyan</w:t>
      </w:r>
      <w:proofErr w:type="spellEnd"/>
      <w:r w:rsidR="00D77E26" w:rsidRPr="00E0072B">
        <w:rPr>
          <w:rFonts w:ascii="Corbel" w:hAnsi="Corbel" w:cs="Times New Roman"/>
          <w:sz w:val="24"/>
          <w:szCs w:val="24"/>
        </w:rPr>
        <w:t xml:space="preserve"> Center, </w:t>
      </w:r>
      <w:proofErr w:type="spellStart"/>
      <w:r w:rsidR="00D77E26" w:rsidRPr="00E0072B">
        <w:rPr>
          <w:rFonts w:ascii="Corbel" w:hAnsi="Corbel" w:cs="Times New Roman"/>
          <w:sz w:val="24"/>
          <w:szCs w:val="24"/>
        </w:rPr>
        <w:t>Yakawlang</w:t>
      </w:r>
      <w:proofErr w:type="spellEnd"/>
      <w:r w:rsidR="00D77E26" w:rsidRPr="00E0072B">
        <w:rPr>
          <w:rFonts w:ascii="Corbel" w:hAnsi="Corbel" w:cs="Times New Roman"/>
          <w:sz w:val="24"/>
          <w:szCs w:val="24"/>
        </w:rPr>
        <w:t xml:space="preserve"> 1, and Panjab. A cross-sectional household survey was carried out between [April and May/2025], involving a total of 384 households. Multistage random sampling was used to select the sample. Data analysis was conducted using SPSS version 26. The study aims to measure the prevalence and severity of household food security in rural area of </w:t>
      </w:r>
      <w:proofErr w:type="spellStart"/>
      <w:r w:rsidR="00D77E26" w:rsidRPr="00E0072B">
        <w:rPr>
          <w:rFonts w:ascii="Corbel" w:hAnsi="Corbel" w:cs="Times New Roman"/>
          <w:sz w:val="24"/>
          <w:szCs w:val="24"/>
        </w:rPr>
        <w:t>Bamyan</w:t>
      </w:r>
      <w:proofErr w:type="spellEnd"/>
      <w:r w:rsidR="00D77E26" w:rsidRPr="00E0072B">
        <w:rPr>
          <w:rFonts w:ascii="Corbel" w:hAnsi="Corbel" w:cs="Times New Roman"/>
          <w:sz w:val="24"/>
          <w:szCs w:val="24"/>
        </w:rPr>
        <w:t>. Research findings indicated that food insecurity is prevalent throughout the study region, with most households experiencing moderate to severe levels of food insecurity with the mean of (HFSSM=14.22) which present very low food security.</w:t>
      </w:r>
      <w:r w:rsidR="00114587" w:rsidRPr="00E0072B">
        <w:rPr>
          <w:rFonts w:ascii="Corbel" w:hAnsi="Corbel" w:cs="Times New Roman"/>
          <w:sz w:val="24"/>
          <w:szCs w:val="24"/>
        </w:rPr>
        <w:t xml:space="preserve"> The result of Household Food Security Survey Module revealed that 11.72% of households are food secure, while the other 88.28% of the households are in three other categories which food insecure (very low) includes </w:t>
      </w:r>
      <w:r w:rsidR="007C3A92" w:rsidRPr="00E0072B">
        <w:rPr>
          <w:rFonts w:ascii="Corbel" w:hAnsi="Corbel" w:cs="Times New Roman"/>
          <w:sz w:val="24"/>
          <w:szCs w:val="24"/>
        </w:rPr>
        <w:t>33.59 percent.</w:t>
      </w:r>
      <w:r w:rsidR="00D77E26" w:rsidRPr="00E0072B">
        <w:rPr>
          <w:rFonts w:ascii="Corbel" w:hAnsi="Corbel" w:cs="Times New Roman"/>
          <w:sz w:val="24"/>
          <w:szCs w:val="24"/>
        </w:rPr>
        <w:t xml:space="preserve"> </w:t>
      </w:r>
      <w:r w:rsidR="00E0072B" w:rsidRPr="00E0072B">
        <w:rPr>
          <w:rFonts w:ascii="Corbel" w:hAnsi="Corbel" w:cs="Times New Roman"/>
          <w:sz w:val="24"/>
          <w:szCs w:val="24"/>
        </w:rPr>
        <w:t xml:space="preserve">The research findings indicated that in the last 12 months three regions of the study area experienced very low food security. </w:t>
      </w:r>
      <w:r w:rsidR="00D77E26" w:rsidRPr="00E0072B">
        <w:rPr>
          <w:rFonts w:ascii="Corbel" w:hAnsi="Corbel" w:cs="Times New Roman"/>
          <w:sz w:val="24"/>
          <w:szCs w:val="24"/>
        </w:rPr>
        <w:t xml:space="preserve">The research found that food insecurity in rural </w:t>
      </w:r>
      <w:proofErr w:type="spellStart"/>
      <w:r w:rsidR="00D77E26" w:rsidRPr="00E0072B">
        <w:rPr>
          <w:rFonts w:ascii="Corbel" w:hAnsi="Corbel" w:cs="Times New Roman"/>
          <w:sz w:val="24"/>
          <w:szCs w:val="24"/>
        </w:rPr>
        <w:t>Bamyan</w:t>
      </w:r>
      <w:proofErr w:type="spellEnd"/>
      <w:r w:rsidR="00D77E26" w:rsidRPr="00E0072B">
        <w:rPr>
          <w:rFonts w:ascii="Corbel" w:hAnsi="Corbel" w:cs="Times New Roman"/>
          <w:sz w:val="24"/>
          <w:szCs w:val="24"/>
        </w:rPr>
        <w:t xml:space="preserve"> is not just due to insufficient food supply but also stems from restricted access, low dietary variety, and structural challenges in livelihoods.</w:t>
      </w:r>
      <w:r w:rsidR="00686527" w:rsidRPr="00E0072B">
        <w:rPr>
          <w:rFonts w:ascii="Corbel" w:hAnsi="Corbel" w:cs="Times New Roman"/>
          <w:sz w:val="24"/>
          <w:szCs w:val="24"/>
        </w:rPr>
        <w:t xml:space="preserve"> Future investigation is recommended to use longitudinal designs to observe seasonal changes in food access and availability, along with mixed-method approaches to explore the cultural, behavioral, and social aspects of food security.</w:t>
      </w:r>
      <w:r w:rsidR="00D77E26" w:rsidRPr="00E0072B">
        <w:rPr>
          <w:rFonts w:ascii="Corbel" w:hAnsi="Corbel" w:cs="Times New Roman"/>
          <w:sz w:val="24"/>
          <w:szCs w:val="24"/>
        </w:rPr>
        <w:t xml:space="preserve"> </w:t>
      </w:r>
    </w:p>
    <w:p w:rsidR="00505C31" w:rsidRPr="00E0072B" w:rsidRDefault="001543B5" w:rsidP="007B632B">
      <w:pPr>
        <w:spacing w:line="276" w:lineRule="auto"/>
        <w:jc w:val="both"/>
        <w:rPr>
          <w:rFonts w:ascii="Corbel" w:hAnsi="Corbel" w:cs="Times New Roman"/>
          <w:i/>
          <w:iCs/>
          <w:sz w:val="24"/>
          <w:szCs w:val="24"/>
        </w:rPr>
      </w:pPr>
      <w:r w:rsidRPr="00E0072B">
        <w:rPr>
          <w:rFonts w:ascii="Corbel" w:hAnsi="Corbel" w:cs="Times New Roman"/>
          <w:b/>
          <w:bCs/>
          <w:i/>
          <w:iCs/>
          <w:sz w:val="24"/>
          <w:szCs w:val="24"/>
        </w:rPr>
        <w:t>Key words</w:t>
      </w:r>
      <w:r w:rsidRPr="00E0072B">
        <w:rPr>
          <w:rFonts w:ascii="Corbel" w:hAnsi="Corbel" w:cs="Times New Roman"/>
          <w:i/>
          <w:iCs/>
          <w:sz w:val="24"/>
          <w:szCs w:val="24"/>
        </w:rPr>
        <w:t xml:space="preserve">: </w:t>
      </w:r>
      <w:r w:rsidR="00686527" w:rsidRPr="00E0072B">
        <w:rPr>
          <w:rFonts w:ascii="Corbel" w:hAnsi="Corbel" w:cs="Times New Roman"/>
          <w:i/>
          <w:iCs/>
          <w:sz w:val="24"/>
          <w:szCs w:val="24"/>
        </w:rPr>
        <w:t>Afghanistan</w:t>
      </w:r>
      <w:r w:rsidRPr="00E0072B">
        <w:rPr>
          <w:rFonts w:ascii="Corbel" w:hAnsi="Corbel" w:cs="Times New Roman"/>
          <w:i/>
          <w:iCs/>
          <w:sz w:val="24"/>
          <w:szCs w:val="24"/>
        </w:rPr>
        <w:t>,</w:t>
      </w:r>
      <w:r w:rsidR="00A73BB8" w:rsidRPr="00E0072B">
        <w:rPr>
          <w:rFonts w:ascii="Corbel" w:hAnsi="Corbel" w:cs="Times New Roman"/>
          <w:i/>
          <w:iCs/>
          <w:sz w:val="24"/>
          <w:szCs w:val="24"/>
        </w:rPr>
        <w:t xml:space="preserve"> Food Security</w:t>
      </w:r>
      <w:r w:rsidR="00A73BB8" w:rsidRPr="00E0072B">
        <w:rPr>
          <w:rFonts w:ascii="Corbel" w:hAnsi="Corbel" w:cs="Times New Roman"/>
          <w:i/>
          <w:iCs/>
          <w:sz w:val="24"/>
          <w:szCs w:val="24"/>
          <w:lang w:bidi="fa-IR"/>
        </w:rPr>
        <w:t xml:space="preserve">, </w:t>
      </w:r>
      <w:r w:rsidR="00A73BB8" w:rsidRPr="00E0072B">
        <w:rPr>
          <w:rFonts w:ascii="Corbel" w:hAnsi="Corbel" w:cs="Times New Roman"/>
          <w:i/>
          <w:iCs/>
          <w:sz w:val="24"/>
          <w:szCs w:val="24"/>
        </w:rPr>
        <w:t>HFSSM</w:t>
      </w:r>
      <w:r w:rsidRPr="00E0072B">
        <w:rPr>
          <w:rFonts w:ascii="Corbel" w:hAnsi="Corbel" w:cs="Times New Roman"/>
          <w:i/>
          <w:iCs/>
          <w:sz w:val="24"/>
          <w:szCs w:val="24"/>
        </w:rPr>
        <w:t xml:space="preserve">, </w:t>
      </w:r>
      <w:r w:rsidR="00A73BB8" w:rsidRPr="00E0072B">
        <w:rPr>
          <w:rFonts w:ascii="Corbel" w:hAnsi="Corbel" w:cs="Times New Roman"/>
          <w:i/>
          <w:iCs/>
          <w:sz w:val="24"/>
          <w:szCs w:val="24"/>
        </w:rPr>
        <w:t xml:space="preserve">Rural Communities, </w:t>
      </w:r>
      <w:r w:rsidR="00686527" w:rsidRPr="00E0072B">
        <w:rPr>
          <w:rFonts w:ascii="Corbel" w:hAnsi="Corbel" w:cs="Times New Roman"/>
          <w:i/>
          <w:iCs/>
          <w:sz w:val="24"/>
          <w:szCs w:val="24"/>
        </w:rPr>
        <w:t>Severity and Prevalence</w:t>
      </w:r>
    </w:p>
    <w:p w:rsidR="00A76AE0" w:rsidRPr="00A22A92" w:rsidRDefault="007B632B" w:rsidP="007B632B">
      <w:pPr>
        <w:spacing w:before="240" w:line="276" w:lineRule="auto"/>
        <w:rPr>
          <w:rFonts w:ascii="Corbel" w:hAnsi="Corbel" w:cs="Times New Roman"/>
          <w:b/>
          <w:bCs/>
          <w:sz w:val="24"/>
          <w:szCs w:val="24"/>
        </w:rPr>
      </w:pPr>
      <w:r w:rsidRPr="00A22A92">
        <w:rPr>
          <w:rFonts w:ascii="Corbel" w:hAnsi="Corbel" w:cs="Times New Roman"/>
          <w:b/>
          <w:bCs/>
          <w:sz w:val="24"/>
          <w:szCs w:val="24"/>
        </w:rPr>
        <w:t xml:space="preserve">INTRODUCTION </w:t>
      </w:r>
    </w:p>
    <w:p w:rsidR="009D7574" w:rsidRPr="000E3EA1" w:rsidRDefault="009D7574" w:rsidP="000E3EA1">
      <w:pPr>
        <w:spacing w:line="276" w:lineRule="auto"/>
        <w:ind w:firstLine="720"/>
        <w:jc w:val="both"/>
        <w:rPr>
          <w:rFonts w:ascii="Corbel" w:hAnsi="Corbel"/>
          <w:sz w:val="24"/>
          <w:szCs w:val="24"/>
        </w:rPr>
      </w:pPr>
      <w:r w:rsidRPr="000E3EA1">
        <w:rPr>
          <w:rFonts w:ascii="Corbel" w:hAnsi="Corbel"/>
          <w:sz w:val="24"/>
          <w:szCs w:val="24"/>
        </w:rPr>
        <w:t>Food security is a fundamental pillar of human survival, economic stability and social development. Food insecurity has been consider</w:t>
      </w:r>
      <w:r w:rsidR="00CF086D">
        <w:rPr>
          <w:rFonts w:ascii="Corbel" w:hAnsi="Corbel"/>
          <w:sz w:val="24"/>
          <w:szCs w:val="24"/>
        </w:rPr>
        <w:t>ed</w:t>
      </w:r>
      <w:r w:rsidRPr="000E3EA1">
        <w:rPr>
          <w:rFonts w:ascii="Corbel" w:hAnsi="Corbel"/>
          <w:sz w:val="24"/>
          <w:szCs w:val="24"/>
        </w:rPr>
        <w:t xml:space="preserve"> a complicated challenge for many recent decades that expands further than plain of food production and encompasses factors such as availability, accessibility, utilization, and stability of food. The second goal of </w:t>
      </w:r>
      <w:r w:rsidR="00CF086D">
        <w:rPr>
          <w:rFonts w:ascii="Corbel" w:hAnsi="Corbel"/>
          <w:sz w:val="24"/>
          <w:szCs w:val="24"/>
        </w:rPr>
        <w:t>t</w:t>
      </w:r>
      <w:r w:rsidRPr="000E3EA1">
        <w:rPr>
          <w:rFonts w:ascii="Corbel" w:hAnsi="Corbel"/>
          <w:sz w:val="24"/>
          <w:szCs w:val="24"/>
        </w:rPr>
        <w:t xml:space="preserve">he United Nations’ Sustainable Development Goal 2 (SDG 2) aims to </w:t>
      </w:r>
      <w:r w:rsidR="00CF086D">
        <w:rPr>
          <w:rFonts w:ascii="Corbel" w:hAnsi="Corbel"/>
          <w:sz w:val="24"/>
          <w:szCs w:val="24"/>
        </w:rPr>
        <w:t>end</w:t>
      </w:r>
      <w:r w:rsidRPr="000E3EA1">
        <w:rPr>
          <w:rFonts w:ascii="Corbel" w:hAnsi="Corbel"/>
          <w:sz w:val="24"/>
          <w:szCs w:val="24"/>
        </w:rPr>
        <w:t xml:space="preserve"> poverty and to achieve zero hunger by ensuring that all people have year-round access to safe, nutritious, and sufficient food. Conversely, food insecurity remains a considerable challenge in many developing countries, for the most part those affected by economic instability, environmental dreadful conditions and social turbulence. Afghanistan, with its largely rural and agrarian economy, is one such country where food insecurity remains a serious concern, especially in remote and underdeveloped areas</w:t>
      </w:r>
      <w:r w:rsidR="00CF086D">
        <w:rPr>
          <w:rFonts w:ascii="Corbel" w:hAnsi="Corbel"/>
          <w:sz w:val="24"/>
          <w:szCs w:val="24"/>
        </w:rPr>
        <w:t>,</w:t>
      </w:r>
      <w:r w:rsidRPr="000E3EA1">
        <w:rPr>
          <w:rFonts w:ascii="Corbel" w:hAnsi="Corbel"/>
          <w:sz w:val="24"/>
          <w:szCs w:val="24"/>
        </w:rPr>
        <w:t xml:space="preserve"> including rural and urban areas. Not only </w:t>
      </w:r>
      <w:proofErr w:type="spellStart"/>
      <w:r w:rsidRPr="000E3EA1">
        <w:rPr>
          <w:rFonts w:ascii="Corbel" w:hAnsi="Corbel"/>
          <w:sz w:val="24"/>
          <w:szCs w:val="24"/>
        </w:rPr>
        <w:t>Bamyan</w:t>
      </w:r>
      <w:proofErr w:type="spellEnd"/>
      <w:r w:rsidRPr="000E3EA1">
        <w:rPr>
          <w:rFonts w:ascii="Corbel" w:hAnsi="Corbel"/>
          <w:sz w:val="24"/>
          <w:szCs w:val="24"/>
        </w:rPr>
        <w:t xml:space="preserve"> province but also major parts of the rural areas of Afghanistan have the same synopsis. </w:t>
      </w:r>
    </w:p>
    <w:p w:rsidR="009D7574" w:rsidRPr="000E3EA1" w:rsidRDefault="009D7574" w:rsidP="000E3EA1">
      <w:pPr>
        <w:spacing w:line="276" w:lineRule="auto"/>
        <w:ind w:firstLine="720"/>
        <w:jc w:val="both"/>
        <w:rPr>
          <w:rFonts w:ascii="Corbel" w:hAnsi="Corbel"/>
          <w:sz w:val="24"/>
          <w:szCs w:val="24"/>
        </w:rPr>
      </w:pPr>
      <w:r w:rsidRPr="000E3EA1">
        <w:rPr>
          <w:rFonts w:ascii="Corbel" w:hAnsi="Corbel"/>
          <w:sz w:val="24"/>
          <w:szCs w:val="24"/>
        </w:rPr>
        <w:lastRenderedPageBreak/>
        <w:t xml:space="preserve">At the outset, the United States Agency for International Development (USAID) (1992) and World Food Summit (WFS) (1996) presented a broadly standard definition of food security as a condition in which everyone, at all times, has both physical and economic access to adequate safe and nutritious food to satisfy their dietary needs and preferences for a dynamic, active, and healthy life. More lately, the Food and Agriculture </w:t>
      </w:r>
      <w:proofErr w:type="spellStart"/>
      <w:r w:rsidRPr="000E3EA1">
        <w:rPr>
          <w:rFonts w:ascii="Corbel" w:hAnsi="Corbel"/>
          <w:sz w:val="24"/>
          <w:szCs w:val="24"/>
        </w:rPr>
        <w:t>Organi</w:t>
      </w:r>
      <w:r w:rsidR="00CF086D">
        <w:rPr>
          <w:rFonts w:ascii="Corbel" w:hAnsi="Corbel"/>
          <w:sz w:val="24"/>
          <w:szCs w:val="24"/>
        </w:rPr>
        <w:t>s</w:t>
      </w:r>
      <w:r w:rsidRPr="000E3EA1">
        <w:rPr>
          <w:rFonts w:ascii="Corbel" w:hAnsi="Corbel"/>
          <w:sz w:val="24"/>
          <w:szCs w:val="24"/>
        </w:rPr>
        <w:t>ation</w:t>
      </w:r>
      <w:proofErr w:type="spellEnd"/>
      <w:r w:rsidRPr="000E3EA1">
        <w:rPr>
          <w:rFonts w:ascii="Corbel" w:hAnsi="Corbel"/>
          <w:sz w:val="24"/>
          <w:szCs w:val="24"/>
        </w:rPr>
        <w:t xml:space="preserve"> (FAO) (2002) long-drawn-out this definition by incorporating the "social" access aspect, demonstrating that food security is present when all individuals, at all times, have physical, social, and economic access to adequate, safe, and nutritious food that fulfills dietary needs and preferences for an active and healthy life. This development in the concept of food security has resulted in a comprehensive framework encompassing the dimensions of availability, accessibility, </w:t>
      </w:r>
      <w:proofErr w:type="spellStart"/>
      <w:r w:rsidRPr="000E3EA1">
        <w:rPr>
          <w:rFonts w:ascii="Corbel" w:hAnsi="Corbel"/>
          <w:sz w:val="24"/>
          <w:szCs w:val="24"/>
        </w:rPr>
        <w:t>utili</w:t>
      </w:r>
      <w:r w:rsidR="00CF086D">
        <w:rPr>
          <w:rFonts w:ascii="Corbel" w:hAnsi="Corbel"/>
          <w:sz w:val="24"/>
          <w:szCs w:val="24"/>
        </w:rPr>
        <w:t>s</w:t>
      </w:r>
      <w:r w:rsidRPr="000E3EA1">
        <w:rPr>
          <w:rFonts w:ascii="Corbel" w:hAnsi="Corbel"/>
          <w:sz w:val="24"/>
          <w:szCs w:val="24"/>
        </w:rPr>
        <w:t>ation</w:t>
      </w:r>
      <w:proofErr w:type="spellEnd"/>
      <w:r w:rsidRPr="000E3EA1">
        <w:rPr>
          <w:rFonts w:ascii="Corbel" w:hAnsi="Corbel"/>
          <w:sz w:val="24"/>
          <w:szCs w:val="24"/>
        </w:rPr>
        <w:t>, and stability (Qureshi, Dixon, &amp; Wood, 2015).</w:t>
      </w:r>
    </w:p>
    <w:p w:rsidR="009D7574" w:rsidRPr="000E3EA1" w:rsidRDefault="009D7574" w:rsidP="000E3EA1">
      <w:pPr>
        <w:spacing w:line="276" w:lineRule="auto"/>
        <w:ind w:firstLine="720"/>
        <w:jc w:val="both"/>
        <w:rPr>
          <w:rFonts w:ascii="Corbel" w:hAnsi="Corbel"/>
          <w:sz w:val="24"/>
          <w:szCs w:val="24"/>
        </w:rPr>
      </w:pPr>
      <w:r w:rsidRPr="000E3EA1">
        <w:rPr>
          <w:rFonts w:ascii="Corbel" w:hAnsi="Corbel"/>
          <w:sz w:val="24"/>
          <w:szCs w:val="24"/>
        </w:rPr>
        <w:t xml:space="preserve">The Food and Agriculture </w:t>
      </w:r>
      <w:proofErr w:type="spellStart"/>
      <w:r w:rsidRPr="000E3EA1">
        <w:rPr>
          <w:rFonts w:ascii="Corbel" w:hAnsi="Corbel"/>
          <w:sz w:val="24"/>
          <w:szCs w:val="24"/>
        </w:rPr>
        <w:t>Organi</w:t>
      </w:r>
      <w:r w:rsidR="00CF086D">
        <w:rPr>
          <w:rFonts w:ascii="Corbel" w:hAnsi="Corbel"/>
          <w:sz w:val="24"/>
          <w:szCs w:val="24"/>
        </w:rPr>
        <w:t>s</w:t>
      </w:r>
      <w:r w:rsidRPr="000E3EA1">
        <w:rPr>
          <w:rFonts w:ascii="Corbel" w:hAnsi="Corbel"/>
          <w:sz w:val="24"/>
          <w:szCs w:val="24"/>
        </w:rPr>
        <w:t>ation</w:t>
      </w:r>
      <w:proofErr w:type="spellEnd"/>
      <w:r w:rsidRPr="000E3EA1">
        <w:rPr>
          <w:rFonts w:ascii="Corbel" w:hAnsi="Corbel"/>
          <w:sz w:val="24"/>
          <w:szCs w:val="24"/>
        </w:rPr>
        <w:t xml:space="preserve"> (FAO, 2023) reports that in 2022, around 735 million individuals globally were suffering from chronic undernourishment, marking a notable rise compared to levels before the pandemic. Sub-Saharan Africa, South Asia, and certain regions of Latin America experience the most severe food insecurity.</w:t>
      </w:r>
    </w:p>
    <w:p w:rsidR="008E228F" w:rsidRPr="000E3EA1" w:rsidRDefault="008E228F" w:rsidP="000E3EA1">
      <w:pPr>
        <w:spacing w:line="276" w:lineRule="auto"/>
        <w:ind w:firstLine="720"/>
        <w:jc w:val="both"/>
        <w:rPr>
          <w:rFonts w:ascii="Corbel" w:hAnsi="Corbel"/>
          <w:sz w:val="24"/>
          <w:szCs w:val="24"/>
        </w:rPr>
      </w:pPr>
      <w:r w:rsidRPr="000E3EA1">
        <w:rPr>
          <w:rFonts w:ascii="Corbel" w:hAnsi="Corbel"/>
          <w:sz w:val="24"/>
          <w:szCs w:val="24"/>
        </w:rPr>
        <w:t xml:space="preserve">The last three years </w:t>
      </w:r>
      <w:r w:rsidR="00CF086D">
        <w:rPr>
          <w:rFonts w:ascii="Corbel" w:hAnsi="Corbel"/>
          <w:sz w:val="24"/>
          <w:szCs w:val="24"/>
        </w:rPr>
        <w:t xml:space="preserve">of </w:t>
      </w:r>
      <w:r w:rsidRPr="000E3EA1">
        <w:rPr>
          <w:rFonts w:ascii="Corbel" w:hAnsi="Corbel"/>
          <w:sz w:val="24"/>
          <w:szCs w:val="24"/>
        </w:rPr>
        <w:t xml:space="preserve">data from 2021 to 2023 showed that almost half of the population is in crisis or above IPC3+. In 2021 50% of </w:t>
      </w:r>
      <w:r w:rsidR="00CF086D">
        <w:rPr>
          <w:rFonts w:ascii="Corbel" w:hAnsi="Corbel"/>
          <w:sz w:val="24"/>
          <w:szCs w:val="24"/>
        </w:rPr>
        <w:t xml:space="preserve">the </w:t>
      </w:r>
      <w:r w:rsidRPr="000E3EA1">
        <w:rPr>
          <w:rFonts w:ascii="Corbel" w:hAnsi="Corbel"/>
          <w:sz w:val="24"/>
          <w:szCs w:val="24"/>
        </w:rPr>
        <w:t xml:space="preserve">population was not able to afford their basic needs. But in 2022 and 2023 this figure has decreased to 44% and 40% accordingly. This decrease is not a fall down of figure this </w:t>
      </w:r>
      <w:r w:rsidR="00CF086D">
        <w:rPr>
          <w:rFonts w:ascii="Corbel" w:hAnsi="Corbel"/>
          <w:sz w:val="24"/>
          <w:szCs w:val="24"/>
        </w:rPr>
        <w:t>is</w:t>
      </w:r>
      <w:r w:rsidRPr="000E3EA1">
        <w:rPr>
          <w:rFonts w:ascii="Corbel" w:hAnsi="Corbel"/>
          <w:sz w:val="24"/>
          <w:szCs w:val="24"/>
        </w:rPr>
        <w:t xml:space="preserve"> good news for </w:t>
      </w:r>
      <w:r w:rsidR="00CF086D">
        <w:rPr>
          <w:rFonts w:ascii="Corbel" w:hAnsi="Corbel"/>
          <w:sz w:val="24"/>
          <w:szCs w:val="24"/>
        </w:rPr>
        <w:t xml:space="preserve">the </w:t>
      </w:r>
      <w:r w:rsidRPr="000E3EA1">
        <w:rPr>
          <w:rFonts w:ascii="Corbel" w:hAnsi="Corbel"/>
          <w:sz w:val="24"/>
          <w:szCs w:val="24"/>
        </w:rPr>
        <w:t xml:space="preserve">improvement of food security status in Afghanistan (World Bank, 2023).  </w:t>
      </w:r>
    </w:p>
    <w:p w:rsidR="00D61D2B" w:rsidRPr="000E3EA1" w:rsidRDefault="007B632B" w:rsidP="00A22A92">
      <w:pPr>
        <w:spacing w:after="120" w:line="276" w:lineRule="auto"/>
        <w:jc w:val="both"/>
        <w:rPr>
          <w:rFonts w:ascii="Corbel" w:hAnsi="Corbel" w:cstheme="majorBidi"/>
          <w:b/>
          <w:bCs/>
          <w:sz w:val="24"/>
          <w:szCs w:val="24"/>
        </w:rPr>
      </w:pPr>
      <w:r w:rsidRPr="000E3EA1">
        <w:rPr>
          <w:rFonts w:ascii="Corbel" w:hAnsi="Corbel" w:cstheme="majorBidi"/>
          <w:b/>
          <w:bCs/>
          <w:sz w:val="24"/>
          <w:szCs w:val="24"/>
        </w:rPr>
        <w:t xml:space="preserve">SCOPE AND OBJECTIVES </w:t>
      </w:r>
    </w:p>
    <w:p w:rsidR="008E228F" w:rsidRPr="000E3EA1" w:rsidRDefault="008E228F" w:rsidP="000E3EA1">
      <w:pPr>
        <w:spacing w:line="276" w:lineRule="auto"/>
        <w:ind w:firstLine="720"/>
        <w:jc w:val="both"/>
        <w:rPr>
          <w:rFonts w:ascii="Corbel" w:hAnsi="Corbel"/>
          <w:sz w:val="24"/>
          <w:szCs w:val="24"/>
        </w:rPr>
      </w:pPr>
      <w:r w:rsidRPr="000E3EA1">
        <w:rPr>
          <w:rFonts w:ascii="Corbel" w:hAnsi="Corbel"/>
          <w:sz w:val="24"/>
          <w:szCs w:val="24"/>
        </w:rPr>
        <w:t xml:space="preserve">This research is </w:t>
      </w:r>
      <w:proofErr w:type="spellStart"/>
      <w:r w:rsidRPr="000E3EA1">
        <w:rPr>
          <w:rFonts w:ascii="Corbel" w:hAnsi="Corbel"/>
          <w:sz w:val="24"/>
          <w:szCs w:val="24"/>
        </w:rPr>
        <w:t>centred</w:t>
      </w:r>
      <w:proofErr w:type="spellEnd"/>
      <w:r w:rsidRPr="000E3EA1">
        <w:rPr>
          <w:rFonts w:ascii="Corbel" w:hAnsi="Corbel"/>
          <w:sz w:val="24"/>
          <w:szCs w:val="24"/>
        </w:rPr>
        <w:t xml:space="preserve"> on evaluating food security in the rural areas of </w:t>
      </w:r>
      <w:proofErr w:type="spellStart"/>
      <w:r w:rsidRPr="000E3EA1">
        <w:rPr>
          <w:rFonts w:ascii="Corbel" w:hAnsi="Corbel"/>
          <w:sz w:val="24"/>
          <w:szCs w:val="24"/>
        </w:rPr>
        <w:t>Bamyan</w:t>
      </w:r>
      <w:proofErr w:type="spellEnd"/>
      <w:r w:rsidRPr="000E3EA1">
        <w:rPr>
          <w:rFonts w:ascii="Corbel" w:hAnsi="Corbel"/>
          <w:sz w:val="24"/>
          <w:szCs w:val="24"/>
        </w:rPr>
        <w:t>, Afghanistan, with a particular focus on the four essential aspects of food security: availability, accessibility, utilization, and stability. The study investigates the socio-economic, environmental, and policy-related elements that affect food security in this region. Additionally, it assesses the impact of agriculture, market access, climate change, and interventions by the government or NGOs on the outcomes of food security.</w:t>
      </w:r>
    </w:p>
    <w:p w:rsidR="008E228F" w:rsidRPr="000E3EA1" w:rsidRDefault="008E228F" w:rsidP="000E3EA1">
      <w:pPr>
        <w:spacing w:line="276" w:lineRule="auto"/>
        <w:ind w:firstLine="720"/>
        <w:jc w:val="both"/>
        <w:rPr>
          <w:rFonts w:ascii="Corbel" w:hAnsi="Corbel"/>
          <w:sz w:val="24"/>
          <w:szCs w:val="24"/>
        </w:rPr>
      </w:pPr>
      <w:r w:rsidRPr="000E3EA1">
        <w:rPr>
          <w:rFonts w:ascii="Corbel" w:hAnsi="Corbel"/>
          <w:sz w:val="24"/>
          <w:szCs w:val="24"/>
        </w:rPr>
        <w:t xml:space="preserve">This study aims to conduct a comprehensive analysis of household food security in rural communities in </w:t>
      </w:r>
      <w:proofErr w:type="spellStart"/>
      <w:r w:rsidRPr="000E3EA1">
        <w:rPr>
          <w:rFonts w:ascii="Corbel" w:hAnsi="Corbel"/>
          <w:sz w:val="24"/>
          <w:szCs w:val="24"/>
        </w:rPr>
        <w:t>Bamyan</w:t>
      </w:r>
      <w:proofErr w:type="spellEnd"/>
      <w:r w:rsidRPr="000E3EA1">
        <w:rPr>
          <w:rFonts w:ascii="Corbel" w:hAnsi="Corbel"/>
          <w:sz w:val="24"/>
          <w:szCs w:val="24"/>
        </w:rPr>
        <w:t xml:space="preserve"> a province of Afghanistan, focusing on the key factors and identifying the causes influencing food availability, accessibility, </w:t>
      </w:r>
      <w:proofErr w:type="spellStart"/>
      <w:r w:rsidRPr="000E3EA1">
        <w:rPr>
          <w:rFonts w:ascii="Corbel" w:hAnsi="Corbel"/>
          <w:sz w:val="24"/>
          <w:szCs w:val="24"/>
        </w:rPr>
        <w:t>utili</w:t>
      </w:r>
      <w:r w:rsidR="00CF086D">
        <w:rPr>
          <w:rFonts w:ascii="Corbel" w:hAnsi="Corbel"/>
          <w:sz w:val="24"/>
          <w:szCs w:val="24"/>
        </w:rPr>
        <w:t>s</w:t>
      </w:r>
      <w:r w:rsidRPr="000E3EA1">
        <w:rPr>
          <w:rFonts w:ascii="Corbel" w:hAnsi="Corbel"/>
          <w:sz w:val="24"/>
          <w:szCs w:val="24"/>
        </w:rPr>
        <w:t>ation</w:t>
      </w:r>
      <w:proofErr w:type="spellEnd"/>
      <w:r w:rsidRPr="000E3EA1">
        <w:rPr>
          <w:rFonts w:ascii="Corbel" w:hAnsi="Corbel"/>
          <w:sz w:val="24"/>
          <w:szCs w:val="24"/>
        </w:rPr>
        <w:t>, and stability in the study area.</w:t>
      </w:r>
    </w:p>
    <w:p w:rsidR="004A2B24" w:rsidRPr="004A2B24" w:rsidRDefault="007B632B" w:rsidP="004A2B24">
      <w:pPr>
        <w:spacing w:after="120" w:line="276" w:lineRule="auto"/>
        <w:rPr>
          <w:rFonts w:ascii="Corbel" w:hAnsi="Corbel" w:cs="Times New Roman"/>
          <w:b/>
          <w:bCs/>
          <w:color w:val="000000" w:themeColor="text1"/>
          <w:sz w:val="24"/>
          <w:szCs w:val="24"/>
        </w:rPr>
      </w:pPr>
      <w:r>
        <w:rPr>
          <w:rFonts w:ascii="Corbel" w:hAnsi="Corbel" w:cs="Times New Roman"/>
          <w:b/>
          <w:bCs/>
          <w:color w:val="000000" w:themeColor="text1"/>
          <w:sz w:val="24"/>
          <w:szCs w:val="24"/>
        </w:rPr>
        <w:t>REVIEW O</w:t>
      </w:r>
      <w:r w:rsidRPr="004A2B24">
        <w:rPr>
          <w:rFonts w:ascii="Corbel" w:hAnsi="Corbel" w:cs="Times New Roman"/>
          <w:b/>
          <w:bCs/>
          <w:color w:val="000000" w:themeColor="text1"/>
          <w:sz w:val="24"/>
          <w:szCs w:val="24"/>
        </w:rPr>
        <w:t>F LITERATURE</w:t>
      </w:r>
    </w:p>
    <w:p w:rsidR="004A2B24" w:rsidRPr="000E3EA1" w:rsidRDefault="004A2B24" w:rsidP="000E3EA1">
      <w:pPr>
        <w:spacing w:line="276" w:lineRule="auto"/>
        <w:ind w:firstLine="720"/>
        <w:jc w:val="both"/>
        <w:rPr>
          <w:rFonts w:ascii="Corbel" w:hAnsi="Corbel"/>
          <w:bCs/>
          <w:sz w:val="24"/>
          <w:szCs w:val="24"/>
        </w:rPr>
      </w:pPr>
      <w:r w:rsidRPr="000E3EA1">
        <w:rPr>
          <w:rFonts w:ascii="Corbel" w:hAnsi="Corbel"/>
          <w:bCs/>
          <w:sz w:val="24"/>
          <w:szCs w:val="24"/>
        </w:rPr>
        <w:t>The United State Department of Agriculture (USDA) developed and revised the standard indicator for household food security survey module (HFSSM) intended to measure household food security, the documentation and technical reports explained item</w:t>
      </w:r>
      <w:r w:rsidR="00CF086D">
        <w:rPr>
          <w:rFonts w:ascii="Corbel" w:hAnsi="Corbel"/>
          <w:bCs/>
          <w:sz w:val="24"/>
          <w:szCs w:val="24"/>
        </w:rPr>
        <w:t>s</w:t>
      </w:r>
      <w:r w:rsidRPr="000E3EA1">
        <w:rPr>
          <w:rFonts w:ascii="Corbel" w:hAnsi="Corbel"/>
          <w:bCs/>
          <w:sz w:val="24"/>
          <w:szCs w:val="24"/>
        </w:rPr>
        <w:t xml:space="preserve"> of wording, scoring and psychometric consideration</w:t>
      </w:r>
      <w:r w:rsidR="00CF086D">
        <w:rPr>
          <w:rFonts w:ascii="Corbel" w:hAnsi="Corbel"/>
          <w:bCs/>
          <w:sz w:val="24"/>
          <w:szCs w:val="24"/>
        </w:rPr>
        <w:t>s</w:t>
      </w:r>
      <w:r w:rsidRPr="000E3EA1">
        <w:rPr>
          <w:rFonts w:ascii="Corbel" w:hAnsi="Corbel"/>
          <w:bCs/>
          <w:sz w:val="24"/>
          <w:szCs w:val="24"/>
        </w:rPr>
        <w:t xml:space="preserve"> (USDA, 2012).</w:t>
      </w:r>
      <w:r w:rsidR="007B632B" w:rsidRPr="000E3EA1">
        <w:rPr>
          <w:rFonts w:ascii="Corbel" w:hAnsi="Corbel"/>
          <w:bCs/>
          <w:sz w:val="24"/>
          <w:szCs w:val="24"/>
        </w:rPr>
        <w:t xml:space="preserve"> </w:t>
      </w:r>
      <w:r w:rsidRPr="000E3EA1">
        <w:rPr>
          <w:rFonts w:ascii="Corbel" w:hAnsi="Corbel"/>
          <w:sz w:val="24"/>
          <w:szCs w:val="24"/>
        </w:rPr>
        <w:t xml:space="preserve">The </w:t>
      </w:r>
      <w:r w:rsidR="007B632B" w:rsidRPr="000E3EA1">
        <w:rPr>
          <w:rFonts w:ascii="Corbel" w:hAnsi="Corbel"/>
          <w:sz w:val="24"/>
          <w:szCs w:val="24"/>
        </w:rPr>
        <w:t>recent studies</w:t>
      </w:r>
      <w:r w:rsidRPr="000E3EA1">
        <w:rPr>
          <w:rFonts w:ascii="Corbel" w:hAnsi="Corbel"/>
          <w:sz w:val="24"/>
          <w:szCs w:val="24"/>
        </w:rPr>
        <w:t xml:space="preserve"> for indicators indicated that HFSSM often treat</w:t>
      </w:r>
      <w:r w:rsidR="00CF086D">
        <w:rPr>
          <w:rFonts w:ascii="Corbel" w:hAnsi="Corbel"/>
          <w:sz w:val="24"/>
          <w:szCs w:val="24"/>
        </w:rPr>
        <w:t>ed</w:t>
      </w:r>
      <w:r w:rsidRPr="000E3EA1">
        <w:rPr>
          <w:rFonts w:ascii="Corbel" w:hAnsi="Corbel"/>
          <w:sz w:val="24"/>
          <w:szCs w:val="24"/>
        </w:rPr>
        <w:t xml:space="preserve"> as a psychometrically well-studied benchmark while noting differences in 12 months recall period and cultural specifics (Marques et al., 2014).</w:t>
      </w:r>
      <w:r w:rsidR="007B632B" w:rsidRPr="000E3EA1">
        <w:rPr>
          <w:rFonts w:ascii="Corbel" w:hAnsi="Corbel"/>
          <w:bCs/>
          <w:sz w:val="24"/>
          <w:szCs w:val="24"/>
        </w:rPr>
        <w:t xml:space="preserve"> </w:t>
      </w:r>
      <w:r w:rsidRPr="000E3EA1">
        <w:rPr>
          <w:rFonts w:ascii="Corbel" w:hAnsi="Corbel"/>
          <w:sz w:val="24"/>
          <w:szCs w:val="24"/>
        </w:rPr>
        <w:t xml:space="preserve">An investigation in India conducted by Upadhyay aimed to appraise India’s food security challenges and the posed research documented very large numbers of </w:t>
      </w:r>
      <w:r w:rsidRPr="000E3EA1">
        <w:rPr>
          <w:rFonts w:ascii="Corbel" w:hAnsi="Corbel"/>
          <w:sz w:val="24"/>
          <w:szCs w:val="24"/>
        </w:rPr>
        <w:lastRenderedPageBreak/>
        <w:t xml:space="preserve">undernourished people and highlighted rural–urban differences, even though not Afghanistan-specific, its methods and conclusions about rural prevalence presented proportional insights for sought Asia’s smallholder food susceptibility (Upadhyay, 2011). </w:t>
      </w:r>
    </w:p>
    <w:p w:rsidR="004A2B24" w:rsidRPr="000E3EA1" w:rsidRDefault="004A2B24" w:rsidP="000E3EA1">
      <w:pPr>
        <w:spacing w:line="276" w:lineRule="auto"/>
        <w:ind w:firstLine="720"/>
        <w:jc w:val="both"/>
        <w:rPr>
          <w:rFonts w:ascii="Corbel" w:hAnsi="Corbel"/>
          <w:sz w:val="24"/>
          <w:szCs w:val="24"/>
        </w:rPr>
      </w:pPr>
      <w:r w:rsidRPr="000E3EA1">
        <w:rPr>
          <w:rFonts w:ascii="Corbel" w:hAnsi="Corbel"/>
          <w:sz w:val="24"/>
          <w:szCs w:val="24"/>
        </w:rPr>
        <w:t xml:space="preserve">An analysis of food security and poverty vulnerability in Pakistan-Punjab conducted in (2016), the study used household survey data, and this survey measured household vulnerability to food insecurity in </w:t>
      </w:r>
      <w:r w:rsidR="00CF086D">
        <w:rPr>
          <w:rFonts w:ascii="Corbel" w:hAnsi="Corbel"/>
          <w:sz w:val="24"/>
          <w:szCs w:val="24"/>
        </w:rPr>
        <w:t xml:space="preserve">the </w:t>
      </w:r>
      <w:r w:rsidRPr="000E3EA1">
        <w:rPr>
          <w:rFonts w:ascii="Corbel" w:hAnsi="Corbel"/>
          <w:sz w:val="24"/>
          <w:szCs w:val="24"/>
        </w:rPr>
        <w:t>main agricultural regions, indicating how seasonality variation, income diversification and social safety nets declined or increased the prevalence of food insecurity in the rural areas (Azeem et al., 2016).</w:t>
      </w:r>
      <w:r w:rsidR="007B632B" w:rsidRPr="000E3EA1">
        <w:rPr>
          <w:rFonts w:ascii="Corbel" w:hAnsi="Corbel"/>
          <w:sz w:val="24"/>
          <w:szCs w:val="24"/>
        </w:rPr>
        <w:t xml:space="preserve"> The previous</w:t>
      </w:r>
      <w:r w:rsidRPr="000E3EA1">
        <w:rPr>
          <w:rFonts w:ascii="Corbel" w:hAnsi="Corbel"/>
          <w:sz w:val="24"/>
          <w:szCs w:val="24"/>
        </w:rPr>
        <w:t xml:space="preserve"> study carried out in (2019) and paid attention on </w:t>
      </w:r>
      <w:proofErr w:type="spellStart"/>
      <w:r w:rsidRPr="000E3EA1">
        <w:rPr>
          <w:rFonts w:ascii="Corbel" w:hAnsi="Corbel"/>
          <w:sz w:val="24"/>
          <w:szCs w:val="24"/>
        </w:rPr>
        <w:t>Bamyan</w:t>
      </w:r>
      <w:proofErr w:type="spellEnd"/>
      <w:r w:rsidRPr="000E3EA1">
        <w:rPr>
          <w:rFonts w:ascii="Corbel" w:hAnsi="Corbel"/>
          <w:sz w:val="24"/>
          <w:szCs w:val="24"/>
        </w:rPr>
        <w:t xml:space="preserve"> province, the investigation reported a wide range of constraint dietary diversity, strong seasonality of food availability, reduced crop yields under drought and degradation of soils, and prominent prevalence of dietary insufficiency amongst countryside households, the mentioned research highlighted </w:t>
      </w:r>
      <w:proofErr w:type="spellStart"/>
      <w:r w:rsidRPr="000E3EA1">
        <w:rPr>
          <w:rFonts w:ascii="Corbel" w:hAnsi="Corbel"/>
          <w:sz w:val="24"/>
          <w:szCs w:val="24"/>
        </w:rPr>
        <w:t>Bamyan</w:t>
      </w:r>
      <w:proofErr w:type="spellEnd"/>
      <w:r w:rsidRPr="000E3EA1">
        <w:rPr>
          <w:rFonts w:ascii="Corbel" w:hAnsi="Corbel"/>
          <w:sz w:val="24"/>
          <w:szCs w:val="24"/>
        </w:rPr>
        <w:t xml:space="preserve"> as a case of chronic, seasonal food insecurity (Poole et al., 2019). </w:t>
      </w:r>
      <w:r w:rsidR="007B632B" w:rsidRPr="000E3EA1">
        <w:rPr>
          <w:rFonts w:ascii="Corbel" w:hAnsi="Corbel"/>
          <w:sz w:val="24"/>
          <w:szCs w:val="24"/>
        </w:rPr>
        <w:t xml:space="preserve"> </w:t>
      </w:r>
      <w:r w:rsidRPr="000E3EA1">
        <w:rPr>
          <w:rFonts w:ascii="Corbel" w:hAnsi="Corbel"/>
          <w:sz w:val="24"/>
          <w:szCs w:val="24"/>
        </w:rPr>
        <w:t>Afghanistan Health Survey (AHS) in 2018 provided household-level data on diet and food access indicators, showing that a wide range of households, particularly in rural and remote areas, experienced the diet inadequacies and child undernourishment that mirror persistence and severity in food security in Afghanistan (</w:t>
      </w:r>
      <w:r w:rsidRPr="000E3EA1">
        <w:rPr>
          <w:rFonts w:ascii="Corbel" w:hAnsi="Corbel" w:cs="Arial"/>
          <w:color w:val="222222"/>
          <w:sz w:val="24"/>
          <w:szCs w:val="24"/>
          <w:shd w:val="clear" w:color="auto" w:fill="FFFFFF"/>
        </w:rPr>
        <w:t>Stanikzai, 2018)</w:t>
      </w:r>
      <w:r w:rsidRPr="000E3EA1">
        <w:rPr>
          <w:rFonts w:ascii="Corbel" w:hAnsi="Corbel"/>
          <w:sz w:val="24"/>
          <w:szCs w:val="24"/>
        </w:rPr>
        <w:t>.</w:t>
      </w:r>
    </w:p>
    <w:p w:rsidR="004A2B24" w:rsidRPr="000E3EA1" w:rsidRDefault="004A2B24" w:rsidP="000E3EA1">
      <w:pPr>
        <w:spacing w:line="276" w:lineRule="auto"/>
        <w:ind w:firstLine="720"/>
        <w:jc w:val="both"/>
        <w:rPr>
          <w:rFonts w:ascii="Corbel" w:hAnsi="Corbel"/>
          <w:sz w:val="24"/>
          <w:szCs w:val="24"/>
        </w:rPr>
      </w:pPr>
      <w:r w:rsidRPr="000E3EA1">
        <w:rPr>
          <w:rFonts w:ascii="Corbel" w:hAnsi="Corbel"/>
          <w:sz w:val="24"/>
          <w:szCs w:val="24"/>
        </w:rPr>
        <w:t>In India synthetic panel on food insecurity dynamics revealed that broad proportions of households e</w:t>
      </w:r>
      <w:r w:rsidR="00CF086D">
        <w:rPr>
          <w:rFonts w:ascii="Corbel" w:hAnsi="Corbel"/>
          <w:sz w:val="24"/>
          <w:szCs w:val="24"/>
        </w:rPr>
        <w:t>xperiencing</w:t>
      </w:r>
      <w:r w:rsidRPr="000E3EA1">
        <w:rPr>
          <w:rFonts w:ascii="Corbel" w:hAnsi="Corbel"/>
          <w:sz w:val="24"/>
          <w:szCs w:val="24"/>
        </w:rPr>
        <w:t xml:space="preserve"> chronic and trans</w:t>
      </w:r>
      <w:r w:rsidR="00CF086D">
        <w:rPr>
          <w:rFonts w:ascii="Corbel" w:hAnsi="Corbel"/>
          <w:sz w:val="24"/>
          <w:szCs w:val="24"/>
        </w:rPr>
        <w:t>i</w:t>
      </w:r>
      <w:r w:rsidRPr="000E3EA1">
        <w:rPr>
          <w:rFonts w:ascii="Corbel" w:hAnsi="Corbel"/>
          <w:sz w:val="24"/>
          <w:szCs w:val="24"/>
        </w:rPr>
        <w:t xml:space="preserve">ent food insecurity and environmental and economic shocks could frequently raise </w:t>
      </w:r>
      <w:r w:rsidR="00CF086D">
        <w:rPr>
          <w:rFonts w:ascii="Corbel" w:hAnsi="Corbel"/>
          <w:sz w:val="24"/>
          <w:szCs w:val="24"/>
        </w:rPr>
        <w:t xml:space="preserve">the </w:t>
      </w:r>
      <w:r w:rsidRPr="000E3EA1">
        <w:rPr>
          <w:rFonts w:ascii="Corbel" w:hAnsi="Corbel"/>
          <w:sz w:val="24"/>
          <w:szCs w:val="24"/>
        </w:rPr>
        <w:t>occurrence of food insecurity</w:t>
      </w:r>
      <w:r w:rsidR="00CF086D">
        <w:rPr>
          <w:rFonts w:ascii="Corbel" w:hAnsi="Corbel"/>
          <w:sz w:val="24"/>
          <w:szCs w:val="24"/>
        </w:rPr>
        <w:t>. T</w:t>
      </w:r>
      <w:r w:rsidRPr="000E3EA1">
        <w:rPr>
          <w:rFonts w:ascii="Corbel" w:hAnsi="Corbel"/>
          <w:sz w:val="24"/>
          <w:szCs w:val="24"/>
        </w:rPr>
        <w:t xml:space="preserve">his study </w:t>
      </w:r>
      <w:r w:rsidR="00CF086D">
        <w:rPr>
          <w:rFonts w:ascii="Corbel" w:hAnsi="Corbel"/>
          <w:sz w:val="24"/>
          <w:szCs w:val="24"/>
        </w:rPr>
        <w:t>provides</w:t>
      </w:r>
      <w:r w:rsidRPr="000E3EA1">
        <w:rPr>
          <w:rFonts w:ascii="Corbel" w:hAnsi="Corbel"/>
          <w:sz w:val="24"/>
          <w:szCs w:val="24"/>
        </w:rPr>
        <w:t xml:space="preserve"> strong evidence on dynamic</w:t>
      </w:r>
      <w:r w:rsidR="00CF086D">
        <w:rPr>
          <w:rFonts w:ascii="Corbel" w:hAnsi="Corbel"/>
          <w:sz w:val="24"/>
          <w:szCs w:val="24"/>
        </w:rPr>
        <w:t>s</w:t>
      </w:r>
      <w:r w:rsidRPr="000E3EA1">
        <w:rPr>
          <w:rFonts w:ascii="Corbel" w:hAnsi="Corbel"/>
          <w:sz w:val="24"/>
          <w:szCs w:val="24"/>
        </w:rPr>
        <w:t xml:space="preserve"> that are related for comparison in rural areas of Afghanistan (Bhuyan, 2020). </w:t>
      </w:r>
      <w:r w:rsidR="007B632B" w:rsidRPr="000E3EA1">
        <w:rPr>
          <w:rFonts w:ascii="Corbel" w:hAnsi="Corbel"/>
          <w:sz w:val="24"/>
          <w:szCs w:val="24"/>
        </w:rPr>
        <w:t xml:space="preserve"> </w:t>
      </w:r>
      <w:r w:rsidRPr="000E3EA1">
        <w:rPr>
          <w:rFonts w:ascii="Corbel" w:hAnsi="Corbel"/>
          <w:sz w:val="24"/>
          <w:szCs w:val="24"/>
        </w:rPr>
        <w:t xml:space="preserve">An investigation in Ethiopia under </w:t>
      </w:r>
      <w:r w:rsidR="00CF086D">
        <w:rPr>
          <w:rFonts w:ascii="Corbel" w:hAnsi="Corbel"/>
          <w:sz w:val="24"/>
          <w:szCs w:val="24"/>
        </w:rPr>
        <w:t xml:space="preserve">the </w:t>
      </w:r>
      <w:r w:rsidRPr="000E3EA1">
        <w:rPr>
          <w:rFonts w:ascii="Corbel" w:hAnsi="Corbel"/>
          <w:sz w:val="24"/>
          <w:szCs w:val="24"/>
        </w:rPr>
        <w:t xml:space="preserve">title of rural household prevalence and factors indicated that this community-level study anticipated </w:t>
      </w:r>
      <w:r w:rsidR="00CF086D">
        <w:rPr>
          <w:rFonts w:ascii="Corbel" w:hAnsi="Corbel"/>
          <w:sz w:val="24"/>
          <w:szCs w:val="24"/>
        </w:rPr>
        <w:t xml:space="preserve">a </w:t>
      </w:r>
      <w:r w:rsidRPr="000E3EA1">
        <w:rPr>
          <w:rFonts w:ascii="Corbel" w:hAnsi="Corbel"/>
          <w:sz w:val="24"/>
          <w:szCs w:val="24"/>
        </w:rPr>
        <w:t xml:space="preserve">high prevalence of countryside household food insecurity and connected it to household size, yield failure, and income unpredictability (Ayele et al., 2020). </w:t>
      </w:r>
    </w:p>
    <w:p w:rsidR="004A2B24" w:rsidRPr="000E3EA1" w:rsidRDefault="004A2B24" w:rsidP="000E3EA1">
      <w:pPr>
        <w:spacing w:line="276" w:lineRule="auto"/>
        <w:ind w:firstLine="720"/>
        <w:jc w:val="both"/>
        <w:rPr>
          <w:rFonts w:ascii="Corbel" w:hAnsi="Corbel"/>
          <w:sz w:val="24"/>
          <w:szCs w:val="24"/>
        </w:rPr>
      </w:pPr>
      <w:r w:rsidRPr="000E3EA1">
        <w:rPr>
          <w:rFonts w:ascii="Corbel" w:hAnsi="Corbel"/>
          <w:sz w:val="24"/>
          <w:szCs w:val="24"/>
        </w:rPr>
        <w:t xml:space="preserve">The same study in East Africa </w:t>
      </w:r>
      <w:r w:rsidR="00CF086D">
        <w:rPr>
          <w:rFonts w:ascii="Corbel" w:hAnsi="Corbel"/>
          <w:sz w:val="24"/>
          <w:szCs w:val="24"/>
        </w:rPr>
        <w:t xml:space="preserve">was </w:t>
      </w:r>
      <w:r w:rsidRPr="000E3EA1">
        <w:rPr>
          <w:rFonts w:ascii="Corbel" w:hAnsi="Corbel"/>
          <w:sz w:val="24"/>
          <w:szCs w:val="24"/>
        </w:rPr>
        <w:t xml:space="preserve">conducted and examined the prevalence of food insecurity in 2021. The investigation of this study quantified prevalence </w:t>
      </w:r>
      <w:r w:rsidR="00CF086D">
        <w:rPr>
          <w:rFonts w:ascii="Corbel" w:hAnsi="Corbel"/>
          <w:sz w:val="24"/>
          <w:szCs w:val="24"/>
        </w:rPr>
        <w:t>acros</w:t>
      </w:r>
      <w:r w:rsidRPr="000E3EA1">
        <w:rPr>
          <w:rFonts w:ascii="Corbel" w:hAnsi="Corbel"/>
          <w:sz w:val="24"/>
          <w:szCs w:val="24"/>
        </w:rPr>
        <w:t xml:space="preserve">s districts in </w:t>
      </w:r>
      <w:r w:rsidR="00CF086D">
        <w:rPr>
          <w:rFonts w:ascii="Corbel" w:hAnsi="Corbel"/>
          <w:sz w:val="24"/>
          <w:szCs w:val="24"/>
        </w:rPr>
        <w:t>E</w:t>
      </w:r>
      <w:r w:rsidRPr="000E3EA1">
        <w:rPr>
          <w:rFonts w:ascii="Corbel" w:hAnsi="Corbel"/>
          <w:sz w:val="24"/>
          <w:szCs w:val="24"/>
        </w:rPr>
        <w:t xml:space="preserve">ast Africa, and the results </w:t>
      </w:r>
      <w:r w:rsidR="00CF086D">
        <w:rPr>
          <w:rFonts w:ascii="Corbel" w:hAnsi="Corbel"/>
          <w:sz w:val="24"/>
          <w:szCs w:val="24"/>
        </w:rPr>
        <w:t>illustrate</w:t>
      </w:r>
      <w:r w:rsidRPr="000E3EA1">
        <w:rPr>
          <w:rFonts w:ascii="Corbel" w:hAnsi="Corbel"/>
          <w:sz w:val="24"/>
          <w:szCs w:val="24"/>
        </w:rPr>
        <w:t xml:space="preserve"> how defenselessness to climate change and environmental shocks increases the household food insecurity status and prevalence to food insecurity (Gebre et al., 2021). </w:t>
      </w:r>
    </w:p>
    <w:p w:rsidR="004A2B24" w:rsidRPr="000E3EA1" w:rsidRDefault="004A2B24" w:rsidP="000E3EA1">
      <w:pPr>
        <w:spacing w:line="276" w:lineRule="auto"/>
        <w:ind w:firstLine="720"/>
        <w:jc w:val="both"/>
        <w:rPr>
          <w:rFonts w:ascii="Corbel" w:hAnsi="Corbel"/>
          <w:sz w:val="24"/>
          <w:szCs w:val="24"/>
        </w:rPr>
      </w:pPr>
      <w:r w:rsidRPr="000E3EA1">
        <w:rPr>
          <w:rFonts w:ascii="Corbel" w:hAnsi="Corbel"/>
          <w:sz w:val="24"/>
          <w:szCs w:val="24"/>
        </w:rPr>
        <w:t>To maintain food security in a nation requires availability and accessibility of diverse food compositions, relatively a research carried out in India about affordability of nutritious diets in rural regions of India, the study deliberated that a wide range proportion of people in the rural areas are poor and could not have enough money to pay for recommended diets, linking affordability directly to prevalence of not enough diets in addition to viewing a diverse partnership to calculate severity further than caloric adequacy (Raghunathan et al., 2021).</w:t>
      </w:r>
      <w:r w:rsidR="007B632B" w:rsidRPr="000E3EA1">
        <w:rPr>
          <w:rFonts w:ascii="Corbel" w:hAnsi="Corbel"/>
          <w:sz w:val="24"/>
          <w:szCs w:val="24"/>
        </w:rPr>
        <w:t xml:space="preserve"> </w:t>
      </w:r>
      <w:r w:rsidRPr="000E3EA1">
        <w:rPr>
          <w:rFonts w:ascii="Corbel" w:hAnsi="Corbel"/>
          <w:sz w:val="24"/>
          <w:szCs w:val="24"/>
        </w:rPr>
        <w:t xml:space="preserve">According to Smith et al. (2023), 68% of households in </w:t>
      </w:r>
      <w:proofErr w:type="spellStart"/>
      <w:r w:rsidRPr="000E3EA1">
        <w:rPr>
          <w:rFonts w:ascii="Corbel" w:hAnsi="Corbel"/>
          <w:sz w:val="24"/>
          <w:szCs w:val="24"/>
        </w:rPr>
        <w:t>Bamyan</w:t>
      </w:r>
      <w:proofErr w:type="spellEnd"/>
      <w:r w:rsidRPr="000E3EA1">
        <w:rPr>
          <w:rFonts w:ascii="Corbel" w:hAnsi="Corbel"/>
          <w:sz w:val="24"/>
          <w:szCs w:val="24"/>
        </w:rPr>
        <w:t xml:space="preserve"> faced food shortages as a result of droughts between 2018 and 2022. The research connects climate fluctuations to a decrease in potato production, which is the main crop in </w:t>
      </w:r>
      <w:proofErr w:type="spellStart"/>
      <w:r w:rsidRPr="000E3EA1">
        <w:rPr>
          <w:rFonts w:ascii="Corbel" w:hAnsi="Corbel"/>
          <w:sz w:val="24"/>
          <w:szCs w:val="24"/>
        </w:rPr>
        <w:t>Bamyan</w:t>
      </w:r>
      <w:proofErr w:type="spellEnd"/>
      <w:r w:rsidRPr="000E3EA1">
        <w:rPr>
          <w:rFonts w:ascii="Corbel" w:hAnsi="Corbel"/>
          <w:sz w:val="24"/>
          <w:szCs w:val="24"/>
        </w:rPr>
        <w:t>. This is similar to findings from Khyber Pakhtunkhwa in Pakistan, where agricultural output was also diminished due to flooding (Khan et al., 2021).</w:t>
      </w:r>
    </w:p>
    <w:p w:rsidR="004A2B24" w:rsidRPr="000E3EA1" w:rsidRDefault="00CF086D" w:rsidP="000E3EA1">
      <w:pPr>
        <w:spacing w:line="276" w:lineRule="auto"/>
        <w:ind w:firstLine="720"/>
        <w:jc w:val="both"/>
        <w:rPr>
          <w:rFonts w:ascii="Corbel" w:hAnsi="Corbel"/>
          <w:sz w:val="24"/>
          <w:szCs w:val="24"/>
        </w:rPr>
      </w:pPr>
      <w:r>
        <w:rPr>
          <w:rFonts w:ascii="Corbel" w:hAnsi="Corbel"/>
          <w:sz w:val="24"/>
          <w:szCs w:val="24"/>
        </w:rPr>
        <w:lastRenderedPageBreak/>
        <w:t>R</w:t>
      </w:r>
      <w:r w:rsidR="004A2B24" w:rsidRPr="000E3EA1">
        <w:rPr>
          <w:rFonts w:ascii="Corbel" w:hAnsi="Corbel"/>
          <w:sz w:val="24"/>
          <w:szCs w:val="24"/>
        </w:rPr>
        <w:t xml:space="preserve">esearch conducted in Ethiopia during COVID-19 epidemic, this study </w:t>
      </w:r>
      <w:r>
        <w:rPr>
          <w:rFonts w:ascii="Corbel" w:hAnsi="Corbel"/>
          <w:sz w:val="24"/>
          <w:szCs w:val="24"/>
        </w:rPr>
        <w:t>aim</w:t>
      </w:r>
      <w:r w:rsidR="004A2B24" w:rsidRPr="000E3EA1">
        <w:rPr>
          <w:rFonts w:ascii="Corbel" w:hAnsi="Corbel"/>
          <w:sz w:val="24"/>
          <w:szCs w:val="24"/>
        </w:rPr>
        <w:t>ed to appraise the prevalence of food security under pandemic. This investigation recorded an increase in household food insecurity occurrence during Covid-19 epidemic and associated to disruptions, indicating how global shocks can speedily get worse harshness in rural regions in Ethiopia (Tefera et al., 2022).</w:t>
      </w:r>
      <w:r w:rsidR="007B632B" w:rsidRPr="000E3EA1">
        <w:rPr>
          <w:rFonts w:ascii="Corbel" w:hAnsi="Corbel"/>
          <w:sz w:val="24"/>
          <w:szCs w:val="24"/>
        </w:rPr>
        <w:t xml:space="preserve"> </w:t>
      </w:r>
    </w:p>
    <w:p w:rsidR="004A2B24" w:rsidRPr="000E3EA1" w:rsidRDefault="004A2B24" w:rsidP="000E3EA1">
      <w:pPr>
        <w:spacing w:line="276" w:lineRule="auto"/>
        <w:ind w:firstLine="720"/>
        <w:jc w:val="both"/>
        <w:rPr>
          <w:rFonts w:ascii="Corbel" w:hAnsi="Corbel"/>
          <w:sz w:val="24"/>
          <w:szCs w:val="24"/>
        </w:rPr>
      </w:pPr>
      <w:r w:rsidRPr="000E3EA1">
        <w:rPr>
          <w:rFonts w:ascii="Corbel" w:hAnsi="Corbel"/>
          <w:sz w:val="24"/>
          <w:szCs w:val="24"/>
        </w:rPr>
        <w:t xml:space="preserve">Zahra &amp; Kohistani (2022) reveal that female-headed households in </w:t>
      </w:r>
      <w:proofErr w:type="spellStart"/>
      <w:r w:rsidRPr="000E3EA1">
        <w:rPr>
          <w:rFonts w:ascii="Corbel" w:hAnsi="Corbel"/>
          <w:sz w:val="24"/>
          <w:szCs w:val="24"/>
        </w:rPr>
        <w:t>Bamyan</w:t>
      </w:r>
      <w:proofErr w:type="spellEnd"/>
      <w:r w:rsidRPr="000E3EA1">
        <w:rPr>
          <w:rFonts w:ascii="Corbel" w:hAnsi="Corbel"/>
          <w:sz w:val="24"/>
          <w:szCs w:val="24"/>
        </w:rPr>
        <w:t xml:space="preserve"> had 30% higher food insecurity rates due to restricted income opportunities and cultural barriers. This contrasts with Iran’s eastern provinces, where subsidized food programs reduced gender gaps (</w:t>
      </w:r>
      <w:proofErr w:type="spellStart"/>
      <w:r w:rsidRPr="000E3EA1">
        <w:rPr>
          <w:rFonts w:ascii="Corbel" w:hAnsi="Corbel"/>
          <w:sz w:val="24"/>
          <w:szCs w:val="24"/>
        </w:rPr>
        <w:t>Amiri</w:t>
      </w:r>
      <w:proofErr w:type="spellEnd"/>
      <w:r w:rsidRPr="000E3EA1">
        <w:rPr>
          <w:rFonts w:ascii="Corbel" w:hAnsi="Corbel"/>
          <w:sz w:val="24"/>
          <w:szCs w:val="24"/>
        </w:rPr>
        <w:t xml:space="preserve"> &amp; Hussein, 2022).</w:t>
      </w:r>
      <w:r w:rsidR="007B632B" w:rsidRPr="000E3EA1">
        <w:rPr>
          <w:rFonts w:ascii="Corbel" w:hAnsi="Corbel"/>
          <w:sz w:val="24"/>
          <w:szCs w:val="24"/>
        </w:rPr>
        <w:t xml:space="preserve"> </w:t>
      </w:r>
      <w:r w:rsidRPr="000E3EA1">
        <w:rPr>
          <w:rFonts w:ascii="Corbel" w:hAnsi="Corbel"/>
          <w:sz w:val="24"/>
          <w:szCs w:val="24"/>
        </w:rPr>
        <w:t xml:space="preserve">The recent studies of social determinants and increasing pervasiveness in (2023) synthesized IPC and the data of </w:t>
      </w:r>
      <w:r w:rsidR="00CF086D">
        <w:rPr>
          <w:rFonts w:ascii="Corbel" w:hAnsi="Corbel"/>
          <w:sz w:val="24"/>
          <w:szCs w:val="24"/>
        </w:rPr>
        <w:t xml:space="preserve">the </w:t>
      </w:r>
      <w:r w:rsidRPr="000E3EA1">
        <w:rPr>
          <w:rFonts w:ascii="Corbel" w:hAnsi="Corbel"/>
          <w:sz w:val="24"/>
          <w:szCs w:val="24"/>
        </w:rPr>
        <w:t>survey is showing that a</w:t>
      </w:r>
      <w:r w:rsidR="00CF086D">
        <w:rPr>
          <w:rFonts w:ascii="Corbel" w:hAnsi="Corbel"/>
          <w:sz w:val="24"/>
          <w:szCs w:val="24"/>
        </w:rPr>
        <w:t xml:space="preserve"> tremendous contribution</w:t>
      </w:r>
      <w:r w:rsidRPr="000E3EA1">
        <w:rPr>
          <w:rFonts w:ascii="Corbel" w:hAnsi="Corbel"/>
          <w:sz w:val="24"/>
          <w:szCs w:val="24"/>
        </w:rPr>
        <w:t xml:space="preserve"> to </w:t>
      </w:r>
      <w:r w:rsidR="00CF086D">
        <w:rPr>
          <w:rFonts w:ascii="Corbel" w:hAnsi="Corbel"/>
          <w:sz w:val="24"/>
          <w:szCs w:val="24"/>
        </w:rPr>
        <w:t>the experience of</w:t>
      </w:r>
      <w:r w:rsidRPr="000E3EA1">
        <w:rPr>
          <w:rFonts w:ascii="Corbel" w:hAnsi="Corbel"/>
          <w:sz w:val="24"/>
          <w:szCs w:val="24"/>
        </w:rPr>
        <w:t xml:space="preserve"> acute food insecurity around 2021-2022, with determinants together with loss of allowance, market interruption, reduced aid and environmental shocks (Najam et al., 2023).</w:t>
      </w:r>
    </w:p>
    <w:p w:rsidR="004A2B24" w:rsidRPr="000E3EA1" w:rsidRDefault="004A2B24" w:rsidP="000E3EA1">
      <w:pPr>
        <w:spacing w:line="276" w:lineRule="auto"/>
        <w:ind w:firstLine="720"/>
        <w:jc w:val="both"/>
        <w:rPr>
          <w:rFonts w:ascii="Corbel" w:hAnsi="Corbel"/>
          <w:sz w:val="24"/>
          <w:szCs w:val="24"/>
        </w:rPr>
      </w:pPr>
      <w:r w:rsidRPr="000E3EA1">
        <w:rPr>
          <w:rFonts w:ascii="Corbel" w:hAnsi="Corbel"/>
          <w:sz w:val="24"/>
          <w:szCs w:val="24"/>
        </w:rPr>
        <w:t xml:space="preserve">Wheat yields were cut by 40% nationwide due to recurrent droughts from 2020 to 2023, with the western provinces (Herat, Farah) and central highlands (including </w:t>
      </w:r>
      <w:proofErr w:type="spellStart"/>
      <w:r w:rsidRPr="000E3EA1">
        <w:rPr>
          <w:rFonts w:ascii="Corbel" w:hAnsi="Corbel"/>
          <w:sz w:val="24"/>
          <w:szCs w:val="24"/>
        </w:rPr>
        <w:t>Bamyan</w:t>
      </w:r>
      <w:proofErr w:type="spellEnd"/>
      <w:r w:rsidRPr="000E3EA1">
        <w:rPr>
          <w:rFonts w:ascii="Corbel" w:hAnsi="Corbel"/>
          <w:sz w:val="24"/>
          <w:szCs w:val="24"/>
        </w:rPr>
        <w:t>) suffering the most (World Bank, 2023). After 2021, Afghanistan's GDP shrank by 30%, forcing both urban and rural households to turn to drastic coping mechanisms like child labor and meal skipping (UNDP, 2023).</w:t>
      </w:r>
    </w:p>
    <w:p w:rsidR="004A2B24" w:rsidRPr="000E3EA1" w:rsidRDefault="004A2B24" w:rsidP="000E3EA1">
      <w:pPr>
        <w:spacing w:line="276" w:lineRule="auto"/>
        <w:ind w:firstLine="720"/>
        <w:jc w:val="both"/>
        <w:rPr>
          <w:rFonts w:ascii="Corbel" w:hAnsi="Corbel"/>
          <w:sz w:val="24"/>
          <w:szCs w:val="24"/>
        </w:rPr>
      </w:pPr>
      <w:r w:rsidRPr="000E3EA1">
        <w:rPr>
          <w:rFonts w:ascii="Corbel" w:hAnsi="Corbel"/>
          <w:sz w:val="24"/>
          <w:szCs w:val="24"/>
        </w:rPr>
        <w:t>Another research carried out in (2023) and focused on determinants of household food insecurity in Pakistan, the study was conducted based on multiple level analyses in neighboring Pakistan confirmed that income of household, education level of heads, and rural geographical location powerfully forecast prevalence of moderate and severe food insecurity, lending regional comparative evidence for determinants impacting rural prevalence in Afghanistan (Mahmood, 2023). The connection between food insecurity and poverty was examined by Kibria and et al recently; the newly published study quantified the strong connection between poverty and food insecurity, showing that comp</w:t>
      </w:r>
      <w:r w:rsidR="00CF086D">
        <w:rPr>
          <w:rFonts w:ascii="Corbel" w:hAnsi="Corbel"/>
          <w:sz w:val="24"/>
          <w:szCs w:val="24"/>
        </w:rPr>
        <w:t>on</w:t>
      </w:r>
      <w:r w:rsidRPr="000E3EA1">
        <w:rPr>
          <w:rFonts w:ascii="Corbel" w:hAnsi="Corbel"/>
          <w:sz w:val="24"/>
          <w:szCs w:val="24"/>
        </w:rPr>
        <w:t>ents of persistent food insecurity repeatedly extend beyond high-poverty areas (Kibria, 2023).</w:t>
      </w:r>
      <w:r w:rsidR="007B632B" w:rsidRPr="000E3EA1">
        <w:rPr>
          <w:rFonts w:ascii="Corbel" w:hAnsi="Corbel"/>
          <w:sz w:val="24"/>
          <w:szCs w:val="24"/>
        </w:rPr>
        <w:t xml:space="preserve"> </w:t>
      </w:r>
      <w:r w:rsidRPr="000E3EA1">
        <w:rPr>
          <w:rFonts w:ascii="Corbel" w:hAnsi="Corbel"/>
          <w:sz w:val="24"/>
          <w:szCs w:val="24"/>
        </w:rPr>
        <w:t xml:space="preserve">Due to roadblocks and transportation expenses, food imports from Pakistan and Iran were unable to reach distant areas, but they </w:t>
      </w:r>
      <w:proofErr w:type="spellStart"/>
      <w:r w:rsidRPr="000E3EA1">
        <w:rPr>
          <w:rFonts w:ascii="Corbel" w:hAnsi="Corbel"/>
          <w:sz w:val="24"/>
          <w:szCs w:val="24"/>
        </w:rPr>
        <w:t>stabili</w:t>
      </w:r>
      <w:r w:rsidR="00CF086D">
        <w:rPr>
          <w:rFonts w:ascii="Corbel" w:hAnsi="Corbel"/>
          <w:sz w:val="24"/>
          <w:szCs w:val="24"/>
        </w:rPr>
        <w:t>s</w:t>
      </w:r>
      <w:r w:rsidRPr="000E3EA1">
        <w:rPr>
          <w:rFonts w:ascii="Corbel" w:hAnsi="Corbel"/>
          <w:sz w:val="24"/>
          <w:szCs w:val="24"/>
        </w:rPr>
        <w:t>ed</w:t>
      </w:r>
      <w:proofErr w:type="spellEnd"/>
      <w:r w:rsidRPr="000E3EA1">
        <w:rPr>
          <w:rFonts w:ascii="Corbel" w:hAnsi="Corbel"/>
          <w:sz w:val="24"/>
          <w:szCs w:val="24"/>
        </w:rPr>
        <w:t xml:space="preserve"> metropolitan markets in Kabul and Mazar-</w:t>
      </w:r>
      <w:proofErr w:type="spellStart"/>
      <w:r w:rsidRPr="000E3EA1">
        <w:rPr>
          <w:rFonts w:ascii="Corbel" w:hAnsi="Corbel"/>
          <w:sz w:val="24"/>
          <w:szCs w:val="24"/>
        </w:rPr>
        <w:t>i</w:t>
      </w:r>
      <w:proofErr w:type="spellEnd"/>
      <w:r w:rsidRPr="000E3EA1">
        <w:rPr>
          <w:rFonts w:ascii="Corbel" w:hAnsi="Corbel"/>
          <w:sz w:val="24"/>
          <w:szCs w:val="24"/>
        </w:rPr>
        <w:t>-Sharif (FAO, 2023). Due to drought and seed shortages, wheat output in the "wheat belt" (Balkh, Kunduz) decreased to 3.5 million MT in 2023 from 5.2 million MT prior to 2021 (USDA, 2023).</w:t>
      </w:r>
      <w:r w:rsidR="007B632B" w:rsidRPr="000E3EA1">
        <w:rPr>
          <w:rFonts w:ascii="Corbel" w:hAnsi="Corbel"/>
          <w:sz w:val="24"/>
          <w:szCs w:val="24"/>
        </w:rPr>
        <w:t xml:space="preserve"> </w:t>
      </w:r>
      <w:r w:rsidRPr="000E3EA1">
        <w:rPr>
          <w:rFonts w:ascii="Corbel" w:hAnsi="Corbel"/>
          <w:sz w:val="24"/>
          <w:szCs w:val="24"/>
        </w:rPr>
        <w:t>Severe food insecurity affected about 1.6 million internally displaced people, with the camps in Nangarhar and Kandahar having the largest dependence on aid (90%) (IOM, 2023). 60% of farmers in the southern (Kandahar) and central (</w:t>
      </w:r>
      <w:proofErr w:type="spellStart"/>
      <w:r w:rsidRPr="000E3EA1">
        <w:rPr>
          <w:rFonts w:ascii="Corbel" w:hAnsi="Corbel"/>
          <w:sz w:val="24"/>
          <w:szCs w:val="24"/>
        </w:rPr>
        <w:t>Bamyan</w:t>
      </w:r>
      <w:proofErr w:type="spellEnd"/>
      <w:r w:rsidRPr="000E3EA1">
        <w:rPr>
          <w:rFonts w:ascii="Corbel" w:hAnsi="Corbel"/>
          <w:sz w:val="24"/>
          <w:szCs w:val="24"/>
        </w:rPr>
        <w:t>) provinces had less access to water as a result of the collapse of Karez and rain-fed systems (ICIMOD, 2023).</w:t>
      </w:r>
      <w:r w:rsidR="007B632B" w:rsidRPr="000E3EA1">
        <w:rPr>
          <w:rFonts w:ascii="Corbel" w:hAnsi="Corbel"/>
          <w:sz w:val="24"/>
          <w:szCs w:val="24"/>
        </w:rPr>
        <w:t xml:space="preserve"> </w:t>
      </w:r>
      <w:r w:rsidRPr="000E3EA1">
        <w:rPr>
          <w:rFonts w:ascii="Corbel" w:hAnsi="Corbel"/>
          <w:sz w:val="24"/>
          <w:szCs w:val="24"/>
        </w:rPr>
        <w:t xml:space="preserve">Urban households spent 75% of </w:t>
      </w:r>
      <w:r w:rsidR="00CF086D">
        <w:rPr>
          <w:rFonts w:ascii="Corbel" w:hAnsi="Corbel"/>
          <w:sz w:val="24"/>
          <w:szCs w:val="24"/>
        </w:rPr>
        <w:t xml:space="preserve">their </w:t>
      </w:r>
      <w:r w:rsidRPr="000E3EA1">
        <w:rPr>
          <w:rFonts w:ascii="Corbel" w:hAnsi="Corbel"/>
          <w:sz w:val="24"/>
          <w:szCs w:val="24"/>
        </w:rPr>
        <w:t>income on food (vs. 50% in rural areas), but rural populations faced greater seasonal shortages due to isolation (AREU, 2023). Afghanistan’s food insecurity prevalence (89%) far exceeded Pakistan’s border regions (Khyber Pakhtunkhwa: 35%), per household surveys (Khan et al., 2023).</w:t>
      </w:r>
    </w:p>
    <w:p w:rsidR="004A2B24" w:rsidRPr="000E3EA1" w:rsidRDefault="004A2B24" w:rsidP="000E3EA1">
      <w:pPr>
        <w:spacing w:line="276" w:lineRule="auto"/>
        <w:ind w:firstLine="720"/>
        <w:jc w:val="both"/>
        <w:rPr>
          <w:rFonts w:ascii="Corbel" w:hAnsi="Corbel"/>
          <w:sz w:val="24"/>
          <w:szCs w:val="24"/>
        </w:rPr>
      </w:pPr>
      <w:r w:rsidRPr="000E3EA1">
        <w:rPr>
          <w:rFonts w:ascii="Corbel" w:hAnsi="Corbel"/>
          <w:sz w:val="24"/>
          <w:szCs w:val="24"/>
        </w:rPr>
        <w:t xml:space="preserve">Ahmadzai’s (2023) interviews with 200 </w:t>
      </w:r>
      <w:proofErr w:type="spellStart"/>
      <w:r w:rsidRPr="000E3EA1">
        <w:rPr>
          <w:rFonts w:ascii="Corbel" w:hAnsi="Corbel"/>
          <w:sz w:val="24"/>
          <w:szCs w:val="24"/>
        </w:rPr>
        <w:t>Bamyan</w:t>
      </w:r>
      <w:proofErr w:type="spellEnd"/>
      <w:r w:rsidRPr="000E3EA1">
        <w:rPr>
          <w:rFonts w:ascii="Corbel" w:hAnsi="Corbel"/>
          <w:sz w:val="24"/>
          <w:szCs w:val="24"/>
        </w:rPr>
        <w:t xml:space="preserve"> households revealed 72% dependence on food aid post-2021. Similar trends were observed in conflict-affected </w:t>
      </w:r>
      <w:r w:rsidRPr="000E3EA1">
        <w:rPr>
          <w:rFonts w:ascii="Corbel" w:hAnsi="Corbel"/>
          <w:sz w:val="24"/>
          <w:szCs w:val="24"/>
        </w:rPr>
        <w:lastRenderedPageBreak/>
        <w:t xml:space="preserve">regions of Pakistan (Khan et al., 2021). </w:t>
      </w:r>
      <w:r w:rsidR="007B632B" w:rsidRPr="000E3EA1">
        <w:rPr>
          <w:rFonts w:ascii="Corbel" w:hAnsi="Corbel"/>
          <w:sz w:val="24"/>
          <w:szCs w:val="24"/>
        </w:rPr>
        <w:t xml:space="preserve"> </w:t>
      </w:r>
      <w:r w:rsidRPr="000E3EA1">
        <w:rPr>
          <w:rFonts w:ascii="Corbel" w:hAnsi="Corbel"/>
          <w:sz w:val="24"/>
          <w:szCs w:val="24"/>
        </w:rPr>
        <w:t>Iran's subsidized bread initiative kept food insecurity at just 10% in its border regions, such as Khorasan, which is a stark contrast to the 55% food insecurity rate in Afghanistan's Herat (Amiri, 2023). In Afghanistan, agricultural taxes ranging from 10–15% of harvests deterred farmers from selling their produce in the market, exacerbating rural hunger in 2024 (World Bank, 2024).</w:t>
      </w:r>
    </w:p>
    <w:p w:rsidR="004A2B24" w:rsidRPr="000E3EA1" w:rsidRDefault="004A2B24" w:rsidP="000E3EA1">
      <w:pPr>
        <w:spacing w:line="276" w:lineRule="auto"/>
        <w:ind w:firstLine="720"/>
        <w:jc w:val="both"/>
        <w:rPr>
          <w:rFonts w:ascii="Corbel" w:hAnsi="Corbel"/>
          <w:sz w:val="24"/>
          <w:szCs w:val="24"/>
        </w:rPr>
      </w:pPr>
      <w:r w:rsidRPr="000E3EA1">
        <w:rPr>
          <w:rFonts w:ascii="Corbel" w:hAnsi="Corbel"/>
          <w:sz w:val="24"/>
          <w:szCs w:val="24"/>
        </w:rPr>
        <w:t>Recently, a study conducted on the climate shocks and food security of Afghan household panels, in this study</w:t>
      </w:r>
      <w:r w:rsidR="00CF086D">
        <w:rPr>
          <w:rFonts w:ascii="Corbel" w:hAnsi="Corbel"/>
          <w:sz w:val="24"/>
          <w:szCs w:val="24"/>
        </w:rPr>
        <w:t>,</w:t>
      </w:r>
      <w:r w:rsidRPr="000E3EA1">
        <w:rPr>
          <w:rFonts w:ascii="Corbel" w:hAnsi="Corbel"/>
          <w:sz w:val="24"/>
          <w:szCs w:val="24"/>
        </w:rPr>
        <w:t xml:space="preserve"> two-wave survey data showed that climate shocks such as droughts and floods considerably improved the prevalence and severity of household food insecurity in Afghanistan’s rural areas, reinforcing the findings that environmental shocks have instantaneous prevalence impacts on the residents (Ahmadzai, 2025). </w:t>
      </w:r>
    </w:p>
    <w:p w:rsidR="00E53F94" w:rsidRPr="00A22A92" w:rsidRDefault="000E3EA1" w:rsidP="00A22A92">
      <w:pPr>
        <w:spacing w:after="120" w:line="276" w:lineRule="auto"/>
        <w:rPr>
          <w:rFonts w:ascii="Corbel" w:hAnsi="Corbel" w:cs="Times New Roman"/>
          <w:b/>
          <w:bCs/>
          <w:sz w:val="24"/>
          <w:szCs w:val="24"/>
        </w:rPr>
      </w:pPr>
      <w:r w:rsidRPr="00A22A92">
        <w:rPr>
          <w:rFonts w:ascii="Corbel" w:hAnsi="Corbel" w:cs="Times New Roman"/>
          <w:b/>
          <w:bCs/>
          <w:sz w:val="24"/>
          <w:szCs w:val="24"/>
        </w:rPr>
        <w:t>MATERIALS AND METHODS</w:t>
      </w:r>
    </w:p>
    <w:p w:rsidR="00E53F94" w:rsidRPr="00A22A92" w:rsidRDefault="00AA2862" w:rsidP="00A22A92">
      <w:pPr>
        <w:spacing w:after="120" w:line="276" w:lineRule="auto"/>
        <w:rPr>
          <w:rFonts w:ascii="Corbel" w:hAnsi="Corbel" w:cs="Times New Roman"/>
          <w:b/>
          <w:bCs/>
          <w:sz w:val="24"/>
          <w:szCs w:val="24"/>
        </w:rPr>
      </w:pPr>
      <w:r w:rsidRPr="00A22A92">
        <w:rPr>
          <w:rFonts w:ascii="Corbel" w:hAnsi="Corbel" w:cs="Times New Roman"/>
          <w:b/>
          <w:bCs/>
          <w:sz w:val="24"/>
          <w:szCs w:val="24"/>
        </w:rPr>
        <w:t xml:space="preserve">Study </w:t>
      </w:r>
      <w:r w:rsidR="00D91B33" w:rsidRPr="00A22A92">
        <w:rPr>
          <w:rFonts w:ascii="Corbel" w:hAnsi="Corbel" w:cs="Times New Roman"/>
          <w:b/>
          <w:bCs/>
          <w:sz w:val="24"/>
          <w:szCs w:val="24"/>
        </w:rPr>
        <w:t xml:space="preserve">Area </w:t>
      </w:r>
    </w:p>
    <w:p w:rsidR="00505C31" w:rsidRPr="000E3EA1" w:rsidRDefault="00A933A6" w:rsidP="00A22A92">
      <w:pPr>
        <w:spacing w:after="120" w:line="276" w:lineRule="auto"/>
        <w:ind w:firstLine="720"/>
        <w:jc w:val="both"/>
        <w:rPr>
          <w:rFonts w:ascii="Corbel" w:hAnsi="Corbel" w:cs="Times New Roman"/>
          <w:sz w:val="24"/>
          <w:szCs w:val="24"/>
        </w:rPr>
      </w:pPr>
      <w:proofErr w:type="spellStart"/>
      <w:r w:rsidRPr="000E3EA1">
        <w:rPr>
          <w:rFonts w:ascii="Corbel" w:hAnsi="Corbel" w:cs="Times New Roman"/>
          <w:sz w:val="24"/>
          <w:szCs w:val="24"/>
        </w:rPr>
        <w:t>Bamyan</w:t>
      </w:r>
      <w:proofErr w:type="spellEnd"/>
      <w:r w:rsidRPr="000E3EA1">
        <w:rPr>
          <w:rFonts w:ascii="Corbel" w:hAnsi="Corbel" w:cs="Times New Roman"/>
          <w:sz w:val="24"/>
          <w:szCs w:val="24"/>
        </w:rPr>
        <w:t xml:space="preserve">, located in Afghanistan, is a region of profound historical and cultural significance. It is best known for the colossal Bamiyan Buddhas carved into the cliffs of the region, which were created around 1,700 years ago. These statues were among the tallest standing Buddha representations, with the larger statue reaching 53 meters (Grün et al., 2004; Francioni, 2003).  </w:t>
      </w:r>
      <w:proofErr w:type="spellStart"/>
      <w:r w:rsidR="00AA2862" w:rsidRPr="000E3EA1">
        <w:rPr>
          <w:rFonts w:ascii="Corbel" w:hAnsi="Corbel" w:cs="Times New Roman"/>
          <w:sz w:val="24"/>
          <w:szCs w:val="24"/>
        </w:rPr>
        <w:t>Bamyan</w:t>
      </w:r>
      <w:proofErr w:type="spellEnd"/>
      <w:r w:rsidR="00AA2862" w:rsidRPr="000E3EA1">
        <w:rPr>
          <w:rFonts w:ascii="Corbel" w:hAnsi="Corbel" w:cs="Times New Roman"/>
          <w:sz w:val="24"/>
          <w:szCs w:val="24"/>
        </w:rPr>
        <w:t xml:space="preserve"> one of the</w:t>
      </w:r>
      <w:r w:rsidR="0068734E" w:rsidRPr="000E3EA1">
        <w:rPr>
          <w:rFonts w:ascii="Corbel" w:hAnsi="Corbel" w:cs="Times New Roman"/>
          <w:sz w:val="24"/>
          <w:szCs w:val="24"/>
        </w:rPr>
        <w:t xml:space="preserve"> most</w:t>
      </w:r>
      <w:r w:rsidR="00AA2862" w:rsidRPr="000E3EA1">
        <w:rPr>
          <w:rFonts w:ascii="Corbel" w:hAnsi="Corbel" w:cs="Times New Roman"/>
          <w:sz w:val="24"/>
          <w:szCs w:val="24"/>
        </w:rPr>
        <w:t xml:space="preserve"> ancient and historical cities of Afghanistan was </w:t>
      </w:r>
      <w:r w:rsidR="00CB1E22" w:rsidRPr="000E3EA1">
        <w:rPr>
          <w:rFonts w:ascii="Corbel" w:hAnsi="Corbel" w:cs="Times New Roman"/>
          <w:sz w:val="24"/>
          <w:szCs w:val="24"/>
        </w:rPr>
        <w:t>purposely</w:t>
      </w:r>
      <w:r w:rsidR="00AA2862" w:rsidRPr="000E3EA1">
        <w:rPr>
          <w:rFonts w:ascii="Corbel" w:hAnsi="Corbel" w:cs="Times New Roman"/>
          <w:sz w:val="24"/>
          <w:szCs w:val="24"/>
        </w:rPr>
        <w:t xml:space="preserve">. This province of Afghanistan is </w:t>
      </w:r>
      <w:r w:rsidR="00CB1E22" w:rsidRPr="000E3EA1">
        <w:rPr>
          <w:rFonts w:ascii="Corbel" w:hAnsi="Corbel" w:cs="Times New Roman"/>
          <w:sz w:val="24"/>
          <w:szCs w:val="24"/>
        </w:rPr>
        <w:t>considered</w:t>
      </w:r>
      <w:r w:rsidR="00AA2862" w:rsidRPr="000E3EA1">
        <w:rPr>
          <w:rFonts w:ascii="Corbel" w:hAnsi="Corbel" w:cs="Times New Roman"/>
          <w:sz w:val="24"/>
          <w:szCs w:val="24"/>
        </w:rPr>
        <w:t xml:space="preserve"> as</w:t>
      </w:r>
      <w:r w:rsidR="00CB1E22" w:rsidRPr="000E3EA1">
        <w:rPr>
          <w:rFonts w:ascii="Corbel" w:hAnsi="Corbel" w:cs="Times New Roman"/>
          <w:sz w:val="24"/>
          <w:szCs w:val="24"/>
        </w:rPr>
        <w:t xml:space="preserve"> a</w:t>
      </w:r>
      <w:r w:rsidR="00AA2862" w:rsidRPr="000E3EA1">
        <w:rPr>
          <w:rFonts w:ascii="Corbel" w:hAnsi="Corbel" w:cs="Times New Roman"/>
          <w:sz w:val="24"/>
          <w:szCs w:val="24"/>
        </w:rPr>
        <w:t xml:space="preserve"> rural</w:t>
      </w:r>
      <w:r w:rsidR="009066AD" w:rsidRPr="000E3EA1">
        <w:rPr>
          <w:rFonts w:ascii="Corbel" w:hAnsi="Corbel" w:cs="Times New Roman"/>
          <w:sz w:val="24"/>
          <w:szCs w:val="24"/>
        </w:rPr>
        <w:t xml:space="preserve"> and</w:t>
      </w:r>
      <w:r w:rsidR="00AA2862" w:rsidRPr="000E3EA1">
        <w:rPr>
          <w:rFonts w:ascii="Corbel" w:hAnsi="Corbel" w:cs="Times New Roman"/>
          <w:sz w:val="24"/>
          <w:szCs w:val="24"/>
        </w:rPr>
        <w:t xml:space="preserve"> </w:t>
      </w:r>
      <w:r w:rsidR="00AC6E06" w:rsidRPr="000E3EA1">
        <w:rPr>
          <w:rFonts w:ascii="Corbel" w:hAnsi="Corbel" w:cs="Times New Roman"/>
          <w:sz w:val="24"/>
          <w:szCs w:val="24"/>
        </w:rPr>
        <w:t xml:space="preserve">remote area of the country </w:t>
      </w:r>
      <w:r w:rsidR="00AA2862" w:rsidRPr="000E3EA1">
        <w:rPr>
          <w:rFonts w:ascii="Corbel" w:hAnsi="Corbel" w:cs="Times New Roman"/>
          <w:sz w:val="24"/>
          <w:szCs w:val="24"/>
        </w:rPr>
        <w:t xml:space="preserve">due to lack of facilities and infrastructure. </w:t>
      </w:r>
      <w:proofErr w:type="spellStart"/>
      <w:r w:rsidR="00422F70" w:rsidRPr="000E3EA1">
        <w:rPr>
          <w:rFonts w:ascii="Corbel" w:hAnsi="Corbel" w:cs="Times New Roman"/>
          <w:sz w:val="24"/>
          <w:szCs w:val="24"/>
        </w:rPr>
        <w:t>Bamyan</w:t>
      </w:r>
      <w:proofErr w:type="spellEnd"/>
      <w:r w:rsidR="00422F70" w:rsidRPr="000E3EA1">
        <w:rPr>
          <w:rFonts w:ascii="Corbel" w:hAnsi="Corbel" w:cs="Times New Roman"/>
          <w:sz w:val="24"/>
          <w:szCs w:val="24"/>
        </w:rPr>
        <w:t xml:space="preserve"> is located with (2500 m) </w:t>
      </w:r>
      <w:r w:rsidR="00B33807" w:rsidRPr="000E3EA1">
        <w:rPr>
          <w:rFonts w:ascii="Corbel" w:hAnsi="Corbel" w:cs="Times New Roman"/>
          <w:sz w:val="24"/>
          <w:szCs w:val="24"/>
        </w:rPr>
        <w:t>above sea level</w:t>
      </w:r>
      <w:r w:rsidR="00422F70" w:rsidRPr="000E3EA1">
        <w:rPr>
          <w:rFonts w:ascii="Corbel" w:hAnsi="Corbel" w:cs="Times New Roman"/>
          <w:sz w:val="24"/>
          <w:szCs w:val="24"/>
        </w:rPr>
        <w:t xml:space="preserve"> in the west-cen</w:t>
      </w:r>
      <w:r w:rsidR="009C01F1" w:rsidRPr="000E3EA1">
        <w:rPr>
          <w:rFonts w:ascii="Corbel" w:hAnsi="Corbel" w:cs="Times New Roman"/>
          <w:sz w:val="24"/>
          <w:szCs w:val="24"/>
        </w:rPr>
        <w:t xml:space="preserve">tral Hindu Kush Mountains. </w:t>
      </w:r>
      <w:r w:rsidR="002273A9" w:rsidRPr="000E3EA1">
        <w:rPr>
          <w:rFonts w:ascii="Corbel" w:hAnsi="Corbel" w:cs="Times New Roman"/>
          <w:sz w:val="24"/>
          <w:szCs w:val="24"/>
        </w:rPr>
        <w:t xml:space="preserve">This </w:t>
      </w:r>
      <w:r w:rsidR="00CB1E22" w:rsidRPr="000E3EA1">
        <w:rPr>
          <w:rFonts w:ascii="Corbel" w:hAnsi="Corbel" w:cs="Times New Roman"/>
          <w:sz w:val="24"/>
          <w:szCs w:val="24"/>
        </w:rPr>
        <w:t>province</w:t>
      </w:r>
      <w:r w:rsidR="002273A9" w:rsidRPr="000E3EA1">
        <w:rPr>
          <w:rFonts w:ascii="Corbel" w:hAnsi="Corbel" w:cs="Times New Roman"/>
          <w:sz w:val="24"/>
          <w:szCs w:val="24"/>
        </w:rPr>
        <w:t xml:space="preserve"> of Afghanistan has 18029 km</w:t>
      </w:r>
      <w:r w:rsidR="002273A9" w:rsidRPr="000E3EA1">
        <w:rPr>
          <w:rFonts w:ascii="Corbel" w:hAnsi="Corbel" w:cs="Times New Roman"/>
          <w:sz w:val="24"/>
          <w:szCs w:val="24"/>
          <w:vertAlign w:val="superscript"/>
        </w:rPr>
        <w:t>2</w:t>
      </w:r>
      <w:r w:rsidR="002273A9" w:rsidRPr="000E3EA1">
        <w:rPr>
          <w:rFonts w:ascii="Corbel" w:hAnsi="Corbel" w:cs="Times New Roman"/>
          <w:sz w:val="24"/>
          <w:szCs w:val="24"/>
        </w:rPr>
        <w:t xml:space="preserve"> area</w:t>
      </w:r>
      <w:r w:rsidR="00E72CD0" w:rsidRPr="000E3EA1">
        <w:rPr>
          <w:rFonts w:ascii="Corbel" w:hAnsi="Corbel" w:cs="Times New Roman"/>
          <w:sz w:val="24"/>
          <w:szCs w:val="24"/>
        </w:rPr>
        <w:t xml:space="preserve"> and consists 2.</w:t>
      </w:r>
      <w:r w:rsidR="002273A9" w:rsidRPr="000E3EA1">
        <w:rPr>
          <w:rFonts w:ascii="Corbel" w:hAnsi="Corbel" w:cs="Times New Roman"/>
          <w:sz w:val="24"/>
          <w:szCs w:val="24"/>
        </w:rPr>
        <w:t xml:space="preserve">8% of total area of the country. </w:t>
      </w:r>
      <w:proofErr w:type="spellStart"/>
      <w:r w:rsidR="002273A9" w:rsidRPr="000E3EA1">
        <w:rPr>
          <w:rFonts w:ascii="Corbel" w:eastAsia="Times New Roman" w:hAnsi="Corbel" w:cs="Times New Roman"/>
          <w:sz w:val="24"/>
          <w:szCs w:val="24"/>
        </w:rPr>
        <w:t>Bamyan</w:t>
      </w:r>
      <w:proofErr w:type="spellEnd"/>
      <w:r w:rsidR="002273A9" w:rsidRPr="000E3EA1">
        <w:rPr>
          <w:rFonts w:ascii="Corbel" w:eastAsia="Times New Roman" w:hAnsi="Corbel" w:cs="Times New Roman"/>
          <w:sz w:val="24"/>
          <w:szCs w:val="24"/>
        </w:rPr>
        <w:t xml:space="preserve"> is one of the most ancient and coldest cities of Afghanistan</w:t>
      </w:r>
      <w:r w:rsidR="00CF086D">
        <w:rPr>
          <w:rFonts w:ascii="Corbel" w:eastAsia="Times New Roman" w:hAnsi="Corbel" w:cs="Times New Roman"/>
          <w:sz w:val="24"/>
          <w:szCs w:val="24"/>
        </w:rPr>
        <w:t>,</w:t>
      </w:r>
      <w:r w:rsidR="002273A9" w:rsidRPr="000E3EA1">
        <w:rPr>
          <w:rFonts w:ascii="Corbel" w:eastAsia="Times New Roman" w:hAnsi="Corbel" w:cs="Times New Roman"/>
          <w:sz w:val="24"/>
          <w:szCs w:val="24"/>
        </w:rPr>
        <w:t xml:space="preserve"> which has extremely cold and snowy winter</w:t>
      </w:r>
      <w:r w:rsidR="00CF086D">
        <w:rPr>
          <w:rFonts w:ascii="Corbel" w:eastAsia="Times New Roman" w:hAnsi="Corbel" w:cs="Times New Roman"/>
          <w:sz w:val="24"/>
          <w:szCs w:val="24"/>
        </w:rPr>
        <w:t>s</w:t>
      </w:r>
      <w:r w:rsidR="002273A9" w:rsidRPr="000E3EA1">
        <w:rPr>
          <w:rFonts w:ascii="Corbel" w:eastAsia="Times New Roman" w:hAnsi="Corbel" w:cs="Times New Roman"/>
          <w:sz w:val="24"/>
          <w:szCs w:val="24"/>
        </w:rPr>
        <w:t xml:space="preserve"> and </w:t>
      </w:r>
      <w:r w:rsidR="00CF086D">
        <w:rPr>
          <w:rFonts w:ascii="Corbel" w:eastAsia="Times New Roman" w:hAnsi="Corbel" w:cs="Times New Roman"/>
          <w:sz w:val="24"/>
          <w:szCs w:val="24"/>
        </w:rPr>
        <w:t xml:space="preserve">a </w:t>
      </w:r>
      <w:r w:rsidR="002273A9" w:rsidRPr="000E3EA1">
        <w:rPr>
          <w:rFonts w:ascii="Corbel" w:eastAsia="Times New Roman" w:hAnsi="Corbel" w:cs="Times New Roman"/>
          <w:sz w:val="24"/>
          <w:szCs w:val="24"/>
        </w:rPr>
        <w:t xml:space="preserve">moderate </w:t>
      </w:r>
      <w:r w:rsidR="00B33807" w:rsidRPr="000E3EA1">
        <w:rPr>
          <w:rFonts w:ascii="Corbel" w:eastAsia="Times New Roman" w:hAnsi="Corbel" w:cs="Times New Roman"/>
          <w:sz w:val="24"/>
          <w:szCs w:val="24"/>
        </w:rPr>
        <w:t>climate (</w:t>
      </w:r>
      <w:r w:rsidR="002273A9" w:rsidRPr="000E3EA1">
        <w:rPr>
          <w:rFonts w:ascii="Corbel" w:eastAsia="Times New Roman" w:hAnsi="Corbel" w:cs="Times New Roman"/>
          <w:sz w:val="24"/>
          <w:szCs w:val="24"/>
        </w:rPr>
        <w:t>Behzad et al</w:t>
      </w:r>
      <w:r w:rsidR="00004ABE" w:rsidRPr="000E3EA1">
        <w:rPr>
          <w:rFonts w:ascii="Corbel" w:eastAsia="Times New Roman" w:hAnsi="Corbel" w:cs="Times New Roman"/>
          <w:sz w:val="24"/>
          <w:szCs w:val="24"/>
        </w:rPr>
        <w:t>.</w:t>
      </w:r>
      <w:r w:rsidR="002273A9" w:rsidRPr="000E3EA1">
        <w:rPr>
          <w:rFonts w:ascii="Corbel" w:eastAsia="Times New Roman" w:hAnsi="Corbel" w:cs="Times New Roman"/>
          <w:sz w:val="24"/>
          <w:szCs w:val="24"/>
        </w:rPr>
        <w:t xml:space="preserve">, 2024). </w:t>
      </w:r>
      <w:r w:rsidR="009C01F1" w:rsidRPr="000E3EA1">
        <w:rPr>
          <w:rFonts w:ascii="Corbel" w:hAnsi="Corbel" w:cs="Times New Roman"/>
          <w:sz w:val="24"/>
          <w:szCs w:val="24"/>
        </w:rPr>
        <w:t>Band-E-Amir the first national park of Afghanistan</w:t>
      </w:r>
      <w:r w:rsidR="00CF086D">
        <w:rPr>
          <w:rFonts w:ascii="Corbel" w:hAnsi="Corbel" w:cs="Times New Roman"/>
          <w:sz w:val="24"/>
          <w:szCs w:val="24"/>
        </w:rPr>
        <w:t>,</w:t>
      </w:r>
      <w:r w:rsidR="009C01F1" w:rsidRPr="000E3EA1">
        <w:rPr>
          <w:rFonts w:ascii="Corbel" w:hAnsi="Corbel" w:cs="Times New Roman"/>
          <w:sz w:val="24"/>
          <w:szCs w:val="24"/>
        </w:rPr>
        <w:t xml:space="preserve"> is </w:t>
      </w:r>
      <w:r w:rsidR="00CB1E22" w:rsidRPr="000E3EA1">
        <w:rPr>
          <w:rFonts w:ascii="Corbel" w:hAnsi="Corbel" w:cs="Times New Roman"/>
          <w:sz w:val="24"/>
          <w:szCs w:val="24"/>
        </w:rPr>
        <w:t xml:space="preserve">also </w:t>
      </w:r>
      <w:r w:rsidR="009C01F1" w:rsidRPr="000E3EA1">
        <w:rPr>
          <w:rFonts w:ascii="Corbel" w:hAnsi="Corbel" w:cs="Times New Roman"/>
          <w:sz w:val="24"/>
          <w:szCs w:val="24"/>
        </w:rPr>
        <w:t>located in this province</w:t>
      </w:r>
      <w:r w:rsidR="00422F70" w:rsidRPr="000E3EA1">
        <w:rPr>
          <w:rFonts w:ascii="Corbel" w:hAnsi="Corbel" w:cs="Times New Roman"/>
          <w:sz w:val="24"/>
          <w:szCs w:val="24"/>
        </w:rPr>
        <w:t xml:space="preserve"> (</w:t>
      </w:r>
      <w:r w:rsidR="00004ABE" w:rsidRPr="000E3EA1">
        <w:rPr>
          <w:rFonts w:ascii="Corbel" w:hAnsi="Corbel" w:cs="Times New Roman"/>
          <w:sz w:val="24"/>
          <w:szCs w:val="24"/>
        </w:rPr>
        <w:t>Aliyar</w:t>
      </w:r>
      <w:r w:rsidR="00422F70" w:rsidRPr="000E3EA1">
        <w:rPr>
          <w:rFonts w:ascii="Corbel" w:hAnsi="Corbel" w:cs="Times New Roman"/>
          <w:sz w:val="24"/>
          <w:szCs w:val="24"/>
        </w:rPr>
        <w:t xml:space="preserve"> et al.</w:t>
      </w:r>
      <w:r w:rsidR="00004ABE" w:rsidRPr="000E3EA1">
        <w:rPr>
          <w:rFonts w:ascii="Corbel" w:hAnsi="Corbel" w:cs="Times New Roman"/>
          <w:sz w:val="24"/>
          <w:szCs w:val="24"/>
        </w:rPr>
        <w:t>,</w:t>
      </w:r>
      <w:r w:rsidR="00422F70" w:rsidRPr="000E3EA1">
        <w:rPr>
          <w:rFonts w:ascii="Corbel" w:hAnsi="Corbel" w:cs="Times New Roman"/>
          <w:sz w:val="24"/>
          <w:szCs w:val="24"/>
        </w:rPr>
        <w:t xml:space="preserve"> 20</w:t>
      </w:r>
      <w:r w:rsidR="00004ABE" w:rsidRPr="000E3EA1">
        <w:rPr>
          <w:rFonts w:ascii="Corbel" w:hAnsi="Corbel" w:cs="Times New Roman"/>
          <w:sz w:val="24"/>
          <w:szCs w:val="24"/>
        </w:rPr>
        <w:t>24</w:t>
      </w:r>
      <w:r w:rsidR="00422F70" w:rsidRPr="000E3EA1">
        <w:rPr>
          <w:rFonts w:ascii="Corbel" w:hAnsi="Corbel" w:cs="Times New Roman"/>
          <w:sz w:val="24"/>
          <w:szCs w:val="24"/>
        </w:rPr>
        <w:t>).</w:t>
      </w:r>
      <w:r w:rsidRPr="000E3EA1">
        <w:rPr>
          <w:rFonts w:ascii="Corbel" w:hAnsi="Corbel" w:cs="Times New Roman"/>
          <w:sz w:val="24"/>
          <w:szCs w:val="24"/>
        </w:rPr>
        <w:t xml:space="preserve"> </w:t>
      </w:r>
      <w:r w:rsidR="00EA2D2F" w:rsidRPr="000E3EA1">
        <w:rPr>
          <w:rFonts w:ascii="Corbel" w:hAnsi="Corbel" w:cs="Times New Roman"/>
          <w:sz w:val="24"/>
          <w:szCs w:val="24"/>
        </w:rPr>
        <w:t xml:space="preserve">The Bamiyan Valley serves as an example of a cultural landscape, where the intricate interactions between human culture and natural environments are evident. UNESCO </w:t>
      </w:r>
      <w:proofErr w:type="spellStart"/>
      <w:r w:rsidR="00EA2D2F" w:rsidRPr="000E3EA1">
        <w:rPr>
          <w:rFonts w:ascii="Corbel" w:hAnsi="Corbel" w:cs="Times New Roman"/>
          <w:sz w:val="24"/>
          <w:szCs w:val="24"/>
        </w:rPr>
        <w:t>recogni</w:t>
      </w:r>
      <w:r w:rsidR="00CF086D">
        <w:rPr>
          <w:rFonts w:ascii="Corbel" w:hAnsi="Corbel" w:cs="Times New Roman"/>
          <w:sz w:val="24"/>
          <w:szCs w:val="24"/>
        </w:rPr>
        <w:t>s</w:t>
      </w:r>
      <w:r w:rsidR="00EA2D2F" w:rsidRPr="000E3EA1">
        <w:rPr>
          <w:rFonts w:ascii="Corbel" w:hAnsi="Corbel" w:cs="Times New Roman"/>
          <w:sz w:val="24"/>
          <w:szCs w:val="24"/>
        </w:rPr>
        <w:t>es</w:t>
      </w:r>
      <w:proofErr w:type="spellEnd"/>
      <w:r w:rsidR="00EA2D2F" w:rsidRPr="000E3EA1">
        <w:rPr>
          <w:rFonts w:ascii="Corbel" w:hAnsi="Corbel" w:cs="Times New Roman"/>
          <w:sz w:val="24"/>
          <w:szCs w:val="24"/>
        </w:rPr>
        <w:t xml:space="preserve"> Bamiyan as part of the cultural landscapes that illustrate the relationship between culture and sustainable land use, thus advocating for its preservation amidst threats like infrastructure development and urbanization (Rössler, 2006).</w:t>
      </w:r>
      <w:r w:rsidR="00EC29FD" w:rsidRPr="000E3EA1">
        <w:rPr>
          <w:rFonts w:ascii="Corbel" w:hAnsi="Corbel" w:cs="Times New Roman"/>
          <w:sz w:val="24"/>
          <w:szCs w:val="24"/>
        </w:rPr>
        <w:t xml:space="preserve"> Three districts of </w:t>
      </w:r>
      <w:proofErr w:type="spellStart"/>
      <w:r w:rsidR="00EC29FD" w:rsidRPr="000E3EA1">
        <w:rPr>
          <w:rFonts w:ascii="Corbel" w:hAnsi="Corbel" w:cs="Times New Roman"/>
          <w:sz w:val="24"/>
          <w:szCs w:val="24"/>
        </w:rPr>
        <w:t>Bamyan</w:t>
      </w:r>
      <w:proofErr w:type="spellEnd"/>
      <w:r w:rsidR="00EC29FD" w:rsidRPr="000E3EA1">
        <w:rPr>
          <w:rFonts w:ascii="Corbel" w:hAnsi="Corbel" w:cs="Times New Roman"/>
          <w:sz w:val="24"/>
          <w:szCs w:val="24"/>
        </w:rPr>
        <w:t xml:space="preserve"> province (</w:t>
      </w:r>
      <w:proofErr w:type="spellStart"/>
      <w:r w:rsidR="00B33807" w:rsidRPr="000E3EA1">
        <w:rPr>
          <w:rFonts w:ascii="Corbel" w:hAnsi="Corbel" w:cs="Times New Roman"/>
          <w:sz w:val="24"/>
          <w:szCs w:val="24"/>
        </w:rPr>
        <w:t>Bamyan</w:t>
      </w:r>
      <w:proofErr w:type="spellEnd"/>
      <w:r w:rsidR="00B33807" w:rsidRPr="000E3EA1">
        <w:rPr>
          <w:rFonts w:ascii="Corbel" w:hAnsi="Corbel" w:cs="Times New Roman"/>
          <w:sz w:val="24"/>
          <w:szCs w:val="24"/>
        </w:rPr>
        <w:t xml:space="preserve"> city</w:t>
      </w:r>
      <w:r w:rsidR="00EC29FD" w:rsidRPr="000E3EA1">
        <w:rPr>
          <w:rFonts w:ascii="Corbel" w:hAnsi="Corbel" w:cs="Times New Roman"/>
          <w:sz w:val="24"/>
          <w:szCs w:val="24"/>
        </w:rPr>
        <w:t xml:space="preserve">, </w:t>
      </w:r>
      <w:proofErr w:type="spellStart"/>
      <w:r w:rsidR="00EC29FD" w:rsidRPr="000E3EA1">
        <w:rPr>
          <w:rFonts w:ascii="Corbel" w:hAnsi="Corbel" w:cs="Times New Roman"/>
          <w:sz w:val="24"/>
          <w:szCs w:val="24"/>
        </w:rPr>
        <w:t>Yakawlang</w:t>
      </w:r>
      <w:proofErr w:type="spellEnd"/>
      <w:r w:rsidR="00EC29FD" w:rsidRPr="000E3EA1">
        <w:rPr>
          <w:rFonts w:ascii="Corbel" w:hAnsi="Corbel" w:cs="Times New Roman"/>
          <w:sz w:val="24"/>
          <w:szCs w:val="24"/>
        </w:rPr>
        <w:t xml:space="preserve"> and Panjab) were selected for primary data collection areas. </w:t>
      </w:r>
      <w:r w:rsidR="00E17DF1" w:rsidRPr="000E3EA1">
        <w:rPr>
          <w:rFonts w:ascii="Corbel" w:hAnsi="Corbel" w:cs="Times New Roman"/>
          <w:sz w:val="24"/>
          <w:szCs w:val="24"/>
        </w:rPr>
        <w:t xml:space="preserve">These three </w:t>
      </w:r>
      <w:r w:rsidR="00D0469C" w:rsidRPr="000E3EA1">
        <w:rPr>
          <w:rFonts w:ascii="Corbel" w:hAnsi="Corbel" w:cs="Times New Roman"/>
          <w:sz w:val="24"/>
          <w:szCs w:val="24"/>
        </w:rPr>
        <w:t xml:space="preserve">districts </w:t>
      </w:r>
      <w:proofErr w:type="gramStart"/>
      <w:r w:rsidR="00D0469C" w:rsidRPr="000E3EA1">
        <w:rPr>
          <w:rFonts w:ascii="Corbel" w:hAnsi="Corbel" w:cs="Times New Roman"/>
          <w:sz w:val="24"/>
          <w:szCs w:val="24"/>
        </w:rPr>
        <w:t>varies</w:t>
      </w:r>
      <w:proofErr w:type="gramEnd"/>
      <w:r w:rsidR="00D0469C" w:rsidRPr="000E3EA1">
        <w:rPr>
          <w:rFonts w:ascii="Corbel" w:hAnsi="Corbel" w:cs="Times New Roman"/>
          <w:sz w:val="24"/>
          <w:szCs w:val="24"/>
        </w:rPr>
        <w:t xml:space="preserve"> in social structure, economic development and topographical feature, so the combination of these </w:t>
      </w:r>
      <w:r w:rsidR="008B628E" w:rsidRPr="000E3EA1">
        <w:rPr>
          <w:rFonts w:ascii="Corbel" w:hAnsi="Corbel" w:cs="Times New Roman"/>
          <w:sz w:val="24"/>
          <w:szCs w:val="24"/>
        </w:rPr>
        <w:t xml:space="preserve">three </w:t>
      </w:r>
      <w:r w:rsidR="00D0469C" w:rsidRPr="000E3EA1">
        <w:rPr>
          <w:rFonts w:ascii="Corbel" w:hAnsi="Corbel" w:cs="Times New Roman"/>
          <w:sz w:val="24"/>
          <w:szCs w:val="24"/>
        </w:rPr>
        <w:t xml:space="preserve">areas for data collection </w:t>
      </w:r>
      <w:r w:rsidR="008B628E" w:rsidRPr="000E3EA1">
        <w:rPr>
          <w:rFonts w:ascii="Corbel" w:hAnsi="Corbel" w:cs="Times New Roman"/>
          <w:sz w:val="24"/>
          <w:szCs w:val="24"/>
        </w:rPr>
        <w:t xml:space="preserve">guarantee the representativeness of samples from population and assure an accurate result. </w:t>
      </w:r>
    </w:p>
    <w:p w:rsidR="008F0D5B" w:rsidRDefault="00A66CA6" w:rsidP="00240029">
      <w:pPr>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5764233" cy="4073236"/>
            <wp:effectExtent l="19050" t="0" r="7917" b="0"/>
            <wp:docPr id="2" name="Picture 1" descr="1-s2.0-S2212420922000814-g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2.0-S2212420922000814-gr1.jpg"/>
                    <pic:cNvPicPr/>
                  </pic:nvPicPr>
                  <pic:blipFill>
                    <a:blip r:embed="rId7" cstate="print"/>
                    <a:stretch>
                      <a:fillRect/>
                    </a:stretch>
                  </pic:blipFill>
                  <pic:spPr>
                    <a:xfrm>
                      <a:off x="0" y="0"/>
                      <a:ext cx="5768649" cy="4076357"/>
                    </a:xfrm>
                    <a:prstGeom prst="rect">
                      <a:avLst/>
                    </a:prstGeom>
                  </pic:spPr>
                </pic:pic>
              </a:graphicData>
            </a:graphic>
          </wp:inline>
        </w:drawing>
      </w:r>
    </w:p>
    <w:p w:rsidR="00344C02" w:rsidRPr="00A22A92" w:rsidRDefault="00344C02" w:rsidP="00344C02">
      <w:pPr>
        <w:spacing w:line="360" w:lineRule="auto"/>
        <w:jc w:val="both"/>
        <w:rPr>
          <w:rFonts w:ascii="Corbel" w:hAnsi="Corbel" w:cs="Times New Roman"/>
          <w:i/>
          <w:iCs/>
          <w:sz w:val="20"/>
          <w:szCs w:val="20"/>
        </w:rPr>
      </w:pPr>
      <w:r w:rsidRPr="00A22A92">
        <w:rPr>
          <w:rFonts w:ascii="Corbel" w:hAnsi="Corbel" w:cs="Times New Roman"/>
          <w:i/>
          <w:iCs/>
          <w:sz w:val="20"/>
          <w:szCs w:val="20"/>
        </w:rPr>
        <w:t>(</w:t>
      </w:r>
      <w:proofErr w:type="spellStart"/>
      <w:r w:rsidRPr="00A22A92">
        <w:rPr>
          <w:rFonts w:ascii="Corbel" w:hAnsi="Corbel" w:cs="Times New Roman"/>
          <w:i/>
          <w:iCs/>
          <w:sz w:val="20"/>
          <w:szCs w:val="20"/>
        </w:rPr>
        <w:t>MapsofWorld</w:t>
      </w:r>
      <w:proofErr w:type="spellEnd"/>
      <w:r w:rsidRPr="00A22A92">
        <w:rPr>
          <w:rFonts w:ascii="Corbel" w:hAnsi="Corbel" w:cs="Times New Roman"/>
          <w:i/>
          <w:iCs/>
          <w:sz w:val="20"/>
          <w:szCs w:val="20"/>
        </w:rPr>
        <w:t>, n.d.)</w:t>
      </w:r>
    </w:p>
    <w:p w:rsidR="00A22A92" w:rsidRPr="00A22A92" w:rsidRDefault="00A22A92" w:rsidP="000E3EA1">
      <w:pPr>
        <w:spacing w:line="276" w:lineRule="auto"/>
        <w:jc w:val="center"/>
        <w:rPr>
          <w:rFonts w:ascii="Corbel" w:hAnsi="Corbel" w:cs="Times New Roman"/>
          <w:sz w:val="20"/>
          <w:szCs w:val="20"/>
        </w:rPr>
      </w:pPr>
      <w:r w:rsidRPr="00A22A92">
        <w:rPr>
          <w:rFonts w:ascii="Corbel" w:hAnsi="Corbel" w:cs="Times New Roman"/>
          <w:sz w:val="20"/>
          <w:szCs w:val="20"/>
        </w:rPr>
        <w:t>Figur</w:t>
      </w:r>
      <w:r w:rsidR="007153E8">
        <w:rPr>
          <w:rFonts w:ascii="Corbel" w:hAnsi="Corbel" w:cs="Times New Roman"/>
          <w:sz w:val="20"/>
          <w:szCs w:val="20"/>
        </w:rPr>
        <w:t xml:space="preserve">e </w:t>
      </w:r>
      <w:r w:rsidRPr="00A22A92">
        <w:rPr>
          <w:rFonts w:ascii="Corbel" w:hAnsi="Corbel" w:cs="Times New Roman"/>
          <w:sz w:val="20"/>
          <w:szCs w:val="20"/>
        </w:rPr>
        <w:t>1: location of the study area</w:t>
      </w:r>
    </w:p>
    <w:p w:rsidR="008C0DBE" w:rsidRPr="000E3EA1" w:rsidRDefault="008C0DBE" w:rsidP="008C0DBE">
      <w:pPr>
        <w:pStyle w:val="Heading1"/>
        <w:spacing w:before="0" w:after="0" w:line="360" w:lineRule="auto"/>
        <w:rPr>
          <w:rFonts w:ascii="Corbel" w:hAnsi="Corbel" w:cstheme="majorBidi"/>
          <w:sz w:val="24"/>
          <w:szCs w:val="24"/>
        </w:rPr>
      </w:pPr>
      <w:bookmarkStart w:id="0" w:name="_Toc213583844"/>
      <w:r w:rsidRPr="000E3EA1">
        <w:rPr>
          <w:rFonts w:ascii="Corbel" w:hAnsi="Corbel" w:cstheme="majorBidi"/>
          <w:sz w:val="24"/>
          <w:szCs w:val="24"/>
        </w:rPr>
        <w:t>Sampling Technique</w:t>
      </w:r>
      <w:bookmarkEnd w:id="0"/>
    </w:p>
    <w:p w:rsidR="008C0DBE" w:rsidRPr="000E3EA1" w:rsidRDefault="008C0DBE" w:rsidP="000E3EA1">
      <w:pPr>
        <w:spacing w:line="276" w:lineRule="auto"/>
        <w:ind w:firstLine="720"/>
        <w:jc w:val="both"/>
        <w:rPr>
          <w:rFonts w:ascii="Corbel" w:hAnsi="Corbel"/>
          <w:sz w:val="24"/>
          <w:szCs w:val="24"/>
        </w:rPr>
      </w:pPr>
      <w:r w:rsidRPr="000E3EA1">
        <w:rPr>
          <w:rFonts w:ascii="Corbel" w:hAnsi="Corbel"/>
          <w:sz w:val="24"/>
          <w:szCs w:val="24"/>
        </w:rPr>
        <w:t>A multi stage random sampling approach was applied to choose the intended sample of households. At the first stage</w:t>
      </w:r>
      <w:r w:rsidR="00CF086D">
        <w:rPr>
          <w:rFonts w:ascii="Corbel" w:hAnsi="Corbel"/>
          <w:sz w:val="24"/>
          <w:szCs w:val="24"/>
        </w:rPr>
        <w:t>,</w:t>
      </w:r>
      <w:r w:rsidRPr="000E3EA1">
        <w:rPr>
          <w:rFonts w:ascii="Corbel" w:hAnsi="Corbel"/>
          <w:sz w:val="24"/>
          <w:szCs w:val="24"/>
        </w:rPr>
        <w:t xml:space="preserve"> the three districts were selected </w:t>
      </w:r>
      <w:r w:rsidR="00CF086D">
        <w:rPr>
          <w:rFonts w:ascii="Corbel" w:hAnsi="Corbel"/>
          <w:sz w:val="24"/>
          <w:szCs w:val="24"/>
        </w:rPr>
        <w:t>to act</w:t>
      </w:r>
      <w:r w:rsidRPr="000E3EA1">
        <w:rPr>
          <w:rFonts w:ascii="Corbel" w:hAnsi="Corbel"/>
          <w:sz w:val="24"/>
          <w:szCs w:val="24"/>
        </w:rPr>
        <w:t xml:space="preserve"> as the targeted study area. In each district, villages were chosen at random, and within those villages, households were randomly picked for the survey. This approach guaranteed that various geographic and socio-economic segments of the population were properly represented.</w:t>
      </w:r>
    </w:p>
    <w:p w:rsidR="008C0DBE" w:rsidRPr="000E3EA1" w:rsidRDefault="008C0DBE" w:rsidP="000E3EA1">
      <w:pPr>
        <w:spacing w:line="276" w:lineRule="auto"/>
        <w:ind w:firstLine="720"/>
        <w:jc w:val="both"/>
        <w:rPr>
          <w:rFonts w:ascii="Corbel" w:hAnsi="Corbel"/>
          <w:sz w:val="24"/>
          <w:szCs w:val="24"/>
        </w:rPr>
      </w:pPr>
      <w:r w:rsidRPr="000E3EA1">
        <w:rPr>
          <w:rFonts w:ascii="Corbel" w:hAnsi="Corbel"/>
          <w:sz w:val="24"/>
          <w:szCs w:val="24"/>
        </w:rPr>
        <w:t>The total sample size was 384 households, determined using Cochran’s formula for sample size calculation at a 95% confidence level and a 5% margin of error. This sample size was deemed sufficient to allow for meaningful statistical analysis and generalization of findings across the province. The stratification helped in minimizing sampling bias and ensured that the study findings reflect the ground realities in the study area. Total sample size (n=384) was divided equally in three strata (n1=128, n2=128 and n3=128). Each strat</w:t>
      </w:r>
      <w:r w:rsidR="00CF086D">
        <w:rPr>
          <w:rFonts w:ascii="Corbel" w:hAnsi="Corbel"/>
          <w:sz w:val="24"/>
          <w:szCs w:val="24"/>
        </w:rPr>
        <w:t>um</w:t>
      </w:r>
      <w:r w:rsidRPr="000E3EA1">
        <w:rPr>
          <w:rFonts w:ascii="Corbel" w:hAnsi="Corbel"/>
          <w:sz w:val="24"/>
          <w:szCs w:val="24"/>
        </w:rPr>
        <w:t xml:space="preserve"> represents from each study region. </w:t>
      </w:r>
      <w:proofErr w:type="spellStart"/>
      <w:r w:rsidRPr="000E3EA1">
        <w:rPr>
          <w:rFonts w:ascii="Corbel" w:hAnsi="Corbel"/>
          <w:sz w:val="24"/>
          <w:szCs w:val="24"/>
        </w:rPr>
        <w:t>Bamyan</w:t>
      </w:r>
      <w:proofErr w:type="spellEnd"/>
      <w:r w:rsidRPr="000E3EA1">
        <w:rPr>
          <w:rFonts w:ascii="Corbel" w:hAnsi="Corbel"/>
          <w:sz w:val="24"/>
          <w:szCs w:val="24"/>
        </w:rPr>
        <w:t xml:space="preserve"> city sample size is indicated by n</w:t>
      </w:r>
      <w:proofErr w:type="gramStart"/>
      <w:r w:rsidRPr="000E3EA1">
        <w:rPr>
          <w:rFonts w:ascii="Corbel" w:hAnsi="Corbel"/>
          <w:sz w:val="24"/>
          <w:szCs w:val="24"/>
        </w:rPr>
        <w:t xml:space="preserve">1,  </w:t>
      </w:r>
      <w:proofErr w:type="spellStart"/>
      <w:r w:rsidRPr="000E3EA1">
        <w:rPr>
          <w:rFonts w:ascii="Corbel" w:hAnsi="Corbel"/>
          <w:sz w:val="24"/>
          <w:szCs w:val="24"/>
        </w:rPr>
        <w:t>Yakawlang</w:t>
      </w:r>
      <w:proofErr w:type="spellEnd"/>
      <w:proofErr w:type="gramEnd"/>
      <w:r w:rsidRPr="000E3EA1">
        <w:rPr>
          <w:rFonts w:ascii="Corbel" w:hAnsi="Corbel"/>
          <w:sz w:val="24"/>
          <w:szCs w:val="24"/>
        </w:rPr>
        <w:t xml:space="preserve"> 1 is denoted by n2, and Panjab is show</w:t>
      </w:r>
      <w:r w:rsidR="00CF086D">
        <w:rPr>
          <w:rFonts w:ascii="Corbel" w:hAnsi="Corbel"/>
          <w:sz w:val="24"/>
          <w:szCs w:val="24"/>
        </w:rPr>
        <w:t>n</w:t>
      </w:r>
      <w:r w:rsidRPr="000E3EA1">
        <w:rPr>
          <w:rFonts w:ascii="Corbel" w:hAnsi="Corbel"/>
          <w:sz w:val="24"/>
          <w:szCs w:val="24"/>
        </w:rPr>
        <w:t xml:space="preserve"> by n3. </w:t>
      </w:r>
    </w:p>
    <w:p w:rsidR="00650B7E" w:rsidRPr="00E0072B" w:rsidRDefault="008C0DBE" w:rsidP="00E0072B">
      <w:pPr>
        <w:spacing w:line="360" w:lineRule="auto"/>
        <w:ind w:firstLine="720"/>
        <w:jc w:val="both"/>
        <w:rPr>
          <w:rFonts w:ascii="Corbel" w:hAnsi="Corbel"/>
          <w:sz w:val="24"/>
          <w:szCs w:val="24"/>
        </w:rPr>
      </w:pPr>
      <w:r w:rsidRPr="000E3EA1">
        <w:rPr>
          <w:rFonts w:ascii="Corbel" w:hAnsi="Corbel"/>
          <w:sz w:val="24"/>
          <w:szCs w:val="24"/>
        </w:rPr>
        <w:t>For an unknown population</w:t>
      </w:r>
      <w:r w:rsidR="00CF086D">
        <w:rPr>
          <w:rFonts w:ascii="Corbel" w:hAnsi="Corbel"/>
          <w:sz w:val="24"/>
          <w:szCs w:val="24"/>
        </w:rPr>
        <w:t>,</w:t>
      </w:r>
      <w:r w:rsidRPr="000E3EA1">
        <w:rPr>
          <w:rFonts w:ascii="Corbel" w:hAnsi="Corbel"/>
          <w:sz w:val="24"/>
          <w:szCs w:val="24"/>
        </w:rPr>
        <w:t xml:space="preserve"> the most widely used formula for calculating sample size is Cochran’s formula (1977). It provides a method for determining an appropriate sample size when the population is large or unknown.</w:t>
      </w:r>
      <w:bookmarkStart w:id="1" w:name="_Toc256000023"/>
      <w:bookmarkStart w:id="2" w:name="_Toc213583845"/>
    </w:p>
    <w:p w:rsidR="008C0DBE" w:rsidRPr="000E3EA1" w:rsidRDefault="008C0DBE" w:rsidP="00E0072B">
      <w:pPr>
        <w:pStyle w:val="Heading1"/>
        <w:spacing w:before="0" w:after="0" w:line="360" w:lineRule="auto"/>
        <w:rPr>
          <w:rFonts w:ascii="Corbel" w:hAnsi="Corbel" w:cstheme="majorBidi"/>
          <w:sz w:val="24"/>
          <w:szCs w:val="24"/>
        </w:rPr>
      </w:pPr>
      <w:r w:rsidRPr="000E3EA1">
        <w:rPr>
          <w:rFonts w:ascii="Corbel" w:hAnsi="Corbel" w:cstheme="majorBidi"/>
          <w:sz w:val="24"/>
          <w:szCs w:val="24"/>
        </w:rPr>
        <w:lastRenderedPageBreak/>
        <w:t>Primary Data Collection Methods</w:t>
      </w:r>
      <w:bookmarkEnd w:id="1"/>
      <w:bookmarkEnd w:id="2"/>
    </w:p>
    <w:p w:rsidR="008C0DBE" w:rsidRPr="000E3EA1" w:rsidRDefault="008C0DBE" w:rsidP="000E3EA1">
      <w:pPr>
        <w:spacing w:line="276" w:lineRule="auto"/>
        <w:ind w:firstLine="720"/>
        <w:jc w:val="both"/>
        <w:rPr>
          <w:rFonts w:ascii="Corbel" w:hAnsi="Corbel"/>
          <w:sz w:val="24"/>
          <w:szCs w:val="24"/>
        </w:rPr>
      </w:pPr>
      <w:r w:rsidRPr="000E3EA1">
        <w:rPr>
          <w:rFonts w:ascii="Corbel" w:hAnsi="Corbel"/>
          <w:sz w:val="24"/>
          <w:szCs w:val="24"/>
        </w:rPr>
        <w:t>Primary data were collected in April and May of 2025 by a semi</w:t>
      </w:r>
      <w:r w:rsidR="00CF086D">
        <w:rPr>
          <w:rFonts w:ascii="Corbel" w:hAnsi="Corbel"/>
          <w:sz w:val="24"/>
          <w:szCs w:val="24"/>
        </w:rPr>
        <w:t>-structured</w:t>
      </w:r>
      <w:r w:rsidRPr="000E3EA1">
        <w:rPr>
          <w:rFonts w:ascii="Corbel" w:hAnsi="Corbel"/>
          <w:sz w:val="24"/>
          <w:szCs w:val="24"/>
        </w:rPr>
        <w:t xml:space="preserve"> questionnaire. The primary data were collected using questionnaires of </w:t>
      </w:r>
      <w:r w:rsidR="00CF086D">
        <w:rPr>
          <w:rFonts w:ascii="Corbel" w:hAnsi="Corbel"/>
          <w:sz w:val="24"/>
          <w:szCs w:val="24"/>
        </w:rPr>
        <w:t xml:space="preserve">the </w:t>
      </w:r>
      <w:r w:rsidRPr="000E3EA1">
        <w:rPr>
          <w:rFonts w:ascii="Corbel" w:hAnsi="Corbel"/>
          <w:sz w:val="24"/>
          <w:szCs w:val="24"/>
        </w:rPr>
        <w:t>Household Food Security Survey Module (HFSSM). Household surveys were conducted using a structured questionnaire designed to gather quantitative data on various aspects of food security, such as food consumption patterns, income sources, access to food, and coping strategies during food shortages.</w:t>
      </w:r>
    </w:p>
    <w:p w:rsidR="008C0DBE" w:rsidRPr="000E3EA1" w:rsidRDefault="008C0DBE" w:rsidP="000E3EA1">
      <w:pPr>
        <w:spacing w:line="276" w:lineRule="auto"/>
        <w:ind w:firstLine="720"/>
        <w:jc w:val="both"/>
        <w:rPr>
          <w:rFonts w:ascii="Corbel" w:hAnsi="Corbel"/>
          <w:sz w:val="24"/>
          <w:szCs w:val="24"/>
        </w:rPr>
      </w:pPr>
      <w:r w:rsidRPr="000E3EA1">
        <w:rPr>
          <w:rFonts w:ascii="Corbel" w:hAnsi="Corbel"/>
          <w:sz w:val="24"/>
          <w:szCs w:val="24"/>
        </w:rPr>
        <w:t>HFSSM was held as a complementary survey to understand perspectives and policies affecting food security and the questionnaires were merged in one single questionnaire.</w:t>
      </w:r>
    </w:p>
    <w:p w:rsidR="00650B7E" w:rsidRPr="000E3EA1" w:rsidRDefault="000E3EA1" w:rsidP="00650B7E">
      <w:pPr>
        <w:pStyle w:val="Heading1"/>
        <w:spacing w:before="0" w:after="0" w:line="360" w:lineRule="auto"/>
        <w:rPr>
          <w:rFonts w:ascii="Corbel" w:hAnsi="Corbel" w:cstheme="majorBidi"/>
          <w:sz w:val="24"/>
          <w:szCs w:val="20"/>
        </w:rPr>
      </w:pPr>
      <w:bookmarkStart w:id="3" w:name="_Toc213583852"/>
      <w:r w:rsidRPr="000E3EA1">
        <w:rPr>
          <w:rFonts w:ascii="Corbel" w:hAnsi="Corbel" w:cstheme="majorBidi"/>
          <w:sz w:val="24"/>
          <w:szCs w:val="20"/>
        </w:rPr>
        <w:t>ANALYTICAL TOOL</w:t>
      </w:r>
    </w:p>
    <w:p w:rsidR="00650B7E" w:rsidRPr="000E3EA1" w:rsidRDefault="00650B7E" w:rsidP="00650B7E">
      <w:pPr>
        <w:pStyle w:val="Heading1"/>
        <w:spacing w:before="0" w:after="0" w:line="360" w:lineRule="auto"/>
        <w:rPr>
          <w:rFonts w:ascii="Corbel" w:hAnsi="Corbel" w:cstheme="majorBidi"/>
          <w:sz w:val="20"/>
          <w:szCs w:val="20"/>
        </w:rPr>
      </w:pPr>
      <w:r w:rsidRPr="000E3EA1">
        <w:rPr>
          <w:rFonts w:ascii="Corbel" w:hAnsi="Corbel" w:cstheme="majorBidi"/>
          <w:sz w:val="24"/>
          <w:szCs w:val="20"/>
        </w:rPr>
        <w:t>Household Food Security Survey Module (HFSSM)</w:t>
      </w:r>
      <w:bookmarkEnd w:id="3"/>
      <w:r w:rsidRPr="000E3EA1">
        <w:rPr>
          <w:rFonts w:ascii="Corbel" w:hAnsi="Corbel" w:cstheme="majorBidi"/>
          <w:sz w:val="24"/>
          <w:szCs w:val="20"/>
        </w:rPr>
        <w:t xml:space="preserve"> </w:t>
      </w:r>
    </w:p>
    <w:p w:rsidR="00650B7E" w:rsidRPr="000E3EA1" w:rsidRDefault="00650B7E" w:rsidP="000E3EA1">
      <w:pPr>
        <w:spacing w:line="276" w:lineRule="auto"/>
        <w:ind w:firstLine="720"/>
        <w:jc w:val="both"/>
        <w:rPr>
          <w:rFonts w:ascii="Corbel" w:hAnsi="Corbel"/>
          <w:sz w:val="24"/>
          <w:szCs w:val="24"/>
        </w:rPr>
      </w:pPr>
      <w:r w:rsidRPr="000E3EA1">
        <w:rPr>
          <w:rFonts w:ascii="Corbel" w:hAnsi="Corbel"/>
          <w:sz w:val="24"/>
          <w:szCs w:val="24"/>
        </w:rPr>
        <w:t>The Household Food Security Survey Module (HFSSM) is one of the most widely used tools for measuring household and individual food security. Originally developed by the United States Department of Agriculture (USDA) in the mid-1990s, it has since been applied globally in both research and policy contexts (Bickel et al., 2000). The HFSSM is designed to capture the experiential aspects of food insecurity, focusing on household access to sufficient, safe, and nutritious food through a series of standardized questions.</w:t>
      </w:r>
    </w:p>
    <w:p w:rsidR="00650B7E" w:rsidRPr="000E3EA1" w:rsidRDefault="00650B7E" w:rsidP="000E3EA1">
      <w:pPr>
        <w:spacing w:line="276" w:lineRule="auto"/>
        <w:ind w:firstLine="720"/>
        <w:jc w:val="both"/>
        <w:rPr>
          <w:rFonts w:ascii="Corbel" w:hAnsi="Corbel"/>
          <w:sz w:val="24"/>
          <w:szCs w:val="24"/>
        </w:rPr>
      </w:pPr>
      <w:r w:rsidRPr="000E3EA1">
        <w:rPr>
          <w:rFonts w:ascii="Corbel" w:hAnsi="Corbel"/>
          <w:sz w:val="24"/>
          <w:szCs w:val="24"/>
        </w:rPr>
        <w:t>The HFSSM has also been extensively applied in academic and public health research. Studies have used the tool to examine the relationship between food insecurity and health outcomes, including obesity, mental health, and chronic diseases (Kendall et al., 1995; Gundersen &amp; Ziliak, 2015). Additionally, the HFSSM has been adapted for use in different cultural and regional contexts outside the U.S., such as in Canada (Health Canada, 2007), Latin America, and parts of Africa, with modifications to account for local food environments (Coates et al., 2006).</w:t>
      </w:r>
    </w:p>
    <w:p w:rsidR="00650B7E" w:rsidRPr="000E3EA1" w:rsidRDefault="00650B7E" w:rsidP="00A73BB8">
      <w:pPr>
        <w:pStyle w:val="NormalWeb"/>
        <w:spacing w:after="0" w:afterAutospacing="0"/>
        <w:jc w:val="both"/>
        <w:rPr>
          <w:rFonts w:ascii="Corbel" w:hAnsi="Corbel"/>
          <w:sz w:val="20"/>
          <w:szCs w:val="20"/>
        </w:rPr>
      </w:pPr>
      <w:r w:rsidRPr="000E3EA1">
        <w:rPr>
          <w:rFonts w:ascii="Corbel" w:hAnsi="Corbel"/>
          <w:sz w:val="20"/>
          <w:szCs w:val="20"/>
        </w:rPr>
        <w:t xml:space="preserve">Table </w:t>
      </w:r>
      <w:r w:rsidR="00A73BB8" w:rsidRPr="000E3EA1">
        <w:rPr>
          <w:rFonts w:ascii="Corbel" w:hAnsi="Corbel"/>
          <w:sz w:val="20"/>
          <w:szCs w:val="20"/>
        </w:rPr>
        <w:t>1</w:t>
      </w:r>
      <w:r w:rsidRPr="000E3EA1">
        <w:rPr>
          <w:rFonts w:ascii="Corbel" w:hAnsi="Corbel"/>
          <w:sz w:val="20"/>
          <w:szCs w:val="20"/>
        </w:rPr>
        <w:t xml:space="preserve">: Questions of HFSSM and the occurrence of questions </w:t>
      </w:r>
    </w:p>
    <w:tbl>
      <w:tblPr>
        <w:tblStyle w:val="TableList3"/>
        <w:tblW w:w="0" w:type="auto"/>
        <w:tblLook w:val="04A0" w:firstRow="1" w:lastRow="0" w:firstColumn="1" w:lastColumn="0" w:noHBand="0" w:noVBand="1"/>
      </w:tblPr>
      <w:tblGrid>
        <w:gridCol w:w="796"/>
        <w:gridCol w:w="4724"/>
        <w:gridCol w:w="781"/>
        <w:gridCol w:w="2091"/>
        <w:gridCol w:w="851"/>
      </w:tblGrid>
      <w:tr w:rsidR="00650B7E" w:rsidTr="0057311A">
        <w:trPr>
          <w:cnfStyle w:val="100000000000" w:firstRow="1" w:lastRow="0" w:firstColumn="0" w:lastColumn="0" w:oddVBand="0" w:evenVBand="0" w:oddHBand="0" w:evenHBand="0" w:firstRowFirstColumn="0" w:firstRowLastColumn="0" w:lastRowFirstColumn="0" w:lastRowLastColumn="0"/>
          <w:trHeight w:val="585"/>
        </w:trPr>
        <w:tc>
          <w:tcPr>
            <w:tcW w:w="797" w:type="dxa"/>
            <w:vMerge w:val="restart"/>
            <w:vAlign w:val="center"/>
          </w:tcPr>
          <w:p w:rsidR="00650B7E" w:rsidRPr="000E3EA1" w:rsidRDefault="00650B7E" w:rsidP="0057311A">
            <w:pPr>
              <w:spacing w:line="360" w:lineRule="auto"/>
              <w:jc w:val="center"/>
              <w:rPr>
                <w:rFonts w:ascii="Corbel" w:hAnsi="Corbel"/>
                <w:color w:val="auto"/>
              </w:rPr>
            </w:pPr>
            <w:r w:rsidRPr="000E3EA1">
              <w:rPr>
                <w:rFonts w:ascii="Corbel" w:hAnsi="Corbel"/>
                <w:color w:val="auto"/>
              </w:rPr>
              <w:t>No.</w:t>
            </w:r>
          </w:p>
        </w:tc>
        <w:tc>
          <w:tcPr>
            <w:tcW w:w="4759" w:type="dxa"/>
            <w:vMerge w:val="restart"/>
            <w:tcBorders>
              <w:right w:val="single" w:sz="4" w:space="0" w:color="auto"/>
            </w:tcBorders>
            <w:vAlign w:val="center"/>
          </w:tcPr>
          <w:p w:rsidR="00650B7E" w:rsidRPr="000E3EA1" w:rsidRDefault="00650B7E" w:rsidP="0057311A">
            <w:pPr>
              <w:spacing w:line="360" w:lineRule="auto"/>
              <w:jc w:val="center"/>
              <w:rPr>
                <w:rFonts w:ascii="Corbel" w:hAnsi="Corbel"/>
                <w:color w:val="auto"/>
              </w:rPr>
            </w:pPr>
            <w:r w:rsidRPr="000E3EA1">
              <w:rPr>
                <w:rFonts w:ascii="Corbel" w:hAnsi="Corbel"/>
                <w:color w:val="auto"/>
              </w:rPr>
              <w:t>Questions of occurrence in the past 12 months</w:t>
            </w:r>
          </w:p>
        </w:tc>
        <w:tc>
          <w:tcPr>
            <w:tcW w:w="3689" w:type="dxa"/>
            <w:gridSpan w:val="3"/>
            <w:tcBorders>
              <w:left w:val="single" w:sz="4" w:space="0" w:color="auto"/>
              <w:bottom w:val="single" w:sz="4" w:space="0" w:color="auto"/>
            </w:tcBorders>
            <w:vAlign w:val="center"/>
          </w:tcPr>
          <w:p w:rsidR="00650B7E" w:rsidRPr="000E3EA1" w:rsidRDefault="00650B7E" w:rsidP="0057311A">
            <w:pPr>
              <w:jc w:val="center"/>
              <w:rPr>
                <w:rFonts w:ascii="Corbel" w:hAnsi="Corbel"/>
                <w:color w:val="auto"/>
              </w:rPr>
            </w:pPr>
            <w:r w:rsidRPr="000E3EA1">
              <w:rPr>
                <w:rFonts w:ascii="Corbel" w:hAnsi="Corbel"/>
                <w:color w:val="auto"/>
              </w:rPr>
              <w:t>Score</w:t>
            </w:r>
          </w:p>
        </w:tc>
      </w:tr>
      <w:tr w:rsidR="00650B7E" w:rsidTr="0057311A">
        <w:trPr>
          <w:trHeight w:val="540"/>
        </w:trPr>
        <w:tc>
          <w:tcPr>
            <w:tcW w:w="797" w:type="dxa"/>
            <w:vMerge/>
          </w:tcPr>
          <w:p w:rsidR="00650B7E" w:rsidRPr="000E3EA1" w:rsidRDefault="00650B7E" w:rsidP="0057311A">
            <w:pPr>
              <w:spacing w:line="360" w:lineRule="auto"/>
              <w:jc w:val="both"/>
              <w:rPr>
                <w:rFonts w:ascii="Corbel" w:hAnsi="Corbel"/>
              </w:rPr>
            </w:pPr>
          </w:p>
        </w:tc>
        <w:tc>
          <w:tcPr>
            <w:tcW w:w="4759" w:type="dxa"/>
            <w:vMerge/>
            <w:tcBorders>
              <w:right w:val="single" w:sz="4" w:space="0" w:color="auto"/>
            </w:tcBorders>
          </w:tcPr>
          <w:p w:rsidR="00650B7E" w:rsidRPr="000E3EA1" w:rsidRDefault="00650B7E" w:rsidP="0057311A">
            <w:pPr>
              <w:spacing w:line="360" w:lineRule="auto"/>
              <w:jc w:val="both"/>
              <w:rPr>
                <w:rFonts w:ascii="Corbel" w:hAnsi="Corbel"/>
              </w:rPr>
            </w:pPr>
          </w:p>
        </w:tc>
        <w:tc>
          <w:tcPr>
            <w:tcW w:w="781" w:type="dxa"/>
            <w:vMerge w:val="restart"/>
            <w:tcBorders>
              <w:top w:val="single" w:sz="4" w:space="0" w:color="auto"/>
              <w:left w:val="single" w:sz="4" w:space="0" w:color="auto"/>
              <w:right w:val="single" w:sz="4" w:space="0" w:color="auto"/>
            </w:tcBorders>
            <w:vAlign w:val="center"/>
          </w:tcPr>
          <w:p w:rsidR="00650B7E" w:rsidRPr="000E3EA1" w:rsidRDefault="00650B7E" w:rsidP="0057311A">
            <w:pPr>
              <w:jc w:val="center"/>
              <w:rPr>
                <w:rFonts w:ascii="Corbel" w:hAnsi="Corbel"/>
              </w:rPr>
            </w:pPr>
            <w:r w:rsidRPr="000E3EA1">
              <w:rPr>
                <w:rFonts w:ascii="Corbel" w:hAnsi="Corbel"/>
              </w:rPr>
              <w:t>No(0)</w:t>
            </w:r>
          </w:p>
        </w:tc>
        <w:tc>
          <w:tcPr>
            <w:tcW w:w="2908" w:type="dxa"/>
            <w:gridSpan w:val="2"/>
            <w:tcBorders>
              <w:top w:val="single" w:sz="4" w:space="0" w:color="auto"/>
              <w:left w:val="single" w:sz="4" w:space="0" w:color="auto"/>
              <w:bottom w:val="single" w:sz="4" w:space="0" w:color="auto"/>
            </w:tcBorders>
            <w:vAlign w:val="center"/>
          </w:tcPr>
          <w:p w:rsidR="00650B7E" w:rsidRPr="000E3EA1" w:rsidRDefault="00650B7E" w:rsidP="0057311A">
            <w:pPr>
              <w:jc w:val="center"/>
              <w:rPr>
                <w:rFonts w:ascii="Corbel" w:hAnsi="Corbel"/>
              </w:rPr>
            </w:pPr>
            <w:r w:rsidRPr="000E3EA1">
              <w:rPr>
                <w:rFonts w:ascii="Corbel" w:hAnsi="Corbel"/>
              </w:rPr>
              <w:t>Yes (1)</w:t>
            </w:r>
          </w:p>
        </w:tc>
      </w:tr>
      <w:tr w:rsidR="00650B7E" w:rsidRPr="000E3EA1" w:rsidTr="0057311A">
        <w:trPr>
          <w:gridAfter w:val="2"/>
          <w:wAfter w:w="2908" w:type="dxa"/>
          <w:trHeight w:val="414"/>
        </w:trPr>
        <w:tc>
          <w:tcPr>
            <w:tcW w:w="797" w:type="dxa"/>
            <w:vMerge/>
          </w:tcPr>
          <w:p w:rsidR="00650B7E" w:rsidRPr="000E3EA1" w:rsidRDefault="00650B7E" w:rsidP="0057311A">
            <w:pPr>
              <w:spacing w:line="360" w:lineRule="auto"/>
              <w:jc w:val="both"/>
              <w:rPr>
                <w:rFonts w:ascii="Corbel" w:hAnsi="Corbel"/>
              </w:rPr>
            </w:pPr>
          </w:p>
        </w:tc>
        <w:tc>
          <w:tcPr>
            <w:tcW w:w="4759" w:type="dxa"/>
            <w:vMerge/>
            <w:tcBorders>
              <w:right w:val="single" w:sz="4" w:space="0" w:color="auto"/>
            </w:tcBorders>
          </w:tcPr>
          <w:p w:rsidR="00650B7E" w:rsidRPr="000E3EA1" w:rsidRDefault="00650B7E" w:rsidP="0057311A">
            <w:pPr>
              <w:spacing w:line="360" w:lineRule="auto"/>
              <w:jc w:val="both"/>
              <w:rPr>
                <w:rFonts w:ascii="Corbel" w:hAnsi="Corbel"/>
              </w:rPr>
            </w:pPr>
          </w:p>
        </w:tc>
        <w:tc>
          <w:tcPr>
            <w:tcW w:w="781" w:type="dxa"/>
            <w:vMerge/>
            <w:tcBorders>
              <w:left w:val="single" w:sz="4" w:space="0" w:color="auto"/>
              <w:right w:val="single" w:sz="4" w:space="0" w:color="auto"/>
            </w:tcBorders>
          </w:tcPr>
          <w:p w:rsidR="00650B7E" w:rsidRPr="000E3EA1" w:rsidRDefault="00650B7E" w:rsidP="0057311A">
            <w:pPr>
              <w:jc w:val="both"/>
              <w:rPr>
                <w:rFonts w:ascii="Corbel" w:hAnsi="Corbel"/>
              </w:rPr>
            </w:pPr>
          </w:p>
        </w:tc>
      </w:tr>
      <w:tr w:rsidR="00650B7E" w:rsidTr="0057311A">
        <w:tc>
          <w:tcPr>
            <w:tcW w:w="797" w:type="dxa"/>
          </w:tcPr>
          <w:p w:rsidR="00650B7E" w:rsidRPr="000E3EA1" w:rsidRDefault="00650B7E" w:rsidP="0057311A">
            <w:pPr>
              <w:spacing w:line="360" w:lineRule="auto"/>
              <w:jc w:val="both"/>
              <w:rPr>
                <w:rFonts w:ascii="Corbel" w:hAnsi="Corbel"/>
              </w:rPr>
            </w:pPr>
            <w:r w:rsidRPr="000E3EA1">
              <w:rPr>
                <w:rFonts w:ascii="Corbel" w:hAnsi="Corbel"/>
              </w:rPr>
              <w:t>Q1.</w:t>
            </w:r>
          </w:p>
        </w:tc>
        <w:tc>
          <w:tcPr>
            <w:tcW w:w="4759" w:type="dxa"/>
            <w:tcBorders>
              <w:right w:val="single" w:sz="4" w:space="0" w:color="auto"/>
            </w:tcBorders>
          </w:tcPr>
          <w:p w:rsidR="00650B7E" w:rsidRPr="000E3EA1" w:rsidRDefault="00650B7E" w:rsidP="0057311A">
            <w:pPr>
              <w:spacing w:after="240" w:line="276" w:lineRule="auto"/>
              <w:rPr>
                <w:rFonts w:ascii="Corbel" w:hAnsi="Corbel"/>
              </w:rPr>
            </w:pPr>
            <w:r w:rsidRPr="000E3EA1">
              <w:rPr>
                <w:rFonts w:ascii="Corbel" w:hAnsi="Corbel"/>
              </w:rPr>
              <w:t>In the past 12 months, we worried whether our food would run out before we got money to buy more.</w:t>
            </w:r>
          </w:p>
        </w:tc>
        <w:tc>
          <w:tcPr>
            <w:tcW w:w="781" w:type="dxa"/>
            <w:tcBorders>
              <w:left w:val="single" w:sz="4" w:space="0" w:color="auto"/>
              <w:right w:val="single" w:sz="4" w:space="0" w:color="auto"/>
            </w:tcBorders>
            <w:vAlign w:val="center"/>
          </w:tcPr>
          <w:p w:rsidR="00650B7E" w:rsidRPr="000E3EA1" w:rsidRDefault="00650B7E" w:rsidP="0057311A">
            <w:pPr>
              <w:spacing w:line="360" w:lineRule="auto"/>
              <w:jc w:val="center"/>
              <w:rPr>
                <w:rFonts w:ascii="Corbel" w:hAnsi="Corbel"/>
              </w:rPr>
            </w:pPr>
            <w:r w:rsidRPr="000E3EA1">
              <w:rPr>
                <w:rFonts w:ascii="Corbel" w:hAnsi="Corbel"/>
              </w:rPr>
              <w:t>0</w:t>
            </w:r>
          </w:p>
        </w:tc>
        <w:tc>
          <w:tcPr>
            <w:tcW w:w="2908" w:type="dxa"/>
            <w:gridSpan w:val="2"/>
            <w:tcBorders>
              <w:left w:val="single" w:sz="4" w:space="0" w:color="auto"/>
            </w:tcBorders>
            <w:vAlign w:val="center"/>
          </w:tcPr>
          <w:p w:rsidR="00650B7E" w:rsidRPr="000E3EA1" w:rsidRDefault="00650B7E" w:rsidP="0057311A">
            <w:pPr>
              <w:spacing w:line="360" w:lineRule="auto"/>
              <w:jc w:val="center"/>
              <w:rPr>
                <w:rFonts w:ascii="Corbel" w:hAnsi="Corbel"/>
              </w:rPr>
            </w:pPr>
            <w:r w:rsidRPr="000E3EA1">
              <w:rPr>
                <w:rFonts w:ascii="Corbel" w:hAnsi="Corbel"/>
              </w:rPr>
              <w:t>1</w:t>
            </w:r>
          </w:p>
        </w:tc>
      </w:tr>
      <w:tr w:rsidR="00650B7E" w:rsidTr="0057311A">
        <w:tc>
          <w:tcPr>
            <w:tcW w:w="797" w:type="dxa"/>
          </w:tcPr>
          <w:p w:rsidR="00650B7E" w:rsidRPr="000E3EA1" w:rsidRDefault="00650B7E" w:rsidP="0057311A">
            <w:pPr>
              <w:spacing w:line="360" w:lineRule="auto"/>
              <w:jc w:val="both"/>
              <w:rPr>
                <w:rFonts w:ascii="Corbel" w:hAnsi="Corbel"/>
              </w:rPr>
            </w:pPr>
            <w:r w:rsidRPr="000E3EA1">
              <w:rPr>
                <w:rFonts w:ascii="Corbel" w:hAnsi="Corbel"/>
              </w:rPr>
              <w:t>Q2.</w:t>
            </w:r>
          </w:p>
        </w:tc>
        <w:tc>
          <w:tcPr>
            <w:tcW w:w="4759" w:type="dxa"/>
            <w:tcBorders>
              <w:right w:val="single" w:sz="4" w:space="0" w:color="auto"/>
            </w:tcBorders>
          </w:tcPr>
          <w:p w:rsidR="00650B7E" w:rsidRPr="000E3EA1" w:rsidRDefault="00650B7E" w:rsidP="0057311A">
            <w:pPr>
              <w:spacing w:after="240" w:line="276" w:lineRule="auto"/>
              <w:rPr>
                <w:rFonts w:ascii="Corbel" w:hAnsi="Corbel"/>
              </w:rPr>
            </w:pPr>
            <w:r w:rsidRPr="000E3EA1">
              <w:rPr>
                <w:rFonts w:ascii="Corbel" w:hAnsi="Corbel"/>
              </w:rPr>
              <w:t xml:space="preserve"> In the past 12 months the food that we bought just didn’t last, and we didn’t have money to get more.</w:t>
            </w:r>
          </w:p>
        </w:tc>
        <w:tc>
          <w:tcPr>
            <w:tcW w:w="781" w:type="dxa"/>
            <w:tcBorders>
              <w:left w:val="single" w:sz="4" w:space="0" w:color="auto"/>
              <w:right w:val="single" w:sz="4" w:space="0" w:color="auto"/>
            </w:tcBorders>
            <w:vAlign w:val="center"/>
          </w:tcPr>
          <w:p w:rsidR="00650B7E" w:rsidRPr="000E3EA1" w:rsidRDefault="00650B7E" w:rsidP="0057311A">
            <w:pPr>
              <w:spacing w:line="360" w:lineRule="auto"/>
              <w:jc w:val="center"/>
              <w:rPr>
                <w:rFonts w:ascii="Corbel" w:hAnsi="Corbel"/>
              </w:rPr>
            </w:pPr>
            <w:r w:rsidRPr="000E3EA1">
              <w:rPr>
                <w:rFonts w:ascii="Corbel" w:hAnsi="Corbel"/>
              </w:rPr>
              <w:t>0</w:t>
            </w:r>
          </w:p>
        </w:tc>
        <w:tc>
          <w:tcPr>
            <w:tcW w:w="2908" w:type="dxa"/>
            <w:gridSpan w:val="2"/>
            <w:tcBorders>
              <w:left w:val="single" w:sz="4" w:space="0" w:color="auto"/>
            </w:tcBorders>
            <w:vAlign w:val="center"/>
          </w:tcPr>
          <w:p w:rsidR="00650B7E" w:rsidRPr="000E3EA1" w:rsidRDefault="00650B7E" w:rsidP="0057311A">
            <w:pPr>
              <w:spacing w:line="360" w:lineRule="auto"/>
              <w:jc w:val="center"/>
              <w:rPr>
                <w:rFonts w:ascii="Corbel" w:hAnsi="Corbel"/>
              </w:rPr>
            </w:pPr>
            <w:r w:rsidRPr="000E3EA1">
              <w:rPr>
                <w:rFonts w:ascii="Corbel" w:hAnsi="Corbel"/>
              </w:rPr>
              <w:t>1</w:t>
            </w:r>
          </w:p>
        </w:tc>
      </w:tr>
      <w:tr w:rsidR="00650B7E" w:rsidTr="0057311A">
        <w:tc>
          <w:tcPr>
            <w:tcW w:w="797" w:type="dxa"/>
          </w:tcPr>
          <w:p w:rsidR="00650B7E" w:rsidRPr="000E3EA1" w:rsidRDefault="00650B7E" w:rsidP="0057311A">
            <w:pPr>
              <w:spacing w:line="360" w:lineRule="auto"/>
              <w:jc w:val="both"/>
              <w:rPr>
                <w:rFonts w:ascii="Corbel" w:hAnsi="Corbel"/>
              </w:rPr>
            </w:pPr>
            <w:r w:rsidRPr="000E3EA1">
              <w:rPr>
                <w:rFonts w:ascii="Corbel" w:hAnsi="Corbel"/>
              </w:rPr>
              <w:t>Q3.</w:t>
            </w:r>
          </w:p>
        </w:tc>
        <w:tc>
          <w:tcPr>
            <w:tcW w:w="4759" w:type="dxa"/>
            <w:tcBorders>
              <w:right w:val="single" w:sz="4" w:space="0" w:color="auto"/>
            </w:tcBorders>
          </w:tcPr>
          <w:p w:rsidR="00650B7E" w:rsidRPr="000E3EA1" w:rsidRDefault="00650B7E" w:rsidP="0057311A">
            <w:pPr>
              <w:spacing w:after="240" w:line="276" w:lineRule="auto"/>
              <w:rPr>
                <w:rFonts w:ascii="Corbel" w:hAnsi="Corbel"/>
              </w:rPr>
            </w:pPr>
            <w:r w:rsidRPr="000E3EA1">
              <w:rPr>
                <w:rFonts w:ascii="Corbel" w:hAnsi="Corbel"/>
              </w:rPr>
              <w:t>In the past 12 months we couldn’t afford to eat balanced meals.</w:t>
            </w:r>
          </w:p>
        </w:tc>
        <w:tc>
          <w:tcPr>
            <w:tcW w:w="781" w:type="dxa"/>
            <w:tcBorders>
              <w:left w:val="single" w:sz="4" w:space="0" w:color="auto"/>
              <w:right w:val="single" w:sz="4" w:space="0" w:color="auto"/>
            </w:tcBorders>
            <w:vAlign w:val="center"/>
          </w:tcPr>
          <w:p w:rsidR="00650B7E" w:rsidRPr="000E3EA1" w:rsidRDefault="00650B7E" w:rsidP="0057311A">
            <w:pPr>
              <w:spacing w:before="240" w:line="360" w:lineRule="auto"/>
              <w:jc w:val="center"/>
              <w:rPr>
                <w:rFonts w:ascii="Corbel" w:hAnsi="Corbel"/>
              </w:rPr>
            </w:pPr>
            <w:r w:rsidRPr="000E3EA1">
              <w:rPr>
                <w:rFonts w:ascii="Corbel" w:hAnsi="Corbel"/>
              </w:rPr>
              <w:t>0</w:t>
            </w:r>
          </w:p>
        </w:tc>
        <w:tc>
          <w:tcPr>
            <w:tcW w:w="2908" w:type="dxa"/>
            <w:gridSpan w:val="2"/>
            <w:tcBorders>
              <w:left w:val="single" w:sz="4" w:space="0" w:color="auto"/>
            </w:tcBorders>
            <w:vAlign w:val="center"/>
          </w:tcPr>
          <w:p w:rsidR="00650B7E" w:rsidRPr="000E3EA1" w:rsidRDefault="00650B7E" w:rsidP="0057311A">
            <w:pPr>
              <w:spacing w:before="240" w:line="360" w:lineRule="auto"/>
              <w:jc w:val="center"/>
              <w:rPr>
                <w:rFonts w:ascii="Corbel" w:hAnsi="Corbel"/>
              </w:rPr>
            </w:pPr>
            <w:r w:rsidRPr="000E3EA1">
              <w:rPr>
                <w:rFonts w:ascii="Corbel" w:hAnsi="Corbel"/>
              </w:rPr>
              <w:t>1</w:t>
            </w:r>
          </w:p>
        </w:tc>
      </w:tr>
      <w:tr w:rsidR="00650B7E" w:rsidTr="0057311A">
        <w:tc>
          <w:tcPr>
            <w:tcW w:w="797" w:type="dxa"/>
          </w:tcPr>
          <w:p w:rsidR="00650B7E" w:rsidRPr="000E3EA1" w:rsidRDefault="00650B7E" w:rsidP="0057311A">
            <w:pPr>
              <w:spacing w:before="240" w:line="360" w:lineRule="auto"/>
              <w:jc w:val="both"/>
              <w:rPr>
                <w:rFonts w:ascii="Corbel" w:hAnsi="Corbel"/>
              </w:rPr>
            </w:pPr>
            <w:r w:rsidRPr="000E3EA1">
              <w:rPr>
                <w:rFonts w:ascii="Corbel" w:hAnsi="Corbel"/>
              </w:rPr>
              <w:lastRenderedPageBreak/>
              <w:t>Q4</w:t>
            </w:r>
          </w:p>
        </w:tc>
        <w:tc>
          <w:tcPr>
            <w:tcW w:w="4759" w:type="dxa"/>
            <w:tcBorders>
              <w:right w:val="single" w:sz="4" w:space="0" w:color="auto"/>
            </w:tcBorders>
          </w:tcPr>
          <w:p w:rsidR="00650B7E" w:rsidRPr="000E3EA1" w:rsidRDefault="00650B7E" w:rsidP="0057311A">
            <w:pPr>
              <w:spacing w:line="360" w:lineRule="auto"/>
              <w:jc w:val="both"/>
              <w:rPr>
                <w:rFonts w:ascii="Corbel" w:hAnsi="Corbel"/>
              </w:rPr>
            </w:pPr>
            <w:r w:rsidRPr="000E3EA1">
              <w:rPr>
                <w:rFonts w:ascii="Corbel" w:hAnsi="Corbel"/>
              </w:rPr>
              <w:t>In the last 12 months, did you or other adults in your household ever cut the size of your meals or skip meals because there wasn’t enough money for food?</w:t>
            </w:r>
          </w:p>
        </w:tc>
        <w:tc>
          <w:tcPr>
            <w:tcW w:w="781" w:type="dxa"/>
            <w:tcBorders>
              <w:left w:val="single" w:sz="4" w:space="0" w:color="auto"/>
              <w:right w:val="single" w:sz="4" w:space="0" w:color="auto"/>
            </w:tcBorders>
            <w:vAlign w:val="center"/>
          </w:tcPr>
          <w:p w:rsidR="00650B7E" w:rsidRPr="000E3EA1" w:rsidRDefault="00650B7E" w:rsidP="0057311A">
            <w:pPr>
              <w:spacing w:before="240" w:line="360" w:lineRule="auto"/>
              <w:jc w:val="center"/>
              <w:rPr>
                <w:rFonts w:ascii="Corbel" w:hAnsi="Corbel"/>
              </w:rPr>
            </w:pPr>
            <w:r w:rsidRPr="000E3EA1">
              <w:rPr>
                <w:rFonts w:ascii="Corbel" w:hAnsi="Corbel"/>
              </w:rPr>
              <w:t>0</w:t>
            </w:r>
          </w:p>
        </w:tc>
        <w:tc>
          <w:tcPr>
            <w:tcW w:w="2908" w:type="dxa"/>
            <w:gridSpan w:val="2"/>
            <w:tcBorders>
              <w:left w:val="single" w:sz="4" w:space="0" w:color="auto"/>
            </w:tcBorders>
            <w:vAlign w:val="center"/>
          </w:tcPr>
          <w:p w:rsidR="00650B7E" w:rsidRPr="000E3EA1" w:rsidRDefault="00650B7E" w:rsidP="0057311A">
            <w:pPr>
              <w:spacing w:before="240" w:line="360" w:lineRule="auto"/>
              <w:jc w:val="center"/>
              <w:rPr>
                <w:rFonts w:ascii="Corbel" w:hAnsi="Corbel"/>
              </w:rPr>
            </w:pPr>
            <w:r w:rsidRPr="000E3EA1">
              <w:rPr>
                <w:rFonts w:ascii="Corbel" w:hAnsi="Corbel"/>
              </w:rPr>
              <w:t>1</w:t>
            </w:r>
          </w:p>
        </w:tc>
      </w:tr>
      <w:tr w:rsidR="00650B7E" w:rsidTr="009708E9">
        <w:tc>
          <w:tcPr>
            <w:tcW w:w="797" w:type="dxa"/>
          </w:tcPr>
          <w:p w:rsidR="00650B7E" w:rsidRPr="000E3EA1" w:rsidRDefault="00650B7E" w:rsidP="009708E9">
            <w:pPr>
              <w:spacing w:before="240" w:line="360" w:lineRule="auto"/>
              <w:rPr>
                <w:rFonts w:ascii="Corbel" w:hAnsi="Corbel"/>
              </w:rPr>
            </w:pPr>
            <w:r w:rsidRPr="000E3EA1">
              <w:rPr>
                <w:rFonts w:ascii="Corbel" w:hAnsi="Corbel"/>
              </w:rPr>
              <w:t>Q4a</w:t>
            </w:r>
          </w:p>
        </w:tc>
        <w:tc>
          <w:tcPr>
            <w:tcW w:w="4759" w:type="dxa"/>
            <w:tcBorders>
              <w:right w:val="single" w:sz="4" w:space="0" w:color="auto"/>
            </w:tcBorders>
            <w:vAlign w:val="center"/>
          </w:tcPr>
          <w:p w:rsidR="00650B7E" w:rsidRPr="000E3EA1" w:rsidRDefault="00650B7E" w:rsidP="0057311A">
            <w:pPr>
              <w:spacing w:after="240" w:line="276" w:lineRule="auto"/>
              <w:jc w:val="center"/>
              <w:rPr>
                <w:rFonts w:ascii="Corbel" w:hAnsi="Corbel"/>
              </w:rPr>
            </w:pPr>
            <w:r w:rsidRPr="000E3EA1">
              <w:rPr>
                <w:rFonts w:ascii="Corbel" w:hAnsi="Corbel"/>
              </w:rPr>
              <w:t>If yes then how often did this happen?</w:t>
            </w:r>
          </w:p>
        </w:tc>
        <w:tc>
          <w:tcPr>
            <w:tcW w:w="781" w:type="dxa"/>
            <w:tcBorders>
              <w:left w:val="single" w:sz="4" w:space="0" w:color="auto"/>
              <w:right w:val="single" w:sz="4" w:space="0" w:color="auto"/>
            </w:tcBorders>
            <w:vAlign w:val="center"/>
          </w:tcPr>
          <w:p w:rsidR="00650B7E" w:rsidRPr="000E3EA1" w:rsidRDefault="00650B7E" w:rsidP="0057311A">
            <w:pPr>
              <w:spacing w:before="240" w:line="360" w:lineRule="auto"/>
              <w:jc w:val="center"/>
              <w:rPr>
                <w:rFonts w:ascii="Corbel" w:hAnsi="Corbel"/>
              </w:rPr>
            </w:pPr>
            <w:r w:rsidRPr="000E3EA1">
              <w:rPr>
                <w:rFonts w:ascii="Corbel" w:hAnsi="Corbel"/>
              </w:rPr>
              <w:t>Every month</w:t>
            </w:r>
          </w:p>
        </w:tc>
        <w:tc>
          <w:tcPr>
            <w:tcW w:w="2103" w:type="dxa"/>
            <w:tcBorders>
              <w:left w:val="single" w:sz="4" w:space="0" w:color="auto"/>
            </w:tcBorders>
            <w:vAlign w:val="center"/>
          </w:tcPr>
          <w:p w:rsidR="00650B7E" w:rsidRPr="000E3EA1" w:rsidRDefault="00650B7E" w:rsidP="0057311A">
            <w:pPr>
              <w:spacing w:before="240" w:line="360" w:lineRule="auto"/>
              <w:jc w:val="center"/>
              <w:rPr>
                <w:rFonts w:ascii="Corbel" w:hAnsi="Corbel"/>
              </w:rPr>
            </w:pPr>
            <w:r w:rsidRPr="000E3EA1">
              <w:rPr>
                <w:rFonts w:ascii="Corbel" w:hAnsi="Corbel"/>
              </w:rPr>
              <w:t>Some months but not every month</w:t>
            </w:r>
          </w:p>
        </w:tc>
        <w:tc>
          <w:tcPr>
            <w:tcW w:w="805" w:type="dxa"/>
            <w:tcBorders>
              <w:left w:val="single" w:sz="4" w:space="0" w:color="auto"/>
            </w:tcBorders>
            <w:vAlign w:val="center"/>
          </w:tcPr>
          <w:p w:rsidR="00650B7E" w:rsidRPr="000E3EA1" w:rsidRDefault="00650B7E" w:rsidP="0057311A">
            <w:pPr>
              <w:spacing w:before="240" w:line="360" w:lineRule="auto"/>
              <w:jc w:val="center"/>
              <w:rPr>
                <w:rFonts w:ascii="Corbel" w:hAnsi="Corbel"/>
              </w:rPr>
            </w:pPr>
            <w:r w:rsidRPr="000E3EA1">
              <w:rPr>
                <w:rFonts w:ascii="Corbel" w:hAnsi="Corbel"/>
              </w:rPr>
              <w:t>1 or 2 months</w:t>
            </w:r>
          </w:p>
        </w:tc>
      </w:tr>
      <w:tr w:rsidR="00650B7E" w:rsidTr="0057311A">
        <w:tc>
          <w:tcPr>
            <w:tcW w:w="797" w:type="dxa"/>
          </w:tcPr>
          <w:p w:rsidR="00650B7E" w:rsidRPr="000E3EA1" w:rsidRDefault="00650B7E" w:rsidP="0057311A">
            <w:pPr>
              <w:spacing w:before="240" w:line="360" w:lineRule="auto"/>
              <w:jc w:val="both"/>
              <w:rPr>
                <w:rFonts w:ascii="Corbel" w:hAnsi="Corbel"/>
              </w:rPr>
            </w:pPr>
            <w:r w:rsidRPr="000E3EA1">
              <w:rPr>
                <w:rFonts w:ascii="Corbel" w:hAnsi="Corbel"/>
              </w:rPr>
              <w:t>Q5.</w:t>
            </w:r>
          </w:p>
        </w:tc>
        <w:tc>
          <w:tcPr>
            <w:tcW w:w="4759" w:type="dxa"/>
            <w:tcBorders>
              <w:right w:val="single" w:sz="4" w:space="0" w:color="auto"/>
            </w:tcBorders>
          </w:tcPr>
          <w:p w:rsidR="00650B7E" w:rsidRPr="000E3EA1" w:rsidRDefault="00650B7E" w:rsidP="0057311A">
            <w:pPr>
              <w:spacing w:line="360" w:lineRule="auto"/>
              <w:jc w:val="both"/>
              <w:rPr>
                <w:rFonts w:ascii="Corbel" w:hAnsi="Corbel"/>
                <w:color w:val="000000"/>
              </w:rPr>
            </w:pPr>
            <w:r w:rsidRPr="000E3EA1">
              <w:rPr>
                <w:rFonts w:ascii="Corbel" w:hAnsi="Corbel"/>
              </w:rPr>
              <w:t>In the last 12 months, did you ever eat less than you felt you should because there wasn’t enough money for food?</w:t>
            </w:r>
          </w:p>
        </w:tc>
        <w:tc>
          <w:tcPr>
            <w:tcW w:w="781" w:type="dxa"/>
            <w:tcBorders>
              <w:left w:val="single" w:sz="4" w:space="0" w:color="auto"/>
              <w:right w:val="single" w:sz="4" w:space="0" w:color="auto"/>
            </w:tcBorders>
            <w:vAlign w:val="center"/>
          </w:tcPr>
          <w:p w:rsidR="00650B7E" w:rsidRPr="000E3EA1" w:rsidRDefault="00650B7E" w:rsidP="0057311A">
            <w:pPr>
              <w:spacing w:before="240" w:line="360" w:lineRule="auto"/>
              <w:jc w:val="center"/>
              <w:rPr>
                <w:rFonts w:ascii="Corbel" w:hAnsi="Corbel"/>
              </w:rPr>
            </w:pPr>
            <w:r w:rsidRPr="000E3EA1">
              <w:rPr>
                <w:rFonts w:ascii="Corbel" w:hAnsi="Corbel"/>
              </w:rPr>
              <w:t>0</w:t>
            </w:r>
          </w:p>
        </w:tc>
        <w:tc>
          <w:tcPr>
            <w:tcW w:w="2908" w:type="dxa"/>
            <w:gridSpan w:val="2"/>
            <w:tcBorders>
              <w:left w:val="single" w:sz="4" w:space="0" w:color="auto"/>
            </w:tcBorders>
            <w:vAlign w:val="center"/>
          </w:tcPr>
          <w:p w:rsidR="00650B7E" w:rsidRPr="000E3EA1" w:rsidRDefault="00650B7E" w:rsidP="0057311A">
            <w:pPr>
              <w:spacing w:before="240" w:line="360" w:lineRule="auto"/>
              <w:jc w:val="center"/>
              <w:rPr>
                <w:rFonts w:ascii="Corbel" w:hAnsi="Corbel"/>
              </w:rPr>
            </w:pPr>
            <w:r w:rsidRPr="000E3EA1">
              <w:rPr>
                <w:rFonts w:ascii="Corbel" w:hAnsi="Corbel"/>
              </w:rPr>
              <w:t>1</w:t>
            </w:r>
          </w:p>
        </w:tc>
      </w:tr>
      <w:tr w:rsidR="00650B7E" w:rsidTr="0057311A">
        <w:tc>
          <w:tcPr>
            <w:tcW w:w="797" w:type="dxa"/>
          </w:tcPr>
          <w:p w:rsidR="00650B7E" w:rsidRPr="000E3EA1" w:rsidRDefault="00650B7E" w:rsidP="0057311A">
            <w:pPr>
              <w:spacing w:before="240" w:line="360" w:lineRule="auto"/>
              <w:jc w:val="both"/>
              <w:rPr>
                <w:rFonts w:ascii="Corbel" w:hAnsi="Corbel"/>
              </w:rPr>
            </w:pPr>
            <w:r w:rsidRPr="000E3EA1">
              <w:rPr>
                <w:rFonts w:ascii="Corbel" w:hAnsi="Corbel"/>
              </w:rPr>
              <w:t>Q6.</w:t>
            </w:r>
          </w:p>
        </w:tc>
        <w:tc>
          <w:tcPr>
            <w:tcW w:w="4759" w:type="dxa"/>
            <w:tcBorders>
              <w:right w:val="single" w:sz="4" w:space="0" w:color="auto"/>
            </w:tcBorders>
          </w:tcPr>
          <w:p w:rsidR="00650B7E" w:rsidRPr="000E3EA1" w:rsidRDefault="00650B7E" w:rsidP="0057311A">
            <w:pPr>
              <w:spacing w:after="240" w:line="276" w:lineRule="auto"/>
              <w:rPr>
                <w:rFonts w:ascii="Corbel" w:hAnsi="Corbel"/>
              </w:rPr>
            </w:pPr>
            <w:r w:rsidRPr="000E3EA1">
              <w:rPr>
                <w:rFonts w:ascii="Corbel" w:hAnsi="Corbel"/>
              </w:rPr>
              <w:t>In the last 12 months, were you ever hungry but didn’t eat because there wasn’t enough money for food?</w:t>
            </w:r>
          </w:p>
        </w:tc>
        <w:tc>
          <w:tcPr>
            <w:tcW w:w="781" w:type="dxa"/>
            <w:tcBorders>
              <w:left w:val="single" w:sz="4" w:space="0" w:color="auto"/>
              <w:right w:val="single" w:sz="4" w:space="0" w:color="auto"/>
            </w:tcBorders>
            <w:vAlign w:val="center"/>
          </w:tcPr>
          <w:p w:rsidR="00650B7E" w:rsidRPr="000E3EA1" w:rsidRDefault="00650B7E" w:rsidP="0057311A">
            <w:pPr>
              <w:spacing w:before="240" w:line="360" w:lineRule="auto"/>
              <w:jc w:val="center"/>
              <w:rPr>
                <w:rFonts w:ascii="Corbel" w:hAnsi="Corbel"/>
              </w:rPr>
            </w:pPr>
            <w:r w:rsidRPr="000E3EA1">
              <w:rPr>
                <w:rFonts w:ascii="Corbel" w:hAnsi="Corbel"/>
              </w:rPr>
              <w:t>0</w:t>
            </w:r>
          </w:p>
        </w:tc>
        <w:tc>
          <w:tcPr>
            <w:tcW w:w="2908" w:type="dxa"/>
            <w:gridSpan w:val="2"/>
            <w:tcBorders>
              <w:left w:val="single" w:sz="4" w:space="0" w:color="auto"/>
            </w:tcBorders>
            <w:vAlign w:val="center"/>
          </w:tcPr>
          <w:p w:rsidR="00650B7E" w:rsidRPr="000E3EA1" w:rsidRDefault="00650B7E" w:rsidP="0057311A">
            <w:pPr>
              <w:spacing w:before="240" w:line="360" w:lineRule="auto"/>
              <w:jc w:val="center"/>
              <w:rPr>
                <w:rFonts w:ascii="Corbel" w:hAnsi="Corbel"/>
              </w:rPr>
            </w:pPr>
            <w:r w:rsidRPr="000E3EA1">
              <w:rPr>
                <w:rFonts w:ascii="Corbel" w:hAnsi="Corbel"/>
              </w:rPr>
              <w:t>1</w:t>
            </w:r>
          </w:p>
        </w:tc>
      </w:tr>
      <w:tr w:rsidR="00650B7E" w:rsidTr="0057311A">
        <w:tc>
          <w:tcPr>
            <w:tcW w:w="797" w:type="dxa"/>
          </w:tcPr>
          <w:p w:rsidR="00650B7E" w:rsidRPr="000E3EA1" w:rsidRDefault="00650B7E" w:rsidP="0057311A">
            <w:pPr>
              <w:spacing w:before="240" w:line="360" w:lineRule="auto"/>
              <w:jc w:val="both"/>
              <w:rPr>
                <w:rFonts w:ascii="Corbel" w:hAnsi="Corbel"/>
              </w:rPr>
            </w:pPr>
            <w:r w:rsidRPr="000E3EA1">
              <w:rPr>
                <w:rFonts w:ascii="Corbel" w:hAnsi="Corbel"/>
              </w:rPr>
              <w:t>Q7.</w:t>
            </w:r>
          </w:p>
        </w:tc>
        <w:tc>
          <w:tcPr>
            <w:tcW w:w="4759" w:type="dxa"/>
            <w:tcBorders>
              <w:right w:val="single" w:sz="4" w:space="0" w:color="auto"/>
            </w:tcBorders>
          </w:tcPr>
          <w:p w:rsidR="00650B7E" w:rsidRPr="000E3EA1" w:rsidRDefault="00650B7E" w:rsidP="0057311A">
            <w:pPr>
              <w:spacing w:line="360" w:lineRule="auto"/>
              <w:jc w:val="both"/>
              <w:rPr>
                <w:rFonts w:ascii="Corbel" w:hAnsi="Corbel"/>
                <w:color w:val="000000"/>
              </w:rPr>
            </w:pPr>
            <w:r w:rsidRPr="000E3EA1">
              <w:rPr>
                <w:rFonts w:ascii="Corbel" w:hAnsi="Corbel"/>
              </w:rPr>
              <w:t>In the last 12 months, did you lose weight because there wasn’t enough money for food?</w:t>
            </w:r>
          </w:p>
        </w:tc>
        <w:tc>
          <w:tcPr>
            <w:tcW w:w="781" w:type="dxa"/>
            <w:tcBorders>
              <w:left w:val="single" w:sz="4" w:space="0" w:color="auto"/>
              <w:right w:val="single" w:sz="4" w:space="0" w:color="auto"/>
            </w:tcBorders>
            <w:vAlign w:val="center"/>
          </w:tcPr>
          <w:p w:rsidR="00650B7E" w:rsidRPr="000E3EA1" w:rsidRDefault="00650B7E" w:rsidP="0057311A">
            <w:pPr>
              <w:spacing w:before="240" w:line="360" w:lineRule="auto"/>
              <w:jc w:val="center"/>
              <w:rPr>
                <w:rFonts w:ascii="Corbel" w:hAnsi="Corbel"/>
              </w:rPr>
            </w:pPr>
            <w:r w:rsidRPr="000E3EA1">
              <w:rPr>
                <w:rFonts w:ascii="Corbel" w:hAnsi="Corbel"/>
              </w:rPr>
              <w:t>0</w:t>
            </w:r>
          </w:p>
        </w:tc>
        <w:tc>
          <w:tcPr>
            <w:tcW w:w="2908" w:type="dxa"/>
            <w:gridSpan w:val="2"/>
            <w:tcBorders>
              <w:left w:val="single" w:sz="4" w:space="0" w:color="auto"/>
            </w:tcBorders>
            <w:vAlign w:val="center"/>
          </w:tcPr>
          <w:p w:rsidR="00650B7E" w:rsidRPr="000E3EA1" w:rsidRDefault="00650B7E" w:rsidP="0057311A">
            <w:pPr>
              <w:spacing w:before="240" w:line="360" w:lineRule="auto"/>
              <w:jc w:val="center"/>
              <w:rPr>
                <w:rFonts w:ascii="Corbel" w:hAnsi="Corbel"/>
              </w:rPr>
            </w:pPr>
            <w:r w:rsidRPr="000E3EA1">
              <w:rPr>
                <w:rFonts w:ascii="Corbel" w:hAnsi="Corbel"/>
              </w:rPr>
              <w:t>1</w:t>
            </w:r>
          </w:p>
        </w:tc>
      </w:tr>
      <w:tr w:rsidR="00650B7E" w:rsidTr="0057311A">
        <w:tc>
          <w:tcPr>
            <w:tcW w:w="797" w:type="dxa"/>
          </w:tcPr>
          <w:p w:rsidR="00650B7E" w:rsidRPr="000E3EA1" w:rsidRDefault="00650B7E" w:rsidP="0057311A">
            <w:pPr>
              <w:spacing w:before="240" w:line="360" w:lineRule="auto"/>
              <w:jc w:val="both"/>
              <w:rPr>
                <w:rFonts w:ascii="Corbel" w:hAnsi="Corbel"/>
              </w:rPr>
            </w:pPr>
            <w:r w:rsidRPr="000E3EA1">
              <w:rPr>
                <w:rFonts w:ascii="Corbel" w:hAnsi="Corbel"/>
              </w:rPr>
              <w:t>Q8.</w:t>
            </w:r>
          </w:p>
        </w:tc>
        <w:tc>
          <w:tcPr>
            <w:tcW w:w="4759" w:type="dxa"/>
            <w:tcBorders>
              <w:right w:val="single" w:sz="4" w:space="0" w:color="auto"/>
            </w:tcBorders>
          </w:tcPr>
          <w:p w:rsidR="00650B7E" w:rsidRPr="000E3EA1" w:rsidRDefault="00650B7E" w:rsidP="0057311A">
            <w:pPr>
              <w:spacing w:line="360" w:lineRule="auto"/>
              <w:jc w:val="both"/>
              <w:rPr>
                <w:rFonts w:ascii="Corbel" w:hAnsi="Corbel"/>
                <w:color w:val="000000"/>
              </w:rPr>
            </w:pPr>
            <w:r w:rsidRPr="000E3EA1">
              <w:rPr>
                <w:rFonts w:ascii="Corbel" w:hAnsi="Corbel"/>
              </w:rPr>
              <w:t>In the last 12 months, did you or other adults in your household ever not eat for a whole day because there wasn’t enough money for food?</w:t>
            </w:r>
          </w:p>
        </w:tc>
        <w:tc>
          <w:tcPr>
            <w:tcW w:w="781" w:type="dxa"/>
            <w:tcBorders>
              <w:left w:val="single" w:sz="4" w:space="0" w:color="auto"/>
              <w:right w:val="single" w:sz="4" w:space="0" w:color="auto"/>
            </w:tcBorders>
            <w:vAlign w:val="center"/>
          </w:tcPr>
          <w:p w:rsidR="00650B7E" w:rsidRPr="000E3EA1" w:rsidRDefault="00650B7E" w:rsidP="0057311A">
            <w:pPr>
              <w:spacing w:before="240" w:line="360" w:lineRule="auto"/>
              <w:jc w:val="center"/>
              <w:rPr>
                <w:rFonts w:ascii="Corbel" w:hAnsi="Corbel"/>
              </w:rPr>
            </w:pPr>
            <w:r w:rsidRPr="000E3EA1">
              <w:rPr>
                <w:rFonts w:ascii="Corbel" w:hAnsi="Corbel"/>
              </w:rPr>
              <w:t>0</w:t>
            </w:r>
          </w:p>
        </w:tc>
        <w:tc>
          <w:tcPr>
            <w:tcW w:w="2908" w:type="dxa"/>
            <w:gridSpan w:val="2"/>
            <w:tcBorders>
              <w:left w:val="single" w:sz="4" w:space="0" w:color="auto"/>
            </w:tcBorders>
            <w:vAlign w:val="center"/>
          </w:tcPr>
          <w:p w:rsidR="00650B7E" w:rsidRPr="000E3EA1" w:rsidRDefault="00650B7E" w:rsidP="0057311A">
            <w:pPr>
              <w:spacing w:before="240" w:line="360" w:lineRule="auto"/>
              <w:jc w:val="center"/>
              <w:rPr>
                <w:rFonts w:ascii="Corbel" w:hAnsi="Corbel"/>
              </w:rPr>
            </w:pPr>
            <w:r w:rsidRPr="000E3EA1">
              <w:rPr>
                <w:rFonts w:ascii="Corbel" w:hAnsi="Corbel"/>
              </w:rPr>
              <w:t>1</w:t>
            </w:r>
          </w:p>
        </w:tc>
      </w:tr>
      <w:tr w:rsidR="00650B7E" w:rsidTr="009708E9">
        <w:tc>
          <w:tcPr>
            <w:tcW w:w="797" w:type="dxa"/>
          </w:tcPr>
          <w:p w:rsidR="00650B7E" w:rsidRPr="000E3EA1" w:rsidRDefault="00650B7E" w:rsidP="009708E9">
            <w:pPr>
              <w:spacing w:before="240" w:line="360" w:lineRule="auto"/>
              <w:rPr>
                <w:rFonts w:ascii="Corbel" w:hAnsi="Corbel"/>
              </w:rPr>
            </w:pPr>
            <w:r w:rsidRPr="000E3EA1">
              <w:rPr>
                <w:rFonts w:ascii="Corbel" w:hAnsi="Corbel"/>
              </w:rPr>
              <w:t>Q8a.</w:t>
            </w:r>
          </w:p>
        </w:tc>
        <w:tc>
          <w:tcPr>
            <w:tcW w:w="4759" w:type="dxa"/>
            <w:tcBorders>
              <w:right w:val="single" w:sz="4" w:space="0" w:color="auto"/>
            </w:tcBorders>
            <w:vAlign w:val="center"/>
          </w:tcPr>
          <w:p w:rsidR="00650B7E" w:rsidRPr="000E3EA1" w:rsidRDefault="00650B7E" w:rsidP="0057311A">
            <w:pPr>
              <w:spacing w:line="360" w:lineRule="auto"/>
              <w:rPr>
                <w:rFonts w:ascii="Corbel" w:hAnsi="Corbel"/>
              </w:rPr>
            </w:pPr>
            <w:r w:rsidRPr="000E3EA1">
              <w:rPr>
                <w:rFonts w:ascii="Corbel" w:hAnsi="Corbel"/>
              </w:rPr>
              <w:t>How often did this happen?</w:t>
            </w:r>
          </w:p>
        </w:tc>
        <w:tc>
          <w:tcPr>
            <w:tcW w:w="781" w:type="dxa"/>
            <w:tcBorders>
              <w:left w:val="single" w:sz="4" w:space="0" w:color="auto"/>
              <w:right w:val="single" w:sz="4" w:space="0" w:color="auto"/>
            </w:tcBorders>
            <w:vAlign w:val="center"/>
          </w:tcPr>
          <w:p w:rsidR="00650B7E" w:rsidRPr="000E3EA1" w:rsidRDefault="00650B7E" w:rsidP="0057311A">
            <w:pPr>
              <w:spacing w:before="240" w:line="360" w:lineRule="auto"/>
              <w:jc w:val="center"/>
              <w:rPr>
                <w:rFonts w:ascii="Corbel" w:hAnsi="Corbel"/>
              </w:rPr>
            </w:pPr>
            <w:r w:rsidRPr="000E3EA1">
              <w:rPr>
                <w:rFonts w:ascii="Corbel" w:hAnsi="Corbel"/>
              </w:rPr>
              <w:t>Every month</w:t>
            </w:r>
          </w:p>
        </w:tc>
        <w:tc>
          <w:tcPr>
            <w:tcW w:w="2103" w:type="dxa"/>
            <w:tcBorders>
              <w:left w:val="single" w:sz="4" w:space="0" w:color="auto"/>
            </w:tcBorders>
            <w:vAlign w:val="center"/>
          </w:tcPr>
          <w:p w:rsidR="00650B7E" w:rsidRPr="000E3EA1" w:rsidRDefault="00650B7E" w:rsidP="0057311A">
            <w:pPr>
              <w:spacing w:before="240" w:line="360" w:lineRule="auto"/>
              <w:jc w:val="center"/>
              <w:rPr>
                <w:rFonts w:ascii="Corbel" w:hAnsi="Corbel"/>
              </w:rPr>
            </w:pPr>
            <w:r w:rsidRPr="000E3EA1">
              <w:rPr>
                <w:rFonts w:ascii="Corbel" w:hAnsi="Corbel"/>
              </w:rPr>
              <w:t>Some months but not every month</w:t>
            </w:r>
          </w:p>
        </w:tc>
        <w:tc>
          <w:tcPr>
            <w:tcW w:w="805" w:type="dxa"/>
            <w:tcBorders>
              <w:left w:val="single" w:sz="4" w:space="0" w:color="auto"/>
            </w:tcBorders>
            <w:vAlign w:val="center"/>
          </w:tcPr>
          <w:p w:rsidR="00650B7E" w:rsidRPr="000E3EA1" w:rsidRDefault="00650B7E" w:rsidP="0057311A">
            <w:pPr>
              <w:spacing w:before="240" w:line="360" w:lineRule="auto"/>
              <w:jc w:val="center"/>
              <w:rPr>
                <w:rFonts w:ascii="Corbel" w:hAnsi="Corbel"/>
              </w:rPr>
            </w:pPr>
            <w:r w:rsidRPr="000E3EA1">
              <w:rPr>
                <w:rFonts w:ascii="Corbel" w:hAnsi="Corbel"/>
              </w:rPr>
              <w:t>1 or 2 months</w:t>
            </w:r>
          </w:p>
        </w:tc>
      </w:tr>
      <w:tr w:rsidR="00650B7E" w:rsidTr="0057311A">
        <w:tc>
          <w:tcPr>
            <w:tcW w:w="797" w:type="dxa"/>
          </w:tcPr>
          <w:p w:rsidR="00650B7E" w:rsidRPr="000E3EA1" w:rsidRDefault="00650B7E" w:rsidP="0057311A">
            <w:pPr>
              <w:spacing w:before="240" w:line="360" w:lineRule="auto"/>
              <w:jc w:val="both"/>
              <w:rPr>
                <w:rFonts w:ascii="Corbel" w:hAnsi="Corbel"/>
              </w:rPr>
            </w:pPr>
            <w:r w:rsidRPr="000E3EA1">
              <w:rPr>
                <w:rFonts w:ascii="Corbel" w:hAnsi="Corbel"/>
              </w:rPr>
              <w:t>Q9.</w:t>
            </w:r>
          </w:p>
        </w:tc>
        <w:tc>
          <w:tcPr>
            <w:tcW w:w="4759" w:type="dxa"/>
            <w:tcBorders>
              <w:right w:val="single" w:sz="4" w:space="0" w:color="auto"/>
            </w:tcBorders>
          </w:tcPr>
          <w:p w:rsidR="00650B7E" w:rsidRPr="000E3EA1" w:rsidRDefault="00650B7E" w:rsidP="0057311A">
            <w:pPr>
              <w:spacing w:after="240" w:line="276" w:lineRule="auto"/>
              <w:rPr>
                <w:rFonts w:ascii="Corbel" w:hAnsi="Corbel"/>
              </w:rPr>
            </w:pPr>
            <w:r w:rsidRPr="000E3EA1">
              <w:rPr>
                <w:rFonts w:ascii="Corbel" w:hAnsi="Corbel"/>
              </w:rPr>
              <w:t>We relied on only a few kinds of low-cost food to feed our children because we were running out of money to buy food.</w:t>
            </w:r>
          </w:p>
        </w:tc>
        <w:tc>
          <w:tcPr>
            <w:tcW w:w="781" w:type="dxa"/>
            <w:tcBorders>
              <w:left w:val="single" w:sz="4" w:space="0" w:color="auto"/>
              <w:right w:val="single" w:sz="4" w:space="0" w:color="auto"/>
            </w:tcBorders>
            <w:vAlign w:val="center"/>
          </w:tcPr>
          <w:p w:rsidR="00650B7E" w:rsidRPr="000E3EA1" w:rsidRDefault="00650B7E" w:rsidP="0057311A">
            <w:pPr>
              <w:spacing w:before="240" w:line="360" w:lineRule="auto"/>
              <w:jc w:val="center"/>
              <w:rPr>
                <w:rFonts w:ascii="Corbel" w:hAnsi="Corbel"/>
              </w:rPr>
            </w:pPr>
            <w:r w:rsidRPr="000E3EA1">
              <w:rPr>
                <w:rFonts w:ascii="Corbel" w:hAnsi="Corbel"/>
              </w:rPr>
              <w:t>0</w:t>
            </w:r>
          </w:p>
        </w:tc>
        <w:tc>
          <w:tcPr>
            <w:tcW w:w="2908" w:type="dxa"/>
            <w:gridSpan w:val="2"/>
            <w:tcBorders>
              <w:left w:val="single" w:sz="4" w:space="0" w:color="auto"/>
            </w:tcBorders>
            <w:vAlign w:val="center"/>
          </w:tcPr>
          <w:p w:rsidR="00650B7E" w:rsidRPr="000E3EA1" w:rsidRDefault="00650B7E" w:rsidP="0057311A">
            <w:pPr>
              <w:spacing w:before="240" w:line="360" w:lineRule="auto"/>
              <w:jc w:val="center"/>
              <w:rPr>
                <w:rFonts w:ascii="Corbel" w:hAnsi="Corbel"/>
              </w:rPr>
            </w:pPr>
            <w:r w:rsidRPr="000E3EA1">
              <w:rPr>
                <w:rFonts w:ascii="Corbel" w:hAnsi="Corbel"/>
              </w:rPr>
              <w:t>1</w:t>
            </w:r>
          </w:p>
        </w:tc>
      </w:tr>
      <w:tr w:rsidR="00650B7E" w:rsidTr="0057311A">
        <w:tc>
          <w:tcPr>
            <w:tcW w:w="797" w:type="dxa"/>
          </w:tcPr>
          <w:p w:rsidR="00650B7E" w:rsidRPr="000E3EA1" w:rsidRDefault="00650B7E" w:rsidP="0057311A">
            <w:pPr>
              <w:spacing w:before="240" w:line="360" w:lineRule="auto"/>
              <w:jc w:val="both"/>
              <w:rPr>
                <w:rFonts w:ascii="Corbel" w:hAnsi="Corbel"/>
              </w:rPr>
            </w:pPr>
            <w:r w:rsidRPr="000E3EA1">
              <w:rPr>
                <w:rFonts w:ascii="Corbel" w:hAnsi="Corbel"/>
              </w:rPr>
              <w:t>Q10.</w:t>
            </w:r>
          </w:p>
        </w:tc>
        <w:tc>
          <w:tcPr>
            <w:tcW w:w="4759" w:type="dxa"/>
            <w:tcBorders>
              <w:right w:val="single" w:sz="4" w:space="0" w:color="auto"/>
            </w:tcBorders>
          </w:tcPr>
          <w:p w:rsidR="00650B7E" w:rsidRPr="000E3EA1" w:rsidRDefault="00650B7E" w:rsidP="0057311A">
            <w:pPr>
              <w:spacing w:line="360" w:lineRule="auto"/>
              <w:jc w:val="both"/>
              <w:rPr>
                <w:rFonts w:ascii="Corbel" w:hAnsi="Corbel"/>
              </w:rPr>
            </w:pPr>
            <w:r w:rsidRPr="000E3EA1">
              <w:rPr>
                <w:rFonts w:ascii="Corbel" w:hAnsi="Corbel"/>
              </w:rPr>
              <w:t>We couldn’t feed our children a balanced meal, because we couldn’t afford it.</w:t>
            </w:r>
          </w:p>
        </w:tc>
        <w:tc>
          <w:tcPr>
            <w:tcW w:w="781" w:type="dxa"/>
            <w:tcBorders>
              <w:left w:val="single" w:sz="4" w:space="0" w:color="auto"/>
            </w:tcBorders>
            <w:vAlign w:val="center"/>
          </w:tcPr>
          <w:p w:rsidR="00650B7E" w:rsidRPr="000E3EA1" w:rsidRDefault="00650B7E" w:rsidP="0057311A">
            <w:pPr>
              <w:spacing w:before="240" w:line="360" w:lineRule="auto"/>
              <w:jc w:val="center"/>
              <w:rPr>
                <w:rFonts w:ascii="Corbel" w:hAnsi="Corbel"/>
              </w:rPr>
            </w:pPr>
            <w:r w:rsidRPr="000E3EA1">
              <w:rPr>
                <w:rFonts w:ascii="Corbel" w:hAnsi="Corbel"/>
              </w:rPr>
              <w:t>0</w:t>
            </w:r>
          </w:p>
        </w:tc>
        <w:tc>
          <w:tcPr>
            <w:tcW w:w="2908" w:type="dxa"/>
            <w:gridSpan w:val="2"/>
            <w:tcBorders>
              <w:left w:val="single" w:sz="4" w:space="0" w:color="auto"/>
            </w:tcBorders>
            <w:vAlign w:val="center"/>
          </w:tcPr>
          <w:p w:rsidR="00650B7E" w:rsidRPr="000E3EA1" w:rsidRDefault="00650B7E" w:rsidP="0057311A">
            <w:pPr>
              <w:spacing w:before="240" w:line="360" w:lineRule="auto"/>
              <w:jc w:val="center"/>
              <w:rPr>
                <w:rFonts w:ascii="Corbel" w:hAnsi="Corbel"/>
              </w:rPr>
            </w:pPr>
            <w:r w:rsidRPr="000E3EA1">
              <w:rPr>
                <w:rFonts w:ascii="Corbel" w:hAnsi="Corbel"/>
              </w:rPr>
              <w:t>1</w:t>
            </w:r>
          </w:p>
        </w:tc>
      </w:tr>
      <w:tr w:rsidR="00650B7E" w:rsidTr="0057311A">
        <w:tc>
          <w:tcPr>
            <w:tcW w:w="797" w:type="dxa"/>
          </w:tcPr>
          <w:p w:rsidR="00650B7E" w:rsidRPr="000E3EA1" w:rsidRDefault="00650B7E" w:rsidP="0057311A">
            <w:pPr>
              <w:spacing w:before="240" w:line="360" w:lineRule="auto"/>
              <w:jc w:val="both"/>
              <w:rPr>
                <w:rFonts w:ascii="Corbel" w:hAnsi="Corbel"/>
              </w:rPr>
            </w:pPr>
            <w:r w:rsidRPr="000E3EA1">
              <w:rPr>
                <w:rFonts w:ascii="Corbel" w:hAnsi="Corbel"/>
              </w:rPr>
              <w:t>Q11.</w:t>
            </w:r>
          </w:p>
        </w:tc>
        <w:tc>
          <w:tcPr>
            <w:tcW w:w="4759" w:type="dxa"/>
            <w:tcBorders>
              <w:right w:val="single" w:sz="4" w:space="0" w:color="auto"/>
            </w:tcBorders>
          </w:tcPr>
          <w:p w:rsidR="00650B7E" w:rsidRPr="000E3EA1" w:rsidRDefault="00650B7E" w:rsidP="0057311A">
            <w:pPr>
              <w:spacing w:line="360" w:lineRule="auto"/>
              <w:jc w:val="both"/>
              <w:rPr>
                <w:rFonts w:ascii="Corbel" w:hAnsi="Corbel"/>
              </w:rPr>
            </w:pPr>
            <w:r w:rsidRPr="000E3EA1">
              <w:rPr>
                <w:rFonts w:ascii="Corbel" w:hAnsi="Corbel"/>
              </w:rPr>
              <w:t>The children were not eating enough because we just couldn’t afford enough food.</w:t>
            </w:r>
          </w:p>
        </w:tc>
        <w:tc>
          <w:tcPr>
            <w:tcW w:w="781" w:type="dxa"/>
            <w:tcBorders>
              <w:left w:val="single" w:sz="4" w:space="0" w:color="auto"/>
            </w:tcBorders>
            <w:vAlign w:val="center"/>
          </w:tcPr>
          <w:p w:rsidR="00650B7E" w:rsidRPr="000E3EA1" w:rsidRDefault="00650B7E" w:rsidP="0057311A">
            <w:pPr>
              <w:spacing w:before="240" w:line="360" w:lineRule="auto"/>
              <w:jc w:val="center"/>
              <w:rPr>
                <w:rFonts w:ascii="Corbel" w:hAnsi="Corbel"/>
              </w:rPr>
            </w:pPr>
            <w:r w:rsidRPr="000E3EA1">
              <w:rPr>
                <w:rFonts w:ascii="Corbel" w:hAnsi="Corbel"/>
              </w:rPr>
              <w:t>0</w:t>
            </w:r>
          </w:p>
        </w:tc>
        <w:tc>
          <w:tcPr>
            <w:tcW w:w="2908" w:type="dxa"/>
            <w:gridSpan w:val="2"/>
            <w:tcBorders>
              <w:left w:val="single" w:sz="4" w:space="0" w:color="auto"/>
            </w:tcBorders>
            <w:vAlign w:val="center"/>
          </w:tcPr>
          <w:p w:rsidR="00650B7E" w:rsidRPr="000E3EA1" w:rsidRDefault="00650B7E" w:rsidP="0057311A">
            <w:pPr>
              <w:spacing w:before="240" w:line="360" w:lineRule="auto"/>
              <w:jc w:val="center"/>
              <w:rPr>
                <w:rFonts w:ascii="Corbel" w:hAnsi="Corbel"/>
              </w:rPr>
            </w:pPr>
            <w:r w:rsidRPr="000E3EA1">
              <w:rPr>
                <w:rFonts w:ascii="Corbel" w:hAnsi="Corbel"/>
              </w:rPr>
              <w:t>1</w:t>
            </w:r>
          </w:p>
        </w:tc>
      </w:tr>
      <w:tr w:rsidR="00650B7E" w:rsidTr="0057311A">
        <w:tc>
          <w:tcPr>
            <w:tcW w:w="797" w:type="dxa"/>
          </w:tcPr>
          <w:p w:rsidR="00650B7E" w:rsidRPr="000E3EA1" w:rsidRDefault="00650B7E" w:rsidP="0057311A">
            <w:pPr>
              <w:spacing w:before="240" w:line="360" w:lineRule="auto"/>
              <w:jc w:val="both"/>
              <w:rPr>
                <w:rFonts w:ascii="Corbel" w:hAnsi="Corbel"/>
              </w:rPr>
            </w:pPr>
            <w:r w:rsidRPr="000E3EA1">
              <w:rPr>
                <w:rFonts w:ascii="Corbel" w:hAnsi="Corbel"/>
              </w:rPr>
              <w:t>Q12.</w:t>
            </w:r>
          </w:p>
        </w:tc>
        <w:tc>
          <w:tcPr>
            <w:tcW w:w="4759" w:type="dxa"/>
            <w:tcBorders>
              <w:right w:val="single" w:sz="4" w:space="0" w:color="auto"/>
            </w:tcBorders>
          </w:tcPr>
          <w:p w:rsidR="00650B7E" w:rsidRPr="000E3EA1" w:rsidRDefault="00650B7E" w:rsidP="0057311A">
            <w:pPr>
              <w:spacing w:line="360" w:lineRule="auto"/>
              <w:jc w:val="both"/>
              <w:rPr>
                <w:rFonts w:ascii="Corbel" w:hAnsi="Corbel"/>
              </w:rPr>
            </w:pPr>
            <w:r w:rsidRPr="000E3EA1">
              <w:rPr>
                <w:rFonts w:ascii="Corbel" w:hAnsi="Corbel"/>
              </w:rPr>
              <w:t>In the last 12 months, did you ever cut the size of any of the children’s meals because there wasn’t enough money for food?</w:t>
            </w:r>
          </w:p>
        </w:tc>
        <w:tc>
          <w:tcPr>
            <w:tcW w:w="781" w:type="dxa"/>
            <w:tcBorders>
              <w:left w:val="single" w:sz="4" w:space="0" w:color="auto"/>
            </w:tcBorders>
            <w:vAlign w:val="center"/>
          </w:tcPr>
          <w:p w:rsidR="00650B7E" w:rsidRPr="000E3EA1" w:rsidRDefault="00650B7E" w:rsidP="0057311A">
            <w:pPr>
              <w:spacing w:before="240" w:line="360" w:lineRule="auto"/>
              <w:jc w:val="center"/>
              <w:rPr>
                <w:rFonts w:ascii="Corbel" w:hAnsi="Corbel"/>
              </w:rPr>
            </w:pPr>
            <w:r w:rsidRPr="000E3EA1">
              <w:rPr>
                <w:rFonts w:ascii="Corbel" w:hAnsi="Corbel"/>
              </w:rPr>
              <w:t>0</w:t>
            </w:r>
          </w:p>
        </w:tc>
        <w:tc>
          <w:tcPr>
            <w:tcW w:w="2908" w:type="dxa"/>
            <w:gridSpan w:val="2"/>
            <w:tcBorders>
              <w:left w:val="single" w:sz="4" w:space="0" w:color="auto"/>
            </w:tcBorders>
            <w:vAlign w:val="center"/>
          </w:tcPr>
          <w:p w:rsidR="00650B7E" w:rsidRPr="000E3EA1" w:rsidRDefault="00650B7E" w:rsidP="0057311A">
            <w:pPr>
              <w:spacing w:before="240" w:line="360" w:lineRule="auto"/>
              <w:jc w:val="center"/>
              <w:rPr>
                <w:rFonts w:ascii="Corbel" w:hAnsi="Corbel"/>
              </w:rPr>
            </w:pPr>
            <w:r w:rsidRPr="000E3EA1">
              <w:rPr>
                <w:rFonts w:ascii="Corbel" w:hAnsi="Corbel"/>
              </w:rPr>
              <w:t>1</w:t>
            </w:r>
          </w:p>
        </w:tc>
      </w:tr>
      <w:tr w:rsidR="00650B7E" w:rsidTr="0057311A">
        <w:tc>
          <w:tcPr>
            <w:tcW w:w="797" w:type="dxa"/>
          </w:tcPr>
          <w:p w:rsidR="00650B7E" w:rsidRPr="000E3EA1" w:rsidRDefault="00650B7E" w:rsidP="0057311A">
            <w:pPr>
              <w:spacing w:before="240" w:line="360" w:lineRule="auto"/>
              <w:jc w:val="both"/>
              <w:rPr>
                <w:rFonts w:ascii="Corbel" w:hAnsi="Corbel"/>
              </w:rPr>
            </w:pPr>
            <w:r w:rsidRPr="000E3EA1">
              <w:rPr>
                <w:rFonts w:ascii="Corbel" w:hAnsi="Corbel"/>
              </w:rPr>
              <w:t>Q13.</w:t>
            </w:r>
          </w:p>
        </w:tc>
        <w:tc>
          <w:tcPr>
            <w:tcW w:w="4759" w:type="dxa"/>
            <w:tcBorders>
              <w:right w:val="single" w:sz="4" w:space="0" w:color="auto"/>
            </w:tcBorders>
          </w:tcPr>
          <w:p w:rsidR="00650B7E" w:rsidRPr="000E3EA1" w:rsidRDefault="00650B7E" w:rsidP="0057311A">
            <w:pPr>
              <w:spacing w:after="240" w:line="276" w:lineRule="auto"/>
              <w:rPr>
                <w:rFonts w:ascii="Corbel" w:hAnsi="Corbel"/>
              </w:rPr>
            </w:pPr>
            <w:r w:rsidRPr="000E3EA1">
              <w:rPr>
                <w:rFonts w:ascii="Corbel" w:hAnsi="Corbel"/>
              </w:rPr>
              <w:t>In the last 12 months, did any of the children ever skip meals because there wasn’t enough money for food?</w:t>
            </w:r>
          </w:p>
        </w:tc>
        <w:tc>
          <w:tcPr>
            <w:tcW w:w="781" w:type="dxa"/>
            <w:tcBorders>
              <w:left w:val="single" w:sz="4" w:space="0" w:color="auto"/>
            </w:tcBorders>
            <w:vAlign w:val="center"/>
          </w:tcPr>
          <w:p w:rsidR="00650B7E" w:rsidRPr="000E3EA1" w:rsidRDefault="00650B7E" w:rsidP="0057311A">
            <w:pPr>
              <w:spacing w:before="240" w:line="360" w:lineRule="auto"/>
              <w:jc w:val="center"/>
              <w:rPr>
                <w:rFonts w:ascii="Corbel" w:hAnsi="Corbel"/>
              </w:rPr>
            </w:pPr>
            <w:r w:rsidRPr="000E3EA1">
              <w:rPr>
                <w:rFonts w:ascii="Corbel" w:hAnsi="Corbel"/>
              </w:rPr>
              <w:t>0</w:t>
            </w:r>
          </w:p>
        </w:tc>
        <w:tc>
          <w:tcPr>
            <w:tcW w:w="2908" w:type="dxa"/>
            <w:gridSpan w:val="2"/>
            <w:tcBorders>
              <w:left w:val="single" w:sz="4" w:space="0" w:color="auto"/>
            </w:tcBorders>
            <w:vAlign w:val="center"/>
          </w:tcPr>
          <w:p w:rsidR="00650B7E" w:rsidRPr="000E3EA1" w:rsidRDefault="00650B7E" w:rsidP="0057311A">
            <w:pPr>
              <w:spacing w:before="240" w:line="360" w:lineRule="auto"/>
              <w:jc w:val="center"/>
              <w:rPr>
                <w:rFonts w:ascii="Corbel" w:hAnsi="Corbel"/>
              </w:rPr>
            </w:pPr>
            <w:r w:rsidRPr="000E3EA1">
              <w:rPr>
                <w:rFonts w:ascii="Corbel" w:hAnsi="Corbel"/>
              </w:rPr>
              <w:t>1</w:t>
            </w:r>
          </w:p>
        </w:tc>
      </w:tr>
      <w:tr w:rsidR="00650B7E" w:rsidTr="0057311A">
        <w:tc>
          <w:tcPr>
            <w:tcW w:w="797" w:type="dxa"/>
          </w:tcPr>
          <w:p w:rsidR="00650B7E" w:rsidRPr="000E3EA1" w:rsidRDefault="00650B7E" w:rsidP="0057311A">
            <w:pPr>
              <w:spacing w:before="240" w:line="360" w:lineRule="auto"/>
              <w:jc w:val="both"/>
              <w:rPr>
                <w:rFonts w:ascii="Corbel" w:hAnsi="Corbel"/>
              </w:rPr>
            </w:pPr>
            <w:r w:rsidRPr="000E3EA1">
              <w:rPr>
                <w:rFonts w:ascii="Corbel" w:hAnsi="Corbel"/>
              </w:rPr>
              <w:t>Q14.</w:t>
            </w:r>
          </w:p>
        </w:tc>
        <w:tc>
          <w:tcPr>
            <w:tcW w:w="4759" w:type="dxa"/>
            <w:tcBorders>
              <w:right w:val="single" w:sz="4" w:space="0" w:color="auto"/>
            </w:tcBorders>
          </w:tcPr>
          <w:p w:rsidR="00650B7E" w:rsidRPr="000E3EA1" w:rsidRDefault="00650B7E" w:rsidP="0057311A">
            <w:pPr>
              <w:spacing w:after="240" w:line="276" w:lineRule="auto"/>
              <w:rPr>
                <w:rFonts w:ascii="Corbel" w:hAnsi="Corbel"/>
              </w:rPr>
            </w:pPr>
            <w:r w:rsidRPr="000E3EA1">
              <w:rPr>
                <w:rFonts w:ascii="Corbel" w:hAnsi="Corbel"/>
              </w:rPr>
              <w:t>In the last 12 months, were the children ever hungry but you just couldn’t afford more food?</w:t>
            </w:r>
          </w:p>
        </w:tc>
        <w:tc>
          <w:tcPr>
            <w:tcW w:w="781" w:type="dxa"/>
            <w:tcBorders>
              <w:left w:val="single" w:sz="4" w:space="0" w:color="auto"/>
            </w:tcBorders>
            <w:vAlign w:val="center"/>
          </w:tcPr>
          <w:p w:rsidR="00650B7E" w:rsidRPr="000E3EA1" w:rsidRDefault="00650B7E" w:rsidP="0057311A">
            <w:pPr>
              <w:spacing w:before="240" w:line="360" w:lineRule="auto"/>
              <w:jc w:val="center"/>
              <w:rPr>
                <w:rFonts w:ascii="Corbel" w:hAnsi="Corbel"/>
              </w:rPr>
            </w:pPr>
            <w:r w:rsidRPr="000E3EA1">
              <w:rPr>
                <w:rFonts w:ascii="Corbel" w:hAnsi="Corbel"/>
              </w:rPr>
              <w:t>0</w:t>
            </w:r>
          </w:p>
        </w:tc>
        <w:tc>
          <w:tcPr>
            <w:tcW w:w="2908" w:type="dxa"/>
            <w:gridSpan w:val="2"/>
            <w:tcBorders>
              <w:left w:val="single" w:sz="4" w:space="0" w:color="auto"/>
            </w:tcBorders>
            <w:vAlign w:val="center"/>
          </w:tcPr>
          <w:p w:rsidR="00650B7E" w:rsidRPr="000E3EA1" w:rsidRDefault="00650B7E" w:rsidP="0057311A">
            <w:pPr>
              <w:spacing w:before="240" w:line="360" w:lineRule="auto"/>
              <w:jc w:val="center"/>
              <w:rPr>
                <w:rFonts w:ascii="Corbel" w:hAnsi="Corbel"/>
              </w:rPr>
            </w:pPr>
            <w:r w:rsidRPr="000E3EA1">
              <w:rPr>
                <w:rFonts w:ascii="Corbel" w:hAnsi="Corbel"/>
              </w:rPr>
              <w:t>1</w:t>
            </w:r>
          </w:p>
        </w:tc>
      </w:tr>
      <w:tr w:rsidR="00650B7E" w:rsidTr="0057311A">
        <w:tc>
          <w:tcPr>
            <w:tcW w:w="797" w:type="dxa"/>
          </w:tcPr>
          <w:p w:rsidR="00650B7E" w:rsidRPr="000E3EA1" w:rsidRDefault="00650B7E" w:rsidP="0057311A">
            <w:pPr>
              <w:spacing w:before="240" w:line="360" w:lineRule="auto"/>
              <w:jc w:val="both"/>
              <w:rPr>
                <w:rFonts w:ascii="Corbel" w:hAnsi="Corbel"/>
              </w:rPr>
            </w:pPr>
            <w:r w:rsidRPr="000E3EA1">
              <w:rPr>
                <w:rFonts w:ascii="Corbel" w:hAnsi="Corbel"/>
              </w:rPr>
              <w:t>Q15.</w:t>
            </w:r>
          </w:p>
        </w:tc>
        <w:tc>
          <w:tcPr>
            <w:tcW w:w="4759" w:type="dxa"/>
            <w:tcBorders>
              <w:right w:val="single" w:sz="4" w:space="0" w:color="auto"/>
            </w:tcBorders>
          </w:tcPr>
          <w:p w:rsidR="00650B7E" w:rsidRPr="000E3EA1" w:rsidRDefault="00650B7E" w:rsidP="0057311A">
            <w:pPr>
              <w:spacing w:after="240" w:line="276" w:lineRule="auto"/>
              <w:rPr>
                <w:rFonts w:ascii="Corbel" w:hAnsi="Corbel"/>
              </w:rPr>
            </w:pPr>
            <w:r w:rsidRPr="000E3EA1">
              <w:rPr>
                <w:rFonts w:ascii="Corbel" w:hAnsi="Corbel"/>
              </w:rPr>
              <w:t>In the last 12 months, did any of the children ever not eat for a whole day because there wasn’t enough money for food?</w:t>
            </w:r>
          </w:p>
        </w:tc>
        <w:tc>
          <w:tcPr>
            <w:tcW w:w="781" w:type="dxa"/>
            <w:tcBorders>
              <w:left w:val="single" w:sz="4" w:space="0" w:color="auto"/>
            </w:tcBorders>
            <w:vAlign w:val="center"/>
          </w:tcPr>
          <w:p w:rsidR="00650B7E" w:rsidRPr="000E3EA1" w:rsidRDefault="00650B7E" w:rsidP="0057311A">
            <w:pPr>
              <w:spacing w:before="240" w:line="360" w:lineRule="auto"/>
              <w:jc w:val="center"/>
              <w:rPr>
                <w:rFonts w:ascii="Corbel" w:hAnsi="Corbel"/>
              </w:rPr>
            </w:pPr>
            <w:r w:rsidRPr="000E3EA1">
              <w:rPr>
                <w:rFonts w:ascii="Corbel" w:hAnsi="Corbel"/>
              </w:rPr>
              <w:t>0</w:t>
            </w:r>
          </w:p>
        </w:tc>
        <w:tc>
          <w:tcPr>
            <w:tcW w:w="2908" w:type="dxa"/>
            <w:gridSpan w:val="2"/>
            <w:tcBorders>
              <w:left w:val="single" w:sz="4" w:space="0" w:color="auto"/>
            </w:tcBorders>
            <w:vAlign w:val="center"/>
          </w:tcPr>
          <w:p w:rsidR="00650B7E" w:rsidRPr="000E3EA1" w:rsidRDefault="00650B7E" w:rsidP="0057311A">
            <w:pPr>
              <w:spacing w:before="240" w:line="360" w:lineRule="auto"/>
              <w:jc w:val="center"/>
              <w:rPr>
                <w:rFonts w:ascii="Corbel" w:hAnsi="Corbel"/>
              </w:rPr>
            </w:pPr>
            <w:r w:rsidRPr="000E3EA1">
              <w:rPr>
                <w:rFonts w:ascii="Corbel" w:hAnsi="Corbel"/>
              </w:rPr>
              <w:t>1</w:t>
            </w:r>
          </w:p>
        </w:tc>
      </w:tr>
      <w:tr w:rsidR="00650B7E" w:rsidTr="0057311A">
        <w:tc>
          <w:tcPr>
            <w:tcW w:w="797" w:type="dxa"/>
          </w:tcPr>
          <w:p w:rsidR="00650B7E" w:rsidRPr="000E3EA1" w:rsidRDefault="00650B7E" w:rsidP="0057311A">
            <w:pPr>
              <w:spacing w:before="240" w:line="360" w:lineRule="auto"/>
              <w:jc w:val="both"/>
              <w:rPr>
                <w:rFonts w:ascii="Corbel" w:hAnsi="Corbel"/>
              </w:rPr>
            </w:pPr>
            <w:r w:rsidRPr="000E3EA1">
              <w:rPr>
                <w:rFonts w:ascii="Corbel" w:hAnsi="Corbel"/>
              </w:rPr>
              <w:lastRenderedPageBreak/>
              <w:t>Q15a.</w:t>
            </w:r>
          </w:p>
        </w:tc>
        <w:tc>
          <w:tcPr>
            <w:tcW w:w="4759" w:type="dxa"/>
            <w:tcBorders>
              <w:right w:val="single" w:sz="4" w:space="0" w:color="auto"/>
            </w:tcBorders>
            <w:vAlign w:val="center"/>
          </w:tcPr>
          <w:p w:rsidR="00650B7E" w:rsidRPr="000E3EA1" w:rsidRDefault="00650B7E" w:rsidP="0057311A">
            <w:pPr>
              <w:spacing w:after="240" w:line="276" w:lineRule="auto"/>
              <w:rPr>
                <w:rFonts w:ascii="Corbel" w:hAnsi="Corbel"/>
              </w:rPr>
            </w:pPr>
            <w:r w:rsidRPr="000E3EA1">
              <w:rPr>
                <w:rFonts w:ascii="Corbel" w:hAnsi="Corbel"/>
              </w:rPr>
              <w:t>How often did this happen?</w:t>
            </w:r>
          </w:p>
        </w:tc>
        <w:tc>
          <w:tcPr>
            <w:tcW w:w="781" w:type="dxa"/>
            <w:tcBorders>
              <w:left w:val="single" w:sz="4" w:space="0" w:color="auto"/>
            </w:tcBorders>
            <w:vAlign w:val="center"/>
          </w:tcPr>
          <w:p w:rsidR="00650B7E" w:rsidRPr="000E3EA1" w:rsidRDefault="00650B7E" w:rsidP="0057311A">
            <w:pPr>
              <w:spacing w:before="240" w:line="360" w:lineRule="auto"/>
              <w:jc w:val="center"/>
              <w:rPr>
                <w:rFonts w:ascii="Corbel" w:hAnsi="Corbel"/>
              </w:rPr>
            </w:pPr>
            <w:r w:rsidRPr="000E3EA1">
              <w:rPr>
                <w:rFonts w:ascii="Corbel" w:hAnsi="Corbel"/>
              </w:rPr>
              <w:t>Every month</w:t>
            </w:r>
          </w:p>
        </w:tc>
        <w:tc>
          <w:tcPr>
            <w:tcW w:w="2103" w:type="dxa"/>
            <w:tcBorders>
              <w:left w:val="single" w:sz="4" w:space="0" w:color="auto"/>
            </w:tcBorders>
            <w:vAlign w:val="center"/>
          </w:tcPr>
          <w:p w:rsidR="00650B7E" w:rsidRPr="000E3EA1" w:rsidRDefault="00650B7E" w:rsidP="0057311A">
            <w:pPr>
              <w:spacing w:before="240" w:line="360" w:lineRule="auto"/>
              <w:jc w:val="center"/>
              <w:rPr>
                <w:rFonts w:ascii="Corbel" w:hAnsi="Corbel"/>
              </w:rPr>
            </w:pPr>
            <w:r w:rsidRPr="000E3EA1">
              <w:rPr>
                <w:rFonts w:ascii="Corbel" w:hAnsi="Corbel"/>
              </w:rPr>
              <w:t>Some months but not every month</w:t>
            </w:r>
          </w:p>
        </w:tc>
        <w:tc>
          <w:tcPr>
            <w:tcW w:w="805" w:type="dxa"/>
            <w:tcBorders>
              <w:left w:val="single" w:sz="4" w:space="0" w:color="auto"/>
            </w:tcBorders>
            <w:vAlign w:val="center"/>
          </w:tcPr>
          <w:p w:rsidR="00650B7E" w:rsidRPr="000E3EA1" w:rsidRDefault="00650B7E" w:rsidP="0057311A">
            <w:pPr>
              <w:spacing w:before="240" w:line="360" w:lineRule="auto"/>
              <w:jc w:val="center"/>
              <w:rPr>
                <w:rFonts w:ascii="Corbel" w:hAnsi="Corbel"/>
              </w:rPr>
            </w:pPr>
            <w:r w:rsidRPr="000E3EA1">
              <w:rPr>
                <w:rFonts w:ascii="Corbel" w:hAnsi="Corbel"/>
              </w:rPr>
              <w:t>1 or 2 months</w:t>
            </w:r>
          </w:p>
        </w:tc>
      </w:tr>
    </w:tbl>
    <w:p w:rsidR="00650B7E" w:rsidRPr="000E3EA1" w:rsidRDefault="00650B7E" w:rsidP="00650B7E">
      <w:pPr>
        <w:pStyle w:val="NormalWeb"/>
        <w:spacing w:after="0" w:afterAutospacing="0" w:line="360" w:lineRule="auto"/>
        <w:ind w:firstLine="720"/>
        <w:jc w:val="both"/>
        <w:rPr>
          <w:rFonts w:ascii="Corbel" w:hAnsi="Corbel"/>
          <w:bCs/>
        </w:rPr>
      </w:pPr>
      <w:r w:rsidRPr="000E3EA1">
        <w:rPr>
          <w:rFonts w:ascii="Corbel" w:hAnsi="Corbel"/>
        </w:rPr>
        <w:t>For the computation of the occurrences score calculated based on the formula which was used by Manikas with others (</w:t>
      </w:r>
      <w:r w:rsidRPr="000E3EA1">
        <w:rPr>
          <w:rFonts w:ascii="Corbel" w:hAnsi="Corbel"/>
          <w:bCs/>
        </w:rPr>
        <w:t>Manikas et al., 2023).</w:t>
      </w:r>
    </w:p>
    <w:p w:rsidR="00650B7E" w:rsidRPr="000C01AE" w:rsidRDefault="00650B7E" w:rsidP="00E0072B">
      <w:pPr>
        <w:pStyle w:val="NormalWeb"/>
        <w:spacing w:before="0" w:beforeAutospacing="0" w:after="0" w:afterAutospacing="0" w:line="360" w:lineRule="auto"/>
        <w:jc w:val="both"/>
        <w:rPr>
          <w:sz w:val="20"/>
          <w:szCs w:val="20"/>
        </w:rPr>
      </w:pPr>
      <w:r w:rsidRPr="000E3EA1">
        <w:rPr>
          <w:rFonts w:ascii="Corbel" w:hAnsi="Corbel"/>
          <w:position w:val="-14"/>
        </w:rPr>
        <w:object w:dxaOrig="1032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4pt;height:17.55pt" o:ole="">
            <v:imagedata r:id="rId8" o:title=""/>
          </v:shape>
          <o:OLEObject Type="Embed" ProgID="Equation.DSMT4" ShapeID="_x0000_i1025" DrawAspect="Content" ObjectID="_1836043278" r:id="rId9"/>
        </w:object>
      </w:r>
      <w:r w:rsidRPr="000C01AE">
        <w:rPr>
          <w:sz w:val="20"/>
          <w:szCs w:val="20"/>
        </w:rPr>
        <w:t xml:space="preserve">Where: </w:t>
      </w:r>
    </w:p>
    <w:p w:rsidR="00650B7E" w:rsidRPr="000E3EA1" w:rsidRDefault="00650B7E" w:rsidP="00650B7E">
      <w:pPr>
        <w:pStyle w:val="NormalWeb"/>
        <w:spacing w:before="0" w:beforeAutospacing="0" w:after="0" w:afterAutospacing="0" w:line="360" w:lineRule="auto"/>
        <w:jc w:val="both"/>
        <w:rPr>
          <w:rFonts w:ascii="Corbel" w:hAnsi="Corbel"/>
        </w:rPr>
      </w:pPr>
      <w:r w:rsidRPr="000C01AE">
        <w:rPr>
          <w:sz w:val="20"/>
          <w:szCs w:val="20"/>
        </w:rPr>
        <w:tab/>
      </w:r>
      <w:r w:rsidRPr="000E3EA1">
        <w:rPr>
          <w:rFonts w:ascii="Corbel" w:hAnsi="Corbel"/>
        </w:rPr>
        <w:t xml:space="preserve">HFSSM: Household Food Security Survey Module </w:t>
      </w:r>
    </w:p>
    <w:p w:rsidR="00650B7E" w:rsidRPr="000E3EA1" w:rsidRDefault="00650B7E" w:rsidP="00650B7E">
      <w:pPr>
        <w:pStyle w:val="NormalWeb"/>
        <w:spacing w:before="0" w:beforeAutospacing="0" w:after="0" w:afterAutospacing="0" w:line="360" w:lineRule="auto"/>
        <w:jc w:val="both"/>
        <w:rPr>
          <w:rFonts w:ascii="Corbel" w:hAnsi="Corbel"/>
          <w:bCs/>
        </w:rPr>
      </w:pPr>
      <w:r w:rsidRPr="000E3EA1">
        <w:rPr>
          <w:rFonts w:ascii="Corbel" w:hAnsi="Corbel"/>
        </w:rPr>
        <w:tab/>
      </w:r>
      <w:r w:rsidRPr="000E3EA1">
        <w:rPr>
          <w:rFonts w:ascii="Corbel" w:hAnsi="Corbel"/>
          <w:position w:val="-14"/>
        </w:rPr>
        <w:object w:dxaOrig="460" w:dyaOrig="400">
          <v:shape id="_x0000_i1026" type="#_x0000_t75" style="width:24.4pt;height:21.3pt" o:ole="">
            <v:imagedata r:id="rId10" o:title=""/>
          </v:shape>
          <o:OLEObject Type="Embed" ProgID="Equation.DSMT4" ShapeID="_x0000_i1026" DrawAspect="Content" ObjectID="_1836043279" r:id="rId11"/>
        </w:object>
      </w:r>
      <w:r w:rsidRPr="000E3EA1">
        <w:rPr>
          <w:rFonts w:ascii="Corbel" w:hAnsi="Corbel"/>
        </w:rPr>
        <w:t xml:space="preserve">: Sum of the scores </w:t>
      </w:r>
    </w:p>
    <w:p w:rsidR="00650B7E" w:rsidRPr="000E3EA1" w:rsidRDefault="00650B7E" w:rsidP="00650B7E">
      <w:pPr>
        <w:pStyle w:val="NormalWeb"/>
        <w:spacing w:before="0" w:beforeAutospacing="0" w:after="0" w:afterAutospacing="0" w:line="360" w:lineRule="auto"/>
        <w:jc w:val="both"/>
        <w:rPr>
          <w:rFonts w:ascii="Corbel" w:hAnsi="Corbel"/>
        </w:rPr>
      </w:pPr>
      <w:r w:rsidRPr="000E3EA1">
        <w:rPr>
          <w:rFonts w:ascii="Corbel" w:hAnsi="Corbel"/>
        </w:rPr>
        <w:tab/>
      </w:r>
      <w:r w:rsidRPr="000E3EA1">
        <w:rPr>
          <w:rFonts w:ascii="Corbel" w:hAnsi="Corbel"/>
          <w:position w:val="-12"/>
        </w:rPr>
        <w:object w:dxaOrig="760" w:dyaOrig="360">
          <v:shape id="_x0000_i1027" type="#_x0000_t75" style="width:38.2pt;height:18.8pt" o:ole="">
            <v:imagedata r:id="rId12" o:title=""/>
          </v:shape>
          <o:OLEObject Type="Embed" ProgID="Equation.DSMT4" ShapeID="_x0000_i1027" DrawAspect="Content" ObjectID="_1836043280" r:id="rId13"/>
        </w:object>
      </w:r>
      <w:r w:rsidRPr="000E3EA1">
        <w:rPr>
          <w:rFonts w:ascii="Corbel" w:hAnsi="Corbel"/>
        </w:rPr>
        <w:t>: Are the main questions of HFSSM</w:t>
      </w:r>
    </w:p>
    <w:p w:rsidR="00650B7E" w:rsidRPr="000E3EA1" w:rsidRDefault="00650B7E" w:rsidP="00650B7E">
      <w:pPr>
        <w:pStyle w:val="NormalWeb"/>
        <w:spacing w:before="0" w:beforeAutospacing="0" w:after="0" w:afterAutospacing="0" w:line="360" w:lineRule="auto"/>
        <w:jc w:val="both"/>
        <w:rPr>
          <w:rFonts w:ascii="Corbel" w:hAnsi="Corbel"/>
        </w:rPr>
      </w:pPr>
      <w:r w:rsidRPr="000E3EA1">
        <w:rPr>
          <w:rFonts w:ascii="Corbel" w:hAnsi="Corbel"/>
        </w:rPr>
        <w:tab/>
      </w:r>
      <w:r w:rsidRPr="000E3EA1">
        <w:rPr>
          <w:rFonts w:ascii="Corbel" w:hAnsi="Corbel"/>
          <w:position w:val="-14"/>
        </w:rPr>
        <w:object w:dxaOrig="1160" w:dyaOrig="380">
          <v:shape id="_x0000_i1028" type="#_x0000_t75" style="width:58.25pt;height:18.8pt" o:ole="">
            <v:imagedata r:id="rId14" o:title=""/>
          </v:shape>
          <o:OLEObject Type="Embed" ProgID="Equation.DSMT4" ShapeID="_x0000_i1028" DrawAspect="Content" ObjectID="_1836043281" r:id="rId15"/>
        </w:object>
      </w:r>
      <w:r w:rsidRPr="000E3EA1">
        <w:rPr>
          <w:rFonts w:ascii="Corbel" w:hAnsi="Corbel"/>
        </w:rPr>
        <w:t>: Follow up questions (which values as main questions)</w:t>
      </w:r>
    </w:p>
    <w:p w:rsidR="00650B7E" w:rsidRPr="000E3EA1" w:rsidRDefault="00650B7E" w:rsidP="00A73BB8">
      <w:pPr>
        <w:spacing w:line="360" w:lineRule="auto"/>
        <w:ind w:firstLine="720"/>
        <w:jc w:val="both"/>
        <w:rPr>
          <w:rFonts w:ascii="Corbel" w:hAnsi="Corbel"/>
          <w:sz w:val="24"/>
          <w:szCs w:val="24"/>
        </w:rPr>
      </w:pPr>
      <w:r w:rsidRPr="000E3EA1">
        <w:rPr>
          <w:rFonts w:ascii="Corbel" w:hAnsi="Corbel"/>
          <w:sz w:val="24"/>
          <w:szCs w:val="24"/>
        </w:rPr>
        <w:t xml:space="preserve">The Household Food Security Survey Module (HFSSM) indicator has two versions, one version is used for the household without children, as the dietary related questions differs among different ages of household members, the first version is applicable just for households without children which its score ranges (0-10), the second version is designed for the households with al members including children, and its score lays between (0-18), hence majority of households in the rural areas of </w:t>
      </w:r>
      <w:proofErr w:type="spellStart"/>
      <w:r w:rsidRPr="000E3EA1">
        <w:rPr>
          <w:rFonts w:ascii="Corbel" w:hAnsi="Corbel"/>
          <w:sz w:val="24"/>
          <w:szCs w:val="24"/>
        </w:rPr>
        <w:t>Bamyan</w:t>
      </w:r>
      <w:proofErr w:type="spellEnd"/>
      <w:r w:rsidRPr="000E3EA1">
        <w:rPr>
          <w:rFonts w:ascii="Corbel" w:hAnsi="Corbel"/>
          <w:sz w:val="24"/>
          <w:szCs w:val="24"/>
        </w:rPr>
        <w:t xml:space="preserve"> have children, so the second version was used in this study. The classification of the food security status and its scoring based on HFSSM is explained as follow. </w:t>
      </w:r>
    </w:p>
    <w:p w:rsidR="00650B7E" w:rsidRPr="000E3EA1" w:rsidRDefault="00650B7E" w:rsidP="00650B7E">
      <w:pPr>
        <w:pStyle w:val="NormalWeb"/>
        <w:spacing w:before="0" w:beforeAutospacing="0" w:after="0" w:afterAutospacing="0" w:line="360" w:lineRule="auto"/>
        <w:jc w:val="both"/>
        <w:rPr>
          <w:rFonts w:ascii="Corbel" w:hAnsi="Corbel"/>
          <w:b/>
          <w:bCs/>
        </w:rPr>
      </w:pPr>
      <w:r w:rsidRPr="000E3EA1">
        <w:rPr>
          <w:rFonts w:ascii="Corbel" w:hAnsi="Corbel"/>
          <w:b/>
          <w:bCs/>
        </w:rPr>
        <w:t>Households with children (18 items, range 0–18):</w:t>
      </w:r>
    </w:p>
    <w:p w:rsidR="00650B7E" w:rsidRPr="000E3EA1" w:rsidRDefault="00650B7E" w:rsidP="000E3EA1">
      <w:pPr>
        <w:pStyle w:val="NormalWeb"/>
        <w:spacing w:before="0" w:beforeAutospacing="0" w:after="0" w:afterAutospacing="0" w:line="276" w:lineRule="auto"/>
        <w:jc w:val="both"/>
        <w:rPr>
          <w:rFonts w:ascii="Corbel" w:hAnsi="Corbel"/>
        </w:rPr>
      </w:pPr>
      <w:r w:rsidRPr="000E3EA1">
        <w:rPr>
          <w:rFonts w:ascii="Corbel" w:hAnsi="Corbel"/>
        </w:rPr>
        <w:t xml:space="preserve">  0 = High food security</w:t>
      </w:r>
    </w:p>
    <w:p w:rsidR="00650B7E" w:rsidRPr="000E3EA1" w:rsidRDefault="00650B7E" w:rsidP="000E3EA1">
      <w:pPr>
        <w:pStyle w:val="NormalWeb"/>
        <w:spacing w:before="0" w:beforeAutospacing="0" w:after="0" w:afterAutospacing="0" w:line="276" w:lineRule="auto"/>
        <w:jc w:val="both"/>
        <w:rPr>
          <w:rFonts w:ascii="Corbel" w:hAnsi="Corbel"/>
        </w:rPr>
      </w:pPr>
      <w:r w:rsidRPr="000E3EA1">
        <w:rPr>
          <w:rFonts w:ascii="Corbel" w:hAnsi="Corbel"/>
        </w:rPr>
        <w:t xml:space="preserve">  1–2 = Marginal food security</w:t>
      </w:r>
    </w:p>
    <w:p w:rsidR="00650B7E" w:rsidRPr="000E3EA1" w:rsidRDefault="00650B7E" w:rsidP="000E3EA1">
      <w:pPr>
        <w:pStyle w:val="NormalWeb"/>
        <w:spacing w:before="0" w:beforeAutospacing="0" w:after="0" w:afterAutospacing="0" w:line="276" w:lineRule="auto"/>
        <w:jc w:val="both"/>
        <w:rPr>
          <w:rFonts w:ascii="Corbel" w:hAnsi="Corbel"/>
        </w:rPr>
      </w:pPr>
      <w:r w:rsidRPr="000E3EA1">
        <w:rPr>
          <w:rFonts w:ascii="Corbel" w:hAnsi="Corbel"/>
        </w:rPr>
        <w:t xml:space="preserve">  3–7 = Low food security</w:t>
      </w:r>
    </w:p>
    <w:p w:rsidR="00650B7E" w:rsidRPr="000E3EA1" w:rsidRDefault="00650B7E" w:rsidP="000E3EA1">
      <w:pPr>
        <w:pStyle w:val="NormalWeb"/>
        <w:spacing w:before="0" w:beforeAutospacing="0" w:after="0" w:afterAutospacing="0" w:line="276" w:lineRule="auto"/>
        <w:jc w:val="both"/>
        <w:rPr>
          <w:rFonts w:ascii="Corbel" w:hAnsi="Corbel"/>
        </w:rPr>
      </w:pPr>
      <w:r w:rsidRPr="000E3EA1">
        <w:rPr>
          <w:rFonts w:ascii="Corbel" w:hAnsi="Corbel"/>
        </w:rPr>
        <w:t xml:space="preserve">  8–18 = Very low food security</w:t>
      </w:r>
    </w:p>
    <w:p w:rsidR="00A11311" w:rsidRPr="00A22A92" w:rsidRDefault="000E3EA1" w:rsidP="00A22A92">
      <w:pPr>
        <w:spacing w:after="120" w:line="276" w:lineRule="auto"/>
        <w:jc w:val="both"/>
        <w:rPr>
          <w:rFonts w:ascii="Corbel" w:hAnsi="Corbel" w:cs="Times New Roman"/>
          <w:sz w:val="24"/>
          <w:szCs w:val="24"/>
        </w:rPr>
      </w:pPr>
      <w:r w:rsidRPr="00A22A92">
        <w:rPr>
          <w:rFonts w:ascii="Corbel" w:hAnsi="Corbel" w:cstheme="majorBidi"/>
          <w:b/>
          <w:bCs/>
          <w:sz w:val="24"/>
          <w:szCs w:val="24"/>
        </w:rPr>
        <w:t>RESULTS AND DISCUSSION</w:t>
      </w:r>
      <w:r w:rsidRPr="00A22A92">
        <w:rPr>
          <w:rFonts w:ascii="Corbel" w:hAnsi="Corbel" w:cs="Times New Roman"/>
          <w:sz w:val="24"/>
          <w:szCs w:val="24"/>
        </w:rPr>
        <w:t xml:space="preserve"> </w:t>
      </w:r>
    </w:p>
    <w:p w:rsidR="005F0127" w:rsidRPr="000E3EA1" w:rsidRDefault="00370B75" w:rsidP="000E3EA1">
      <w:pPr>
        <w:spacing w:line="276" w:lineRule="auto"/>
        <w:ind w:firstLine="720"/>
        <w:jc w:val="both"/>
        <w:rPr>
          <w:rFonts w:ascii="Times New Roman" w:eastAsia="Times New Roman" w:hAnsi="Times New Roman" w:cs="Times New Roman"/>
          <w:sz w:val="20"/>
          <w:szCs w:val="20"/>
        </w:rPr>
      </w:pPr>
      <w:r w:rsidRPr="000E3EA1">
        <w:rPr>
          <w:rFonts w:ascii="Corbel" w:hAnsi="Corbel"/>
          <w:sz w:val="24"/>
          <w:szCs w:val="24"/>
        </w:rPr>
        <w:t>Developing countries</w:t>
      </w:r>
      <w:r w:rsidR="00CF086D">
        <w:rPr>
          <w:rFonts w:ascii="Corbel" w:hAnsi="Corbel"/>
          <w:sz w:val="24"/>
          <w:szCs w:val="24"/>
        </w:rPr>
        <w:t>,</w:t>
      </w:r>
      <w:r w:rsidRPr="000E3EA1">
        <w:rPr>
          <w:rFonts w:ascii="Corbel" w:hAnsi="Corbel"/>
          <w:sz w:val="24"/>
          <w:szCs w:val="24"/>
        </w:rPr>
        <w:t xml:space="preserve"> especially </w:t>
      </w:r>
      <w:r w:rsidR="000F0A24" w:rsidRPr="000E3EA1">
        <w:rPr>
          <w:rFonts w:ascii="Corbel" w:hAnsi="Corbel"/>
          <w:sz w:val="24"/>
          <w:szCs w:val="24"/>
        </w:rPr>
        <w:t>which are suffering from high level of economic instability like Afghanistan experienced chronic food insecurity and poverty</w:t>
      </w:r>
      <w:r w:rsidRPr="000E3EA1">
        <w:rPr>
          <w:rFonts w:ascii="Corbel" w:hAnsi="Corbel"/>
          <w:sz w:val="24"/>
          <w:szCs w:val="24"/>
        </w:rPr>
        <w:t xml:space="preserve">.  </w:t>
      </w:r>
      <w:r w:rsidR="005E16C1" w:rsidRPr="000E3EA1">
        <w:rPr>
          <w:rFonts w:ascii="Corbel" w:hAnsi="Corbel"/>
          <w:sz w:val="24"/>
          <w:szCs w:val="24"/>
        </w:rPr>
        <w:t xml:space="preserve">The socio-demographic features of the </w:t>
      </w:r>
      <w:r w:rsidR="000F0A24" w:rsidRPr="000E3EA1">
        <w:rPr>
          <w:rFonts w:ascii="Corbel" w:hAnsi="Corbel"/>
          <w:sz w:val="24"/>
          <w:szCs w:val="24"/>
        </w:rPr>
        <w:t>study area</w:t>
      </w:r>
      <w:r w:rsidR="005E16C1" w:rsidRPr="000E3EA1">
        <w:rPr>
          <w:rFonts w:ascii="Corbel" w:hAnsi="Corbel"/>
          <w:sz w:val="24"/>
          <w:szCs w:val="24"/>
        </w:rPr>
        <w:t xml:space="preserve"> </w:t>
      </w:r>
      <w:r w:rsidR="00CF086D">
        <w:rPr>
          <w:rFonts w:ascii="Corbel" w:hAnsi="Corbel"/>
          <w:sz w:val="24"/>
          <w:szCs w:val="24"/>
        </w:rPr>
        <w:t>are shown</w:t>
      </w:r>
      <w:r w:rsidR="005E16C1" w:rsidRPr="000E3EA1">
        <w:rPr>
          <w:rFonts w:ascii="Corbel" w:hAnsi="Corbel"/>
          <w:sz w:val="24"/>
          <w:szCs w:val="24"/>
        </w:rPr>
        <w:t xml:space="preserve"> </w:t>
      </w:r>
      <w:r w:rsidR="00BE61AB" w:rsidRPr="000E3EA1">
        <w:rPr>
          <w:rFonts w:ascii="Corbel" w:hAnsi="Corbel"/>
          <w:sz w:val="24"/>
          <w:szCs w:val="24"/>
        </w:rPr>
        <w:t xml:space="preserve">in table1 </w:t>
      </w:r>
      <w:r w:rsidR="005E16C1" w:rsidRPr="000E3EA1">
        <w:rPr>
          <w:rFonts w:ascii="Corbel" w:hAnsi="Corbel"/>
          <w:sz w:val="24"/>
          <w:szCs w:val="24"/>
        </w:rPr>
        <w:t xml:space="preserve">that </w:t>
      </w:r>
      <w:r w:rsidR="00CF086D">
        <w:rPr>
          <w:rFonts w:ascii="Corbel" w:hAnsi="Corbel"/>
          <w:sz w:val="24"/>
          <w:szCs w:val="24"/>
        </w:rPr>
        <w:t xml:space="preserve">the </w:t>
      </w:r>
      <w:r w:rsidR="005E16C1" w:rsidRPr="000E3EA1">
        <w:rPr>
          <w:rFonts w:ascii="Corbel" w:hAnsi="Corbel"/>
          <w:sz w:val="24"/>
          <w:szCs w:val="24"/>
        </w:rPr>
        <w:t xml:space="preserve">majority of the disabled population were </w:t>
      </w:r>
      <w:r w:rsidR="000F0A24" w:rsidRPr="000E3EA1">
        <w:rPr>
          <w:rFonts w:ascii="Corbel" w:hAnsi="Corbel"/>
          <w:sz w:val="24"/>
          <w:szCs w:val="24"/>
        </w:rPr>
        <w:t>illiterate</w:t>
      </w:r>
      <w:r w:rsidR="005E16C1" w:rsidRPr="000E3EA1">
        <w:rPr>
          <w:rFonts w:ascii="Corbel" w:hAnsi="Corbel"/>
          <w:sz w:val="24"/>
          <w:szCs w:val="24"/>
        </w:rPr>
        <w:t xml:space="preserve">, and </w:t>
      </w:r>
      <w:r w:rsidR="00CF086D">
        <w:rPr>
          <w:rFonts w:ascii="Corbel" w:hAnsi="Corbel"/>
          <w:sz w:val="24"/>
          <w:szCs w:val="24"/>
        </w:rPr>
        <w:t>a large</w:t>
      </w:r>
      <w:r w:rsidR="00E4667B" w:rsidRPr="000E3EA1">
        <w:rPr>
          <w:rFonts w:ascii="Corbel" w:hAnsi="Corbel"/>
          <w:sz w:val="24"/>
          <w:szCs w:val="24"/>
        </w:rPr>
        <w:t xml:space="preserve"> number</w:t>
      </w:r>
      <w:r w:rsidR="005E16C1" w:rsidRPr="000E3EA1">
        <w:rPr>
          <w:rFonts w:ascii="Corbel" w:hAnsi="Corbel"/>
          <w:sz w:val="24"/>
          <w:szCs w:val="24"/>
        </w:rPr>
        <w:t xml:space="preserve"> of them were </w:t>
      </w:r>
      <w:r w:rsidR="001A27A3" w:rsidRPr="000E3EA1">
        <w:rPr>
          <w:rFonts w:ascii="Corbel" w:hAnsi="Corbel"/>
          <w:sz w:val="24"/>
          <w:szCs w:val="24"/>
        </w:rPr>
        <w:t>working as tailor, shoemaker</w:t>
      </w:r>
      <w:r w:rsidR="00CF086D">
        <w:rPr>
          <w:rFonts w:ascii="Corbel" w:hAnsi="Corbel"/>
          <w:sz w:val="24"/>
          <w:szCs w:val="24"/>
        </w:rPr>
        <w:t>s</w:t>
      </w:r>
      <w:r w:rsidR="001A27A3" w:rsidRPr="000E3EA1">
        <w:rPr>
          <w:rFonts w:ascii="Corbel" w:hAnsi="Corbel"/>
          <w:sz w:val="24"/>
          <w:szCs w:val="24"/>
        </w:rPr>
        <w:t>, teacher and retailer</w:t>
      </w:r>
      <w:r w:rsidR="005E16C1" w:rsidRPr="000E3EA1">
        <w:rPr>
          <w:rFonts w:ascii="Corbel" w:hAnsi="Corbel"/>
          <w:sz w:val="24"/>
          <w:szCs w:val="24"/>
        </w:rPr>
        <w:t xml:space="preserve"> </w:t>
      </w:r>
      <w:r w:rsidR="005E53C9" w:rsidRPr="000E3EA1">
        <w:rPr>
          <w:rFonts w:ascii="Corbel" w:hAnsi="Corbel"/>
          <w:sz w:val="24"/>
          <w:szCs w:val="24"/>
        </w:rPr>
        <w:t>and more than half of them were unemployed</w:t>
      </w:r>
      <w:r w:rsidR="005E16C1" w:rsidRPr="000E3EA1">
        <w:rPr>
          <w:rFonts w:ascii="Corbel" w:hAnsi="Corbel"/>
          <w:sz w:val="24"/>
          <w:szCs w:val="24"/>
        </w:rPr>
        <w:t>.</w:t>
      </w:r>
      <w:r w:rsidR="00F36F32" w:rsidRPr="000E3EA1">
        <w:rPr>
          <w:rFonts w:ascii="Corbel" w:hAnsi="Corbel"/>
          <w:sz w:val="24"/>
          <w:szCs w:val="24"/>
        </w:rPr>
        <w:t xml:space="preserve"> </w:t>
      </w:r>
      <w:r w:rsidR="00CF086D">
        <w:rPr>
          <w:rFonts w:ascii="Corbel" w:hAnsi="Corbel"/>
          <w:sz w:val="24"/>
          <w:szCs w:val="24"/>
        </w:rPr>
        <w:t>The a</w:t>
      </w:r>
      <w:r w:rsidR="006D22FE" w:rsidRPr="000E3EA1">
        <w:rPr>
          <w:rFonts w:ascii="Corbel" w:hAnsi="Corbel"/>
          <w:sz w:val="24"/>
          <w:szCs w:val="24"/>
        </w:rPr>
        <w:t>verage age of the respondent is 38.04 with the SD of 11.269. The annual and monthly income of the households is very low</w:t>
      </w:r>
      <w:r w:rsidR="00CF086D">
        <w:rPr>
          <w:rFonts w:ascii="Corbel" w:hAnsi="Corbel"/>
          <w:sz w:val="24"/>
          <w:szCs w:val="24"/>
        </w:rPr>
        <w:t>,</w:t>
      </w:r>
      <w:r w:rsidR="006D22FE" w:rsidRPr="000E3EA1">
        <w:rPr>
          <w:rFonts w:ascii="Corbel" w:hAnsi="Corbel"/>
          <w:sz w:val="24"/>
          <w:szCs w:val="24"/>
        </w:rPr>
        <w:t xml:space="preserve"> which they cannot afford the basic needs and cannot fulfill the daily expenditures of their households.</w:t>
      </w:r>
      <w:r w:rsidR="006D22FE" w:rsidRPr="000E3EA1">
        <w:rPr>
          <w:rFonts w:ascii="Times New Roman" w:eastAsia="Times New Roman" w:hAnsi="Times New Roman" w:cs="Times New Roman"/>
          <w:sz w:val="20"/>
          <w:szCs w:val="20"/>
        </w:rPr>
        <w:t xml:space="preserve"> </w:t>
      </w:r>
    </w:p>
    <w:p w:rsidR="00A73BB8" w:rsidRPr="000E3EA1" w:rsidRDefault="00A73BB8" w:rsidP="00A73BB8">
      <w:pPr>
        <w:pStyle w:val="NormalWeb"/>
        <w:spacing w:after="0" w:afterAutospacing="0"/>
        <w:jc w:val="both"/>
        <w:rPr>
          <w:rFonts w:ascii="Corbel" w:hAnsi="Corbel"/>
          <w:sz w:val="20"/>
          <w:szCs w:val="20"/>
        </w:rPr>
      </w:pPr>
      <w:r w:rsidRPr="000E3EA1">
        <w:rPr>
          <w:rFonts w:ascii="Corbel" w:hAnsi="Corbel"/>
          <w:sz w:val="20"/>
          <w:szCs w:val="20"/>
        </w:rPr>
        <w:t xml:space="preserve">Table 2: Socio-Demographic features of households </w:t>
      </w:r>
    </w:p>
    <w:tbl>
      <w:tblPr>
        <w:tblStyle w:val="TableList3"/>
        <w:tblW w:w="0" w:type="auto"/>
        <w:tblLook w:val="04A0" w:firstRow="1" w:lastRow="0" w:firstColumn="1" w:lastColumn="0" w:noHBand="0" w:noVBand="1"/>
      </w:tblPr>
      <w:tblGrid>
        <w:gridCol w:w="2807"/>
        <w:gridCol w:w="3288"/>
        <w:gridCol w:w="1574"/>
        <w:gridCol w:w="1574"/>
      </w:tblGrid>
      <w:tr w:rsidR="009708E9" w:rsidRPr="00AF130D" w:rsidTr="009708E9">
        <w:trPr>
          <w:cnfStyle w:val="100000000000" w:firstRow="1" w:lastRow="0" w:firstColumn="0" w:lastColumn="0" w:oddVBand="0" w:evenVBand="0" w:oddHBand="0" w:evenHBand="0" w:firstRowFirstColumn="0" w:firstRowLastColumn="0" w:lastRowFirstColumn="0" w:lastRowLastColumn="0"/>
        </w:trPr>
        <w:tc>
          <w:tcPr>
            <w:tcW w:w="2807" w:type="dxa"/>
            <w:vAlign w:val="center"/>
          </w:tcPr>
          <w:p w:rsidR="009708E9" w:rsidRPr="000E3EA1" w:rsidRDefault="009708E9" w:rsidP="0057311A">
            <w:pPr>
              <w:spacing w:line="360" w:lineRule="auto"/>
              <w:rPr>
                <w:rFonts w:ascii="Corbel" w:hAnsi="Corbel"/>
                <w:color w:val="auto"/>
              </w:rPr>
            </w:pPr>
            <w:r w:rsidRPr="000E3EA1">
              <w:rPr>
                <w:rFonts w:ascii="Corbel" w:hAnsi="Corbel"/>
                <w:color w:val="auto"/>
              </w:rPr>
              <w:lastRenderedPageBreak/>
              <w:t>Variable</w:t>
            </w:r>
          </w:p>
        </w:tc>
        <w:tc>
          <w:tcPr>
            <w:tcW w:w="3288" w:type="dxa"/>
            <w:vAlign w:val="center"/>
          </w:tcPr>
          <w:p w:rsidR="009708E9" w:rsidRPr="000E3EA1" w:rsidRDefault="009708E9" w:rsidP="0057311A">
            <w:pPr>
              <w:spacing w:line="360" w:lineRule="auto"/>
              <w:jc w:val="center"/>
              <w:rPr>
                <w:rFonts w:ascii="Corbel" w:hAnsi="Corbel"/>
                <w:color w:val="auto"/>
              </w:rPr>
            </w:pPr>
            <w:r w:rsidRPr="000E3EA1">
              <w:rPr>
                <w:rFonts w:ascii="Corbel" w:hAnsi="Corbel"/>
                <w:color w:val="auto"/>
              </w:rPr>
              <w:t>Description</w:t>
            </w:r>
          </w:p>
        </w:tc>
        <w:tc>
          <w:tcPr>
            <w:tcW w:w="1574" w:type="dxa"/>
            <w:vAlign w:val="center"/>
          </w:tcPr>
          <w:p w:rsidR="009708E9" w:rsidRPr="000E3EA1" w:rsidRDefault="009708E9" w:rsidP="0057311A">
            <w:pPr>
              <w:spacing w:line="360" w:lineRule="auto"/>
              <w:jc w:val="center"/>
              <w:rPr>
                <w:rFonts w:ascii="Corbel" w:hAnsi="Corbel"/>
                <w:color w:val="auto"/>
              </w:rPr>
            </w:pPr>
            <w:r w:rsidRPr="000E3EA1">
              <w:rPr>
                <w:rFonts w:ascii="Corbel" w:hAnsi="Corbel"/>
                <w:color w:val="auto"/>
              </w:rPr>
              <w:t>Mean</w:t>
            </w:r>
          </w:p>
        </w:tc>
        <w:tc>
          <w:tcPr>
            <w:tcW w:w="1574" w:type="dxa"/>
            <w:vAlign w:val="center"/>
          </w:tcPr>
          <w:p w:rsidR="009708E9" w:rsidRPr="000E3EA1" w:rsidRDefault="009708E9" w:rsidP="0057311A">
            <w:pPr>
              <w:spacing w:line="360" w:lineRule="auto"/>
              <w:jc w:val="center"/>
              <w:rPr>
                <w:rFonts w:ascii="Corbel" w:hAnsi="Corbel"/>
                <w:color w:val="auto"/>
              </w:rPr>
            </w:pPr>
            <w:r w:rsidRPr="000E3EA1">
              <w:rPr>
                <w:rFonts w:ascii="Corbel" w:hAnsi="Corbel"/>
                <w:color w:val="auto"/>
              </w:rPr>
              <w:t>SD / Percent</w:t>
            </w:r>
          </w:p>
        </w:tc>
      </w:tr>
      <w:tr w:rsidR="009708E9" w:rsidRPr="00AF130D" w:rsidTr="009708E9">
        <w:tc>
          <w:tcPr>
            <w:tcW w:w="2807" w:type="dxa"/>
            <w:vAlign w:val="center"/>
          </w:tcPr>
          <w:p w:rsidR="009708E9" w:rsidRPr="000E3EA1" w:rsidRDefault="009708E9" w:rsidP="0057311A">
            <w:pPr>
              <w:spacing w:line="360" w:lineRule="auto"/>
              <w:rPr>
                <w:rFonts w:ascii="Corbel" w:hAnsi="Corbel"/>
                <w:b/>
                <w:bCs/>
              </w:rPr>
            </w:pPr>
            <w:r w:rsidRPr="000E3EA1">
              <w:rPr>
                <w:rFonts w:ascii="Corbel" w:hAnsi="Corbel"/>
                <w:b/>
                <w:bCs/>
              </w:rPr>
              <w:t>Age</w:t>
            </w:r>
          </w:p>
        </w:tc>
        <w:tc>
          <w:tcPr>
            <w:tcW w:w="3288" w:type="dxa"/>
            <w:vAlign w:val="center"/>
          </w:tcPr>
          <w:p w:rsidR="009708E9" w:rsidRPr="000E3EA1" w:rsidRDefault="009708E9" w:rsidP="0057311A">
            <w:pPr>
              <w:spacing w:line="360" w:lineRule="auto"/>
              <w:jc w:val="center"/>
              <w:rPr>
                <w:rFonts w:ascii="Corbel" w:hAnsi="Corbel"/>
              </w:rPr>
            </w:pPr>
            <w:r w:rsidRPr="000E3EA1">
              <w:rPr>
                <w:rFonts w:ascii="Corbel" w:hAnsi="Corbel"/>
              </w:rPr>
              <w:t>The age of households’ head (year)</w:t>
            </w:r>
          </w:p>
        </w:tc>
        <w:tc>
          <w:tcPr>
            <w:tcW w:w="1574" w:type="dxa"/>
            <w:vAlign w:val="center"/>
          </w:tcPr>
          <w:p w:rsidR="009708E9" w:rsidRPr="000E3EA1" w:rsidRDefault="009708E9" w:rsidP="0057311A">
            <w:pPr>
              <w:spacing w:line="360" w:lineRule="auto"/>
              <w:jc w:val="center"/>
              <w:rPr>
                <w:rFonts w:ascii="Corbel" w:hAnsi="Corbel"/>
              </w:rPr>
            </w:pPr>
            <w:r w:rsidRPr="000E3EA1">
              <w:rPr>
                <w:rFonts w:ascii="Corbel" w:hAnsi="Corbel"/>
              </w:rPr>
              <w:t>44.04</w:t>
            </w:r>
          </w:p>
        </w:tc>
        <w:tc>
          <w:tcPr>
            <w:tcW w:w="1574" w:type="dxa"/>
            <w:vAlign w:val="center"/>
          </w:tcPr>
          <w:p w:rsidR="009708E9" w:rsidRPr="000E3EA1" w:rsidRDefault="009708E9" w:rsidP="0057311A">
            <w:pPr>
              <w:spacing w:line="360" w:lineRule="auto"/>
              <w:jc w:val="center"/>
              <w:rPr>
                <w:rFonts w:ascii="Corbel" w:hAnsi="Corbel"/>
              </w:rPr>
            </w:pPr>
            <w:r w:rsidRPr="000E3EA1">
              <w:rPr>
                <w:rFonts w:ascii="Corbel" w:hAnsi="Corbel"/>
              </w:rPr>
              <w:t>17.27</w:t>
            </w:r>
          </w:p>
        </w:tc>
      </w:tr>
      <w:tr w:rsidR="009708E9" w:rsidRPr="00AF130D" w:rsidTr="009708E9">
        <w:trPr>
          <w:trHeight w:val="1425"/>
        </w:trPr>
        <w:tc>
          <w:tcPr>
            <w:tcW w:w="2807" w:type="dxa"/>
            <w:vAlign w:val="center"/>
          </w:tcPr>
          <w:p w:rsidR="009708E9" w:rsidRPr="000E3EA1" w:rsidRDefault="009708E9" w:rsidP="0057311A">
            <w:pPr>
              <w:spacing w:line="360" w:lineRule="auto"/>
              <w:rPr>
                <w:rFonts w:ascii="Corbel" w:hAnsi="Corbel"/>
                <w:b/>
                <w:bCs/>
              </w:rPr>
            </w:pPr>
            <w:r w:rsidRPr="000E3EA1">
              <w:rPr>
                <w:rFonts w:ascii="Corbel" w:hAnsi="Corbel"/>
                <w:b/>
                <w:bCs/>
              </w:rPr>
              <w:t>Education level:</w:t>
            </w:r>
          </w:p>
          <w:p w:rsidR="009708E9" w:rsidRPr="000E3EA1" w:rsidRDefault="009708E9" w:rsidP="0057311A">
            <w:pPr>
              <w:spacing w:line="360" w:lineRule="auto"/>
              <w:ind w:left="720"/>
              <w:rPr>
                <w:rFonts w:ascii="Corbel" w:hAnsi="Corbel"/>
              </w:rPr>
            </w:pPr>
            <w:r w:rsidRPr="000E3EA1">
              <w:rPr>
                <w:rFonts w:ascii="Corbel" w:hAnsi="Corbel"/>
              </w:rPr>
              <w:t>No formal  Education</w:t>
            </w:r>
          </w:p>
          <w:p w:rsidR="009708E9" w:rsidRPr="000E3EA1" w:rsidRDefault="009708E9" w:rsidP="0057311A">
            <w:pPr>
              <w:spacing w:line="360" w:lineRule="auto"/>
              <w:ind w:left="720"/>
              <w:rPr>
                <w:rFonts w:ascii="Corbel" w:hAnsi="Corbel"/>
              </w:rPr>
            </w:pPr>
            <w:r w:rsidRPr="000E3EA1">
              <w:rPr>
                <w:rFonts w:ascii="Corbel" w:hAnsi="Corbel"/>
              </w:rPr>
              <w:t>Primary Education</w:t>
            </w:r>
          </w:p>
          <w:p w:rsidR="009708E9" w:rsidRPr="000E3EA1" w:rsidRDefault="009708E9" w:rsidP="0057311A">
            <w:pPr>
              <w:spacing w:line="360" w:lineRule="auto"/>
              <w:ind w:left="720"/>
              <w:rPr>
                <w:rFonts w:ascii="Corbel" w:hAnsi="Corbel"/>
              </w:rPr>
            </w:pPr>
            <w:r w:rsidRPr="000E3EA1">
              <w:rPr>
                <w:rFonts w:ascii="Corbel" w:hAnsi="Corbel"/>
              </w:rPr>
              <w:t>Secondary Education</w:t>
            </w:r>
          </w:p>
          <w:p w:rsidR="009708E9" w:rsidRPr="000E3EA1" w:rsidRDefault="009708E9" w:rsidP="0057311A">
            <w:pPr>
              <w:spacing w:line="360" w:lineRule="auto"/>
              <w:ind w:left="720"/>
              <w:rPr>
                <w:rFonts w:ascii="Corbel" w:hAnsi="Corbel"/>
              </w:rPr>
            </w:pPr>
            <w:r w:rsidRPr="000E3EA1">
              <w:rPr>
                <w:rFonts w:ascii="Corbel" w:hAnsi="Corbel"/>
              </w:rPr>
              <w:t>Higher Education</w:t>
            </w:r>
          </w:p>
        </w:tc>
        <w:tc>
          <w:tcPr>
            <w:tcW w:w="3288" w:type="dxa"/>
            <w:vAlign w:val="center"/>
          </w:tcPr>
          <w:p w:rsidR="009708E9" w:rsidRPr="000E3EA1" w:rsidRDefault="009708E9" w:rsidP="0057311A">
            <w:pPr>
              <w:spacing w:line="360" w:lineRule="auto"/>
              <w:jc w:val="center"/>
              <w:rPr>
                <w:rFonts w:ascii="Corbel" w:hAnsi="Corbel"/>
              </w:rPr>
            </w:pPr>
            <w:r w:rsidRPr="000E3EA1">
              <w:rPr>
                <w:rFonts w:ascii="Corbel" w:hAnsi="Corbel"/>
              </w:rPr>
              <w:t>households head education level</w:t>
            </w:r>
          </w:p>
        </w:tc>
        <w:tc>
          <w:tcPr>
            <w:tcW w:w="1574" w:type="dxa"/>
            <w:vAlign w:val="center"/>
          </w:tcPr>
          <w:p w:rsidR="009708E9" w:rsidRPr="000E3EA1" w:rsidRDefault="009708E9" w:rsidP="0057311A">
            <w:pPr>
              <w:spacing w:line="360" w:lineRule="auto"/>
              <w:jc w:val="center"/>
              <w:rPr>
                <w:rFonts w:ascii="Corbel" w:hAnsi="Corbel"/>
              </w:rPr>
            </w:pPr>
          </w:p>
          <w:p w:rsidR="009708E9" w:rsidRPr="000E3EA1" w:rsidRDefault="009708E9" w:rsidP="0057311A">
            <w:pPr>
              <w:spacing w:line="360" w:lineRule="auto"/>
              <w:jc w:val="center"/>
              <w:rPr>
                <w:rFonts w:ascii="Corbel" w:hAnsi="Corbel"/>
              </w:rPr>
            </w:pPr>
            <w:r w:rsidRPr="000E3EA1">
              <w:rPr>
                <w:rFonts w:ascii="Corbel" w:hAnsi="Corbel"/>
              </w:rPr>
              <w:t>NA</w:t>
            </w:r>
          </w:p>
          <w:p w:rsidR="009708E9" w:rsidRPr="000E3EA1" w:rsidRDefault="009708E9" w:rsidP="0057311A">
            <w:pPr>
              <w:spacing w:line="360" w:lineRule="auto"/>
              <w:jc w:val="center"/>
              <w:rPr>
                <w:rFonts w:ascii="Corbel" w:hAnsi="Corbel"/>
              </w:rPr>
            </w:pPr>
            <w:r w:rsidRPr="000E3EA1">
              <w:rPr>
                <w:rFonts w:ascii="Corbel" w:hAnsi="Corbel"/>
              </w:rPr>
              <w:t>NA</w:t>
            </w:r>
          </w:p>
          <w:p w:rsidR="009708E9" w:rsidRPr="000E3EA1" w:rsidRDefault="009708E9" w:rsidP="0057311A">
            <w:pPr>
              <w:spacing w:line="360" w:lineRule="auto"/>
              <w:jc w:val="center"/>
              <w:rPr>
                <w:rFonts w:ascii="Corbel" w:hAnsi="Corbel"/>
              </w:rPr>
            </w:pPr>
            <w:r w:rsidRPr="000E3EA1">
              <w:rPr>
                <w:rFonts w:ascii="Corbel" w:hAnsi="Corbel"/>
              </w:rPr>
              <w:t>NA</w:t>
            </w:r>
          </w:p>
          <w:p w:rsidR="009708E9" w:rsidRPr="000E3EA1" w:rsidRDefault="009708E9" w:rsidP="0057311A">
            <w:pPr>
              <w:spacing w:line="360" w:lineRule="auto"/>
              <w:jc w:val="center"/>
              <w:rPr>
                <w:rFonts w:ascii="Corbel" w:hAnsi="Corbel"/>
              </w:rPr>
            </w:pPr>
            <w:r w:rsidRPr="000E3EA1">
              <w:rPr>
                <w:rFonts w:ascii="Corbel" w:hAnsi="Corbel"/>
              </w:rPr>
              <w:t>NA</w:t>
            </w:r>
          </w:p>
        </w:tc>
        <w:tc>
          <w:tcPr>
            <w:tcW w:w="1574" w:type="dxa"/>
            <w:vAlign w:val="center"/>
          </w:tcPr>
          <w:p w:rsidR="009708E9" w:rsidRPr="000E3EA1" w:rsidRDefault="009708E9" w:rsidP="0057311A">
            <w:pPr>
              <w:spacing w:line="360" w:lineRule="auto"/>
              <w:jc w:val="center"/>
              <w:rPr>
                <w:rFonts w:ascii="Corbel" w:hAnsi="Corbel"/>
              </w:rPr>
            </w:pPr>
          </w:p>
          <w:p w:rsidR="009708E9" w:rsidRPr="000E3EA1" w:rsidRDefault="009708E9" w:rsidP="0057311A">
            <w:pPr>
              <w:spacing w:line="360" w:lineRule="auto"/>
              <w:jc w:val="center"/>
              <w:rPr>
                <w:rFonts w:ascii="Corbel" w:hAnsi="Corbel"/>
              </w:rPr>
            </w:pPr>
            <w:r w:rsidRPr="000E3EA1">
              <w:rPr>
                <w:rFonts w:ascii="Corbel" w:hAnsi="Corbel"/>
              </w:rPr>
              <w:t>35.20</w:t>
            </w:r>
          </w:p>
          <w:p w:rsidR="009708E9" w:rsidRPr="000E3EA1" w:rsidRDefault="009708E9" w:rsidP="0057311A">
            <w:pPr>
              <w:spacing w:line="360" w:lineRule="auto"/>
              <w:jc w:val="center"/>
              <w:rPr>
                <w:rFonts w:ascii="Corbel" w:hAnsi="Corbel"/>
              </w:rPr>
            </w:pPr>
            <w:r w:rsidRPr="000E3EA1">
              <w:rPr>
                <w:rFonts w:ascii="Corbel" w:hAnsi="Corbel"/>
              </w:rPr>
              <w:t>32.20</w:t>
            </w:r>
          </w:p>
          <w:p w:rsidR="009708E9" w:rsidRPr="000E3EA1" w:rsidRDefault="009708E9" w:rsidP="0057311A">
            <w:pPr>
              <w:spacing w:line="360" w:lineRule="auto"/>
              <w:jc w:val="center"/>
              <w:rPr>
                <w:rFonts w:ascii="Corbel" w:hAnsi="Corbel"/>
              </w:rPr>
            </w:pPr>
            <w:r w:rsidRPr="000E3EA1">
              <w:rPr>
                <w:rFonts w:ascii="Corbel" w:hAnsi="Corbel"/>
              </w:rPr>
              <w:t>12.30</w:t>
            </w:r>
          </w:p>
          <w:p w:rsidR="009708E9" w:rsidRPr="000E3EA1" w:rsidRDefault="009708E9" w:rsidP="0057311A">
            <w:pPr>
              <w:spacing w:line="360" w:lineRule="auto"/>
              <w:jc w:val="center"/>
              <w:rPr>
                <w:rFonts w:ascii="Corbel" w:hAnsi="Corbel"/>
              </w:rPr>
            </w:pPr>
            <w:r w:rsidRPr="000E3EA1">
              <w:rPr>
                <w:rFonts w:ascii="Corbel" w:hAnsi="Corbel"/>
              </w:rPr>
              <w:t>20.30</w:t>
            </w:r>
          </w:p>
        </w:tc>
      </w:tr>
      <w:tr w:rsidR="009708E9" w:rsidRPr="00AF130D" w:rsidTr="009708E9">
        <w:tc>
          <w:tcPr>
            <w:tcW w:w="2807" w:type="dxa"/>
            <w:vAlign w:val="center"/>
          </w:tcPr>
          <w:p w:rsidR="009708E9" w:rsidRPr="000E3EA1" w:rsidRDefault="009708E9" w:rsidP="0057311A">
            <w:pPr>
              <w:spacing w:line="360" w:lineRule="auto"/>
              <w:rPr>
                <w:rFonts w:ascii="Corbel" w:hAnsi="Corbel"/>
              </w:rPr>
            </w:pPr>
            <w:r w:rsidRPr="000E3EA1">
              <w:rPr>
                <w:rFonts w:ascii="Corbel" w:hAnsi="Corbel"/>
                <w:b/>
                <w:bCs/>
              </w:rPr>
              <w:t>Gender</w:t>
            </w:r>
            <w:r w:rsidRPr="000E3EA1">
              <w:rPr>
                <w:rFonts w:ascii="Corbel" w:hAnsi="Corbel"/>
              </w:rPr>
              <w:t>:</w:t>
            </w:r>
          </w:p>
          <w:p w:rsidR="009708E9" w:rsidRPr="000E3EA1" w:rsidRDefault="009708E9" w:rsidP="0057311A">
            <w:pPr>
              <w:spacing w:line="360" w:lineRule="auto"/>
              <w:ind w:left="720"/>
              <w:rPr>
                <w:rFonts w:ascii="Corbel" w:hAnsi="Corbel"/>
              </w:rPr>
            </w:pPr>
            <w:r w:rsidRPr="000E3EA1">
              <w:rPr>
                <w:rFonts w:ascii="Corbel" w:hAnsi="Corbel"/>
              </w:rPr>
              <w:t>Male</w:t>
            </w:r>
          </w:p>
          <w:p w:rsidR="009708E9" w:rsidRPr="000E3EA1" w:rsidRDefault="009708E9" w:rsidP="0057311A">
            <w:pPr>
              <w:spacing w:line="360" w:lineRule="auto"/>
              <w:ind w:left="720"/>
              <w:rPr>
                <w:rFonts w:ascii="Corbel" w:hAnsi="Corbel"/>
              </w:rPr>
            </w:pPr>
            <w:r w:rsidRPr="000E3EA1">
              <w:rPr>
                <w:rFonts w:ascii="Corbel" w:hAnsi="Corbel"/>
              </w:rPr>
              <w:t xml:space="preserve">Female </w:t>
            </w:r>
          </w:p>
        </w:tc>
        <w:tc>
          <w:tcPr>
            <w:tcW w:w="3288" w:type="dxa"/>
            <w:vAlign w:val="center"/>
          </w:tcPr>
          <w:p w:rsidR="009708E9" w:rsidRPr="000E3EA1" w:rsidRDefault="009708E9" w:rsidP="0057311A">
            <w:pPr>
              <w:spacing w:line="360" w:lineRule="auto"/>
              <w:jc w:val="center"/>
              <w:rPr>
                <w:rFonts w:ascii="Corbel" w:hAnsi="Corbel"/>
              </w:rPr>
            </w:pPr>
            <w:r w:rsidRPr="000E3EA1">
              <w:rPr>
                <w:rFonts w:ascii="Corbel" w:hAnsi="Corbel"/>
              </w:rPr>
              <w:t xml:space="preserve">The respondents/Heads of the household gender status  </w:t>
            </w:r>
          </w:p>
        </w:tc>
        <w:tc>
          <w:tcPr>
            <w:tcW w:w="1574" w:type="dxa"/>
            <w:vAlign w:val="center"/>
          </w:tcPr>
          <w:p w:rsidR="009708E9" w:rsidRPr="000E3EA1" w:rsidRDefault="009708E9" w:rsidP="0057311A">
            <w:pPr>
              <w:spacing w:line="360" w:lineRule="auto"/>
              <w:jc w:val="center"/>
              <w:rPr>
                <w:rFonts w:ascii="Corbel" w:hAnsi="Corbel"/>
              </w:rPr>
            </w:pPr>
          </w:p>
          <w:p w:rsidR="009708E9" w:rsidRPr="000E3EA1" w:rsidRDefault="009708E9" w:rsidP="0057311A">
            <w:pPr>
              <w:spacing w:line="360" w:lineRule="auto"/>
              <w:jc w:val="center"/>
              <w:rPr>
                <w:rFonts w:ascii="Corbel" w:hAnsi="Corbel"/>
              </w:rPr>
            </w:pPr>
            <w:r w:rsidRPr="000E3EA1">
              <w:rPr>
                <w:rFonts w:ascii="Corbel" w:hAnsi="Corbel"/>
              </w:rPr>
              <w:t>NA</w:t>
            </w:r>
          </w:p>
          <w:p w:rsidR="009708E9" w:rsidRPr="000E3EA1" w:rsidRDefault="009708E9" w:rsidP="0057311A">
            <w:pPr>
              <w:spacing w:line="360" w:lineRule="auto"/>
              <w:jc w:val="center"/>
              <w:rPr>
                <w:rFonts w:ascii="Corbel" w:hAnsi="Corbel"/>
              </w:rPr>
            </w:pPr>
            <w:r w:rsidRPr="000E3EA1">
              <w:rPr>
                <w:rFonts w:ascii="Corbel" w:hAnsi="Corbel"/>
              </w:rPr>
              <w:t>NA</w:t>
            </w:r>
          </w:p>
        </w:tc>
        <w:tc>
          <w:tcPr>
            <w:tcW w:w="1574" w:type="dxa"/>
            <w:vAlign w:val="center"/>
          </w:tcPr>
          <w:p w:rsidR="009708E9" w:rsidRPr="000E3EA1" w:rsidRDefault="009708E9" w:rsidP="0057311A">
            <w:pPr>
              <w:spacing w:line="360" w:lineRule="auto"/>
              <w:jc w:val="center"/>
              <w:rPr>
                <w:rFonts w:ascii="Corbel" w:hAnsi="Corbel"/>
              </w:rPr>
            </w:pPr>
          </w:p>
          <w:p w:rsidR="009708E9" w:rsidRPr="000E3EA1" w:rsidRDefault="009708E9" w:rsidP="0057311A">
            <w:pPr>
              <w:spacing w:line="360" w:lineRule="auto"/>
              <w:jc w:val="center"/>
              <w:rPr>
                <w:rFonts w:ascii="Corbel" w:hAnsi="Corbel"/>
              </w:rPr>
            </w:pPr>
            <w:r w:rsidRPr="000E3EA1">
              <w:rPr>
                <w:rFonts w:ascii="Corbel" w:hAnsi="Corbel"/>
              </w:rPr>
              <w:t>94.50</w:t>
            </w:r>
          </w:p>
          <w:p w:rsidR="009708E9" w:rsidRPr="000E3EA1" w:rsidRDefault="009708E9" w:rsidP="0057311A">
            <w:pPr>
              <w:spacing w:line="360" w:lineRule="auto"/>
              <w:jc w:val="center"/>
              <w:rPr>
                <w:rFonts w:ascii="Corbel" w:hAnsi="Corbel"/>
              </w:rPr>
            </w:pPr>
            <w:r w:rsidRPr="000E3EA1">
              <w:rPr>
                <w:rFonts w:ascii="Corbel" w:hAnsi="Corbel"/>
              </w:rPr>
              <w:t>5.50</w:t>
            </w:r>
          </w:p>
        </w:tc>
      </w:tr>
      <w:tr w:rsidR="009708E9" w:rsidRPr="00AF130D" w:rsidTr="009708E9">
        <w:tc>
          <w:tcPr>
            <w:tcW w:w="2807" w:type="dxa"/>
            <w:vAlign w:val="center"/>
          </w:tcPr>
          <w:p w:rsidR="009708E9" w:rsidRPr="000E3EA1" w:rsidRDefault="009708E9" w:rsidP="0057311A">
            <w:pPr>
              <w:spacing w:line="360" w:lineRule="auto"/>
              <w:rPr>
                <w:rFonts w:ascii="Corbel" w:hAnsi="Corbel"/>
                <w:b/>
                <w:bCs/>
              </w:rPr>
            </w:pPr>
            <w:r w:rsidRPr="000E3EA1">
              <w:rPr>
                <w:rFonts w:ascii="Corbel" w:hAnsi="Corbel"/>
                <w:b/>
                <w:bCs/>
              </w:rPr>
              <w:t>Household Size</w:t>
            </w:r>
          </w:p>
        </w:tc>
        <w:tc>
          <w:tcPr>
            <w:tcW w:w="3288" w:type="dxa"/>
            <w:vAlign w:val="center"/>
          </w:tcPr>
          <w:p w:rsidR="009708E9" w:rsidRPr="000E3EA1" w:rsidRDefault="009708E9" w:rsidP="0057311A">
            <w:pPr>
              <w:spacing w:line="360" w:lineRule="auto"/>
              <w:jc w:val="center"/>
              <w:rPr>
                <w:rFonts w:ascii="Corbel" w:hAnsi="Corbel"/>
              </w:rPr>
            </w:pPr>
            <w:r w:rsidRPr="000E3EA1">
              <w:rPr>
                <w:rFonts w:ascii="Corbel" w:hAnsi="Corbel"/>
              </w:rPr>
              <w:t>Total number of people who are living and eating under one individual head</w:t>
            </w:r>
          </w:p>
        </w:tc>
        <w:tc>
          <w:tcPr>
            <w:tcW w:w="1574" w:type="dxa"/>
            <w:vAlign w:val="center"/>
          </w:tcPr>
          <w:p w:rsidR="009708E9" w:rsidRPr="000E3EA1" w:rsidRDefault="009708E9" w:rsidP="0057311A">
            <w:pPr>
              <w:spacing w:line="360" w:lineRule="auto"/>
              <w:jc w:val="center"/>
              <w:rPr>
                <w:rFonts w:ascii="Corbel" w:hAnsi="Corbel"/>
              </w:rPr>
            </w:pPr>
            <w:r w:rsidRPr="000E3EA1">
              <w:rPr>
                <w:rFonts w:ascii="Corbel" w:hAnsi="Corbel"/>
              </w:rPr>
              <w:t>7.49</w:t>
            </w:r>
          </w:p>
        </w:tc>
        <w:tc>
          <w:tcPr>
            <w:tcW w:w="1574" w:type="dxa"/>
            <w:vAlign w:val="center"/>
          </w:tcPr>
          <w:p w:rsidR="009708E9" w:rsidRPr="000E3EA1" w:rsidRDefault="009708E9" w:rsidP="0057311A">
            <w:pPr>
              <w:spacing w:line="360" w:lineRule="auto"/>
              <w:jc w:val="center"/>
              <w:rPr>
                <w:rFonts w:ascii="Corbel" w:hAnsi="Corbel"/>
              </w:rPr>
            </w:pPr>
            <w:r w:rsidRPr="000E3EA1">
              <w:rPr>
                <w:rFonts w:ascii="Corbel" w:hAnsi="Corbel"/>
              </w:rPr>
              <w:t>2.54</w:t>
            </w:r>
          </w:p>
        </w:tc>
      </w:tr>
      <w:tr w:rsidR="009708E9" w:rsidRPr="00AF130D" w:rsidTr="009708E9">
        <w:tc>
          <w:tcPr>
            <w:tcW w:w="2807" w:type="dxa"/>
            <w:vAlign w:val="center"/>
          </w:tcPr>
          <w:p w:rsidR="009708E9" w:rsidRPr="000E3EA1" w:rsidRDefault="009708E9" w:rsidP="0057311A">
            <w:pPr>
              <w:spacing w:line="360" w:lineRule="auto"/>
              <w:rPr>
                <w:rFonts w:ascii="Corbel" w:hAnsi="Corbel"/>
              </w:rPr>
            </w:pPr>
            <w:r w:rsidRPr="000E3EA1">
              <w:rPr>
                <w:rFonts w:ascii="Corbel" w:hAnsi="Corbel"/>
                <w:b/>
                <w:bCs/>
              </w:rPr>
              <w:t>Income</w:t>
            </w:r>
            <w:r w:rsidRPr="000E3EA1">
              <w:rPr>
                <w:rFonts w:ascii="Corbel" w:hAnsi="Corbel"/>
              </w:rPr>
              <w:t>:</w:t>
            </w:r>
          </w:p>
          <w:p w:rsidR="009708E9" w:rsidRPr="000E3EA1" w:rsidRDefault="009708E9" w:rsidP="0057311A">
            <w:pPr>
              <w:spacing w:line="360" w:lineRule="auto"/>
              <w:ind w:left="720"/>
              <w:rPr>
                <w:rFonts w:ascii="Corbel" w:hAnsi="Corbel"/>
              </w:rPr>
            </w:pPr>
            <w:r w:rsidRPr="000E3EA1">
              <w:rPr>
                <w:rFonts w:ascii="Corbel" w:hAnsi="Corbel"/>
              </w:rPr>
              <w:t>Monthly</w:t>
            </w:r>
          </w:p>
          <w:p w:rsidR="009708E9" w:rsidRPr="000E3EA1" w:rsidRDefault="009708E9" w:rsidP="0057311A">
            <w:pPr>
              <w:spacing w:line="360" w:lineRule="auto"/>
              <w:ind w:left="720"/>
              <w:rPr>
                <w:rFonts w:ascii="Corbel" w:hAnsi="Corbel"/>
              </w:rPr>
            </w:pPr>
            <w:r w:rsidRPr="000E3EA1">
              <w:rPr>
                <w:rFonts w:ascii="Corbel" w:hAnsi="Corbel"/>
              </w:rPr>
              <w:t>Annual</w:t>
            </w:r>
          </w:p>
        </w:tc>
        <w:tc>
          <w:tcPr>
            <w:tcW w:w="3288" w:type="dxa"/>
            <w:vAlign w:val="center"/>
          </w:tcPr>
          <w:p w:rsidR="009708E9" w:rsidRPr="000E3EA1" w:rsidRDefault="009708E9" w:rsidP="0057311A">
            <w:pPr>
              <w:spacing w:line="360" w:lineRule="auto"/>
              <w:jc w:val="center"/>
              <w:rPr>
                <w:rFonts w:ascii="Corbel" w:hAnsi="Corbel"/>
              </w:rPr>
            </w:pPr>
            <w:r w:rsidRPr="000E3EA1">
              <w:rPr>
                <w:rFonts w:ascii="Corbel" w:hAnsi="Corbel"/>
              </w:rPr>
              <w:t>The households monthly and annual total income</w:t>
            </w:r>
          </w:p>
        </w:tc>
        <w:tc>
          <w:tcPr>
            <w:tcW w:w="1574" w:type="dxa"/>
            <w:vAlign w:val="center"/>
          </w:tcPr>
          <w:p w:rsidR="009708E9" w:rsidRPr="000E3EA1" w:rsidRDefault="009708E9" w:rsidP="0057311A">
            <w:pPr>
              <w:spacing w:line="360" w:lineRule="auto"/>
              <w:jc w:val="center"/>
              <w:rPr>
                <w:rFonts w:ascii="Corbel" w:hAnsi="Corbel"/>
              </w:rPr>
            </w:pPr>
          </w:p>
          <w:p w:rsidR="009708E9" w:rsidRPr="000E3EA1" w:rsidRDefault="009708E9" w:rsidP="0057311A">
            <w:pPr>
              <w:spacing w:line="360" w:lineRule="auto"/>
              <w:jc w:val="center"/>
              <w:rPr>
                <w:rFonts w:ascii="Corbel" w:hAnsi="Corbel"/>
              </w:rPr>
            </w:pPr>
            <w:r w:rsidRPr="000E3EA1">
              <w:rPr>
                <w:rFonts w:ascii="Corbel" w:hAnsi="Corbel"/>
              </w:rPr>
              <w:t>6423.12AFN</w:t>
            </w:r>
          </w:p>
          <w:p w:rsidR="009708E9" w:rsidRPr="000E3EA1" w:rsidRDefault="009708E9" w:rsidP="0057311A">
            <w:pPr>
              <w:spacing w:line="360" w:lineRule="auto"/>
              <w:jc w:val="center"/>
              <w:rPr>
                <w:rFonts w:ascii="Corbel" w:hAnsi="Corbel"/>
              </w:rPr>
            </w:pPr>
            <w:r w:rsidRPr="000E3EA1">
              <w:rPr>
                <w:rFonts w:ascii="Corbel" w:hAnsi="Corbel"/>
              </w:rPr>
              <w:t>70234.32AFN</w:t>
            </w:r>
          </w:p>
        </w:tc>
        <w:tc>
          <w:tcPr>
            <w:tcW w:w="1574" w:type="dxa"/>
            <w:vAlign w:val="center"/>
          </w:tcPr>
          <w:p w:rsidR="009708E9" w:rsidRPr="000E3EA1" w:rsidRDefault="009708E9" w:rsidP="0057311A">
            <w:pPr>
              <w:spacing w:line="360" w:lineRule="auto"/>
              <w:jc w:val="center"/>
              <w:rPr>
                <w:rFonts w:ascii="Corbel" w:hAnsi="Corbel"/>
              </w:rPr>
            </w:pPr>
          </w:p>
          <w:p w:rsidR="009708E9" w:rsidRPr="000E3EA1" w:rsidRDefault="009708E9" w:rsidP="0057311A">
            <w:pPr>
              <w:spacing w:line="360" w:lineRule="auto"/>
              <w:jc w:val="center"/>
              <w:rPr>
                <w:rFonts w:ascii="Corbel" w:hAnsi="Corbel"/>
              </w:rPr>
            </w:pPr>
            <w:r w:rsidRPr="000E3EA1">
              <w:rPr>
                <w:rFonts w:ascii="Corbel" w:hAnsi="Corbel"/>
              </w:rPr>
              <w:t>1226.50AFN</w:t>
            </w:r>
          </w:p>
          <w:p w:rsidR="009708E9" w:rsidRPr="000E3EA1" w:rsidRDefault="009708E9" w:rsidP="0057311A">
            <w:pPr>
              <w:spacing w:line="360" w:lineRule="auto"/>
              <w:jc w:val="center"/>
              <w:rPr>
                <w:rFonts w:ascii="Corbel" w:hAnsi="Corbel"/>
              </w:rPr>
            </w:pPr>
            <w:r w:rsidRPr="000E3EA1">
              <w:rPr>
                <w:rFonts w:ascii="Corbel" w:hAnsi="Corbel"/>
              </w:rPr>
              <w:t>5034.50AFN</w:t>
            </w:r>
          </w:p>
        </w:tc>
      </w:tr>
      <w:tr w:rsidR="009708E9" w:rsidRPr="00AF130D" w:rsidTr="009708E9">
        <w:tc>
          <w:tcPr>
            <w:tcW w:w="2807" w:type="dxa"/>
            <w:vAlign w:val="center"/>
          </w:tcPr>
          <w:p w:rsidR="009708E9" w:rsidRPr="000E3EA1" w:rsidRDefault="009708E9" w:rsidP="0057311A">
            <w:pPr>
              <w:spacing w:line="360" w:lineRule="auto"/>
              <w:rPr>
                <w:rFonts w:ascii="Corbel" w:hAnsi="Corbel"/>
                <w:b/>
                <w:bCs/>
              </w:rPr>
            </w:pPr>
            <w:r w:rsidRPr="000E3EA1">
              <w:rPr>
                <w:rFonts w:ascii="Corbel" w:hAnsi="Corbel"/>
                <w:b/>
                <w:bCs/>
              </w:rPr>
              <w:t>Livelihood Source:</w:t>
            </w:r>
          </w:p>
          <w:p w:rsidR="009708E9" w:rsidRPr="000E3EA1" w:rsidRDefault="009708E9" w:rsidP="0057311A">
            <w:pPr>
              <w:spacing w:line="360" w:lineRule="auto"/>
              <w:ind w:left="720"/>
              <w:rPr>
                <w:rFonts w:ascii="Corbel" w:hAnsi="Corbel"/>
              </w:rPr>
            </w:pPr>
            <w:r w:rsidRPr="000E3EA1">
              <w:rPr>
                <w:rFonts w:ascii="Corbel" w:hAnsi="Corbel"/>
              </w:rPr>
              <w:t xml:space="preserve">Agriculture /Livestock </w:t>
            </w:r>
          </w:p>
          <w:p w:rsidR="009708E9" w:rsidRPr="000E3EA1" w:rsidRDefault="009708E9" w:rsidP="0057311A">
            <w:pPr>
              <w:spacing w:line="360" w:lineRule="auto"/>
              <w:ind w:left="720"/>
              <w:rPr>
                <w:rFonts w:ascii="Corbel" w:hAnsi="Corbel"/>
              </w:rPr>
            </w:pPr>
            <w:r w:rsidRPr="000E3EA1">
              <w:rPr>
                <w:rFonts w:ascii="Corbel" w:hAnsi="Corbel"/>
              </w:rPr>
              <w:t xml:space="preserve">Salary </w:t>
            </w:r>
          </w:p>
          <w:p w:rsidR="009708E9" w:rsidRPr="000E3EA1" w:rsidRDefault="009708E9" w:rsidP="0057311A">
            <w:pPr>
              <w:spacing w:line="360" w:lineRule="auto"/>
              <w:ind w:left="720"/>
              <w:rPr>
                <w:rFonts w:ascii="Corbel" w:hAnsi="Corbel"/>
              </w:rPr>
            </w:pPr>
            <w:r w:rsidRPr="000E3EA1">
              <w:rPr>
                <w:rFonts w:ascii="Corbel" w:hAnsi="Corbel"/>
              </w:rPr>
              <w:t xml:space="preserve">Other (Aids, Relative remittance, business, non-Agricultural self-employed </w:t>
            </w:r>
          </w:p>
        </w:tc>
        <w:tc>
          <w:tcPr>
            <w:tcW w:w="3288" w:type="dxa"/>
            <w:vAlign w:val="center"/>
          </w:tcPr>
          <w:p w:rsidR="009708E9" w:rsidRPr="000E3EA1" w:rsidRDefault="009708E9" w:rsidP="0057311A">
            <w:pPr>
              <w:spacing w:line="360" w:lineRule="auto"/>
              <w:jc w:val="center"/>
              <w:rPr>
                <w:rFonts w:ascii="Corbel" w:hAnsi="Corbel"/>
              </w:rPr>
            </w:pPr>
            <w:r w:rsidRPr="000E3EA1">
              <w:rPr>
                <w:rFonts w:ascii="Corbel" w:hAnsi="Corbel"/>
              </w:rPr>
              <w:t>Main Source of households livelihood</w:t>
            </w:r>
          </w:p>
        </w:tc>
        <w:tc>
          <w:tcPr>
            <w:tcW w:w="1574" w:type="dxa"/>
          </w:tcPr>
          <w:p w:rsidR="009708E9" w:rsidRPr="000E3EA1" w:rsidRDefault="009708E9" w:rsidP="0057311A">
            <w:pPr>
              <w:spacing w:line="360" w:lineRule="auto"/>
              <w:jc w:val="center"/>
              <w:rPr>
                <w:rFonts w:ascii="Corbel" w:hAnsi="Corbel"/>
              </w:rPr>
            </w:pPr>
          </w:p>
          <w:p w:rsidR="009708E9" w:rsidRPr="000E3EA1" w:rsidRDefault="009708E9" w:rsidP="0057311A">
            <w:pPr>
              <w:spacing w:line="360" w:lineRule="auto"/>
              <w:jc w:val="center"/>
              <w:rPr>
                <w:rFonts w:ascii="Corbel" w:hAnsi="Corbel"/>
              </w:rPr>
            </w:pPr>
            <w:r w:rsidRPr="000E3EA1">
              <w:rPr>
                <w:rFonts w:ascii="Corbel" w:hAnsi="Corbel"/>
              </w:rPr>
              <w:t>NA</w:t>
            </w:r>
          </w:p>
          <w:p w:rsidR="009708E9" w:rsidRPr="000E3EA1" w:rsidRDefault="009708E9" w:rsidP="0057311A">
            <w:pPr>
              <w:spacing w:line="360" w:lineRule="auto"/>
              <w:jc w:val="center"/>
              <w:rPr>
                <w:rFonts w:ascii="Corbel" w:hAnsi="Corbel"/>
              </w:rPr>
            </w:pPr>
            <w:r w:rsidRPr="000E3EA1">
              <w:rPr>
                <w:rFonts w:ascii="Corbel" w:hAnsi="Corbel"/>
              </w:rPr>
              <w:t>NA</w:t>
            </w:r>
          </w:p>
          <w:p w:rsidR="009708E9" w:rsidRPr="000E3EA1" w:rsidRDefault="009708E9" w:rsidP="0057311A">
            <w:pPr>
              <w:spacing w:line="360" w:lineRule="auto"/>
              <w:jc w:val="center"/>
              <w:rPr>
                <w:rFonts w:ascii="Corbel" w:hAnsi="Corbel"/>
              </w:rPr>
            </w:pPr>
            <w:r w:rsidRPr="000E3EA1">
              <w:rPr>
                <w:rFonts w:ascii="Corbel" w:hAnsi="Corbel"/>
              </w:rPr>
              <w:t>NA</w:t>
            </w:r>
          </w:p>
        </w:tc>
        <w:tc>
          <w:tcPr>
            <w:tcW w:w="1574" w:type="dxa"/>
          </w:tcPr>
          <w:p w:rsidR="009708E9" w:rsidRPr="000E3EA1" w:rsidRDefault="009708E9" w:rsidP="0057311A">
            <w:pPr>
              <w:spacing w:line="360" w:lineRule="auto"/>
              <w:jc w:val="center"/>
              <w:rPr>
                <w:rFonts w:ascii="Corbel" w:hAnsi="Corbel"/>
              </w:rPr>
            </w:pPr>
          </w:p>
          <w:p w:rsidR="009708E9" w:rsidRPr="000E3EA1" w:rsidRDefault="009708E9" w:rsidP="0057311A">
            <w:pPr>
              <w:spacing w:line="360" w:lineRule="auto"/>
              <w:jc w:val="center"/>
              <w:rPr>
                <w:rFonts w:ascii="Corbel" w:hAnsi="Corbel"/>
              </w:rPr>
            </w:pPr>
            <w:r w:rsidRPr="000E3EA1">
              <w:rPr>
                <w:rFonts w:ascii="Corbel" w:hAnsi="Corbel"/>
              </w:rPr>
              <w:t>69.90</w:t>
            </w:r>
          </w:p>
          <w:p w:rsidR="009708E9" w:rsidRPr="000E3EA1" w:rsidRDefault="009708E9" w:rsidP="0057311A">
            <w:pPr>
              <w:spacing w:line="360" w:lineRule="auto"/>
              <w:jc w:val="center"/>
              <w:rPr>
                <w:rFonts w:ascii="Corbel" w:hAnsi="Corbel"/>
              </w:rPr>
            </w:pPr>
            <w:r w:rsidRPr="000E3EA1">
              <w:rPr>
                <w:rFonts w:ascii="Corbel" w:hAnsi="Corbel"/>
              </w:rPr>
              <w:t>20.35</w:t>
            </w:r>
          </w:p>
          <w:p w:rsidR="009708E9" w:rsidRPr="000E3EA1" w:rsidRDefault="009708E9" w:rsidP="0057311A">
            <w:pPr>
              <w:spacing w:line="360" w:lineRule="auto"/>
              <w:jc w:val="center"/>
              <w:rPr>
                <w:rFonts w:ascii="Corbel" w:hAnsi="Corbel"/>
              </w:rPr>
            </w:pPr>
            <w:r w:rsidRPr="000E3EA1">
              <w:rPr>
                <w:rFonts w:ascii="Corbel" w:hAnsi="Corbel"/>
              </w:rPr>
              <w:t>9.75</w:t>
            </w:r>
          </w:p>
        </w:tc>
      </w:tr>
    </w:tbl>
    <w:p w:rsidR="006D22FE" w:rsidRPr="000E3EA1" w:rsidRDefault="009708E9" w:rsidP="002A2CEE">
      <w:pPr>
        <w:rPr>
          <w:rFonts w:ascii="Corbel" w:hAnsi="Corbel"/>
          <w:sz w:val="20"/>
          <w:szCs w:val="20"/>
        </w:rPr>
      </w:pPr>
      <w:r w:rsidRPr="000E3EA1">
        <w:rPr>
          <w:rFonts w:ascii="Corbel" w:hAnsi="Corbel"/>
          <w:sz w:val="20"/>
          <w:szCs w:val="20"/>
        </w:rPr>
        <w:t xml:space="preserve">NA: Not Applicable </w:t>
      </w:r>
    </w:p>
    <w:p w:rsidR="009708E9" w:rsidRPr="000E3EA1" w:rsidRDefault="009708E9" w:rsidP="000E3EA1">
      <w:pPr>
        <w:spacing w:line="276" w:lineRule="auto"/>
        <w:ind w:firstLine="720"/>
        <w:jc w:val="both"/>
        <w:rPr>
          <w:rFonts w:ascii="Corbel" w:hAnsi="Corbel"/>
          <w:sz w:val="24"/>
          <w:szCs w:val="24"/>
        </w:rPr>
      </w:pPr>
      <w:r w:rsidRPr="000E3EA1">
        <w:rPr>
          <w:rFonts w:ascii="Corbel" w:hAnsi="Corbel"/>
          <w:sz w:val="24"/>
          <w:szCs w:val="24"/>
        </w:rPr>
        <w:t>Primary data regarding to the socio-demographic features revealed that the mean of households head age is around 44 years old along with 17.2 SD. As table 6 illustrate</w:t>
      </w:r>
      <w:r w:rsidR="00CF086D">
        <w:rPr>
          <w:rFonts w:ascii="Corbel" w:hAnsi="Corbel"/>
          <w:sz w:val="24"/>
          <w:szCs w:val="24"/>
        </w:rPr>
        <w:t>s</w:t>
      </w:r>
      <w:r w:rsidRPr="000E3EA1">
        <w:rPr>
          <w:rFonts w:ascii="Corbel" w:hAnsi="Corbel"/>
          <w:sz w:val="24"/>
          <w:szCs w:val="24"/>
        </w:rPr>
        <w:t xml:space="preserve"> in Afghanistan</w:t>
      </w:r>
      <w:r w:rsidR="00CF086D">
        <w:rPr>
          <w:rFonts w:ascii="Corbel" w:hAnsi="Corbel"/>
          <w:sz w:val="24"/>
          <w:szCs w:val="24"/>
        </w:rPr>
        <w:t>,</w:t>
      </w:r>
      <w:r w:rsidRPr="000E3EA1">
        <w:rPr>
          <w:rFonts w:ascii="Corbel" w:hAnsi="Corbel"/>
          <w:sz w:val="24"/>
          <w:szCs w:val="24"/>
        </w:rPr>
        <w:t xml:space="preserve"> the literacy level is generally low, based o the result of this research 35.5% of the respondents did not have formal education. In the other hand 42.2 % of the respondents had primary education of schools or Madrasa. Accordingly, In the recent decades most of young generations have completed their higher education, so in this research 20.3 % of the surveyed people had higher education including bachelor and master</w:t>
      </w:r>
      <w:r w:rsidR="00CF086D">
        <w:rPr>
          <w:rFonts w:ascii="Corbel" w:hAnsi="Corbel"/>
          <w:sz w:val="24"/>
          <w:szCs w:val="24"/>
        </w:rPr>
        <w:t>'s degrees</w:t>
      </w:r>
      <w:r w:rsidRPr="000E3EA1">
        <w:rPr>
          <w:rFonts w:ascii="Corbel" w:hAnsi="Corbel"/>
          <w:sz w:val="24"/>
          <w:szCs w:val="24"/>
        </w:rPr>
        <w:t xml:space="preserve">.  </w:t>
      </w:r>
      <w:r w:rsidR="00CF086D">
        <w:rPr>
          <w:rFonts w:ascii="Corbel" w:hAnsi="Corbel"/>
          <w:sz w:val="24"/>
          <w:szCs w:val="24"/>
        </w:rPr>
        <w:t>The average household size was 7.49</w:t>
      </w:r>
      <w:r w:rsidRPr="000E3EA1">
        <w:rPr>
          <w:rFonts w:ascii="Corbel" w:hAnsi="Corbel"/>
          <w:sz w:val="24"/>
          <w:szCs w:val="24"/>
        </w:rPr>
        <w:t xml:space="preserve"> people which uneducated heads were more likely to have more household members while those who had higher education had less household size. As Afghanistan is one of </w:t>
      </w:r>
      <w:r w:rsidR="00CF086D">
        <w:rPr>
          <w:rFonts w:ascii="Corbel" w:hAnsi="Corbel"/>
          <w:sz w:val="24"/>
          <w:szCs w:val="24"/>
        </w:rPr>
        <w:t xml:space="preserve">the </w:t>
      </w:r>
      <w:r w:rsidRPr="000E3EA1">
        <w:rPr>
          <w:rFonts w:ascii="Corbel" w:hAnsi="Corbel"/>
          <w:sz w:val="24"/>
          <w:szCs w:val="24"/>
        </w:rPr>
        <w:t>developing countries</w:t>
      </w:r>
      <w:r w:rsidR="00CF086D">
        <w:rPr>
          <w:rFonts w:ascii="Corbel" w:hAnsi="Corbel"/>
          <w:sz w:val="24"/>
          <w:szCs w:val="24"/>
        </w:rPr>
        <w:t>,</w:t>
      </w:r>
      <w:r w:rsidRPr="000E3EA1">
        <w:rPr>
          <w:rFonts w:ascii="Corbel" w:hAnsi="Corbel"/>
          <w:sz w:val="24"/>
          <w:szCs w:val="24"/>
        </w:rPr>
        <w:t xml:space="preserve"> the residents have limited access to diverse livelihood sources, so the average monthly and annual income is low monthly income is 6423AFN and </w:t>
      </w:r>
      <w:r w:rsidR="00CF086D">
        <w:rPr>
          <w:rFonts w:ascii="Corbel" w:hAnsi="Corbel"/>
          <w:sz w:val="24"/>
          <w:szCs w:val="24"/>
        </w:rPr>
        <w:t xml:space="preserve">an </w:t>
      </w:r>
      <w:r w:rsidRPr="000E3EA1">
        <w:rPr>
          <w:rFonts w:ascii="Corbel" w:hAnsi="Corbel"/>
          <w:sz w:val="24"/>
          <w:szCs w:val="24"/>
        </w:rPr>
        <w:t>annual income is 70234AFN. Main income source is Agriculture and livestock, Salary and other (self-employed, working as shepherd</w:t>
      </w:r>
      <w:r w:rsidR="00CF086D">
        <w:rPr>
          <w:rFonts w:ascii="Corbel" w:hAnsi="Corbel"/>
          <w:sz w:val="24"/>
          <w:szCs w:val="24"/>
        </w:rPr>
        <w:t>s</w:t>
      </w:r>
      <w:r w:rsidRPr="000E3EA1">
        <w:rPr>
          <w:rFonts w:ascii="Corbel" w:hAnsi="Corbel"/>
          <w:sz w:val="24"/>
          <w:szCs w:val="24"/>
        </w:rPr>
        <w:t xml:space="preserve"> and other type of employment contractions) about 70% of the study area residents’ livelihood depend on agriculture and livestock followed by 20.35% and 9.75% on </w:t>
      </w:r>
      <w:r w:rsidRPr="000E3EA1">
        <w:rPr>
          <w:rFonts w:ascii="Corbel" w:hAnsi="Corbel"/>
          <w:sz w:val="24"/>
          <w:szCs w:val="24"/>
        </w:rPr>
        <w:lastRenderedPageBreak/>
        <w:t xml:space="preserve">salary and other correspondingly. Primary data in table 6 reveals that majorly the head of households were male around 94.5 % of respondents were male and minorities of the interviewed people were female. The limited participation of female in the survey was due to different reasons. Some household heads had immigrated and were not present in the study area and some were passed away. Among 384 households 21 households had the above cases.  </w:t>
      </w:r>
    </w:p>
    <w:p w:rsidR="004C6DC8" w:rsidRPr="000E3EA1" w:rsidRDefault="004C6DC8" w:rsidP="004C6DC8">
      <w:pPr>
        <w:pStyle w:val="NormalWeb"/>
        <w:spacing w:after="0" w:afterAutospacing="0"/>
        <w:jc w:val="both"/>
        <w:rPr>
          <w:rFonts w:ascii="Corbel" w:hAnsi="Corbel"/>
          <w:sz w:val="20"/>
          <w:szCs w:val="20"/>
        </w:rPr>
      </w:pPr>
      <w:r w:rsidRPr="000E3EA1">
        <w:rPr>
          <w:rFonts w:ascii="Corbel" w:hAnsi="Corbel"/>
          <w:sz w:val="20"/>
          <w:szCs w:val="20"/>
        </w:rPr>
        <w:t xml:space="preserve">Table 3: Land pattern of households in the study area </w:t>
      </w:r>
    </w:p>
    <w:tbl>
      <w:tblPr>
        <w:tblStyle w:val="TableList3"/>
        <w:tblW w:w="0" w:type="auto"/>
        <w:tblLook w:val="04A0" w:firstRow="1" w:lastRow="0" w:firstColumn="1" w:lastColumn="0" w:noHBand="0" w:noVBand="1"/>
      </w:tblPr>
      <w:tblGrid>
        <w:gridCol w:w="2483"/>
        <w:gridCol w:w="3644"/>
        <w:gridCol w:w="1574"/>
        <w:gridCol w:w="1542"/>
      </w:tblGrid>
      <w:tr w:rsidR="0057311A" w:rsidRPr="00AF130D" w:rsidTr="0057311A">
        <w:trPr>
          <w:cnfStyle w:val="100000000000" w:firstRow="1" w:lastRow="0" w:firstColumn="0" w:lastColumn="0" w:oddVBand="0" w:evenVBand="0" w:oddHBand="0" w:evenHBand="0" w:firstRowFirstColumn="0" w:firstRowLastColumn="0" w:lastRowFirstColumn="0" w:lastRowLastColumn="0"/>
        </w:trPr>
        <w:tc>
          <w:tcPr>
            <w:tcW w:w="2483" w:type="dxa"/>
            <w:vAlign w:val="center"/>
          </w:tcPr>
          <w:p w:rsidR="0057311A" w:rsidRPr="000E3EA1" w:rsidRDefault="0057311A" w:rsidP="0057311A">
            <w:pPr>
              <w:spacing w:line="360" w:lineRule="auto"/>
              <w:rPr>
                <w:rFonts w:ascii="Corbel" w:hAnsi="Corbel"/>
                <w:color w:val="auto"/>
              </w:rPr>
            </w:pPr>
            <w:r w:rsidRPr="000E3EA1">
              <w:rPr>
                <w:rFonts w:ascii="Corbel" w:hAnsi="Corbel"/>
                <w:color w:val="auto"/>
              </w:rPr>
              <w:t>Variables</w:t>
            </w:r>
          </w:p>
        </w:tc>
        <w:tc>
          <w:tcPr>
            <w:tcW w:w="3644" w:type="dxa"/>
            <w:vAlign w:val="center"/>
          </w:tcPr>
          <w:p w:rsidR="0057311A" w:rsidRPr="000E3EA1" w:rsidRDefault="0057311A" w:rsidP="0057311A">
            <w:pPr>
              <w:spacing w:line="360" w:lineRule="auto"/>
              <w:jc w:val="center"/>
              <w:rPr>
                <w:rFonts w:ascii="Corbel" w:hAnsi="Corbel"/>
                <w:color w:val="auto"/>
              </w:rPr>
            </w:pPr>
            <w:r w:rsidRPr="000E3EA1">
              <w:rPr>
                <w:rFonts w:ascii="Corbel" w:hAnsi="Corbel"/>
                <w:color w:val="auto"/>
              </w:rPr>
              <w:t>Description</w:t>
            </w:r>
          </w:p>
        </w:tc>
        <w:tc>
          <w:tcPr>
            <w:tcW w:w="1574" w:type="dxa"/>
            <w:vAlign w:val="center"/>
          </w:tcPr>
          <w:p w:rsidR="0057311A" w:rsidRPr="000E3EA1" w:rsidRDefault="0057311A" w:rsidP="0057311A">
            <w:pPr>
              <w:spacing w:line="360" w:lineRule="auto"/>
              <w:jc w:val="center"/>
              <w:rPr>
                <w:rFonts w:ascii="Corbel" w:hAnsi="Corbel"/>
                <w:color w:val="auto"/>
              </w:rPr>
            </w:pPr>
            <w:r w:rsidRPr="000E3EA1">
              <w:rPr>
                <w:rFonts w:ascii="Corbel" w:hAnsi="Corbel"/>
                <w:color w:val="auto"/>
              </w:rPr>
              <w:t>Mean</w:t>
            </w:r>
          </w:p>
        </w:tc>
        <w:tc>
          <w:tcPr>
            <w:tcW w:w="1542" w:type="dxa"/>
            <w:vAlign w:val="center"/>
          </w:tcPr>
          <w:p w:rsidR="0057311A" w:rsidRPr="000E3EA1" w:rsidRDefault="0057311A" w:rsidP="0057311A">
            <w:pPr>
              <w:spacing w:line="360" w:lineRule="auto"/>
              <w:jc w:val="center"/>
              <w:rPr>
                <w:rFonts w:ascii="Corbel" w:hAnsi="Corbel"/>
                <w:color w:val="auto"/>
              </w:rPr>
            </w:pPr>
            <w:r w:rsidRPr="000E3EA1">
              <w:rPr>
                <w:rFonts w:ascii="Corbel" w:hAnsi="Corbel"/>
                <w:color w:val="auto"/>
              </w:rPr>
              <w:t xml:space="preserve">SD / Percent </w:t>
            </w:r>
          </w:p>
        </w:tc>
      </w:tr>
      <w:tr w:rsidR="0057311A" w:rsidRPr="00AF130D" w:rsidTr="0057311A">
        <w:tc>
          <w:tcPr>
            <w:tcW w:w="2483" w:type="dxa"/>
            <w:vAlign w:val="center"/>
          </w:tcPr>
          <w:p w:rsidR="0057311A" w:rsidRPr="000E3EA1" w:rsidRDefault="0057311A" w:rsidP="0057311A">
            <w:pPr>
              <w:spacing w:line="360" w:lineRule="auto"/>
              <w:rPr>
                <w:rFonts w:ascii="Corbel" w:hAnsi="Corbel"/>
                <w:b/>
                <w:bCs/>
              </w:rPr>
            </w:pPr>
            <w:r w:rsidRPr="000E3EA1">
              <w:rPr>
                <w:rFonts w:ascii="Corbel" w:hAnsi="Corbel"/>
                <w:b/>
                <w:bCs/>
              </w:rPr>
              <w:t>Land Ownership</w:t>
            </w:r>
          </w:p>
          <w:p w:rsidR="0057311A" w:rsidRPr="000E3EA1" w:rsidRDefault="0057311A" w:rsidP="0057311A">
            <w:pPr>
              <w:spacing w:line="360" w:lineRule="auto"/>
              <w:ind w:left="720"/>
              <w:rPr>
                <w:rFonts w:ascii="Corbel" w:hAnsi="Corbel"/>
              </w:rPr>
            </w:pPr>
            <w:r w:rsidRPr="000E3EA1">
              <w:rPr>
                <w:rFonts w:ascii="Corbel" w:hAnsi="Corbel"/>
              </w:rPr>
              <w:t>Yes</w:t>
            </w:r>
          </w:p>
          <w:p w:rsidR="0057311A" w:rsidRPr="000E3EA1" w:rsidRDefault="0057311A" w:rsidP="0057311A">
            <w:pPr>
              <w:spacing w:line="360" w:lineRule="auto"/>
              <w:ind w:left="720"/>
              <w:rPr>
                <w:rFonts w:ascii="Corbel" w:hAnsi="Corbel"/>
              </w:rPr>
            </w:pPr>
            <w:r w:rsidRPr="000E3EA1">
              <w:rPr>
                <w:rFonts w:ascii="Corbel" w:hAnsi="Corbel"/>
              </w:rPr>
              <w:t>No</w:t>
            </w:r>
          </w:p>
        </w:tc>
        <w:tc>
          <w:tcPr>
            <w:tcW w:w="3644" w:type="dxa"/>
            <w:vAlign w:val="center"/>
          </w:tcPr>
          <w:p w:rsidR="0057311A" w:rsidRPr="000E3EA1" w:rsidRDefault="0057311A" w:rsidP="0057311A">
            <w:pPr>
              <w:spacing w:line="360" w:lineRule="auto"/>
              <w:jc w:val="center"/>
              <w:rPr>
                <w:rFonts w:ascii="Corbel" w:hAnsi="Corbel"/>
              </w:rPr>
            </w:pPr>
            <w:r w:rsidRPr="000E3EA1">
              <w:rPr>
                <w:rFonts w:ascii="Corbel" w:hAnsi="Corbel"/>
              </w:rPr>
              <w:t>households accessibility to agricultural lands</w:t>
            </w:r>
          </w:p>
        </w:tc>
        <w:tc>
          <w:tcPr>
            <w:tcW w:w="1574" w:type="dxa"/>
            <w:vAlign w:val="center"/>
          </w:tcPr>
          <w:p w:rsidR="0057311A" w:rsidRPr="000E3EA1" w:rsidRDefault="0057311A" w:rsidP="0057311A">
            <w:pPr>
              <w:spacing w:line="360" w:lineRule="auto"/>
              <w:jc w:val="center"/>
              <w:rPr>
                <w:rFonts w:ascii="Corbel" w:hAnsi="Corbel"/>
              </w:rPr>
            </w:pPr>
          </w:p>
          <w:p w:rsidR="0057311A" w:rsidRPr="000E3EA1" w:rsidRDefault="0057311A" w:rsidP="0057311A">
            <w:pPr>
              <w:spacing w:line="360" w:lineRule="auto"/>
              <w:jc w:val="center"/>
              <w:rPr>
                <w:rFonts w:ascii="Corbel" w:hAnsi="Corbel"/>
              </w:rPr>
            </w:pPr>
            <w:r w:rsidRPr="000E3EA1">
              <w:rPr>
                <w:rFonts w:ascii="Corbel" w:hAnsi="Corbel"/>
              </w:rPr>
              <w:t>NA</w:t>
            </w:r>
          </w:p>
          <w:p w:rsidR="0057311A" w:rsidRPr="000E3EA1" w:rsidRDefault="0057311A" w:rsidP="0057311A">
            <w:pPr>
              <w:spacing w:line="360" w:lineRule="auto"/>
              <w:jc w:val="center"/>
              <w:rPr>
                <w:rFonts w:ascii="Corbel" w:hAnsi="Corbel"/>
              </w:rPr>
            </w:pPr>
            <w:r w:rsidRPr="000E3EA1">
              <w:rPr>
                <w:rFonts w:ascii="Corbel" w:hAnsi="Corbel"/>
              </w:rPr>
              <w:t>NA</w:t>
            </w:r>
          </w:p>
        </w:tc>
        <w:tc>
          <w:tcPr>
            <w:tcW w:w="1542" w:type="dxa"/>
            <w:vAlign w:val="center"/>
          </w:tcPr>
          <w:p w:rsidR="0057311A" w:rsidRPr="000E3EA1" w:rsidRDefault="0057311A" w:rsidP="0057311A">
            <w:pPr>
              <w:spacing w:line="360" w:lineRule="auto"/>
              <w:jc w:val="center"/>
              <w:rPr>
                <w:rFonts w:ascii="Corbel" w:hAnsi="Corbel"/>
              </w:rPr>
            </w:pPr>
          </w:p>
          <w:p w:rsidR="0057311A" w:rsidRPr="000E3EA1" w:rsidRDefault="0057311A" w:rsidP="0057311A">
            <w:pPr>
              <w:spacing w:line="360" w:lineRule="auto"/>
              <w:jc w:val="center"/>
              <w:rPr>
                <w:rFonts w:ascii="Corbel" w:hAnsi="Corbel"/>
              </w:rPr>
            </w:pPr>
            <w:r w:rsidRPr="000E3EA1">
              <w:rPr>
                <w:rFonts w:ascii="Corbel" w:hAnsi="Corbel"/>
              </w:rPr>
              <w:t>79.90</w:t>
            </w:r>
          </w:p>
          <w:p w:rsidR="0057311A" w:rsidRPr="000E3EA1" w:rsidRDefault="0057311A" w:rsidP="0057311A">
            <w:pPr>
              <w:spacing w:line="360" w:lineRule="auto"/>
              <w:jc w:val="center"/>
              <w:rPr>
                <w:rFonts w:ascii="Corbel" w:hAnsi="Corbel"/>
              </w:rPr>
            </w:pPr>
            <w:r w:rsidRPr="000E3EA1">
              <w:rPr>
                <w:rFonts w:ascii="Corbel" w:hAnsi="Corbel"/>
              </w:rPr>
              <w:t>20.10</w:t>
            </w:r>
          </w:p>
        </w:tc>
      </w:tr>
      <w:tr w:rsidR="0057311A" w:rsidRPr="00AF130D" w:rsidTr="0057311A">
        <w:tc>
          <w:tcPr>
            <w:tcW w:w="2483" w:type="dxa"/>
            <w:vAlign w:val="center"/>
          </w:tcPr>
          <w:p w:rsidR="0057311A" w:rsidRPr="000E3EA1" w:rsidRDefault="0057311A" w:rsidP="0057311A">
            <w:pPr>
              <w:spacing w:line="360" w:lineRule="auto"/>
              <w:rPr>
                <w:rFonts w:ascii="Corbel" w:hAnsi="Corbel"/>
                <w:b/>
                <w:bCs/>
              </w:rPr>
            </w:pPr>
            <w:r w:rsidRPr="000E3EA1">
              <w:rPr>
                <w:rFonts w:ascii="Corbel" w:hAnsi="Corbel"/>
                <w:b/>
                <w:bCs/>
              </w:rPr>
              <w:t>Type of land access:</w:t>
            </w:r>
          </w:p>
          <w:p w:rsidR="0057311A" w:rsidRPr="000E3EA1" w:rsidRDefault="0057311A" w:rsidP="0057311A">
            <w:pPr>
              <w:spacing w:line="360" w:lineRule="auto"/>
              <w:ind w:left="720"/>
              <w:rPr>
                <w:rFonts w:ascii="Corbel" w:hAnsi="Corbel"/>
              </w:rPr>
            </w:pPr>
            <w:r w:rsidRPr="000E3EA1">
              <w:rPr>
                <w:rFonts w:ascii="Corbel" w:hAnsi="Corbel"/>
              </w:rPr>
              <w:t>Farmer</w:t>
            </w:r>
          </w:p>
          <w:p w:rsidR="0057311A" w:rsidRPr="000E3EA1" w:rsidRDefault="0057311A" w:rsidP="0057311A">
            <w:pPr>
              <w:spacing w:line="360" w:lineRule="auto"/>
              <w:ind w:left="720"/>
              <w:rPr>
                <w:rFonts w:ascii="Corbel" w:hAnsi="Corbel"/>
              </w:rPr>
            </w:pPr>
            <w:r w:rsidRPr="000E3EA1">
              <w:rPr>
                <w:rFonts w:ascii="Corbel" w:hAnsi="Corbel"/>
              </w:rPr>
              <w:t>Tenure</w:t>
            </w:r>
          </w:p>
          <w:p w:rsidR="0057311A" w:rsidRPr="000E3EA1" w:rsidRDefault="0057311A" w:rsidP="0057311A">
            <w:pPr>
              <w:spacing w:line="360" w:lineRule="auto"/>
              <w:ind w:left="720"/>
              <w:rPr>
                <w:rFonts w:ascii="Corbel" w:hAnsi="Corbel"/>
              </w:rPr>
            </w:pPr>
            <w:r w:rsidRPr="000E3EA1">
              <w:rPr>
                <w:rFonts w:ascii="Corbel" w:hAnsi="Corbel"/>
              </w:rPr>
              <w:t>Owner</w:t>
            </w:r>
          </w:p>
          <w:p w:rsidR="0057311A" w:rsidRPr="000E3EA1" w:rsidRDefault="0057311A" w:rsidP="0057311A">
            <w:pPr>
              <w:spacing w:line="360" w:lineRule="auto"/>
              <w:ind w:left="720"/>
              <w:rPr>
                <w:rFonts w:ascii="Corbel" w:hAnsi="Corbel"/>
              </w:rPr>
            </w:pPr>
            <w:r w:rsidRPr="000E3EA1">
              <w:rPr>
                <w:rFonts w:ascii="Corbel" w:hAnsi="Corbel"/>
              </w:rPr>
              <w:t>Other</w:t>
            </w:r>
          </w:p>
        </w:tc>
        <w:tc>
          <w:tcPr>
            <w:tcW w:w="3644" w:type="dxa"/>
            <w:vAlign w:val="center"/>
          </w:tcPr>
          <w:p w:rsidR="0057311A" w:rsidRPr="000E3EA1" w:rsidRDefault="0057311A" w:rsidP="0057311A">
            <w:pPr>
              <w:spacing w:line="360" w:lineRule="auto"/>
              <w:jc w:val="center"/>
              <w:rPr>
                <w:rFonts w:ascii="Corbel" w:hAnsi="Corbel"/>
              </w:rPr>
            </w:pPr>
            <w:r w:rsidRPr="000E3EA1">
              <w:rPr>
                <w:rFonts w:ascii="Corbel" w:hAnsi="Corbel"/>
              </w:rPr>
              <w:t>households who have access to agricultural lands, what type of accessibility they have</w:t>
            </w:r>
          </w:p>
        </w:tc>
        <w:tc>
          <w:tcPr>
            <w:tcW w:w="1574" w:type="dxa"/>
            <w:vAlign w:val="center"/>
          </w:tcPr>
          <w:p w:rsidR="0057311A" w:rsidRPr="000E3EA1" w:rsidRDefault="0057311A" w:rsidP="0057311A">
            <w:pPr>
              <w:spacing w:line="360" w:lineRule="auto"/>
              <w:jc w:val="center"/>
              <w:rPr>
                <w:rFonts w:ascii="Corbel" w:hAnsi="Corbel"/>
              </w:rPr>
            </w:pPr>
          </w:p>
          <w:p w:rsidR="0057311A" w:rsidRPr="000E3EA1" w:rsidRDefault="0057311A" w:rsidP="0057311A">
            <w:pPr>
              <w:spacing w:line="360" w:lineRule="auto"/>
              <w:jc w:val="center"/>
              <w:rPr>
                <w:rFonts w:ascii="Corbel" w:hAnsi="Corbel"/>
              </w:rPr>
            </w:pPr>
            <w:r w:rsidRPr="000E3EA1">
              <w:rPr>
                <w:rFonts w:ascii="Corbel" w:hAnsi="Corbel"/>
              </w:rPr>
              <w:t>NA</w:t>
            </w:r>
          </w:p>
          <w:p w:rsidR="0057311A" w:rsidRPr="000E3EA1" w:rsidRDefault="0057311A" w:rsidP="0057311A">
            <w:pPr>
              <w:spacing w:line="360" w:lineRule="auto"/>
              <w:jc w:val="center"/>
              <w:rPr>
                <w:rFonts w:ascii="Corbel" w:hAnsi="Corbel"/>
              </w:rPr>
            </w:pPr>
            <w:r w:rsidRPr="000E3EA1">
              <w:rPr>
                <w:rFonts w:ascii="Corbel" w:hAnsi="Corbel"/>
              </w:rPr>
              <w:t>NA</w:t>
            </w:r>
          </w:p>
          <w:p w:rsidR="0057311A" w:rsidRPr="000E3EA1" w:rsidRDefault="0057311A" w:rsidP="0057311A">
            <w:pPr>
              <w:spacing w:line="360" w:lineRule="auto"/>
              <w:jc w:val="center"/>
              <w:rPr>
                <w:rFonts w:ascii="Corbel" w:hAnsi="Corbel"/>
              </w:rPr>
            </w:pPr>
            <w:r w:rsidRPr="000E3EA1">
              <w:rPr>
                <w:rFonts w:ascii="Corbel" w:hAnsi="Corbel"/>
              </w:rPr>
              <w:t>NA</w:t>
            </w:r>
          </w:p>
          <w:p w:rsidR="0057311A" w:rsidRPr="000E3EA1" w:rsidRDefault="0057311A" w:rsidP="0057311A">
            <w:pPr>
              <w:spacing w:line="360" w:lineRule="auto"/>
              <w:jc w:val="center"/>
              <w:rPr>
                <w:rFonts w:ascii="Corbel" w:hAnsi="Corbel"/>
              </w:rPr>
            </w:pPr>
            <w:r w:rsidRPr="000E3EA1">
              <w:rPr>
                <w:rFonts w:ascii="Corbel" w:hAnsi="Corbel"/>
              </w:rPr>
              <w:t>NA</w:t>
            </w:r>
          </w:p>
        </w:tc>
        <w:tc>
          <w:tcPr>
            <w:tcW w:w="1542" w:type="dxa"/>
            <w:vAlign w:val="center"/>
          </w:tcPr>
          <w:p w:rsidR="0057311A" w:rsidRPr="000E3EA1" w:rsidRDefault="0057311A" w:rsidP="0057311A">
            <w:pPr>
              <w:spacing w:line="360" w:lineRule="auto"/>
              <w:jc w:val="center"/>
              <w:rPr>
                <w:rFonts w:ascii="Corbel" w:hAnsi="Corbel"/>
              </w:rPr>
            </w:pPr>
          </w:p>
          <w:p w:rsidR="0057311A" w:rsidRPr="000E3EA1" w:rsidRDefault="0057311A" w:rsidP="0057311A">
            <w:pPr>
              <w:spacing w:line="360" w:lineRule="auto"/>
              <w:jc w:val="center"/>
              <w:rPr>
                <w:rFonts w:ascii="Corbel" w:hAnsi="Corbel"/>
              </w:rPr>
            </w:pPr>
            <w:r w:rsidRPr="000E3EA1">
              <w:rPr>
                <w:rFonts w:ascii="Corbel" w:hAnsi="Corbel"/>
              </w:rPr>
              <w:t>10.90</w:t>
            </w:r>
          </w:p>
          <w:p w:rsidR="0057311A" w:rsidRPr="000E3EA1" w:rsidRDefault="0057311A" w:rsidP="0057311A">
            <w:pPr>
              <w:spacing w:line="360" w:lineRule="auto"/>
              <w:jc w:val="center"/>
              <w:rPr>
                <w:rFonts w:ascii="Corbel" w:hAnsi="Corbel"/>
              </w:rPr>
            </w:pPr>
            <w:r w:rsidRPr="000E3EA1">
              <w:rPr>
                <w:rFonts w:ascii="Corbel" w:hAnsi="Corbel"/>
              </w:rPr>
              <w:t>7.05</w:t>
            </w:r>
          </w:p>
          <w:p w:rsidR="0057311A" w:rsidRPr="000E3EA1" w:rsidRDefault="0057311A" w:rsidP="0057311A">
            <w:pPr>
              <w:spacing w:line="360" w:lineRule="auto"/>
              <w:jc w:val="center"/>
              <w:rPr>
                <w:rFonts w:ascii="Corbel" w:hAnsi="Corbel"/>
              </w:rPr>
            </w:pPr>
            <w:r w:rsidRPr="000E3EA1">
              <w:rPr>
                <w:rFonts w:ascii="Corbel" w:hAnsi="Corbel"/>
              </w:rPr>
              <w:t>79.90</w:t>
            </w:r>
          </w:p>
          <w:p w:rsidR="0057311A" w:rsidRPr="000E3EA1" w:rsidRDefault="0057311A" w:rsidP="0057311A">
            <w:pPr>
              <w:spacing w:line="360" w:lineRule="auto"/>
              <w:jc w:val="center"/>
              <w:rPr>
                <w:rFonts w:ascii="Corbel" w:hAnsi="Corbel"/>
              </w:rPr>
            </w:pPr>
            <w:r w:rsidRPr="000E3EA1">
              <w:rPr>
                <w:rFonts w:ascii="Corbel" w:hAnsi="Corbel"/>
              </w:rPr>
              <w:t>2.15</w:t>
            </w:r>
          </w:p>
        </w:tc>
      </w:tr>
      <w:tr w:rsidR="0057311A" w:rsidRPr="00AF130D" w:rsidTr="0057311A">
        <w:tc>
          <w:tcPr>
            <w:tcW w:w="2483" w:type="dxa"/>
            <w:vAlign w:val="center"/>
          </w:tcPr>
          <w:p w:rsidR="0057311A" w:rsidRPr="000E3EA1" w:rsidRDefault="0057311A" w:rsidP="0057311A">
            <w:pPr>
              <w:spacing w:line="360" w:lineRule="auto"/>
              <w:rPr>
                <w:rFonts w:ascii="Corbel" w:hAnsi="Corbel"/>
                <w:b/>
                <w:bCs/>
              </w:rPr>
            </w:pPr>
            <w:r w:rsidRPr="000E3EA1">
              <w:rPr>
                <w:rFonts w:ascii="Corbel" w:hAnsi="Corbel"/>
                <w:b/>
                <w:bCs/>
              </w:rPr>
              <w:t>Land Size</w:t>
            </w:r>
          </w:p>
          <w:p w:rsidR="0057311A" w:rsidRPr="000E3EA1" w:rsidRDefault="0057311A" w:rsidP="0057311A">
            <w:pPr>
              <w:spacing w:line="360" w:lineRule="auto"/>
              <w:ind w:left="720"/>
              <w:rPr>
                <w:rFonts w:ascii="Corbel" w:hAnsi="Corbel"/>
              </w:rPr>
            </w:pPr>
            <w:r w:rsidRPr="000E3EA1">
              <w:rPr>
                <w:rFonts w:ascii="Corbel" w:hAnsi="Corbel"/>
              </w:rPr>
              <w:t>Landlord</w:t>
            </w:r>
          </w:p>
          <w:p w:rsidR="0057311A" w:rsidRPr="000E3EA1" w:rsidRDefault="0057311A" w:rsidP="0057311A">
            <w:pPr>
              <w:spacing w:line="360" w:lineRule="auto"/>
              <w:ind w:left="720"/>
              <w:rPr>
                <w:rFonts w:ascii="Corbel" w:hAnsi="Corbel"/>
              </w:rPr>
            </w:pPr>
            <w:r w:rsidRPr="000E3EA1">
              <w:rPr>
                <w:rFonts w:ascii="Corbel" w:hAnsi="Corbel"/>
              </w:rPr>
              <w:t>Landless</w:t>
            </w:r>
          </w:p>
        </w:tc>
        <w:tc>
          <w:tcPr>
            <w:tcW w:w="3644" w:type="dxa"/>
            <w:vAlign w:val="center"/>
          </w:tcPr>
          <w:p w:rsidR="0057311A" w:rsidRPr="000E3EA1" w:rsidRDefault="0057311A" w:rsidP="0057311A">
            <w:pPr>
              <w:spacing w:line="360" w:lineRule="auto"/>
              <w:jc w:val="center"/>
              <w:rPr>
                <w:rFonts w:ascii="Corbel" w:hAnsi="Corbel"/>
              </w:rPr>
            </w:pPr>
            <w:r w:rsidRPr="000E3EA1">
              <w:rPr>
                <w:rFonts w:ascii="Corbel" w:hAnsi="Corbel"/>
              </w:rPr>
              <w:t>agricultural lands size in Hectare</w:t>
            </w:r>
          </w:p>
        </w:tc>
        <w:tc>
          <w:tcPr>
            <w:tcW w:w="1574" w:type="dxa"/>
            <w:vAlign w:val="center"/>
          </w:tcPr>
          <w:p w:rsidR="0057311A" w:rsidRPr="000E3EA1" w:rsidRDefault="0057311A" w:rsidP="0057311A">
            <w:pPr>
              <w:spacing w:line="360" w:lineRule="auto"/>
              <w:jc w:val="center"/>
              <w:rPr>
                <w:rFonts w:ascii="Corbel" w:hAnsi="Corbel"/>
              </w:rPr>
            </w:pPr>
            <w:r w:rsidRPr="000E3EA1">
              <w:rPr>
                <w:rFonts w:ascii="Corbel" w:hAnsi="Corbel"/>
              </w:rPr>
              <w:t>1.067Hectare</w:t>
            </w:r>
          </w:p>
          <w:p w:rsidR="0057311A" w:rsidRPr="000E3EA1" w:rsidRDefault="0057311A" w:rsidP="0057311A">
            <w:pPr>
              <w:spacing w:line="360" w:lineRule="auto"/>
              <w:jc w:val="center"/>
              <w:rPr>
                <w:rFonts w:ascii="Corbel" w:hAnsi="Corbel"/>
              </w:rPr>
            </w:pPr>
            <w:r w:rsidRPr="000E3EA1">
              <w:rPr>
                <w:rFonts w:ascii="Corbel" w:hAnsi="Corbel"/>
              </w:rPr>
              <w:t>NA</w:t>
            </w:r>
          </w:p>
          <w:p w:rsidR="0057311A" w:rsidRPr="000E3EA1" w:rsidRDefault="0057311A" w:rsidP="0057311A">
            <w:pPr>
              <w:spacing w:line="360" w:lineRule="auto"/>
              <w:jc w:val="center"/>
              <w:rPr>
                <w:rFonts w:ascii="Corbel" w:hAnsi="Corbel"/>
              </w:rPr>
            </w:pPr>
            <w:r w:rsidRPr="000E3EA1">
              <w:rPr>
                <w:rFonts w:ascii="Corbel" w:hAnsi="Corbel"/>
              </w:rPr>
              <w:t>NA</w:t>
            </w:r>
          </w:p>
          <w:p w:rsidR="0057311A" w:rsidRPr="000E3EA1" w:rsidRDefault="0057311A" w:rsidP="0057311A">
            <w:pPr>
              <w:jc w:val="center"/>
              <w:rPr>
                <w:rFonts w:ascii="Corbel" w:hAnsi="Corbel"/>
              </w:rPr>
            </w:pPr>
          </w:p>
        </w:tc>
        <w:tc>
          <w:tcPr>
            <w:tcW w:w="1542" w:type="dxa"/>
            <w:vAlign w:val="center"/>
          </w:tcPr>
          <w:p w:rsidR="0057311A" w:rsidRPr="000E3EA1" w:rsidRDefault="0057311A" w:rsidP="0057311A">
            <w:pPr>
              <w:spacing w:line="360" w:lineRule="auto"/>
              <w:jc w:val="center"/>
              <w:rPr>
                <w:rFonts w:ascii="Corbel" w:hAnsi="Corbel"/>
              </w:rPr>
            </w:pPr>
            <w:r w:rsidRPr="000E3EA1">
              <w:rPr>
                <w:rFonts w:ascii="Corbel" w:hAnsi="Corbel"/>
              </w:rPr>
              <w:t>0.12</w:t>
            </w:r>
          </w:p>
          <w:p w:rsidR="0057311A" w:rsidRPr="000E3EA1" w:rsidRDefault="0057311A" w:rsidP="0057311A">
            <w:pPr>
              <w:spacing w:line="360" w:lineRule="auto"/>
              <w:jc w:val="center"/>
              <w:rPr>
                <w:rFonts w:ascii="Corbel" w:hAnsi="Corbel"/>
              </w:rPr>
            </w:pPr>
            <w:r w:rsidRPr="000E3EA1">
              <w:rPr>
                <w:rFonts w:ascii="Corbel" w:hAnsi="Corbel"/>
              </w:rPr>
              <w:t>79.90</w:t>
            </w:r>
          </w:p>
          <w:p w:rsidR="0057311A" w:rsidRPr="000E3EA1" w:rsidRDefault="0057311A" w:rsidP="0057311A">
            <w:pPr>
              <w:spacing w:line="360" w:lineRule="auto"/>
              <w:jc w:val="center"/>
              <w:rPr>
                <w:rFonts w:ascii="Corbel" w:hAnsi="Corbel"/>
              </w:rPr>
            </w:pPr>
            <w:r w:rsidRPr="000E3EA1">
              <w:rPr>
                <w:rFonts w:ascii="Corbel" w:hAnsi="Corbel"/>
              </w:rPr>
              <w:t>20.10</w:t>
            </w:r>
          </w:p>
        </w:tc>
      </w:tr>
      <w:tr w:rsidR="0057311A" w:rsidRPr="00AF130D" w:rsidTr="0057311A">
        <w:tc>
          <w:tcPr>
            <w:tcW w:w="2483" w:type="dxa"/>
            <w:vAlign w:val="center"/>
          </w:tcPr>
          <w:p w:rsidR="0057311A" w:rsidRPr="000E3EA1" w:rsidRDefault="0057311A" w:rsidP="0057311A">
            <w:pPr>
              <w:spacing w:line="360" w:lineRule="auto"/>
              <w:rPr>
                <w:rFonts w:ascii="Corbel" w:hAnsi="Corbel"/>
                <w:b/>
                <w:bCs/>
              </w:rPr>
            </w:pPr>
            <w:r w:rsidRPr="000E3EA1">
              <w:rPr>
                <w:rFonts w:ascii="Corbel" w:hAnsi="Corbel"/>
                <w:b/>
                <w:bCs/>
              </w:rPr>
              <w:t>Faming System</w:t>
            </w:r>
          </w:p>
          <w:p w:rsidR="0057311A" w:rsidRPr="000E3EA1" w:rsidRDefault="0057311A" w:rsidP="0057311A">
            <w:pPr>
              <w:spacing w:line="360" w:lineRule="auto"/>
              <w:ind w:left="720"/>
              <w:rPr>
                <w:rFonts w:ascii="Corbel" w:hAnsi="Corbel"/>
              </w:rPr>
            </w:pPr>
            <w:r w:rsidRPr="000E3EA1">
              <w:rPr>
                <w:rFonts w:ascii="Corbel" w:hAnsi="Corbel"/>
              </w:rPr>
              <w:t>Irrigated</w:t>
            </w:r>
          </w:p>
          <w:p w:rsidR="0057311A" w:rsidRPr="000E3EA1" w:rsidRDefault="0057311A" w:rsidP="0057311A">
            <w:pPr>
              <w:spacing w:line="360" w:lineRule="auto"/>
              <w:ind w:left="720"/>
              <w:rPr>
                <w:rFonts w:ascii="Corbel" w:hAnsi="Corbel"/>
              </w:rPr>
            </w:pPr>
            <w:r w:rsidRPr="000E3EA1">
              <w:rPr>
                <w:rFonts w:ascii="Corbel" w:hAnsi="Corbel"/>
              </w:rPr>
              <w:t>Rainfed</w:t>
            </w:r>
          </w:p>
          <w:p w:rsidR="0057311A" w:rsidRPr="000E3EA1" w:rsidRDefault="0057311A" w:rsidP="0057311A">
            <w:pPr>
              <w:spacing w:line="360" w:lineRule="auto"/>
              <w:ind w:left="720"/>
              <w:rPr>
                <w:rFonts w:ascii="Corbel" w:hAnsi="Corbel"/>
              </w:rPr>
            </w:pPr>
            <w:r w:rsidRPr="000E3EA1">
              <w:rPr>
                <w:rFonts w:ascii="Corbel" w:hAnsi="Corbel"/>
              </w:rPr>
              <w:t>Both</w:t>
            </w:r>
          </w:p>
        </w:tc>
        <w:tc>
          <w:tcPr>
            <w:tcW w:w="3644" w:type="dxa"/>
            <w:vAlign w:val="center"/>
          </w:tcPr>
          <w:p w:rsidR="0057311A" w:rsidRPr="000E3EA1" w:rsidRDefault="0057311A" w:rsidP="0057311A">
            <w:pPr>
              <w:spacing w:line="360" w:lineRule="auto"/>
              <w:jc w:val="center"/>
              <w:rPr>
                <w:rFonts w:ascii="Corbel" w:hAnsi="Corbel"/>
              </w:rPr>
            </w:pPr>
            <w:r w:rsidRPr="000E3EA1">
              <w:rPr>
                <w:rFonts w:ascii="Corbel" w:hAnsi="Corbel"/>
              </w:rPr>
              <w:t>The households farming system</w:t>
            </w:r>
          </w:p>
        </w:tc>
        <w:tc>
          <w:tcPr>
            <w:tcW w:w="1574" w:type="dxa"/>
            <w:vAlign w:val="center"/>
          </w:tcPr>
          <w:p w:rsidR="0057311A" w:rsidRPr="000E3EA1" w:rsidRDefault="0057311A" w:rsidP="0057311A">
            <w:pPr>
              <w:spacing w:line="360" w:lineRule="auto"/>
              <w:jc w:val="center"/>
              <w:rPr>
                <w:rFonts w:ascii="Corbel" w:hAnsi="Corbel"/>
              </w:rPr>
            </w:pPr>
          </w:p>
          <w:p w:rsidR="0057311A" w:rsidRPr="000E3EA1" w:rsidRDefault="0057311A" w:rsidP="0057311A">
            <w:pPr>
              <w:spacing w:line="360" w:lineRule="auto"/>
              <w:jc w:val="center"/>
              <w:rPr>
                <w:rFonts w:ascii="Corbel" w:hAnsi="Corbel"/>
              </w:rPr>
            </w:pPr>
            <w:r w:rsidRPr="000E3EA1">
              <w:rPr>
                <w:rFonts w:ascii="Corbel" w:hAnsi="Corbel"/>
              </w:rPr>
              <w:t>NA</w:t>
            </w:r>
          </w:p>
          <w:p w:rsidR="0057311A" w:rsidRPr="000E3EA1" w:rsidRDefault="0057311A" w:rsidP="0057311A">
            <w:pPr>
              <w:spacing w:line="360" w:lineRule="auto"/>
              <w:jc w:val="center"/>
              <w:rPr>
                <w:rFonts w:ascii="Corbel" w:hAnsi="Corbel"/>
              </w:rPr>
            </w:pPr>
            <w:r w:rsidRPr="000E3EA1">
              <w:rPr>
                <w:rFonts w:ascii="Corbel" w:hAnsi="Corbel"/>
              </w:rPr>
              <w:t>NA</w:t>
            </w:r>
          </w:p>
          <w:p w:rsidR="0057311A" w:rsidRPr="000E3EA1" w:rsidRDefault="0057311A" w:rsidP="0057311A">
            <w:pPr>
              <w:spacing w:line="360" w:lineRule="auto"/>
              <w:jc w:val="center"/>
              <w:rPr>
                <w:rFonts w:ascii="Corbel" w:hAnsi="Corbel"/>
              </w:rPr>
            </w:pPr>
            <w:r w:rsidRPr="000E3EA1">
              <w:rPr>
                <w:rFonts w:ascii="Corbel" w:hAnsi="Corbel"/>
              </w:rPr>
              <w:t>NA</w:t>
            </w:r>
          </w:p>
        </w:tc>
        <w:tc>
          <w:tcPr>
            <w:tcW w:w="1542" w:type="dxa"/>
            <w:vAlign w:val="center"/>
          </w:tcPr>
          <w:p w:rsidR="0057311A" w:rsidRPr="000E3EA1" w:rsidRDefault="0057311A" w:rsidP="0057311A">
            <w:pPr>
              <w:spacing w:line="360" w:lineRule="auto"/>
              <w:jc w:val="center"/>
              <w:rPr>
                <w:rFonts w:ascii="Corbel" w:hAnsi="Corbel"/>
              </w:rPr>
            </w:pPr>
          </w:p>
          <w:p w:rsidR="0057311A" w:rsidRPr="000E3EA1" w:rsidRDefault="0057311A" w:rsidP="0057311A">
            <w:pPr>
              <w:spacing w:line="360" w:lineRule="auto"/>
              <w:jc w:val="center"/>
              <w:rPr>
                <w:rFonts w:ascii="Corbel" w:hAnsi="Corbel"/>
              </w:rPr>
            </w:pPr>
            <w:r w:rsidRPr="000E3EA1">
              <w:rPr>
                <w:rFonts w:ascii="Corbel" w:hAnsi="Corbel"/>
              </w:rPr>
              <w:t>59.90</w:t>
            </w:r>
          </w:p>
          <w:p w:rsidR="0057311A" w:rsidRPr="000E3EA1" w:rsidRDefault="0057311A" w:rsidP="0057311A">
            <w:pPr>
              <w:spacing w:line="360" w:lineRule="auto"/>
              <w:jc w:val="center"/>
              <w:rPr>
                <w:rFonts w:ascii="Corbel" w:hAnsi="Corbel"/>
              </w:rPr>
            </w:pPr>
            <w:r w:rsidRPr="000E3EA1">
              <w:rPr>
                <w:rFonts w:ascii="Corbel" w:hAnsi="Corbel"/>
              </w:rPr>
              <w:t>7.94</w:t>
            </w:r>
          </w:p>
          <w:p w:rsidR="0057311A" w:rsidRPr="000E3EA1" w:rsidRDefault="0057311A" w:rsidP="0057311A">
            <w:pPr>
              <w:spacing w:line="360" w:lineRule="auto"/>
              <w:jc w:val="center"/>
              <w:rPr>
                <w:rFonts w:ascii="Corbel" w:hAnsi="Corbel"/>
              </w:rPr>
            </w:pPr>
            <w:r w:rsidRPr="000E3EA1">
              <w:rPr>
                <w:rFonts w:ascii="Corbel" w:hAnsi="Corbel"/>
              </w:rPr>
              <w:t>32.16</w:t>
            </w:r>
          </w:p>
        </w:tc>
      </w:tr>
      <w:tr w:rsidR="0057311A" w:rsidRPr="00AF130D" w:rsidTr="0057311A">
        <w:trPr>
          <w:trHeight w:val="2892"/>
        </w:trPr>
        <w:tc>
          <w:tcPr>
            <w:tcW w:w="2483" w:type="dxa"/>
            <w:vAlign w:val="center"/>
          </w:tcPr>
          <w:p w:rsidR="0057311A" w:rsidRPr="000E3EA1" w:rsidRDefault="0057311A" w:rsidP="0057311A">
            <w:pPr>
              <w:spacing w:line="360" w:lineRule="auto"/>
              <w:rPr>
                <w:rFonts w:ascii="Corbel" w:hAnsi="Corbel"/>
                <w:b/>
                <w:bCs/>
              </w:rPr>
            </w:pPr>
            <w:r w:rsidRPr="000E3EA1">
              <w:rPr>
                <w:rFonts w:ascii="Corbel" w:hAnsi="Corbel"/>
                <w:b/>
                <w:bCs/>
              </w:rPr>
              <w:t>Types of Crops</w:t>
            </w:r>
          </w:p>
          <w:p w:rsidR="0057311A" w:rsidRPr="000E3EA1" w:rsidRDefault="0057311A" w:rsidP="0057311A">
            <w:pPr>
              <w:spacing w:line="360" w:lineRule="auto"/>
              <w:ind w:left="720"/>
              <w:rPr>
                <w:rFonts w:ascii="Corbel" w:hAnsi="Corbel"/>
              </w:rPr>
            </w:pPr>
            <w:r w:rsidRPr="000E3EA1">
              <w:rPr>
                <w:rFonts w:ascii="Corbel" w:hAnsi="Corbel"/>
              </w:rPr>
              <w:t xml:space="preserve">Vegetables </w:t>
            </w:r>
          </w:p>
          <w:p w:rsidR="0057311A" w:rsidRPr="000E3EA1" w:rsidRDefault="0057311A" w:rsidP="0057311A">
            <w:pPr>
              <w:spacing w:line="360" w:lineRule="auto"/>
              <w:ind w:left="720"/>
              <w:rPr>
                <w:rFonts w:ascii="Corbel" w:hAnsi="Corbel"/>
              </w:rPr>
            </w:pPr>
            <w:r w:rsidRPr="000E3EA1">
              <w:rPr>
                <w:rFonts w:ascii="Corbel" w:hAnsi="Corbel"/>
              </w:rPr>
              <w:t>Grain</w:t>
            </w:r>
          </w:p>
          <w:p w:rsidR="0057311A" w:rsidRPr="000E3EA1" w:rsidRDefault="0057311A" w:rsidP="0057311A">
            <w:pPr>
              <w:spacing w:line="360" w:lineRule="auto"/>
              <w:ind w:left="720"/>
              <w:rPr>
                <w:rFonts w:ascii="Corbel" w:hAnsi="Corbel"/>
              </w:rPr>
            </w:pPr>
            <w:r w:rsidRPr="000E3EA1">
              <w:rPr>
                <w:rFonts w:ascii="Corbel" w:hAnsi="Corbel"/>
              </w:rPr>
              <w:t xml:space="preserve">Cereals </w:t>
            </w:r>
          </w:p>
          <w:p w:rsidR="0057311A" w:rsidRPr="000E3EA1" w:rsidRDefault="0057311A" w:rsidP="0057311A">
            <w:pPr>
              <w:spacing w:line="360" w:lineRule="auto"/>
              <w:ind w:left="720"/>
              <w:rPr>
                <w:rFonts w:ascii="Corbel" w:hAnsi="Corbel"/>
              </w:rPr>
            </w:pPr>
            <w:r w:rsidRPr="000E3EA1">
              <w:rPr>
                <w:rFonts w:ascii="Corbel" w:hAnsi="Corbel"/>
              </w:rPr>
              <w:t xml:space="preserve">Fruits </w:t>
            </w:r>
          </w:p>
          <w:p w:rsidR="0057311A" w:rsidRPr="000E3EA1" w:rsidRDefault="0057311A" w:rsidP="0057311A">
            <w:pPr>
              <w:spacing w:line="360" w:lineRule="auto"/>
              <w:ind w:left="720"/>
              <w:rPr>
                <w:rFonts w:ascii="Corbel" w:hAnsi="Corbel"/>
              </w:rPr>
            </w:pPr>
            <w:r w:rsidRPr="000E3EA1">
              <w:rPr>
                <w:rFonts w:ascii="Corbel" w:hAnsi="Corbel"/>
              </w:rPr>
              <w:t xml:space="preserve">Forages </w:t>
            </w:r>
          </w:p>
          <w:p w:rsidR="0057311A" w:rsidRPr="000E3EA1" w:rsidRDefault="0057311A" w:rsidP="0057311A">
            <w:pPr>
              <w:spacing w:line="360" w:lineRule="auto"/>
              <w:ind w:left="720"/>
              <w:rPr>
                <w:rFonts w:ascii="Corbel" w:hAnsi="Corbel"/>
              </w:rPr>
            </w:pPr>
            <w:r w:rsidRPr="000E3EA1">
              <w:rPr>
                <w:rFonts w:ascii="Corbel" w:hAnsi="Corbel"/>
              </w:rPr>
              <w:t>Other</w:t>
            </w:r>
          </w:p>
        </w:tc>
        <w:tc>
          <w:tcPr>
            <w:tcW w:w="3644" w:type="dxa"/>
            <w:vAlign w:val="center"/>
          </w:tcPr>
          <w:p w:rsidR="0057311A" w:rsidRPr="000E3EA1" w:rsidRDefault="0057311A" w:rsidP="0057311A">
            <w:pPr>
              <w:spacing w:line="360" w:lineRule="auto"/>
              <w:jc w:val="center"/>
              <w:rPr>
                <w:rFonts w:ascii="Corbel" w:hAnsi="Corbel"/>
              </w:rPr>
            </w:pPr>
            <w:r w:rsidRPr="000E3EA1">
              <w:rPr>
                <w:rFonts w:ascii="Corbel" w:hAnsi="Corbel"/>
              </w:rPr>
              <w:t xml:space="preserve">Crops which are dominantly cultivated by households </w:t>
            </w:r>
          </w:p>
        </w:tc>
        <w:tc>
          <w:tcPr>
            <w:tcW w:w="1574" w:type="dxa"/>
            <w:vAlign w:val="center"/>
          </w:tcPr>
          <w:p w:rsidR="0057311A" w:rsidRPr="000E3EA1" w:rsidRDefault="0057311A" w:rsidP="0057311A">
            <w:pPr>
              <w:spacing w:line="360" w:lineRule="auto"/>
              <w:jc w:val="center"/>
              <w:rPr>
                <w:rFonts w:ascii="Corbel" w:hAnsi="Corbel"/>
              </w:rPr>
            </w:pPr>
          </w:p>
          <w:p w:rsidR="0057311A" w:rsidRPr="000E3EA1" w:rsidRDefault="0057311A" w:rsidP="0057311A">
            <w:pPr>
              <w:spacing w:line="360" w:lineRule="auto"/>
              <w:jc w:val="center"/>
              <w:rPr>
                <w:rFonts w:ascii="Corbel" w:hAnsi="Corbel"/>
              </w:rPr>
            </w:pPr>
          </w:p>
          <w:p w:rsidR="0057311A" w:rsidRPr="000E3EA1" w:rsidRDefault="0057311A" w:rsidP="0057311A">
            <w:pPr>
              <w:spacing w:line="360" w:lineRule="auto"/>
              <w:jc w:val="center"/>
              <w:rPr>
                <w:rFonts w:ascii="Corbel" w:hAnsi="Corbel"/>
              </w:rPr>
            </w:pPr>
            <w:r w:rsidRPr="000E3EA1">
              <w:rPr>
                <w:rFonts w:ascii="Corbel" w:hAnsi="Corbel"/>
              </w:rPr>
              <w:t>NA</w:t>
            </w:r>
          </w:p>
          <w:p w:rsidR="0057311A" w:rsidRPr="000E3EA1" w:rsidRDefault="0057311A" w:rsidP="0057311A">
            <w:pPr>
              <w:spacing w:line="360" w:lineRule="auto"/>
              <w:jc w:val="center"/>
              <w:rPr>
                <w:rFonts w:ascii="Corbel" w:hAnsi="Corbel"/>
              </w:rPr>
            </w:pPr>
            <w:r w:rsidRPr="000E3EA1">
              <w:rPr>
                <w:rFonts w:ascii="Corbel" w:hAnsi="Corbel"/>
              </w:rPr>
              <w:t>NA</w:t>
            </w:r>
          </w:p>
          <w:p w:rsidR="0057311A" w:rsidRPr="000E3EA1" w:rsidRDefault="0057311A" w:rsidP="0057311A">
            <w:pPr>
              <w:spacing w:line="360" w:lineRule="auto"/>
              <w:jc w:val="center"/>
              <w:rPr>
                <w:rFonts w:ascii="Corbel" w:hAnsi="Corbel"/>
              </w:rPr>
            </w:pPr>
            <w:r w:rsidRPr="000E3EA1">
              <w:rPr>
                <w:rFonts w:ascii="Corbel" w:hAnsi="Corbel"/>
              </w:rPr>
              <w:t>NA</w:t>
            </w:r>
          </w:p>
          <w:p w:rsidR="0057311A" w:rsidRPr="000E3EA1" w:rsidRDefault="0057311A" w:rsidP="0057311A">
            <w:pPr>
              <w:spacing w:line="360" w:lineRule="auto"/>
              <w:jc w:val="center"/>
              <w:rPr>
                <w:rFonts w:ascii="Corbel" w:hAnsi="Corbel"/>
              </w:rPr>
            </w:pPr>
            <w:r w:rsidRPr="000E3EA1">
              <w:rPr>
                <w:rFonts w:ascii="Corbel" w:hAnsi="Corbel"/>
              </w:rPr>
              <w:t>NA</w:t>
            </w:r>
          </w:p>
          <w:p w:rsidR="0057311A" w:rsidRPr="000E3EA1" w:rsidRDefault="0057311A" w:rsidP="0057311A">
            <w:pPr>
              <w:spacing w:line="360" w:lineRule="auto"/>
              <w:jc w:val="center"/>
              <w:rPr>
                <w:rFonts w:ascii="Corbel" w:hAnsi="Corbel"/>
              </w:rPr>
            </w:pPr>
            <w:r w:rsidRPr="000E3EA1">
              <w:rPr>
                <w:rFonts w:ascii="Corbel" w:hAnsi="Corbel"/>
              </w:rPr>
              <w:t>NA</w:t>
            </w:r>
          </w:p>
          <w:p w:rsidR="0057311A" w:rsidRPr="000E3EA1" w:rsidRDefault="0057311A" w:rsidP="0057311A">
            <w:pPr>
              <w:spacing w:line="360" w:lineRule="auto"/>
              <w:jc w:val="center"/>
              <w:rPr>
                <w:rFonts w:ascii="Corbel" w:hAnsi="Corbel"/>
              </w:rPr>
            </w:pPr>
            <w:r w:rsidRPr="000E3EA1">
              <w:rPr>
                <w:rFonts w:ascii="Corbel" w:hAnsi="Corbel"/>
              </w:rPr>
              <w:t>NA</w:t>
            </w:r>
          </w:p>
        </w:tc>
        <w:tc>
          <w:tcPr>
            <w:tcW w:w="1542" w:type="dxa"/>
            <w:vAlign w:val="center"/>
          </w:tcPr>
          <w:p w:rsidR="0057311A" w:rsidRPr="000E3EA1" w:rsidRDefault="0057311A" w:rsidP="0057311A">
            <w:pPr>
              <w:spacing w:line="360" w:lineRule="auto"/>
              <w:rPr>
                <w:rFonts w:ascii="Corbel" w:hAnsi="Corbel"/>
              </w:rPr>
            </w:pPr>
          </w:p>
          <w:p w:rsidR="0057311A" w:rsidRPr="000E3EA1" w:rsidRDefault="0057311A" w:rsidP="0057311A">
            <w:pPr>
              <w:spacing w:line="360" w:lineRule="auto"/>
              <w:jc w:val="center"/>
              <w:rPr>
                <w:rFonts w:ascii="Corbel" w:hAnsi="Corbel"/>
              </w:rPr>
            </w:pPr>
          </w:p>
          <w:p w:rsidR="0057311A" w:rsidRPr="000E3EA1" w:rsidRDefault="0057311A" w:rsidP="0057311A">
            <w:pPr>
              <w:spacing w:line="360" w:lineRule="auto"/>
              <w:jc w:val="center"/>
              <w:rPr>
                <w:rFonts w:ascii="Corbel" w:hAnsi="Corbel"/>
              </w:rPr>
            </w:pPr>
            <w:r w:rsidRPr="000E3EA1">
              <w:rPr>
                <w:rFonts w:ascii="Corbel" w:hAnsi="Corbel"/>
              </w:rPr>
              <w:t>27.55</w:t>
            </w:r>
          </w:p>
          <w:p w:rsidR="0057311A" w:rsidRPr="000E3EA1" w:rsidRDefault="0057311A" w:rsidP="0057311A">
            <w:pPr>
              <w:spacing w:line="360" w:lineRule="auto"/>
              <w:jc w:val="center"/>
              <w:rPr>
                <w:rFonts w:ascii="Corbel" w:hAnsi="Corbel"/>
              </w:rPr>
            </w:pPr>
            <w:r w:rsidRPr="000E3EA1">
              <w:rPr>
                <w:rFonts w:ascii="Corbel" w:hAnsi="Corbel"/>
              </w:rPr>
              <w:t>30.20</w:t>
            </w:r>
          </w:p>
          <w:p w:rsidR="0057311A" w:rsidRPr="000E3EA1" w:rsidRDefault="0057311A" w:rsidP="0057311A">
            <w:pPr>
              <w:spacing w:line="360" w:lineRule="auto"/>
              <w:jc w:val="center"/>
              <w:rPr>
                <w:rFonts w:ascii="Corbel" w:hAnsi="Corbel"/>
              </w:rPr>
            </w:pPr>
            <w:r w:rsidRPr="000E3EA1">
              <w:rPr>
                <w:rFonts w:ascii="Corbel" w:hAnsi="Corbel"/>
              </w:rPr>
              <w:t>10.80</w:t>
            </w:r>
          </w:p>
          <w:p w:rsidR="0057311A" w:rsidRPr="000E3EA1" w:rsidRDefault="0057311A" w:rsidP="0057311A">
            <w:pPr>
              <w:spacing w:line="360" w:lineRule="auto"/>
              <w:jc w:val="center"/>
              <w:rPr>
                <w:rFonts w:ascii="Corbel" w:hAnsi="Corbel"/>
              </w:rPr>
            </w:pPr>
            <w:r w:rsidRPr="000E3EA1">
              <w:rPr>
                <w:rFonts w:ascii="Corbel" w:hAnsi="Corbel"/>
              </w:rPr>
              <w:t>6.45</w:t>
            </w:r>
          </w:p>
          <w:p w:rsidR="0057311A" w:rsidRPr="000E3EA1" w:rsidRDefault="0057311A" w:rsidP="0057311A">
            <w:pPr>
              <w:spacing w:line="360" w:lineRule="auto"/>
              <w:jc w:val="center"/>
              <w:rPr>
                <w:rFonts w:ascii="Corbel" w:hAnsi="Corbel"/>
              </w:rPr>
            </w:pPr>
            <w:r w:rsidRPr="000E3EA1">
              <w:rPr>
                <w:rFonts w:ascii="Corbel" w:hAnsi="Corbel"/>
              </w:rPr>
              <w:t>20.10</w:t>
            </w:r>
          </w:p>
          <w:p w:rsidR="0057311A" w:rsidRPr="000E3EA1" w:rsidRDefault="0057311A" w:rsidP="0057311A">
            <w:pPr>
              <w:spacing w:line="360" w:lineRule="auto"/>
              <w:jc w:val="center"/>
              <w:rPr>
                <w:rFonts w:ascii="Corbel" w:hAnsi="Corbel"/>
              </w:rPr>
            </w:pPr>
            <w:r w:rsidRPr="000E3EA1">
              <w:rPr>
                <w:rFonts w:ascii="Corbel" w:hAnsi="Corbel"/>
              </w:rPr>
              <w:t>4.90</w:t>
            </w:r>
          </w:p>
        </w:tc>
      </w:tr>
      <w:tr w:rsidR="0057311A" w:rsidRPr="00AF130D" w:rsidTr="0057311A">
        <w:tc>
          <w:tcPr>
            <w:tcW w:w="2483" w:type="dxa"/>
            <w:vAlign w:val="center"/>
          </w:tcPr>
          <w:p w:rsidR="0057311A" w:rsidRPr="000E3EA1" w:rsidRDefault="0057311A" w:rsidP="0057311A">
            <w:pPr>
              <w:spacing w:line="360" w:lineRule="auto"/>
              <w:rPr>
                <w:rFonts w:ascii="Corbel" w:hAnsi="Corbel"/>
                <w:b/>
                <w:bCs/>
              </w:rPr>
            </w:pPr>
            <w:r w:rsidRPr="000E3EA1">
              <w:rPr>
                <w:rFonts w:ascii="Corbel" w:hAnsi="Corbel"/>
                <w:b/>
                <w:bCs/>
              </w:rPr>
              <w:t>Source of Water</w:t>
            </w:r>
          </w:p>
          <w:p w:rsidR="0057311A" w:rsidRPr="000E3EA1" w:rsidRDefault="0057311A" w:rsidP="0057311A">
            <w:pPr>
              <w:spacing w:line="360" w:lineRule="auto"/>
              <w:ind w:left="720"/>
              <w:rPr>
                <w:rFonts w:ascii="Corbel" w:hAnsi="Corbel"/>
              </w:rPr>
            </w:pPr>
            <w:r w:rsidRPr="000E3EA1">
              <w:rPr>
                <w:rFonts w:ascii="Corbel" w:hAnsi="Corbel"/>
              </w:rPr>
              <w:t>River</w:t>
            </w:r>
          </w:p>
          <w:p w:rsidR="0057311A" w:rsidRPr="000E3EA1" w:rsidRDefault="0057311A" w:rsidP="0057311A">
            <w:pPr>
              <w:spacing w:line="360" w:lineRule="auto"/>
              <w:ind w:left="720"/>
              <w:rPr>
                <w:rFonts w:ascii="Corbel" w:hAnsi="Corbel"/>
              </w:rPr>
            </w:pPr>
            <w:r w:rsidRPr="000E3EA1">
              <w:rPr>
                <w:rFonts w:ascii="Corbel" w:hAnsi="Corbel"/>
              </w:rPr>
              <w:t>Karez</w:t>
            </w:r>
          </w:p>
          <w:p w:rsidR="0057311A" w:rsidRPr="000E3EA1" w:rsidRDefault="0057311A" w:rsidP="0057311A">
            <w:pPr>
              <w:spacing w:line="360" w:lineRule="auto"/>
              <w:ind w:left="720"/>
              <w:rPr>
                <w:rFonts w:ascii="Corbel" w:hAnsi="Corbel"/>
              </w:rPr>
            </w:pPr>
            <w:r w:rsidRPr="000E3EA1">
              <w:rPr>
                <w:rFonts w:ascii="Corbel" w:hAnsi="Corbel"/>
              </w:rPr>
              <w:t>Well</w:t>
            </w:r>
          </w:p>
          <w:p w:rsidR="0057311A" w:rsidRPr="000E3EA1" w:rsidRDefault="0057311A" w:rsidP="0057311A">
            <w:pPr>
              <w:spacing w:line="360" w:lineRule="auto"/>
              <w:ind w:left="720"/>
              <w:rPr>
                <w:rFonts w:ascii="Corbel" w:hAnsi="Corbel"/>
              </w:rPr>
            </w:pPr>
            <w:r w:rsidRPr="000E3EA1">
              <w:rPr>
                <w:rFonts w:ascii="Corbel" w:hAnsi="Corbel"/>
              </w:rPr>
              <w:t>Spring</w:t>
            </w:r>
          </w:p>
        </w:tc>
        <w:tc>
          <w:tcPr>
            <w:tcW w:w="3644" w:type="dxa"/>
            <w:vAlign w:val="center"/>
          </w:tcPr>
          <w:p w:rsidR="0057311A" w:rsidRPr="000E3EA1" w:rsidRDefault="0057311A" w:rsidP="0057311A">
            <w:pPr>
              <w:spacing w:line="360" w:lineRule="auto"/>
              <w:jc w:val="center"/>
              <w:rPr>
                <w:rFonts w:ascii="Corbel" w:hAnsi="Corbel"/>
              </w:rPr>
            </w:pPr>
            <w:r w:rsidRPr="000E3EA1">
              <w:rPr>
                <w:rFonts w:ascii="Corbel" w:hAnsi="Corbel"/>
              </w:rPr>
              <w:t>the source of water which supply the irrigation water</w:t>
            </w:r>
          </w:p>
        </w:tc>
        <w:tc>
          <w:tcPr>
            <w:tcW w:w="1574" w:type="dxa"/>
            <w:vAlign w:val="center"/>
          </w:tcPr>
          <w:p w:rsidR="0057311A" w:rsidRPr="000E3EA1" w:rsidRDefault="0057311A" w:rsidP="0057311A">
            <w:pPr>
              <w:spacing w:line="360" w:lineRule="auto"/>
              <w:jc w:val="center"/>
              <w:rPr>
                <w:rFonts w:ascii="Corbel" w:hAnsi="Corbel"/>
              </w:rPr>
            </w:pPr>
          </w:p>
          <w:p w:rsidR="0057311A" w:rsidRPr="000E3EA1" w:rsidRDefault="0057311A" w:rsidP="0057311A">
            <w:pPr>
              <w:spacing w:line="360" w:lineRule="auto"/>
              <w:jc w:val="center"/>
              <w:rPr>
                <w:rFonts w:ascii="Corbel" w:hAnsi="Corbel"/>
              </w:rPr>
            </w:pPr>
            <w:r w:rsidRPr="000E3EA1">
              <w:rPr>
                <w:rFonts w:ascii="Corbel" w:hAnsi="Corbel"/>
              </w:rPr>
              <w:t>NA</w:t>
            </w:r>
          </w:p>
          <w:p w:rsidR="0057311A" w:rsidRPr="000E3EA1" w:rsidRDefault="0057311A" w:rsidP="0057311A">
            <w:pPr>
              <w:spacing w:line="360" w:lineRule="auto"/>
              <w:jc w:val="center"/>
              <w:rPr>
                <w:rFonts w:ascii="Corbel" w:hAnsi="Corbel"/>
              </w:rPr>
            </w:pPr>
            <w:r w:rsidRPr="000E3EA1">
              <w:rPr>
                <w:rFonts w:ascii="Corbel" w:hAnsi="Corbel"/>
              </w:rPr>
              <w:t>NA</w:t>
            </w:r>
          </w:p>
          <w:p w:rsidR="0057311A" w:rsidRPr="000E3EA1" w:rsidRDefault="0057311A" w:rsidP="0057311A">
            <w:pPr>
              <w:spacing w:line="360" w:lineRule="auto"/>
              <w:jc w:val="center"/>
              <w:rPr>
                <w:rFonts w:ascii="Corbel" w:hAnsi="Corbel"/>
              </w:rPr>
            </w:pPr>
            <w:r w:rsidRPr="000E3EA1">
              <w:rPr>
                <w:rFonts w:ascii="Corbel" w:hAnsi="Corbel"/>
              </w:rPr>
              <w:t>NA</w:t>
            </w:r>
          </w:p>
          <w:p w:rsidR="0057311A" w:rsidRPr="000E3EA1" w:rsidRDefault="0057311A" w:rsidP="0057311A">
            <w:pPr>
              <w:spacing w:line="360" w:lineRule="auto"/>
              <w:jc w:val="center"/>
              <w:rPr>
                <w:rFonts w:ascii="Corbel" w:hAnsi="Corbel"/>
              </w:rPr>
            </w:pPr>
            <w:r w:rsidRPr="000E3EA1">
              <w:rPr>
                <w:rFonts w:ascii="Corbel" w:hAnsi="Corbel"/>
              </w:rPr>
              <w:t>NA</w:t>
            </w:r>
          </w:p>
        </w:tc>
        <w:tc>
          <w:tcPr>
            <w:tcW w:w="1542" w:type="dxa"/>
            <w:vAlign w:val="center"/>
          </w:tcPr>
          <w:p w:rsidR="0057311A" w:rsidRPr="000E3EA1" w:rsidRDefault="0057311A" w:rsidP="0057311A">
            <w:pPr>
              <w:spacing w:line="360" w:lineRule="auto"/>
              <w:jc w:val="center"/>
              <w:rPr>
                <w:rFonts w:ascii="Corbel" w:hAnsi="Corbel"/>
              </w:rPr>
            </w:pPr>
          </w:p>
          <w:p w:rsidR="0057311A" w:rsidRPr="000E3EA1" w:rsidRDefault="0057311A" w:rsidP="0057311A">
            <w:pPr>
              <w:spacing w:line="360" w:lineRule="auto"/>
              <w:jc w:val="center"/>
              <w:rPr>
                <w:rFonts w:ascii="Corbel" w:hAnsi="Corbel"/>
              </w:rPr>
            </w:pPr>
            <w:r w:rsidRPr="000E3EA1">
              <w:rPr>
                <w:rFonts w:ascii="Corbel" w:hAnsi="Corbel"/>
              </w:rPr>
              <w:t>39.80</w:t>
            </w:r>
          </w:p>
          <w:p w:rsidR="0057311A" w:rsidRPr="000E3EA1" w:rsidRDefault="0057311A" w:rsidP="0057311A">
            <w:pPr>
              <w:spacing w:line="360" w:lineRule="auto"/>
              <w:jc w:val="center"/>
              <w:rPr>
                <w:rFonts w:ascii="Corbel" w:hAnsi="Corbel"/>
              </w:rPr>
            </w:pPr>
            <w:r w:rsidRPr="000E3EA1">
              <w:rPr>
                <w:rFonts w:ascii="Corbel" w:hAnsi="Corbel"/>
              </w:rPr>
              <w:t>4.45</w:t>
            </w:r>
          </w:p>
          <w:p w:rsidR="0057311A" w:rsidRPr="000E3EA1" w:rsidRDefault="0057311A" w:rsidP="0057311A">
            <w:pPr>
              <w:spacing w:line="360" w:lineRule="auto"/>
              <w:jc w:val="center"/>
              <w:rPr>
                <w:rFonts w:ascii="Corbel" w:hAnsi="Corbel"/>
              </w:rPr>
            </w:pPr>
            <w:r w:rsidRPr="000E3EA1">
              <w:rPr>
                <w:rFonts w:ascii="Corbel" w:hAnsi="Corbel"/>
              </w:rPr>
              <w:t>6.55</w:t>
            </w:r>
          </w:p>
          <w:p w:rsidR="0057311A" w:rsidRPr="000E3EA1" w:rsidRDefault="0057311A" w:rsidP="0057311A">
            <w:pPr>
              <w:spacing w:line="360" w:lineRule="auto"/>
              <w:jc w:val="center"/>
              <w:rPr>
                <w:rFonts w:ascii="Corbel" w:hAnsi="Corbel"/>
              </w:rPr>
            </w:pPr>
            <w:r w:rsidRPr="000E3EA1">
              <w:rPr>
                <w:rFonts w:ascii="Corbel" w:hAnsi="Corbel"/>
              </w:rPr>
              <w:t>49.20</w:t>
            </w:r>
          </w:p>
        </w:tc>
      </w:tr>
    </w:tbl>
    <w:p w:rsidR="0057311A" w:rsidRPr="000E3EA1" w:rsidRDefault="0057311A" w:rsidP="0057311A">
      <w:pPr>
        <w:spacing w:line="360" w:lineRule="auto"/>
        <w:jc w:val="both"/>
        <w:rPr>
          <w:rFonts w:ascii="Corbel" w:hAnsi="Corbel"/>
          <w:sz w:val="20"/>
          <w:szCs w:val="20"/>
        </w:rPr>
      </w:pPr>
      <w:r w:rsidRPr="000E3EA1">
        <w:rPr>
          <w:rFonts w:ascii="Corbel" w:hAnsi="Corbel"/>
          <w:sz w:val="20"/>
          <w:szCs w:val="20"/>
        </w:rPr>
        <w:t xml:space="preserve">NA: Not Applicable </w:t>
      </w:r>
    </w:p>
    <w:p w:rsidR="0057311A" w:rsidRPr="000E3EA1" w:rsidRDefault="0057311A" w:rsidP="000E3EA1">
      <w:pPr>
        <w:spacing w:line="276" w:lineRule="auto"/>
        <w:ind w:firstLine="720"/>
        <w:jc w:val="both"/>
        <w:rPr>
          <w:rFonts w:ascii="Corbel" w:hAnsi="Corbel"/>
          <w:sz w:val="24"/>
          <w:szCs w:val="24"/>
        </w:rPr>
      </w:pPr>
      <w:r w:rsidRPr="000E3EA1">
        <w:rPr>
          <w:rFonts w:ascii="Corbel" w:hAnsi="Corbel"/>
          <w:sz w:val="24"/>
          <w:szCs w:val="24"/>
        </w:rPr>
        <w:lastRenderedPageBreak/>
        <w:t xml:space="preserve">Primary information about agriculture, land pattern and farming system of the study area is crucial to measure and clear the food security status. About 80% of the households had ownership on agriculture lands while the rest of </w:t>
      </w:r>
      <w:r w:rsidR="00CF086D">
        <w:rPr>
          <w:rFonts w:ascii="Corbel" w:hAnsi="Corbel"/>
          <w:sz w:val="24"/>
          <w:szCs w:val="24"/>
        </w:rPr>
        <w:t xml:space="preserve">the </w:t>
      </w:r>
      <w:r w:rsidRPr="000E3EA1">
        <w:rPr>
          <w:rFonts w:ascii="Corbel" w:hAnsi="Corbel"/>
          <w:sz w:val="24"/>
          <w:szCs w:val="24"/>
        </w:rPr>
        <w:t xml:space="preserve">households did not have ownership on agriculture lands. There were four type of ownership such as leasehold ( </w:t>
      </w:r>
      <w:proofErr w:type="spellStart"/>
      <w:r w:rsidRPr="000E3EA1">
        <w:rPr>
          <w:rFonts w:ascii="Corbel" w:hAnsi="Corbel"/>
          <w:sz w:val="24"/>
          <w:szCs w:val="24"/>
        </w:rPr>
        <w:t>Dehqani</w:t>
      </w:r>
      <w:proofErr w:type="spellEnd"/>
      <w:r w:rsidRPr="000E3EA1">
        <w:rPr>
          <w:rFonts w:ascii="Corbel" w:hAnsi="Corbel"/>
          <w:sz w:val="24"/>
          <w:szCs w:val="24"/>
        </w:rPr>
        <w:t>), tenure, owner and other ownership which their percentage were 10.9%, 7.05%, 79.9% and 2.15% correspondingly. The average land size was 1.067 Hectare (5.335 Jerib)</w:t>
      </w:r>
      <w:r w:rsidR="00CF086D">
        <w:rPr>
          <w:rFonts w:ascii="Corbel" w:hAnsi="Corbel"/>
          <w:sz w:val="24"/>
          <w:szCs w:val="24"/>
        </w:rPr>
        <w:t>,</w:t>
      </w:r>
      <w:r w:rsidRPr="000E3EA1">
        <w:rPr>
          <w:rFonts w:ascii="Corbel" w:hAnsi="Corbel"/>
          <w:sz w:val="24"/>
          <w:szCs w:val="24"/>
        </w:rPr>
        <w:t xml:space="preserve"> meanwhile 20.1% of the households were landless. Most the cultivated lands were irrigated lands (59.9%) and minority of the lands were rain</w:t>
      </w:r>
      <w:r w:rsidR="00CF086D">
        <w:rPr>
          <w:rFonts w:ascii="Corbel" w:hAnsi="Corbel"/>
          <w:sz w:val="24"/>
          <w:szCs w:val="24"/>
        </w:rPr>
        <w:t>-fed. T</w:t>
      </w:r>
      <w:r w:rsidRPr="000E3EA1">
        <w:rPr>
          <w:rFonts w:ascii="Corbel" w:hAnsi="Corbel"/>
          <w:sz w:val="24"/>
          <w:szCs w:val="24"/>
        </w:rPr>
        <w:t xml:space="preserve">he reason for lower percentage of rain fed lands is lack of perception and snow in the area. The most commonplace type of crops which cultivated in the study area are potato, grains, cereals and forages which their proportions are 27.55%, 30.2% and 20.1%. As potato is a staple crop in the study area, but its proportion is not as much higher as its popularity, in the study area Panjab residents do not cultivate potato in comparison with </w:t>
      </w:r>
      <w:proofErr w:type="spellStart"/>
      <w:r w:rsidRPr="000E3EA1">
        <w:rPr>
          <w:rFonts w:ascii="Corbel" w:hAnsi="Corbel"/>
          <w:sz w:val="24"/>
          <w:szCs w:val="24"/>
        </w:rPr>
        <w:t>Bamyan</w:t>
      </w:r>
      <w:proofErr w:type="spellEnd"/>
      <w:r w:rsidRPr="000E3EA1">
        <w:rPr>
          <w:rFonts w:ascii="Corbel" w:hAnsi="Corbel"/>
          <w:sz w:val="24"/>
          <w:szCs w:val="24"/>
        </w:rPr>
        <w:t xml:space="preserve"> and </w:t>
      </w:r>
      <w:proofErr w:type="spellStart"/>
      <w:r w:rsidRPr="000E3EA1">
        <w:rPr>
          <w:rFonts w:ascii="Corbel" w:hAnsi="Corbel"/>
          <w:sz w:val="24"/>
          <w:szCs w:val="24"/>
        </w:rPr>
        <w:t>Yakawlang</w:t>
      </w:r>
      <w:proofErr w:type="spellEnd"/>
      <w:r w:rsidRPr="000E3EA1">
        <w:rPr>
          <w:rFonts w:ascii="Corbel" w:hAnsi="Corbel"/>
          <w:sz w:val="24"/>
          <w:szCs w:val="24"/>
        </w:rPr>
        <w:t xml:space="preserve"> 1. It is also mentionable that the cultivation of forage like Alfalfa (Medicago sativa L) and clover (</w:t>
      </w:r>
      <w:proofErr w:type="spellStart"/>
      <w:r w:rsidRPr="000E3EA1">
        <w:rPr>
          <w:rFonts w:ascii="Corbel" w:hAnsi="Corbel"/>
          <w:sz w:val="24"/>
          <w:szCs w:val="24"/>
        </w:rPr>
        <w:t>Trifolium</w:t>
      </w:r>
      <w:proofErr w:type="spellEnd"/>
      <w:r w:rsidRPr="000E3EA1">
        <w:rPr>
          <w:rFonts w:ascii="Corbel" w:hAnsi="Corbel"/>
          <w:sz w:val="24"/>
          <w:szCs w:val="24"/>
        </w:rPr>
        <w:t xml:space="preserve"> </w:t>
      </w:r>
      <w:proofErr w:type="spellStart"/>
      <w:r w:rsidRPr="000E3EA1">
        <w:rPr>
          <w:rFonts w:ascii="Corbel" w:hAnsi="Corbel"/>
          <w:sz w:val="24"/>
          <w:szCs w:val="24"/>
        </w:rPr>
        <w:t>spp</w:t>
      </w:r>
      <w:proofErr w:type="spellEnd"/>
      <w:r w:rsidRPr="000E3EA1">
        <w:rPr>
          <w:rFonts w:ascii="Corbel" w:hAnsi="Corbel"/>
          <w:sz w:val="24"/>
          <w:szCs w:val="24"/>
        </w:rPr>
        <w:t xml:space="preserve">) is very common for </w:t>
      </w:r>
      <w:r w:rsidR="00CF086D">
        <w:rPr>
          <w:rFonts w:ascii="Corbel" w:hAnsi="Corbel"/>
          <w:sz w:val="24"/>
          <w:szCs w:val="24"/>
        </w:rPr>
        <w:t xml:space="preserve">the </w:t>
      </w:r>
      <w:r w:rsidRPr="000E3EA1">
        <w:rPr>
          <w:rFonts w:ascii="Corbel" w:hAnsi="Corbel"/>
          <w:sz w:val="24"/>
          <w:szCs w:val="24"/>
        </w:rPr>
        <w:t>livestock sector. In addition</w:t>
      </w:r>
      <w:r w:rsidR="00CF086D">
        <w:rPr>
          <w:rFonts w:ascii="Corbel" w:hAnsi="Corbel"/>
          <w:sz w:val="24"/>
          <w:szCs w:val="24"/>
        </w:rPr>
        <w:t>,</w:t>
      </w:r>
      <w:r w:rsidRPr="000E3EA1">
        <w:rPr>
          <w:rFonts w:ascii="Corbel" w:hAnsi="Corbel"/>
          <w:sz w:val="24"/>
          <w:szCs w:val="24"/>
        </w:rPr>
        <w:t xml:space="preserve"> the source of irrigation water was divided into four different categories such as river, Karez, well and spring wh</w:t>
      </w:r>
      <w:r w:rsidR="00CF086D">
        <w:rPr>
          <w:rFonts w:ascii="Corbel" w:hAnsi="Corbel"/>
          <w:sz w:val="24"/>
          <w:szCs w:val="24"/>
        </w:rPr>
        <w:t>ose</w:t>
      </w:r>
      <w:r w:rsidRPr="000E3EA1">
        <w:rPr>
          <w:rFonts w:ascii="Corbel" w:hAnsi="Corbel"/>
          <w:sz w:val="24"/>
          <w:szCs w:val="24"/>
        </w:rPr>
        <w:t xml:space="preserve"> supply percentage</w:t>
      </w:r>
      <w:r w:rsidR="00CF086D">
        <w:rPr>
          <w:rFonts w:ascii="Corbel" w:hAnsi="Corbel"/>
          <w:sz w:val="24"/>
          <w:szCs w:val="24"/>
        </w:rPr>
        <w:t>s</w:t>
      </w:r>
      <w:r w:rsidRPr="000E3EA1">
        <w:rPr>
          <w:rFonts w:ascii="Corbel" w:hAnsi="Corbel"/>
          <w:sz w:val="24"/>
          <w:szCs w:val="24"/>
        </w:rPr>
        <w:t xml:space="preserve"> are 39.8%, 4.45%, 6.55% and 49.2%. The spring source is ranked as first main source of irrigation water; because </w:t>
      </w:r>
      <w:proofErr w:type="spellStart"/>
      <w:r w:rsidRPr="000E3EA1">
        <w:rPr>
          <w:rFonts w:ascii="Corbel" w:hAnsi="Corbel"/>
          <w:sz w:val="24"/>
          <w:szCs w:val="24"/>
        </w:rPr>
        <w:t>Bamyan</w:t>
      </w:r>
      <w:proofErr w:type="spellEnd"/>
      <w:r w:rsidRPr="000E3EA1">
        <w:rPr>
          <w:rFonts w:ascii="Corbel" w:hAnsi="Corbel"/>
          <w:sz w:val="24"/>
          <w:szCs w:val="24"/>
        </w:rPr>
        <w:t xml:space="preserve"> is a mountainous </w:t>
      </w:r>
      <w:bookmarkStart w:id="4" w:name="_GoBack"/>
      <w:bookmarkEnd w:id="4"/>
      <w:r w:rsidRPr="000E3EA1">
        <w:rPr>
          <w:rFonts w:ascii="Corbel" w:hAnsi="Corbel"/>
          <w:sz w:val="24"/>
          <w:szCs w:val="24"/>
        </w:rPr>
        <w:t>re</w:t>
      </w:r>
      <w:r w:rsidR="00CF086D">
        <w:rPr>
          <w:rFonts w:ascii="Corbel" w:hAnsi="Corbel"/>
          <w:sz w:val="24"/>
          <w:szCs w:val="24"/>
        </w:rPr>
        <w:t>gio</w:t>
      </w:r>
      <w:r w:rsidRPr="000E3EA1">
        <w:rPr>
          <w:rFonts w:ascii="Corbel" w:hAnsi="Corbel"/>
          <w:sz w:val="24"/>
          <w:szCs w:val="24"/>
        </w:rPr>
        <w:t xml:space="preserve">n and </w:t>
      </w:r>
      <w:r w:rsidR="00CF086D">
        <w:rPr>
          <w:rFonts w:ascii="Corbel" w:hAnsi="Corbel"/>
          <w:sz w:val="24"/>
          <w:szCs w:val="24"/>
        </w:rPr>
        <w:t xml:space="preserve">the </w:t>
      </w:r>
      <w:r w:rsidRPr="000E3EA1">
        <w:rPr>
          <w:rFonts w:ascii="Corbel" w:hAnsi="Corbel"/>
          <w:sz w:val="24"/>
          <w:szCs w:val="24"/>
        </w:rPr>
        <w:t>existence of wells are conspicuous in each valley of the study area.</w:t>
      </w:r>
    </w:p>
    <w:p w:rsidR="0057311A" w:rsidRPr="000E3EA1" w:rsidRDefault="0057311A" w:rsidP="0057311A">
      <w:pPr>
        <w:pStyle w:val="Heading1"/>
        <w:spacing w:before="0" w:after="0" w:line="360" w:lineRule="auto"/>
        <w:rPr>
          <w:rFonts w:ascii="Corbel" w:hAnsi="Corbel" w:cstheme="majorBidi"/>
          <w:sz w:val="24"/>
          <w:szCs w:val="24"/>
        </w:rPr>
      </w:pPr>
      <w:bookmarkStart w:id="5" w:name="_Toc213583864"/>
      <w:r w:rsidRPr="000E3EA1">
        <w:rPr>
          <w:rFonts w:ascii="Corbel" w:hAnsi="Corbel" w:cstheme="majorBidi"/>
          <w:sz w:val="24"/>
          <w:szCs w:val="24"/>
        </w:rPr>
        <w:t>Results of Household Food Security Survey Module (HFSSM)</w:t>
      </w:r>
      <w:bookmarkEnd w:id="5"/>
      <w:r w:rsidRPr="000E3EA1">
        <w:rPr>
          <w:rFonts w:ascii="Corbel" w:hAnsi="Corbel" w:cstheme="majorBidi"/>
          <w:sz w:val="24"/>
          <w:szCs w:val="24"/>
        </w:rPr>
        <w:t xml:space="preserve">  </w:t>
      </w:r>
    </w:p>
    <w:p w:rsidR="0057311A" w:rsidRPr="000E3EA1" w:rsidRDefault="0057311A" w:rsidP="000E3EA1">
      <w:pPr>
        <w:autoSpaceDE w:val="0"/>
        <w:autoSpaceDN w:val="0"/>
        <w:adjustRightInd w:val="0"/>
        <w:spacing w:line="276" w:lineRule="auto"/>
        <w:ind w:firstLine="720"/>
        <w:jc w:val="both"/>
        <w:rPr>
          <w:rFonts w:ascii="Corbel" w:hAnsi="Corbel"/>
          <w:sz w:val="24"/>
          <w:szCs w:val="24"/>
        </w:rPr>
      </w:pPr>
      <w:r w:rsidRPr="000E3EA1">
        <w:rPr>
          <w:rFonts w:ascii="Corbel" w:hAnsi="Corbel"/>
          <w:sz w:val="24"/>
          <w:szCs w:val="24"/>
        </w:rPr>
        <w:t xml:space="preserve">Household </w:t>
      </w:r>
      <w:r w:rsidR="00CF086D">
        <w:rPr>
          <w:rFonts w:ascii="Corbel" w:hAnsi="Corbel"/>
          <w:sz w:val="24"/>
          <w:szCs w:val="24"/>
        </w:rPr>
        <w:t>Food Security Survey M</w:t>
      </w:r>
      <w:r w:rsidRPr="000E3EA1">
        <w:rPr>
          <w:rFonts w:ascii="Corbel" w:hAnsi="Corbel"/>
          <w:sz w:val="24"/>
          <w:szCs w:val="24"/>
        </w:rPr>
        <w:t xml:space="preserve">odule was developed by United States Department of Agriculture (USDA) to measure the level of food security in </w:t>
      </w:r>
      <w:r w:rsidR="00CF086D">
        <w:rPr>
          <w:rFonts w:ascii="Corbel" w:hAnsi="Corbel"/>
          <w:sz w:val="24"/>
          <w:szCs w:val="24"/>
        </w:rPr>
        <w:t>households</w:t>
      </w:r>
      <w:r w:rsidRPr="000E3EA1">
        <w:rPr>
          <w:rFonts w:ascii="Corbel" w:hAnsi="Corbel"/>
          <w:sz w:val="24"/>
          <w:szCs w:val="24"/>
        </w:rPr>
        <w:t xml:space="preserve">. The second objective of the thesis was to measure </w:t>
      </w:r>
      <w:r w:rsidR="00CF086D">
        <w:rPr>
          <w:rFonts w:ascii="Corbel" w:hAnsi="Corbel"/>
          <w:sz w:val="24"/>
          <w:szCs w:val="24"/>
        </w:rPr>
        <w:t xml:space="preserve">the </w:t>
      </w:r>
      <w:r w:rsidRPr="000E3EA1">
        <w:rPr>
          <w:rFonts w:ascii="Corbel" w:hAnsi="Corbel"/>
          <w:sz w:val="24"/>
          <w:szCs w:val="24"/>
        </w:rPr>
        <w:t xml:space="preserve">prevalence and severity of food security in the </w:t>
      </w:r>
      <w:r w:rsidR="00CF086D">
        <w:rPr>
          <w:rFonts w:ascii="Corbel" w:hAnsi="Corbel"/>
          <w:sz w:val="24"/>
          <w:szCs w:val="24"/>
        </w:rPr>
        <w:t>household level</w:t>
      </w:r>
      <w:r w:rsidRPr="000E3EA1">
        <w:rPr>
          <w:rFonts w:ascii="Corbel" w:hAnsi="Corbel"/>
          <w:sz w:val="24"/>
          <w:szCs w:val="24"/>
        </w:rPr>
        <w:t xml:space="preserve">, so this tool was applied to obtain the second objective the study and present an accurate result. Under this tool food security is classified into four different groups including food secure, marginally food secure, low food insecure and very low food insecure. </w:t>
      </w:r>
    </w:p>
    <w:p w:rsidR="0057311A" w:rsidRPr="000E3EA1" w:rsidRDefault="0057311A" w:rsidP="004C6DC8">
      <w:pPr>
        <w:autoSpaceDE w:val="0"/>
        <w:autoSpaceDN w:val="0"/>
        <w:adjustRightInd w:val="0"/>
        <w:spacing w:line="400" w:lineRule="atLeast"/>
        <w:jc w:val="both"/>
        <w:rPr>
          <w:rFonts w:ascii="Corbel" w:hAnsi="Corbel"/>
          <w:sz w:val="20"/>
          <w:szCs w:val="20"/>
        </w:rPr>
      </w:pPr>
      <w:r w:rsidRPr="000E3EA1">
        <w:rPr>
          <w:rFonts w:ascii="Corbel" w:hAnsi="Corbel"/>
          <w:sz w:val="20"/>
          <w:szCs w:val="20"/>
        </w:rPr>
        <w:t xml:space="preserve"> Table </w:t>
      </w:r>
      <w:r w:rsidR="004C6DC8" w:rsidRPr="000E3EA1">
        <w:rPr>
          <w:rFonts w:ascii="Corbel" w:hAnsi="Corbel"/>
          <w:sz w:val="20"/>
          <w:szCs w:val="20"/>
        </w:rPr>
        <w:t>4</w:t>
      </w:r>
      <w:r w:rsidRPr="000E3EA1">
        <w:rPr>
          <w:rFonts w:ascii="Corbel" w:hAnsi="Corbel"/>
          <w:sz w:val="20"/>
          <w:szCs w:val="20"/>
        </w:rPr>
        <w:t>: Prevalence of food security in the study area</w:t>
      </w:r>
    </w:p>
    <w:tbl>
      <w:tblPr>
        <w:tblStyle w:val="TableList3"/>
        <w:tblW w:w="0" w:type="auto"/>
        <w:tblBorders>
          <w:top w:val="none" w:sz="0" w:space="0" w:color="auto"/>
          <w:bottom w:val="none" w:sz="0" w:space="0" w:color="auto"/>
          <w:insideH w:val="none" w:sz="0" w:space="0" w:color="auto"/>
        </w:tblBorders>
        <w:tblLook w:val="04A0" w:firstRow="1" w:lastRow="0" w:firstColumn="1" w:lastColumn="0" w:noHBand="0" w:noVBand="1"/>
      </w:tblPr>
      <w:tblGrid>
        <w:gridCol w:w="3080"/>
        <w:gridCol w:w="3080"/>
        <w:gridCol w:w="3083"/>
      </w:tblGrid>
      <w:tr w:rsidR="0057311A" w:rsidTr="0057311A">
        <w:trPr>
          <w:cnfStyle w:val="100000000000" w:firstRow="1" w:lastRow="0" w:firstColumn="0" w:lastColumn="0" w:oddVBand="0" w:evenVBand="0" w:oddHBand="0" w:evenHBand="0" w:firstRowFirstColumn="0" w:firstRowLastColumn="0" w:lastRowFirstColumn="0" w:lastRowLastColumn="0"/>
        </w:trPr>
        <w:tc>
          <w:tcPr>
            <w:tcW w:w="3080" w:type="dxa"/>
            <w:tcBorders>
              <w:top w:val="single" w:sz="4" w:space="0" w:color="auto"/>
              <w:bottom w:val="single" w:sz="4" w:space="0" w:color="auto"/>
            </w:tcBorders>
          </w:tcPr>
          <w:p w:rsidR="0057311A" w:rsidRPr="001E3FDF" w:rsidRDefault="0057311A" w:rsidP="0057311A">
            <w:pPr>
              <w:autoSpaceDE w:val="0"/>
              <w:autoSpaceDN w:val="0"/>
              <w:adjustRightInd w:val="0"/>
              <w:spacing w:line="400" w:lineRule="atLeast"/>
              <w:rPr>
                <w:rFonts w:ascii="Corbel" w:hAnsi="Corbel"/>
                <w:color w:val="auto"/>
              </w:rPr>
            </w:pPr>
            <w:r w:rsidRPr="001E3FDF">
              <w:rPr>
                <w:rFonts w:ascii="Corbel" w:hAnsi="Corbel"/>
                <w:color w:val="auto"/>
              </w:rPr>
              <w:t>Food security status</w:t>
            </w:r>
          </w:p>
        </w:tc>
        <w:tc>
          <w:tcPr>
            <w:tcW w:w="3081" w:type="dxa"/>
            <w:tcBorders>
              <w:top w:val="single" w:sz="4" w:space="0" w:color="auto"/>
              <w:bottom w:val="single" w:sz="4" w:space="0" w:color="auto"/>
            </w:tcBorders>
          </w:tcPr>
          <w:p w:rsidR="0057311A" w:rsidRPr="001E3FDF" w:rsidRDefault="0057311A" w:rsidP="0057311A">
            <w:pPr>
              <w:autoSpaceDE w:val="0"/>
              <w:autoSpaceDN w:val="0"/>
              <w:adjustRightInd w:val="0"/>
              <w:spacing w:line="400" w:lineRule="atLeast"/>
              <w:jc w:val="center"/>
              <w:rPr>
                <w:rFonts w:ascii="Corbel" w:hAnsi="Corbel"/>
                <w:color w:val="auto"/>
              </w:rPr>
            </w:pPr>
            <w:r w:rsidRPr="001E3FDF">
              <w:rPr>
                <w:rFonts w:ascii="Corbel" w:hAnsi="Corbel"/>
                <w:color w:val="auto"/>
              </w:rPr>
              <w:t>Frequency</w:t>
            </w:r>
          </w:p>
        </w:tc>
        <w:tc>
          <w:tcPr>
            <w:tcW w:w="3084" w:type="dxa"/>
            <w:tcBorders>
              <w:top w:val="single" w:sz="4" w:space="0" w:color="auto"/>
              <w:bottom w:val="single" w:sz="4" w:space="0" w:color="auto"/>
            </w:tcBorders>
          </w:tcPr>
          <w:p w:rsidR="0057311A" w:rsidRPr="001E3FDF" w:rsidRDefault="0057311A" w:rsidP="0057311A">
            <w:pPr>
              <w:autoSpaceDE w:val="0"/>
              <w:autoSpaceDN w:val="0"/>
              <w:adjustRightInd w:val="0"/>
              <w:spacing w:line="400" w:lineRule="atLeast"/>
              <w:jc w:val="center"/>
              <w:rPr>
                <w:rFonts w:ascii="Corbel" w:hAnsi="Corbel"/>
                <w:color w:val="auto"/>
              </w:rPr>
            </w:pPr>
            <w:r w:rsidRPr="001E3FDF">
              <w:rPr>
                <w:rFonts w:ascii="Corbel" w:hAnsi="Corbel"/>
                <w:color w:val="auto"/>
              </w:rPr>
              <w:t>Percentage (%)</w:t>
            </w:r>
          </w:p>
        </w:tc>
      </w:tr>
      <w:tr w:rsidR="0057311A" w:rsidTr="0057311A">
        <w:tc>
          <w:tcPr>
            <w:tcW w:w="3080" w:type="dxa"/>
            <w:tcBorders>
              <w:top w:val="single" w:sz="4" w:space="0" w:color="auto"/>
            </w:tcBorders>
          </w:tcPr>
          <w:p w:rsidR="0057311A" w:rsidRPr="001E3FDF" w:rsidRDefault="0057311A" w:rsidP="0057311A">
            <w:pPr>
              <w:autoSpaceDE w:val="0"/>
              <w:autoSpaceDN w:val="0"/>
              <w:adjustRightInd w:val="0"/>
              <w:spacing w:line="400" w:lineRule="atLeast"/>
              <w:rPr>
                <w:rFonts w:ascii="Corbel" w:hAnsi="Corbel"/>
              </w:rPr>
            </w:pPr>
            <w:r w:rsidRPr="001E3FDF">
              <w:rPr>
                <w:rFonts w:ascii="Corbel" w:hAnsi="Corbel"/>
              </w:rPr>
              <w:t>Food Secure</w:t>
            </w:r>
          </w:p>
        </w:tc>
        <w:tc>
          <w:tcPr>
            <w:tcW w:w="3081" w:type="dxa"/>
            <w:tcBorders>
              <w:top w:val="single" w:sz="4" w:space="0" w:color="auto"/>
            </w:tcBorders>
          </w:tcPr>
          <w:p w:rsidR="0057311A" w:rsidRPr="001E3FDF" w:rsidRDefault="0057311A" w:rsidP="0057311A">
            <w:pPr>
              <w:autoSpaceDE w:val="0"/>
              <w:autoSpaceDN w:val="0"/>
              <w:adjustRightInd w:val="0"/>
              <w:spacing w:line="400" w:lineRule="atLeast"/>
              <w:jc w:val="center"/>
              <w:rPr>
                <w:rFonts w:ascii="Corbel" w:hAnsi="Corbel"/>
              </w:rPr>
            </w:pPr>
            <w:r w:rsidRPr="001E3FDF">
              <w:rPr>
                <w:rFonts w:ascii="Corbel" w:hAnsi="Corbel"/>
              </w:rPr>
              <w:t>45</w:t>
            </w:r>
          </w:p>
        </w:tc>
        <w:tc>
          <w:tcPr>
            <w:tcW w:w="3084" w:type="dxa"/>
            <w:tcBorders>
              <w:top w:val="single" w:sz="4" w:space="0" w:color="auto"/>
            </w:tcBorders>
          </w:tcPr>
          <w:p w:rsidR="0057311A" w:rsidRPr="001E3FDF" w:rsidRDefault="0057311A" w:rsidP="0057311A">
            <w:pPr>
              <w:autoSpaceDE w:val="0"/>
              <w:autoSpaceDN w:val="0"/>
              <w:adjustRightInd w:val="0"/>
              <w:spacing w:line="400" w:lineRule="atLeast"/>
              <w:jc w:val="center"/>
              <w:rPr>
                <w:rFonts w:ascii="Corbel" w:hAnsi="Corbel"/>
              </w:rPr>
            </w:pPr>
            <w:r w:rsidRPr="001E3FDF">
              <w:rPr>
                <w:rFonts w:ascii="Corbel" w:hAnsi="Corbel"/>
              </w:rPr>
              <w:t>11.72</w:t>
            </w:r>
          </w:p>
        </w:tc>
      </w:tr>
      <w:tr w:rsidR="0057311A" w:rsidTr="0057311A">
        <w:tc>
          <w:tcPr>
            <w:tcW w:w="3080" w:type="dxa"/>
          </w:tcPr>
          <w:p w:rsidR="0057311A" w:rsidRPr="001E3FDF" w:rsidRDefault="0057311A" w:rsidP="0057311A">
            <w:pPr>
              <w:autoSpaceDE w:val="0"/>
              <w:autoSpaceDN w:val="0"/>
              <w:adjustRightInd w:val="0"/>
              <w:spacing w:line="400" w:lineRule="atLeast"/>
              <w:rPr>
                <w:rFonts w:ascii="Corbel" w:hAnsi="Corbel"/>
              </w:rPr>
            </w:pPr>
            <w:r w:rsidRPr="001E3FDF">
              <w:rPr>
                <w:rFonts w:ascii="Corbel" w:hAnsi="Corbel"/>
              </w:rPr>
              <w:t>Marginally Food Secure</w:t>
            </w:r>
          </w:p>
        </w:tc>
        <w:tc>
          <w:tcPr>
            <w:tcW w:w="3081" w:type="dxa"/>
          </w:tcPr>
          <w:p w:rsidR="0057311A" w:rsidRPr="001E3FDF" w:rsidRDefault="0057311A" w:rsidP="0057311A">
            <w:pPr>
              <w:autoSpaceDE w:val="0"/>
              <w:autoSpaceDN w:val="0"/>
              <w:adjustRightInd w:val="0"/>
              <w:spacing w:line="400" w:lineRule="atLeast"/>
              <w:jc w:val="center"/>
              <w:rPr>
                <w:rFonts w:ascii="Corbel" w:hAnsi="Corbel"/>
              </w:rPr>
            </w:pPr>
            <w:r w:rsidRPr="001E3FDF">
              <w:rPr>
                <w:rFonts w:ascii="Corbel" w:hAnsi="Corbel"/>
              </w:rPr>
              <w:t>85</w:t>
            </w:r>
          </w:p>
        </w:tc>
        <w:tc>
          <w:tcPr>
            <w:tcW w:w="3084" w:type="dxa"/>
          </w:tcPr>
          <w:p w:rsidR="0057311A" w:rsidRPr="001E3FDF" w:rsidRDefault="0057311A" w:rsidP="0057311A">
            <w:pPr>
              <w:autoSpaceDE w:val="0"/>
              <w:autoSpaceDN w:val="0"/>
              <w:adjustRightInd w:val="0"/>
              <w:spacing w:line="400" w:lineRule="atLeast"/>
              <w:jc w:val="center"/>
              <w:rPr>
                <w:rFonts w:ascii="Corbel" w:hAnsi="Corbel"/>
              </w:rPr>
            </w:pPr>
            <w:r w:rsidRPr="001E3FDF">
              <w:rPr>
                <w:rFonts w:ascii="Corbel" w:hAnsi="Corbel"/>
              </w:rPr>
              <w:t>22.14</w:t>
            </w:r>
          </w:p>
        </w:tc>
      </w:tr>
      <w:tr w:rsidR="0057311A" w:rsidTr="0057311A">
        <w:tc>
          <w:tcPr>
            <w:tcW w:w="3080" w:type="dxa"/>
          </w:tcPr>
          <w:p w:rsidR="0057311A" w:rsidRPr="001E3FDF" w:rsidRDefault="0057311A" w:rsidP="0057311A">
            <w:pPr>
              <w:autoSpaceDE w:val="0"/>
              <w:autoSpaceDN w:val="0"/>
              <w:adjustRightInd w:val="0"/>
              <w:spacing w:line="400" w:lineRule="atLeast"/>
              <w:rPr>
                <w:rFonts w:ascii="Corbel" w:hAnsi="Corbel"/>
              </w:rPr>
            </w:pPr>
            <w:r w:rsidRPr="001E3FDF">
              <w:rPr>
                <w:rFonts w:ascii="Corbel" w:hAnsi="Corbel"/>
              </w:rPr>
              <w:t>Food Insecure (Low)</w:t>
            </w:r>
          </w:p>
        </w:tc>
        <w:tc>
          <w:tcPr>
            <w:tcW w:w="3081" w:type="dxa"/>
          </w:tcPr>
          <w:p w:rsidR="0057311A" w:rsidRPr="001E3FDF" w:rsidRDefault="0057311A" w:rsidP="0057311A">
            <w:pPr>
              <w:autoSpaceDE w:val="0"/>
              <w:autoSpaceDN w:val="0"/>
              <w:adjustRightInd w:val="0"/>
              <w:spacing w:line="400" w:lineRule="atLeast"/>
              <w:jc w:val="center"/>
              <w:rPr>
                <w:rFonts w:ascii="Corbel" w:hAnsi="Corbel"/>
              </w:rPr>
            </w:pPr>
            <w:r w:rsidRPr="001E3FDF">
              <w:rPr>
                <w:rFonts w:ascii="Corbel" w:hAnsi="Corbel"/>
              </w:rPr>
              <w:t>125</w:t>
            </w:r>
          </w:p>
        </w:tc>
        <w:tc>
          <w:tcPr>
            <w:tcW w:w="3084" w:type="dxa"/>
          </w:tcPr>
          <w:p w:rsidR="0057311A" w:rsidRPr="001E3FDF" w:rsidRDefault="0057311A" w:rsidP="0057311A">
            <w:pPr>
              <w:autoSpaceDE w:val="0"/>
              <w:autoSpaceDN w:val="0"/>
              <w:adjustRightInd w:val="0"/>
              <w:spacing w:line="400" w:lineRule="atLeast"/>
              <w:jc w:val="center"/>
              <w:rPr>
                <w:rFonts w:ascii="Corbel" w:hAnsi="Corbel"/>
              </w:rPr>
            </w:pPr>
            <w:r w:rsidRPr="001E3FDF">
              <w:rPr>
                <w:rFonts w:ascii="Corbel" w:hAnsi="Corbel"/>
              </w:rPr>
              <w:t>32.55</w:t>
            </w:r>
          </w:p>
        </w:tc>
      </w:tr>
      <w:tr w:rsidR="0057311A" w:rsidTr="0057311A">
        <w:tc>
          <w:tcPr>
            <w:tcW w:w="3080" w:type="dxa"/>
            <w:tcBorders>
              <w:bottom w:val="single" w:sz="4" w:space="0" w:color="auto"/>
            </w:tcBorders>
          </w:tcPr>
          <w:p w:rsidR="0057311A" w:rsidRPr="001E3FDF" w:rsidRDefault="0057311A" w:rsidP="0057311A">
            <w:pPr>
              <w:autoSpaceDE w:val="0"/>
              <w:autoSpaceDN w:val="0"/>
              <w:adjustRightInd w:val="0"/>
              <w:spacing w:line="400" w:lineRule="atLeast"/>
              <w:rPr>
                <w:rFonts w:ascii="Corbel" w:hAnsi="Corbel"/>
              </w:rPr>
            </w:pPr>
            <w:r w:rsidRPr="001E3FDF">
              <w:rPr>
                <w:rFonts w:ascii="Corbel" w:hAnsi="Corbel"/>
              </w:rPr>
              <w:t>Food Insecure (Very low)</w:t>
            </w:r>
          </w:p>
        </w:tc>
        <w:tc>
          <w:tcPr>
            <w:tcW w:w="3081" w:type="dxa"/>
            <w:tcBorders>
              <w:bottom w:val="single" w:sz="4" w:space="0" w:color="auto"/>
            </w:tcBorders>
          </w:tcPr>
          <w:p w:rsidR="0057311A" w:rsidRPr="001E3FDF" w:rsidRDefault="0057311A" w:rsidP="0057311A">
            <w:pPr>
              <w:autoSpaceDE w:val="0"/>
              <w:autoSpaceDN w:val="0"/>
              <w:adjustRightInd w:val="0"/>
              <w:spacing w:line="400" w:lineRule="atLeast"/>
              <w:jc w:val="center"/>
              <w:rPr>
                <w:rFonts w:ascii="Corbel" w:hAnsi="Corbel"/>
              </w:rPr>
            </w:pPr>
            <w:r w:rsidRPr="001E3FDF">
              <w:rPr>
                <w:rFonts w:ascii="Corbel" w:hAnsi="Corbel"/>
              </w:rPr>
              <w:t>129</w:t>
            </w:r>
          </w:p>
        </w:tc>
        <w:tc>
          <w:tcPr>
            <w:tcW w:w="3084" w:type="dxa"/>
            <w:tcBorders>
              <w:bottom w:val="single" w:sz="4" w:space="0" w:color="auto"/>
            </w:tcBorders>
          </w:tcPr>
          <w:p w:rsidR="0057311A" w:rsidRPr="001E3FDF" w:rsidRDefault="0057311A" w:rsidP="0057311A">
            <w:pPr>
              <w:autoSpaceDE w:val="0"/>
              <w:autoSpaceDN w:val="0"/>
              <w:adjustRightInd w:val="0"/>
              <w:spacing w:line="400" w:lineRule="atLeast"/>
              <w:jc w:val="center"/>
              <w:rPr>
                <w:rFonts w:ascii="Corbel" w:hAnsi="Corbel"/>
              </w:rPr>
            </w:pPr>
            <w:r w:rsidRPr="001E3FDF">
              <w:rPr>
                <w:rFonts w:ascii="Corbel" w:hAnsi="Corbel"/>
              </w:rPr>
              <w:t>33.59</w:t>
            </w:r>
          </w:p>
        </w:tc>
      </w:tr>
      <w:tr w:rsidR="0057311A" w:rsidTr="0057311A">
        <w:tc>
          <w:tcPr>
            <w:tcW w:w="3080" w:type="dxa"/>
            <w:tcBorders>
              <w:top w:val="single" w:sz="4" w:space="0" w:color="auto"/>
              <w:bottom w:val="single" w:sz="4" w:space="0" w:color="auto"/>
            </w:tcBorders>
          </w:tcPr>
          <w:p w:rsidR="0057311A" w:rsidRPr="001E3FDF" w:rsidRDefault="0057311A" w:rsidP="0057311A">
            <w:pPr>
              <w:autoSpaceDE w:val="0"/>
              <w:autoSpaceDN w:val="0"/>
              <w:adjustRightInd w:val="0"/>
              <w:spacing w:line="400" w:lineRule="atLeast"/>
              <w:rPr>
                <w:rFonts w:ascii="Corbel" w:hAnsi="Corbel"/>
                <w:b/>
                <w:bCs/>
              </w:rPr>
            </w:pPr>
            <w:r w:rsidRPr="001E3FDF">
              <w:rPr>
                <w:rFonts w:ascii="Corbel" w:hAnsi="Corbel"/>
                <w:b/>
                <w:bCs/>
              </w:rPr>
              <w:t>Total</w:t>
            </w:r>
          </w:p>
        </w:tc>
        <w:tc>
          <w:tcPr>
            <w:tcW w:w="3081" w:type="dxa"/>
            <w:tcBorders>
              <w:top w:val="single" w:sz="4" w:space="0" w:color="auto"/>
              <w:bottom w:val="single" w:sz="4" w:space="0" w:color="auto"/>
            </w:tcBorders>
          </w:tcPr>
          <w:p w:rsidR="0057311A" w:rsidRPr="001E3FDF" w:rsidRDefault="0057311A" w:rsidP="0057311A">
            <w:pPr>
              <w:autoSpaceDE w:val="0"/>
              <w:autoSpaceDN w:val="0"/>
              <w:adjustRightInd w:val="0"/>
              <w:spacing w:line="400" w:lineRule="atLeast"/>
              <w:jc w:val="center"/>
              <w:rPr>
                <w:rFonts w:ascii="Corbel" w:hAnsi="Corbel"/>
                <w:b/>
                <w:bCs/>
              </w:rPr>
            </w:pPr>
            <w:r w:rsidRPr="001E3FDF">
              <w:rPr>
                <w:rFonts w:ascii="Corbel" w:hAnsi="Corbel"/>
                <w:b/>
                <w:bCs/>
              </w:rPr>
              <w:t>384</w:t>
            </w:r>
          </w:p>
        </w:tc>
        <w:tc>
          <w:tcPr>
            <w:tcW w:w="3084" w:type="dxa"/>
            <w:tcBorders>
              <w:top w:val="single" w:sz="4" w:space="0" w:color="auto"/>
              <w:bottom w:val="single" w:sz="4" w:space="0" w:color="auto"/>
            </w:tcBorders>
          </w:tcPr>
          <w:p w:rsidR="0057311A" w:rsidRPr="001E3FDF" w:rsidRDefault="0057311A" w:rsidP="0057311A">
            <w:pPr>
              <w:autoSpaceDE w:val="0"/>
              <w:autoSpaceDN w:val="0"/>
              <w:adjustRightInd w:val="0"/>
              <w:spacing w:line="400" w:lineRule="atLeast"/>
              <w:jc w:val="center"/>
              <w:rPr>
                <w:rFonts w:ascii="Corbel" w:hAnsi="Corbel"/>
                <w:b/>
                <w:bCs/>
              </w:rPr>
            </w:pPr>
            <w:r w:rsidRPr="001E3FDF">
              <w:rPr>
                <w:rFonts w:ascii="Corbel" w:hAnsi="Corbel"/>
                <w:b/>
                <w:bCs/>
              </w:rPr>
              <w:t>100%</w:t>
            </w:r>
          </w:p>
        </w:tc>
      </w:tr>
    </w:tbl>
    <w:p w:rsidR="0057311A" w:rsidRPr="001E3FDF" w:rsidRDefault="0057311A" w:rsidP="001E3FDF">
      <w:pPr>
        <w:autoSpaceDE w:val="0"/>
        <w:autoSpaceDN w:val="0"/>
        <w:adjustRightInd w:val="0"/>
        <w:spacing w:line="276" w:lineRule="auto"/>
        <w:ind w:firstLine="720"/>
        <w:jc w:val="both"/>
        <w:rPr>
          <w:rFonts w:ascii="Corbel" w:hAnsi="Corbel"/>
          <w:sz w:val="24"/>
          <w:szCs w:val="24"/>
        </w:rPr>
      </w:pPr>
      <w:r w:rsidRPr="001E3FDF">
        <w:rPr>
          <w:rFonts w:ascii="Corbel" w:hAnsi="Corbel"/>
          <w:sz w:val="24"/>
          <w:szCs w:val="24"/>
        </w:rPr>
        <w:t xml:space="preserve">Table </w:t>
      </w:r>
      <w:r w:rsidR="004C6DC8" w:rsidRPr="001E3FDF">
        <w:rPr>
          <w:rFonts w:ascii="Corbel" w:hAnsi="Corbel"/>
          <w:sz w:val="24"/>
          <w:szCs w:val="24"/>
        </w:rPr>
        <w:t>4</w:t>
      </w:r>
      <w:r w:rsidRPr="001E3FDF">
        <w:rPr>
          <w:rFonts w:ascii="Corbel" w:hAnsi="Corbel"/>
          <w:sz w:val="24"/>
          <w:szCs w:val="24"/>
        </w:rPr>
        <w:t xml:space="preserve"> demonstrates four categories and prevalence of food security in the study area. The result of Household Food Security Survey Module (HFSSM) revealed that 11.72 % of the households in the study area were food secure, while the result of the survey showed that 22.14% of the households were marginally food secure, and in the contrast the category of low food insecurity was observed 32.55% and the worst level of food security </w:t>
      </w:r>
      <w:r w:rsidRPr="001E3FDF">
        <w:rPr>
          <w:rFonts w:ascii="Corbel" w:hAnsi="Corbel"/>
          <w:sz w:val="24"/>
          <w:szCs w:val="24"/>
        </w:rPr>
        <w:lastRenderedPageBreak/>
        <w:t xml:space="preserve">(very low food insecure) made 33.59% of surveyed households which presents the critical situation of food security in the study area. </w:t>
      </w:r>
    </w:p>
    <w:p w:rsidR="0057311A" w:rsidRPr="001E3FDF" w:rsidRDefault="0057311A" w:rsidP="004C6DC8">
      <w:pPr>
        <w:autoSpaceDE w:val="0"/>
        <w:autoSpaceDN w:val="0"/>
        <w:adjustRightInd w:val="0"/>
        <w:spacing w:line="400" w:lineRule="atLeast"/>
        <w:jc w:val="both"/>
        <w:rPr>
          <w:rFonts w:ascii="Corbel" w:hAnsi="Corbel"/>
          <w:sz w:val="20"/>
          <w:szCs w:val="20"/>
        </w:rPr>
      </w:pPr>
      <w:r w:rsidRPr="001E3FDF">
        <w:rPr>
          <w:rFonts w:ascii="Corbel" w:hAnsi="Corbel"/>
          <w:sz w:val="20"/>
          <w:szCs w:val="20"/>
        </w:rPr>
        <w:t xml:space="preserve">Table </w:t>
      </w:r>
      <w:r w:rsidR="004C6DC8" w:rsidRPr="001E3FDF">
        <w:rPr>
          <w:rFonts w:ascii="Corbel" w:hAnsi="Corbel"/>
          <w:sz w:val="20"/>
          <w:szCs w:val="20"/>
        </w:rPr>
        <w:t>5</w:t>
      </w:r>
      <w:r w:rsidRPr="001E3FDF">
        <w:rPr>
          <w:rFonts w:ascii="Corbel" w:hAnsi="Corbel"/>
          <w:sz w:val="20"/>
          <w:szCs w:val="20"/>
        </w:rPr>
        <w:t>: Household Food Security Survey Module (HFSSM) range and food security categories (Values in %)</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7"/>
        <w:gridCol w:w="1468"/>
        <w:gridCol w:w="1274"/>
        <w:gridCol w:w="1664"/>
        <w:gridCol w:w="3740"/>
      </w:tblGrid>
      <w:tr w:rsidR="0057311A" w:rsidTr="0057311A">
        <w:tc>
          <w:tcPr>
            <w:tcW w:w="593" w:type="pct"/>
            <w:tcBorders>
              <w:top w:val="single" w:sz="4" w:space="0" w:color="auto"/>
              <w:bottom w:val="single" w:sz="4" w:space="0" w:color="auto"/>
            </w:tcBorders>
          </w:tcPr>
          <w:p w:rsidR="0057311A" w:rsidRPr="001E3FDF" w:rsidRDefault="0057311A" w:rsidP="0057311A">
            <w:pPr>
              <w:autoSpaceDE w:val="0"/>
              <w:autoSpaceDN w:val="0"/>
              <w:adjustRightInd w:val="0"/>
              <w:jc w:val="center"/>
              <w:rPr>
                <w:rFonts w:ascii="Corbel" w:hAnsi="Corbel"/>
                <w:b/>
                <w:bCs/>
              </w:rPr>
            </w:pPr>
            <w:r w:rsidRPr="001E3FDF">
              <w:rPr>
                <w:rFonts w:ascii="Corbel" w:hAnsi="Corbel"/>
                <w:b/>
                <w:bCs/>
              </w:rPr>
              <w:t>HFSSM Score</w:t>
            </w:r>
          </w:p>
        </w:tc>
        <w:tc>
          <w:tcPr>
            <w:tcW w:w="794" w:type="pct"/>
            <w:tcBorders>
              <w:top w:val="single" w:sz="4" w:space="0" w:color="auto"/>
              <w:bottom w:val="single" w:sz="4" w:space="0" w:color="auto"/>
            </w:tcBorders>
          </w:tcPr>
          <w:p w:rsidR="0057311A" w:rsidRPr="001E3FDF" w:rsidRDefault="0057311A" w:rsidP="0057311A">
            <w:pPr>
              <w:autoSpaceDE w:val="0"/>
              <w:autoSpaceDN w:val="0"/>
              <w:adjustRightInd w:val="0"/>
              <w:jc w:val="center"/>
              <w:rPr>
                <w:rFonts w:ascii="Corbel" w:hAnsi="Corbel"/>
                <w:b/>
                <w:bCs/>
              </w:rPr>
            </w:pPr>
            <w:r w:rsidRPr="001E3FDF">
              <w:rPr>
                <w:rFonts w:ascii="Corbel" w:hAnsi="Corbel"/>
                <w:b/>
                <w:bCs/>
              </w:rPr>
              <w:t>Frequency</w:t>
            </w:r>
          </w:p>
        </w:tc>
        <w:tc>
          <w:tcPr>
            <w:tcW w:w="689" w:type="pct"/>
            <w:tcBorders>
              <w:top w:val="single" w:sz="4" w:space="0" w:color="auto"/>
              <w:bottom w:val="single" w:sz="4" w:space="0" w:color="auto"/>
            </w:tcBorders>
          </w:tcPr>
          <w:p w:rsidR="0057311A" w:rsidRPr="001E3FDF" w:rsidRDefault="0057311A" w:rsidP="0057311A">
            <w:pPr>
              <w:autoSpaceDE w:val="0"/>
              <w:autoSpaceDN w:val="0"/>
              <w:adjustRightInd w:val="0"/>
              <w:jc w:val="center"/>
              <w:rPr>
                <w:rFonts w:ascii="Corbel" w:hAnsi="Corbel"/>
                <w:b/>
                <w:bCs/>
              </w:rPr>
            </w:pPr>
            <w:r w:rsidRPr="001E3FDF">
              <w:rPr>
                <w:rFonts w:ascii="Corbel" w:hAnsi="Corbel"/>
                <w:b/>
                <w:bCs/>
              </w:rPr>
              <w:t>Percent</w:t>
            </w:r>
          </w:p>
        </w:tc>
        <w:tc>
          <w:tcPr>
            <w:tcW w:w="900" w:type="pct"/>
            <w:tcBorders>
              <w:top w:val="single" w:sz="4" w:space="0" w:color="auto"/>
              <w:bottom w:val="single" w:sz="4" w:space="0" w:color="auto"/>
            </w:tcBorders>
          </w:tcPr>
          <w:p w:rsidR="0057311A" w:rsidRPr="001E3FDF" w:rsidRDefault="0057311A" w:rsidP="0057311A">
            <w:pPr>
              <w:autoSpaceDE w:val="0"/>
              <w:autoSpaceDN w:val="0"/>
              <w:adjustRightInd w:val="0"/>
              <w:jc w:val="center"/>
              <w:rPr>
                <w:rFonts w:ascii="Corbel" w:hAnsi="Corbel"/>
                <w:b/>
                <w:bCs/>
              </w:rPr>
            </w:pPr>
            <w:r w:rsidRPr="001E3FDF">
              <w:rPr>
                <w:rFonts w:ascii="Corbel" w:hAnsi="Corbel"/>
                <w:b/>
                <w:bCs/>
              </w:rPr>
              <w:t>Cumulative percent</w:t>
            </w:r>
          </w:p>
        </w:tc>
        <w:tc>
          <w:tcPr>
            <w:tcW w:w="2023" w:type="pct"/>
            <w:tcBorders>
              <w:top w:val="single" w:sz="4" w:space="0" w:color="auto"/>
              <w:bottom w:val="single" w:sz="4" w:space="0" w:color="auto"/>
            </w:tcBorders>
          </w:tcPr>
          <w:p w:rsidR="0057311A" w:rsidRPr="001E3FDF" w:rsidRDefault="0057311A" w:rsidP="0057311A">
            <w:pPr>
              <w:autoSpaceDE w:val="0"/>
              <w:autoSpaceDN w:val="0"/>
              <w:adjustRightInd w:val="0"/>
              <w:jc w:val="center"/>
              <w:rPr>
                <w:rFonts w:ascii="Corbel" w:hAnsi="Corbel"/>
                <w:b/>
                <w:bCs/>
              </w:rPr>
            </w:pPr>
            <w:r w:rsidRPr="001E3FDF">
              <w:rPr>
                <w:rFonts w:ascii="Corbel" w:hAnsi="Corbel"/>
                <w:b/>
                <w:bCs/>
              </w:rPr>
              <w:t>Status</w:t>
            </w:r>
          </w:p>
        </w:tc>
      </w:tr>
      <w:tr w:rsidR="0057311A" w:rsidTr="0057311A">
        <w:tc>
          <w:tcPr>
            <w:tcW w:w="593" w:type="pct"/>
            <w:tcBorders>
              <w:top w:val="single" w:sz="4" w:space="0" w:color="auto"/>
            </w:tcBorders>
          </w:tcPr>
          <w:p w:rsidR="0057311A" w:rsidRPr="001E3FDF" w:rsidRDefault="0057311A" w:rsidP="0057311A">
            <w:pPr>
              <w:autoSpaceDE w:val="0"/>
              <w:autoSpaceDN w:val="0"/>
              <w:adjustRightInd w:val="0"/>
              <w:spacing w:line="400" w:lineRule="atLeast"/>
              <w:jc w:val="center"/>
              <w:rPr>
                <w:rFonts w:ascii="Corbel" w:hAnsi="Corbel"/>
              </w:rPr>
            </w:pPr>
            <w:r w:rsidRPr="001E3FDF">
              <w:rPr>
                <w:rFonts w:ascii="Corbel" w:hAnsi="Corbel"/>
              </w:rPr>
              <w:t>0</w:t>
            </w:r>
          </w:p>
        </w:tc>
        <w:tc>
          <w:tcPr>
            <w:tcW w:w="794" w:type="pct"/>
            <w:tcBorders>
              <w:top w:val="single" w:sz="4" w:space="0" w:color="auto"/>
            </w:tcBorders>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15</w:t>
            </w:r>
          </w:p>
        </w:tc>
        <w:tc>
          <w:tcPr>
            <w:tcW w:w="689" w:type="pct"/>
            <w:tcBorders>
              <w:top w:val="single" w:sz="4" w:space="0" w:color="auto"/>
            </w:tcBorders>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3.90</w:t>
            </w:r>
          </w:p>
        </w:tc>
        <w:tc>
          <w:tcPr>
            <w:tcW w:w="900" w:type="pct"/>
            <w:tcBorders>
              <w:top w:val="single" w:sz="4" w:space="0" w:color="auto"/>
            </w:tcBorders>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3.90</w:t>
            </w:r>
          </w:p>
        </w:tc>
        <w:tc>
          <w:tcPr>
            <w:tcW w:w="2023" w:type="pct"/>
            <w:tcBorders>
              <w:top w:val="single" w:sz="4" w:space="0" w:color="auto"/>
            </w:tcBorders>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 xml:space="preserve"> High Food Security </w:t>
            </w:r>
          </w:p>
        </w:tc>
      </w:tr>
      <w:tr w:rsidR="0057311A" w:rsidTr="0057311A">
        <w:tc>
          <w:tcPr>
            <w:tcW w:w="593" w:type="pct"/>
          </w:tcPr>
          <w:p w:rsidR="0057311A" w:rsidRPr="001E3FDF" w:rsidRDefault="0057311A" w:rsidP="0057311A">
            <w:pPr>
              <w:autoSpaceDE w:val="0"/>
              <w:autoSpaceDN w:val="0"/>
              <w:adjustRightInd w:val="0"/>
              <w:spacing w:line="400" w:lineRule="atLeast"/>
              <w:jc w:val="center"/>
              <w:rPr>
                <w:rFonts w:ascii="Corbel" w:hAnsi="Corbel"/>
              </w:rPr>
            </w:pPr>
            <w:r w:rsidRPr="001E3FDF">
              <w:rPr>
                <w:rFonts w:ascii="Corbel" w:hAnsi="Corbel"/>
              </w:rPr>
              <w:t>1</w:t>
            </w:r>
          </w:p>
        </w:tc>
        <w:tc>
          <w:tcPr>
            <w:tcW w:w="794"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23</w:t>
            </w:r>
          </w:p>
        </w:tc>
        <w:tc>
          <w:tcPr>
            <w:tcW w:w="689"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6.00</w:t>
            </w:r>
          </w:p>
        </w:tc>
        <w:tc>
          <w:tcPr>
            <w:tcW w:w="900"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9.90</w:t>
            </w:r>
          </w:p>
        </w:tc>
        <w:tc>
          <w:tcPr>
            <w:tcW w:w="2023"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 xml:space="preserve">Marginal Food Security </w:t>
            </w:r>
          </w:p>
        </w:tc>
      </w:tr>
      <w:tr w:rsidR="0057311A" w:rsidTr="0057311A">
        <w:tc>
          <w:tcPr>
            <w:tcW w:w="593" w:type="pct"/>
          </w:tcPr>
          <w:p w:rsidR="0057311A" w:rsidRPr="001E3FDF" w:rsidRDefault="0057311A" w:rsidP="0057311A">
            <w:pPr>
              <w:autoSpaceDE w:val="0"/>
              <w:autoSpaceDN w:val="0"/>
              <w:adjustRightInd w:val="0"/>
              <w:spacing w:line="400" w:lineRule="atLeast"/>
              <w:jc w:val="center"/>
              <w:rPr>
                <w:rFonts w:ascii="Corbel" w:hAnsi="Corbel"/>
              </w:rPr>
            </w:pPr>
            <w:r w:rsidRPr="001E3FDF">
              <w:rPr>
                <w:rFonts w:ascii="Corbel" w:hAnsi="Corbel"/>
              </w:rPr>
              <w:t>2</w:t>
            </w:r>
          </w:p>
        </w:tc>
        <w:tc>
          <w:tcPr>
            <w:tcW w:w="794"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23</w:t>
            </w:r>
          </w:p>
        </w:tc>
        <w:tc>
          <w:tcPr>
            <w:tcW w:w="689"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6.00</w:t>
            </w:r>
          </w:p>
        </w:tc>
        <w:tc>
          <w:tcPr>
            <w:tcW w:w="900"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15.90</w:t>
            </w:r>
          </w:p>
        </w:tc>
        <w:tc>
          <w:tcPr>
            <w:tcW w:w="2023"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 xml:space="preserve">Marginal Food Security </w:t>
            </w:r>
          </w:p>
        </w:tc>
      </w:tr>
      <w:tr w:rsidR="0057311A" w:rsidTr="0057311A">
        <w:tc>
          <w:tcPr>
            <w:tcW w:w="593" w:type="pct"/>
          </w:tcPr>
          <w:p w:rsidR="0057311A" w:rsidRPr="001E3FDF" w:rsidRDefault="0057311A" w:rsidP="0057311A">
            <w:pPr>
              <w:autoSpaceDE w:val="0"/>
              <w:autoSpaceDN w:val="0"/>
              <w:adjustRightInd w:val="0"/>
              <w:spacing w:line="400" w:lineRule="atLeast"/>
              <w:jc w:val="center"/>
              <w:rPr>
                <w:rFonts w:ascii="Corbel" w:hAnsi="Corbel"/>
              </w:rPr>
            </w:pPr>
            <w:r w:rsidRPr="001E3FDF">
              <w:rPr>
                <w:rFonts w:ascii="Corbel" w:hAnsi="Corbel"/>
              </w:rPr>
              <w:t>3</w:t>
            </w:r>
          </w:p>
        </w:tc>
        <w:tc>
          <w:tcPr>
            <w:tcW w:w="794"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22</w:t>
            </w:r>
          </w:p>
        </w:tc>
        <w:tc>
          <w:tcPr>
            <w:tcW w:w="689"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5.70</w:t>
            </w:r>
          </w:p>
        </w:tc>
        <w:tc>
          <w:tcPr>
            <w:tcW w:w="900"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21.60</w:t>
            </w:r>
          </w:p>
        </w:tc>
        <w:tc>
          <w:tcPr>
            <w:tcW w:w="2023"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Low Food Security</w:t>
            </w:r>
          </w:p>
        </w:tc>
      </w:tr>
      <w:tr w:rsidR="0057311A" w:rsidTr="0057311A">
        <w:tc>
          <w:tcPr>
            <w:tcW w:w="593" w:type="pct"/>
          </w:tcPr>
          <w:p w:rsidR="0057311A" w:rsidRPr="001E3FDF" w:rsidRDefault="0057311A" w:rsidP="0057311A">
            <w:pPr>
              <w:autoSpaceDE w:val="0"/>
              <w:autoSpaceDN w:val="0"/>
              <w:adjustRightInd w:val="0"/>
              <w:spacing w:line="400" w:lineRule="atLeast"/>
              <w:jc w:val="center"/>
              <w:rPr>
                <w:rFonts w:ascii="Corbel" w:hAnsi="Corbel"/>
              </w:rPr>
            </w:pPr>
            <w:r w:rsidRPr="001E3FDF">
              <w:rPr>
                <w:rFonts w:ascii="Corbel" w:hAnsi="Corbel"/>
              </w:rPr>
              <w:t>4</w:t>
            </w:r>
          </w:p>
        </w:tc>
        <w:tc>
          <w:tcPr>
            <w:tcW w:w="794"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26</w:t>
            </w:r>
          </w:p>
        </w:tc>
        <w:tc>
          <w:tcPr>
            <w:tcW w:w="689"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6.80</w:t>
            </w:r>
          </w:p>
        </w:tc>
        <w:tc>
          <w:tcPr>
            <w:tcW w:w="900"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28.40</w:t>
            </w:r>
          </w:p>
        </w:tc>
        <w:tc>
          <w:tcPr>
            <w:tcW w:w="2023"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Low Food Security</w:t>
            </w:r>
          </w:p>
        </w:tc>
      </w:tr>
      <w:tr w:rsidR="0057311A" w:rsidTr="0057311A">
        <w:tc>
          <w:tcPr>
            <w:tcW w:w="593" w:type="pct"/>
          </w:tcPr>
          <w:p w:rsidR="0057311A" w:rsidRPr="001E3FDF" w:rsidRDefault="0057311A" w:rsidP="0057311A">
            <w:pPr>
              <w:autoSpaceDE w:val="0"/>
              <w:autoSpaceDN w:val="0"/>
              <w:adjustRightInd w:val="0"/>
              <w:spacing w:line="400" w:lineRule="atLeast"/>
              <w:jc w:val="center"/>
              <w:rPr>
                <w:rFonts w:ascii="Corbel" w:hAnsi="Corbel"/>
              </w:rPr>
            </w:pPr>
            <w:r w:rsidRPr="001E3FDF">
              <w:rPr>
                <w:rFonts w:ascii="Corbel" w:hAnsi="Corbel"/>
              </w:rPr>
              <w:t>5</w:t>
            </w:r>
          </w:p>
        </w:tc>
        <w:tc>
          <w:tcPr>
            <w:tcW w:w="794"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30</w:t>
            </w:r>
          </w:p>
        </w:tc>
        <w:tc>
          <w:tcPr>
            <w:tcW w:w="689"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7.80</w:t>
            </w:r>
          </w:p>
        </w:tc>
        <w:tc>
          <w:tcPr>
            <w:tcW w:w="900"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36.20</w:t>
            </w:r>
          </w:p>
        </w:tc>
        <w:tc>
          <w:tcPr>
            <w:tcW w:w="2023"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Low Food Security</w:t>
            </w:r>
          </w:p>
        </w:tc>
      </w:tr>
      <w:tr w:rsidR="0057311A" w:rsidTr="0057311A">
        <w:tc>
          <w:tcPr>
            <w:tcW w:w="593" w:type="pct"/>
          </w:tcPr>
          <w:p w:rsidR="0057311A" w:rsidRPr="001E3FDF" w:rsidRDefault="0057311A" w:rsidP="0057311A">
            <w:pPr>
              <w:autoSpaceDE w:val="0"/>
              <w:autoSpaceDN w:val="0"/>
              <w:adjustRightInd w:val="0"/>
              <w:spacing w:line="400" w:lineRule="atLeast"/>
              <w:jc w:val="center"/>
              <w:rPr>
                <w:rFonts w:ascii="Corbel" w:hAnsi="Corbel"/>
              </w:rPr>
            </w:pPr>
            <w:r w:rsidRPr="001E3FDF">
              <w:rPr>
                <w:rFonts w:ascii="Corbel" w:hAnsi="Corbel"/>
              </w:rPr>
              <w:t>6</w:t>
            </w:r>
          </w:p>
        </w:tc>
        <w:tc>
          <w:tcPr>
            <w:tcW w:w="794"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8</w:t>
            </w:r>
          </w:p>
        </w:tc>
        <w:tc>
          <w:tcPr>
            <w:tcW w:w="689"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2.10</w:t>
            </w:r>
          </w:p>
        </w:tc>
        <w:tc>
          <w:tcPr>
            <w:tcW w:w="900"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38.30</w:t>
            </w:r>
          </w:p>
        </w:tc>
        <w:tc>
          <w:tcPr>
            <w:tcW w:w="2023"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Low Food Security</w:t>
            </w:r>
          </w:p>
        </w:tc>
      </w:tr>
      <w:tr w:rsidR="0057311A" w:rsidTr="0057311A">
        <w:tc>
          <w:tcPr>
            <w:tcW w:w="593" w:type="pct"/>
          </w:tcPr>
          <w:p w:rsidR="0057311A" w:rsidRPr="001E3FDF" w:rsidRDefault="0057311A" w:rsidP="0057311A">
            <w:pPr>
              <w:autoSpaceDE w:val="0"/>
              <w:autoSpaceDN w:val="0"/>
              <w:adjustRightInd w:val="0"/>
              <w:spacing w:line="400" w:lineRule="atLeast"/>
              <w:jc w:val="center"/>
              <w:rPr>
                <w:rFonts w:ascii="Corbel" w:hAnsi="Corbel"/>
              </w:rPr>
            </w:pPr>
            <w:r w:rsidRPr="001E3FDF">
              <w:rPr>
                <w:rFonts w:ascii="Corbel" w:hAnsi="Corbel"/>
              </w:rPr>
              <w:t>7</w:t>
            </w:r>
          </w:p>
        </w:tc>
        <w:tc>
          <w:tcPr>
            <w:tcW w:w="794"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12</w:t>
            </w:r>
          </w:p>
        </w:tc>
        <w:tc>
          <w:tcPr>
            <w:tcW w:w="689"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3.10</w:t>
            </w:r>
          </w:p>
        </w:tc>
        <w:tc>
          <w:tcPr>
            <w:tcW w:w="900"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41.40</w:t>
            </w:r>
          </w:p>
        </w:tc>
        <w:tc>
          <w:tcPr>
            <w:tcW w:w="2023"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Low Food Security</w:t>
            </w:r>
          </w:p>
        </w:tc>
      </w:tr>
      <w:tr w:rsidR="0057311A" w:rsidTr="0057311A">
        <w:tc>
          <w:tcPr>
            <w:tcW w:w="593" w:type="pct"/>
          </w:tcPr>
          <w:p w:rsidR="0057311A" w:rsidRPr="001E3FDF" w:rsidRDefault="0057311A" w:rsidP="0057311A">
            <w:pPr>
              <w:autoSpaceDE w:val="0"/>
              <w:autoSpaceDN w:val="0"/>
              <w:adjustRightInd w:val="0"/>
              <w:spacing w:line="400" w:lineRule="atLeast"/>
              <w:jc w:val="center"/>
              <w:rPr>
                <w:rFonts w:ascii="Corbel" w:hAnsi="Corbel"/>
              </w:rPr>
            </w:pPr>
            <w:r w:rsidRPr="001E3FDF">
              <w:rPr>
                <w:rFonts w:ascii="Corbel" w:hAnsi="Corbel"/>
              </w:rPr>
              <w:t>8</w:t>
            </w:r>
          </w:p>
        </w:tc>
        <w:tc>
          <w:tcPr>
            <w:tcW w:w="794"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10</w:t>
            </w:r>
          </w:p>
        </w:tc>
        <w:tc>
          <w:tcPr>
            <w:tcW w:w="689"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2.60</w:t>
            </w:r>
          </w:p>
        </w:tc>
        <w:tc>
          <w:tcPr>
            <w:tcW w:w="900"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44.00</w:t>
            </w:r>
          </w:p>
        </w:tc>
        <w:tc>
          <w:tcPr>
            <w:tcW w:w="2023"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Very Low Food Security</w:t>
            </w:r>
          </w:p>
        </w:tc>
      </w:tr>
      <w:tr w:rsidR="0057311A" w:rsidTr="0057311A">
        <w:tc>
          <w:tcPr>
            <w:tcW w:w="593" w:type="pct"/>
          </w:tcPr>
          <w:p w:rsidR="0057311A" w:rsidRPr="001E3FDF" w:rsidRDefault="0057311A" w:rsidP="0057311A">
            <w:pPr>
              <w:autoSpaceDE w:val="0"/>
              <w:autoSpaceDN w:val="0"/>
              <w:adjustRightInd w:val="0"/>
              <w:spacing w:line="400" w:lineRule="atLeast"/>
              <w:jc w:val="center"/>
              <w:rPr>
                <w:rFonts w:ascii="Corbel" w:hAnsi="Corbel"/>
              </w:rPr>
            </w:pPr>
            <w:r w:rsidRPr="001E3FDF">
              <w:rPr>
                <w:rFonts w:ascii="Corbel" w:hAnsi="Corbel"/>
              </w:rPr>
              <w:t>9</w:t>
            </w:r>
          </w:p>
        </w:tc>
        <w:tc>
          <w:tcPr>
            <w:tcW w:w="794"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32</w:t>
            </w:r>
          </w:p>
        </w:tc>
        <w:tc>
          <w:tcPr>
            <w:tcW w:w="689"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8.30</w:t>
            </w:r>
          </w:p>
        </w:tc>
        <w:tc>
          <w:tcPr>
            <w:tcW w:w="900"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52.30</w:t>
            </w:r>
          </w:p>
        </w:tc>
        <w:tc>
          <w:tcPr>
            <w:tcW w:w="2023"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Very Low Food Security</w:t>
            </w:r>
          </w:p>
        </w:tc>
      </w:tr>
      <w:tr w:rsidR="0057311A" w:rsidTr="0057311A">
        <w:tc>
          <w:tcPr>
            <w:tcW w:w="593" w:type="pct"/>
          </w:tcPr>
          <w:p w:rsidR="0057311A" w:rsidRPr="001E3FDF" w:rsidRDefault="0057311A" w:rsidP="0057311A">
            <w:pPr>
              <w:autoSpaceDE w:val="0"/>
              <w:autoSpaceDN w:val="0"/>
              <w:adjustRightInd w:val="0"/>
              <w:spacing w:line="400" w:lineRule="atLeast"/>
              <w:jc w:val="center"/>
              <w:rPr>
                <w:rFonts w:ascii="Corbel" w:hAnsi="Corbel"/>
              </w:rPr>
            </w:pPr>
            <w:r w:rsidRPr="001E3FDF">
              <w:rPr>
                <w:rFonts w:ascii="Corbel" w:hAnsi="Corbel"/>
              </w:rPr>
              <w:t>10</w:t>
            </w:r>
          </w:p>
        </w:tc>
        <w:tc>
          <w:tcPr>
            <w:tcW w:w="794"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20</w:t>
            </w:r>
          </w:p>
        </w:tc>
        <w:tc>
          <w:tcPr>
            <w:tcW w:w="689"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5.20</w:t>
            </w:r>
          </w:p>
        </w:tc>
        <w:tc>
          <w:tcPr>
            <w:tcW w:w="900"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57.60</w:t>
            </w:r>
          </w:p>
        </w:tc>
        <w:tc>
          <w:tcPr>
            <w:tcW w:w="2023"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Very Low Food Security</w:t>
            </w:r>
          </w:p>
        </w:tc>
      </w:tr>
      <w:tr w:rsidR="0057311A" w:rsidTr="0057311A">
        <w:tc>
          <w:tcPr>
            <w:tcW w:w="593" w:type="pct"/>
          </w:tcPr>
          <w:p w:rsidR="0057311A" w:rsidRPr="001E3FDF" w:rsidRDefault="0057311A" w:rsidP="0057311A">
            <w:pPr>
              <w:autoSpaceDE w:val="0"/>
              <w:autoSpaceDN w:val="0"/>
              <w:adjustRightInd w:val="0"/>
              <w:spacing w:line="400" w:lineRule="atLeast"/>
              <w:jc w:val="center"/>
              <w:rPr>
                <w:rFonts w:ascii="Corbel" w:hAnsi="Corbel"/>
              </w:rPr>
            </w:pPr>
            <w:r w:rsidRPr="001E3FDF">
              <w:rPr>
                <w:rFonts w:ascii="Corbel" w:hAnsi="Corbel"/>
              </w:rPr>
              <w:t>11</w:t>
            </w:r>
          </w:p>
        </w:tc>
        <w:tc>
          <w:tcPr>
            <w:tcW w:w="794"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33</w:t>
            </w:r>
          </w:p>
        </w:tc>
        <w:tc>
          <w:tcPr>
            <w:tcW w:w="689"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8.60</w:t>
            </w:r>
          </w:p>
        </w:tc>
        <w:tc>
          <w:tcPr>
            <w:tcW w:w="900"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66.10</w:t>
            </w:r>
          </w:p>
        </w:tc>
        <w:tc>
          <w:tcPr>
            <w:tcW w:w="2023"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Very Low Food Security</w:t>
            </w:r>
          </w:p>
        </w:tc>
      </w:tr>
      <w:tr w:rsidR="0057311A" w:rsidTr="0057311A">
        <w:tc>
          <w:tcPr>
            <w:tcW w:w="593" w:type="pct"/>
          </w:tcPr>
          <w:p w:rsidR="0057311A" w:rsidRPr="001E3FDF" w:rsidRDefault="0057311A" w:rsidP="0057311A">
            <w:pPr>
              <w:autoSpaceDE w:val="0"/>
              <w:autoSpaceDN w:val="0"/>
              <w:adjustRightInd w:val="0"/>
              <w:spacing w:line="400" w:lineRule="atLeast"/>
              <w:jc w:val="center"/>
              <w:rPr>
                <w:rFonts w:ascii="Corbel" w:hAnsi="Corbel"/>
              </w:rPr>
            </w:pPr>
            <w:r w:rsidRPr="001E3FDF">
              <w:rPr>
                <w:rFonts w:ascii="Corbel" w:hAnsi="Corbel"/>
              </w:rPr>
              <w:t>12</w:t>
            </w:r>
          </w:p>
        </w:tc>
        <w:tc>
          <w:tcPr>
            <w:tcW w:w="794"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37</w:t>
            </w:r>
          </w:p>
        </w:tc>
        <w:tc>
          <w:tcPr>
            <w:tcW w:w="689"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9.60</w:t>
            </w:r>
          </w:p>
        </w:tc>
        <w:tc>
          <w:tcPr>
            <w:tcW w:w="900"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75.80</w:t>
            </w:r>
          </w:p>
        </w:tc>
        <w:tc>
          <w:tcPr>
            <w:tcW w:w="2023"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Very Low Food Security</w:t>
            </w:r>
          </w:p>
        </w:tc>
      </w:tr>
      <w:tr w:rsidR="0057311A" w:rsidTr="0057311A">
        <w:tc>
          <w:tcPr>
            <w:tcW w:w="593" w:type="pct"/>
          </w:tcPr>
          <w:p w:rsidR="0057311A" w:rsidRPr="001E3FDF" w:rsidRDefault="0057311A" w:rsidP="0057311A">
            <w:pPr>
              <w:autoSpaceDE w:val="0"/>
              <w:autoSpaceDN w:val="0"/>
              <w:adjustRightInd w:val="0"/>
              <w:spacing w:line="400" w:lineRule="atLeast"/>
              <w:jc w:val="center"/>
              <w:rPr>
                <w:rFonts w:ascii="Corbel" w:hAnsi="Corbel"/>
              </w:rPr>
            </w:pPr>
            <w:r w:rsidRPr="001E3FDF">
              <w:rPr>
                <w:rFonts w:ascii="Corbel" w:hAnsi="Corbel"/>
              </w:rPr>
              <w:t>13</w:t>
            </w:r>
          </w:p>
        </w:tc>
        <w:tc>
          <w:tcPr>
            <w:tcW w:w="794"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13</w:t>
            </w:r>
          </w:p>
        </w:tc>
        <w:tc>
          <w:tcPr>
            <w:tcW w:w="689"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3.40</w:t>
            </w:r>
          </w:p>
        </w:tc>
        <w:tc>
          <w:tcPr>
            <w:tcW w:w="900"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79.20</w:t>
            </w:r>
          </w:p>
        </w:tc>
        <w:tc>
          <w:tcPr>
            <w:tcW w:w="2023"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Very Low Food Security</w:t>
            </w:r>
          </w:p>
        </w:tc>
      </w:tr>
      <w:tr w:rsidR="0057311A" w:rsidTr="0057311A">
        <w:tc>
          <w:tcPr>
            <w:tcW w:w="593" w:type="pct"/>
          </w:tcPr>
          <w:p w:rsidR="0057311A" w:rsidRPr="001E3FDF" w:rsidRDefault="0057311A" w:rsidP="0057311A">
            <w:pPr>
              <w:autoSpaceDE w:val="0"/>
              <w:autoSpaceDN w:val="0"/>
              <w:adjustRightInd w:val="0"/>
              <w:spacing w:line="400" w:lineRule="atLeast"/>
              <w:jc w:val="center"/>
              <w:rPr>
                <w:rFonts w:ascii="Corbel" w:hAnsi="Corbel"/>
              </w:rPr>
            </w:pPr>
            <w:r w:rsidRPr="001E3FDF">
              <w:rPr>
                <w:rFonts w:ascii="Corbel" w:hAnsi="Corbel"/>
              </w:rPr>
              <w:t>14</w:t>
            </w:r>
          </w:p>
        </w:tc>
        <w:tc>
          <w:tcPr>
            <w:tcW w:w="794"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21</w:t>
            </w:r>
          </w:p>
        </w:tc>
        <w:tc>
          <w:tcPr>
            <w:tcW w:w="689"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5.50</w:t>
            </w:r>
          </w:p>
        </w:tc>
        <w:tc>
          <w:tcPr>
            <w:tcW w:w="900"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84.60</w:t>
            </w:r>
          </w:p>
        </w:tc>
        <w:tc>
          <w:tcPr>
            <w:tcW w:w="2023"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Very Low Food Security</w:t>
            </w:r>
          </w:p>
        </w:tc>
      </w:tr>
      <w:tr w:rsidR="0057311A" w:rsidTr="0057311A">
        <w:tc>
          <w:tcPr>
            <w:tcW w:w="593" w:type="pct"/>
          </w:tcPr>
          <w:p w:rsidR="0057311A" w:rsidRPr="001E3FDF" w:rsidRDefault="0057311A" w:rsidP="0057311A">
            <w:pPr>
              <w:autoSpaceDE w:val="0"/>
              <w:autoSpaceDN w:val="0"/>
              <w:adjustRightInd w:val="0"/>
              <w:spacing w:line="400" w:lineRule="atLeast"/>
              <w:jc w:val="center"/>
              <w:rPr>
                <w:rFonts w:ascii="Corbel" w:hAnsi="Corbel"/>
              </w:rPr>
            </w:pPr>
            <w:r w:rsidRPr="001E3FDF">
              <w:rPr>
                <w:rFonts w:ascii="Corbel" w:hAnsi="Corbel"/>
              </w:rPr>
              <w:t>15</w:t>
            </w:r>
          </w:p>
        </w:tc>
        <w:tc>
          <w:tcPr>
            <w:tcW w:w="794"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11</w:t>
            </w:r>
          </w:p>
        </w:tc>
        <w:tc>
          <w:tcPr>
            <w:tcW w:w="689"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2.90</w:t>
            </w:r>
          </w:p>
        </w:tc>
        <w:tc>
          <w:tcPr>
            <w:tcW w:w="900"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87.50</w:t>
            </w:r>
          </w:p>
        </w:tc>
        <w:tc>
          <w:tcPr>
            <w:tcW w:w="2023"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Very Low Food Security</w:t>
            </w:r>
          </w:p>
        </w:tc>
      </w:tr>
      <w:tr w:rsidR="0057311A" w:rsidTr="0057311A">
        <w:tc>
          <w:tcPr>
            <w:tcW w:w="593" w:type="pct"/>
          </w:tcPr>
          <w:p w:rsidR="0057311A" w:rsidRPr="001E3FDF" w:rsidRDefault="0057311A" w:rsidP="0057311A">
            <w:pPr>
              <w:autoSpaceDE w:val="0"/>
              <w:autoSpaceDN w:val="0"/>
              <w:adjustRightInd w:val="0"/>
              <w:spacing w:line="400" w:lineRule="atLeast"/>
              <w:jc w:val="center"/>
              <w:rPr>
                <w:rFonts w:ascii="Corbel" w:hAnsi="Corbel"/>
              </w:rPr>
            </w:pPr>
            <w:r w:rsidRPr="001E3FDF">
              <w:rPr>
                <w:rFonts w:ascii="Corbel" w:hAnsi="Corbel"/>
              </w:rPr>
              <w:t>16</w:t>
            </w:r>
          </w:p>
        </w:tc>
        <w:tc>
          <w:tcPr>
            <w:tcW w:w="794"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5</w:t>
            </w:r>
          </w:p>
        </w:tc>
        <w:tc>
          <w:tcPr>
            <w:tcW w:w="689"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1.30</w:t>
            </w:r>
          </w:p>
        </w:tc>
        <w:tc>
          <w:tcPr>
            <w:tcW w:w="900"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88.80</w:t>
            </w:r>
          </w:p>
        </w:tc>
        <w:tc>
          <w:tcPr>
            <w:tcW w:w="2023"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Very Low Food Security</w:t>
            </w:r>
          </w:p>
        </w:tc>
      </w:tr>
      <w:tr w:rsidR="0057311A" w:rsidTr="0057311A">
        <w:tc>
          <w:tcPr>
            <w:tcW w:w="593" w:type="pct"/>
          </w:tcPr>
          <w:p w:rsidR="0057311A" w:rsidRPr="001E3FDF" w:rsidRDefault="0057311A" w:rsidP="0057311A">
            <w:pPr>
              <w:autoSpaceDE w:val="0"/>
              <w:autoSpaceDN w:val="0"/>
              <w:adjustRightInd w:val="0"/>
              <w:spacing w:line="400" w:lineRule="atLeast"/>
              <w:jc w:val="center"/>
              <w:rPr>
                <w:rFonts w:ascii="Corbel" w:hAnsi="Corbel"/>
              </w:rPr>
            </w:pPr>
            <w:r w:rsidRPr="001E3FDF">
              <w:rPr>
                <w:rFonts w:ascii="Corbel" w:hAnsi="Corbel"/>
              </w:rPr>
              <w:t>17</w:t>
            </w:r>
          </w:p>
        </w:tc>
        <w:tc>
          <w:tcPr>
            <w:tcW w:w="794"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29</w:t>
            </w:r>
          </w:p>
        </w:tc>
        <w:tc>
          <w:tcPr>
            <w:tcW w:w="689"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7.60</w:t>
            </w:r>
          </w:p>
        </w:tc>
        <w:tc>
          <w:tcPr>
            <w:tcW w:w="900"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96.40</w:t>
            </w:r>
          </w:p>
        </w:tc>
        <w:tc>
          <w:tcPr>
            <w:tcW w:w="2023"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Very Low Food Security</w:t>
            </w:r>
          </w:p>
        </w:tc>
      </w:tr>
      <w:tr w:rsidR="0057311A" w:rsidTr="0057311A">
        <w:tc>
          <w:tcPr>
            <w:tcW w:w="593" w:type="pct"/>
            <w:tcBorders>
              <w:bottom w:val="single" w:sz="4" w:space="0" w:color="auto"/>
            </w:tcBorders>
          </w:tcPr>
          <w:p w:rsidR="0057311A" w:rsidRPr="001E3FDF" w:rsidRDefault="0057311A" w:rsidP="0057311A">
            <w:pPr>
              <w:autoSpaceDE w:val="0"/>
              <w:autoSpaceDN w:val="0"/>
              <w:adjustRightInd w:val="0"/>
              <w:spacing w:line="400" w:lineRule="atLeast"/>
              <w:jc w:val="center"/>
              <w:rPr>
                <w:rFonts w:ascii="Corbel" w:hAnsi="Corbel"/>
              </w:rPr>
            </w:pPr>
            <w:r w:rsidRPr="001E3FDF">
              <w:rPr>
                <w:rFonts w:ascii="Corbel" w:hAnsi="Corbel"/>
              </w:rPr>
              <w:t>18</w:t>
            </w:r>
          </w:p>
        </w:tc>
        <w:tc>
          <w:tcPr>
            <w:tcW w:w="794" w:type="pct"/>
            <w:tcBorders>
              <w:bottom w:val="single" w:sz="4" w:space="0" w:color="auto"/>
            </w:tcBorders>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14</w:t>
            </w:r>
          </w:p>
        </w:tc>
        <w:tc>
          <w:tcPr>
            <w:tcW w:w="689" w:type="pct"/>
            <w:tcBorders>
              <w:bottom w:val="single" w:sz="4" w:space="0" w:color="auto"/>
            </w:tcBorders>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3.60</w:t>
            </w:r>
          </w:p>
        </w:tc>
        <w:tc>
          <w:tcPr>
            <w:tcW w:w="900" w:type="pct"/>
            <w:tcBorders>
              <w:bottom w:val="single" w:sz="4" w:space="0" w:color="auto"/>
            </w:tcBorders>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100.00</w:t>
            </w:r>
          </w:p>
        </w:tc>
        <w:tc>
          <w:tcPr>
            <w:tcW w:w="2023" w:type="pct"/>
            <w:tcBorders>
              <w:bottom w:val="single" w:sz="4" w:space="0" w:color="auto"/>
            </w:tcBorders>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Very Low Food Security</w:t>
            </w:r>
          </w:p>
        </w:tc>
      </w:tr>
      <w:tr w:rsidR="0057311A" w:rsidTr="0057311A">
        <w:tc>
          <w:tcPr>
            <w:tcW w:w="593" w:type="pct"/>
            <w:tcBorders>
              <w:top w:val="single" w:sz="4" w:space="0" w:color="auto"/>
              <w:bottom w:val="single" w:sz="4" w:space="0" w:color="auto"/>
            </w:tcBorders>
          </w:tcPr>
          <w:p w:rsidR="0057311A" w:rsidRPr="001E3FDF" w:rsidRDefault="0057311A" w:rsidP="0057311A">
            <w:pPr>
              <w:autoSpaceDE w:val="0"/>
              <w:autoSpaceDN w:val="0"/>
              <w:adjustRightInd w:val="0"/>
              <w:spacing w:line="400" w:lineRule="atLeast"/>
              <w:jc w:val="center"/>
              <w:rPr>
                <w:rFonts w:ascii="Corbel" w:hAnsi="Corbel"/>
              </w:rPr>
            </w:pPr>
            <w:r w:rsidRPr="001E3FDF">
              <w:rPr>
                <w:rFonts w:ascii="Corbel" w:hAnsi="Corbel"/>
              </w:rPr>
              <w:t>Total</w:t>
            </w:r>
          </w:p>
        </w:tc>
        <w:tc>
          <w:tcPr>
            <w:tcW w:w="794" w:type="pct"/>
            <w:tcBorders>
              <w:top w:val="single" w:sz="4" w:space="0" w:color="auto"/>
              <w:bottom w:val="single" w:sz="4" w:space="0" w:color="auto"/>
            </w:tcBorders>
            <w:vAlign w:val="bottom"/>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384</w:t>
            </w:r>
          </w:p>
        </w:tc>
        <w:tc>
          <w:tcPr>
            <w:tcW w:w="689" w:type="pct"/>
            <w:tcBorders>
              <w:top w:val="single" w:sz="4" w:space="0" w:color="auto"/>
              <w:bottom w:val="single" w:sz="4" w:space="0" w:color="auto"/>
            </w:tcBorders>
            <w:vAlign w:val="bottom"/>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100.00%</w:t>
            </w:r>
          </w:p>
        </w:tc>
        <w:tc>
          <w:tcPr>
            <w:tcW w:w="900" w:type="pct"/>
            <w:tcBorders>
              <w:top w:val="single" w:sz="4" w:space="0" w:color="auto"/>
              <w:bottom w:val="single" w:sz="4" w:space="0" w:color="auto"/>
            </w:tcBorders>
          </w:tcPr>
          <w:p w:rsidR="0057311A" w:rsidRPr="001E3FDF" w:rsidRDefault="0057311A" w:rsidP="0057311A">
            <w:pPr>
              <w:autoSpaceDE w:val="0"/>
              <w:autoSpaceDN w:val="0"/>
              <w:adjustRightInd w:val="0"/>
              <w:spacing w:line="360" w:lineRule="auto"/>
              <w:jc w:val="center"/>
              <w:rPr>
                <w:rFonts w:ascii="Corbel" w:hAnsi="Corbel"/>
              </w:rPr>
            </w:pPr>
          </w:p>
        </w:tc>
        <w:tc>
          <w:tcPr>
            <w:tcW w:w="2023" w:type="pct"/>
            <w:tcBorders>
              <w:top w:val="single" w:sz="4" w:space="0" w:color="auto"/>
              <w:bottom w:val="single" w:sz="4" w:space="0" w:color="auto"/>
            </w:tcBorders>
          </w:tcPr>
          <w:p w:rsidR="0057311A" w:rsidRPr="001E3FDF" w:rsidRDefault="0057311A" w:rsidP="0057311A">
            <w:pPr>
              <w:autoSpaceDE w:val="0"/>
              <w:autoSpaceDN w:val="0"/>
              <w:adjustRightInd w:val="0"/>
              <w:spacing w:line="360" w:lineRule="auto"/>
              <w:jc w:val="center"/>
              <w:rPr>
                <w:rFonts w:ascii="Corbel" w:hAnsi="Corbel"/>
              </w:rPr>
            </w:pPr>
          </w:p>
        </w:tc>
      </w:tr>
    </w:tbl>
    <w:p w:rsidR="0057311A" w:rsidRPr="001E3FDF" w:rsidRDefault="0057311A" w:rsidP="001E3FDF">
      <w:pPr>
        <w:autoSpaceDE w:val="0"/>
        <w:autoSpaceDN w:val="0"/>
        <w:adjustRightInd w:val="0"/>
        <w:spacing w:before="240" w:line="276" w:lineRule="auto"/>
        <w:ind w:firstLine="720"/>
        <w:jc w:val="both"/>
        <w:rPr>
          <w:rFonts w:ascii="Corbel" w:hAnsi="Corbel"/>
          <w:sz w:val="24"/>
          <w:szCs w:val="24"/>
        </w:rPr>
      </w:pPr>
      <w:r w:rsidRPr="001E3FDF">
        <w:rPr>
          <w:rFonts w:ascii="Corbel" w:hAnsi="Corbel"/>
          <w:sz w:val="24"/>
          <w:szCs w:val="24"/>
        </w:rPr>
        <w:t xml:space="preserve">This data from the Household Food Security Survey Module (HFSSM) in table 2 paints a deeply concerning picture of profound food insecurity within the surveyed population. The most alarming finding is that a majority of households (55.4%, representing those with scores from 8 to 18) are classified as having Very Low Food Security, a condition indicating that these families have experienced severe disruptions to their eating patterns and reduced food intake due to constrained resources. When combined with the 21.4% of households experiencing Low Food Security (characterized by reduced quality and variety but little reduction in quantity), the data reveals that over three-quarters (76.8%) of all households are struggling with some form of food insecurity. This means that for the vast majority, reliable access to sufficient and nutritious food is not a given. The stark contrast with the mere 3.9% of households enjoying High Food Security underscores a severe crisis. The progression of the cumulative percent column </w:t>
      </w:r>
      <w:r w:rsidRPr="001E3FDF">
        <w:rPr>
          <w:rFonts w:ascii="Corbel" w:hAnsi="Corbel"/>
          <w:sz w:val="24"/>
          <w:szCs w:val="24"/>
        </w:rPr>
        <w:lastRenderedPageBreak/>
        <w:t>shows that food insecurity is not a rare occurrence but a widespread reality, escalating sharply beyond a score of 5. This prevalence of severe food insecurity is a fundamental public health emergency, as it directly translates to hunger, nutrient deficiencies, and the associated long-term physical and cognitive consequences. These findings move beyond abstract metrics to reveal a community where anxiety over food, skipped meals, and going hungry are common experiences for a distressing majority of families. Addressing this crisis requires urgent, targeted interventions that move beyond simply providing calories and focus on ensuring stable, reliable access to adequate and nutritious food for all households.</w:t>
      </w:r>
    </w:p>
    <w:p w:rsidR="0057311A" w:rsidRPr="001E3FDF" w:rsidRDefault="0057311A" w:rsidP="004C6DC8">
      <w:pPr>
        <w:autoSpaceDE w:val="0"/>
        <w:autoSpaceDN w:val="0"/>
        <w:adjustRightInd w:val="0"/>
        <w:spacing w:line="400" w:lineRule="atLeast"/>
        <w:jc w:val="both"/>
        <w:rPr>
          <w:rFonts w:ascii="Corbel" w:hAnsi="Corbel"/>
          <w:b/>
          <w:bCs/>
          <w:sz w:val="20"/>
          <w:szCs w:val="20"/>
        </w:rPr>
      </w:pPr>
      <w:r w:rsidRPr="001E3FDF">
        <w:rPr>
          <w:rFonts w:ascii="Corbel" w:hAnsi="Corbel"/>
          <w:sz w:val="20"/>
          <w:szCs w:val="20"/>
        </w:rPr>
        <w:t xml:space="preserve">Table </w:t>
      </w:r>
      <w:r w:rsidR="004C6DC8" w:rsidRPr="001E3FDF">
        <w:rPr>
          <w:rFonts w:ascii="Corbel" w:hAnsi="Corbel"/>
          <w:sz w:val="20"/>
          <w:szCs w:val="20"/>
        </w:rPr>
        <w:t>6</w:t>
      </w:r>
      <w:r w:rsidRPr="001E3FDF">
        <w:rPr>
          <w:rFonts w:ascii="Corbel" w:hAnsi="Corbel"/>
          <w:b/>
          <w:bCs/>
          <w:sz w:val="20"/>
          <w:szCs w:val="20"/>
        </w:rPr>
        <w:t xml:space="preserve">: </w:t>
      </w:r>
      <w:r w:rsidRPr="001E3FDF">
        <w:rPr>
          <w:rFonts w:ascii="Corbel" w:hAnsi="Corbel"/>
          <w:sz w:val="20"/>
          <w:szCs w:val="20"/>
        </w:rPr>
        <w:t>Household food security survey module by district wise classification</w:t>
      </w:r>
    </w:p>
    <w:tbl>
      <w:tblPr>
        <w:tblStyle w:val="TableSimple1"/>
        <w:tblW w:w="5000" w:type="pct"/>
        <w:jc w:val="center"/>
        <w:tblLook w:val="04A0" w:firstRow="1" w:lastRow="0" w:firstColumn="1" w:lastColumn="0" w:noHBand="0" w:noVBand="1"/>
      </w:tblPr>
      <w:tblGrid>
        <w:gridCol w:w="3479"/>
        <w:gridCol w:w="1577"/>
        <w:gridCol w:w="1564"/>
        <w:gridCol w:w="1303"/>
        <w:gridCol w:w="1320"/>
      </w:tblGrid>
      <w:tr w:rsidR="0057311A" w:rsidTr="0057311A">
        <w:trPr>
          <w:cnfStyle w:val="100000000000" w:firstRow="1" w:lastRow="0" w:firstColumn="0" w:lastColumn="0" w:oddVBand="0" w:evenVBand="0" w:oddHBand="0" w:evenHBand="0" w:firstRowFirstColumn="0" w:firstRowLastColumn="0" w:lastRowFirstColumn="0" w:lastRowLastColumn="0"/>
          <w:jc w:val="center"/>
        </w:trPr>
        <w:tc>
          <w:tcPr>
            <w:tcW w:w="1882" w:type="pct"/>
          </w:tcPr>
          <w:p w:rsidR="0057311A" w:rsidRPr="001E3FDF" w:rsidRDefault="0057311A" w:rsidP="0057311A">
            <w:pPr>
              <w:autoSpaceDE w:val="0"/>
              <w:autoSpaceDN w:val="0"/>
              <w:adjustRightInd w:val="0"/>
              <w:spacing w:before="240" w:line="400" w:lineRule="atLeast"/>
              <w:jc w:val="both"/>
              <w:rPr>
                <w:rFonts w:ascii="Corbel" w:hAnsi="Corbel"/>
                <w:b/>
                <w:bCs/>
              </w:rPr>
            </w:pPr>
            <w:r w:rsidRPr="001E3FDF">
              <w:rPr>
                <w:rFonts w:ascii="Corbel" w:hAnsi="Corbel"/>
                <w:b/>
                <w:bCs/>
              </w:rPr>
              <w:t>Food Security Status</w:t>
            </w:r>
          </w:p>
        </w:tc>
        <w:tc>
          <w:tcPr>
            <w:tcW w:w="853" w:type="pct"/>
          </w:tcPr>
          <w:p w:rsidR="0057311A" w:rsidRPr="001E3FDF" w:rsidRDefault="0057311A" w:rsidP="0057311A">
            <w:pPr>
              <w:autoSpaceDE w:val="0"/>
              <w:autoSpaceDN w:val="0"/>
              <w:adjustRightInd w:val="0"/>
              <w:spacing w:line="400" w:lineRule="atLeast"/>
              <w:jc w:val="both"/>
              <w:rPr>
                <w:rFonts w:ascii="Corbel" w:hAnsi="Corbel"/>
                <w:b/>
                <w:bCs/>
              </w:rPr>
            </w:pPr>
            <w:proofErr w:type="spellStart"/>
            <w:r w:rsidRPr="001E3FDF">
              <w:rPr>
                <w:rFonts w:ascii="Corbel" w:hAnsi="Corbel"/>
                <w:b/>
                <w:bCs/>
              </w:rPr>
              <w:t>Bamyan</w:t>
            </w:r>
            <w:proofErr w:type="spellEnd"/>
            <w:r w:rsidRPr="001E3FDF">
              <w:rPr>
                <w:rFonts w:ascii="Corbel" w:hAnsi="Corbel"/>
                <w:b/>
                <w:bCs/>
              </w:rPr>
              <w:t xml:space="preserve"> City </w:t>
            </w:r>
          </w:p>
        </w:tc>
        <w:tc>
          <w:tcPr>
            <w:tcW w:w="846" w:type="pct"/>
          </w:tcPr>
          <w:p w:rsidR="0057311A" w:rsidRPr="001E3FDF" w:rsidRDefault="0057311A" w:rsidP="0057311A">
            <w:pPr>
              <w:autoSpaceDE w:val="0"/>
              <w:autoSpaceDN w:val="0"/>
              <w:adjustRightInd w:val="0"/>
              <w:spacing w:line="400" w:lineRule="atLeast"/>
              <w:jc w:val="both"/>
              <w:rPr>
                <w:rFonts w:ascii="Corbel" w:hAnsi="Corbel"/>
                <w:b/>
                <w:bCs/>
              </w:rPr>
            </w:pPr>
            <w:proofErr w:type="spellStart"/>
            <w:r w:rsidRPr="001E3FDF">
              <w:rPr>
                <w:rFonts w:ascii="Corbel" w:hAnsi="Corbel"/>
                <w:b/>
                <w:bCs/>
              </w:rPr>
              <w:t>Yakawlang</w:t>
            </w:r>
            <w:proofErr w:type="spellEnd"/>
            <w:r w:rsidRPr="001E3FDF">
              <w:rPr>
                <w:rFonts w:ascii="Corbel" w:hAnsi="Corbel"/>
                <w:b/>
                <w:bCs/>
              </w:rPr>
              <w:t xml:space="preserve"> 1 </w:t>
            </w:r>
          </w:p>
        </w:tc>
        <w:tc>
          <w:tcPr>
            <w:tcW w:w="705" w:type="pct"/>
          </w:tcPr>
          <w:p w:rsidR="0057311A" w:rsidRPr="001E3FDF" w:rsidRDefault="0057311A" w:rsidP="0057311A">
            <w:pPr>
              <w:autoSpaceDE w:val="0"/>
              <w:autoSpaceDN w:val="0"/>
              <w:adjustRightInd w:val="0"/>
              <w:spacing w:line="400" w:lineRule="atLeast"/>
              <w:jc w:val="both"/>
              <w:rPr>
                <w:rFonts w:ascii="Corbel" w:hAnsi="Corbel"/>
                <w:b/>
                <w:bCs/>
              </w:rPr>
            </w:pPr>
            <w:r w:rsidRPr="001E3FDF">
              <w:rPr>
                <w:rFonts w:ascii="Corbel" w:hAnsi="Corbel"/>
                <w:b/>
                <w:bCs/>
              </w:rPr>
              <w:t xml:space="preserve">Panjab </w:t>
            </w:r>
          </w:p>
        </w:tc>
        <w:tc>
          <w:tcPr>
            <w:tcW w:w="714" w:type="pct"/>
          </w:tcPr>
          <w:p w:rsidR="0057311A" w:rsidRPr="001E3FDF" w:rsidRDefault="0057311A" w:rsidP="0057311A">
            <w:pPr>
              <w:autoSpaceDE w:val="0"/>
              <w:autoSpaceDN w:val="0"/>
              <w:adjustRightInd w:val="0"/>
              <w:spacing w:line="400" w:lineRule="atLeast"/>
              <w:jc w:val="both"/>
              <w:rPr>
                <w:rFonts w:ascii="Corbel" w:hAnsi="Corbel"/>
                <w:b/>
                <w:bCs/>
              </w:rPr>
            </w:pPr>
            <w:r w:rsidRPr="001E3FDF">
              <w:rPr>
                <w:rFonts w:ascii="Corbel" w:hAnsi="Corbel"/>
                <w:b/>
                <w:bCs/>
              </w:rPr>
              <w:t xml:space="preserve">Overall </w:t>
            </w:r>
          </w:p>
        </w:tc>
      </w:tr>
      <w:tr w:rsidR="0057311A" w:rsidTr="0057311A">
        <w:trPr>
          <w:jc w:val="center"/>
        </w:trPr>
        <w:tc>
          <w:tcPr>
            <w:tcW w:w="1882" w:type="pct"/>
          </w:tcPr>
          <w:p w:rsidR="0057311A" w:rsidRPr="001E3FDF" w:rsidRDefault="0057311A" w:rsidP="0057311A">
            <w:pPr>
              <w:autoSpaceDE w:val="0"/>
              <w:autoSpaceDN w:val="0"/>
              <w:adjustRightInd w:val="0"/>
              <w:spacing w:line="400" w:lineRule="atLeast"/>
              <w:rPr>
                <w:rFonts w:ascii="Corbel" w:hAnsi="Corbel"/>
              </w:rPr>
            </w:pPr>
            <w:r w:rsidRPr="001E3FDF">
              <w:rPr>
                <w:rFonts w:ascii="Corbel" w:hAnsi="Corbel"/>
              </w:rPr>
              <w:t>Food Secure</w:t>
            </w:r>
          </w:p>
        </w:tc>
        <w:tc>
          <w:tcPr>
            <w:tcW w:w="853" w:type="pct"/>
          </w:tcPr>
          <w:p w:rsidR="0057311A" w:rsidRPr="001E3FDF" w:rsidRDefault="0057311A" w:rsidP="0057311A">
            <w:pPr>
              <w:autoSpaceDE w:val="0"/>
              <w:autoSpaceDN w:val="0"/>
              <w:adjustRightInd w:val="0"/>
              <w:spacing w:line="360" w:lineRule="auto"/>
              <w:jc w:val="both"/>
              <w:rPr>
                <w:rFonts w:ascii="Corbel" w:hAnsi="Corbel"/>
              </w:rPr>
            </w:pPr>
            <w:r w:rsidRPr="001E3FDF">
              <w:rPr>
                <w:rFonts w:ascii="Corbel" w:hAnsi="Corbel"/>
              </w:rPr>
              <w:t>18</w:t>
            </w:r>
          </w:p>
          <w:p w:rsidR="0057311A" w:rsidRPr="001E3FDF" w:rsidRDefault="0057311A" w:rsidP="0057311A">
            <w:pPr>
              <w:autoSpaceDE w:val="0"/>
              <w:autoSpaceDN w:val="0"/>
              <w:adjustRightInd w:val="0"/>
              <w:spacing w:line="360" w:lineRule="auto"/>
              <w:jc w:val="both"/>
              <w:rPr>
                <w:rFonts w:ascii="Corbel" w:hAnsi="Corbel"/>
              </w:rPr>
            </w:pPr>
            <w:r w:rsidRPr="001E3FDF">
              <w:rPr>
                <w:rFonts w:ascii="Corbel" w:hAnsi="Corbel"/>
              </w:rPr>
              <w:t>(14.06%)</w:t>
            </w:r>
          </w:p>
        </w:tc>
        <w:tc>
          <w:tcPr>
            <w:tcW w:w="846" w:type="pct"/>
          </w:tcPr>
          <w:p w:rsidR="0057311A" w:rsidRPr="001E3FDF" w:rsidRDefault="0057311A" w:rsidP="0057311A">
            <w:pPr>
              <w:autoSpaceDE w:val="0"/>
              <w:autoSpaceDN w:val="0"/>
              <w:adjustRightInd w:val="0"/>
              <w:spacing w:line="360" w:lineRule="auto"/>
              <w:jc w:val="both"/>
              <w:rPr>
                <w:rFonts w:ascii="Corbel" w:hAnsi="Corbel"/>
              </w:rPr>
            </w:pPr>
            <w:r w:rsidRPr="001E3FDF">
              <w:rPr>
                <w:rFonts w:ascii="Corbel" w:hAnsi="Corbel"/>
              </w:rPr>
              <w:t>13</w:t>
            </w:r>
          </w:p>
          <w:p w:rsidR="0057311A" w:rsidRPr="001E3FDF" w:rsidRDefault="0057311A" w:rsidP="0057311A">
            <w:pPr>
              <w:autoSpaceDE w:val="0"/>
              <w:autoSpaceDN w:val="0"/>
              <w:adjustRightInd w:val="0"/>
              <w:spacing w:line="360" w:lineRule="auto"/>
              <w:jc w:val="both"/>
              <w:rPr>
                <w:rFonts w:ascii="Corbel" w:hAnsi="Corbel"/>
              </w:rPr>
            </w:pPr>
            <w:r w:rsidRPr="001E3FDF">
              <w:rPr>
                <w:rFonts w:ascii="Corbel" w:hAnsi="Corbel"/>
              </w:rPr>
              <w:t>(10.16%)</w:t>
            </w:r>
          </w:p>
        </w:tc>
        <w:tc>
          <w:tcPr>
            <w:tcW w:w="705" w:type="pct"/>
          </w:tcPr>
          <w:p w:rsidR="0057311A" w:rsidRPr="001E3FDF" w:rsidRDefault="0057311A" w:rsidP="0057311A">
            <w:pPr>
              <w:autoSpaceDE w:val="0"/>
              <w:autoSpaceDN w:val="0"/>
              <w:adjustRightInd w:val="0"/>
              <w:spacing w:line="360" w:lineRule="auto"/>
              <w:jc w:val="both"/>
              <w:rPr>
                <w:rFonts w:ascii="Corbel" w:hAnsi="Corbel"/>
              </w:rPr>
            </w:pPr>
            <w:r w:rsidRPr="001E3FDF">
              <w:rPr>
                <w:rFonts w:ascii="Corbel" w:hAnsi="Corbel"/>
              </w:rPr>
              <w:t>14</w:t>
            </w:r>
          </w:p>
          <w:p w:rsidR="0057311A" w:rsidRPr="001E3FDF" w:rsidRDefault="0057311A" w:rsidP="0057311A">
            <w:pPr>
              <w:autoSpaceDE w:val="0"/>
              <w:autoSpaceDN w:val="0"/>
              <w:adjustRightInd w:val="0"/>
              <w:spacing w:line="360" w:lineRule="auto"/>
              <w:jc w:val="both"/>
              <w:rPr>
                <w:rFonts w:ascii="Corbel" w:hAnsi="Corbel"/>
              </w:rPr>
            </w:pPr>
            <w:r w:rsidRPr="001E3FDF">
              <w:rPr>
                <w:rFonts w:ascii="Corbel" w:hAnsi="Corbel"/>
              </w:rPr>
              <w:t>(7.031%)</w:t>
            </w:r>
          </w:p>
        </w:tc>
        <w:tc>
          <w:tcPr>
            <w:tcW w:w="714" w:type="pct"/>
          </w:tcPr>
          <w:p w:rsidR="0057311A" w:rsidRPr="001E3FDF" w:rsidRDefault="0057311A" w:rsidP="0057311A">
            <w:pPr>
              <w:autoSpaceDE w:val="0"/>
              <w:autoSpaceDN w:val="0"/>
              <w:adjustRightInd w:val="0"/>
              <w:spacing w:line="360" w:lineRule="auto"/>
              <w:jc w:val="both"/>
              <w:rPr>
                <w:rFonts w:ascii="Corbel" w:hAnsi="Corbel"/>
              </w:rPr>
            </w:pPr>
            <w:r w:rsidRPr="001E3FDF">
              <w:rPr>
                <w:rFonts w:ascii="Corbel" w:hAnsi="Corbel"/>
              </w:rPr>
              <w:t>45</w:t>
            </w:r>
          </w:p>
          <w:p w:rsidR="0057311A" w:rsidRPr="001E3FDF" w:rsidRDefault="0057311A" w:rsidP="0057311A">
            <w:pPr>
              <w:autoSpaceDE w:val="0"/>
              <w:autoSpaceDN w:val="0"/>
              <w:adjustRightInd w:val="0"/>
              <w:spacing w:line="360" w:lineRule="auto"/>
              <w:jc w:val="both"/>
              <w:rPr>
                <w:rFonts w:ascii="Corbel" w:hAnsi="Corbel"/>
              </w:rPr>
            </w:pPr>
            <w:r w:rsidRPr="001E3FDF">
              <w:rPr>
                <w:rFonts w:ascii="Corbel" w:hAnsi="Corbel"/>
              </w:rPr>
              <w:t>(11.72%)</w:t>
            </w:r>
          </w:p>
        </w:tc>
      </w:tr>
      <w:tr w:rsidR="0057311A" w:rsidTr="0057311A">
        <w:trPr>
          <w:jc w:val="center"/>
        </w:trPr>
        <w:tc>
          <w:tcPr>
            <w:tcW w:w="1882" w:type="pct"/>
          </w:tcPr>
          <w:p w:rsidR="0057311A" w:rsidRPr="001E3FDF" w:rsidRDefault="0057311A" w:rsidP="0057311A">
            <w:pPr>
              <w:autoSpaceDE w:val="0"/>
              <w:autoSpaceDN w:val="0"/>
              <w:adjustRightInd w:val="0"/>
              <w:spacing w:line="400" w:lineRule="atLeast"/>
              <w:rPr>
                <w:rFonts w:ascii="Corbel" w:hAnsi="Corbel"/>
              </w:rPr>
            </w:pPr>
            <w:r w:rsidRPr="001E3FDF">
              <w:rPr>
                <w:rFonts w:ascii="Corbel" w:hAnsi="Corbel"/>
              </w:rPr>
              <w:t>Marginally Food Secure</w:t>
            </w:r>
          </w:p>
        </w:tc>
        <w:tc>
          <w:tcPr>
            <w:tcW w:w="853" w:type="pct"/>
          </w:tcPr>
          <w:p w:rsidR="0057311A" w:rsidRPr="001E3FDF" w:rsidRDefault="0057311A" w:rsidP="0057311A">
            <w:pPr>
              <w:autoSpaceDE w:val="0"/>
              <w:autoSpaceDN w:val="0"/>
              <w:adjustRightInd w:val="0"/>
              <w:spacing w:line="360" w:lineRule="auto"/>
              <w:jc w:val="both"/>
              <w:rPr>
                <w:rFonts w:ascii="Corbel" w:hAnsi="Corbel"/>
              </w:rPr>
            </w:pPr>
            <w:r w:rsidRPr="001E3FDF">
              <w:rPr>
                <w:rFonts w:ascii="Corbel" w:hAnsi="Corbel"/>
              </w:rPr>
              <w:t>34</w:t>
            </w:r>
          </w:p>
          <w:p w:rsidR="0057311A" w:rsidRPr="001E3FDF" w:rsidRDefault="0057311A" w:rsidP="0057311A">
            <w:pPr>
              <w:autoSpaceDE w:val="0"/>
              <w:autoSpaceDN w:val="0"/>
              <w:adjustRightInd w:val="0"/>
              <w:spacing w:line="360" w:lineRule="auto"/>
              <w:jc w:val="both"/>
              <w:rPr>
                <w:rFonts w:ascii="Corbel" w:hAnsi="Corbel"/>
              </w:rPr>
            </w:pPr>
            <w:r w:rsidRPr="001E3FDF">
              <w:rPr>
                <w:rFonts w:ascii="Corbel" w:hAnsi="Corbel"/>
              </w:rPr>
              <w:t>(26.56%)</w:t>
            </w:r>
          </w:p>
        </w:tc>
        <w:tc>
          <w:tcPr>
            <w:tcW w:w="846" w:type="pct"/>
          </w:tcPr>
          <w:p w:rsidR="0057311A" w:rsidRPr="001E3FDF" w:rsidRDefault="0057311A" w:rsidP="0057311A">
            <w:pPr>
              <w:autoSpaceDE w:val="0"/>
              <w:autoSpaceDN w:val="0"/>
              <w:adjustRightInd w:val="0"/>
              <w:spacing w:line="360" w:lineRule="auto"/>
              <w:jc w:val="both"/>
              <w:rPr>
                <w:rFonts w:ascii="Corbel" w:hAnsi="Corbel"/>
              </w:rPr>
            </w:pPr>
            <w:r w:rsidRPr="001E3FDF">
              <w:rPr>
                <w:rFonts w:ascii="Corbel" w:hAnsi="Corbel"/>
              </w:rPr>
              <w:t>28</w:t>
            </w:r>
          </w:p>
          <w:p w:rsidR="0057311A" w:rsidRPr="001E3FDF" w:rsidRDefault="0057311A" w:rsidP="0057311A">
            <w:pPr>
              <w:autoSpaceDE w:val="0"/>
              <w:autoSpaceDN w:val="0"/>
              <w:adjustRightInd w:val="0"/>
              <w:spacing w:line="360" w:lineRule="auto"/>
              <w:jc w:val="both"/>
              <w:rPr>
                <w:rFonts w:ascii="Corbel" w:hAnsi="Corbel"/>
              </w:rPr>
            </w:pPr>
            <w:r w:rsidRPr="001E3FDF">
              <w:rPr>
                <w:rFonts w:ascii="Corbel" w:hAnsi="Corbel"/>
              </w:rPr>
              <w:t>(21.87%)</w:t>
            </w:r>
          </w:p>
        </w:tc>
        <w:tc>
          <w:tcPr>
            <w:tcW w:w="705" w:type="pct"/>
          </w:tcPr>
          <w:p w:rsidR="0057311A" w:rsidRPr="001E3FDF" w:rsidRDefault="0057311A" w:rsidP="0057311A">
            <w:pPr>
              <w:autoSpaceDE w:val="0"/>
              <w:autoSpaceDN w:val="0"/>
              <w:adjustRightInd w:val="0"/>
              <w:spacing w:line="360" w:lineRule="auto"/>
              <w:jc w:val="both"/>
              <w:rPr>
                <w:rFonts w:ascii="Corbel" w:hAnsi="Corbel"/>
              </w:rPr>
            </w:pPr>
            <w:r w:rsidRPr="001E3FDF">
              <w:rPr>
                <w:rFonts w:ascii="Corbel" w:hAnsi="Corbel"/>
              </w:rPr>
              <w:t>23</w:t>
            </w:r>
          </w:p>
          <w:p w:rsidR="0057311A" w:rsidRPr="001E3FDF" w:rsidRDefault="0057311A" w:rsidP="0057311A">
            <w:pPr>
              <w:autoSpaceDE w:val="0"/>
              <w:autoSpaceDN w:val="0"/>
              <w:adjustRightInd w:val="0"/>
              <w:spacing w:line="360" w:lineRule="auto"/>
              <w:jc w:val="both"/>
              <w:rPr>
                <w:rFonts w:ascii="Corbel" w:hAnsi="Corbel"/>
              </w:rPr>
            </w:pPr>
            <w:r w:rsidRPr="001E3FDF">
              <w:rPr>
                <w:rFonts w:ascii="Corbel" w:hAnsi="Corbel"/>
              </w:rPr>
              <w:t>(17.97%)</w:t>
            </w:r>
          </w:p>
        </w:tc>
        <w:tc>
          <w:tcPr>
            <w:tcW w:w="714" w:type="pct"/>
          </w:tcPr>
          <w:p w:rsidR="0057311A" w:rsidRPr="001E3FDF" w:rsidRDefault="0057311A" w:rsidP="0057311A">
            <w:pPr>
              <w:autoSpaceDE w:val="0"/>
              <w:autoSpaceDN w:val="0"/>
              <w:adjustRightInd w:val="0"/>
              <w:spacing w:line="360" w:lineRule="auto"/>
              <w:jc w:val="both"/>
              <w:rPr>
                <w:rFonts w:ascii="Corbel" w:hAnsi="Corbel"/>
              </w:rPr>
            </w:pPr>
            <w:r w:rsidRPr="001E3FDF">
              <w:rPr>
                <w:rFonts w:ascii="Corbel" w:hAnsi="Corbel"/>
              </w:rPr>
              <w:t>85</w:t>
            </w:r>
          </w:p>
          <w:p w:rsidR="0057311A" w:rsidRPr="001E3FDF" w:rsidRDefault="0057311A" w:rsidP="0057311A">
            <w:pPr>
              <w:autoSpaceDE w:val="0"/>
              <w:autoSpaceDN w:val="0"/>
              <w:adjustRightInd w:val="0"/>
              <w:spacing w:line="360" w:lineRule="auto"/>
              <w:jc w:val="both"/>
              <w:rPr>
                <w:rFonts w:ascii="Corbel" w:hAnsi="Corbel"/>
              </w:rPr>
            </w:pPr>
            <w:r w:rsidRPr="001E3FDF">
              <w:rPr>
                <w:rFonts w:ascii="Corbel" w:hAnsi="Corbel"/>
              </w:rPr>
              <w:t>(22.13%)</w:t>
            </w:r>
          </w:p>
        </w:tc>
      </w:tr>
      <w:tr w:rsidR="0057311A" w:rsidTr="0057311A">
        <w:trPr>
          <w:jc w:val="center"/>
        </w:trPr>
        <w:tc>
          <w:tcPr>
            <w:tcW w:w="1882" w:type="pct"/>
          </w:tcPr>
          <w:p w:rsidR="0057311A" w:rsidRPr="001E3FDF" w:rsidRDefault="0057311A" w:rsidP="0057311A">
            <w:pPr>
              <w:autoSpaceDE w:val="0"/>
              <w:autoSpaceDN w:val="0"/>
              <w:adjustRightInd w:val="0"/>
              <w:spacing w:line="400" w:lineRule="atLeast"/>
              <w:rPr>
                <w:rFonts w:ascii="Corbel" w:hAnsi="Corbel"/>
              </w:rPr>
            </w:pPr>
            <w:r w:rsidRPr="001E3FDF">
              <w:rPr>
                <w:rFonts w:ascii="Corbel" w:hAnsi="Corbel"/>
              </w:rPr>
              <w:t>Food secure (Low)</w:t>
            </w:r>
          </w:p>
        </w:tc>
        <w:tc>
          <w:tcPr>
            <w:tcW w:w="853" w:type="pct"/>
          </w:tcPr>
          <w:p w:rsidR="0057311A" w:rsidRPr="001E3FDF" w:rsidRDefault="0057311A" w:rsidP="0057311A">
            <w:pPr>
              <w:autoSpaceDE w:val="0"/>
              <w:autoSpaceDN w:val="0"/>
              <w:adjustRightInd w:val="0"/>
              <w:spacing w:line="360" w:lineRule="auto"/>
              <w:jc w:val="both"/>
              <w:rPr>
                <w:rFonts w:ascii="Corbel" w:hAnsi="Corbel"/>
              </w:rPr>
            </w:pPr>
            <w:r w:rsidRPr="001E3FDF">
              <w:rPr>
                <w:rFonts w:ascii="Corbel" w:hAnsi="Corbel"/>
              </w:rPr>
              <w:t>42</w:t>
            </w:r>
          </w:p>
          <w:p w:rsidR="0057311A" w:rsidRPr="001E3FDF" w:rsidRDefault="0057311A" w:rsidP="0057311A">
            <w:pPr>
              <w:autoSpaceDE w:val="0"/>
              <w:autoSpaceDN w:val="0"/>
              <w:adjustRightInd w:val="0"/>
              <w:spacing w:line="360" w:lineRule="auto"/>
              <w:jc w:val="both"/>
              <w:rPr>
                <w:rFonts w:ascii="Corbel" w:hAnsi="Corbel"/>
              </w:rPr>
            </w:pPr>
            <w:r w:rsidRPr="001E3FDF">
              <w:rPr>
                <w:rFonts w:ascii="Corbel" w:hAnsi="Corbel"/>
              </w:rPr>
              <w:t>(32.81%)</w:t>
            </w:r>
          </w:p>
        </w:tc>
        <w:tc>
          <w:tcPr>
            <w:tcW w:w="846" w:type="pct"/>
          </w:tcPr>
          <w:p w:rsidR="0057311A" w:rsidRPr="001E3FDF" w:rsidRDefault="0057311A" w:rsidP="0057311A">
            <w:pPr>
              <w:autoSpaceDE w:val="0"/>
              <w:autoSpaceDN w:val="0"/>
              <w:adjustRightInd w:val="0"/>
              <w:spacing w:line="360" w:lineRule="auto"/>
              <w:jc w:val="both"/>
              <w:rPr>
                <w:rFonts w:ascii="Corbel" w:hAnsi="Corbel"/>
              </w:rPr>
            </w:pPr>
            <w:r w:rsidRPr="001E3FDF">
              <w:rPr>
                <w:rFonts w:ascii="Corbel" w:hAnsi="Corbel"/>
              </w:rPr>
              <w:t>36</w:t>
            </w:r>
          </w:p>
          <w:p w:rsidR="0057311A" w:rsidRPr="001E3FDF" w:rsidRDefault="0057311A" w:rsidP="0057311A">
            <w:pPr>
              <w:autoSpaceDE w:val="0"/>
              <w:autoSpaceDN w:val="0"/>
              <w:adjustRightInd w:val="0"/>
              <w:spacing w:line="360" w:lineRule="auto"/>
              <w:jc w:val="both"/>
              <w:rPr>
                <w:rFonts w:ascii="Corbel" w:hAnsi="Corbel"/>
              </w:rPr>
            </w:pPr>
            <w:r w:rsidRPr="001E3FDF">
              <w:rPr>
                <w:rFonts w:ascii="Corbel" w:hAnsi="Corbel"/>
              </w:rPr>
              <w:t>(28.125%)</w:t>
            </w:r>
          </w:p>
        </w:tc>
        <w:tc>
          <w:tcPr>
            <w:tcW w:w="705" w:type="pct"/>
          </w:tcPr>
          <w:p w:rsidR="0057311A" w:rsidRPr="001E3FDF" w:rsidRDefault="0057311A" w:rsidP="0057311A">
            <w:pPr>
              <w:autoSpaceDE w:val="0"/>
              <w:autoSpaceDN w:val="0"/>
              <w:adjustRightInd w:val="0"/>
              <w:spacing w:line="360" w:lineRule="auto"/>
              <w:jc w:val="both"/>
              <w:rPr>
                <w:rFonts w:ascii="Corbel" w:hAnsi="Corbel"/>
              </w:rPr>
            </w:pPr>
            <w:r w:rsidRPr="001E3FDF">
              <w:rPr>
                <w:rFonts w:ascii="Corbel" w:hAnsi="Corbel"/>
              </w:rPr>
              <w:t>47</w:t>
            </w:r>
          </w:p>
          <w:p w:rsidR="0057311A" w:rsidRPr="001E3FDF" w:rsidRDefault="0057311A" w:rsidP="0057311A">
            <w:pPr>
              <w:autoSpaceDE w:val="0"/>
              <w:autoSpaceDN w:val="0"/>
              <w:adjustRightInd w:val="0"/>
              <w:spacing w:line="360" w:lineRule="auto"/>
              <w:jc w:val="both"/>
              <w:rPr>
                <w:rFonts w:ascii="Corbel" w:hAnsi="Corbel"/>
              </w:rPr>
            </w:pPr>
            <w:r w:rsidRPr="001E3FDF">
              <w:rPr>
                <w:rFonts w:ascii="Corbel" w:hAnsi="Corbel"/>
              </w:rPr>
              <w:t>(36.72%)</w:t>
            </w:r>
          </w:p>
        </w:tc>
        <w:tc>
          <w:tcPr>
            <w:tcW w:w="714" w:type="pct"/>
          </w:tcPr>
          <w:p w:rsidR="0057311A" w:rsidRPr="001E3FDF" w:rsidRDefault="0057311A" w:rsidP="0057311A">
            <w:pPr>
              <w:autoSpaceDE w:val="0"/>
              <w:autoSpaceDN w:val="0"/>
              <w:adjustRightInd w:val="0"/>
              <w:spacing w:line="360" w:lineRule="auto"/>
              <w:jc w:val="both"/>
              <w:rPr>
                <w:rFonts w:ascii="Corbel" w:hAnsi="Corbel"/>
              </w:rPr>
            </w:pPr>
            <w:r w:rsidRPr="001E3FDF">
              <w:rPr>
                <w:rFonts w:ascii="Corbel" w:hAnsi="Corbel"/>
              </w:rPr>
              <w:t>125</w:t>
            </w:r>
          </w:p>
          <w:p w:rsidR="0057311A" w:rsidRPr="001E3FDF" w:rsidRDefault="0057311A" w:rsidP="0057311A">
            <w:pPr>
              <w:autoSpaceDE w:val="0"/>
              <w:autoSpaceDN w:val="0"/>
              <w:adjustRightInd w:val="0"/>
              <w:spacing w:line="360" w:lineRule="auto"/>
              <w:jc w:val="both"/>
              <w:rPr>
                <w:rFonts w:ascii="Corbel" w:hAnsi="Corbel"/>
              </w:rPr>
            </w:pPr>
            <w:r w:rsidRPr="001E3FDF">
              <w:rPr>
                <w:rFonts w:ascii="Corbel" w:hAnsi="Corbel"/>
              </w:rPr>
              <w:t>(32.55%)</w:t>
            </w:r>
          </w:p>
        </w:tc>
      </w:tr>
      <w:tr w:rsidR="0057311A" w:rsidTr="0057311A">
        <w:trPr>
          <w:jc w:val="center"/>
        </w:trPr>
        <w:tc>
          <w:tcPr>
            <w:tcW w:w="1882" w:type="pct"/>
            <w:tcBorders>
              <w:bottom w:val="single" w:sz="4" w:space="0" w:color="auto"/>
            </w:tcBorders>
          </w:tcPr>
          <w:p w:rsidR="0057311A" w:rsidRPr="001E3FDF" w:rsidRDefault="0057311A" w:rsidP="0057311A">
            <w:pPr>
              <w:autoSpaceDE w:val="0"/>
              <w:autoSpaceDN w:val="0"/>
              <w:adjustRightInd w:val="0"/>
              <w:spacing w:line="400" w:lineRule="atLeast"/>
              <w:rPr>
                <w:rFonts w:ascii="Corbel" w:hAnsi="Corbel"/>
              </w:rPr>
            </w:pPr>
            <w:r w:rsidRPr="001E3FDF">
              <w:rPr>
                <w:rFonts w:ascii="Corbel" w:hAnsi="Corbel"/>
              </w:rPr>
              <w:t>Food secure (Very low)</w:t>
            </w:r>
          </w:p>
        </w:tc>
        <w:tc>
          <w:tcPr>
            <w:tcW w:w="853" w:type="pct"/>
            <w:tcBorders>
              <w:bottom w:val="single" w:sz="4" w:space="0" w:color="auto"/>
            </w:tcBorders>
          </w:tcPr>
          <w:p w:rsidR="0057311A" w:rsidRPr="001E3FDF" w:rsidRDefault="0057311A" w:rsidP="0057311A">
            <w:pPr>
              <w:autoSpaceDE w:val="0"/>
              <w:autoSpaceDN w:val="0"/>
              <w:adjustRightInd w:val="0"/>
              <w:spacing w:line="360" w:lineRule="auto"/>
              <w:jc w:val="both"/>
              <w:rPr>
                <w:rFonts w:ascii="Corbel" w:hAnsi="Corbel"/>
              </w:rPr>
            </w:pPr>
            <w:r w:rsidRPr="001E3FDF">
              <w:rPr>
                <w:rFonts w:ascii="Corbel" w:hAnsi="Corbel"/>
              </w:rPr>
              <w:t>40</w:t>
            </w:r>
          </w:p>
          <w:p w:rsidR="0057311A" w:rsidRPr="001E3FDF" w:rsidRDefault="0057311A" w:rsidP="0057311A">
            <w:pPr>
              <w:autoSpaceDE w:val="0"/>
              <w:autoSpaceDN w:val="0"/>
              <w:adjustRightInd w:val="0"/>
              <w:spacing w:line="360" w:lineRule="auto"/>
              <w:jc w:val="both"/>
              <w:rPr>
                <w:rFonts w:ascii="Corbel" w:hAnsi="Corbel"/>
              </w:rPr>
            </w:pPr>
            <w:r w:rsidRPr="001E3FDF">
              <w:rPr>
                <w:rFonts w:ascii="Corbel" w:hAnsi="Corbel"/>
              </w:rPr>
              <w:t>(31.25%)</w:t>
            </w:r>
          </w:p>
        </w:tc>
        <w:tc>
          <w:tcPr>
            <w:tcW w:w="846" w:type="pct"/>
            <w:tcBorders>
              <w:bottom w:val="single" w:sz="4" w:space="0" w:color="auto"/>
            </w:tcBorders>
          </w:tcPr>
          <w:p w:rsidR="0057311A" w:rsidRPr="001E3FDF" w:rsidRDefault="0057311A" w:rsidP="0057311A">
            <w:pPr>
              <w:autoSpaceDE w:val="0"/>
              <w:autoSpaceDN w:val="0"/>
              <w:adjustRightInd w:val="0"/>
              <w:spacing w:line="360" w:lineRule="auto"/>
              <w:jc w:val="both"/>
              <w:rPr>
                <w:rFonts w:ascii="Corbel" w:hAnsi="Corbel"/>
              </w:rPr>
            </w:pPr>
            <w:r w:rsidRPr="001E3FDF">
              <w:rPr>
                <w:rFonts w:ascii="Corbel" w:hAnsi="Corbel"/>
              </w:rPr>
              <w:t>46</w:t>
            </w:r>
          </w:p>
          <w:p w:rsidR="0057311A" w:rsidRPr="001E3FDF" w:rsidRDefault="0057311A" w:rsidP="0057311A">
            <w:pPr>
              <w:autoSpaceDE w:val="0"/>
              <w:autoSpaceDN w:val="0"/>
              <w:adjustRightInd w:val="0"/>
              <w:spacing w:line="360" w:lineRule="auto"/>
              <w:jc w:val="both"/>
              <w:rPr>
                <w:rFonts w:ascii="Corbel" w:hAnsi="Corbel"/>
              </w:rPr>
            </w:pPr>
            <w:r w:rsidRPr="001E3FDF">
              <w:rPr>
                <w:rFonts w:ascii="Corbel" w:hAnsi="Corbel"/>
              </w:rPr>
              <w:t>(35.94%)</w:t>
            </w:r>
          </w:p>
        </w:tc>
        <w:tc>
          <w:tcPr>
            <w:tcW w:w="705" w:type="pct"/>
            <w:tcBorders>
              <w:bottom w:val="single" w:sz="4" w:space="0" w:color="auto"/>
            </w:tcBorders>
          </w:tcPr>
          <w:p w:rsidR="0057311A" w:rsidRPr="001E3FDF" w:rsidRDefault="0057311A" w:rsidP="0057311A">
            <w:pPr>
              <w:autoSpaceDE w:val="0"/>
              <w:autoSpaceDN w:val="0"/>
              <w:adjustRightInd w:val="0"/>
              <w:spacing w:line="360" w:lineRule="auto"/>
              <w:jc w:val="both"/>
              <w:rPr>
                <w:rFonts w:ascii="Corbel" w:hAnsi="Corbel"/>
              </w:rPr>
            </w:pPr>
            <w:r w:rsidRPr="001E3FDF">
              <w:rPr>
                <w:rFonts w:ascii="Corbel" w:hAnsi="Corbel"/>
              </w:rPr>
              <w:t>43</w:t>
            </w:r>
          </w:p>
          <w:p w:rsidR="0057311A" w:rsidRPr="001E3FDF" w:rsidRDefault="0057311A" w:rsidP="0057311A">
            <w:pPr>
              <w:autoSpaceDE w:val="0"/>
              <w:autoSpaceDN w:val="0"/>
              <w:adjustRightInd w:val="0"/>
              <w:spacing w:line="360" w:lineRule="auto"/>
              <w:jc w:val="both"/>
              <w:rPr>
                <w:rFonts w:ascii="Corbel" w:hAnsi="Corbel"/>
              </w:rPr>
            </w:pPr>
            <w:r w:rsidRPr="001E3FDF">
              <w:rPr>
                <w:rFonts w:ascii="Corbel" w:hAnsi="Corbel"/>
              </w:rPr>
              <w:t>(33.60%)</w:t>
            </w:r>
          </w:p>
        </w:tc>
        <w:tc>
          <w:tcPr>
            <w:tcW w:w="714" w:type="pct"/>
            <w:tcBorders>
              <w:bottom w:val="single" w:sz="4" w:space="0" w:color="auto"/>
            </w:tcBorders>
          </w:tcPr>
          <w:p w:rsidR="0057311A" w:rsidRPr="001E3FDF" w:rsidRDefault="0057311A" w:rsidP="0057311A">
            <w:pPr>
              <w:autoSpaceDE w:val="0"/>
              <w:autoSpaceDN w:val="0"/>
              <w:adjustRightInd w:val="0"/>
              <w:spacing w:line="360" w:lineRule="auto"/>
              <w:jc w:val="both"/>
              <w:rPr>
                <w:rFonts w:ascii="Corbel" w:hAnsi="Corbel"/>
              </w:rPr>
            </w:pPr>
            <w:r w:rsidRPr="001E3FDF">
              <w:rPr>
                <w:rFonts w:ascii="Corbel" w:hAnsi="Corbel"/>
              </w:rPr>
              <w:t>129</w:t>
            </w:r>
          </w:p>
          <w:p w:rsidR="0057311A" w:rsidRPr="001E3FDF" w:rsidRDefault="0057311A" w:rsidP="0057311A">
            <w:pPr>
              <w:autoSpaceDE w:val="0"/>
              <w:autoSpaceDN w:val="0"/>
              <w:adjustRightInd w:val="0"/>
              <w:spacing w:line="360" w:lineRule="auto"/>
              <w:jc w:val="both"/>
              <w:rPr>
                <w:rFonts w:ascii="Corbel" w:hAnsi="Corbel"/>
              </w:rPr>
            </w:pPr>
            <w:r w:rsidRPr="001E3FDF">
              <w:rPr>
                <w:rFonts w:ascii="Corbel" w:hAnsi="Corbel"/>
              </w:rPr>
              <w:t>(33.60%)</w:t>
            </w:r>
          </w:p>
        </w:tc>
      </w:tr>
      <w:tr w:rsidR="0057311A" w:rsidTr="0057311A">
        <w:trPr>
          <w:jc w:val="center"/>
        </w:trPr>
        <w:tc>
          <w:tcPr>
            <w:tcW w:w="1882" w:type="pct"/>
            <w:tcBorders>
              <w:top w:val="single" w:sz="4" w:space="0" w:color="auto"/>
              <w:bottom w:val="single" w:sz="4" w:space="0" w:color="auto"/>
            </w:tcBorders>
            <w:vAlign w:val="center"/>
          </w:tcPr>
          <w:p w:rsidR="0057311A" w:rsidRPr="001E3FDF" w:rsidRDefault="0057311A" w:rsidP="0057311A">
            <w:pPr>
              <w:autoSpaceDE w:val="0"/>
              <w:autoSpaceDN w:val="0"/>
              <w:adjustRightInd w:val="0"/>
              <w:spacing w:line="400" w:lineRule="atLeast"/>
              <w:rPr>
                <w:rFonts w:ascii="Corbel" w:hAnsi="Corbel"/>
                <w:b/>
                <w:bCs/>
              </w:rPr>
            </w:pPr>
            <w:r w:rsidRPr="001E3FDF">
              <w:rPr>
                <w:rFonts w:ascii="Corbel" w:hAnsi="Corbel"/>
                <w:b/>
                <w:bCs/>
              </w:rPr>
              <w:t>Total</w:t>
            </w:r>
          </w:p>
        </w:tc>
        <w:tc>
          <w:tcPr>
            <w:tcW w:w="853" w:type="pct"/>
            <w:tcBorders>
              <w:top w:val="single" w:sz="4" w:space="0" w:color="auto"/>
              <w:bottom w:val="single" w:sz="4" w:space="0" w:color="auto"/>
            </w:tcBorders>
          </w:tcPr>
          <w:p w:rsidR="0057311A" w:rsidRPr="001E3FDF" w:rsidRDefault="0057311A" w:rsidP="0057311A">
            <w:pPr>
              <w:autoSpaceDE w:val="0"/>
              <w:autoSpaceDN w:val="0"/>
              <w:adjustRightInd w:val="0"/>
              <w:spacing w:line="360" w:lineRule="auto"/>
              <w:jc w:val="both"/>
              <w:rPr>
                <w:rFonts w:ascii="Corbel" w:hAnsi="Corbel"/>
                <w:b/>
                <w:bCs/>
              </w:rPr>
            </w:pPr>
            <w:r w:rsidRPr="001E3FDF">
              <w:rPr>
                <w:rFonts w:ascii="Corbel" w:hAnsi="Corbel"/>
                <w:b/>
                <w:bCs/>
              </w:rPr>
              <w:t>128</w:t>
            </w:r>
          </w:p>
          <w:p w:rsidR="0057311A" w:rsidRPr="001E3FDF" w:rsidRDefault="0057311A" w:rsidP="0057311A">
            <w:pPr>
              <w:autoSpaceDE w:val="0"/>
              <w:autoSpaceDN w:val="0"/>
              <w:adjustRightInd w:val="0"/>
              <w:spacing w:line="360" w:lineRule="auto"/>
              <w:jc w:val="both"/>
              <w:rPr>
                <w:rFonts w:ascii="Corbel" w:hAnsi="Corbel"/>
                <w:b/>
                <w:bCs/>
              </w:rPr>
            </w:pPr>
            <w:r w:rsidRPr="001E3FDF">
              <w:rPr>
                <w:rFonts w:ascii="Corbel" w:hAnsi="Corbel"/>
                <w:b/>
                <w:bCs/>
              </w:rPr>
              <w:t>(100%)</w:t>
            </w:r>
          </w:p>
        </w:tc>
        <w:tc>
          <w:tcPr>
            <w:tcW w:w="846" w:type="pct"/>
            <w:tcBorders>
              <w:top w:val="single" w:sz="4" w:space="0" w:color="auto"/>
              <w:bottom w:val="single" w:sz="4" w:space="0" w:color="auto"/>
            </w:tcBorders>
          </w:tcPr>
          <w:p w:rsidR="0057311A" w:rsidRPr="001E3FDF" w:rsidRDefault="0057311A" w:rsidP="0057311A">
            <w:pPr>
              <w:autoSpaceDE w:val="0"/>
              <w:autoSpaceDN w:val="0"/>
              <w:adjustRightInd w:val="0"/>
              <w:spacing w:line="360" w:lineRule="auto"/>
              <w:jc w:val="both"/>
              <w:rPr>
                <w:rFonts w:ascii="Corbel" w:hAnsi="Corbel"/>
                <w:b/>
                <w:bCs/>
              </w:rPr>
            </w:pPr>
            <w:r w:rsidRPr="001E3FDF">
              <w:rPr>
                <w:rFonts w:ascii="Corbel" w:hAnsi="Corbel"/>
                <w:b/>
                <w:bCs/>
              </w:rPr>
              <w:t>128</w:t>
            </w:r>
          </w:p>
          <w:p w:rsidR="0057311A" w:rsidRPr="001E3FDF" w:rsidRDefault="0057311A" w:rsidP="0057311A">
            <w:pPr>
              <w:autoSpaceDE w:val="0"/>
              <w:autoSpaceDN w:val="0"/>
              <w:adjustRightInd w:val="0"/>
              <w:spacing w:line="360" w:lineRule="auto"/>
              <w:jc w:val="both"/>
              <w:rPr>
                <w:rFonts w:ascii="Corbel" w:hAnsi="Corbel"/>
                <w:b/>
                <w:bCs/>
              </w:rPr>
            </w:pPr>
            <w:r w:rsidRPr="001E3FDF">
              <w:rPr>
                <w:rFonts w:ascii="Corbel" w:hAnsi="Corbel"/>
                <w:b/>
                <w:bCs/>
              </w:rPr>
              <w:t>(100%)</w:t>
            </w:r>
          </w:p>
        </w:tc>
        <w:tc>
          <w:tcPr>
            <w:tcW w:w="705" w:type="pct"/>
            <w:tcBorders>
              <w:top w:val="single" w:sz="4" w:space="0" w:color="auto"/>
              <w:bottom w:val="single" w:sz="4" w:space="0" w:color="auto"/>
            </w:tcBorders>
          </w:tcPr>
          <w:p w:rsidR="0057311A" w:rsidRPr="001E3FDF" w:rsidRDefault="0057311A" w:rsidP="0057311A">
            <w:pPr>
              <w:autoSpaceDE w:val="0"/>
              <w:autoSpaceDN w:val="0"/>
              <w:adjustRightInd w:val="0"/>
              <w:spacing w:line="360" w:lineRule="auto"/>
              <w:jc w:val="both"/>
              <w:rPr>
                <w:rFonts w:ascii="Corbel" w:hAnsi="Corbel"/>
                <w:b/>
                <w:bCs/>
              </w:rPr>
            </w:pPr>
            <w:r w:rsidRPr="001E3FDF">
              <w:rPr>
                <w:rFonts w:ascii="Corbel" w:hAnsi="Corbel"/>
                <w:b/>
                <w:bCs/>
              </w:rPr>
              <w:t>128</w:t>
            </w:r>
          </w:p>
          <w:p w:rsidR="0057311A" w:rsidRPr="001E3FDF" w:rsidRDefault="0057311A" w:rsidP="0057311A">
            <w:pPr>
              <w:autoSpaceDE w:val="0"/>
              <w:autoSpaceDN w:val="0"/>
              <w:adjustRightInd w:val="0"/>
              <w:spacing w:line="360" w:lineRule="auto"/>
              <w:jc w:val="both"/>
              <w:rPr>
                <w:rFonts w:ascii="Corbel" w:hAnsi="Corbel"/>
                <w:b/>
                <w:bCs/>
              </w:rPr>
            </w:pPr>
            <w:r w:rsidRPr="001E3FDF">
              <w:rPr>
                <w:rFonts w:ascii="Corbel" w:hAnsi="Corbel"/>
                <w:b/>
                <w:bCs/>
              </w:rPr>
              <w:t>(100%)</w:t>
            </w:r>
          </w:p>
        </w:tc>
        <w:tc>
          <w:tcPr>
            <w:tcW w:w="714" w:type="pct"/>
            <w:tcBorders>
              <w:top w:val="single" w:sz="4" w:space="0" w:color="auto"/>
              <w:bottom w:val="single" w:sz="4" w:space="0" w:color="auto"/>
            </w:tcBorders>
          </w:tcPr>
          <w:p w:rsidR="0057311A" w:rsidRPr="001E3FDF" w:rsidRDefault="0057311A" w:rsidP="0057311A">
            <w:pPr>
              <w:autoSpaceDE w:val="0"/>
              <w:autoSpaceDN w:val="0"/>
              <w:adjustRightInd w:val="0"/>
              <w:spacing w:line="360" w:lineRule="auto"/>
              <w:jc w:val="both"/>
              <w:rPr>
                <w:rFonts w:ascii="Corbel" w:hAnsi="Corbel"/>
                <w:b/>
                <w:bCs/>
              </w:rPr>
            </w:pPr>
            <w:r w:rsidRPr="001E3FDF">
              <w:rPr>
                <w:rFonts w:ascii="Corbel" w:hAnsi="Corbel"/>
                <w:b/>
                <w:bCs/>
              </w:rPr>
              <w:t>384</w:t>
            </w:r>
          </w:p>
          <w:p w:rsidR="0057311A" w:rsidRPr="001E3FDF" w:rsidRDefault="0057311A" w:rsidP="0057311A">
            <w:pPr>
              <w:autoSpaceDE w:val="0"/>
              <w:autoSpaceDN w:val="0"/>
              <w:adjustRightInd w:val="0"/>
              <w:spacing w:line="360" w:lineRule="auto"/>
              <w:jc w:val="both"/>
              <w:rPr>
                <w:rFonts w:ascii="Corbel" w:hAnsi="Corbel"/>
                <w:b/>
                <w:bCs/>
              </w:rPr>
            </w:pPr>
            <w:r w:rsidRPr="001E3FDF">
              <w:rPr>
                <w:rFonts w:ascii="Corbel" w:hAnsi="Corbel"/>
                <w:b/>
                <w:bCs/>
              </w:rPr>
              <w:t>(100%)</w:t>
            </w:r>
          </w:p>
        </w:tc>
      </w:tr>
    </w:tbl>
    <w:p w:rsidR="001F58D1" w:rsidRDefault="0057311A" w:rsidP="001F58D1">
      <w:pPr>
        <w:autoSpaceDE w:val="0"/>
        <w:autoSpaceDN w:val="0"/>
        <w:adjustRightInd w:val="0"/>
        <w:spacing w:before="240" w:line="276" w:lineRule="auto"/>
        <w:ind w:firstLine="720"/>
        <w:jc w:val="both"/>
        <w:rPr>
          <w:rFonts w:ascii="Corbel" w:hAnsi="Corbel"/>
          <w:sz w:val="24"/>
          <w:szCs w:val="24"/>
        </w:rPr>
      </w:pPr>
      <w:r w:rsidRPr="001E3FDF">
        <w:rPr>
          <w:rFonts w:ascii="Corbel" w:hAnsi="Corbel"/>
          <w:sz w:val="24"/>
          <w:szCs w:val="24"/>
        </w:rPr>
        <w:t xml:space="preserve">The comparison of the results based on three regions in table </w:t>
      </w:r>
      <w:r w:rsidR="004C6DC8" w:rsidRPr="001E3FDF">
        <w:rPr>
          <w:rFonts w:ascii="Corbel" w:hAnsi="Corbel"/>
          <w:sz w:val="24"/>
          <w:szCs w:val="24"/>
        </w:rPr>
        <w:t>6</w:t>
      </w:r>
      <w:r w:rsidRPr="001E3FDF">
        <w:rPr>
          <w:rFonts w:ascii="Corbel" w:hAnsi="Corbel"/>
          <w:sz w:val="24"/>
          <w:szCs w:val="24"/>
        </w:rPr>
        <w:t xml:space="preserve"> shows that </w:t>
      </w:r>
      <w:proofErr w:type="spellStart"/>
      <w:r w:rsidRPr="001E3FDF">
        <w:rPr>
          <w:rFonts w:ascii="Corbel" w:hAnsi="Corbel"/>
          <w:sz w:val="24"/>
          <w:szCs w:val="24"/>
        </w:rPr>
        <w:t>Yakawalng</w:t>
      </w:r>
      <w:proofErr w:type="spellEnd"/>
      <w:r w:rsidRPr="001E3FDF">
        <w:rPr>
          <w:rFonts w:ascii="Corbel" w:hAnsi="Corbel"/>
          <w:sz w:val="24"/>
          <w:szCs w:val="24"/>
        </w:rPr>
        <w:t xml:space="preserve"> had lower percentage of secure households rather than Panjab and </w:t>
      </w:r>
      <w:proofErr w:type="spellStart"/>
      <w:r w:rsidRPr="001E3FDF">
        <w:rPr>
          <w:rFonts w:ascii="Corbel" w:hAnsi="Corbel"/>
          <w:sz w:val="24"/>
          <w:szCs w:val="24"/>
        </w:rPr>
        <w:t>Bamyan</w:t>
      </w:r>
      <w:proofErr w:type="spellEnd"/>
      <w:r w:rsidRPr="001E3FDF">
        <w:rPr>
          <w:rFonts w:ascii="Corbel" w:hAnsi="Corbel"/>
          <w:sz w:val="24"/>
          <w:szCs w:val="24"/>
        </w:rPr>
        <w:t xml:space="preserve"> city. Whereas Panjab district got decreased in the marginal food secure and fell down to 18%. Similarly Panjab had the higher percent of low food secure (food insecure without hunger) households, while in the category of very low food secure (food insecure with hunger) </w:t>
      </w:r>
      <w:proofErr w:type="spellStart"/>
      <w:r w:rsidRPr="001E3FDF">
        <w:rPr>
          <w:rFonts w:ascii="Corbel" w:hAnsi="Corbel"/>
          <w:sz w:val="24"/>
          <w:szCs w:val="24"/>
        </w:rPr>
        <w:t>Yakawlang</w:t>
      </w:r>
      <w:proofErr w:type="spellEnd"/>
      <w:r w:rsidRPr="001E3FDF">
        <w:rPr>
          <w:rFonts w:ascii="Corbel" w:hAnsi="Corbel"/>
          <w:sz w:val="24"/>
          <w:szCs w:val="24"/>
        </w:rPr>
        <w:t xml:space="preserve"> 1 district recorded the highest percentage among regions.   </w:t>
      </w:r>
    </w:p>
    <w:p w:rsidR="001F58D1" w:rsidRPr="001F58D1" w:rsidRDefault="001F58D1" w:rsidP="001F58D1">
      <w:pPr>
        <w:autoSpaceDE w:val="0"/>
        <w:autoSpaceDN w:val="0"/>
        <w:adjustRightInd w:val="0"/>
        <w:spacing w:line="276" w:lineRule="auto"/>
        <w:rPr>
          <w:rFonts w:ascii="Corbel" w:hAnsi="Corbel"/>
          <w:sz w:val="20"/>
          <w:szCs w:val="20"/>
        </w:rPr>
      </w:pPr>
      <w:r w:rsidRPr="001F58D1">
        <w:rPr>
          <w:rFonts w:ascii="Corbel" w:hAnsi="Corbel"/>
          <w:noProof/>
          <w:sz w:val="20"/>
          <w:szCs w:val="20"/>
        </w:rPr>
        <w:lastRenderedPageBreak/>
        <w:drawing>
          <wp:anchor distT="0" distB="0" distL="114300" distR="114300" simplePos="0" relativeHeight="251659264" behindDoc="0" locked="0" layoutInCell="1" allowOverlap="1">
            <wp:simplePos x="0" y="0"/>
            <wp:positionH relativeFrom="column">
              <wp:posOffset>82550</wp:posOffset>
            </wp:positionH>
            <wp:positionV relativeFrom="paragraph">
              <wp:posOffset>175260</wp:posOffset>
            </wp:positionV>
            <wp:extent cx="5560695" cy="3147060"/>
            <wp:effectExtent l="19050" t="0" r="20955" b="0"/>
            <wp:wrapSquare wrapText="bothSides"/>
            <wp:docPr id="2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sidRPr="001F58D1">
        <w:rPr>
          <w:rFonts w:ascii="Corbel" w:hAnsi="Corbel"/>
          <w:sz w:val="20"/>
          <w:szCs w:val="20"/>
        </w:rPr>
        <w:t xml:space="preserve">Figure 2: Household Food Security Survey Module (HFSSM) and geographical location </w:t>
      </w:r>
    </w:p>
    <w:p w:rsidR="0057311A" w:rsidRPr="001F58D1" w:rsidRDefault="001F58D1" w:rsidP="001F58D1">
      <w:pPr>
        <w:autoSpaceDE w:val="0"/>
        <w:autoSpaceDN w:val="0"/>
        <w:adjustRightInd w:val="0"/>
        <w:spacing w:line="276" w:lineRule="auto"/>
        <w:ind w:firstLine="720"/>
        <w:jc w:val="both"/>
        <w:rPr>
          <w:rFonts w:ascii="Corbel" w:hAnsi="Corbel"/>
          <w:sz w:val="24"/>
          <w:szCs w:val="24"/>
        </w:rPr>
      </w:pPr>
      <w:r w:rsidRPr="001F58D1">
        <w:rPr>
          <w:rFonts w:ascii="Corbel" w:hAnsi="Corbel"/>
          <w:sz w:val="24"/>
          <w:szCs w:val="24"/>
        </w:rPr>
        <w:t>Figure 2 shows that the results of HFSSM slightly differ from HFIAS</w:t>
      </w:r>
      <w:r>
        <w:rPr>
          <w:rFonts w:ascii="Corbel" w:hAnsi="Corbel"/>
          <w:sz w:val="24"/>
          <w:szCs w:val="24"/>
        </w:rPr>
        <w:t xml:space="preserve">, </w:t>
      </w:r>
      <w:r w:rsidRPr="001F58D1">
        <w:rPr>
          <w:rFonts w:ascii="Corbel" w:hAnsi="Corbel"/>
          <w:sz w:val="24"/>
          <w:szCs w:val="24"/>
        </w:rPr>
        <w:t xml:space="preserve">The reason could be the seasonal variance and topographical location. Among three regions </w:t>
      </w:r>
      <w:proofErr w:type="spellStart"/>
      <w:r w:rsidRPr="001F58D1">
        <w:rPr>
          <w:rFonts w:ascii="Corbel" w:hAnsi="Corbel"/>
          <w:sz w:val="24"/>
          <w:szCs w:val="24"/>
        </w:rPr>
        <w:t>Bamyan</w:t>
      </w:r>
      <w:proofErr w:type="spellEnd"/>
      <w:r w:rsidRPr="001F58D1">
        <w:rPr>
          <w:rFonts w:ascii="Corbel" w:hAnsi="Corbel"/>
          <w:sz w:val="24"/>
          <w:szCs w:val="24"/>
        </w:rPr>
        <w:t xml:space="preserve"> city had </w:t>
      </w:r>
      <w:r w:rsidR="0057311A" w:rsidRPr="001F58D1">
        <w:rPr>
          <w:rFonts w:ascii="Corbel" w:hAnsi="Corbel"/>
          <w:sz w:val="24"/>
          <w:szCs w:val="24"/>
        </w:rPr>
        <w:t xml:space="preserve">the highest rate of food secure households, whereas </w:t>
      </w:r>
      <w:proofErr w:type="spellStart"/>
      <w:r w:rsidR="0057311A" w:rsidRPr="001F58D1">
        <w:rPr>
          <w:rFonts w:ascii="Corbel" w:hAnsi="Corbel"/>
          <w:sz w:val="24"/>
          <w:szCs w:val="24"/>
        </w:rPr>
        <w:t>Yakawlang</w:t>
      </w:r>
      <w:proofErr w:type="spellEnd"/>
      <w:r w:rsidR="0057311A" w:rsidRPr="001F58D1">
        <w:rPr>
          <w:rFonts w:ascii="Corbel" w:hAnsi="Corbel"/>
          <w:sz w:val="24"/>
          <w:szCs w:val="24"/>
        </w:rPr>
        <w:t xml:space="preserve"> 1 had the highest rate of very low food insecure, in contrast Panjab had been recorded as the highest number of households in low food secure. </w:t>
      </w:r>
    </w:p>
    <w:p w:rsidR="0057311A" w:rsidRPr="001F58D1" w:rsidRDefault="0057311A" w:rsidP="0057311A">
      <w:pPr>
        <w:autoSpaceDE w:val="0"/>
        <w:autoSpaceDN w:val="0"/>
        <w:adjustRightInd w:val="0"/>
        <w:spacing w:line="400" w:lineRule="atLeast"/>
        <w:jc w:val="both"/>
        <w:rPr>
          <w:rFonts w:ascii="Corbel" w:hAnsi="Corbel"/>
          <w:sz w:val="20"/>
          <w:szCs w:val="20"/>
        </w:rPr>
      </w:pPr>
      <w:r w:rsidRPr="001F58D1">
        <w:rPr>
          <w:rFonts w:ascii="Corbel" w:hAnsi="Corbel"/>
          <w:sz w:val="20"/>
          <w:szCs w:val="20"/>
        </w:rPr>
        <w:t xml:space="preserve">Table </w:t>
      </w:r>
      <w:r w:rsidR="00361871" w:rsidRPr="001F58D1">
        <w:rPr>
          <w:rFonts w:ascii="Corbel" w:hAnsi="Corbel"/>
          <w:sz w:val="20"/>
          <w:szCs w:val="20"/>
        </w:rPr>
        <w:t>7</w:t>
      </w:r>
      <w:r w:rsidRPr="001F58D1">
        <w:rPr>
          <w:rFonts w:ascii="Corbel" w:hAnsi="Corbel"/>
          <w:sz w:val="20"/>
          <w:szCs w:val="20"/>
        </w:rPr>
        <w:t xml:space="preserve">: HFSSM and food security categories based on geographical classification </w:t>
      </w:r>
    </w:p>
    <w:tbl>
      <w:tblPr>
        <w:tblStyle w:val="TableClassic1"/>
        <w:tblW w:w="5000" w:type="pct"/>
        <w:tblLook w:val="04A0" w:firstRow="1" w:lastRow="0" w:firstColumn="1" w:lastColumn="0" w:noHBand="0" w:noVBand="1"/>
      </w:tblPr>
      <w:tblGrid>
        <w:gridCol w:w="1325"/>
        <w:gridCol w:w="902"/>
        <w:gridCol w:w="201"/>
        <w:gridCol w:w="1002"/>
        <w:gridCol w:w="301"/>
        <w:gridCol w:w="1203"/>
        <w:gridCol w:w="4309"/>
      </w:tblGrid>
      <w:tr w:rsidR="0057311A" w:rsidTr="0057311A">
        <w:trPr>
          <w:cnfStyle w:val="100000000000" w:firstRow="1" w:lastRow="0" w:firstColumn="0" w:lastColumn="0" w:oddVBand="0" w:evenVBand="0" w:oddHBand="0" w:evenHBand="0"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716" w:type="pct"/>
          </w:tcPr>
          <w:p w:rsidR="0057311A" w:rsidRPr="001F58D1" w:rsidRDefault="0057311A" w:rsidP="0057311A">
            <w:pPr>
              <w:pStyle w:val="NormalWeb"/>
              <w:rPr>
                <w:rFonts w:ascii="Corbel" w:hAnsi="Corbel"/>
                <w:b/>
                <w:bCs/>
                <w:sz w:val="20"/>
                <w:szCs w:val="20"/>
              </w:rPr>
            </w:pPr>
            <w:r w:rsidRPr="001F58D1">
              <w:rPr>
                <w:rFonts w:ascii="Corbel" w:hAnsi="Corbel"/>
                <w:b/>
                <w:bCs/>
                <w:sz w:val="20"/>
                <w:szCs w:val="20"/>
              </w:rPr>
              <w:t xml:space="preserve">Region  </w:t>
            </w:r>
          </w:p>
        </w:tc>
        <w:tc>
          <w:tcPr>
            <w:tcW w:w="597" w:type="pct"/>
            <w:gridSpan w:val="2"/>
          </w:tcPr>
          <w:p w:rsidR="0057311A" w:rsidRPr="001F58D1" w:rsidRDefault="0057311A" w:rsidP="0057311A">
            <w:pPr>
              <w:pStyle w:val="NormalWeb"/>
              <w:jc w:val="center"/>
              <w:cnfStyle w:val="100000000000" w:firstRow="1" w:lastRow="0" w:firstColumn="0" w:lastColumn="0" w:oddVBand="0" w:evenVBand="0" w:oddHBand="0" w:evenHBand="0" w:firstRowFirstColumn="0" w:firstRowLastColumn="0" w:lastRowFirstColumn="0" w:lastRowLastColumn="0"/>
              <w:rPr>
                <w:rFonts w:ascii="Corbel" w:hAnsi="Corbel"/>
                <w:b/>
                <w:bCs/>
                <w:sz w:val="20"/>
                <w:szCs w:val="20"/>
              </w:rPr>
            </w:pPr>
            <w:r w:rsidRPr="001F58D1">
              <w:rPr>
                <w:rFonts w:ascii="Corbel" w:hAnsi="Corbel"/>
                <w:b/>
                <w:bCs/>
                <w:sz w:val="20"/>
                <w:szCs w:val="20"/>
              </w:rPr>
              <w:t>Mean of HFSSM</w:t>
            </w:r>
          </w:p>
        </w:tc>
        <w:tc>
          <w:tcPr>
            <w:tcW w:w="705" w:type="pct"/>
            <w:gridSpan w:val="2"/>
          </w:tcPr>
          <w:p w:rsidR="0057311A" w:rsidRPr="001F58D1" w:rsidRDefault="0057311A" w:rsidP="0057311A">
            <w:pPr>
              <w:pStyle w:val="NormalWeb"/>
              <w:jc w:val="center"/>
              <w:cnfStyle w:val="100000000000" w:firstRow="1" w:lastRow="0" w:firstColumn="0" w:lastColumn="0" w:oddVBand="0" w:evenVBand="0" w:oddHBand="0" w:evenHBand="0" w:firstRowFirstColumn="0" w:firstRowLastColumn="0" w:lastRowFirstColumn="0" w:lastRowLastColumn="0"/>
              <w:rPr>
                <w:rFonts w:ascii="Corbel" w:hAnsi="Corbel"/>
                <w:b/>
                <w:bCs/>
                <w:sz w:val="20"/>
                <w:szCs w:val="20"/>
              </w:rPr>
            </w:pPr>
            <w:r w:rsidRPr="001F58D1">
              <w:rPr>
                <w:rFonts w:ascii="Corbel" w:hAnsi="Corbel"/>
                <w:b/>
                <w:bCs/>
                <w:sz w:val="20"/>
                <w:szCs w:val="20"/>
              </w:rPr>
              <w:t xml:space="preserve">Minimum HFSSM </w:t>
            </w:r>
          </w:p>
        </w:tc>
        <w:tc>
          <w:tcPr>
            <w:tcW w:w="651" w:type="pct"/>
          </w:tcPr>
          <w:p w:rsidR="0057311A" w:rsidRPr="001F58D1" w:rsidRDefault="0057311A" w:rsidP="0057311A">
            <w:pPr>
              <w:pStyle w:val="NormalWeb"/>
              <w:jc w:val="center"/>
              <w:cnfStyle w:val="100000000000" w:firstRow="1" w:lastRow="0" w:firstColumn="0" w:lastColumn="0" w:oddVBand="0" w:evenVBand="0" w:oddHBand="0" w:evenHBand="0" w:firstRowFirstColumn="0" w:firstRowLastColumn="0" w:lastRowFirstColumn="0" w:lastRowLastColumn="0"/>
              <w:rPr>
                <w:rFonts w:ascii="Corbel" w:hAnsi="Corbel"/>
                <w:b/>
                <w:bCs/>
                <w:sz w:val="20"/>
                <w:szCs w:val="20"/>
              </w:rPr>
            </w:pPr>
            <w:r w:rsidRPr="001F58D1">
              <w:rPr>
                <w:rFonts w:ascii="Corbel" w:hAnsi="Corbel"/>
                <w:b/>
                <w:bCs/>
                <w:sz w:val="20"/>
                <w:szCs w:val="20"/>
              </w:rPr>
              <w:t>Maximum HFSSM</w:t>
            </w:r>
          </w:p>
        </w:tc>
        <w:tc>
          <w:tcPr>
            <w:tcW w:w="2331" w:type="pct"/>
          </w:tcPr>
          <w:p w:rsidR="0057311A" w:rsidRPr="001F58D1" w:rsidRDefault="0057311A" w:rsidP="0057311A">
            <w:pPr>
              <w:pStyle w:val="NormalWeb"/>
              <w:jc w:val="center"/>
              <w:cnfStyle w:val="100000000000" w:firstRow="1" w:lastRow="0" w:firstColumn="0" w:lastColumn="0" w:oddVBand="0" w:evenVBand="0" w:oddHBand="0" w:evenHBand="0" w:firstRowFirstColumn="0" w:firstRowLastColumn="0" w:lastRowFirstColumn="0" w:lastRowLastColumn="0"/>
              <w:rPr>
                <w:rFonts w:ascii="Corbel" w:hAnsi="Corbel"/>
                <w:b/>
                <w:bCs/>
                <w:sz w:val="20"/>
                <w:szCs w:val="20"/>
              </w:rPr>
            </w:pPr>
            <w:r w:rsidRPr="001F58D1">
              <w:rPr>
                <w:rFonts w:ascii="Corbel" w:hAnsi="Corbel"/>
                <w:b/>
                <w:bCs/>
                <w:sz w:val="20"/>
                <w:szCs w:val="20"/>
              </w:rPr>
              <w:t>Result/ food security status</w:t>
            </w:r>
          </w:p>
        </w:tc>
      </w:tr>
      <w:tr w:rsidR="0057311A" w:rsidTr="0057311A">
        <w:trPr>
          <w:trHeight w:val="462"/>
        </w:trPr>
        <w:tc>
          <w:tcPr>
            <w:cnfStyle w:val="001000000000" w:firstRow="0" w:lastRow="0" w:firstColumn="1" w:lastColumn="0" w:oddVBand="0" w:evenVBand="0" w:oddHBand="0" w:evenHBand="0" w:firstRowFirstColumn="0" w:firstRowLastColumn="0" w:lastRowFirstColumn="0" w:lastRowLastColumn="0"/>
            <w:tcW w:w="716" w:type="pct"/>
          </w:tcPr>
          <w:p w:rsidR="0057311A" w:rsidRPr="001F58D1" w:rsidRDefault="0057311A" w:rsidP="0057311A">
            <w:pPr>
              <w:pStyle w:val="NormalWeb"/>
              <w:spacing w:before="0" w:beforeAutospacing="0" w:after="0" w:afterAutospacing="0" w:line="360" w:lineRule="auto"/>
              <w:rPr>
                <w:rFonts w:ascii="Corbel" w:hAnsi="Corbel"/>
                <w:sz w:val="20"/>
                <w:szCs w:val="20"/>
              </w:rPr>
            </w:pPr>
            <w:proofErr w:type="spellStart"/>
            <w:r w:rsidRPr="001F58D1">
              <w:rPr>
                <w:rFonts w:ascii="Corbel" w:hAnsi="Corbel"/>
                <w:sz w:val="20"/>
                <w:szCs w:val="20"/>
              </w:rPr>
              <w:t>Bamyan</w:t>
            </w:r>
            <w:proofErr w:type="spellEnd"/>
            <w:r w:rsidRPr="001F58D1">
              <w:rPr>
                <w:rFonts w:ascii="Corbel" w:hAnsi="Corbel"/>
                <w:sz w:val="20"/>
                <w:szCs w:val="20"/>
              </w:rPr>
              <w:t xml:space="preserve"> City</w:t>
            </w:r>
          </w:p>
        </w:tc>
        <w:tc>
          <w:tcPr>
            <w:tcW w:w="488" w:type="pct"/>
          </w:tcPr>
          <w:p w:rsidR="0057311A" w:rsidRPr="001F58D1" w:rsidRDefault="0057311A" w:rsidP="0057311A">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Corbel" w:hAnsi="Corbel"/>
                <w:sz w:val="20"/>
                <w:szCs w:val="20"/>
              </w:rPr>
            </w:pPr>
            <w:r w:rsidRPr="001F58D1">
              <w:rPr>
                <w:rFonts w:ascii="Corbel" w:hAnsi="Corbel"/>
                <w:sz w:val="20"/>
                <w:szCs w:val="20"/>
              </w:rPr>
              <w:t>12.44</w:t>
            </w:r>
          </w:p>
        </w:tc>
        <w:tc>
          <w:tcPr>
            <w:tcW w:w="651" w:type="pct"/>
            <w:gridSpan w:val="2"/>
          </w:tcPr>
          <w:p w:rsidR="0057311A" w:rsidRPr="001F58D1" w:rsidRDefault="0057311A" w:rsidP="0057311A">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Corbel" w:hAnsi="Corbel"/>
                <w:sz w:val="20"/>
                <w:szCs w:val="20"/>
              </w:rPr>
            </w:pPr>
            <w:r w:rsidRPr="001F58D1">
              <w:rPr>
                <w:rFonts w:ascii="Corbel" w:hAnsi="Corbel"/>
                <w:sz w:val="20"/>
                <w:szCs w:val="20"/>
              </w:rPr>
              <w:t>0</w:t>
            </w:r>
          </w:p>
        </w:tc>
        <w:tc>
          <w:tcPr>
            <w:tcW w:w="814" w:type="pct"/>
            <w:gridSpan w:val="2"/>
          </w:tcPr>
          <w:p w:rsidR="0057311A" w:rsidRPr="001F58D1" w:rsidRDefault="0057311A" w:rsidP="0057311A">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Corbel" w:hAnsi="Corbel"/>
                <w:sz w:val="20"/>
                <w:szCs w:val="20"/>
              </w:rPr>
            </w:pPr>
            <w:r w:rsidRPr="001F58D1">
              <w:rPr>
                <w:rFonts w:ascii="Corbel" w:hAnsi="Corbel"/>
                <w:sz w:val="20"/>
                <w:szCs w:val="20"/>
              </w:rPr>
              <w:t>18</w:t>
            </w:r>
          </w:p>
        </w:tc>
        <w:tc>
          <w:tcPr>
            <w:tcW w:w="2331" w:type="pct"/>
          </w:tcPr>
          <w:p w:rsidR="0057311A" w:rsidRPr="001F58D1" w:rsidRDefault="0057311A" w:rsidP="0057311A">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Corbel" w:hAnsi="Corbel"/>
                <w:sz w:val="20"/>
                <w:szCs w:val="20"/>
              </w:rPr>
            </w:pPr>
            <w:r w:rsidRPr="001F58D1">
              <w:rPr>
                <w:rFonts w:ascii="Corbel" w:hAnsi="Corbel"/>
                <w:sz w:val="20"/>
                <w:szCs w:val="20"/>
              </w:rPr>
              <w:t>Very low food security</w:t>
            </w:r>
          </w:p>
        </w:tc>
      </w:tr>
      <w:tr w:rsidR="0057311A" w:rsidTr="0057311A">
        <w:tc>
          <w:tcPr>
            <w:cnfStyle w:val="001000000000" w:firstRow="0" w:lastRow="0" w:firstColumn="1" w:lastColumn="0" w:oddVBand="0" w:evenVBand="0" w:oddHBand="0" w:evenHBand="0" w:firstRowFirstColumn="0" w:firstRowLastColumn="0" w:lastRowFirstColumn="0" w:lastRowLastColumn="0"/>
            <w:tcW w:w="716" w:type="pct"/>
          </w:tcPr>
          <w:p w:rsidR="0057311A" w:rsidRPr="001F58D1" w:rsidRDefault="0057311A" w:rsidP="0057311A">
            <w:pPr>
              <w:pStyle w:val="NormalWeb"/>
              <w:spacing w:before="0" w:beforeAutospacing="0" w:after="0" w:afterAutospacing="0" w:line="360" w:lineRule="auto"/>
              <w:rPr>
                <w:rFonts w:ascii="Corbel" w:hAnsi="Corbel"/>
                <w:sz w:val="20"/>
                <w:szCs w:val="20"/>
              </w:rPr>
            </w:pPr>
            <w:proofErr w:type="spellStart"/>
            <w:r w:rsidRPr="001F58D1">
              <w:rPr>
                <w:rFonts w:ascii="Corbel" w:hAnsi="Corbel"/>
                <w:sz w:val="20"/>
                <w:szCs w:val="20"/>
              </w:rPr>
              <w:t>Yakawlang</w:t>
            </w:r>
            <w:proofErr w:type="spellEnd"/>
            <w:r w:rsidRPr="001F58D1">
              <w:rPr>
                <w:rFonts w:ascii="Corbel" w:hAnsi="Corbel"/>
                <w:sz w:val="20"/>
                <w:szCs w:val="20"/>
              </w:rPr>
              <w:t xml:space="preserve"> 1</w:t>
            </w:r>
          </w:p>
        </w:tc>
        <w:tc>
          <w:tcPr>
            <w:tcW w:w="488" w:type="pct"/>
          </w:tcPr>
          <w:p w:rsidR="0057311A" w:rsidRPr="001F58D1" w:rsidRDefault="0057311A" w:rsidP="0057311A">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Corbel" w:hAnsi="Corbel"/>
                <w:sz w:val="20"/>
                <w:szCs w:val="20"/>
              </w:rPr>
            </w:pPr>
            <w:r w:rsidRPr="001F58D1">
              <w:rPr>
                <w:rFonts w:ascii="Corbel" w:hAnsi="Corbel"/>
                <w:sz w:val="20"/>
                <w:szCs w:val="20"/>
              </w:rPr>
              <w:t>14.9</w:t>
            </w:r>
          </w:p>
        </w:tc>
        <w:tc>
          <w:tcPr>
            <w:tcW w:w="651" w:type="pct"/>
            <w:gridSpan w:val="2"/>
          </w:tcPr>
          <w:p w:rsidR="0057311A" w:rsidRPr="001F58D1" w:rsidRDefault="0057311A" w:rsidP="0057311A">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Corbel" w:hAnsi="Corbel"/>
                <w:sz w:val="20"/>
                <w:szCs w:val="20"/>
              </w:rPr>
            </w:pPr>
            <w:r w:rsidRPr="001F58D1">
              <w:rPr>
                <w:rFonts w:ascii="Corbel" w:hAnsi="Corbel"/>
                <w:sz w:val="20"/>
                <w:szCs w:val="20"/>
              </w:rPr>
              <w:t>1</w:t>
            </w:r>
          </w:p>
        </w:tc>
        <w:tc>
          <w:tcPr>
            <w:tcW w:w="814" w:type="pct"/>
            <w:gridSpan w:val="2"/>
          </w:tcPr>
          <w:p w:rsidR="0057311A" w:rsidRPr="001F58D1" w:rsidRDefault="0057311A" w:rsidP="0057311A">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Corbel" w:hAnsi="Corbel"/>
                <w:sz w:val="20"/>
                <w:szCs w:val="20"/>
              </w:rPr>
            </w:pPr>
            <w:r w:rsidRPr="001F58D1">
              <w:rPr>
                <w:rFonts w:ascii="Corbel" w:hAnsi="Corbel"/>
                <w:sz w:val="20"/>
                <w:szCs w:val="20"/>
              </w:rPr>
              <w:t>16</w:t>
            </w:r>
          </w:p>
        </w:tc>
        <w:tc>
          <w:tcPr>
            <w:tcW w:w="2331" w:type="pct"/>
          </w:tcPr>
          <w:p w:rsidR="0057311A" w:rsidRPr="001F58D1" w:rsidRDefault="0057311A" w:rsidP="0057311A">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Corbel" w:hAnsi="Corbel"/>
                <w:sz w:val="20"/>
                <w:szCs w:val="20"/>
              </w:rPr>
            </w:pPr>
            <w:r w:rsidRPr="001F58D1">
              <w:rPr>
                <w:rFonts w:ascii="Corbel" w:hAnsi="Corbel"/>
                <w:sz w:val="20"/>
                <w:szCs w:val="20"/>
              </w:rPr>
              <w:t>Very low food security</w:t>
            </w:r>
          </w:p>
        </w:tc>
      </w:tr>
      <w:tr w:rsidR="0057311A" w:rsidTr="0057311A">
        <w:tc>
          <w:tcPr>
            <w:cnfStyle w:val="001000000000" w:firstRow="0" w:lastRow="0" w:firstColumn="1" w:lastColumn="0" w:oddVBand="0" w:evenVBand="0" w:oddHBand="0" w:evenHBand="0" w:firstRowFirstColumn="0" w:firstRowLastColumn="0" w:lastRowFirstColumn="0" w:lastRowLastColumn="0"/>
            <w:tcW w:w="716" w:type="pct"/>
          </w:tcPr>
          <w:p w:rsidR="0057311A" w:rsidRPr="001F58D1" w:rsidRDefault="0057311A" w:rsidP="0057311A">
            <w:pPr>
              <w:pStyle w:val="NormalWeb"/>
              <w:spacing w:before="0" w:beforeAutospacing="0" w:after="0" w:afterAutospacing="0" w:line="360" w:lineRule="auto"/>
              <w:rPr>
                <w:rFonts w:ascii="Corbel" w:hAnsi="Corbel"/>
                <w:sz w:val="20"/>
                <w:szCs w:val="20"/>
              </w:rPr>
            </w:pPr>
            <w:r w:rsidRPr="001F58D1">
              <w:rPr>
                <w:rFonts w:ascii="Corbel" w:hAnsi="Corbel"/>
                <w:sz w:val="20"/>
                <w:szCs w:val="20"/>
              </w:rPr>
              <w:t>Panjab</w:t>
            </w:r>
          </w:p>
        </w:tc>
        <w:tc>
          <w:tcPr>
            <w:tcW w:w="488" w:type="pct"/>
          </w:tcPr>
          <w:p w:rsidR="0057311A" w:rsidRPr="001F58D1" w:rsidRDefault="0057311A" w:rsidP="0057311A">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Corbel" w:hAnsi="Corbel"/>
                <w:sz w:val="20"/>
                <w:szCs w:val="20"/>
              </w:rPr>
            </w:pPr>
            <w:r w:rsidRPr="001F58D1">
              <w:rPr>
                <w:rFonts w:ascii="Corbel" w:hAnsi="Corbel"/>
                <w:sz w:val="20"/>
                <w:szCs w:val="20"/>
              </w:rPr>
              <w:t>15.34</w:t>
            </w:r>
          </w:p>
        </w:tc>
        <w:tc>
          <w:tcPr>
            <w:tcW w:w="651" w:type="pct"/>
            <w:gridSpan w:val="2"/>
          </w:tcPr>
          <w:p w:rsidR="0057311A" w:rsidRPr="001F58D1" w:rsidRDefault="0057311A" w:rsidP="0057311A">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Corbel" w:hAnsi="Corbel"/>
                <w:sz w:val="20"/>
                <w:szCs w:val="20"/>
              </w:rPr>
            </w:pPr>
            <w:r w:rsidRPr="001F58D1">
              <w:rPr>
                <w:rFonts w:ascii="Corbel" w:hAnsi="Corbel"/>
                <w:sz w:val="20"/>
                <w:szCs w:val="20"/>
              </w:rPr>
              <w:t>0</w:t>
            </w:r>
          </w:p>
        </w:tc>
        <w:tc>
          <w:tcPr>
            <w:tcW w:w="814" w:type="pct"/>
            <w:gridSpan w:val="2"/>
          </w:tcPr>
          <w:p w:rsidR="0057311A" w:rsidRPr="001F58D1" w:rsidRDefault="0057311A" w:rsidP="0057311A">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Corbel" w:hAnsi="Corbel"/>
                <w:sz w:val="20"/>
                <w:szCs w:val="20"/>
              </w:rPr>
            </w:pPr>
            <w:r w:rsidRPr="001F58D1">
              <w:rPr>
                <w:rFonts w:ascii="Corbel" w:hAnsi="Corbel"/>
                <w:sz w:val="20"/>
                <w:szCs w:val="20"/>
              </w:rPr>
              <w:t>27</w:t>
            </w:r>
          </w:p>
        </w:tc>
        <w:tc>
          <w:tcPr>
            <w:tcW w:w="2331" w:type="pct"/>
          </w:tcPr>
          <w:p w:rsidR="0057311A" w:rsidRPr="001F58D1" w:rsidRDefault="0057311A" w:rsidP="0057311A">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Corbel" w:hAnsi="Corbel"/>
                <w:sz w:val="20"/>
                <w:szCs w:val="20"/>
              </w:rPr>
            </w:pPr>
            <w:r w:rsidRPr="001F58D1">
              <w:rPr>
                <w:rFonts w:ascii="Corbel" w:hAnsi="Corbel"/>
                <w:sz w:val="20"/>
                <w:szCs w:val="20"/>
              </w:rPr>
              <w:t>Very low food security</w:t>
            </w:r>
          </w:p>
        </w:tc>
      </w:tr>
    </w:tbl>
    <w:p w:rsidR="0057311A" w:rsidRPr="001F58D1" w:rsidRDefault="0057311A" w:rsidP="001F58D1">
      <w:pPr>
        <w:autoSpaceDE w:val="0"/>
        <w:autoSpaceDN w:val="0"/>
        <w:adjustRightInd w:val="0"/>
        <w:spacing w:before="240" w:line="276" w:lineRule="auto"/>
        <w:ind w:firstLine="720"/>
        <w:jc w:val="both"/>
        <w:rPr>
          <w:rFonts w:ascii="Corbel" w:hAnsi="Corbel"/>
          <w:noProof/>
          <w:sz w:val="24"/>
          <w:szCs w:val="24"/>
        </w:rPr>
      </w:pPr>
      <w:r w:rsidRPr="001F58D1">
        <w:rPr>
          <w:rFonts w:ascii="Corbel" w:hAnsi="Corbel"/>
          <w:noProof/>
          <w:sz w:val="24"/>
          <w:szCs w:val="24"/>
        </w:rPr>
        <w:t xml:space="preserve">The data on Household Food Security reveals a dire and uniform crisis across the entire region, where the concept of food security is a distant reality for the average family. While all three districts are categorized under the most severe classification of "Very Low Food Security," the distressing gradient in the mean scores shows that the depth of this crisis intensifies sharply from the urban center to the rural hinterlands. The average household in Bamyan City, while still in severe distress, faces a less extreme situation (mean score 12.44) compared to those in Yakawlang 1 (14.9) and Panjab (15.34), where the average scores hover near the maximum severity of the scale. This progression indicates that life in the remote districts is characterized by a more constant and profound experience of hunger, anxiety, and compromised meals. The fact that the minimum score in both Bamyan City and Panjab is (0) indicating a handful of households with full food security only serves to highlight the extreme inequality that exists alongside this </w:t>
      </w:r>
      <w:r w:rsidRPr="001F58D1">
        <w:rPr>
          <w:rFonts w:ascii="Corbel" w:hAnsi="Corbel"/>
          <w:noProof/>
          <w:sz w:val="24"/>
          <w:szCs w:val="24"/>
        </w:rPr>
        <w:lastRenderedPageBreak/>
        <w:t>widespread deprivation. A small minority appears insulated from the hunger that grips their neighbors, suggesting that vulnerability is deeply linked to geography and likely economic opportunity. Ultimately, these figures translate to a human reality of parents skipping meals to feed their children, families relying on the cheapest and least nutritious foods to stave off hunger, and a population living with the constant stress of not knowing where their next meal will come from. This isn't just a statistical finding; it is a clear mandate for urgent and targeted humanitarian intervention that addresses the acute economic and agricultural drivers of this suffering, particularly in the most vulnerable districts of Yakawlang 1 and Panjab.</w:t>
      </w:r>
    </w:p>
    <w:p w:rsidR="003D21BD" w:rsidRDefault="003D21BD" w:rsidP="003E3FED">
      <w:pPr>
        <w:autoSpaceDE w:val="0"/>
        <w:autoSpaceDN w:val="0"/>
        <w:adjustRightInd w:val="0"/>
        <w:spacing w:line="276" w:lineRule="auto"/>
        <w:ind w:firstLine="720"/>
        <w:jc w:val="both"/>
        <w:rPr>
          <w:rFonts w:ascii="Corbel" w:hAnsi="Corbel"/>
          <w:sz w:val="24"/>
          <w:szCs w:val="24"/>
        </w:rPr>
      </w:pPr>
    </w:p>
    <w:p w:rsidR="00DF207B" w:rsidRPr="003E3FED" w:rsidRDefault="00DF207B" w:rsidP="003E3FED">
      <w:pPr>
        <w:autoSpaceDE w:val="0"/>
        <w:autoSpaceDN w:val="0"/>
        <w:adjustRightInd w:val="0"/>
        <w:spacing w:line="276" w:lineRule="auto"/>
        <w:ind w:firstLine="720"/>
        <w:jc w:val="both"/>
        <w:rPr>
          <w:rFonts w:ascii="Corbel" w:hAnsi="Corbel"/>
          <w:sz w:val="24"/>
          <w:szCs w:val="24"/>
        </w:rPr>
      </w:pPr>
      <w:r w:rsidRPr="003E3FED">
        <w:rPr>
          <w:rFonts w:ascii="Corbel" w:hAnsi="Corbel"/>
          <w:sz w:val="24"/>
          <w:szCs w:val="24"/>
        </w:rPr>
        <w:t xml:space="preserve">The HFSSM, a systematically validated instrument created and developed by the United States Department of Agriculture (USDA), this tool is designed to assess household food insecurity over a specified time frame which is one year (Bickel et al., 2000). This comprehensive 18-question survey allows for the categorization of households into various levels of food security, from secure to severely insecure. Due to its extensive coverage of food insecurity aspects such as concerns about food availability, interruptions in eating habits, and decreased food consumption, this instrument has been widely applied across different socio-economic and cultural settings (Radimer, 2002; Coleman-Jensen et al., 2019). In this research, the HFSSM offered essential quantitative and qualitative insights into the severity and frequency of food insecurity experiences, highlighting not only the prevalence of food insecurity but also its profound effects on households in </w:t>
      </w:r>
      <w:proofErr w:type="spellStart"/>
      <w:r w:rsidRPr="003E3FED">
        <w:rPr>
          <w:rFonts w:ascii="Corbel" w:hAnsi="Corbel"/>
          <w:sz w:val="24"/>
          <w:szCs w:val="24"/>
        </w:rPr>
        <w:t>Bamyan</w:t>
      </w:r>
      <w:proofErr w:type="spellEnd"/>
      <w:r w:rsidRPr="003E3FED">
        <w:rPr>
          <w:rFonts w:ascii="Corbel" w:hAnsi="Corbel"/>
          <w:sz w:val="24"/>
          <w:szCs w:val="24"/>
        </w:rPr>
        <w:t>.</w:t>
      </w:r>
    </w:p>
    <w:p w:rsidR="00DF207B" w:rsidRPr="003E3FED" w:rsidRDefault="00DF207B" w:rsidP="00BC4F2E">
      <w:pPr>
        <w:autoSpaceDE w:val="0"/>
        <w:autoSpaceDN w:val="0"/>
        <w:adjustRightInd w:val="0"/>
        <w:spacing w:line="276" w:lineRule="auto"/>
        <w:ind w:firstLine="720"/>
        <w:jc w:val="both"/>
        <w:rPr>
          <w:rFonts w:ascii="Corbel" w:hAnsi="Corbel"/>
          <w:sz w:val="24"/>
          <w:szCs w:val="24"/>
        </w:rPr>
      </w:pPr>
      <w:r w:rsidRPr="003E3FED">
        <w:rPr>
          <w:rFonts w:ascii="Corbel" w:hAnsi="Corbel"/>
          <w:sz w:val="24"/>
          <w:szCs w:val="24"/>
        </w:rPr>
        <w:t>The results from HFSSM indicate</w:t>
      </w:r>
      <w:r w:rsidR="00BC4F2E">
        <w:rPr>
          <w:rFonts w:ascii="Corbel" w:hAnsi="Corbel"/>
          <w:sz w:val="24"/>
          <w:szCs w:val="24"/>
        </w:rPr>
        <w:t>d</w:t>
      </w:r>
      <w:r w:rsidRPr="003E3FED">
        <w:rPr>
          <w:rFonts w:ascii="Corbel" w:hAnsi="Corbel"/>
          <w:sz w:val="24"/>
          <w:szCs w:val="24"/>
        </w:rPr>
        <w:t xml:space="preserve"> that a substantial proportion of households experience</w:t>
      </w:r>
      <w:r w:rsidR="00BC4F2E">
        <w:rPr>
          <w:rFonts w:ascii="Corbel" w:hAnsi="Corbel"/>
          <w:sz w:val="24"/>
          <w:szCs w:val="24"/>
        </w:rPr>
        <w:t>d</w:t>
      </w:r>
      <w:r w:rsidRPr="003E3FED">
        <w:rPr>
          <w:rFonts w:ascii="Corbel" w:hAnsi="Corbel"/>
          <w:sz w:val="24"/>
          <w:szCs w:val="24"/>
        </w:rPr>
        <w:t xml:space="preserve"> moderate to severe food insecurity, primarily driven by limited economic access to food. These findings are consistent with previous studies conducted in Afghanistan and other low-income, agrarian settings. For instance, FAO and WFP reports have consistently identified poverty, low household income, and limited livelihood opportunities as major determinants of food insecurity in rural Afghanistan, particularly in mountainous and conflict-affected regions such as </w:t>
      </w:r>
      <w:proofErr w:type="spellStart"/>
      <w:r w:rsidRPr="003E3FED">
        <w:rPr>
          <w:rFonts w:ascii="Corbel" w:hAnsi="Corbel"/>
          <w:sz w:val="24"/>
          <w:szCs w:val="24"/>
        </w:rPr>
        <w:t>Bamyan</w:t>
      </w:r>
      <w:proofErr w:type="spellEnd"/>
      <w:r w:rsidRPr="003E3FED">
        <w:rPr>
          <w:rFonts w:ascii="Corbel" w:hAnsi="Corbel"/>
          <w:sz w:val="24"/>
          <w:szCs w:val="24"/>
        </w:rPr>
        <w:t>. Similar findings were reported by Smith et al. (2017) and Maxwell et al. (2014), who emphasized that food insecurity in rural communities is more strongly associated with access constraints rather than absolute food shortages.</w:t>
      </w:r>
    </w:p>
    <w:p w:rsidR="00DF207B" w:rsidRDefault="003E3FED" w:rsidP="00DF207B">
      <w:pPr>
        <w:pStyle w:val="Heading1"/>
        <w:rPr>
          <w:sz w:val="24"/>
          <w:szCs w:val="24"/>
        </w:rPr>
      </w:pPr>
      <w:r w:rsidRPr="00DF207B">
        <w:rPr>
          <w:sz w:val="24"/>
          <w:szCs w:val="24"/>
        </w:rPr>
        <w:t xml:space="preserve">CONCLUSION </w:t>
      </w:r>
    </w:p>
    <w:p w:rsidR="00DF207B" w:rsidRDefault="00DF207B" w:rsidP="003E3FED">
      <w:pPr>
        <w:autoSpaceDE w:val="0"/>
        <w:autoSpaceDN w:val="0"/>
        <w:adjustRightInd w:val="0"/>
        <w:spacing w:line="276" w:lineRule="auto"/>
        <w:ind w:firstLine="720"/>
        <w:jc w:val="both"/>
        <w:rPr>
          <w:rFonts w:ascii="Corbel" w:hAnsi="Corbel"/>
          <w:sz w:val="24"/>
          <w:szCs w:val="24"/>
        </w:rPr>
      </w:pPr>
      <w:r w:rsidRPr="003E3FED">
        <w:rPr>
          <w:rFonts w:ascii="Corbel" w:hAnsi="Corbel"/>
          <w:sz w:val="24"/>
          <w:szCs w:val="24"/>
        </w:rPr>
        <w:t xml:space="preserve">This study provides a comprehensive assessment of household food security in the rural communities of </w:t>
      </w:r>
      <w:proofErr w:type="spellStart"/>
      <w:r w:rsidRPr="003E3FED">
        <w:rPr>
          <w:rFonts w:ascii="Corbel" w:hAnsi="Corbel"/>
          <w:sz w:val="24"/>
          <w:szCs w:val="24"/>
        </w:rPr>
        <w:t>Bamyan</w:t>
      </w:r>
      <w:proofErr w:type="spellEnd"/>
      <w:r w:rsidRPr="003E3FED">
        <w:rPr>
          <w:rFonts w:ascii="Corbel" w:hAnsi="Corbel"/>
          <w:sz w:val="24"/>
          <w:szCs w:val="24"/>
        </w:rPr>
        <w:t xml:space="preserve"> through the integrated use of three validated tools: </w:t>
      </w:r>
      <w:proofErr w:type="gramStart"/>
      <w:r w:rsidRPr="003E3FED">
        <w:rPr>
          <w:rFonts w:ascii="Corbel" w:hAnsi="Corbel"/>
          <w:sz w:val="24"/>
          <w:szCs w:val="24"/>
        </w:rPr>
        <w:t>the</w:t>
      </w:r>
      <w:proofErr w:type="gramEnd"/>
      <w:r w:rsidRPr="003E3FED">
        <w:rPr>
          <w:rFonts w:ascii="Corbel" w:hAnsi="Corbel"/>
          <w:sz w:val="24"/>
          <w:szCs w:val="24"/>
        </w:rPr>
        <w:t xml:space="preserve"> Household Food Security Survey Module (HFSSM), the Household Food Insecurity Access Scale, The results reveal that food insecurity continues to be a major issue in the study region, with varying levels of severity as indicated by HFSSM. This study highlights the importance of a comprehensive approach to evaluating food security, which is crucial for shaping effective programs and policies to enhance the well-being of vulnerable rural communities. Future investigations should expand on these results by including </w:t>
      </w:r>
      <w:r w:rsidRPr="003E3FED">
        <w:rPr>
          <w:rFonts w:ascii="Corbel" w:hAnsi="Corbel"/>
          <w:sz w:val="24"/>
          <w:szCs w:val="24"/>
        </w:rPr>
        <w:lastRenderedPageBreak/>
        <w:t xml:space="preserve">longitudinal data and examining the socio-economic factors contributing to food insecurity, allowing for more tailored intervention strategies. The insights provided by this thesis significantly enrich the understanding of food security in </w:t>
      </w:r>
      <w:proofErr w:type="spellStart"/>
      <w:r w:rsidRPr="003E3FED">
        <w:rPr>
          <w:rFonts w:ascii="Corbel" w:hAnsi="Corbel"/>
          <w:sz w:val="24"/>
          <w:szCs w:val="24"/>
        </w:rPr>
        <w:t>Bamyan</w:t>
      </w:r>
      <w:proofErr w:type="spellEnd"/>
      <w:r w:rsidRPr="003E3FED">
        <w:rPr>
          <w:rFonts w:ascii="Corbel" w:hAnsi="Corbel"/>
          <w:sz w:val="24"/>
          <w:szCs w:val="24"/>
        </w:rPr>
        <w:t xml:space="preserve"> and offer practical recommendations for stakeholders dedicated to improving food security and nutrition in Afghanistan and similar regions.</w:t>
      </w:r>
    </w:p>
    <w:p w:rsidR="000B77B7" w:rsidRDefault="000B77B7" w:rsidP="000B77B7">
      <w:pPr>
        <w:autoSpaceDE w:val="0"/>
        <w:autoSpaceDN w:val="0"/>
        <w:adjustRightInd w:val="0"/>
        <w:spacing w:line="276" w:lineRule="auto"/>
        <w:jc w:val="both"/>
        <w:rPr>
          <w:rFonts w:ascii="Corbel" w:hAnsi="Corbel"/>
          <w:b/>
          <w:bCs/>
          <w:sz w:val="24"/>
          <w:szCs w:val="24"/>
        </w:rPr>
      </w:pPr>
      <w:r w:rsidRPr="000B77B7">
        <w:rPr>
          <w:rFonts w:ascii="Corbel" w:hAnsi="Corbel"/>
          <w:b/>
          <w:bCs/>
          <w:sz w:val="24"/>
          <w:szCs w:val="24"/>
        </w:rPr>
        <w:t xml:space="preserve">RECOMMENDATIONS </w:t>
      </w:r>
    </w:p>
    <w:p w:rsidR="000B77B7" w:rsidRPr="00BE13C5" w:rsidRDefault="000B77B7" w:rsidP="000B77B7">
      <w:pPr>
        <w:pStyle w:val="ListParagraph"/>
        <w:numPr>
          <w:ilvl w:val="0"/>
          <w:numId w:val="3"/>
        </w:numPr>
        <w:autoSpaceDE w:val="0"/>
        <w:autoSpaceDN w:val="0"/>
        <w:adjustRightInd w:val="0"/>
        <w:spacing w:line="276" w:lineRule="auto"/>
        <w:jc w:val="both"/>
        <w:rPr>
          <w:rFonts w:ascii="Corbel" w:hAnsi="Corbel"/>
          <w:sz w:val="24"/>
          <w:szCs w:val="24"/>
        </w:rPr>
      </w:pPr>
      <w:r w:rsidRPr="00BE13C5">
        <w:rPr>
          <w:rFonts w:ascii="Corbel" w:hAnsi="Corbel"/>
          <w:sz w:val="24"/>
          <w:szCs w:val="24"/>
        </w:rPr>
        <w:t xml:space="preserve">The seasonal variation is very common in Afghanistan, especially in </w:t>
      </w:r>
      <w:proofErr w:type="spellStart"/>
      <w:r w:rsidRPr="00BE13C5">
        <w:rPr>
          <w:rFonts w:ascii="Corbel" w:hAnsi="Corbel"/>
          <w:sz w:val="24"/>
          <w:szCs w:val="24"/>
        </w:rPr>
        <w:t>Bamyan</w:t>
      </w:r>
      <w:proofErr w:type="spellEnd"/>
      <w:r w:rsidRPr="00BE13C5">
        <w:rPr>
          <w:rFonts w:ascii="Corbel" w:hAnsi="Corbel"/>
          <w:sz w:val="24"/>
          <w:szCs w:val="24"/>
        </w:rPr>
        <w:t xml:space="preserve"> province; therefore a small green house of vegetable can enhance household food security during harsh seasons. </w:t>
      </w:r>
    </w:p>
    <w:p w:rsidR="000B77B7" w:rsidRPr="00BE13C5" w:rsidRDefault="000B77B7" w:rsidP="000B77B7">
      <w:pPr>
        <w:pStyle w:val="ListParagraph"/>
        <w:numPr>
          <w:ilvl w:val="0"/>
          <w:numId w:val="3"/>
        </w:numPr>
        <w:autoSpaceDE w:val="0"/>
        <w:autoSpaceDN w:val="0"/>
        <w:adjustRightInd w:val="0"/>
        <w:spacing w:line="276" w:lineRule="auto"/>
        <w:jc w:val="both"/>
        <w:rPr>
          <w:rFonts w:ascii="Corbel" w:hAnsi="Corbel"/>
          <w:sz w:val="24"/>
          <w:szCs w:val="24"/>
        </w:rPr>
      </w:pPr>
      <w:r w:rsidRPr="00BE13C5">
        <w:rPr>
          <w:rFonts w:ascii="Corbel" w:hAnsi="Corbel"/>
          <w:sz w:val="24"/>
          <w:szCs w:val="24"/>
        </w:rPr>
        <w:t xml:space="preserve"> Majority of households are in very low food security category, on the basis of findings dairy accessibility is recommended to households and it may empower the households’ food security status. </w:t>
      </w:r>
    </w:p>
    <w:p w:rsidR="000B77B7" w:rsidRPr="00BE13C5" w:rsidRDefault="000B77B7" w:rsidP="000B77B7">
      <w:pPr>
        <w:pStyle w:val="ListParagraph"/>
        <w:numPr>
          <w:ilvl w:val="0"/>
          <w:numId w:val="3"/>
        </w:numPr>
        <w:autoSpaceDE w:val="0"/>
        <w:autoSpaceDN w:val="0"/>
        <w:adjustRightInd w:val="0"/>
        <w:spacing w:line="276" w:lineRule="auto"/>
        <w:jc w:val="both"/>
        <w:rPr>
          <w:rFonts w:ascii="Corbel" w:hAnsi="Corbel"/>
          <w:sz w:val="24"/>
          <w:szCs w:val="24"/>
        </w:rPr>
      </w:pPr>
      <w:r w:rsidRPr="00BE13C5">
        <w:rPr>
          <w:rFonts w:ascii="Corbel" w:hAnsi="Corbel"/>
          <w:sz w:val="24"/>
          <w:szCs w:val="24"/>
        </w:rPr>
        <w:t xml:space="preserve"> Policy makers and international agencies after classification of the households in the different categories implement their food security and livelihood project in order to </w:t>
      </w:r>
      <w:r w:rsidR="00BE13C5" w:rsidRPr="00BE13C5">
        <w:rPr>
          <w:rFonts w:ascii="Corbel" w:hAnsi="Corbel"/>
          <w:sz w:val="24"/>
          <w:szCs w:val="24"/>
        </w:rPr>
        <w:t xml:space="preserve">decrease food insecurity in the rural regions. </w:t>
      </w:r>
    </w:p>
    <w:p w:rsidR="00BE13C5" w:rsidRPr="00BE13C5" w:rsidRDefault="00BE13C5" w:rsidP="000B77B7">
      <w:pPr>
        <w:pStyle w:val="ListParagraph"/>
        <w:numPr>
          <w:ilvl w:val="0"/>
          <w:numId w:val="3"/>
        </w:numPr>
        <w:autoSpaceDE w:val="0"/>
        <w:autoSpaceDN w:val="0"/>
        <w:adjustRightInd w:val="0"/>
        <w:spacing w:line="276" w:lineRule="auto"/>
        <w:jc w:val="both"/>
        <w:rPr>
          <w:rFonts w:ascii="Corbel" w:hAnsi="Corbel"/>
          <w:sz w:val="24"/>
          <w:szCs w:val="24"/>
        </w:rPr>
      </w:pPr>
      <w:r w:rsidRPr="00BE13C5">
        <w:rPr>
          <w:rFonts w:ascii="Corbel" w:hAnsi="Corbel"/>
          <w:sz w:val="24"/>
          <w:szCs w:val="24"/>
        </w:rPr>
        <w:t xml:space="preserve">It is recommended to the other researchers to use panel data and apply the combination of different indicators to present a comprehensive picture of food security. </w:t>
      </w:r>
    </w:p>
    <w:p w:rsidR="003D21BD" w:rsidRPr="003D21BD" w:rsidRDefault="003D21BD" w:rsidP="003D21BD">
      <w:pPr>
        <w:rPr>
          <w:b/>
        </w:rPr>
      </w:pPr>
      <w:r w:rsidRPr="003D21BD">
        <w:rPr>
          <w:b/>
        </w:rPr>
        <w:t xml:space="preserve">Consent </w:t>
      </w:r>
    </w:p>
    <w:p w:rsidR="003D21BD" w:rsidRPr="008E7B85" w:rsidRDefault="003D21BD" w:rsidP="003D21BD">
      <w:r w:rsidRPr="00F34531">
        <w:t>As per international standards or university standards, Participants’ written consent has been collected and preserved by the author(s).</w:t>
      </w:r>
    </w:p>
    <w:p w:rsidR="003D21BD" w:rsidRDefault="003D21BD" w:rsidP="00AB0907">
      <w:pPr>
        <w:rPr>
          <w:rFonts w:ascii="Corbel" w:hAnsi="Corbel"/>
          <w:b/>
          <w:sz w:val="24"/>
          <w:szCs w:val="24"/>
        </w:rPr>
      </w:pPr>
    </w:p>
    <w:p w:rsidR="003D21BD" w:rsidRDefault="003D21BD" w:rsidP="00AB0907">
      <w:pPr>
        <w:rPr>
          <w:rFonts w:ascii="Corbel" w:hAnsi="Corbel"/>
          <w:b/>
          <w:sz w:val="24"/>
          <w:szCs w:val="24"/>
        </w:rPr>
      </w:pPr>
    </w:p>
    <w:p w:rsidR="002B365D" w:rsidRPr="003E3FED" w:rsidRDefault="002B365D" w:rsidP="00AB0907">
      <w:pPr>
        <w:rPr>
          <w:rFonts w:ascii="Corbel" w:hAnsi="Corbel"/>
          <w:b/>
          <w:sz w:val="24"/>
          <w:szCs w:val="24"/>
        </w:rPr>
      </w:pPr>
      <w:r w:rsidRPr="003E3FED">
        <w:rPr>
          <w:rFonts w:ascii="Corbel" w:hAnsi="Corbel"/>
          <w:b/>
          <w:sz w:val="24"/>
          <w:szCs w:val="24"/>
        </w:rPr>
        <w:t>Disclaimer</w:t>
      </w:r>
      <w:r w:rsidR="00AB0907" w:rsidRPr="003E3FED">
        <w:rPr>
          <w:rFonts w:ascii="Corbel" w:hAnsi="Corbel"/>
          <w:b/>
          <w:sz w:val="24"/>
          <w:szCs w:val="24"/>
        </w:rPr>
        <w:t xml:space="preserve"> Statement of (</w:t>
      </w:r>
      <w:r w:rsidRPr="003E3FED">
        <w:rPr>
          <w:rFonts w:ascii="Corbel" w:hAnsi="Corbel"/>
          <w:b/>
          <w:sz w:val="24"/>
          <w:szCs w:val="24"/>
        </w:rPr>
        <w:t>Artificial intelligence)</w:t>
      </w:r>
    </w:p>
    <w:p w:rsidR="00AB0907" w:rsidRPr="003E3FED" w:rsidRDefault="00AB0907" w:rsidP="00AB0907">
      <w:pPr>
        <w:spacing w:line="276" w:lineRule="auto"/>
        <w:ind w:firstLine="720"/>
        <w:jc w:val="both"/>
        <w:rPr>
          <w:rFonts w:ascii="Corbel" w:hAnsi="Corbel"/>
          <w:sz w:val="24"/>
          <w:szCs w:val="24"/>
        </w:rPr>
      </w:pPr>
      <w:r w:rsidRPr="003E3FED">
        <w:rPr>
          <w:rFonts w:ascii="Corbel" w:hAnsi="Corbel"/>
          <w:sz w:val="24"/>
          <w:szCs w:val="24"/>
        </w:rPr>
        <w:t xml:space="preserve">The authors acknowledge the use of artificial intelligence (AI) tools during the preparation and writing of this manuscript for limited purposes such as language editing and enhancing readability. The authors declare that no AI tools were used in the research design, data analysis and interpretation of the results. The authors take responsibility for the accuracy, integrity, and originality of the research. </w:t>
      </w:r>
    </w:p>
    <w:p w:rsidR="0044628D" w:rsidRPr="003E3FED" w:rsidRDefault="003E3FED" w:rsidP="005E16C1">
      <w:pPr>
        <w:spacing w:before="240" w:after="240"/>
        <w:rPr>
          <w:rFonts w:ascii="Corbel" w:hAnsi="Corbel" w:cstheme="majorBidi"/>
          <w:b/>
          <w:bCs/>
          <w:sz w:val="24"/>
          <w:szCs w:val="24"/>
        </w:rPr>
      </w:pPr>
      <w:r w:rsidRPr="003E3FED">
        <w:rPr>
          <w:rFonts w:ascii="Corbel" w:hAnsi="Corbel" w:cstheme="majorBidi"/>
          <w:b/>
          <w:bCs/>
          <w:sz w:val="24"/>
          <w:szCs w:val="24"/>
        </w:rPr>
        <w:t>REFERENCES</w:t>
      </w:r>
    </w:p>
    <w:p w:rsidR="0087345C" w:rsidRPr="002A2CEE" w:rsidRDefault="0087345C" w:rsidP="002A2CEE">
      <w:pPr>
        <w:pStyle w:val="ListParagraph"/>
        <w:numPr>
          <w:ilvl w:val="0"/>
          <w:numId w:val="2"/>
        </w:numPr>
        <w:spacing w:line="360" w:lineRule="auto"/>
        <w:jc w:val="both"/>
        <w:rPr>
          <w:sz w:val="20"/>
          <w:szCs w:val="20"/>
        </w:rPr>
      </w:pPr>
      <w:r w:rsidRPr="002A2CEE">
        <w:rPr>
          <w:sz w:val="20"/>
          <w:szCs w:val="20"/>
        </w:rPr>
        <w:t>Ahmadzai, H., &amp; Morrissey, O. (2025). Climate shocks, household food security and welfare in Afghanistan. Food Policy, 134, 102910.</w:t>
      </w:r>
    </w:p>
    <w:p w:rsidR="0087345C" w:rsidRPr="00804869" w:rsidRDefault="0087345C" w:rsidP="00B20C2C">
      <w:pPr>
        <w:pStyle w:val="ListParagraph"/>
        <w:numPr>
          <w:ilvl w:val="0"/>
          <w:numId w:val="2"/>
        </w:numPr>
        <w:spacing w:before="240" w:after="240" w:line="360" w:lineRule="auto"/>
        <w:rPr>
          <w:rFonts w:ascii="Times New Roman" w:hAnsi="Times New Roman" w:cs="Times New Roman"/>
          <w:color w:val="222222"/>
          <w:sz w:val="20"/>
          <w:szCs w:val="20"/>
          <w:shd w:val="clear" w:color="auto" w:fill="FFFFFF"/>
        </w:rPr>
      </w:pPr>
      <w:r>
        <w:rPr>
          <w:rFonts w:ascii="Arial" w:hAnsi="Arial" w:cs="Arial"/>
          <w:color w:val="222222"/>
          <w:sz w:val="20"/>
          <w:szCs w:val="20"/>
          <w:shd w:val="clear" w:color="auto" w:fill="FFFFFF"/>
        </w:rPr>
        <w:t xml:space="preserve">Aliyar, Q., Lee, C. J., </w:t>
      </w:r>
      <w:proofErr w:type="spellStart"/>
      <w:r>
        <w:rPr>
          <w:rFonts w:ascii="Arial" w:hAnsi="Arial" w:cs="Arial"/>
          <w:color w:val="222222"/>
          <w:sz w:val="20"/>
          <w:szCs w:val="20"/>
          <w:shd w:val="clear" w:color="auto" w:fill="FFFFFF"/>
        </w:rPr>
        <w:t>Salimath</w:t>
      </w:r>
      <w:proofErr w:type="spellEnd"/>
      <w:r>
        <w:rPr>
          <w:rFonts w:ascii="Arial" w:hAnsi="Arial" w:cs="Arial"/>
          <w:color w:val="222222"/>
          <w:sz w:val="20"/>
          <w:szCs w:val="20"/>
          <w:shd w:val="clear" w:color="auto" w:fill="FFFFFF"/>
        </w:rPr>
        <w:t xml:space="preserve">, P., &amp; Lee, Y. (2024). Influence of social capital on the poverty reduction of rangeland communities in the </w:t>
      </w:r>
      <w:proofErr w:type="spellStart"/>
      <w:r>
        <w:rPr>
          <w:rFonts w:ascii="Arial" w:hAnsi="Arial" w:cs="Arial"/>
          <w:color w:val="222222"/>
          <w:sz w:val="20"/>
          <w:szCs w:val="20"/>
          <w:shd w:val="clear" w:color="auto" w:fill="FFFFFF"/>
        </w:rPr>
        <w:t>Bamyan</w:t>
      </w:r>
      <w:proofErr w:type="spellEnd"/>
      <w:r>
        <w:rPr>
          <w:rFonts w:ascii="Arial" w:hAnsi="Arial" w:cs="Arial"/>
          <w:color w:val="222222"/>
          <w:sz w:val="20"/>
          <w:szCs w:val="20"/>
          <w:shd w:val="clear" w:color="auto" w:fill="FFFFFF"/>
        </w:rPr>
        <w:t xml:space="preserve"> Province, Afghanistan. </w:t>
      </w:r>
      <w:r>
        <w:rPr>
          <w:rFonts w:ascii="Arial" w:hAnsi="Arial" w:cs="Arial"/>
          <w:i/>
          <w:iCs/>
          <w:color w:val="222222"/>
          <w:sz w:val="20"/>
          <w:szCs w:val="20"/>
          <w:shd w:val="clear" w:color="auto" w:fill="FFFFFF"/>
        </w:rPr>
        <w:t>J People Plants Environ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27</w:t>
      </w:r>
      <w:r>
        <w:rPr>
          <w:rFonts w:ascii="Arial" w:hAnsi="Arial" w:cs="Arial"/>
          <w:color w:val="222222"/>
          <w:sz w:val="20"/>
          <w:szCs w:val="20"/>
          <w:shd w:val="clear" w:color="auto" w:fill="FFFFFF"/>
        </w:rPr>
        <w:t>(4), 329-341.</w:t>
      </w:r>
    </w:p>
    <w:p w:rsidR="0087345C" w:rsidRPr="00804869" w:rsidRDefault="0087345C" w:rsidP="00804869">
      <w:pPr>
        <w:pStyle w:val="ListParagraph"/>
        <w:numPr>
          <w:ilvl w:val="0"/>
          <w:numId w:val="2"/>
        </w:numPr>
        <w:spacing w:line="360" w:lineRule="auto"/>
        <w:jc w:val="both"/>
        <w:rPr>
          <w:sz w:val="20"/>
          <w:szCs w:val="20"/>
        </w:rPr>
      </w:pPr>
      <w:r w:rsidRPr="00804869">
        <w:rPr>
          <w:sz w:val="20"/>
          <w:szCs w:val="20"/>
        </w:rPr>
        <w:t xml:space="preserve">Ayele, A. W., Kassa, M., </w:t>
      </w:r>
      <w:proofErr w:type="spellStart"/>
      <w:r w:rsidRPr="00804869">
        <w:rPr>
          <w:sz w:val="20"/>
          <w:szCs w:val="20"/>
        </w:rPr>
        <w:t>Fentahun</w:t>
      </w:r>
      <w:proofErr w:type="spellEnd"/>
      <w:r w:rsidRPr="00804869">
        <w:rPr>
          <w:sz w:val="20"/>
          <w:szCs w:val="20"/>
        </w:rPr>
        <w:t xml:space="preserve">, Y., &amp; </w:t>
      </w:r>
      <w:proofErr w:type="spellStart"/>
      <w:r w:rsidRPr="00804869">
        <w:rPr>
          <w:sz w:val="20"/>
          <w:szCs w:val="20"/>
        </w:rPr>
        <w:t>Edmealem</w:t>
      </w:r>
      <w:proofErr w:type="spellEnd"/>
      <w:r w:rsidRPr="00804869">
        <w:rPr>
          <w:sz w:val="20"/>
          <w:szCs w:val="20"/>
        </w:rPr>
        <w:t xml:space="preserve">, H. (2020). Prevalence and associated factors for rural </w:t>
      </w:r>
      <w:proofErr w:type="gramStart"/>
      <w:r w:rsidRPr="00804869">
        <w:rPr>
          <w:sz w:val="20"/>
          <w:szCs w:val="20"/>
        </w:rPr>
        <w:t>households</w:t>
      </w:r>
      <w:proofErr w:type="gramEnd"/>
      <w:r w:rsidRPr="00804869">
        <w:rPr>
          <w:sz w:val="20"/>
          <w:szCs w:val="20"/>
        </w:rPr>
        <w:t xml:space="preserve"> food insecurity in selected districts of east </w:t>
      </w:r>
      <w:proofErr w:type="spellStart"/>
      <w:r w:rsidRPr="00804869">
        <w:rPr>
          <w:sz w:val="20"/>
          <w:szCs w:val="20"/>
        </w:rPr>
        <w:t>Gojjam</w:t>
      </w:r>
      <w:proofErr w:type="spellEnd"/>
      <w:r w:rsidRPr="00804869">
        <w:rPr>
          <w:sz w:val="20"/>
          <w:szCs w:val="20"/>
        </w:rPr>
        <w:t xml:space="preserve"> zone, northern Ethiopia: cross-sectional study. BMC Public Health, 20(1), 202.</w:t>
      </w:r>
    </w:p>
    <w:p w:rsidR="0087345C" w:rsidRPr="00804869" w:rsidRDefault="0087345C" w:rsidP="00804869">
      <w:pPr>
        <w:pStyle w:val="ListParagraph"/>
        <w:numPr>
          <w:ilvl w:val="0"/>
          <w:numId w:val="2"/>
        </w:numPr>
        <w:spacing w:line="360" w:lineRule="auto"/>
        <w:jc w:val="both"/>
        <w:rPr>
          <w:sz w:val="20"/>
          <w:szCs w:val="20"/>
        </w:rPr>
      </w:pPr>
      <w:r w:rsidRPr="00804869">
        <w:rPr>
          <w:sz w:val="20"/>
          <w:szCs w:val="20"/>
        </w:rPr>
        <w:t xml:space="preserve">Azeem, M. M., </w:t>
      </w:r>
      <w:proofErr w:type="spellStart"/>
      <w:r w:rsidRPr="00804869">
        <w:rPr>
          <w:sz w:val="20"/>
          <w:szCs w:val="20"/>
        </w:rPr>
        <w:t>Mugera</w:t>
      </w:r>
      <w:proofErr w:type="spellEnd"/>
      <w:r w:rsidRPr="00804869">
        <w:rPr>
          <w:sz w:val="20"/>
          <w:szCs w:val="20"/>
        </w:rPr>
        <w:t>, A. W., &amp; Schilizzi, S. (2016). Living on the edge: Household vulnerability to food-insecurity in the Punjab, Pakistan. Food Policy, 64, 1-13.</w:t>
      </w:r>
    </w:p>
    <w:p w:rsidR="0087345C" w:rsidRPr="0087345C" w:rsidRDefault="0087345C" w:rsidP="00056D1A">
      <w:pPr>
        <w:pStyle w:val="NormalWeb"/>
        <w:numPr>
          <w:ilvl w:val="0"/>
          <w:numId w:val="2"/>
        </w:numPr>
        <w:spacing w:before="0" w:beforeAutospacing="0" w:after="0" w:afterAutospacing="0" w:line="360" w:lineRule="auto"/>
        <w:jc w:val="both"/>
        <w:rPr>
          <w:sz w:val="20"/>
          <w:szCs w:val="20"/>
        </w:rPr>
      </w:pPr>
      <w:r>
        <w:rPr>
          <w:rFonts w:ascii="Arial" w:hAnsi="Arial" w:cs="Arial"/>
          <w:color w:val="222222"/>
          <w:sz w:val="20"/>
          <w:szCs w:val="20"/>
          <w:shd w:val="clear" w:color="auto" w:fill="FFFFFF"/>
        </w:rPr>
        <w:lastRenderedPageBreak/>
        <w:t>Behzad, A. R.,</w:t>
      </w:r>
      <w:r w:rsidR="00056D1A" w:rsidRPr="00056D1A">
        <w:rPr>
          <w:rFonts w:ascii="Arial" w:hAnsi="Arial" w:cs="Arial"/>
          <w:color w:val="222222"/>
          <w:sz w:val="20"/>
          <w:szCs w:val="20"/>
          <w:shd w:val="clear" w:color="auto" w:fill="FFFFFF"/>
        </w:rPr>
        <w:t xml:space="preserve"> </w:t>
      </w:r>
      <w:r w:rsidR="00056D1A">
        <w:rPr>
          <w:rFonts w:ascii="Arial" w:hAnsi="Arial" w:cs="Arial"/>
          <w:color w:val="222222"/>
          <w:sz w:val="20"/>
          <w:szCs w:val="20"/>
          <w:shd w:val="clear" w:color="auto" w:fill="FFFFFF"/>
        </w:rPr>
        <w:t xml:space="preserve">M. I. </w:t>
      </w:r>
      <w:proofErr w:type="spellStart"/>
      <w:r w:rsidR="00056D1A">
        <w:rPr>
          <w:rFonts w:ascii="Arial" w:hAnsi="Arial" w:cs="Arial"/>
          <w:color w:val="222222"/>
          <w:sz w:val="20"/>
          <w:szCs w:val="20"/>
          <w:shd w:val="clear" w:color="auto" w:fill="FFFFFF"/>
        </w:rPr>
        <w:t>H</w:t>
      </w:r>
      <w:r w:rsidR="00056D1A">
        <w:rPr>
          <w:rFonts w:ascii="Arial" w:hAnsi="Arial" w:cs="Arial"/>
          <w:color w:val="222222"/>
          <w:sz w:val="20"/>
          <w:szCs w:val="20"/>
          <w:shd w:val="clear" w:color="auto" w:fill="FFFFFF"/>
          <w:lang w:bidi="fa-IR"/>
        </w:rPr>
        <w:t>ashime</w:t>
      </w:r>
      <w:proofErr w:type="spellEnd"/>
      <w:r>
        <w:rPr>
          <w:rFonts w:ascii="Arial" w:hAnsi="Arial" w:cs="Arial"/>
          <w:color w:val="222222"/>
          <w:sz w:val="20"/>
          <w:szCs w:val="20"/>
          <w:shd w:val="clear" w:color="auto" w:fill="FFFFFF"/>
        </w:rPr>
        <w:t xml:space="preserve"> &amp; </w:t>
      </w:r>
      <w:proofErr w:type="spellStart"/>
      <w:r>
        <w:rPr>
          <w:rFonts w:ascii="Arial" w:hAnsi="Arial" w:cs="Arial"/>
          <w:color w:val="222222"/>
          <w:sz w:val="20"/>
          <w:szCs w:val="20"/>
          <w:shd w:val="clear" w:color="auto" w:fill="FFFFFF"/>
        </w:rPr>
        <w:t>Hamidullah</w:t>
      </w:r>
      <w:proofErr w:type="spellEnd"/>
      <w:r w:rsidR="00056D1A">
        <w:rPr>
          <w:rFonts w:ascii="Arial" w:hAnsi="Arial" w:cs="Arial"/>
          <w:color w:val="222222"/>
          <w:sz w:val="20"/>
          <w:szCs w:val="20"/>
          <w:shd w:val="clear" w:color="auto" w:fill="FFFFFF"/>
        </w:rPr>
        <w:t xml:space="preserve"> </w:t>
      </w:r>
      <w:proofErr w:type="spellStart"/>
      <w:proofErr w:type="gramStart"/>
      <w:r w:rsidR="00056D1A">
        <w:rPr>
          <w:rFonts w:ascii="Arial" w:hAnsi="Arial" w:cs="Arial"/>
          <w:color w:val="222222"/>
          <w:sz w:val="20"/>
          <w:szCs w:val="20"/>
          <w:shd w:val="clear" w:color="auto" w:fill="FFFFFF"/>
        </w:rPr>
        <w:t>Younisi</w:t>
      </w:r>
      <w:proofErr w:type="spellEnd"/>
      <w:r>
        <w:rPr>
          <w:rFonts w:ascii="Arial" w:hAnsi="Arial" w:cs="Arial"/>
          <w:color w:val="222222"/>
          <w:sz w:val="20"/>
          <w:szCs w:val="20"/>
          <w:shd w:val="clear" w:color="auto" w:fill="FFFFFF"/>
        </w:rPr>
        <w:t>,.</w:t>
      </w:r>
      <w:proofErr w:type="gramEnd"/>
      <w:r>
        <w:rPr>
          <w:rFonts w:ascii="Arial" w:hAnsi="Arial" w:cs="Arial"/>
          <w:color w:val="222222"/>
          <w:sz w:val="20"/>
          <w:szCs w:val="20"/>
          <w:shd w:val="clear" w:color="auto" w:fill="FFFFFF"/>
        </w:rPr>
        <w:t xml:space="preserve"> (2025). Food Insecurity and Dietary Diversity among Disabled Population in Rural Areas of </w:t>
      </w:r>
      <w:proofErr w:type="spellStart"/>
      <w:r>
        <w:rPr>
          <w:rFonts w:ascii="Arial" w:hAnsi="Arial" w:cs="Arial"/>
          <w:color w:val="222222"/>
          <w:sz w:val="20"/>
          <w:szCs w:val="20"/>
          <w:shd w:val="clear" w:color="auto" w:fill="FFFFFF"/>
        </w:rPr>
        <w:t>Bamyan</w:t>
      </w:r>
      <w:proofErr w:type="spellEnd"/>
      <w:r>
        <w:rPr>
          <w:rFonts w:ascii="Arial" w:hAnsi="Arial" w:cs="Arial"/>
          <w:color w:val="222222"/>
          <w:sz w:val="20"/>
          <w:szCs w:val="20"/>
          <w:shd w:val="clear" w:color="auto" w:fill="FFFFFF"/>
        </w:rPr>
        <w:t>-Afghanistan.</w:t>
      </w:r>
    </w:p>
    <w:p w:rsidR="0087345C" w:rsidRPr="0087345C" w:rsidRDefault="0087345C" w:rsidP="0087345C">
      <w:pPr>
        <w:pStyle w:val="NormalWeb"/>
        <w:numPr>
          <w:ilvl w:val="0"/>
          <w:numId w:val="2"/>
        </w:numPr>
        <w:spacing w:before="0" w:beforeAutospacing="0" w:after="0" w:afterAutospacing="0" w:line="360" w:lineRule="auto"/>
        <w:jc w:val="both"/>
        <w:rPr>
          <w:sz w:val="20"/>
          <w:szCs w:val="20"/>
        </w:rPr>
      </w:pPr>
      <w:r>
        <w:rPr>
          <w:rFonts w:ascii="Arial" w:hAnsi="Arial" w:cs="Arial"/>
          <w:color w:val="222222"/>
          <w:sz w:val="20"/>
          <w:szCs w:val="20"/>
          <w:shd w:val="clear" w:color="auto" w:fill="FFFFFF"/>
        </w:rPr>
        <w:t xml:space="preserve">Behzad, A. R., </w:t>
      </w:r>
      <w:proofErr w:type="spellStart"/>
      <w:r>
        <w:rPr>
          <w:rFonts w:ascii="Arial" w:hAnsi="Arial" w:cs="Arial"/>
          <w:color w:val="222222"/>
          <w:sz w:val="20"/>
          <w:szCs w:val="20"/>
          <w:shd w:val="clear" w:color="auto" w:fill="FFFFFF"/>
        </w:rPr>
        <w:t>Honaryar</w:t>
      </w:r>
      <w:proofErr w:type="spellEnd"/>
      <w:r>
        <w:rPr>
          <w:rFonts w:ascii="Arial" w:hAnsi="Arial" w:cs="Arial"/>
          <w:color w:val="222222"/>
          <w:sz w:val="20"/>
          <w:szCs w:val="20"/>
          <w:shd w:val="clear" w:color="auto" w:fill="FFFFFF"/>
        </w:rPr>
        <w:t>, G., Maien, S. M. K., &amp; Hashmat, S. A. (2024). Role of household agro-industries on enhancement of household food security in Afghanistan. </w:t>
      </w:r>
      <w:r>
        <w:rPr>
          <w:rFonts w:ascii="Arial" w:hAnsi="Arial" w:cs="Arial"/>
          <w:i/>
          <w:iCs/>
          <w:color w:val="222222"/>
          <w:sz w:val="20"/>
          <w:szCs w:val="20"/>
          <w:shd w:val="clear" w:color="auto" w:fill="FFFFFF"/>
        </w:rPr>
        <w:t>Journal of Natural Science Review</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w:t>
      </w:r>
      <w:r>
        <w:rPr>
          <w:rFonts w:ascii="Arial" w:hAnsi="Arial" w:cs="Arial"/>
          <w:color w:val="222222"/>
          <w:sz w:val="20"/>
          <w:szCs w:val="20"/>
          <w:shd w:val="clear" w:color="auto" w:fill="FFFFFF"/>
        </w:rPr>
        <w:t>(Special. Issue), 88-99.</w:t>
      </w:r>
    </w:p>
    <w:p w:rsidR="0087345C" w:rsidRPr="0087345C" w:rsidRDefault="0087345C" w:rsidP="0087345C">
      <w:pPr>
        <w:pStyle w:val="NormalWeb"/>
        <w:numPr>
          <w:ilvl w:val="0"/>
          <w:numId w:val="2"/>
        </w:numPr>
        <w:spacing w:before="0" w:beforeAutospacing="0" w:after="0" w:afterAutospacing="0" w:line="360" w:lineRule="auto"/>
        <w:jc w:val="both"/>
        <w:rPr>
          <w:sz w:val="20"/>
          <w:szCs w:val="20"/>
        </w:rPr>
      </w:pPr>
      <w:r>
        <w:rPr>
          <w:rFonts w:ascii="Arial" w:hAnsi="Arial" w:cs="Arial"/>
          <w:color w:val="222222"/>
          <w:sz w:val="20"/>
          <w:szCs w:val="20"/>
          <w:shd w:val="clear" w:color="auto" w:fill="FFFFFF"/>
        </w:rPr>
        <w:t xml:space="preserve">Behzad, A. R., </w:t>
      </w:r>
      <w:proofErr w:type="spellStart"/>
      <w:r>
        <w:rPr>
          <w:rFonts w:ascii="Arial" w:hAnsi="Arial" w:cs="Arial"/>
          <w:color w:val="222222"/>
          <w:sz w:val="20"/>
          <w:szCs w:val="20"/>
          <w:shd w:val="clear" w:color="auto" w:fill="FFFFFF"/>
        </w:rPr>
        <w:t>Younisy</w:t>
      </w:r>
      <w:proofErr w:type="spellEnd"/>
      <w:r>
        <w:rPr>
          <w:rFonts w:ascii="Arial" w:hAnsi="Arial" w:cs="Arial"/>
          <w:color w:val="222222"/>
          <w:sz w:val="20"/>
          <w:szCs w:val="20"/>
          <w:shd w:val="clear" w:color="auto" w:fill="FFFFFF"/>
        </w:rPr>
        <w:t xml:space="preserve">, H., &amp; Noori, A. W. (2024). Socio-economic impact of climate change on livelihood of internal displaced people, a case study of </w:t>
      </w:r>
      <w:proofErr w:type="spellStart"/>
      <w:r>
        <w:rPr>
          <w:rFonts w:ascii="Arial" w:hAnsi="Arial" w:cs="Arial"/>
          <w:color w:val="222222"/>
          <w:sz w:val="20"/>
          <w:szCs w:val="20"/>
          <w:shd w:val="clear" w:color="auto" w:fill="FFFFFF"/>
        </w:rPr>
        <w:t>Bamyan</w:t>
      </w:r>
      <w:proofErr w:type="spellEnd"/>
      <w:r>
        <w:rPr>
          <w:rFonts w:ascii="Arial" w:hAnsi="Arial" w:cs="Arial"/>
          <w:color w:val="222222"/>
          <w:sz w:val="20"/>
          <w:szCs w:val="20"/>
          <w:shd w:val="clear" w:color="auto" w:fill="FFFFFF"/>
        </w:rPr>
        <w:t xml:space="preserve"> Province. </w:t>
      </w:r>
      <w:r>
        <w:rPr>
          <w:rFonts w:ascii="Arial" w:hAnsi="Arial" w:cs="Arial"/>
          <w:i/>
          <w:iCs/>
          <w:color w:val="222222"/>
          <w:sz w:val="20"/>
          <w:szCs w:val="20"/>
          <w:shd w:val="clear" w:color="auto" w:fill="FFFFFF"/>
        </w:rPr>
        <w:t>Nangarhar University International Journal of Biosciences</w:t>
      </w:r>
      <w:r>
        <w:rPr>
          <w:rFonts w:ascii="Arial" w:hAnsi="Arial" w:cs="Arial"/>
          <w:color w:val="222222"/>
          <w:sz w:val="20"/>
          <w:szCs w:val="20"/>
          <w:shd w:val="clear" w:color="auto" w:fill="FFFFFF"/>
        </w:rPr>
        <w:t>, 472-475.</w:t>
      </w:r>
    </w:p>
    <w:p w:rsidR="0087345C" w:rsidRPr="00804869" w:rsidRDefault="0087345C" w:rsidP="00804869">
      <w:pPr>
        <w:pStyle w:val="ListParagraph"/>
        <w:numPr>
          <w:ilvl w:val="0"/>
          <w:numId w:val="2"/>
        </w:numPr>
        <w:spacing w:line="360" w:lineRule="auto"/>
        <w:jc w:val="both"/>
        <w:rPr>
          <w:sz w:val="20"/>
          <w:szCs w:val="20"/>
        </w:rPr>
      </w:pPr>
      <w:r w:rsidRPr="00804869">
        <w:rPr>
          <w:sz w:val="20"/>
          <w:szCs w:val="20"/>
        </w:rPr>
        <w:t>Bhuyan, B., Sahoo, B. K., &amp; Suar, D. (2020). Food insecurity dynamics in India: A synthetic panel approach. Social Sciences &amp; Humanities Open, 2(1), 100029.</w:t>
      </w:r>
    </w:p>
    <w:p w:rsidR="0087345C" w:rsidRPr="00804869" w:rsidRDefault="0087345C" w:rsidP="00804869">
      <w:pPr>
        <w:pStyle w:val="ListParagraph"/>
        <w:numPr>
          <w:ilvl w:val="0"/>
          <w:numId w:val="2"/>
        </w:numPr>
        <w:spacing w:line="360" w:lineRule="auto"/>
        <w:jc w:val="both"/>
        <w:rPr>
          <w:sz w:val="20"/>
          <w:szCs w:val="20"/>
        </w:rPr>
      </w:pPr>
      <w:r w:rsidRPr="00804869">
        <w:rPr>
          <w:sz w:val="20"/>
          <w:szCs w:val="20"/>
        </w:rPr>
        <w:t>Bickel, G., Nord, M., Price, C., Hamilton, W., &amp; Cook, J. (2000). Guide to measuring household food security, revised 2000. U.S. Department of Agriculture, Food and Nutrition Service.</w:t>
      </w:r>
    </w:p>
    <w:p w:rsidR="0087345C" w:rsidRPr="0055073D" w:rsidRDefault="0087345C" w:rsidP="0055073D">
      <w:pPr>
        <w:pStyle w:val="ListParagraph"/>
        <w:numPr>
          <w:ilvl w:val="0"/>
          <w:numId w:val="2"/>
        </w:numPr>
        <w:spacing w:line="360" w:lineRule="auto"/>
        <w:jc w:val="both"/>
        <w:rPr>
          <w:sz w:val="20"/>
          <w:szCs w:val="20"/>
        </w:rPr>
      </w:pPr>
      <w:r w:rsidRPr="0055073D">
        <w:rPr>
          <w:sz w:val="20"/>
          <w:szCs w:val="20"/>
        </w:rPr>
        <w:t>Coates, J., Frongillo, E. A., Rogers, B. L., Webb, P., Wilde, P. E., &amp; Houser, R. (2006). Commonalities in the experience of household food insecurity across cultures: What are measures missing 8S. [https://doi.org/10.1093/jn/136.5.1438S](</w:t>
      </w:r>
      <w:hyperlink r:id="rId17" w:history="1">
        <w:r w:rsidRPr="0055073D">
          <w:rPr>
            <w:rStyle w:val="Hyperlink"/>
            <w:sz w:val="20"/>
            <w:szCs w:val="20"/>
          </w:rPr>
          <w:t>https://doi.org/10.1093/jn/136.5.1438S</w:t>
        </w:r>
      </w:hyperlink>
      <w:r w:rsidRPr="0055073D">
        <w:rPr>
          <w:sz w:val="20"/>
          <w:szCs w:val="20"/>
        </w:rPr>
        <w:t>)</w:t>
      </w:r>
    </w:p>
    <w:p w:rsidR="0087345C" w:rsidRPr="0055073D" w:rsidRDefault="0087345C" w:rsidP="0055073D">
      <w:pPr>
        <w:pStyle w:val="ListParagraph"/>
        <w:numPr>
          <w:ilvl w:val="0"/>
          <w:numId w:val="2"/>
        </w:numPr>
        <w:spacing w:line="360" w:lineRule="auto"/>
        <w:jc w:val="both"/>
        <w:rPr>
          <w:sz w:val="20"/>
          <w:szCs w:val="20"/>
        </w:rPr>
      </w:pPr>
      <w:r w:rsidRPr="0055073D">
        <w:rPr>
          <w:sz w:val="20"/>
          <w:szCs w:val="20"/>
        </w:rPr>
        <w:t>Cochran, W. G. (1977). Sampling techniques (3rd edition.). John Wiley &amp; Sons.</w:t>
      </w:r>
    </w:p>
    <w:p w:rsidR="0087345C" w:rsidRPr="0055073D" w:rsidRDefault="0087345C" w:rsidP="0055073D">
      <w:pPr>
        <w:pStyle w:val="ListParagraph"/>
        <w:numPr>
          <w:ilvl w:val="0"/>
          <w:numId w:val="2"/>
        </w:numPr>
        <w:spacing w:line="360" w:lineRule="auto"/>
        <w:jc w:val="both"/>
        <w:rPr>
          <w:sz w:val="20"/>
          <w:szCs w:val="20"/>
        </w:rPr>
      </w:pPr>
      <w:r w:rsidRPr="0055073D">
        <w:rPr>
          <w:sz w:val="20"/>
          <w:szCs w:val="20"/>
        </w:rPr>
        <w:t>Coleman-Jensen, A., Rabbitt, M. P., Gregory, C. A., &amp; Singh, A. (2019). Household food security in the United States in 2018. Economic Research Report (No. 270). U.S. Department of Agriculture, Economic Research Service.</w:t>
      </w:r>
    </w:p>
    <w:p w:rsidR="0087345C" w:rsidRPr="009D6B2A" w:rsidRDefault="0087345C" w:rsidP="0055073D">
      <w:pPr>
        <w:pStyle w:val="NormalWeb"/>
        <w:numPr>
          <w:ilvl w:val="0"/>
          <w:numId w:val="2"/>
        </w:numPr>
        <w:spacing w:before="0" w:beforeAutospacing="0" w:after="0" w:afterAutospacing="0" w:line="360" w:lineRule="auto"/>
        <w:jc w:val="both"/>
        <w:rPr>
          <w:sz w:val="20"/>
          <w:szCs w:val="20"/>
        </w:rPr>
      </w:pPr>
      <w:r w:rsidRPr="009D6B2A">
        <w:rPr>
          <w:sz w:val="20"/>
          <w:szCs w:val="20"/>
        </w:rPr>
        <w:t xml:space="preserve">FAO. (2023). </w:t>
      </w:r>
      <w:r w:rsidRPr="009D6B2A">
        <w:rPr>
          <w:rStyle w:val="Emphasis"/>
          <w:sz w:val="20"/>
          <w:szCs w:val="20"/>
        </w:rPr>
        <w:t>The State of Food Security and Nutrition in the World 2023</w:t>
      </w:r>
      <w:r w:rsidRPr="009D6B2A">
        <w:rPr>
          <w:sz w:val="20"/>
          <w:szCs w:val="20"/>
        </w:rPr>
        <w:t xml:space="preserve">. </w:t>
      </w:r>
      <w:hyperlink r:id="rId18" w:tgtFrame="_new" w:history="1">
        <w:r w:rsidRPr="009D6B2A">
          <w:rPr>
            <w:rStyle w:val="Hyperlink"/>
            <w:sz w:val="20"/>
            <w:szCs w:val="20"/>
          </w:rPr>
          <w:t>https://www.fao.org/publications/sofi/2023/en</w:t>
        </w:r>
      </w:hyperlink>
    </w:p>
    <w:p w:rsidR="0087345C" w:rsidRPr="0055073D" w:rsidRDefault="0087345C" w:rsidP="0055073D">
      <w:pPr>
        <w:pStyle w:val="ListParagraph"/>
        <w:numPr>
          <w:ilvl w:val="0"/>
          <w:numId w:val="2"/>
        </w:numPr>
        <w:spacing w:line="360" w:lineRule="auto"/>
        <w:jc w:val="both"/>
        <w:rPr>
          <w:sz w:val="20"/>
          <w:szCs w:val="20"/>
        </w:rPr>
      </w:pPr>
      <w:r w:rsidRPr="0055073D">
        <w:rPr>
          <w:sz w:val="20"/>
          <w:szCs w:val="20"/>
        </w:rPr>
        <w:t>Gebre, G. G. (2021). Prevalence of household food insecurity in East Africa: Linking food access with climate vulnerability. Climate Risk Management, 33, 100333.</w:t>
      </w:r>
    </w:p>
    <w:p w:rsidR="0087345C" w:rsidRPr="0055073D" w:rsidRDefault="0087345C" w:rsidP="0055073D">
      <w:pPr>
        <w:pStyle w:val="ListParagraph"/>
        <w:numPr>
          <w:ilvl w:val="0"/>
          <w:numId w:val="2"/>
        </w:numPr>
        <w:spacing w:line="360" w:lineRule="auto"/>
        <w:jc w:val="both"/>
        <w:rPr>
          <w:sz w:val="20"/>
          <w:szCs w:val="20"/>
        </w:rPr>
      </w:pPr>
      <w:r w:rsidRPr="0055073D">
        <w:rPr>
          <w:sz w:val="20"/>
          <w:szCs w:val="20"/>
        </w:rPr>
        <w:t xml:space="preserve">Kendall, A., Olson, C. M., &amp; Frongillo, E. A. (1995). Validation of the </w:t>
      </w:r>
      <w:proofErr w:type="spellStart"/>
      <w:r w:rsidRPr="0055073D">
        <w:rPr>
          <w:sz w:val="20"/>
          <w:szCs w:val="20"/>
        </w:rPr>
        <w:t>Radimer</w:t>
      </w:r>
      <w:proofErr w:type="spellEnd"/>
      <w:r w:rsidRPr="0055073D">
        <w:rPr>
          <w:sz w:val="20"/>
          <w:szCs w:val="20"/>
        </w:rPr>
        <w:t>/Cornell measures of hunger and food insecurity. The Journal of Nutrition, 125(11), 2793–2801. [https://doi.org/10.1093/jn/125.11.2793](https://doi.org/10.1093/jn/125.11.2793)</w:t>
      </w:r>
    </w:p>
    <w:p w:rsidR="0087345C" w:rsidRPr="0055073D" w:rsidRDefault="0087345C" w:rsidP="0055073D">
      <w:pPr>
        <w:pStyle w:val="ListParagraph"/>
        <w:numPr>
          <w:ilvl w:val="0"/>
          <w:numId w:val="2"/>
        </w:numPr>
        <w:spacing w:line="360" w:lineRule="auto"/>
        <w:jc w:val="both"/>
        <w:rPr>
          <w:sz w:val="20"/>
          <w:szCs w:val="20"/>
        </w:rPr>
      </w:pPr>
      <w:r w:rsidRPr="0055073D">
        <w:rPr>
          <w:sz w:val="20"/>
          <w:szCs w:val="20"/>
        </w:rPr>
        <w:t xml:space="preserve">Khan, R. E. A. (2009). Determinants of food security in rural areas of Pakistan (Working paper). Lahore University / </w:t>
      </w:r>
      <w:proofErr w:type="spellStart"/>
      <w:r w:rsidRPr="0055073D">
        <w:rPr>
          <w:sz w:val="20"/>
          <w:szCs w:val="20"/>
        </w:rPr>
        <w:t>RePEc</w:t>
      </w:r>
      <w:proofErr w:type="spellEnd"/>
      <w:r w:rsidRPr="0055073D">
        <w:rPr>
          <w:sz w:val="20"/>
          <w:szCs w:val="20"/>
        </w:rPr>
        <w:t xml:space="preserve">. </w:t>
      </w:r>
    </w:p>
    <w:p w:rsidR="0087345C" w:rsidRPr="0055073D" w:rsidRDefault="0087345C" w:rsidP="0055073D">
      <w:pPr>
        <w:pStyle w:val="ListParagraph"/>
        <w:numPr>
          <w:ilvl w:val="0"/>
          <w:numId w:val="2"/>
        </w:numPr>
        <w:spacing w:line="360" w:lineRule="auto"/>
        <w:jc w:val="both"/>
        <w:rPr>
          <w:sz w:val="20"/>
          <w:szCs w:val="20"/>
        </w:rPr>
      </w:pPr>
      <w:r w:rsidRPr="0055073D">
        <w:rPr>
          <w:sz w:val="20"/>
          <w:szCs w:val="20"/>
        </w:rPr>
        <w:t>Kibria, Z., Khan, M. N., Aleem, S., &amp; Ul Haq, Z. (2023). Linkages between poverty and food insecurity in Pakistan: Evidence from urban and rural households in Peshawar. Pakistan Journal of Medical Sciences, 39(2), 479.</w:t>
      </w:r>
    </w:p>
    <w:p w:rsidR="0087345C" w:rsidRPr="0055073D" w:rsidRDefault="0087345C" w:rsidP="0055073D">
      <w:pPr>
        <w:pStyle w:val="ListParagraph"/>
        <w:numPr>
          <w:ilvl w:val="0"/>
          <w:numId w:val="2"/>
        </w:numPr>
        <w:spacing w:line="360" w:lineRule="auto"/>
        <w:jc w:val="both"/>
        <w:rPr>
          <w:sz w:val="28"/>
          <w:szCs w:val="28"/>
        </w:rPr>
      </w:pPr>
      <w:r w:rsidRPr="0055073D">
        <w:rPr>
          <w:color w:val="222222"/>
          <w:sz w:val="20"/>
          <w:szCs w:val="20"/>
          <w:shd w:val="clear" w:color="auto" w:fill="FFFFFF"/>
        </w:rPr>
        <w:t xml:space="preserve">Mahmood, S. A., Tahir, Z., Batool, S., Masood, A., Haseeb, M., &amp; Muhammad Ali, M. (2023). Appraisal of climate change disaster and food security in Khyber </w:t>
      </w:r>
      <w:proofErr w:type="spellStart"/>
      <w:r w:rsidRPr="0055073D">
        <w:rPr>
          <w:color w:val="222222"/>
          <w:sz w:val="20"/>
          <w:szCs w:val="20"/>
          <w:shd w:val="clear" w:color="auto" w:fill="FFFFFF"/>
        </w:rPr>
        <w:t>Pakhtunkhaw</w:t>
      </w:r>
      <w:proofErr w:type="spellEnd"/>
      <w:r w:rsidRPr="0055073D">
        <w:rPr>
          <w:color w:val="222222"/>
          <w:sz w:val="20"/>
          <w:szCs w:val="20"/>
          <w:shd w:val="clear" w:color="auto" w:fill="FFFFFF"/>
        </w:rPr>
        <w:t xml:space="preserve"> Pakistan using geospatial technologies. </w:t>
      </w:r>
      <w:r w:rsidRPr="0055073D">
        <w:rPr>
          <w:i/>
          <w:iCs/>
          <w:color w:val="222222"/>
          <w:sz w:val="20"/>
          <w:szCs w:val="20"/>
          <w:shd w:val="clear" w:color="auto" w:fill="FFFFFF"/>
        </w:rPr>
        <w:t>The International Archives of the Photogrammetry, Remote Sensing and Spatial Information Sciences</w:t>
      </w:r>
      <w:r w:rsidRPr="0055073D">
        <w:rPr>
          <w:color w:val="222222"/>
          <w:sz w:val="20"/>
          <w:szCs w:val="20"/>
          <w:shd w:val="clear" w:color="auto" w:fill="FFFFFF"/>
        </w:rPr>
        <w:t>, </w:t>
      </w:r>
      <w:r w:rsidRPr="0055073D">
        <w:rPr>
          <w:i/>
          <w:iCs/>
          <w:color w:val="222222"/>
          <w:sz w:val="20"/>
          <w:szCs w:val="20"/>
          <w:shd w:val="clear" w:color="auto" w:fill="FFFFFF"/>
        </w:rPr>
        <w:t>48</w:t>
      </w:r>
      <w:r w:rsidRPr="0055073D">
        <w:rPr>
          <w:color w:val="222222"/>
          <w:sz w:val="20"/>
          <w:szCs w:val="20"/>
          <w:shd w:val="clear" w:color="auto" w:fill="FFFFFF"/>
        </w:rPr>
        <w:t>, 425-432.</w:t>
      </w:r>
    </w:p>
    <w:p w:rsidR="0087345C" w:rsidRPr="0055073D" w:rsidRDefault="0087345C" w:rsidP="0055073D">
      <w:pPr>
        <w:pStyle w:val="ListParagraph"/>
        <w:numPr>
          <w:ilvl w:val="0"/>
          <w:numId w:val="2"/>
        </w:numPr>
        <w:spacing w:line="360" w:lineRule="auto"/>
        <w:jc w:val="both"/>
        <w:rPr>
          <w:sz w:val="20"/>
          <w:szCs w:val="20"/>
        </w:rPr>
      </w:pPr>
      <w:r w:rsidRPr="0055073D">
        <w:rPr>
          <w:sz w:val="20"/>
          <w:szCs w:val="20"/>
        </w:rPr>
        <w:t xml:space="preserve">Manikas, I., Ali, B. M., &amp; </w:t>
      </w:r>
      <w:proofErr w:type="spellStart"/>
      <w:r w:rsidRPr="0055073D">
        <w:rPr>
          <w:sz w:val="20"/>
          <w:szCs w:val="20"/>
        </w:rPr>
        <w:t>Sundarakani</w:t>
      </w:r>
      <w:proofErr w:type="spellEnd"/>
      <w:r w:rsidRPr="0055073D">
        <w:rPr>
          <w:sz w:val="20"/>
          <w:szCs w:val="20"/>
        </w:rPr>
        <w:t>, B. (2023). A systematic literature review of indicators measuring food security. Agriculture &amp; food security, 12(1), 10.</w:t>
      </w:r>
    </w:p>
    <w:p w:rsidR="0087345C" w:rsidRPr="0055073D" w:rsidRDefault="0087345C" w:rsidP="0055073D">
      <w:pPr>
        <w:pStyle w:val="ListParagraph"/>
        <w:numPr>
          <w:ilvl w:val="0"/>
          <w:numId w:val="2"/>
        </w:numPr>
        <w:spacing w:line="360" w:lineRule="auto"/>
        <w:jc w:val="both"/>
        <w:rPr>
          <w:sz w:val="20"/>
          <w:szCs w:val="20"/>
        </w:rPr>
      </w:pPr>
      <w:r w:rsidRPr="0055073D">
        <w:rPr>
          <w:sz w:val="20"/>
          <w:szCs w:val="20"/>
        </w:rPr>
        <w:lastRenderedPageBreak/>
        <w:t xml:space="preserve">Marques, E. S., </w:t>
      </w:r>
      <w:proofErr w:type="spellStart"/>
      <w:r w:rsidRPr="0055073D">
        <w:rPr>
          <w:sz w:val="20"/>
          <w:szCs w:val="20"/>
        </w:rPr>
        <w:t>Reichenheim</w:t>
      </w:r>
      <w:proofErr w:type="spellEnd"/>
      <w:r w:rsidRPr="0055073D">
        <w:rPr>
          <w:sz w:val="20"/>
          <w:szCs w:val="20"/>
        </w:rPr>
        <w:t>, M. E., de Moraes, C. L., Antunes, M. M., &amp; Salles-Costa, R. (2015). Household food insecurity: a systematic review of the measuring instruments used in epidemiological studies. Public health nutrition, 18(5), 877-892.</w:t>
      </w:r>
    </w:p>
    <w:p w:rsidR="0087345C" w:rsidRPr="0055073D" w:rsidRDefault="0087345C" w:rsidP="0055073D">
      <w:pPr>
        <w:pStyle w:val="ListParagraph"/>
        <w:numPr>
          <w:ilvl w:val="0"/>
          <w:numId w:val="2"/>
        </w:numPr>
        <w:spacing w:line="360" w:lineRule="auto"/>
        <w:jc w:val="both"/>
        <w:rPr>
          <w:sz w:val="20"/>
          <w:szCs w:val="20"/>
        </w:rPr>
      </w:pPr>
      <w:r w:rsidRPr="0055073D">
        <w:rPr>
          <w:sz w:val="20"/>
          <w:szCs w:val="20"/>
        </w:rPr>
        <w:t xml:space="preserve">Poole, N., Amiri, H., Amiri, S. M., </w:t>
      </w:r>
      <w:proofErr w:type="spellStart"/>
      <w:r w:rsidRPr="0055073D">
        <w:rPr>
          <w:sz w:val="20"/>
          <w:szCs w:val="20"/>
        </w:rPr>
        <w:t>Farhank</w:t>
      </w:r>
      <w:proofErr w:type="spellEnd"/>
      <w:r w:rsidRPr="0055073D">
        <w:rPr>
          <w:sz w:val="20"/>
          <w:szCs w:val="20"/>
        </w:rPr>
        <w:t xml:space="preserve">, I., &amp; </w:t>
      </w:r>
      <w:proofErr w:type="spellStart"/>
      <w:r w:rsidRPr="0055073D">
        <w:rPr>
          <w:sz w:val="20"/>
          <w:szCs w:val="20"/>
        </w:rPr>
        <w:t>Zanello</w:t>
      </w:r>
      <w:proofErr w:type="spellEnd"/>
      <w:r w:rsidRPr="0055073D">
        <w:rPr>
          <w:sz w:val="20"/>
          <w:szCs w:val="20"/>
        </w:rPr>
        <w:t xml:space="preserve">, G. (2019). Food production and consumption in </w:t>
      </w:r>
      <w:proofErr w:type="spellStart"/>
      <w:r w:rsidRPr="0055073D">
        <w:rPr>
          <w:sz w:val="20"/>
          <w:szCs w:val="20"/>
        </w:rPr>
        <w:t>Bamyan</w:t>
      </w:r>
      <w:proofErr w:type="spellEnd"/>
      <w:r w:rsidRPr="0055073D">
        <w:rPr>
          <w:sz w:val="20"/>
          <w:szCs w:val="20"/>
        </w:rPr>
        <w:t xml:space="preserve"> Province, Afghanistan: The challenges of sustainability and seasonality for dietary diversity. International journal of agricultural sustainability, 17(6), 413-430.</w:t>
      </w:r>
    </w:p>
    <w:p w:rsidR="0087345C" w:rsidRPr="0055073D" w:rsidRDefault="0087345C" w:rsidP="0055073D">
      <w:pPr>
        <w:pStyle w:val="ListParagraph"/>
        <w:numPr>
          <w:ilvl w:val="0"/>
          <w:numId w:val="2"/>
        </w:numPr>
        <w:spacing w:line="360" w:lineRule="auto"/>
        <w:jc w:val="both"/>
        <w:rPr>
          <w:sz w:val="20"/>
          <w:szCs w:val="20"/>
        </w:rPr>
      </w:pPr>
      <w:r w:rsidRPr="0055073D">
        <w:rPr>
          <w:sz w:val="20"/>
          <w:szCs w:val="20"/>
        </w:rPr>
        <w:t>Qureshi, M. E., Dixon, J., &amp; Wood, M. (2015). Public policies for improving food and nutrition security at different scales. Food Security, 7, 393-403.</w:t>
      </w:r>
    </w:p>
    <w:p w:rsidR="0087345C" w:rsidRPr="0087345C" w:rsidRDefault="0087345C" w:rsidP="0087345C">
      <w:pPr>
        <w:pStyle w:val="ListParagraph"/>
        <w:numPr>
          <w:ilvl w:val="0"/>
          <w:numId w:val="2"/>
        </w:numPr>
        <w:spacing w:line="360" w:lineRule="auto"/>
        <w:jc w:val="both"/>
        <w:rPr>
          <w:sz w:val="20"/>
          <w:szCs w:val="20"/>
        </w:rPr>
      </w:pPr>
      <w:r w:rsidRPr="0087345C">
        <w:rPr>
          <w:sz w:val="20"/>
          <w:szCs w:val="20"/>
        </w:rPr>
        <w:t xml:space="preserve">Stanikzai, M. H., Tawfiq, E., Jafari, M., Wasiq, A. W., Seddiq, M. K., Currie, S., ... &amp; </w:t>
      </w:r>
      <w:proofErr w:type="spellStart"/>
      <w:r w:rsidRPr="0087345C">
        <w:rPr>
          <w:sz w:val="20"/>
          <w:szCs w:val="20"/>
        </w:rPr>
        <w:t>Saeedzai</w:t>
      </w:r>
      <w:proofErr w:type="spellEnd"/>
      <w:r w:rsidRPr="0087345C">
        <w:rPr>
          <w:sz w:val="20"/>
          <w:szCs w:val="20"/>
        </w:rPr>
        <w:t>, S. A. (2023). Contents of antenatal care services in Afghanistan: findings from the national health survey 2018. BMC Public Health, 23(1), 2469.</w:t>
      </w:r>
    </w:p>
    <w:p w:rsidR="0087345C" w:rsidRPr="0087345C" w:rsidRDefault="0087345C" w:rsidP="0087345C">
      <w:pPr>
        <w:pStyle w:val="ListParagraph"/>
        <w:numPr>
          <w:ilvl w:val="0"/>
          <w:numId w:val="2"/>
        </w:numPr>
        <w:spacing w:line="360" w:lineRule="auto"/>
        <w:jc w:val="both"/>
        <w:rPr>
          <w:sz w:val="20"/>
          <w:szCs w:val="20"/>
        </w:rPr>
      </w:pPr>
      <w:r w:rsidRPr="0087345C">
        <w:rPr>
          <w:sz w:val="20"/>
          <w:szCs w:val="20"/>
        </w:rPr>
        <w:t>UNDP. (2023). Socio-economic impacts of the transition in Afghanistan.  </w:t>
      </w:r>
      <w:hyperlink r:id="rId19" w:tgtFrame="_blank" w:history="1">
        <w:r w:rsidRPr="0087345C">
          <w:rPr>
            <w:sz w:val="20"/>
            <w:szCs w:val="20"/>
          </w:rPr>
          <w:t>https://www.undp.org/afghanistan</w:t>
        </w:r>
      </w:hyperlink>
    </w:p>
    <w:p w:rsidR="0087345C" w:rsidRPr="0087345C" w:rsidRDefault="0087345C" w:rsidP="0087345C">
      <w:pPr>
        <w:pStyle w:val="ListParagraph"/>
        <w:numPr>
          <w:ilvl w:val="0"/>
          <w:numId w:val="2"/>
        </w:numPr>
        <w:spacing w:line="360" w:lineRule="auto"/>
        <w:jc w:val="both"/>
        <w:rPr>
          <w:sz w:val="20"/>
          <w:szCs w:val="20"/>
        </w:rPr>
      </w:pPr>
      <w:r w:rsidRPr="0087345C">
        <w:rPr>
          <w:sz w:val="20"/>
          <w:szCs w:val="20"/>
        </w:rPr>
        <w:t xml:space="preserve">UNEP. (2017). Climate change and impact in the Hindu Kush Himalaya region. United Nations Environment </w:t>
      </w:r>
      <w:proofErr w:type="spellStart"/>
      <w:r w:rsidRPr="0087345C">
        <w:rPr>
          <w:sz w:val="20"/>
          <w:szCs w:val="20"/>
        </w:rPr>
        <w:t>Programme</w:t>
      </w:r>
      <w:proofErr w:type="spellEnd"/>
      <w:r w:rsidRPr="0087345C">
        <w:rPr>
          <w:sz w:val="20"/>
          <w:szCs w:val="20"/>
        </w:rPr>
        <w:t>.</w:t>
      </w:r>
    </w:p>
    <w:p w:rsidR="0087345C" w:rsidRPr="0087345C" w:rsidRDefault="0087345C" w:rsidP="0087345C">
      <w:pPr>
        <w:pStyle w:val="ListParagraph"/>
        <w:numPr>
          <w:ilvl w:val="0"/>
          <w:numId w:val="2"/>
        </w:numPr>
        <w:spacing w:line="360" w:lineRule="auto"/>
        <w:jc w:val="both"/>
        <w:rPr>
          <w:sz w:val="20"/>
          <w:szCs w:val="20"/>
        </w:rPr>
      </w:pPr>
      <w:r w:rsidRPr="0087345C">
        <w:rPr>
          <w:sz w:val="20"/>
          <w:szCs w:val="20"/>
        </w:rPr>
        <w:t>Upadhyay, R. P., &amp; Palanivel, C. (2011). Challenges in achieving food security in India. Iranian journal of public health, 40(4), 31.</w:t>
      </w:r>
    </w:p>
    <w:p w:rsidR="0087345C" w:rsidRPr="009D6B2A" w:rsidRDefault="0087345C" w:rsidP="0087345C">
      <w:pPr>
        <w:pStyle w:val="NormalWeb"/>
        <w:numPr>
          <w:ilvl w:val="0"/>
          <w:numId w:val="2"/>
        </w:numPr>
        <w:spacing w:before="0" w:beforeAutospacing="0" w:after="0" w:afterAutospacing="0" w:line="360" w:lineRule="auto"/>
        <w:jc w:val="both"/>
        <w:rPr>
          <w:sz w:val="20"/>
          <w:szCs w:val="20"/>
        </w:rPr>
      </w:pPr>
      <w:r w:rsidRPr="009D6B2A">
        <w:rPr>
          <w:sz w:val="20"/>
          <w:szCs w:val="20"/>
        </w:rPr>
        <w:t>USDA. (2023). Afghanistan grain and feed annual report. </w:t>
      </w:r>
      <w:hyperlink r:id="rId20" w:tgtFrame="_blank" w:history="1">
        <w:r w:rsidRPr="009D6B2A">
          <w:rPr>
            <w:sz w:val="20"/>
            <w:szCs w:val="20"/>
          </w:rPr>
          <w:t>https://www.fas.usda.gov</w:t>
        </w:r>
      </w:hyperlink>
    </w:p>
    <w:p w:rsidR="0087345C" w:rsidRDefault="0087345C" w:rsidP="0087345C">
      <w:pPr>
        <w:pStyle w:val="NormalWeb"/>
        <w:numPr>
          <w:ilvl w:val="0"/>
          <w:numId w:val="2"/>
        </w:numPr>
        <w:spacing w:before="0" w:beforeAutospacing="0" w:after="0" w:afterAutospacing="0" w:line="360" w:lineRule="auto"/>
        <w:jc w:val="both"/>
        <w:rPr>
          <w:sz w:val="20"/>
          <w:szCs w:val="20"/>
        </w:rPr>
      </w:pPr>
      <w:r w:rsidRPr="009D6B2A">
        <w:rPr>
          <w:sz w:val="20"/>
          <w:szCs w:val="20"/>
        </w:rPr>
        <w:t>WFP. (2023). Afghanistan food security update.</w:t>
      </w:r>
    </w:p>
    <w:p w:rsidR="0087345C" w:rsidRPr="0087345C" w:rsidRDefault="0087345C" w:rsidP="0087345C">
      <w:pPr>
        <w:pStyle w:val="ListParagraph"/>
        <w:numPr>
          <w:ilvl w:val="0"/>
          <w:numId w:val="2"/>
        </w:numPr>
        <w:spacing w:line="360" w:lineRule="auto"/>
        <w:jc w:val="both"/>
        <w:rPr>
          <w:sz w:val="20"/>
          <w:szCs w:val="20"/>
        </w:rPr>
      </w:pPr>
      <w:r w:rsidRPr="0087345C">
        <w:rPr>
          <w:sz w:val="20"/>
          <w:szCs w:val="20"/>
        </w:rPr>
        <w:t>World Bank. (2024). Afghanistan economic monitor: Agricultural policies and food security. </w:t>
      </w:r>
      <w:hyperlink r:id="rId21" w:history="1">
        <w:r w:rsidRPr="0087345C">
          <w:rPr>
            <w:rStyle w:val="Hyperlink"/>
            <w:sz w:val="20"/>
            <w:szCs w:val="20"/>
          </w:rPr>
          <w:t>https://www.worldbank.org/afghanistan</w:t>
        </w:r>
        <w:r w:rsidRPr="00F765F9">
          <w:rPr>
            <w:rStyle w:val="Hyperlink"/>
          </w:rPr>
          <w:t>/</w:t>
        </w:r>
      </w:hyperlink>
      <w:r>
        <w:t xml:space="preserve"> </w:t>
      </w:r>
    </w:p>
    <w:p w:rsidR="0044628D" w:rsidRPr="000A6F86" w:rsidRDefault="0044628D" w:rsidP="004B1673">
      <w:pPr>
        <w:rPr>
          <w:rFonts w:ascii="Times New Roman" w:hAnsi="Times New Roman" w:cs="Times New Roman"/>
          <w:sz w:val="24"/>
          <w:szCs w:val="24"/>
        </w:rPr>
      </w:pPr>
    </w:p>
    <w:sectPr w:rsidR="0044628D" w:rsidRPr="000A6F86" w:rsidSect="00B20C2C">
      <w:headerReference w:type="even" r:id="rId22"/>
      <w:headerReference w:type="default" r:id="rId23"/>
      <w:footerReference w:type="even" r:id="rId24"/>
      <w:footerReference w:type="default" r:id="rId25"/>
      <w:headerReference w:type="first" r:id="rId26"/>
      <w:footerReference w:type="first" r:id="rId27"/>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5965" w:rsidRDefault="00F25965" w:rsidP="00232EE9">
      <w:r>
        <w:separator/>
      </w:r>
    </w:p>
  </w:endnote>
  <w:endnote w:type="continuationSeparator" w:id="0">
    <w:p w:rsidR="00F25965" w:rsidRDefault="00F25965" w:rsidP="00232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Std-Rom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4587" w:rsidRDefault="001145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4587" w:rsidRDefault="001145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4587" w:rsidRDefault="001145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5965" w:rsidRDefault="00F25965" w:rsidP="00232EE9">
      <w:r>
        <w:separator/>
      </w:r>
    </w:p>
  </w:footnote>
  <w:footnote w:type="continuationSeparator" w:id="0">
    <w:p w:rsidR="00F25965" w:rsidRDefault="00F25965" w:rsidP="00232E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4587" w:rsidRDefault="00CF086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2165533"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4587" w:rsidRDefault="00CF086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2165534"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4587" w:rsidRDefault="00CF086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2165532"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F96EC7"/>
    <w:multiLevelType w:val="hybridMultilevel"/>
    <w:tmpl w:val="2E3ADCFC"/>
    <w:lvl w:ilvl="0" w:tplc="83A608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6277627"/>
    <w:multiLevelType w:val="hybridMultilevel"/>
    <w:tmpl w:val="F7366C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145F8D"/>
    <w:multiLevelType w:val="hybridMultilevel"/>
    <w:tmpl w:val="D6CE13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tLC0NDQzMrcwMjYxNbZQ0lEKTi0uzszPAykwrAUAYvp2rCwAAAA="/>
  </w:docVars>
  <w:rsids>
    <w:rsidRoot w:val="00384674"/>
    <w:rsid w:val="00004ABE"/>
    <w:rsid w:val="00017D3C"/>
    <w:rsid w:val="00027C05"/>
    <w:rsid w:val="00033B1D"/>
    <w:rsid w:val="000341C0"/>
    <w:rsid w:val="00056D1A"/>
    <w:rsid w:val="000612A6"/>
    <w:rsid w:val="00062300"/>
    <w:rsid w:val="000A2DD8"/>
    <w:rsid w:val="000A6F86"/>
    <w:rsid w:val="000B3212"/>
    <w:rsid w:val="000B395A"/>
    <w:rsid w:val="000B4EC3"/>
    <w:rsid w:val="000B77B7"/>
    <w:rsid w:val="000C2E62"/>
    <w:rsid w:val="000C575B"/>
    <w:rsid w:val="000D2882"/>
    <w:rsid w:val="000D3B18"/>
    <w:rsid w:val="000D4E1E"/>
    <w:rsid w:val="000E3EA1"/>
    <w:rsid w:val="000F0A24"/>
    <w:rsid w:val="001017AA"/>
    <w:rsid w:val="0010220B"/>
    <w:rsid w:val="001028C6"/>
    <w:rsid w:val="00102FA8"/>
    <w:rsid w:val="001047DE"/>
    <w:rsid w:val="00110965"/>
    <w:rsid w:val="00114587"/>
    <w:rsid w:val="001543B5"/>
    <w:rsid w:val="00157B64"/>
    <w:rsid w:val="00166312"/>
    <w:rsid w:val="00181D56"/>
    <w:rsid w:val="00197F9E"/>
    <w:rsid w:val="001A27A3"/>
    <w:rsid w:val="001C18FA"/>
    <w:rsid w:val="001C3F75"/>
    <w:rsid w:val="001E3FDF"/>
    <w:rsid w:val="001F58D1"/>
    <w:rsid w:val="002125F4"/>
    <w:rsid w:val="002273A9"/>
    <w:rsid w:val="00232EE9"/>
    <w:rsid w:val="00240029"/>
    <w:rsid w:val="00240BB5"/>
    <w:rsid w:val="00245BF2"/>
    <w:rsid w:val="002476F9"/>
    <w:rsid w:val="00252184"/>
    <w:rsid w:val="0029028B"/>
    <w:rsid w:val="002A2CEE"/>
    <w:rsid w:val="002B21D7"/>
    <w:rsid w:val="002B365D"/>
    <w:rsid w:val="002B762B"/>
    <w:rsid w:val="002C3010"/>
    <w:rsid w:val="002C50D1"/>
    <w:rsid w:val="002F1F2D"/>
    <w:rsid w:val="002F614B"/>
    <w:rsid w:val="00303599"/>
    <w:rsid w:val="00307958"/>
    <w:rsid w:val="00331346"/>
    <w:rsid w:val="003430DC"/>
    <w:rsid w:val="003441FD"/>
    <w:rsid w:val="00344C02"/>
    <w:rsid w:val="00350FE6"/>
    <w:rsid w:val="003514CF"/>
    <w:rsid w:val="00361871"/>
    <w:rsid w:val="00365FA6"/>
    <w:rsid w:val="00366631"/>
    <w:rsid w:val="00370B75"/>
    <w:rsid w:val="003740C6"/>
    <w:rsid w:val="00384674"/>
    <w:rsid w:val="003964C2"/>
    <w:rsid w:val="003A6341"/>
    <w:rsid w:val="003B4015"/>
    <w:rsid w:val="003D21BD"/>
    <w:rsid w:val="003D2985"/>
    <w:rsid w:val="003D5D91"/>
    <w:rsid w:val="003E3FED"/>
    <w:rsid w:val="003F7C1B"/>
    <w:rsid w:val="004020EE"/>
    <w:rsid w:val="004047BD"/>
    <w:rsid w:val="00411A00"/>
    <w:rsid w:val="00421B32"/>
    <w:rsid w:val="00422F70"/>
    <w:rsid w:val="00432427"/>
    <w:rsid w:val="00435256"/>
    <w:rsid w:val="00436D2E"/>
    <w:rsid w:val="0044628D"/>
    <w:rsid w:val="00455D16"/>
    <w:rsid w:val="004611DB"/>
    <w:rsid w:val="004628AC"/>
    <w:rsid w:val="00467959"/>
    <w:rsid w:val="004839CC"/>
    <w:rsid w:val="00486DBD"/>
    <w:rsid w:val="00492499"/>
    <w:rsid w:val="00492E63"/>
    <w:rsid w:val="00495486"/>
    <w:rsid w:val="004961AB"/>
    <w:rsid w:val="004A2B24"/>
    <w:rsid w:val="004B1673"/>
    <w:rsid w:val="004C6DC8"/>
    <w:rsid w:val="004E2E3A"/>
    <w:rsid w:val="004E4B4B"/>
    <w:rsid w:val="004F6F22"/>
    <w:rsid w:val="005022B2"/>
    <w:rsid w:val="00505C31"/>
    <w:rsid w:val="005106B2"/>
    <w:rsid w:val="0052284E"/>
    <w:rsid w:val="00522B62"/>
    <w:rsid w:val="00526ACB"/>
    <w:rsid w:val="0054257F"/>
    <w:rsid w:val="0055073D"/>
    <w:rsid w:val="00550EB4"/>
    <w:rsid w:val="00553BDB"/>
    <w:rsid w:val="00554E82"/>
    <w:rsid w:val="0057311A"/>
    <w:rsid w:val="005B2A97"/>
    <w:rsid w:val="005B4364"/>
    <w:rsid w:val="005B445C"/>
    <w:rsid w:val="005D12EC"/>
    <w:rsid w:val="005D3D87"/>
    <w:rsid w:val="005D5320"/>
    <w:rsid w:val="005E16C1"/>
    <w:rsid w:val="005E53C9"/>
    <w:rsid w:val="005E771F"/>
    <w:rsid w:val="005F0127"/>
    <w:rsid w:val="00601B5D"/>
    <w:rsid w:val="00623DE8"/>
    <w:rsid w:val="00624F14"/>
    <w:rsid w:val="00625E52"/>
    <w:rsid w:val="006332F0"/>
    <w:rsid w:val="00641018"/>
    <w:rsid w:val="006410A1"/>
    <w:rsid w:val="00645D4B"/>
    <w:rsid w:val="00650B7E"/>
    <w:rsid w:val="006556D8"/>
    <w:rsid w:val="006701CD"/>
    <w:rsid w:val="00672667"/>
    <w:rsid w:val="00682E3D"/>
    <w:rsid w:val="00686527"/>
    <w:rsid w:val="0068734E"/>
    <w:rsid w:val="006A0294"/>
    <w:rsid w:val="006A0FCC"/>
    <w:rsid w:val="006C14F8"/>
    <w:rsid w:val="006D1047"/>
    <w:rsid w:val="006D22FE"/>
    <w:rsid w:val="006D7CE4"/>
    <w:rsid w:val="006E54A5"/>
    <w:rsid w:val="007153E8"/>
    <w:rsid w:val="0071754F"/>
    <w:rsid w:val="007302E2"/>
    <w:rsid w:val="007332FF"/>
    <w:rsid w:val="00751666"/>
    <w:rsid w:val="00752D24"/>
    <w:rsid w:val="007655D3"/>
    <w:rsid w:val="00771269"/>
    <w:rsid w:val="007A157B"/>
    <w:rsid w:val="007B632B"/>
    <w:rsid w:val="007B71E8"/>
    <w:rsid w:val="007C3A92"/>
    <w:rsid w:val="007C524C"/>
    <w:rsid w:val="007D7662"/>
    <w:rsid w:val="007E1317"/>
    <w:rsid w:val="007E748D"/>
    <w:rsid w:val="007F4897"/>
    <w:rsid w:val="007F68FF"/>
    <w:rsid w:val="00800BB1"/>
    <w:rsid w:val="00801B4B"/>
    <w:rsid w:val="00804869"/>
    <w:rsid w:val="008069EB"/>
    <w:rsid w:val="00847099"/>
    <w:rsid w:val="0087345C"/>
    <w:rsid w:val="008773EA"/>
    <w:rsid w:val="008A0154"/>
    <w:rsid w:val="008A0AAF"/>
    <w:rsid w:val="008B628E"/>
    <w:rsid w:val="008C0DBE"/>
    <w:rsid w:val="008C62B8"/>
    <w:rsid w:val="008D28FC"/>
    <w:rsid w:val="008E228F"/>
    <w:rsid w:val="008F028B"/>
    <w:rsid w:val="008F0D5B"/>
    <w:rsid w:val="009030E3"/>
    <w:rsid w:val="009066AD"/>
    <w:rsid w:val="009075D1"/>
    <w:rsid w:val="0091218A"/>
    <w:rsid w:val="00922329"/>
    <w:rsid w:val="00937F44"/>
    <w:rsid w:val="009463E3"/>
    <w:rsid w:val="00950C89"/>
    <w:rsid w:val="009537AA"/>
    <w:rsid w:val="00966637"/>
    <w:rsid w:val="009706E5"/>
    <w:rsid w:val="009708E9"/>
    <w:rsid w:val="00971088"/>
    <w:rsid w:val="0098301A"/>
    <w:rsid w:val="00993228"/>
    <w:rsid w:val="009C01F1"/>
    <w:rsid w:val="009D7574"/>
    <w:rsid w:val="009E29CF"/>
    <w:rsid w:val="00A04981"/>
    <w:rsid w:val="00A11311"/>
    <w:rsid w:val="00A210F4"/>
    <w:rsid w:val="00A22A92"/>
    <w:rsid w:val="00A44D74"/>
    <w:rsid w:val="00A51197"/>
    <w:rsid w:val="00A640AC"/>
    <w:rsid w:val="00A66CA6"/>
    <w:rsid w:val="00A67ECA"/>
    <w:rsid w:val="00A70A92"/>
    <w:rsid w:val="00A73BB8"/>
    <w:rsid w:val="00A740D6"/>
    <w:rsid w:val="00A76AE0"/>
    <w:rsid w:val="00A933A6"/>
    <w:rsid w:val="00AA2862"/>
    <w:rsid w:val="00AA4092"/>
    <w:rsid w:val="00AA7730"/>
    <w:rsid w:val="00AB0907"/>
    <w:rsid w:val="00AB3ADC"/>
    <w:rsid w:val="00AB50DB"/>
    <w:rsid w:val="00AB5C61"/>
    <w:rsid w:val="00AC16F9"/>
    <w:rsid w:val="00AC6E06"/>
    <w:rsid w:val="00AC77BF"/>
    <w:rsid w:val="00AD6D79"/>
    <w:rsid w:val="00AE14F3"/>
    <w:rsid w:val="00AE3870"/>
    <w:rsid w:val="00B05431"/>
    <w:rsid w:val="00B06A3A"/>
    <w:rsid w:val="00B06E54"/>
    <w:rsid w:val="00B20C2C"/>
    <w:rsid w:val="00B32E65"/>
    <w:rsid w:val="00B33807"/>
    <w:rsid w:val="00B440C2"/>
    <w:rsid w:val="00B5456C"/>
    <w:rsid w:val="00B805AA"/>
    <w:rsid w:val="00B82977"/>
    <w:rsid w:val="00B87551"/>
    <w:rsid w:val="00B87E2E"/>
    <w:rsid w:val="00B9095A"/>
    <w:rsid w:val="00B95D9D"/>
    <w:rsid w:val="00BA1FE1"/>
    <w:rsid w:val="00BC1F63"/>
    <w:rsid w:val="00BC4F2E"/>
    <w:rsid w:val="00BC656E"/>
    <w:rsid w:val="00BD0F79"/>
    <w:rsid w:val="00BD44B6"/>
    <w:rsid w:val="00BE13C5"/>
    <w:rsid w:val="00BE61AB"/>
    <w:rsid w:val="00BF58A7"/>
    <w:rsid w:val="00BF7FF4"/>
    <w:rsid w:val="00C56D1A"/>
    <w:rsid w:val="00C66901"/>
    <w:rsid w:val="00CA2D78"/>
    <w:rsid w:val="00CB1E22"/>
    <w:rsid w:val="00CC780E"/>
    <w:rsid w:val="00CD25F6"/>
    <w:rsid w:val="00CD5494"/>
    <w:rsid w:val="00CE0537"/>
    <w:rsid w:val="00CF086D"/>
    <w:rsid w:val="00CF4612"/>
    <w:rsid w:val="00D0469C"/>
    <w:rsid w:val="00D07486"/>
    <w:rsid w:val="00D12ECF"/>
    <w:rsid w:val="00D24666"/>
    <w:rsid w:val="00D51EDD"/>
    <w:rsid w:val="00D61D2B"/>
    <w:rsid w:val="00D77E26"/>
    <w:rsid w:val="00D859ED"/>
    <w:rsid w:val="00D91B33"/>
    <w:rsid w:val="00D94ED3"/>
    <w:rsid w:val="00D95067"/>
    <w:rsid w:val="00DB47DC"/>
    <w:rsid w:val="00DD0176"/>
    <w:rsid w:val="00DE1596"/>
    <w:rsid w:val="00DE63BB"/>
    <w:rsid w:val="00DF207B"/>
    <w:rsid w:val="00DF3C6E"/>
    <w:rsid w:val="00DF7E04"/>
    <w:rsid w:val="00E0072B"/>
    <w:rsid w:val="00E116AF"/>
    <w:rsid w:val="00E17DF1"/>
    <w:rsid w:val="00E32AE9"/>
    <w:rsid w:val="00E4667B"/>
    <w:rsid w:val="00E46982"/>
    <w:rsid w:val="00E53F94"/>
    <w:rsid w:val="00E56E84"/>
    <w:rsid w:val="00E70762"/>
    <w:rsid w:val="00E72CD0"/>
    <w:rsid w:val="00E86C9E"/>
    <w:rsid w:val="00E87EA1"/>
    <w:rsid w:val="00EA2D2F"/>
    <w:rsid w:val="00EA454B"/>
    <w:rsid w:val="00EC29FD"/>
    <w:rsid w:val="00EC376A"/>
    <w:rsid w:val="00ED1775"/>
    <w:rsid w:val="00EE5045"/>
    <w:rsid w:val="00EE565C"/>
    <w:rsid w:val="00EF5B0D"/>
    <w:rsid w:val="00F1109D"/>
    <w:rsid w:val="00F14BC3"/>
    <w:rsid w:val="00F16B27"/>
    <w:rsid w:val="00F16E73"/>
    <w:rsid w:val="00F24FA5"/>
    <w:rsid w:val="00F25965"/>
    <w:rsid w:val="00F27671"/>
    <w:rsid w:val="00F36F32"/>
    <w:rsid w:val="00F433BA"/>
    <w:rsid w:val="00F43761"/>
    <w:rsid w:val="00F85C03"/>
    <w:rsid w:val="00F90863"/>
    <w:rsid w:val="00F92FAE"/>
    <w:rsid w:val="00FA277F"/>
    <w:rsid w:val="00FB04BF"/>
    <w:rsid w:val="00FB13AF"/>
    <w:rsid w:val="00FB2783"/>
    <w:rsid w:val="00FD03EA"/>
    <w:rsid w:val="00FD2A5D"/>
    <w:rsid w:val="00FF069A"/>
    <w:rsid w:val="00FF34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0631696"/>
  <w15:docId w15:val="{EAEB0169-D66B-4C77-8025-313D4818E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0BB5"/>
  </w:style>
  <w:style w:type="paragraph" w:styleId="Heading1">
    <w:name w:val="heading 1"/>
    <w:basedOn w:val="Normal"/>
    <w:next w:val="Normal"/>
    <w:link w:val="Heading1Char"/>
    <w:qFormat/>
    <w:rsid w:val="008E228F"/>
    <w:pPr>
      <w:keepNext/>
      <w:spacing w:before="240" w:after="60"/>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D4E1E"/>
    <w:pPr>
      <w:spacing w:before="100" w:beforeAutospacing="1" w:after="100" w:afterAutospacing="1"/>
    </w:pPr>
    <w:rPr>
      <w:rFonts w:ascii="Times New Roman" w:eastAsia="Times New Roman" w:hAnsi="Times New Roman" w:cs="Times New Roman"/>
      <w:sz w:val="24"/>
      <w:szCs w:val="24"/>
    </w:rPr>
  </w:style>
  <w:style w:type="character" w:customStyle="1" w:styleId="paperpal-inline-citation">
    <w:name w:val="paperpal-inline-citation"/>
    <w:basedOn w:val="DefaultParagraphFont"/>
    <w:rsid w:val="000D4E1E"/>
  </w:style>
  <w:style w:type="character" w:customStyle="1" w:styleId="fontstyle01">
    <w:name w:val="fontstyle01"/>
    <w:basedOn w:val="DefaultParagraphFont"/>
    <w:rsid w:val="00B20C2C"/>
    <w:rPr>
      <w:rFonts w:ascii="HelveticaNeueLTStd-Roman" w:hAnsi="HelveticaNeueLTStd-Roman" w:hint="default"/>
      <w:b w:val="0"/>
      <w:bCs w:val="0"/>
      <w:i w:val="0"/>
      <w:iCs w:val="0"/>
      <w:color w:val="242021"/>
      <w:sz w:val="16"/>
      <w:szCs w:val="16"/>
    </w:rPr>
  </w:style>
  <w:style w:type="character" w:styleId="Hyperlink">
    <w:name w:val="Hyperlink"/>
    <w:basedOn w:val="DefaultParagraphFont"/>
    <w:uiPriority w:val="99"/>
    <w:unhideWhenUsed/>
    <w:rsid w:val="00B20C2C"/>
    <w:rPr>
      <w:color w:val="0000FF" w:themeColor="hyperlink"/>
      <w:u w:val="single"/>
    </w:rPr>
  </w:style>
  <w:style w:type="paragraph" w:styleId="ListParagraph">
    <w:name w:val="List Paragraph"/>
    <w:basedOn w:val="Normal"/>
    <w:uiPriority w:val="34"/>
    <w:qFormat/>
    <w:rsid w:val="00B20C2C"/>
    <w:pPr>
      <w:ind w:left="720"/>
      <w:contextualSpacing/>
    </w:pPr>
  </w:style>
  <w:style w:type="table" w:customStyle="1" w:styleId="PlainTable21">
    <w:name w:val="Plain Table 21"/>
    <w:basedOn w:val="TableNormal"/>
    <w:uiPriority w:val="42"/>
    <w:rsid w:val="00157B6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Simple1">
    <w:name w:val="Table Simple 1"/>
    <w:basedOn w:val="TableNormal"/>
    <w:rsid w:val="00245BF2"/>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BalloonText">
    <w:name w:val="Balloon Text"/>
    <w:basedOn w:val="Normal"/>
    <w:link w:val="BalloonTextChar"/>
    <w:uiPriority w:val="99"/>
    <w:semiHidden/>
    <w:unhideWhenUsed/>
    <w:rsid w:val="008F0D5B"/>
    <w:rPr>
      <w:rFonts w:ascii="Tahoma" w:hAnsi="Tahoma" w:cs="Tahoma"/>
      <w:sz w:val="16"/>
      <w:szCs w:val="16"/>
    </w:rPr>
  </w:style>
  <w:style w:type="character" w:customStyle="1" w:styleId="BalloonTextChar">
    <w:name w:val="Balloon Text Char"/>
    <w:basedOn w:val="DefaultParagraphFont"/>
    <w:link w:val="BalloonText"/>
    <w:uiPriority w:val="99"/>
    <w:semiHidden/>
    <w:rsid w:val="008F0D5B"/>
    <w:rPr>
      <w:rFonts w:ascii="Tahoma" w:hAnsi="Tahoma" w:cs="Tahoma"/>
      <w:sz w:val="16"/>
      <w:szCs w:val="16"/>
    </w:rPr>
  </w:style>
  <w:style w:type="table" w:styleId="TableGrid">
    <w:name w:val="Table Grid"/>
    <w:basedOn w:val="TableNormal"/>
    <w:uiPriority w:val="59"/>
    <w:rsid w:val="00AE3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2EE9"/>
    <w:pPr>
      <w:tabs>
        <w:tab w:val="center" w:pos="4680"/>
        <w:tab w:val="right" w:pos="9360"/>
      </w:tabs>
    </w:pPr>
  </w:style>
  <w:style w:type="character" w:customStyle="1" w:styleId="HeaderChar">
    <w:name w:val="Header Char"/>
    <w:basedOn w:val="DefaultParagraphFont"/>
    <w:link w:val="Header"/>
    <w:uiPriority w:val="99"/>
    <w:rsid w:val="00232EE9"/>
  </w:style>
  <w:style w:type="paragraph" w:styleId="Footer">
    <w:name w:val="footer"/>
    <w:basedOn w:val="Normal"/>
    <w:link w:val="FooterChar"/>
    <w:uiPriority w:val="99"/>
    <w:unhideWhenUsed/>
    <w:rsid w:val="00232EE9"/>
    <w:pPr>
      <w:tabs>
        <w:tab w:val="center" w:pos="4680"/>
        <w:tab w:val="right" w:pos="9360"/>
      </w:tabs>
    </w:pPr>
  </w:style>
  <w:style w:type="character" w:customStyle="1" w:styleId="FooterChar">
    <w:name w:val="Footer Char"/>
    <w:basedOn w:val="DefaultParagraphFont"/>
    <w:link w:val="Footer"/>
    <w:uiPriority w:val="99"/>
    <w:rsid w:val="00232EE9"/>
  </w:style>
  <w:style w:type="table" w:styleId="TableList3">
    <w:name w:val="Table List 3"/>
    <w:basedOn w:val="TableNormal"/>
    <w:rsid w:val="00303599"/>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Heading1Char">
    <w:name w:val="Heading 1 Char"/>
    <w:basedOn w:val="DefaultParagraphFont"/>
    <w:link w:val="Heading1"/>
    <w:rsid w:val="008E228F"/>
    <w:rPr>
      <w:rFonts w:ascii="Arial" w:eastAsia="Times New Roman" w:hAnsi="Arial" w:cs="Arial"/>
      <w:b/>
      <w:bCs/>
      <w:kern w:val="32"/>
      <w:sz w:val="32"/>
      <w:szCs w:val="32"/>
    </w:rPr>
  </w:style>
  <w:style w:type="character" w:styleId="Strong">
    <w:name w:val="Strong"/>
    <w:basedOn w:val="DefaultParagraphFont"/>
    <w:uiPriority w:val="22"/>
    <w:qFormat/>
    <w:rsid w:val="00650B7E"/>
    <w:rPr>
      <w:b/>
      <w:bCs/>
    </w:rPr>
  </w:style>
  <w:style w:type="table" w:styleId="TableGrid5">
    <w:name w:val="Table Grid 5"/>
    <w:basedOn w:val="TableNormal"/>
    <w:rsid w:val="00650B7E"/>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Classic1">
    <w:name w:val="Table Classic 1"/>
    <w:basedOn w:val="TableNormal"/>
    <w:rsid w:val="0057311A"/>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
    <w:name w:val="Table Grid 1"/>
    <w:basedOn w:val="TableNormal"/>
    <w:rsid w:val="0057311A"/>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Emphasis">
    <w:name w:val="Emphasis"/>
    <w:basedOn w:val="DefaultParagraphFont"/>
    <w:uiPriority w:val="20"/>
    <w:qFormat/>
    <w:rsid w:val="0055073D"/>
    <w:rPr>
      <w:i/>
      <w:iCs/>
    </w:rPr>
  </w:style>
  <w:style w:type="character" w:customStyle="1" w:styleId="UnresolvedMention1">
    <w:name w:val="Unresolved Mention1"/>
    <w:basedOn w:val="DefaultParagraphFont"/>
    <w:uiPriority w:val="99"/>
    <w:semiHidden/>
    <w:unhideWhenUsed/>
    <w:rsid w:val="004961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747923">
      <w:bodyDiv w:val="1"/>
      <w:marLeft w:val="0"/>
      <w:marRight w:val="0"/>
      <w:marTop w:val="0"/>
      <w:marBottom w:val="0"/>
      <w:divBdr>
        <w:top w:val="none" w:sz="0" w:space="0" w:color="auto"/>
        <w:left w:val="none" w:sz="0" w:space="0" w:color="auto"/>
        <w:bottom w:val="none" w:sz="0" w:space="0" w:color="auto"/>
        <w:right w:val="none" w:sz="0" w:space="0" w:color="auto"/>
      </w:divBdr>
    </w:div>
    <w:div w:id="375469547">
      <w:bodyDiv w:val="1"/>
      <w:marLeft w:val="0"/>
      <w:marRight w:val="0"/>
      <w:marTop w:val="0"/>
      <w:marBottom w:val="0"/>
      <w:divBdr>
        <w:top w:val="none" w:sz="0" w:space="0" w:color="auto"/>
        <w:left w:val="none" w:sz="0" w:space="0" w:color="auto"/>
        <w:bottom w:val="none" w:sz="0" w:space="0" w:color="auto"/>
        <w:right w:val="none" w:sz="0" w:space="0" w:color="auto"/>
      </w:divBdr>
    </w:div>
    <w:div w:id="706485375">
      <w:bodyDiv w:val="1"/>
      <w:marLeft w:val="0"/>
      <w:marRight w:val="0"/>
      <w:marTop w:val="0"/>
      <w:marBottom w:val="0"/>
      <w:divBdr>
        <w:top w:val="none" w:sz="0" w:space="0" w:color="auto"/>
        <w:left w:val="none" w:sz="0" w:space="0" w:color="auto"/>
        <w:bottom w:val="none" w:sz="0" w:space="0" w:color="auto"/>
        <w:right w:val="none" w:sz="0" w:space="0" w:color="auto"/>
      </w:divBdr>
    </w:div>
    <w:div w:id="850294918">
      <w:bodyDiv w:val="1"/>
      <w:marLeft w:val="0"/>
      <w:marRight w:val="0"/>
      <w:marTop w:val="0"/>
      <w:marBottom w:val="0"/>
      <w:divBdr>
        <w:top w:val="none" w:sz="0" w:space="0" w:color="auto"/>
        <w:left w:val="none" w:sz="0" w:space="0" w:color="auto"/>
        <w:bottom w:val="none" w:sz="0" w:space="0" w:color="auto"/>
        <w:right w:val="none" w:sz="0" w:space="0" w:color="auto"/>
      </w:divBdr>
    </w:div>
    <w:div w:id="932012670">
      <w:bodyDiv w:val="1"/>
      <w:marLeft w:val="0"/>
      <w:marRight w:val="0"/>
      <w:marTop w:val="0"/>
      <w:marBottom w:val="0"/>
      <w:divBdr>
        <w:top w:val="none" w:sz="0" w:space="0" w:color="auto"/>
        <w:left w:val="none" w:sz="0" w:space="0" w:color="auto"/>
        <w:bottom w:val="none" w:sz="0" w:space="0" w:color="auto"/>
        <w:right w:val="none" w:sz="0" w:space="0" w:color="auto"/>
      </w:divBdr>
    </w:div>
    <w:div w:id="969482117">
      <w:bodyDiv w:val="1"/>
      <w:marLeft w:val="0"/>
      <w:marRight w:val="0"/>
      <w:marTop w:val="0"/>
      <w:marBottom w:val="0"/>
      <w:divBdr>
        <w:top w:val="none" w:sz="0" w:space="0" w:color="auto"/>
        <w:left w:val="none" w:sz="0" w:space="0" w:color="auto"/>
        <w:bottom w:val="none" w:sz="0" w:space="0" w:color="auto"/>
        <w:right w:val="none" w:sz="0" w:space="0" w:color="auto"/>
      </w:divBdr>
    </w:div>
    <w:div w:id="1408303455">
      <w:bodyDiv w:val="1"/>
      <w:marLeft w:val="0"/>
      <w:marRight w:val="0"/>
      <w:marTop w:val="0"/>
      <w:marBottom w:val="0"/>
      <w:divBdr>
        <w:top w:val="none" w:sz="0" w:space="0" w:color="auto"/>
        <w:left w:val="none" w:sz="0" w:space="0" w:color="auto"/>
        <w:bottom w:val="none" w:sz="0" w:space="0" w:color="auto"/>
        <w:right w:val="none" w:sz="0" w:space="0" w:color="auto"/>
      </w:divBdr>
    </w:div>
    <w:div w:id="203145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hyperlink" Target="https://www.fao.org/publications/sofi/2023/en"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www.worldbank.org/afghanistan/" TargetMode="External"/><Relationship Id="rId7" Type="http://schemas.openxmlformats.org/officeDocument/2006/relationships/image" Target="media/image1.jpeg"/><Relationship Id="rId12" Type="http://schemas.openxmlformats.org/officeDocument/2006/relationships/image" Target="media/image4.wmf"/><Relationship Id="rId17" Type="http://schemas.openxmlformats.org/officeDocument/2006/relationships/hyperlink" Target="https://doi.org/10.1093/jn/136.5.1438S"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chart" Target="charts/chart1.xml"/><Relationship Id="rId20" Type="http://schemas.openxmlformats.org/officeDocument/2006/relationships/hyperlink" Target="https://www.fas.usda.gov/"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hyperlink" Target="https://www.undp.org/afghanistan"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header" Target="header1.xml"/><Relationship Id="rId27"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t>Result of HFSSM and geographical location</a:t>
            </a:r>
          </a:p>
        </c:rich>
      </c:tx>
      <c:overlay val="0"/>
    </c:title>
    <c:autoTitleDeleted val="0"/>
    <c:plotArea>
      <c:layout/>
      <c:barChart>
        <c:barDir val="col"/>
        <c:grouping val="clustered"/>
        <c:varyColors val="0"/>
        <c:ser>
          <c:idx val="0"/>
          <c:order val="0"/>
          <c:tx>
            <c:strRef>
              <c:f>Sheet1!$B$1</c:f>
              <c:strCache>
                <c:ptCount val="1"/>
                <c:pt idx="0">
                  <c:v>Food Secure </c:v>
                </c:pt>
              </c:strCache>
            </c:strRef>
          </c:tx>
          <c:invertIfNegative val="0"/>
          <c:cat>
            <c:strRef>
              <c:f>Sheet1!$A$2:$A$5</c:f>
              <c:strCache>
                <c:ptCount val="4"/>
                <c:pt idx="0">
                  <c:v>Bamyan City</c:v>
                </c:pt>
                <c:pt idx="1">
                  <c:v>Yakawlang</c:v>
                </c:pt>
                <c:pt idx="2">
                  <c:v>Panjab</c:v>
                </c:pt>
                <c:pt idx="3">
                  <c:v>Total</c:v>
                </c:pt>
              </c:strCache>
            </c:strRef>
          </c:cat>
          <c:val>
            <c:numRef>
              <c:f>Sheet1!$B$2:$B$5</c:f>
              <c:numCache>
                <c:formatCode>0.00%</c:formatCode>
                <c:ptCount val="4"/>
                <c:pt idx="0">
                  <c:v>0.1406</c:v>
                </c:pt>
                <c:pt idx="1">
                  <c:v>0.10160000000000002</c:v>
                </c:pt>
                <c:pt idx="2">
                  <c:v>7.0300000000000237E-2</c:v>
                </c:pt>
                <c:pt idx="3">
                  <c:v>0.11720000000000026</c:v>
                </c:pt>
              </c:numCache>
            </c:numRef>
          </c:val>
          <c:extLst>
            <c:ext xmlns:c16="http://schemas.microsoft.com/office/drawing/2014/chart" uri="{C3380CC4-5D6E-409C-BE32-E72D297353CC}">
              <c16:uniqueId val="{00000000-145D-4942-A6CB-FCACD4F5EAC0}"/>
            </c:ext>
          </c:extLst>
        </c:ser>
        <c:ser>
          <c:idx val="1"/>
          <c:order val="1"/>
          <c:tx>
            <c:strRef>
              <c:f>Sheet1!$C$1</c:f>
              <c:strCache>
                <c:ptCount val="1"/>
                <c:pt idx="0">
                  <c:v>Marginally Food Secure</c:v>
                </c:pt>
              </c:strCache>
            </c:strRef>
          </c:tx>
          <c:invertIfNegative val="0"/>
          <c:cat>
            <c:strRef>
              <c:f>Sheet1!$A$2:$A$5</c:f>
              <c:strCache>
                <c:ptCount val="4"/>
                <c:pt idx="0">
                  <c:v>Bamyan City</c:v>
                </c:pt>
                <c:pt idx="1">
                  <c:v>Yakawlang</c:v>
                </c:pt>
                <c:pt idx="2">
                  <c:v>Panjab</c:v>
                </c:pt>
                <c:pt idx="3">
                  <c:v>Total</c:v>
                </c:pt>
              </c:strCache>
            </c:strRef>
          </c:cat>
          <c:val>
            <c:numRef>
              <c:f>Sheet1!$C$2:$C$5</c:f>
              <c:numCache>
                <c:formatCode>0.00%</c:formatCode>
                <c:ptCount val="4"/>
                <c:pt idx="0">
                  <c:v>0.2656</c:v>
                </c:pt>
                <c:pt idx="1">
                  <c:v>0.21870000000000434</c:v>
                </c:pt>
                <c:pt idx="2">
                  <c:v>0.17970000000000041</c:v>
                </c:pt>
                <c:pt idx="3">
                  <c:v>0.22130000000000014</c:v>
                </c:pt>
              </c:numCache>
            </c:numRef>
          </c:val>
          <c:extLst>
            <c:ext xmlns:c16="http://schemas.microsoft.com/office/drawing/2014/chart" uri="{C3380CC4-5D6E-409C-BE32-E72D297353CC}">
              <c16:uniqueId val="{00000001-145D-4942-A6CB-FCACD4F5EAC0}"/>
            </c:ext>
          </c:extLst>
        </c:ser>
        <c:ser>
          <c:idx val="2"/>
          <c:order val="2"/>
          <c:tx>
            <c:strRef>
              <c:f>Sheet1!$D$1</c:f>
              <c:strCache>
                <c:ptCount val="1"/>
                <c:pt idx="0">
                  <c:v> Food Secure (Low)</c:v>
                </c:pt>
              </c:strCache>
            </c:strRef>
          </c:tx>
          <c:invertIfNegative val="0"/>
          <c:cat>
            <c:strRef>
              <c:f>Sheet1!$A$2:$A$5</c:f>
              <c:strCache>
                <c:ptCount val="4"/>
                <c:pt idx="0">
                  <c:v>Bamyan City</c:v>
                </c:pt>
                <c:pt idx="1">
                  <c:v>Yakawlang</c:v>
                </c:pt>
                <c:pt idx="2">
                  <c:v>Panjab</c:v>
                </c:pt>
                <c:pt idx="3">
                  <c:v>Total</c:v>
                </c:pt>
              </c:strCache>
            </c:strRef>
          </c:cat>
          <c:val>
            <c:numRef>
              <c:f>Sheet1!$D$2:$D$5</c:f>
              <c:numCache>
                <c:formatCode>0.00%</c:formatCode>
                <c:ptCount val="4"/>
                <c:pt idx="0">
                  <c:v>0.32180000000001091</c:v>
                </c:pt>
                <c:pt idx="1">
                  <c:v>0.28120000000000001</c:v>
                </c:pt>
                <c:pt idx="2">
                  <c:v>0.36720000000000008</c:v>
                </c:pt>
                <c:pt idx="3">
                  <c:v>0.32550000000000867</c:v>
                </c:pt>
              </c:numCache>
            </c:numRef>
          </c:val>
          <c:extLst>
            <c:ext xmlns:c16="http://schemas.microsoft.com/office/drawing/2014/chart" uri="{C3380CC4-5D6E-409C-BE32-E72D297353CC}">
              <c16:uniqueId val="{00000002-145D-4942-A6CB-FCACD4F5EAC0}"/>
            </c:ext>
          </c:extLst>
        </c:ser>
        <c:ser>
          <c:idx val="3"/>
          <c:order val="3"/>
          <c:tx>
            <c:strRef>
              <c:f>Sheet1!$E$1</c:f>
              <c:strCache>
                <c:ptCount val="1"/>
                <c:pt idx="0">
                  <c:v> Food Secure (Very Low)</c:v>
                </c:pt>
              </c:strCache>
            </c:strRef>
          </c:tx>
          <c:invertIfNegative val="0"/>
          <c:cat>
            <c:strRef>
              <c:f>Sheet1!$A$2:$A$5</c:f>
              <c:strCache>
                <c:ptCount val="4"/>
                <c:pt idx="0">
                  <c:v>Bamyan City</c:v>
                </c:pt>
                <c:pt idx="1">
                  <c:v>Yakawlang</c:v>
                </c:pt>
                <c:pt idx="2">
                  <c:v>Panjab</c:v>
                </c:pt>
                <c:pt idx="3">
                  <c:v>Total</c:v>
                </c:pt>
              </c:strCache>
            </c:strRef>
          </c:cat>
          <c:val>
            <c:numRef>
              <c:f>Sheet1!$E$2:$E$5</c:f>
              <c:numCache>
                <c:formatCode>0.00%</c:formatCode>
                <c:ptCount val="4"/>
                <c:pt idx="0">
                  <c:v>0.31250000000000488</c:v>
                </c:pt>
                <c:pt idx="1">
                  <c:v>0.35940000000000188</c:v>
                </c:pt>
                <c:pt idx="2">
                  <c:v>0.33600000000000985</c:v>
                </c:pt>
                <c:pt idx="3">
                  <c:v>0.33600000000000985</c:v>
                </c:pt>
              </c:numCache>
            </c:numRef>
          </c:val>
          <c:extLst>
            <c:ext xmlns:c16="http://schemas.microsoft.com/office/drawing/2014/chart" uri="{C3380CC4-5D6E-409C-BE32-E72D297353CC}">
              <c16:uniqueId val="{00000003-145D-4942-A6CB-FCACD4F5EAC0}"/>
            </c:ext>
          </c:extLst>
        </c:ser>
        <c:dLbls>
          <c:showLegendKey val="0"/>
          <c:showVal val="0"/>
          <c:showCatName val="0"/>
          <c:showSerName val="0"/>
          <c:showPercent val="0"/>
          <c:showBubbleSize val="0"/>
        </c:dLbls>
        <c:gapWidth val="150"/>
        <c:axId val="60566912"/>
        <c:axId val="62752256"/>
      </c:barChart>
      <c:catAx>
        <c:axId val="60566912"/>
        <c:scaling>
          <c:orientation val="minMax"/>
        </c:scaling>
        <c:delete val="0"/>
        <c:axPos val="b"/>
        <c:numFmt formatCode="General" sourceLinked="1"/>
        <c:majorTickMark val="none"/>
        <c:minorTickMark val="none"/>
        <c:tickLblPos val="nextTo"/>
        <c:crossAx val="62752256"/>
        <c:crosses val="autoZero"/>
        <c:auto val="1"/>
        <c:lblAlgn val="ctr"/>
        <c:lblOffset val="100"/>
        <c:noMultiLvlLbl val="0"/>
      </c:catAx>
      <c:valAx>
        <c:axId val="62752256"/>
        <c:scaling>
          <c:orientation val="minMax"/>
        </c:scaling>
        <c:delete val="0"/>
        <c:axPos val="l"/>
        <c:majorGridlines/>
        <c:numFmt formatCode="0.00%" sourceLinked="1"/>
        <c:majorTickMark val="none"/>
        <c:minorTickMark val="none"/>
        <c:tickLblPos val="nextTo"/>
        <c:crossAx val="60566912"/>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1334</TotalTime>
  <Pages>19</Pages>
  <Words>6803</Words>
  <Characters>38779</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Aliriza Behzad</dc:creator>
  <cp:lastModifiedBy>SDI PC New 16</cp:lastModifiedBy>
  <cp:revision>192</cp:revision>
  <dcterms:created xsi:type="dcterms:W3CDTF">2025-07-11T02:09:00Z</dcterms:created>
  <dcterms:modified xsi:type="dcterms:W3CDTF">2026-03-26T09:45:00Z</dcterms:modified>
</cp:coreProperties>
</file>