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FEEDA" w14:textId="155D10DE" w:rsidR="004D4209" w:rsidRDefault="004D4209" w:rsidP="00AE4665">
      <w:pPr>
        <w:jc w:val="both"/>
        <w:rPr>
          <w:b/>
          <w:bCs/>
          <w:sz w:val="32"/>
          <w:szCs w:val="32"/>
          <w:u w:val="single"/>
        </w:rPr>
      </w:pPr>
      <w:r w:rsidRPr="004D4209">
        <w:rPr>
          <w:b/>
          <w:bCs/>
          <w:sz w:val="32"/>
          <w:szCs w:val="32"/>
          <w:highlight w:val="yellow"/>
          <w:u w:val="single"/>
        </w:rPr>
        <w:t>Malar Reduction Techniques: A Review of Surgical Approaches and Clinical Considerations</w:t>
      </w:r>
      <w:r w:rsidRPr="004D4209">
        <w:rPr>
          <w:b/>
          <w:bCs/>
          <w:sz w:val="32"/>
          <w:szCs w:val="32"/>
          <w:u w:val="single"/>
        </w:rPr>
        <w:t xml:space="preserve"> </w:t>
      </w:r>
    </w:p>
    <w:p w14:paraId="5485816D" w14:textId="77777777" w:rsidR="004D4209" w:rsidRPr="00A1605F" w:rsidRDefault="004D4209" w:rsidP="00AE4665">
      <w:pPr>
        <w:jc w:val="both"/>
        <w:rPr>
          <w:b/>
          <w:bCs/>
          <w:sz w:val="32"/>
          <w:szCs w:val="32"/>
          <w:u w:val="single"/>
        </w:rPr>
      </w:pPr>
    </w:p>
    <w:p w14:paraId="0EB1F23B" w14:textId="77777777" w:rsidR="004F6C14" w:rsidRDefault="004F6C14" w:rsidP="00AE4665">
      <w:pPr>
        <w:jc w:val="both"/>
        <w:rPr>
          <w:b/>
          <w:bCs/>
          <w:u w:val="single"/>
        </w:rPr>
      </w:pPr>
    </w:p>
    <w:p w14:paraId="76C4C3D7" w14:textId="77777777" w:rsidR="00A1605F" w:rsidRPr="00A1605F" w:rsidRDefault="00A1605F" w:rsidP="00AE4665">
      <w:pPr>
        <w:jc w:val="both"/>
        <w:rPr>
          <w:b/>
          <w:bCs/>
          <w:sz w:val="24"/>
          <w:szCs w:val="24"/>
          <w:u w:val="single"/>
        </w:rPr>
      </w:pPr>
      <w:r w:rsidRPr="00A1605F">
        <w:rPr>
          <w:b/>
          <w:bCs/>
          <w:sz w:val="24"/>
          <w:szCs w:val="24"/>
          <w:u w:val="single"/>
        </w:rPr>
        <w:t>Abstract</w:t>
      </w:r>
    </w:p>
    <w:p w14:paraId="2D67EC55" w14:textId="403E8E44" w:rsidR="0090102B" w:rsidRPr="0090102B" w:rsidRDefault="0090102B" w:rsidP="00AE4665">
      <w:pPr>
        <w:jc w:val="both"/>
      </w:pPr>
      <w:r w:rsidRPr="0090102B">
        <w:t xml:space="preserve">The </w:t>
      </w:r>
      <w:r w:rsidRPr="0090102B">
        <w:rPr>
          <w:b/>
          <w:bCs/>
        </w:rPr>
        <w:t>zygomatic complex</w:t>
      </w:r>
      <w:r w:rsidRPr="0090102B">
        <w:t xml:space="preserve"> plays a fundamental role in determining midfacial contour, projection, and overall facial width. Excessive prominence of the malar eminence can result in a broad or square facial appearance, which many patients perceive as aesthetically undesirable. Consequently, </w:t>
      </w:r>
      <w:r w:rsidRPr="0090102B">
        <w:rPr>
          <w:b/>
          <w:bCs/>
        </w:rPr>
        <w:t xml:space="preserve">reduction </w:t>
      </w:r>
      <w:proofErr w:type="spellStart"/>
      <w:r w:rsidRPr="0090102B">
        <w:rPr>
          <w:b/>
          <w:bCs/>
        </w:rPr>
        <w:t>malarplasty</w:t>
      </w:r>
      <w:proofErr w:type="spellEnd"/>
      <w:r w:rsidRPr="0090102B">
        <w:t xml:space="preserve"> has become an increasingly performed procedure in facial contour surgery, aimed at decreasing the prominence of the zygomatic body and arch while preserving facial harmony, skeletal stability, and soft-tissue support. Over the past two decades, advances in osteotomy design, fixation techniques, and digital surgical planning have significantly improved the precision, safety, and predictability of malar reduction procedures.</w:t>
      </w:r>
    </w:p>
    <w:p w14:paraId="06E24A68" w14:textId="3071C64C" w:rsidR="0090102B" w:rsidRPr="0090102B" w:rsidRDefault="0090102B" w:rsidP="00AE4665">
      <w:pPr>
        <w:jc w:val="both"/>
      </w:pPr>
      <w:r w:rsidRPr="0090102B">
        <w:t xml:space="preserve">Several operative techniques have been described to address malar prominence, including </w:t>
      </w:r>
      <w:r w:rsidRPr="0090102B">
        <w:rPr>
          <w:b/>
          <w:bCs/>
        </w:rPr>
        <w:t>L-shaped osteotomy, I-shaped osteotomy, isolated zygomatic arch reduction, intraoral approaches, coronal approaches, and minimally invasive endoscopic techniques</w:t>
      </w:r>
      <w:r w:rsidRPr="0090102B">
        <w:t xml:space="preserve">. Selection of the appropriate technique depends on the degree and location of malar prominence, the patient’s facial morphology, and the desired aesthetic outcome. Recent integration of </w:t>
      </w:r>
      <w:r w:rsidRPr="0090102B">
        <w:rPr>
          <w:b/>
          <w:bCs/>
        </w:rPr>
        <w:t>three-dimensional imaging, virtual surgical planning, and patient-specific cutting guides</w:t>
      </w:r>
      <w:r w:rsidRPr="0090102B">
        <w:t xml:space="preserve"> has further enhanced surgical accuracy and intraoperative control, allowing more precise repositioning of the zygomatic complex.</w:t>
      </w:r>
    </w:p>
    <w:p w14:paraId="324D1CDF" w14:textId="1F97687A" w:rsidR="0090102B" w:rsidRPr="0090102B" w:rsidRDefault="0090102B" w:rsidP="00AE4665">
      <w:pPr>
        <w:jc w:val="both"/>
      </w:pPr>
      <w:r w:rsidRPr="0090102B">
        <w:t xml:space="preserve">Despite these technological advances, reduction </w:t>
      </w:r>
      <w:proofErr w:type="spellStart"/>
      <w:r w:rsidRPr="0090102B">
        <w:t>malarplasty</w:t>
      </w:r>
      <w:proofErr w:type="spellEnd"/>
      <w:r w:rsidRPr="0090102B">
        <w:t xml:space="preserve"> remains a technically demanding procedure because of the </w:t>
      </w:r>
      <w:r w:rsidRPr="0090102B">
        <w:rPr>
          <w:b/>
          <w:bCs/>
        </w:rPr>
        <w:t>complex anatomy of the zygomatic region and its close relationship with important neurovascular structures</w:t>
      </w:r>
      <w:r w:rsidRPr="0090102B">
        <w:t xml:space="preserve">, including the infraorbital nerve and branches of the facial nerve. Inadequate surgical planning or fixation may result in complications such as </w:t>
      </w:r>
      <w:r w:rsidRPr="0090102B">
        <w:rPr>
          <w:b/>
          <w:bCs/>
        </w:rPr>
        <w:t xml:space="preserve">midfacial ptosis, sensory disturbances, asymmetry, infection, or </w:t>
      </w:r>
      <w:proofErr w:type="spellStart"/>
      <w:r w:rsidRPr="0090102B">
        <w:rPr>
          <w:b/>
          <w:bCs/>
        </w:rPr>
        <w:t>nonunion</w:t>
      </w:r>
      <w:proofErr w:type="spellEnd"/>
      <w:r w:rsidRPr="0090102B">
        <w:rPr>
          <w:b/>
          <w:bCs/>
        </w:rPr>
        <w:t xml:space="preserve"> of osteotomized segments</w:t>
      </w:r>
      <w:r w:rsidRPr="0090102B">
        <w:t>.</w:t>
      </w:r>
    </w:p>
    <w:p w14:paraId="53596D7A" w14:textId="4D4AB900" w:rsidR="0090102B" w:rsidRPr="0090102B" w:rsidRDefault="0090102B" w:rsidP="00AE4665">
      <w:pPr>
        <w:jc w:val="both"/>
      </w:pPr>
      <w:r w:rsidRPr="0090102B">
        <w:t xml:space="preserve">This review aims to provide a comprehensive overview of </w:t>
      </w:r>
      <w:r w:rsidRPr="0090102B">
        <w:rPr>
          <w:b/>
          <w:bCs/>
        </w:rPr>
        <w:t>contemporary malar reduction techniques, surgical approaches, clinical considerations, complications, and outcomes</w:t>
      </w:r>
      <w:r>
        <w:t>.</w:t>
      </w:r>
    </w:p>
    <w:p w14:paraId="51323E90" w14:textId="79EA40E9" w:rsidR="00A1605F" w:rsidRPr="00A1605F" w:rsidRDefault="00A1605F" w:rsidP="00AE4665">
      <w:pPr>
        <w:jc w:val="both"/>
        <w:rPr>
          <w:b/>
          <w:bCs/>
          <w:sz w:val="24"/>
          <w:szCs w:val="24"/>
          <w:u w:val="single"/>
        </w:rPr>
      </w:pPr>
      <w:r w:rsidRPr="00A1605F">
        <w:rPr>
          <w:b/>
          <w:bCs/>
          <w:sz w:val="24"/>
          <w:szCs w:val="24"/>
          <w:u w:val="single"/>
        </w:rPr>
        <w:t>Keywords</w:t>
      </w:r>
    </w:p>
    <w:p w14:paraId="0F96F667" w14:textId="0BA94461" w:rsidR="00A1605F" w:rsidRPr="00A1605F" w:rsidRDefault="00A1605F" w:rsidP="00AE4665">
      <w:pPr>
        <w:jc w:val="both"/>
      </w:pPr>
      <w:r w:rsidRPr="00A1605F">
        <w:t xml:space="preserve">Malar reduction; reduction </w:t>
      </w:r>
      <w:proofErr w:type="spellStart"/>
      <w:r w:rsidRPr="00A1605F">
        <w:t>malarplasty</w:t>
      </w:r>
      <w:proofErr w:type="spellEnd"/>
      <w:r w:rsidRPr="00A1605F">
        <w:t>; zygomatic osteotomy; facial contour surgery; zygomatic arch reduction; midface aesthetics; craniofacial surgery</w:t>
      </w:r>
    </w:p>
    <w:p w14:paraId="5DF47337" w14:textId="77777777" w:rsidR="00A1605F" w:rsidRPr="00A1605F" w:rsidRDefault="00A1605F" w:rsidP="00AE4665">
      <w:pPr>
        <w:jc w:val="both"/>
        <w:rPr>
          <w:b/>
          <w:bCs/>
          <w:sz w:val="24"/>
          <w:szCs w:val="24"/>
          <w:u w:val="single"/>
        </w:rPr>
      </w:pPr>
      <w:r w:rsidRPr="00A1605F">
        <w:rPr>
          <w:b/>
          <w:bCs/>
          <w:sz w:val="24"/>
          <w:szCs w:val="24"/>
          <w:u w:val="single"/>
        </w:rPr>
        <w:t>Introduction</w:t>
      </w:r>
    </w:p>
    <w:p w14:paraId="7EA86EF7" w14:textId="77777777" w:rsidR="005A2C25" w:rsidRPr="005A2C25" w:rsidRDefault="005A2C25" w:rsidP="00AE4665">
      <w:pPr>
        <w:jc w:val="both"/>
      </w:pPr>
      <w:r w:rsidRPr="005A2C25">
        <w:t xml:space="preserve">Malar prominence plays a crucial role in defining facial aesthetics, particularly in individuals of Asian descent, where a wider and more prominent zygomatic complex is often perceived as less desirable [1,14]. The growing demand for facial contouring procedures has led to significant advancements in reduction </w:t>
      </w:r>
      <w:proofErr w:type="spellStart"/>
      <w:r w:rsidRPr="005A2C25">
        <w:t>malarplasty</w:t>
      </w:r>
      <w:proofErr w:type="spellEnd"/>
      <w:r w:rsidRPr="005A2C25">
        <w:t xml:space="preserve"> techniques aimed at achieving a harmonious and balanced facial profile [2,5]. Over time, surgical approaches have evolved from simple reduction methods to more refined techniques emphasizing controlled osteotomy design, precise bone repositioning, and stable fixation [3,6].</w:t>
      </w:r>
    </w:p>
    <w:p w14:paraId="1EB5E627" w14:textId="77777777" w:rsidR="005A2C25" w:rsidRPr="005A2C25" w:rsidRDefault="005A2C25" w:rsidP="00AE4665">
      <w:pPr>
        <w:jc w:val="both"/>
      </w:pPr>
      <w:r w:rsidRPr="005A2C25">
        <w:lastRenderedPageBreak/>
        <w:t xml:space="preserve">Reduction </w:t>
      </w:r>
      <w:proofErr w:type="spellStart"/>
      <w:r w:rsidRPr="005A2C25">
        <w:t>malarplasty</w:t>
      </w:r>
      <w:proofErr w:type="spellEnd"/>
      <w:r w:rsidRPr="005A2C25">
        <w:t xml:space="preserve"> is a technically demanding procedure that requires a comprehensive understanding of zygomatic anatomy, facial proportions, and biomechanical stability [4,7]. The selection of an appropriate surgical technique is influenced by multiple factors, including the degree and pattern of malar prominence, patient-specific anatomical variations, and desired aesthetic outcomes [8,12]. Contemporary techniques range from traditional </w:t>
      </w:r>
      <w:proofErr w:type="spellStart"/>
      <w:r w:rsidRPr="005A2C25">
        <w:t>infracture</w:t>
      </w:r>
      <w:proofErr w:type="spellEnd"/>
      <w:r w:rsidRPr="005A2C25">
        <w:t xml:space="preserve"> methods to advanced procedures such as L-shaped osteotomies, I-shaped osteotomies, and minimally invasive approaches, each offering distinct advantages and limitations [2,6,11].</w:t>
      </w:r>
    </w:p>
    <w:p w14:paraId="434B39B7" w14:textId="77777777" w:rsidR="005A2C25" w:rsidRPr="005A2C25" w:rsidRDefault="005A2C25" w:rsidP="00AE4665">
      <w:pPr>
        <w:jc w:val="both"/>
      </w:pPr>
      <w:r w:rsidRPr="005A2C25">
        <w:t>Despite the availability of diverse techniques, variability persists in clinical outcomes, complication rates, and long-term stability [9,16]. This variability highlights the importance of a comprehensive and comparative evaluation of available surgical methods to guide clinical decision-making [10,17]. In addition, recent advancements in three-dimensional imaging, virtual surgical planning, and computer-assisted techniques have enhanced surgical precision and predictability, allowing more individualized treatment planning [15,17].</w:t>
      </w:r>
    </w:p>
    <w:p w14:paraId="37F1E943" w14:textId="4EE4A184" w:rsidR="005A2C25" w:rsidRPr="005A2C25" w:rsidRDefault="005A2C25" w:rsidP="00AE4665">
      <w:pPr>
        <w:jc w:val="both"/>
      </w:pPr>
      <w:r w:rsidRPr="005A2C25">
        <w:t>This review aims to provide a structured and clinically relevant overview of contemporary malar reduction techniques, focusing on their indications, advantages, limitations, and associated complications [5,13]. By integrating existing evidence with clinical insights, the authors seek to offer a balanced perspective that supports individualized surgical planning and optimizes aesthetic outcomes. Emphasis is placed on the importance of tailoring surgical approaches to patient-specific anatomical and aesthetic requirements while minimizing complications and preserving facial harmony [16,20</w:t>
      </w:r>
      <w:r w:rsidR="007B2496">
        <w:t>,23</w:t>
      </w:r>
      <w:r w:rsidRPr="005A2C25">
        <w:t>].</w:t>
      </w:r>
    </w:p>
    <w:p w14:paraId="7EC73237" w14:textId="633CAF38" w:rsidR="00A1605F" w:rsidRPr="00A1605F" w:rsidRDefault="00A1605F" w:rsidP="00AE4665">
      <w:pPr>
        <w:jc w:val="both"/>
      </w:pPr>
      <w:r w:rsidRPr="00A1605F">
        <w:t>The purpose of this review is to provide a comprehensive overview of contemporary malar reduction techniques, surgical approaches, clinical considerations, and postoperative outcomes based on current literature.</w:t>
      </w:r>
    </w:p>
    <w:p w14:paraId="5AF6AEB6" w14:textId="66F4EF67" w:rsidR="00A1605F" w:rsidRPr="00A1605F" w:rsidRDefault="00A1605F" w:rsidP="00AE4665">
      <w:pPr>
        <w:jc w:val="both"/>
        <w:rPr>
          <w:b/>
          <w:bCs/>
          <w:sz w:val="24"/>
          <w:szCs w:val="24"/>
          <w:u w:val="single"/>
        </w:rPr>
      </w:pPr>
      <w:r w:rsidRPr="00A1605F">
        <w:rPr>
          <w:b/>
          <w:bCs/>
          <w:sz w:val="24"/>
          <w:szCs w:val="24"/>
          <w:u w:val="single"/>
        </w:rPr>
        <w:t>Surgical Anatomy of the Zygomatic Complex</w:t>
      </w:r>
    </w:p>
    <w:p w14:paraId="4499562E" w14:textId="24F3FCAF" w:rsidR="00A1605F" w:rsidRPr="00A1605F" w:rsidRDefault="00A1605F" w:rsidP="00AE4665">
      <w:pPr>
        <w:jc w:val="both"/>
      </w:pPr>
      <w:r w:rsidRPr="00A1605F">
        <w:t>A thorough understanding of the anatomy of the zygomatic complex is essential for safe and effective malar reduction surgery.</w:t>
      </w:r>
    </w:p>
    <w:p w14:paraId="498C094A" w14:textId="1E460974" w:rsidR="00A1605F" w:rsidRPr="00A1605F" w:rsidRDefault="00A1605F" w:rsidP="00AE4665">
      <w:pPr>
        <w:jc w:val="both"/>
      </w:pPr>
      <w:r w:rsidRPr="00A1605F">
        <w:t xml:space="preserve">The </w:t>
      </w:r>
      <w:r w:rsidRPr="00A1605F">
        <w:rPr>
          <w:b/>
          <w:bCs/>
        </w:rPr>
        <w:t>zygomatic bone</w:t>
      </w:r>
      <w:r w:rsidRPr="00A1605F">
        <w:t xml:space="preserve"> forms the most prominent part of the cheek and contributes to the lateral wall and floor of the orbit</w:t>
      </w:r>
      <w:r w:rsidR="0051458D">
        <w:t xml:space="preserve"> (Figure 1)</w:t>
      </w:r>
      <w:r w:rsidRPr="00A1605F">
        <w:t>. It articulates with four bones:</w:t>
      </w:r>
    </w:p>
    <w:p w14:paraId="1C4D28E9" w14:textId="30818527" w:rsidR="00A1605F" w:rsidRPr="00A1605F" w:rsidRDefault="00A1605F" w:rsidP="00AE4665">
      <w:pPr>
        <w:numPr>
          <w:ilvl w:val="0"/>
          <w:numId w:val="37"/>
        </w:numPr>
        <w:jc w:val="both"/>
      </w:pPr>
      <w:r w:rsidRPr="00A1605F">
        <w:t>Frontal bone</w:t>
      </w:r>
    </w:p>
    <w:p w14:paraId="572741FE" w14:textId="579A8925" w:rsidR="00A1605F" w:rsidRPr="00A1605F" w:rsidRDefault="0051458D" w:rsidP="00AE4665">
      <w:pPr>
        <w:numPr>
          <w:ilvl w:val="0"/>
          <w:numId w:val="37"/>
        </w:numPr>
        <w:jc w:val="both"/>
      </w:pPr>
      <w:r w:rsidRPr="00FF5130">
        <w:rPr>
          <w:noProof/>
        </w:rPr>
        <w:drawing>
          <wp:anchor distT="0" distB="0" distL="114300" distR="114300" simplePos="0" relativeHeight="251658240" behindDoc="0" locked="0" layoutInCell="1" allowOverlap="1" wp14:anchorId="4B774DB8" wp14:editId="38271237">
            <wp:simplePos x="0" y="0"/>
            <wp:positionH relativeFrom="column">
              <wp:posOffset>3524250</wp:posOffset>
            </wp:positionH>
            <wp:positionV relativeFrom="margin">
              <wp:posOffset>85725</wp:posOffset>
            </wp:positionV>
            <wp:extent cx="2603500" cy="2021205"/>
            <wp:effectExtent l="0" t="0" r="6350" b="0"/>
            <wp:wrapSquare wrapText="bothSides"/>
            <wp:docPr id="733371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150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3500" cy="2021205"/>
                    </a:xfrm>
                    <a:prstGeom prst="rect">
                      <a:avLst/>
                    </a:prstGeom>
                  </pic:spPr>
                </pic:pic>
              </a:graphicData>
            </a:graphic>
            <wp14:sizeRelH relativeFrom="margin">
              <wp14:pctWidth>0</wp14:pctWidth>
            </wp14:sizeRelH>
            <wp14:sizeRelV relativeFrom="margin">
              <wp14:pctHeight>0</wp14:pctHeight>
            </wp14:sizeRelV>
          </wp:anchor>
        </w:drawing>
      </w:r>
      <w:r w:rsidR="00A1605F" w:rsidRPr="00A1605F">
        <w:t>Maxilla</w:t>
      </w:r>
    </w:p>
    <w:p w14:paraId="181B94D4" w14:textId="094282A4" w:rsidR="00A1605F" w:rsidRPr="00A1605F" w:rsidRDefault="00A1605F" w:rsidP="00AE4665">
      <w:pPr>
        <w:numPr>
          <w:ilvl w:val="0"/>
          <w:numId w:val="37"/>
        </w:numPr>
        <w:jc w:val="both"/>
      </w:pPr>
      <w:r w:rsidRPr="00A1605F">
        <w:t>Temporal bone</w:t>
      </w:r>
    </w:p>
    <w:p w14:paraId="75293D8A" w14:textId="7A4B4472" w:rsidR="00A1605F" w:rsidRPr="00A1605F" w:rsidRDefault="00A1605F" w:rsidP="00AE4665">
      <w:pPr>
        <w:numPr>
          <w:ilvl w:val="0"/>
          <w:numId w:val="37"/>
        </w:numPr>
        <w:jc w:val="both"/>
      </w:pPr>
      <w:r w:rsidRPr="00A1605F">
        <w:t>Sphenoid bone</w:t>
      </w:r>
    </w:p>
    <w:p w14:paraId="4A2ABDA2" w14:textId="79373A76" w:rsidR="00A1605F" w:rsidRPr="00A1605F" w:rsidRDefault="00A1605F" w:rsidP="00AE4665">
      <w:pPr>
        <w:jc w:val="both"/>
      </w:pPr>
      <w:r w:rsidRPr="00A1605F">
        <w:t xml:space="preserve">The </w:t>
      </w:r>
      <w:r w:rsidRPr="00A1605F">
        <w:rPr>
          <w:b/>
          <w:bCs/>
        </w:rPr>
        <w:t>zygomatic arch</w:t>
      </w:r>
      <w:r w:rsidRPr="00A1605F">
        <w:t xml:space="preserve"> is formed by the temporal process of the zygomatic bone and the zygomatic process of the temporal bone [8].</w:t>
      </w:r>
    </w:p>
    <w:p w14:paraId="64B9DC45" w14:textId="22036795" w:rsidR="00A1605F" w:rsidRPr="00A1605F" w:rsidRDefault="00A1605F" w:rsidP="00AE4665">
      <w:pPr>
        <w:jc w:val="both"/>
      </w:pPr>
      <w:r w:rsidRPr="00A1605F">
        <w:t>Several important neurovascular structures are located in proximity to the zygomatic complex, including:</w:t>
      </w:r>
    </w:p>
    <w:p w14:paraId="49443CE6" w14:textId="56CAB9E0" w:rsidR="00A1605F" w:rsidRPr="00A1605F" w:rsidRDefault="0051458D" w:rsidP="00AE4665">
      <w:pPr>
        <w:numPr>
          <w:ilvl w:val="0"/>
          <w:numId w:val="38"/>
        </w:numPr>
        <w:jc w:val="both"/>
      </w:pPr>
      <w:r>
        <w:rPr>
          <w:noProof/>
        </w:rPr>
        <w:lastRenderedPageBreak/>
        <mc:AlternateContent>
          <mc:Choice Requires="wps">
            <w:drawing>
              <wp:anchor distT="45720" distB="45720" distL="114300" distR="114300" simplePos="0" relativeHeight="251669504" behindDoc="0" locked="0" layoutInCell="1" allowOverlap="1" wp14:anchorId="2EC6DCA0" wp14:editId="264568C2">
                <wp:simplePos x="0" y="0"/>
                <wp:positionH relativeFrom="column">
                  <wp:posOffset>3130550</wp:posOffset>
                </wp:positionH>
                <wp:positionV relativeFrom="paragraph">
                  <wp:posOffset>177165</wp:posOffset>
                </wp:positionV>
                <wp:extent cx="3340100" cy="1404620"/>
                <wp:effectExtent l="0" t="0" r="12700" b="20955"/>
                <wp:wrapSquare wrapText="bothSides"/>
                <wp:docPr id="1118547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04620"/>
                        </a:xfrm>
                        <a:prstGeom prst="rect">
                          <a:avLst/>
                        </a:prstGeom>
                        <a:solidFill>
                          <a:srgbClr val="FFFFFF"/>
                        </a:solidFill>
                        <a:ln w="9525">
                          <a:solidFill>
                            <a:srgbClr val="000000"/>
                          </a:solidFill>
                          <a:miter lim="800000"/>
                          <a:headEnd/>
                          <a:tailEnd/>
                        </a:ln>
                      </wps:spPr>
                      <wps:txbx>
                        <w:txbxContent>
                          <w:p w14:paraId="43D40FD5" w14:textId="6B81AF85" w:rsidR="0051458D" w:rsidRDefault="0051458D">
                            <w:r w:rsidRPr="0051458D">
                              <w:rPr>
                                <w:b/>
                                <w:bCs/>
                              </w:rPr>
                              <w:t>Figure 1:</w:t>
                            </w:r>
                            <w:r w:rsidRPr="0051458D">
                              <w:t xml:space="preserve"> Anatomical views of the zygomatic bone illustrating its articulations and key structural features.</w:t>
                            </w:r>
                            <w:r w:rsidRPr="0051458D">
                              <w:br/>
                            </w:r>
                            <w:r w:rsidRPr="0051458D">
                              <w:rPr>
                                <w:b/>
                                <w:bCs/>
                              </w:rPr>
                              <w:t>Source:</w:t>
                            </w:r>
                            <w:r w:rsidRPr="0051458D">
                              <w:t xml:space="preserve"> Adapted from standard anatomical references on craniofacial skeleton (Netter FH. </w:t>
                            </w:r>
                            <w:r w:rsidRPr="0051458D">
                              <w:rPr>
                                <w:i/>
                                <w:iCs/>
                              </w:rPr>
                              <w:t>Atlas of Human Anatomy</w:t>
                            </w:r>
                            <w:r w:rsidRPr="0051458D">
                              <w:t>, Elsevier;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C6DCA0" id="_x0000_t202" coordsize="21600,21600" o:spt="202" path="m,l,21600r21600,l21600,xe">
                <v:stroke joinstyle="miter"/>
                <v:path gradientshapeok="t" o:connecttype="rect"/>
              </v:shapetype>
              <v:shape id="Text Box 2" o:spid="_x0000_s1026" type="#_x0000_t202" style="position:absolute;left:0;text-align:left;margin-left:246.5pt;margin-top:13.95pt;width:26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">
                <v:textbox style="mso-fit-shape-to-text:t">
                  <w:txbxContent>
                    <w:p w14:paraId="43D40FD5" w14:textId="6B81AF85" w:rsidR="0051458D" w:rsidRDefault="0051458D">
                      <w:r w:rsidRPr="0051458D">
                        <w:rPr>
                          <w:b/>
                          <w:bCs/>
                        </w:rPr>
                        <w:t>Figure 1:</w:t>
                      </w:r>
                      <w:r w:rsidRPr="0051458D">
                        <w:t xml:space="preserve"> Anatomical views of the zygomatic bone illustrating its articulations and key structural features.</w:t>
                      </w:r>
                      <w:r w:rsidRPr="0051458D">
                        <w:br/>
                      </w:r>
                      <w:r w:rsidRPr="0051458D">
                        <w:rPr>
                          <w:b/>
                          <w:bCs/>
                        </w:rPr>
                        <w:t>Source:</w:t>
                      </w:r>
                      <w:r w:rsidRPr="0051458D">
                        <w:t xml:space="preserve"> Adapted from standard anatomical references on craniofacial skeleton (Netter FH. </w:t>
                      </w:r>
                      <w:r w:rsidRPr="0051458D">
                        <w:rPr>
                          <w:i/>
                          <w:iCs/>
                        </w:rPr>
                        <w:t>Atlas of Human Anatomy</w:t>
                      </w:r>
                      <w:r w:rsidRPr="0051458D">
                        <w:t>, Elsevier; 2019).</w:t>
                      </w:r>
                    </w:p>
                  </w:txbxContent>
                </v:textbox>
                <w10:wrap type="square"/>
              </v:shape>
            </w:pict>
          </mc:Fallback>
        </mc:AlternateContent>
      </w:r>
      <w:r w:rsidR="00A1605F" w:rsidRPr="00A1605F">
        <w:t>Infraorbital nerve</w:t>
      </w:r>
    </w:p>
    <w:p w14:paraId="59E12ABB" w14:textId="76F834AB" w:rsidR="00A1605F" w:rsidRPr="00A1605F" w:rsidRDefault="00A1605F" w:rsidP="00AE4665">
      <w:pPr>
        <w:numPr>
          <w:ilvl w:val="0"/>
          <w:numId w:val="38"/>
        </w:numPr>
        <w:jc w:val="both"/>
      </w:pPr>
      <w:r w:rsidRPr="00A1605F">
        <w:t>Zygomaticofacial nerve</w:t>
      </w:r>
    </w:p>
    <w:p w14:paraId="2E312658" w14:textId="44C1AE79" w:rsidR="00A1605F" w:rsidRPr="00A1605F" w:rsidRDefault="00A1605F" w:rsidP="00AE4665">
      <w:pPr>
        <w:numPr>
          <w:ilvl w:val="0"/>
          <w:numId w:val="38"/>
        </w:numPr>
        <w:jc w:val="both"/>
      </w:pPr>
      <w:r w:rsidRPr="00A1605F">
        <w:t>Zygomaticotemporal nerve</w:t>
      </w:r>
    </w:p>
    <w:p w14:paraId="2E98D2B7" w14:textId="580A1E52" w:rsidR="00A1605F" w:rsidRPr="00A1605F" w:rsidRDefault="00A1605F" w:rsidP="00AE4665">
      <w:pPr>
        <w:numPr>
          <w:ilvl w:val="0"/>
          <w:numId w:val="38"/>
        </w:numPr>
        <w:jc w:val="both"/>
      </w:pPr>
      <w:r w:rsidRPr="00A1605F">
        <w:t>Branches of the facial nerve</w:t>
      </w:r>
    </w:p>
    <w:p w14:paraId="37D87AAB" w14:textId="3F12E2CD" w:rsidR="00A1605F" w:rsidRPr="00A1605F" w:rsidRDefault="00BB0EE8" w:rsidP="00AE4665">
      <w:pPr>
        <w:jc w:val="both"/>
      </w:pPr>
      <w:r>
        <w:rPr>
          <w:noProof/>
        </w:rPr>
        <w:drawing>
          <wp:anchor distT="0" distB="0" distL="114300" distR="114300" simplePos="0" relativeHeight="251659264" behindDoc="0" locked="0" layoutInCell="1" allowOverlap="1" wp14:anchorId="27577E73" wp14:editId="2868426C">
            <wp:simplePos x="0" y="0"/>
            <wp:positionH relativeFrom="margin">
              <wp:posOffset>3263900</wp:posOffset>
            </wp:positionH>
            <wp:positionV relativeFrom="page">
              <wp:posOffset>4378325</wp:posOffset>
            </wp:positionV>
            <wp:extent cx="3139440" cy="2382520"/>
            <wp:effectExtent l="0" t="0" r="3810" b="0"/>
            <wp:wrapSquare wrapText="bothSides"/>
            <wp:docPr id="1835660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9440" cy="238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05F" w:rsidRPr="00A1605F">
        <w:t>Damage to these structures may lead to sensory disturbances, facial weakness, or other postoperative complications [9].</w:t>
      </w:r>
    </w:p>
    <w:p w14:paraId="06E6B0D7" w14:textId="7EB5CD3B" w:rsidR="00A1605F" w:rsidRPr="00A1605F" w:rsidRDefault="00A1605F" w:rsidP="00AE4665">
      <w:pPr>
        <w:jc w:val="both"/>
      </w:pPr>
      <w:r w:rsidRPr="00A1605F">
        <w:t xml:space="preserve">The </w:t>
      </w:r>
      <w:r w:rsidRPr="00A1605F">
        <w:rPr>
          <w:b/>
          <w:bCs/>
        </w:rPr>
        <w:t>masseter muscle attaches to the inferior border of the zygomatic arch</w:t>
      </w:r>
      <w:r w:rsidRPr="00A1605F">
        <w:t>, and excessive reduction of the arch may alter muscular function and facial contour.</w:t>
      </w:r>
    </w:p>
    <w:p w14:paraId="5B1ADCDB" w14:textId="35C844F0" w:rsidR="00A1605F" w:rsidRPr="00A1605F" w:rsidRDefault="00A1605F" w:rsidP="00AE4665">
      <w:pPr>
        <w:jc w:val="both"/>
      </w:pPr>
    </w:p>
    <w:p w14:paraId="3097929A" w14:textId="77D23400" w:rsidR="00A1605F" w:rsidRPr="00DE0249" w:rsidRDefault="00A1605F" w:rsidP="00AE4665">
      <w:pPr>
        <w:jc w:val="both"/>
        <w:rPr>
          <w:b/>
          <w:bCs/>
          <w:sz w:val="24"/>
          <w:szCs w:val="24"/>
        </w:rPr>
      </w:pPr>
      <w:r w:rsidRPr="00DE0249">
        <w:rPr>
          <w:b/>
          <w:bCs/>
          <w:sz w:val="24"/>
          <w:szCs w:val="24"/>
        </w:rPr>
        <w:t>Indications for Malar Reduction Surgery</w:t>
      </w:r>
    </w:p>
    <w:p w14:paraId="41DFFE01" w14:textId="4DDBFCC5" w:rsidR="00A1605F" w:rsidRPr="00A1605F" w:rsidRDefault="00A1605F" w:rsidP="00AE4665">
      <w:pPr>
        <w:jc w:val="both"/>
      </w:pPr>
      <w:r w:rsidRPr="00A1605F">
        <w:t xml:space="preserve">Reduction </w:t>
      </w:r>
      <w:proofErr w:type="spellStart"/>
      <w:r w:rsidRPr="00A1605F">
        <w:t>malarplasty</w:t>
      </w:r>
      <w:proofErr w:type="spellEnd"/>
      <w:r w:rsidRPr="00A1605F">
        <w:t xml:space="preserve"> is performed primarily for aesthetic purposes. Common indications include:</w:t>
      </w:r>
    </w:p>
    <w:p w14:paraId="492040F5" w14:textId="29E7DA91" w:rsidR="00A1605F" w:rsidRPr="00A1605F" w:rsidRDefault="00A1605F" w:rsidP="00AE4665">
      <w:pPr>
        <w:numPr>
          <w:ilvl w:val="0"/>
          <w:numId w:val="4"/>
        </w:numPr>
        <w:jc w:val="both"/>
      </w:pPr>
      <w:r w:rsidRPr="00A1605F">
        <w:t>Prominent zygomatic bones</w:t>
      </w:r>
    </w:p>
    <w:p w14:paraId="7568D39D" w14:textId="5293A32B" w:rsidR="00A1605F" w:rsidRPr="00A1605F" w:rsidRDefault="00BB0EE8" w:rsidP="00AE4665">
      <w:pPr>
        <w:numPr>
          <w:ilvl w:val="0"/>
          <w:numId w:val="4"/>
        </w:numPr>
        <w:jc w:val="both"/>
      </w:pPr>
      <w:r>
        <w:rPr>
          <w:noProof/>
        </w:rPr>
        <mc:AlternateContent>
          <mc:Choice Requires="wps">
            <w:drawing>
              <wp:anchor distT="45720" distB="45720" distL="114300" distR="114300" simplePos="0" relativeHeight="251671552" behindDoc="0" locked="0" layoutInCell="1" allowOverlap="1" wp14:anchorId="4847669F" wp14:editId="1231A2BC">
                <wp:simplePos x="0" y="0"/>
                <wp:positionH relativeFrom="column">
                  <wp:posOffset>3105150</wp:posOffset>
                </wp:positionH>
                <wp:positionV relativeFrom="paragraph">
                  <wp:posOffset>41910</wp:posOffset>
                </wp:positionV>
                <wp:extent cx="3416300" cy="1404620"/>
                <wp:effectExtent l="0" t="0" r="12700" b="27305"/>
                <wp:wrapSquare wrapText="bothSides"/>
                <wp:docPr id="454547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404620"/>
                        </a:xfrm>
                        <a:prstGeom prst="rect">
                          <a:avLst/>
                        </a:prstGeom>
                        <a:solidFill>
                          <a:srgbClr val="FFFFFF"/>
                        </a:solidFill>
                        <a:ln w="9525">
                          <a:solidFill>
                            <a:srgbClr val="000000"/>
                          </a:solidFill>
                          <a:miter lim="800000"/>
                          <a:headEnd/>
                          <a:tailEnd/>
                        </a:ln>
                      </wps:spPr>
                      <wps:txbx>
                        <w:txbxContent>
                          <w:p w14:paraId="70CCA23C" w14:textId="5EDE61F4" w:rsidR="00BB0EE8" w:rsidRDefault="00BB0EE8">
                            <w:r w:rsidRPr="00BB0EE8">
                              <w:rPr>
                                <w:b/>
                                <w:bCs/>
                              </w:rPr>
                              <w:t>Figure 2:</w:t>
                            </w:r>
                            <w:r w:rsidRPr="00BB0EE8">
                              <w:t xml:space="preserve"> Schematic representation of L-shaped osteotomy technique showing osteotomy lines and direction of repositioning.</w:t>
                            </w:r>
                            <w:r w:rsidRPr="00BB0EE8">
                              <w:br/>
                            </w:r>
                            <w:r w:rsidRPr="00BB0EE8">
                              <w:rPr>
                                <w:b/>
                                <w:bCs/>
                              </w:rPr>
                              <w:t>Source:</w:t>
                            </w:r>
                            <w:r w:rsidRPr="00BB0EE8">
                              <w:t xml:space="preserve"> Adapted from Yang X et al. </w:t>
                            </w:r>
                            <w:proofErr w:type="spellStart"/>
                            <w:r w:rsidRPr="00BB0EE8">
                              <w:rPr>
                                <w:i/>
                                <w:iCs/>
                              </w:rPr>
                              <w:t>Plast</w:t>
                            </w:r>
                            <w:proofErr w:type="spellEnd"/>
                            <w:r w:rsidRPr="00BB0EE8">
                              <w:rPr>
                                <w:i/>
                                <w:iCs/>
                              </w:rPr>
                              <w:t xml:space="preserve"> </w:t>
                            </w:r>
                            <w:proofErr w:type="spellStart"/>
                            <w:r w:rsidRPr="00BB0EE8">
                              <w:rPr>
                                <w:i/>
                                <w:iCs/>
                              </w:rPr>
                              <w:t>Reconstr</w:t>
                            </w:r>
                            <w:proofErr w:type="spellEnd"/>
                            <w:r w:rsidRPr="00BB0EE8">
                              <w:rPr>
                                <w:i/>
                                <w:iCs/>
                              </w:rPr>
                              <w:t xml:space="preserve"> Surg.</w:t>
                            </w:r>
                            <w:r w:rsidRPr="00BB0EE8">
                              <w:t xml:space="preserve"> 2012;129(3):651–662. </w:t>
                            </w:r>
                            <w:proofErr w:type="gramStart"/>
                            <w:r w:rsidRPr="00BB0EE8">
                              <w:t>doi:10.1097/PRS.0b013e3182412d3c</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7669F" id="_x0000_s1027" type="#_x0000_t202" style="position:absolute;left:0;text-align:left;margin-left:244.5pt;margin-top:3.3pt;width:269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">
                <v:textbox style="mso-fit-shape-to-text:t">
                  <w:txbxContent>
                    <w:p w14:paraId="70CCA23C" w14:textId="5EDE61F4" w:rsidR="00BB0EE8" w:rsidRDefault="00BB0EE8">
                      <w:r w:rsidRPr="00BB0EE8">
                        <w:rPr>
                          <w:b/>
                          <w:bCs/>
                        </w:rPr>
                        <w:t>Figure 2:</w:t>
                      </w:r>
                      <w:r w:rsidRPr="00BB0EE8">
                        <w:t xml:space="preserve"> Schematic representation of L-shaped osteotomy technique showing osteotomy lines and direction of repositioning.</w:t>
                      </w:r>
                      <w:r w:rsidRPr="00BB0EE8">
                        <w:br/>
                      </w:r>
                      <w:r w:rsidRPr="00BB0EE8">
                        <w:rPr>
                          <w:b/>
                          <w:bCs/>
                        </w:rPr>
                        <w:t>Source:</w:t>
                      </w:r>
                      <w:r w:rsidRPr="00BB0EE8">
                        <w:t xml:space="preserve"> Adapted from Yang X et al. </w:t>
                      </w:r>
                      <w:proofErr w:type="spellStart"/>
                      <w:r w:rsidRPr="00BB0EE8">
                        <w:rPr>
                          <w:i/>
                          <w:iCs/>
                        </w:rPr>
                        <w:t>Plast</w:t>
                      </w:r>
                      <w:proofErr w:type="spellEnd"/>
                      <w:r w:rsidRPr="00BB0EE8">
                        <w:rPr>
                          <w:i/>
                          <w:iCs/>
                        </w:rPr>
                        <w:t xml:space="preserve"> </w:t>
                      </w:r>
                      <w:proofErr w:type="spellStart"/>
                      <w:r w:rsidRPr="00BB0EE8">
                        <w:rPr>
                          <w:i/>
                          <w:iCs/>
                        </w:rPr>
                        <w:t>Reconstr</w:t>
                      </w:r>
                      <w:proofErr w:type="spellEnd"/>
                      <w:r w:rsidRPr="00BB0EE8">
                        <w:rPr>
                          <w:i/>
                          <w:iCs/>
                        </w:rPr>
                        <w:t xml:space="preserve"> Surg.</w:t>
                      </w:r>
                      <w:r w:rsidRPr="00BB0EE8">
                        <w:t xml:space="preserve"> 2012;129(3):651–662. </w:t>
                      </w:r>
                      <w:proofErr w:type="gramStart"/>
                      <w:r w:rsidRPr="00BB0EE8">
                        <w:t>doi:10.1097/PRS.0b013e3182412d3c</w:t>
                      </w:r>
                      <w:proofErr w:type="gramEnd"/>
                    </w:p>
                  </w:txbxContent>
                </v:textbox>
                <w10:wrap type="square"/>
              </v:shape>
            </w:pict>
          </mc:Fallback>
        </mc:AlternateContent>
      </w:r>
      <w:r w:rsidR="00A1605F" w:rsidRPr="00A1605F">
        <w:t>Excessive midfacial width</w:t>
      </w:r>
    </w:p>
    <w:p w14:paraId="518B1B5B" w14:textId="77777777" w:rsidR="00A1605F" w:rsidRPr="00A1605F" w:rsidRDefault="00A1605F" w:rsidP="00AE4665">
      <w:pPr>
        <w:numPr>
          <w:ilvl w:val="0"/>
          <w:numId w:val="4"/>
        </w:numPr>
        <w:jc w:val="both"/>
      </w:pPr>
      <w:r w:rsidRPr="00A1605F">
        <w:t>Asymmetrical cheek prominence</w:t>
      </w:r>
    </w:p>
    <w:p w14:paraId="60A54C7F" w14:textId="77777777" w:rsidR="00A1605F" w:rsidRPr="00A1605F" w:rsidRDefault="00A1605F" w:rsidP="00AE4665">
      <w:pPr>
        <w:numPr>
          <w:ilvl w:val="0"/>
          <w:numId w:val="4"/>
        </w:numPr>
        <w:jc w:val="both"/>
      </w:pPr>
      <w:r w:rsidRPr="00A1605F">
        <w:t>Broad or square facial contour</w:t>
      </w:r>
    </w:p>
    <w:p w14:paraId="40748731" w14:textId="77777777" w:rsidR="00A1605F" w:rsidRPr="00A1605F" w:rsidRDefault="00A1605F" w:rsidP="00AE4665">
      <w:pPr>
        <w:numPr>
          <w:ilvl w:val="0"/>
          <w:numId w:val="4"/>
        </w:numPr>
        <w:jc w:val="both"/>
      </w:pPr>
      <w:r w:rsidRPr="00A1605F">
        <w:t>Facial contour irregularities following trauma</w:t>
      </w:r>
    </w:p>
    <w:p w14:paraId="51734196" w14:textId="77777777" w:rsidR="00A1605F" w:rsidRPr="00A1605F" w:rsidRDefault="00A1605F" w:rsidP="00AE4665">
      <w:pPr>
        <w:jc w:val="both"/>
      </w:pPr>
      <w:r w:rsidRPr="00A1605F">
        <w:t xml:space="preserve">Patients typically seek this procedure to achieve a </w:t>
      </w:r>
      <w:r w:rsidRPr="00A1605F">
        <w:rPr>
          <w:b/>
          <w:bCs/>
        </w:rPr>
        <w:t>more slender and harmonious facial appearance</w:t>
      </w:r>
      <w:r w:rsidRPr="00A1605F">
        <w:t xml:space="preserve"> [10].</w:t>
      </w:r>
    </w:p>
    <w:p w14:paraId="4DA7E8B7" w14:textId="458D0F2C" w:rsidR="00A1605F" w:rsidRPr="00A1605F" w:rsidRDefault="00A1605F" w:rsidP="00AE4665">
      <w:pPr>
        <w:jc w:val="both"/>
      </w:pPr>
    </w:p>
    <w:p w14:paraId="3D978A6C" w14:textId="44ADBCB5" w:rsidR="00A1605F" w:rsidRPr="00A1605F" w:rsidRDefault="00A1605F" w:rsidP="00AE4665">
      <w:pPr>
        <w:jc w:val="both"/>
        <w:rPr>
          <w:b/>
          <w:bCs/>
          <w:sz w:val="28"/>
          <w:szCs w:val="28"/>
          <w:u w:val="single"/>
        </w:rPr>
      </w:pPr>
      <w:r w:rsidRPr="00A1605F">
        <w:rPr>
          <w:b/>
          <w:bCs/>
          <w:sz w:val="28"/>
          <w:szCs w:val="28"/>
          <w:u w:val="single"/>
        </w:rPr>
        <w:t>Surgical Techniques for Malar Reduction</w:t>
      </w:r>
    </w:p>
    <w:p w14:paraId="79A6382F" w14:textId="1BB6A2BD" w:rsidR="00A1605F" w:rsidRPr="002F0BFA" w:rsidRDefault="00A1605F" w:rsidP="00AE4665">
      <w:pPr>
        <w:pStyle w:val="ListParagraph"/>
        <w:numPr>
          <w:ilvl w:val="0"/>
          <w:numId w:val="18"/>
        </w:numPr>
        <w:jc w:val="both"/>
        <w:rPr>
          <w:b/>
          <w:bCs/>
        </w:rPr>
      </w:pPr>
      <w:r w:rsidRPr="002F0BFA">
        <w:rPr>
          <w:b/>
          <w:bCs/>
        </w:rPr>
        <w:t>L-Shaped Osteotomy</w:t>
      </w:r>
      <w:r w:rsidR="007A6486">
        <w:rPr>
          <w:b/>
          <w:bCs/>
        </w:rPr>
        <w:t xml:space="preserve"> </w:t>
      </w:r>
    </w:p>
    <w:p w14:paraId="584A030F" w14:textId="099C8532" w:rsidR="005868E1" w:rsidRPr="005868E1" w:rsidRDefault="005868E1" w:rsidP="00AE4665">
      <w:pPr>
        <w:spacing w:before="100" w:beforeAutospacing="1" w:after="100" w:afterAutospacing="1" w:line="240" w:lineRule="auto"/>
        <w:jc w:val="both"/>
        <w:rPr>
          <w:rFonts w:eastAsia="Times New Roman" w:cstheme="minorHAnsi"/>
          <w:kern w:val="0"/>
          <w:lang w:eastAsia="en-IN" w:bidi="hi-IN"/>
          <w14:ligatures w14:val="none"/>
        </w:rPr>
      </w:pPr>
      <w:r w:rsidRPr="005868E1">
        <w:rPr>
          <w:rFonts w:eastAsia="Times New Roman" w:cstheme="minorHAnsi"/>
          <w:kern w:val="0"/>
          <w:lang w:eastAsia="en-IN" w:bidi="hi-IN"/>
          <w14:ligatures w14:val="none"/>
        </w:rPr>
        <w:t xml:space="preserve">The </w:t>
      </w:r>
      <w:r w:rsidRPr="005868E1">
        <w:rPr>
          <w:rFonts w:eastAsia="Times New Roman" w:cstheme="minorHAnsi"/>
          <w:b/>
          <w:bCs/>
          <w:kern w:val="0"/>
          <w:lang w:eastAsia="en-IN" w:bidi="hi-IN"/>
          <w14:ligatures w14:val="none"/>
        </w:rPr>
        <w:t>L-shaped osteotomy</w:t>
      </w:r>
      <w:r w:rsidR="00B67D34">
        <w:rPr>
          <w:rFonts w:eastAsia="Times New Roman" w:cstheme="minorHAnsi"/>
          <w:b/>
          <w:bCs/>
          <w:kern w:val="0"/>
          <w:lang w:eastAsia="en-IN" w:bidi="hi-IN"/>
          <w14:ligatures w14:val="none"/>
        </w:rPr>
        <w:t xml:space="preserve"> </w:t>
      </w:r>
      <w:r w:rsidR="00AD4978">
        <w:rPr>
          <w:rFonts w:eastAsia="Times New Roman" w:cstheme="minorHAnsi"/>
          <w:b/>
          <w:bCs/>
          <w:kern w:val="0"/>
          <w:lang w:eastAsia="en-IN" w:bidi="hi-IN"/>
          <w14:ligatures w14:val="none"/>
        </w:rPr>
        <w:t xml:space="preserve">(Figure </w:t>
      </w:r>
      <w:r w:rsidR="00B67D34">
        <w:rPr>
          <w:rFonts w:eastAsia="Times New Roman" w:cstheme="minorHAnsi"/>
          <w:b/>
          <w:bCs/>
          <w:kern w:val="0"/>
          <w:lang w:eastAsia="en-IN" w:bidi="hi-IN"/>
          <w14:ligatures w14:val="none"/>
        </w:rPr>
        <w:t>2</w:t>
      </w:r>
      <w:r w:rsidR="00AD4978">
        <w:rPr>
          <w:rFonts w:eastAsia="Times New Roman" w:cstheme="minorHAnsi"/>
          <w:b/>
          <w:bCs/>
          <w:kern w:val="0"/>
          <w:lang w:eastAsia="en-IN" w:bidi="hi-IN"/>
          <w14:ligatures w14:val="none"/>
        </w:rPr>
        <w:t>)</w:t>
      </w:r>
      <w:r w:rsidRPr="005868E1">
        <w:rPr>
          <w:rFonts w:eastAsia="Times New Roman" w:cstheme="minorHAnsi"/>
          <w:kern w:val="0"/>
          <w:lang w:eastAsia="en-IN" w:bidi="hi-IN"/>
          <w14:ligatures w14:val="none"/>
        </w:rPr>
        <w:t xml:space="preserve"> is currently regarded as the most widely utilized and reliable technique for </w:t>
      </w:r>
      <w:r w:rsidRPr="005868E1">
        <w:rPr>
          <w:rFonts w:eastAsia="Times New Roman" w:cstheme="minorHAnsi"/>
          <w:b/>
          <w:bCs/>
          <w:kern w:val="0"/>
          <w:lang w:eastAsia="en-IN" w:bidi="hi-IN"/>
          <w14:ligatures w14:val="none"/>
        </w:rPr>
        <w:t xml:space="preserve">reduction </w:t>
      </w:r>
      <w:proofErr w:type="spellStart"/>
      <w:r w:rsidRPr="005868E1">
        <w:rPr>
          <w:rFonts w:eastAsia="Times New Roman" w:cstheme="minorHAnsi"/>
          <w:b/>
          <w:bCs/>
          <w:kern w:val="0"/>
          <w:lang w:eastAsia="en-IN" w:bidi="hi-IN"/>
          <w14:ligatures w14:val="none"/>
        </w:rPr>
        <w:t>malarplasty</w:t>
      </w:r>
      <w:proofErr w:type="spellEnd"/>
      <w:r w:rsidRPr="005868E1">
        <w:rPr>
          <w:rFonts w:eastAsia="Times New Roman" w:cstheme="minorHAnsi"/>
          <w:kern w:val="0"/>
          <w:lang w:eastAsia="en-IN" w:bidi="hi-IN"/>
          <w14:ligatures w14:val="none"/>
        </w:rPr>
        <w:t xml:space="preserve">, particularly in patients presenting with prominent cheekbones and increased midfacial width. From a surgical perspective, this technique offers predictable control over the </w:t>
      </w:r>
      <w:r w:rsidRPr="005868E1">
        <w:rPr>
          <w:rFonts w:eastAsia="Times New Roman" w:cstheme="minorHAnsi"/>
          <w:b/>
          <w:bCs/>
          <w:kern w:val="0"/>
          <w:lang w:eastAsia="en-IN" w:bidi="hi-IN"/>
          <w14:ligatures w14:val="none"/>
        </w:rPr>
        <w:t>three-dimensional repositioning of the zygomatic complex</w:t>
      </w:r>
      <w:r w:rsidRPr="005868E1">
        <w:rPr>
          <w:rFonts w:eastAsia="Times New Roman" w:cstheme="minorHAnsi"/>
          <w:kern w:val="0"/>
          <w:lang w:eastAsia="en-IN" w:bidi="hi-IN"/>
          <w14:ligatures w14:val="none"/>
        </w:rPr>
        <w:t xml:space="preserve">, allowing the surgeon to reduce both </w:t>
      </w:r>
      <w:r w:rsidRPr="005868E1">
        <w:rPr>
          <w:rFonts w:eastAsia="Times New Roman" w:cstheme="minorHAnsi"/>
          <w:b/>
          <w:bCs/>
          <w:kern w:val="0"/>
          <w:lang w:eastAsia="en-IN" w:bidi="hi-IN"/>
          <w14:ligatures w14:val="none"/>
        </w:rPr>
        <w:t>malar projection and transverse facial width</w:t>
      </w:r>
      <w:r w:rsidRPr="005868E1">
        <w:rPr>
          <w:rFonts w:eastAsia="Times New Roman" w:cstheme="minorHAnsi"/>
          <w:kern w:val="0"/>
          <w:lang w:eastAsia="en-IN" w:bidi="hi-IN"/>
          <w14:ligatures w14:val="none"/>
        </w:rPr>
        <w:t xml:space="preserve"> simultaneously while maintaining stable skeletal support.</w:t>
      </w:r>
    </w:p>
    <w:p w14:paraId="2A6445A5" w14:textId="11FD4596" w:rsidR="005868E1" w:rsidRPr="005868E1" w:rsidRDefault="00974C3A" w:rsidP="00AE4665">
      <w:pPr>
        <w:spacing w:before="100" w:beforeAutospacing="1" w:after="100" w:afterAutospacing="1" w:line="240" w:lineRule="auto"/>
        <w:jc w:val="both"/>
        <w:rPr>
          <w:rFonts w:eastAsia="Times New Roman" w:cstheme="minorHAnsi"/>
          <w:kern w:val="0"/>
          <w:lang w:eastAsia="en-IN" w:bidi="hi-IN"/>
          <w14:ligatures w14:val="none"/>
        </w:rPr>
      </w:pPr>
      <w:r w:rsidRPr="001E79C3">
        <w:rPr>
          <w:noProof/>
          <w:lang w:val="en-US"/>
        </w:rPr>
        <mc:AlternateContent>
          <mc:Choice Requires="wps">
            <w:drawing>
              <wp:anchor distT="45720" distB="45720" distL="114300" distR="114300" simplePos="0" relativeHeight="251667456" behindDoc="0" locked="0" layoutInCell="1" allowOverlap="1" wp14:anchorId="134FF25A" wp14:editId="6E04BAEF">
                <wp:simplePos x="0" y="0"/>
                <wp:positionH relativeFrom="margin">
                  <wp:posOffset>4102100</wp:posOffset>
                </wp:positionH>
                <wp:positionV relativeFrom="paragraph">
                  <wp:posOffset>693420</wp:posOffset>
                </wp:positionV>
                <wp:extent cx="2076450" cy="590550"/>
                <wp:effectExtent l="0" t="0" r="19050" b="19050"/>
                <wp:wrapSquare wrapText="bothSides"/>
                <wp:docPr id="2130764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90550"/>
                        </a:xfrm>
                        <a:prstGeom prst="rect">
                          <a:avLst/>
                        </a:prstGeom>
                        <a:solidFill>
                          <a:srgbClr val="FFFFFF"/>
                        </a:solidFill>
                        <a:ln w="9525">
                          <a:solidFill>
                            <a:srgbClr val="000000"/>
                          </a:solidFill>
                          <a:miter lim="800000"/>
                          <a:headEnd/>
                          <a:tailEnd/>
                        </a:ln>
                      </wps:spPr>
                      <wps:txbx>
                        <w:txbxContent>
                          <w:p w14:paraId="0173DD3C" w14:textId="23E1ED57" w:rsidR="00410C48" w:rsidRDefault="00AD4978" w:rsidP="00410C48">
                            <w:r>
                              <w:t xml:space="preserve">Figure </w:t>
                            </w:r>
                            <w:proofErr w:type="gramStart"/>
                            <w:r>
                              <w:t>3 :</w:t>
                            </w:r>
                            <w:proofErr w:type="gramEnd"/>
                            <w:r>
                              <w:t xml:space="preserve"> </w:t>
                            </w:r>
                            <w:r w:rsidR="00410C48">
                              <w:t>L- Shaped osteotomy</w:t>
                            </w:r>
                          </w:p>
                          <w:p w14:paraId="40568A14" w14:textId="0643CD37" w:rsidR="00B67D34" w:rsidRDefault="00B67D34" w:rsidP="00410C48">
                            <w:r w:rsidRPr="00B67D34">
                              <w:t>Author’s own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FF25A" id="_x0000_s1028" type="#_x0000_t202" style="position:absolute;left:0;text-align:left;margin-left:323pt;margin-top:54.6pt;width:163.5pt;height:4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">
                <v:textbox>
                  <w:txbxContent>
                    <w:p w14:paraId="0173DD3C" w14:textId="23E1ED57" w:rsidR="00410C48" w:rsidRDefault="00AD4978" w:rsidP="00410C48">
                      <w:r>
                        <w:t xml:space="preserve">Figure </w:t>
                      </w:r>
                      <w:proofErr w:type="gramStart"/>
                      <w:r>
                        <w:t>3 :</w:t>
                      </w:r>
                      <w:proofErr w:type="gramEnd"/>
                      <w:r>
                        <w:t xml:space="preserve"> </w:t>
                      </w:r>
                      <w:r w:rsidR="00410C48">
                        <w:t>L- Shaped osteotomy</w:t>
                      </w:r>
                    </w:p>
                    <w:p w14:paraId="40568A14" w14:textId="0643CD37" w:rsidR="00B67D34" w:rsidRDefault="00B67D34" w:rsidP="00410C48">
                      <w:r w:rsidRPr="00B67D34">
                        <w:t>Author’s own image</w:t>
                      </w:r>
                    </w:p>
                  </w:txbxContent>
                </v:textbox>
                <w10:wrap type="square" anchorx="margin"/>
              </v:shape>
            </w:pict>
          </mc:Fallback>
        </mc:AlternateContent>
      </w:r>
      <w:r w:rsidR="0079363E" w:rsidRPr="00151D37">
        <w:rPr>
          <w:noProof/>
        </w:rPr>
        <w:drawing>
          <wp:anchor distT="0" distB="0" distL="114300" distR="114300" simplePos="0" relativeHeight="251661312" behindDoc="0" locked="0" layoutInCell="1" allowOverlap="1" wp14:anchorId="0C741BD8" wp14:editId="2D007E5D">
            <wp:simplePos x="0" y="0"/>
            <wp:positionH relativeFrom="column">
              <wp:posOffset>3274695</wp:posOffset>
            </wp:positionH>
            <wp:positionV relativeFrom="page">
              <wp:posOffset>1068705</wp:posOffset>
            </wp:positionV>
            <wp:extent cx="3077845" cy="2297430"/>
            <wp:effectExtent l="0" t="0" r="8255" b="7620"/>
            <wp:wrapSquare wrapText="bothSides"/>
            <wp:docPr id="1737353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7845"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8E1" w:rsidRPr="005868E1">
        <w:rPr>
          <w:rFonts w:eastAsia="Times New Roman" w:cstheme="minorHAnsi"/>
          <w:kern w:val="0"/>
          <w:lang w:eastAsia="en-IN" w:bidi="hi-IN"/>
          <w14:ligatures w14:val="none"/>
        </w:rPr>
        <w:t xml:space="preserve">The procedure is typically performed through an </w:t>
      </w:r>
      <w:r w:rsidR="005868E1" w:rsidRPr="005868E1">
        <w:rPr>
          <w:rFonts w:eastAsia="Times New Roman" w:cstheme="minorHAnsi"/>
          <w:b/>
          <w:bCs/>
          <w:kern w:val="0"/>
          <w:lang w:eastAsia="en-IN" w:bidi="hi-IN"/>
          <w14:ligatures w14:val="none"/>
        </w:rPr>
        <w:t>intraoral approach</w:t>
      </w:r>
      <w:r w:rsidR="005868E1" w:rsidRPr="005868E1">
        <w:rPr>
          <w:rFonts w:eastAsia="Times New Roman" w:cstheme="minorHAnsi"/>
          <w:kern w:val="0"/>
          <w:lang w:eastAsia="en-IN" w:bidi="hi-IN"/>
          <w14:ligatures w14:val="none"/>
        </w:rPr>
        <w:t xml:space="preserve">, beginning with a carefully placed incision along the </w:t>
      </w:r>
      <w:r w:rsidR="005868E1" w:rsidRPr="005868E1">
        <w:rPr>
          <w:rFonts w:eastAsia="Times New Roman" w:cstheme="minorHAnsi"/>
          <w:b/>
          <w:bCs/>
          <w:kern w:val="0"/>
          <w:lang w:eastAsia="en-IN" w:bidi="hi-IN"/>
          <w14:ligatures w14:val="none"/>
        </w:rPr>
        <w:t>maxillary vestibule in the region of the zygomaticomaxillary buttress</w:t>
      </w:r>
      <w:r w:rsidR="005868E1" w:rsidRPr="005868E1">
        <w:rPr>
          <w:rFonts w:eastAsia="Times New Roman" w:cstheme="minorHAnsi"/>
          <w:kern w:val="0"/>
          <w:lang w:eastAsia="en-IN" w:bidi="hi-IN"/>
          <w14:ligatures w14:val="none"/>
        </w:rPr>
        <w:t xml:space="preserve">. This approach provides excellent access to the malar body while avoiding visible external scars. Following the incision, </w:t>
      </w:r>
      <w:r w:rsidR="005868E1" w:rsidRPr="005868E1">
        <w:rPr>
          <w:rFonts w:eastAsia="Times New Roman" w:cstheme="minorHAnsi"/>
          <w:b/>
          <w:bCs/>
          <w:kern w:val="0"/>
          <w:lang w:eastAsia="en-IN" w:bidi="hi-IN"/>
          <w14:ligatures w14:val="none"/>
        </w:rPr>
        <w:t>subperiosteal dissection is carried out to expose the zygomatic body, the infraorbital rim, and the anterior portion of the zygomatic arch</w:t>
      </w:r>
      <w:r w:rsidR="005868E1" w:rsidRPr="005868E1">
        <w:rPr>
          <w:rFonts w:eastAsia="Times New Roman" w:cstheme="minorHAnsi"/>
          <w:kern w:val="0"/>
          <w:lang w:eastAsia="en-IN" w:bidi="hi-IN"/>
          <w14:ligatures w14:val="none"/>
        </w:rPr>
        <w:t xml:space="preserve">. During this stage, meticulous attention is required to preserve the </w:t>
      </w:r>
      <w:r w:rsidR="005868E1" w:rsidRPr="005868E1">
        <w:rPr>
          <w:rFonts w:eastAsia="Times New Roman" w:cstheme="minorHAnsi"/>
          <w:b/>
          <w:bCs/>
          <w:kern w:val="0"/>
          <w:lang w:eastAsia="en-IN" w:bidi="hi-IN"/>
          <w14:ligatures w14:val="none"/>
        </w:rPr>
        <w:t>infraorbital nerve and surrounding soft tissues</w:t>
      </w:r>
      <w:r w:rsidR="005868E1" w:rsidRPr="005868E1">
        <w:rPr>
          <w:rFonts w:eastAsia="Times New Roman" w:cstheme="minorHAnsi"/>
          <w:kern w:val="0"/>
          <w:lang w:eastAsia="en-IN" w:bidi="hi-IN"/>
          <w14:ligatures w14:val="none"/>
        </w:rPr>
        <w:t>, as injury to these structures may lead to postoperative sensory disturbances.</w:t>
      </w:r>
    </w:p>
    <w:p w14:paraId="63D093B2" w14:textId="46779802" w:rsidR="005868E1" w:rsidRPr="005868E1" w:rsidRDefault="005868E1" w:rsidP="00AE4665">
      <w:pPr>
        <w:spacing w:before="100" w:beforeAutospacing="1" w:after="100" w:afterAutospacing="1" w:line="240" w:lineRule="auto"/>
        <w:jc w:val="both"/>
        <w:rPr>
          <w:rFonts w:eastAsia="Times New Roman" w:cstheme="minorHAnsi"/>
          <w:kern w:val="0"/>
          <w:lang w:eastAsia="en-IN" w:bidi="hi-IN"/>
          <w14:ligatures w14:val="none"/>
        </w:rPr>
      </w:pPr>
      <w:r w:rsidRPr="005868E1">
        <w:rPr>
          <w:rFonts w:eastAsia="Times New Roman" w:cstheme="minorHAnsi"/>
          <w:kern w:val="0"/>
          <w:lang w:eastAsia="en-IN" w:bidi="hi-IN"/>
          <w14:ligatures w14:val="none"/>
        </w:rPr>
        <w:lastRenderedPageBreak/>
        <w:t xml:space="preserve">Once adequate exposure of the zygomatic complex is achieved, the </w:t>
      </w:r>
      <w:r w:rsidRPr="005868E1">
        <w:rPr>
          <w:rFonts w:eastAsia="Times New Roman" w:cstheme="minorHAnsi"/>
          <w:b/>
          <w:bCs/>
          <w:kern w:val="0"/>
          <w:lang w:eastAsia="en-IN" w:bidi="hi-IN"/>
          <w14:ligatures w14:val="none"/>
        </w:rPr>
        <w:t>osteotomy design is marked on the bone surface</w:t>
      </w:r>
      <w:r w:rsidRPr="005868E1">
        <w:rPr>
          <w:rFonts w:eastAsia="Times New Roman" w:cstheme="minorHAnsi"/>
          <w:kern w:val="0"/>
          <w:lang w:eastAsia="en-IN" w:bidi="hi-IN"/>
          <w14:ligatures w14:val="none"/>
        </w:rPr>
        <w:t xml:space="preserve">, outlining the characteristic </w:t>
      </w:r>
      <w:r w:rsidRPr="005868E1">
        <w:rPr>
          <w:rFonts w:eastAsia="Times New Roman" w:cstheme="minorHAnsi"/>
          <w:b/>
          <w:bCs/>
          <w:kern w:val="0"/>
          <w:lang w:eastAsia="en-IN" w:bidi="hi-IN"/>
          <w14:ligatures w14:val="none"/>
        </w:rPr>
        <w:t>L-shaped configuration</w:t>
      </w:r>
      <w:r w:rsidR="00E05A91">
        <w:rPr>
          <w:rFonts w:eastAsia="Times New Roman" w:cstheme="minorHAnsi"/>
          <w:b/>
          <w:bCs/>
          <w:kern w:val="0"/>
          <w:lang w:eastAsia="en-IN" w:bidi="hi-IN"/>
          <w14:ligatures w14:val="none"/>
        </w:rPr>
        <w:t xml:space="preserve"> </w:t>
      </w:r>
      <w:r w:rsidR="00E05A91" w:rsidRPr="00E05A91">
        <w:rPr>
          <w:rFonts w:eastAsia="Times New Roman" w:cstheme="minorHAnsi"/>
          <w:b/>
          <w:bCs/>
          <w:kern w:val="0"/>
          <w:lang w:eastAsia="en-IN" w:bidi="hi-IN"/>
          <w14:ligatures w14:val="none"/>
        </w:rPr>
        <w:t xml:space="preserve">(Figure </w:t>
      </w:r>
      <w:r w:rsidR="00B67D34">
        <w:rPr>
          <w:rFonts w:eastAsia="Times New Roman" w:cstheme="minorHAnsi"/>
          <w:b/>
          <w:bCs/>
          <w:kern w:val="0"/>
          <w:lang w:eastAsia="en-IN" w:bidi="hi-IN"/>
          <w14:ligatures w14:val="none"/>
        </w:rPr>
        <w:t>3</w:t>
      </w:r>
      <w:r w:rsidR="00E05A91" w:rsidRPr="00E05A91">
        <w:rPr>
          <w:rFonts w:eastAsia="Times New Roman" w:cstheme="minorHAnsi"/>
          <w:b/>
          <w:bCs/>
          <w:kern w:val="0"/>
          <w:lang w:eastAsia="en-IN" w:bidi="hi-IN"/>
          <w14:ligatures w14:val="none"/>
        </w:rPr>
        <w:t>)</w:t>
      </w:r>
      <w:r w:rsidRPr="005868E1">
        <w:rPr>
          <w:rFonts w:eastAsia="Times New Roman" w:cstheme="minorHAnsi"/>
          <w:kern w:val="0"/>
          <w:lang w:eastAsia="en-IN" w:bidi="hi-IN"/>
          <w14:ligatures w14:val="none"/>
        </w:rPr>
        <w:t xml:space="preserve">. The first component of the osteotomy is a </w:t>
      </w:r>
      <w:r w:rsidRPr="005868E1">
        <w:rPr>
          <w:rFonts w:eastAsia="Times New Roman" w:cstheme="minorHAnsi"/>
          <w:b/>
          <w:bCs/>
          <w:kern w:val="0"/>
          <w:lang w:eastAsia="en-IN" w:bidi="hi-IN"/>
          <w14:ligatures w14:val="none"/>
        </w:rPr>
        <w:t>horizontal cut along the zygomatic body</w:t>
      </w:r>
      <w:r w:rsidRPr="005868E1">
        <w:rPr>
          <w:rFonts w:eastAsia="Times New Roman" w:cstheme="minorHAnsi"/>
          <w:kern w:val="0"/>
          <w:lang w:eastAsia="en-IN" w:bidi="hi-IN"/>
          <w14:ligatures w14:val="none"/>
        </w:rPr>
        <w:t xml:space="preserve">, usually extending from the </w:t>
      </w:r>
      <w:r w:rsidRPr="005868E1">
        <w:rPr>
          <w:rFonts w:eastAsia="Times New Roman" w:cstheme="minorHAnsi"/>
          <w:b/>
          <w:bCs/>
          <w:kern w:val="0"/>
          <w:lang w:eastAsia="en-IN" w:bidi="hi-IN"/>
          <w14:ligatures w14:val="none"/>
        </w:rPr>
        <w:t>zygomaticomaxillary buttress toward the lateral orbital rim</w:t>
      </w:r>
      <w:r w:rsidRPr="005868E1">
        <w:rPr>
          <w:rFonts w:eastAsia="Times New Roman" w:cstheme="minorHAnsi"/>
          <w:kern w:val="0"/>
          <w:lang w:eastAsia="en-IN" w:bidi="hi-IN"/>
          <w14:ligatures w14:val="none"/>
        </w:rPr>
        <w:t xml:space="preserve">. This horizontal osteotomy serves to mobilize the anterior malar segment. The second component is a </w:t>
      </w:r>
      <w:r w:rsidRPr="005868E1">
        <w:rPr>
          <w:rFonts w:eastAsia="Times New Roman" w:cstheme="minorHAnsi"/>
          <w:b/>
          <w:bCs/>
          <w:kern w:val="0"/>
          <w:lang w:eastAsia="en-IN" w:bidi="hi-IN"/>
          <w14:ligatures w14:val="none"/>
        </w:rPr>
        <w:t>vertical osteotomy extending superiorly or obliquely toward the zygomatic arch</w:t>
      </w:r>
      <w:r w:rsidRPr="005868E1">
        <w:rPr>
          <w:rFonts w:eastAsia="Times New Roman" w:cstheme="minorHAnsi"/>
          <w:kern w:val="0"/>
          <w:lang w:eastAsia="en-IN" w:bidi="hi-IN"/>
          <w14:ligatures w14:val="none"/>
        </w:rPr>
        <w:t xml:space="preserve">, creating the L-shaped pattern. In many cases, an additional </w:t>
      </w:r>
      <w:r w:rsidRPr="005868E1">
        <w:rPr>
          <w:rFonts w:eastAsia="Times New Roman" w:cstheme="minorHAnsi"/>
          <w:b/>
          <w:bCs/>
          <w:kern w:val="0"/>
          <w:lang w:eastAsia="en-IN" w:bidi="hi-IN"/>
          <w14:ligatures w14:val="none"/>
        </w:rPr>
        <w:t>posterior osteotomy of the zygomatic arch</w:t>
      </w:r>
      <w:r w:rsidRPr="005868E1">
        <w:rPr>
          <w:rFonts w:eastAsia="Times New Roman" w:cstheme="minorHAnsi"/>
          <w:kern w:val="0"/>
          <w:lang w:eastAsia="en-IN" w:bidi="hi-IN"/>
          <w14:ligatures w14:val="none"/>
        </w:rPr>
        <w:t xml:space="preserve"> is performed through a small temporal or sideburn incision to allow complete mobilization of the zygomatic complex.</w:t>
      </w:r>
    </w:p>
    <w:p w14:paraId="53BEFBD0" w14:textId="1EC19C24" w:rsidR="005868E1" w:rsidRPr="005868E1" w:rsidRDefault="005868E1" w:rsidP="00AE4665">
      <w:pPr>
        <w:spacing w:before="100" w:beforeAutospacing="1" w:after="100" w:afterAutospacing="1" w:line="240" w:lineRule="auto"/>
        <w:jc w:val="both"/>
        <w:rPr>
          <w:rFonts w:eastAsia="Times New Roman" w:cstheme="minorHAnsi"/>
          <w:kern w:val="0"/>
          <w:lang w:eastAsia="en-IN" w:bidi="hi-IN"/>
          <w14:ligatures w14:val="none"/>
        </w:rPr>
      </w:pPr>
      <w:r w:rsidRPr="005868E1">
        <w:rPr>
          <w:rFonts w:eastAsia="Times New Roman" w:cstheme="minorHAnsi"/>
          <w:kern w:val="0"/>
          <w:lang w:eastAsia="en-IN" w:bidi="hi-IN"/>
          <w14:ligatures w14:val="none"/>
        </w:rPr>
        <w:t xml:space="preserve">Following completion of the osteotomy cuts, the </w:t>
      </w:r>
      <w:r w:rsidRPr="005868E1">
        <w:rPr>
          <w:rFonts w:eastAsia="Times New Roman" w:cstheme="minorHAnsi"/>
          <w:b/>
          <w:bCs/>
          <w:kern w:val="0"/>
          <w:lang w:eastAsia="en-IN" w:bidi="hi-IN"/>
          <w14:ligatures w14:val="none"/>
        </w:rPr>
        <w:t>zygoma and attached arch segment are carefully mobilized</w:t>
      </w:r>
      <w:r w:rsidRPr="005868E1">
        <w:rPr>
          <w:rFonts w:eastAsia="Times New Roman" w:cstheme="minorHAnsi"/>
          <w:kern w:val="0"/>
          <w:lang w:eastAsia="en-IN" w:bidi="hi-IN"/>
          <w14:ligatures w14:val="none"/>
        </w:rPr>
        <w:t xml:space="preserve"> using osteotomes or elevators. The mobilized bone segment is then </w:t>
      </w:r>
      <w:r w:rsidRPr="005868E1">
        <w:rPr>
          <w:rFonts w:eastAsia="Times New Roman" w:cstheme="minorHAnsi"/>
          <w:b/>
          <w:bCs/>
          <w:kern w:val="0"/>
          <w:lang w:eastAsia="en-IN" w:bidi="hi-IN"/>
          <w14:ligatures w14:val="none"/>
        </w:rPr>
        <w:t>repositioned medially and posteriorly</w:t>
      </w:r>
      <w:r w:rsidRPr="005868E1">
        <w:rPr>
          <w:rFonts w:eastAsia="Times New Roman" w:cstheme="minorHAnsi"/>
          <w:kern w:val="0"/>
          <w:lang w:eastAsia="en-IN" w:bidi="hi-IN"/>
          <w14:ligatures w14:val="none"/>
        </w:rPr>
        <w:t xml:space="preserve">, effectively reducing the outward projection of the malar eminence and narrowing the midfacial width. This repositioning </w:t>
      </w:r>
      <w:proofErr w:type="spellStart"/>
      <w:r w:rsidRPr="005868E1">
        <w:rPr>
          <w:rFonts w:eastAsia="Times New Roman" w:cstheme="minorHAnsi"/>
          <w:kern w:val="0"/>
          <w:lang w:eastAsia="en-IN" w:bidi="hi-IN"/>
          <w14:ligatures w14:val="none"/>
        </w:rPr>
        <w:t>maneuver</w:t>
      </w:r>
      <w:proofErr w:type="spellEnd"/>
      <w:r w:rsidRPr="005868E1">
        <w:rPr>
          <w:rFonts w:eastAsia="Times New Roman" w:cstheme="minorHAnsi"/>
          <w:kern w:val="0"/>
          <w:lang w:eastAsia="en-IN" w:bidi="hi-IN"/>
          <w14:ligatures w14:val="none"/>
        </w:rPr>
        <w:t xml:space="preserve"> is a critical step in the procedure, as it determines the final contour of the cheek and the overall harmony of the midface</w:t>
      </w:r>
      <w:r w:rsidR="007B2496">
        <w:rPr>
          <w:rFonts w:eastAsia="Times New Roman" w:cstheme="minorHAnsi"/>
          <w:kern w:val="0"/>
          <w:lang w:eastAsia="en-IN" w:bidi="hi-IN"/>
          <w14:ligatures w14:val="none"/>
        </w:rPr>
        <w:t xml:space="preserve"> [24,25]</w:t>
      </w:r>
      <w:bookmarkStart w:id="0" w:name="_GoBack"/>
      <w:bookmarkEnd w:id="0"/>
      <w:r w:rsidRPr="005868E1">
        <w:rPr>
          <w:rFonts w:eastAsia="Times New Roman" w:cstheme="minorHAnsi"/>
          <w:kern w:val="0"/>
          <w:lang w:eastAsia="en-IN" w:bidi="hi-IN"/>
          <w14:ligatures w14:val="none"/>
        </w:rPr>
        <w:t>.</w:t>
      </w:r>
    </w:p>
    <w:p w14:paraId="60CF46D5" w14:textId="18F60D02" w:rsidR="005868E1" w:rsidRPr="005868E1" w:rsidRDefault="005868E1" w:rsidP="00AE4665">
      <w:pPr>
        <w:spacing w:before="100" w:beforeAutospacing="1" w:after="100" w:afterAutospacing="1" w:line="240" w:lineRule="auto"/>
        <w:jc w:val="both"/>
        <w:rPr>
          <w:rFonts w:eastAsia="Times New Roman" w:cstheme="minorHAnsi"/>
          <w:kern w:val="0"/>
          <w:lang w:eastAsia="en-IN" w:bidi="hi-IN"/>
          <w14:ligatures w14:val="none"/>
        </w:rPr>
      </w:pPr>
      <w:r w:rsidRPr="005868E1">
        <w:rPr>
          <w:rFonts w:eastAsia="Times New Roman" w:cstheme="minorHAnsi"/>
          <w:kern w:val="0"/>
          <w:lang w:eastAsia="en-IN" w:bidi="hi-IN"/>
          <w14:ligatures w14:val="none"/>
        </w:rPr>
        <w:t xml:space="preserve">Once the desired repositioning has been achieved, </w:t>
      </w:r>
      <w:r w:rsidRPr="005868E1">
        <w:rPr>
          <w:rFonts w:eastAsia="Times New Roman" w:cstheme="minorHAnsi"/>
          <w:b/>
          <w:bCs/>
          <w:kern w:val="0"/>
          <w:lang w:eastAsia="en-IN" w:bidi="hi-IN"/>
          <w14:ligatures w14:val="none"/>
        </w:rPr>
        <w:t>rigid internal fixation is performed using titanium miniplates and screws</w:t>
      </w:r>
      <w:r w:rsidRPr="005868E1">
        <w:rPr>
          <w:rFonts w:eastAsia="Times New Roman" w:cstheme="minorHAnsi"/>
          <w:kern w:val="0"/>
          <w:lang w:eastAsia="en-IN" w:bidi="hi-IN"/>
          <w14:ligatures w14:val="none"/>
        </w:rPr>
        <w:t xml:space="preserve">, typically placed at the </w:t>
      </w:r>
      <w:r w:rsidRPr="005868E1">
        <w:rPr>
          <w:rFonts w:eastAsia="Times New Roman" w:cstheme="minorHAnsi"/>
          <w:b/>
          <w:bCs/>
          <w:kern w:val="0"/>
          <w:lang w:eastAsia="en-IN" w:bidi="hi-IN"/>
          <w14:ligatures w14:val="none"/>
        </w:rPr>
        <w:t>zygomaticomaxillary buttress or along the osteotomy lines</w:t>
      </w:r>
      <w:r w:rsidRPr="005868E1">
        <w:rPr>
          <w:rFonts w:eastAsia="Times New Roman" w:cstheme="minorHAnsi"/>
          <w:kern w:val="0"/>
          <w:lang w:eastAsia="en-IN" w:bidi="hi-IN"/>
          <w14:ligatures w14:val="none"/>
        </w:rPr>
        <w:t xml:space="preserve">. Stable fixation is essential to maintain the new position of the zygomatic complex during bone healing and to prevent complications such as displacement or </w:t>
      </w:r>
      <w:proofErr w:type="spellStart"/>
      <w:r w:rsidRPr="005868E1">
        <w:rPr>
          <w:rFonts w:eastAsia="Times New Roman" w:cstheme="minorHAnsi"/>
          <w:kern w:val="0"/>
          <w:lang w:eastAsia="en-IN" w:bidi="hi-IN"/>
          <w14:ligatures w14:val="none"/>
        </w:rPr>
        <w:t>nonunion</w:t>
      </w:r>
      <w:proofErr w:type="spellEnd"/>
      <w:r w:rsidRPr="005868E1">
        <w:rPr>
          <w:rFonts w:eastAsia="Times New Roman" w:cstheme="minorHAnsi"/>
          <w:kern w:val="0"/>
          <w:lang w:eastAsia="en-IN" w:bidi="hi-IN"/>
          <w14:ligatures w14:val="none"/>
        </w:rPr>
        <w:t>.</w:t>
      </w:r>
    </w:p>
    <w:p w14:paraId="0ADD4547" w14:textId="7C5E589D" w:rsidR="005868E1" w:rsidRPr="005868E1" w:rsidRDefault="005868E1" w:rsidP="00AE4665">
      <w:pPr>
        <w:spacing w:before="100" w:beforeAutospacing="1" w:after="100" w:afterAutospacing="1" w:line="240" w:lineRule="auto"/>
        <w:jc w:val="both"/>
        <w:rPr>
          <w:rFonts w:eastAsia="Times New Roman" w:cstheme="minorHAnsi"/>
          <w:kern w:val="0"/>
          <w:lang w:eastAsia="en-IN" w:bidi="hi-IN"/>
          <w14:ligatures w14:val="none"/>
        </w:rPr>
      </w:pPr>
      <w:r w:rsidRPr="005868E1">
        <w:rPr>
          <w:rFonts w:eastAsia="Times New Roman" w:cstheme="minorHAnsi"/>
          <w:kern w:val="0"/>
          <w:lang w:eastAsia="en-IN" w:bidi="hi-IN"/>
          <w14:ligatures w14:val="none"/>
        </w:rPr>
        <w:t xml:space="preserve">One of the principal advantages of the </w:t>
      </w:r>
      <w:r w:rsidRPr="005868E1">
        <w:rPr>
          <w:rFonts w:eastAsia="Times New Roman" w:cstheme="minorHAnsi"/>
          <w:b/>
          <w:bCs/>
          <w:kern w:val="0"/>
          <w:lang w:eastAsia="en-IN" w:bidi="hi-IN"/>
          <w14:ligatures w14:val="none"/>
        </w:rPr>
        <w:t>L-shaped osteotomy</w:t>
      </w:r>
      <w:r w:rsidRPr="005868E1">
        <w:rPr>
          <w:rFonts w:eastAsia="Times New Roman" w:cstheme="minorHAnsi"/>
          <w:kern w:val="0"/>
          <w:lang w:eastAsia="en-IN" w:bidi="hi-IN"/>
          <w14:ligatures w14:val="none"/>
        </w:rPr>
        <w:t xml:space="preserve"> is that it provides </w:t>
      </w:r>
      <w:r w:rsidRPr="005868E1">
        <w:rPr>
          <w:rFonts w:eastAsia="Times New Roman" w:cstheme="minorHAnsi"/>
          <w:b/>
          <w:bCs/>
          <w:kern w:val="0"/>
          <w:lang w:eastAsia="en-IN" w:bidi="hi-IN"/>
          <w14:ligatures w14:val="none"/>
        </w:rPr>
        <w:t>precise intraoperative control over the direction and magnitude of bone movement</w:t>
      </w:r>
      <w:r w:rsidRPr="005868E1">
        <w:rPr>
          <w:rFonts w:eastAsia="Times New Roman" w:cstheme="minorHAnsi"/>
          <w:kern w:val="0"/>
          <w:lang w:eastAsia="en-IN" w:bidi="hi-IN"/>
          <w14:ligatures w14:val="none"/>
        </w:rPr>
        <w:t>, allowing the surgeon to tailor the correction according to the patient’s facial anatomy. The intraoral approach eliminates visible scars and provides a direct surgical field for accurate osteotomy placement. In addition, rigid fixation ensures reliable stabilization of the repositioned zygoma and contributes to predictable postoperative outcomes.</w:t>
      </w:r>
    </w:p>
    <w:p w14:paraId="17C21E76" w14:textId="27C1BD69" w:rsidR="005868E1" w:rsidRPr="005868E1" w:rsidRDefault="005868E1" w:rsidP="00AE4665">
      <w:pPr>
        <w:spacing w:before="100" w:beforeAutospacing="1" w:after="100" w:afterAutospacing="1" w:line="240" w:lineRule="auto"/>
        <w:jc w:val="both"/>
        <w:rPr>
          <w:rFonts w:eastAsia="Times New Roman" w:cstheme="minorHAnsi"/>
          <w:kern w:val="0"/>
          <w:lang w:eastAsia="en-IN" w:bidi="hi-IN"/>
          <w14:ligatures w14:val="none"/>
        </w:rPr>
      </w:pPr>
      <w:r w:rsidRPr="005868E1">
        <w:rPr>
          <w:rFonts w:eastAsia="Times New Roman" w:cstheme="minorHAnsi"/>
          <w:kern w:val="0"/>
          <w:lang w:eastAsia="en-IN" w:bidi="hi-IN"/>
          <w14:ligatures w14:val="none"/>
        </w:rPr>
        <w:t xml:space="preserve">Despite its effectiveness, the technique is not without potential limitations. Because the procedure involves mobilization of the zygomatic complex and manipulation of the overlying soft tissues, there is a potential risk of </w:t>
      </w:r>
      <w:r w:rsidRPr="005868E1">
        <w:rPr>
          <w:rFonts w:eastAsia="Times New Roman" w:cstheme="minorHAnsi"/>
          <w:b/>
          <w:bCs/>
          <w:kern w:val="0"/>
          <w:lang w:eastAsia="en-IN" w:bidi="hi-IN"/>
          <w14:ligatures w14:val="none"/>
        </w:rPr>
        <w:t>midface ptosis or cheek soft-tissue sagging</w:t>
      </w:r>
      <w:r w:rsidRPr="005868E1">
        <w:rPr>
          <w:rFonts w:eastAsia="Times New Roman" w:cstheme="minorHAnsi"/>
          <w:kern w:val="0"/>
          <w:lang w:eastAsia="en-IN" w:bidi="hi-IN"/>
          <w14:ligatures w14:val="none"/>
        </w:rPr>
        <w:t xml:space="preserve"> if soft tissue support is not adequately maintained. Other possible complications include </w:t>
      </w:r>
      <w:r w:rsidRPr="005868E1">
        <w:rPr>
          <w:rFonts w:eastAsia="Times New Roman" w:cstheme="minorHAnsi"/>
          <w:b/>
          <w:bCs/>
          <w:kern w:val="0"/>
          <w:lang w:eastAsia="en-IN" w:bidi="hi-IN"/>
          <w14:ligatures w14:val="none"/>
        </w:rPr>
        <w:t xml:space="preserve">bone </w:t>
      </w:r>
      <w:proofErr w:type="spellStart"/>
      <w:r w:rsidRPr="005868E1">
        <w:rPr>
          <w:rFonts w:eastAsia="Times New Roman" w:cstheme="minorHAnsi"/>
          <w:b/>
          <w:bCs/>
          <w:kern w:val="0"/>
          <w:lang w:eastAsia="en-IN" w:bidi="hi-IN"/>
          <w14:ligatures w14:val="none"/>
        </w:rPr>
        <w:t>nonunion</w:t>
      </w:r>
      <w:proofErr w:type="spellEnd"/>
      <w:r w:rsidRPr="005868E1">
        <w:rPr>
          <w:rFonts w:eastAsia="Times New Roman" w:cstheme="minorHAnsi"/>
          <w:b/>
          <w:bCs/>
          <w:kern w:val="0"/>
          <w:lang w:eastAsia="en-IN" w:bidi="hi-IN"/>
          <w14:ligatures w14:val="none"/>
        </w:rPr>
        <w:t xml:space="preserve">, malunion, contour irregularities, and transient infraorbital nerve </w:t>
      </w:r>
      <w:proofErr w:type="spellStart"/>
      <w:r w:rsidRPr="005868E1">
        <w:rPr>
          <w:rFonts w:eastAsia="Times New Roman" w:cstheme="minorHAnsi"/>
          <w:b/>
          <w:bCs/>
          <w:kern w:val="0"/>
          <w:lang w:eastAsia="en-IN" w:bidi="hi-IN"/>
          <w14:ligatures w14:val="none"/>
        </w:rPr>
        <w:t>paresthesia</w:t>
      </w:r>
      <w:proofErr w:type="spellEnd"/>
      <w:r w:rsidRPr="005868E1">
        <w:rPr>
          <w:rFonts w:eastAsia="Times New Roman" w:cstheme="minorHAnsi"/>
          <w:kern w:val="0"/>
          <w:lang w:eastAsia="en-IN" w:bidi="hi-IN"/>
          <w14:ligatures w14:val="none"/>
        </w:rPr>
        <w:t>. Careful surgical planning, precise osteotomy execution, and stable fixation are therefore essential to minimize these risks.</w:t>
      </w:r>
    </w:p>
    <w:p w14:paraId="0BE69E27" w14:textId="50EC40CE" w:rsidR="00A1605F" w:rsidRPr="00A1605F" w:rsidRDefault="005868E1" w:rsidP="00AE4665">
      <w:pPr>
        <w:spacing w:before="100" w:beforeAutospacing="1" w:after="100" w:afterAutospacing="1" w:line="240" w:lineRule="auto"/>
        <w:jc w:val="both"/>
        <w:rPr>
          <w:rFonts w:eastAsia="Times New Roman" w:cstheme="minorHAnsi"/>
          <w:kern w:val="0"/>
          <w:lang w:eastAsia="en-IN" w:bidi="hi-IN"/>
          <w14:ligatures w14:val="none"/>
        </w:rPr>
      </w:pPr>
      <w:r w:rsidRPr="005868E1">
        <w:rPr>
          <w:rFonts w:eastAsia="Times New Roman" w:cstheme="minorHAnsi"/>
          <w:kern w:val="0"/>
          <w:lang w:eastAsia="en-IN" w:bidi="hi-IN"/>
          <w14:ligatures w14:val="none"/>
        </w:rPr>
        <w:t xml:space="preserve">Advances in </w:t>
      </w:r>
      <w:r w:rsidRPr="005868E1">
        <w:rPr>
          <w:rFonts w:eastAsia="Times New Roman" w:cstheme="minorHAnsi"/>
          <w:b/>
          <w:bCs/>
          <w:kern w:val="0"/>
          <w:lang w:eastAsia="en-IN" w:bidi="hi-IN"/>
          <w14:ligatures w14:val="none"/>
        </w:rPr>
        <w:t>three-dimensional imaging and preoperative planning</w:t>
      </w:r>
      <w:r w:rsidRPr="005868E1">
        <w:rPr>
          <w:rFonts w:eastAsia="Times New Roman" w:cstheme="minorHAnsi"/>
          <w:kern w:val="0"/>
          <w:lang w:eastAsia="en-IN" w:bidi="hi-IN"/>
          <w14:ligatures w14:val="none"/>
        </w:rPr>
        <w:t xml:space="preserve"> have further enhanced the precision of this technique. Contemporary morphometric and three-dimensional studies have demonstrated that </w:t>
      </w:r>
      <w:r w:rsidRPr="005868E1">
        <w:rPr>
          <w:rFonts w:eastAsia="Times New Roman" w:cstheme="minorHAnsi"/>
          <w:b/>
          <w:bCs/>
          <w:kern w:val="0"/>
          <w:lang w:eastAsia="en-IN" w:bidi="hi-IN"/>
          <w14:ligatures w14:val="none"/>
        </w:rPr>
        <w:t>L-shaped osteotomy produces significant reductions in zygomatic width and malar prominence</w:t>
      </w:r>
      <w:r w:rsidRPr="005868E1">
        <w:rPr>
          <w:rFonts w:eastAsia="Times New Roman" w:cstheme="minorHAnsi"/>
          <w:kern w:val="0"/>
          <w:lang w:eastAsia="en-IN" w:bidi="hi-IN"/>
          <w14:ligatures w14:val="none"/>
        </w:rPr>
        <w:t xml:space="preserve">, confirming its effectiveness in achieving midfacial contour refinement. Consequently, the L-shaped osteotomy remains a cornerstone technique in modern </w:t>
      </w:r>
      <w:r w:rsidRPr="005868E1">
        <w:rPr>
          <w:rFonts w:eastAsia="Times New Roman" w:cstheme="minorHAnsi"/>
          <w:b/>
          <w:bCs/>
          <w:kern w:val="0"/>
          <w:lang w:eastAsia="en-IN" w:bidi="hi-IN"/>
          <w14:ligatures w14:val="none"/>
        </w:rPr>
        <w:t>facial contouring surgery</w:t>
      </w:r>
      <w:r w:rsidRPr="005868E1">
        <w:rPr>
          <w:rFonts w:eastAsia="Times New Roman" w:cstheme="minorHAnsi"/>
          <w:kern w:val="0"/>
          <w:lang w:eastAsia="en-IN" w:bidi="hi-IN"/>
          <w14:ligatures w14:val="none"/>
        </w:rPr>
        <w:t>, particularly for patients requiring substantial reduction of malar projection and facial width while maintaining natural facial proportions</w:t>
      </w:r>
      <w:r>
        <w:rPr>
          <w:rFonts w:eastAsia="Times New Roman" w:cstheme="minorHAnsi"/>
          <w:kern w:val="0"/>
          <w:lang w:eastAsia="en-IN" w:bidi="hi-IN"/>
          <w14:ligatures w14:val="none"/>
        </w:rPr>
        <w:t xml:space="preserve"> </w:t>
      </w:r>
      <w:r w:rsidR="00A1605F" w:rsidRPr="00A1605F">
        <w:t>[15].</w:t>
      </w:r>
    </w:p>
    <w:p w14:paraId="482E7EE4" w14:textId="0FF2B7D1" w:rsidR="0046073F" w:rsidRPr="003C2B54" w:rsidRDefault="003C2B54" w:rsidP="00AE4665">
      <w:pPr>
        <w:pStyle w:val="ListParagraph"/>
        <w:numPr>
          <w:ilvl w:val="0"/>
          <w:numId w:val="18"/>
        </w:numPr>
        <w:jc w:val="both"/>
        <w:rPr>
          <w:b/>
          <w:bCs/>
        </w:rPr>
      </w:pPr>
      <w:r w:rsidRPr="003C2B54">
        <w:rPr>
          <w:b/>
          <w:bCs/>
        </w:rPr>
        <w:t>I</w:t>
      </w:r>
      <w:r w:rsidR="0046073F" w:rsidRPr="003C2B54">
        <w:rPr>
          <w:b/>
          <w:bCs/>
        </w:rPr>
        <w:t xml:space="preserve">-Shaped Osteotomy Technique </w:t>
      </w:r>
    </w:p>
    <w:p w14:paraId="6CA54CEE" w14:textId="77777777" w:rsidR="00DD1870" w:rsidRPr="00DD1870"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The </w:t>
      </w:r>
      <w:r w:rsidRPr="00DD1870">
        <w:rPr>
          <w:rFonts w:eastAsia="Times New Roman" w:cstheme="minorHAnsi"/>
          <w:b/>
          <w:bCs/>
          <w:kern w:val="0"/>
          <w:lang w:eastAsia="en-IN" w:bidi="hi-IN"/>
          <w14:ligatures w14:val="none"/>
        </w:rPr>
        <w:t>I-shaped osteotomy</w:t>
      </w:r>
      <w:r w:rsidRPr="00DD1870">
        <w:rPr>
          <w:rFonts w:eastAsia="Times New Roman" w:cstheme="minorHAnsi"/>
          <w:kern w:val="0"/>
          <w:lang w:eastAsia="en-IN" w:bidi="hi-IN"/>
          <w14:ligatures w14:val="none"/>
        </w:rPr>
        <w:t xml:space="preserve"> represents a controlled and conservative surgical technique used in reduction </w:t>
      </w:r>
      <w:proofErr w:type="spellStart"/>
      <w:r w:rsidRPr="00DD1870">
        <w:rPr>
          <w:rFonts w:eastAsia="Times New Roman" w:cstheme="minorHAnsi"/>
          <w:kern w:val="0"/>
          <w:lang w:eastAsia="en-IN" w:bidi="hi-IN"/>
          <w14:ligatures w14:val="none"/>
        </w:rPr>
        <w:t>malarplasty</w:t>
      </w:r>
      <w:proofErr w:type="spellEnd"/>
      <w:r w:rsidRPr="00DD1870">
        <w:rPr>
          <w:rFonts w:eastAsia="Times New Roman" w:cstheme="minorHAnsi"/>
          <w:kern w:val="0"/>
          <w:lang w:eastAsia="en-IN" w:bidi="hi-IN"/>
          <w14:ligatures w14:val="none"/>
        </w:rPr>
        <w:t xml:space="preserve"> to decrease malar prominence while preserving the structural integrity of the surrounding anatomical structures, particularly the </w:t>
      </w:r>
      <w:r w:rsidRPr="00DD1870">
        <w:rPr>
          <w:rFonts w:eastAsia="Times New Roman" w:cstheme="minorHAnsi"/>
          <w:b/>
          <w:bCs/>
          <w:kern w:val="0"/>
          <w:lang w:eastAsia="en-IN" w:bidi="hi-IN"/>
          <w14:ligatures w14:val="none"/>
        </w:rPr>
        <w:t>maxillary sinus and lateral orbital rim</w:t>
      </w:r>
      <w:r w:rsidRPr="00DD1870">
        <w:rPr>
          <w:rFonts w:eastAsia="Times New Roman" w:cstheme="minorHAnsi"/>
          <w:kern w:val="0"/>
          <w:lang w:eastAsia="en-IN" w:bidi="hi-IN"/>
          <w14:ligatures w14:val="none"/>
        </w:rPr>
        <w:t xml:space="preserve">. From a surgical standpoint, this technique is designed to address </w:t>
      </w:r>
      <w:r w:rsidRPr="00DD1870">
        <w:rPr>
          <w:rFonts w:eastAsia="Times New Roman" w:cstheme="minorHAnsi"/>
          <w:b/>
          <w:bCs/>
          <w:kern w:val="0"/>
          <w:lang w:eastAsia="en-IN" w:bidi="hi-IN"/>
          <w14:ligatures w14:val="none"/>
        </w:rPr>
        <w:t>localized prominence of the anterior malar body</w:t>
      </w:r>
      <w:r w:rsidRPr="00DD1870">
        <w:rPr>
          <w:rFonts w:eastAsia="Times New Roman" w:cstheme="minorHAnsi"/>
          <w:kern w:val="0"/>
          <w:lang w:eastAsia="en-IN" w:bidi="hi-IN"/>
          <w14:ligatures w14:val="none"/>
        </w:rPr>
        <w:t xml:space="preserve"> without extensive mobilization of the entire zygomatic complex. Unlike the </w:t>
      </w:r>
      <w:r w:rsidRPr="00DD1870">
        <w:rPr>
          <w:rFonts w:eastAsia="Times New Roman" w:cstheme="minorHAnsi"/>
          <w:b/>
          <w:bCs/>
          <w:kern w:val="0"/>
          <w:lang w:eastAsia="en-IN" w:bidi="hi-IN"/>
          <w14:ligatures w14:val="none"/>
        </w:rPr>
        <w:t>L-shaped osteotomy</w:t>
      </w:r>
      <w:r w:rsidRPr="00DD1870">
        <w:rPr>
          <w:rFonts w:eastAsia="Times New Roman" w:cstheme="minorHAnsi"/>
          <w:kern w:val="0"/>
          <w:lang w:eastAsia="en-IN" w:bidi="hi-IN"/>
          <w14:ligatures w14:val="none"/>
        </w:rPr>
        <w:t xml:space="preserve">, which repositions the zygoma through rotational movement of the zygomaticomaxillary complex and arch, the I-shaped osteotomy primarily focuses on </w:t>
      </w:r>
      <w:r w:rsidRPr="00DD1870">
        <w:rPr>
          <w:rFonts w:eastAsia="Times New Roman" w:cstheme="minorHAnsi"/>
          <w:b/>
          <w:bCs/>
          <w:kern w:val="0"/>
          <w:lang w:eastAsia="en-IN" w:bidi="hi-IN"/>
          <w14:ligatures w14:val="none"/>
        </w:rPr>
        <w:t xml:space="preserve">direct reduction of the malar </w:t>
      </w:r>
      <w:r w:rsidRPr="00DD1870">
        <w:rPr>
          <w:rFonts w:eastAsia="Times New Roman" w:cstheme="minorHAnsi"/>
          <w:b/>
          <w:bCs/>
          <w:kern w:val="0"/>
          <w:lang w:eastAsia="en-IN" w:bidi="hi-IN"/>
          <w14:ligatures w14:val="none"/>
        </w:rPr>
        <w:lastRenderedPageBreak/>
        <w:t>eminence</w:t>
      </w:r>
      <w:r w:rsidRPr="00DD1870">
        <w:rPr>
          <w:rFonts w:eastAsia="Times New Roman" w:cstheme="minorHAnsi"/>
          <w:kern w:val="0"/>
          <w:lang w:eastAsia="en-IN" w:bidi="hi-IN"/>
          <w14:ligatures w14:val="none"/>
        </w:rPr>
        <w:t xml:space="preserve"> through removal or controlled recession of a defined bone segment. Because the procedure involves limited osteotomy lines and minimal disruption of surrounding structures, it is considered a relatively </w:t>
      </w:r>
      <w:r w:rsidRPr="00DD1870">
        <w:rPr>
          <w:rFonts w:eastAsia="Times New Roman" w:cstheme="minorHAnsi"/>
          <w:b/>
          <w:bCs/>
          <w:kern w:val="0"/>
          <w:lang w:eastAsia="en-IN" w:bidi="hi-IN"/>
          <w14:ligatures w14:val="none"/>
        </w:rPr>
        <w:t>less invasive approach</w:t>
      </w:r>
      <w:r w:rsidRPr="00DD1870">
        <w:rPr>
          <w:rFonts w:eastAsia="Times New Roman" w:cstheme="minorHAnsi"/>
          <w:kern w:val="0"/>
          <w:lang w:eastAsia="en-IN" w:bidi="hi-IN"/>
          <w14:ligatures w14:val="none"/>
        </w:rPr>
        <w:t xml:space="preserve"> that allows precise contour modification while maintaining facial skeletal stability.</w:t>
      </w:r>
    </w:p>
    <w:p w14:paraId="1C8525B3" w14:textId="77777777" w:rsidR="00DD1870" w:rsidRPr="00DD1870"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This technique is particularly suitable for patients presenting with </w:t>
      </w:r>
      <w:r w:rsidRPr="00DD1870">
        <w:rPr>
          <w:rFonts w:eastAsia="Times New Roman" w:cstheme="minorHAnsi"/>
          <w:b/>
          <w:bCs/>
          <w:kern w:val="0"/>
          <w:lang w:eastAsia="en-IN" w:bidi="hi-IN"/>
          <w14:ligatures w14:val="none"/>
        </w:rPr>
        <w:t>moderate to severe anterior malar prominence</w:t>
      </w:r>
      <w:r w:rsidRPr="00DD1870">
        <w:rPr>
          <w:rFonts w:eastAsia="Times New Roman" w:cstheme="minorHAnsi"/>
          <w:kern w:val="0"/>
          <w:lang w:eastAsia="en-IN" w:bidi="hi-IN"/>
          <w14:ligatures w14:val="none"/>
        </w:rPr>
        <w:t xml:space="preserve">, especially in cases where the primary concern is excessive projection of the malar body rather than widening of the entire zygomatic arch. It is also advantageous in situations where </w:t>
      </w:r>
      <w:r w:rsidRPr="00DD1870">
        <w:rPr>
          <w:rFonts w:eastAsia="Times New Roman" w:cstheme="minorHAnsi"/>
          <w:b/>
          <w:bCs/>
          <w:kern w:val="0"/>
          <w:lang w:eastAsia="en-IN" w:bidi="hi-IN"/>
          <w14:ligatures w14:val="none"/>
        </w:rPr>
        <w:t>preservation of the maxillary sinus and adjacent anatomical structures is desirable</w:t>
      </w:r>
      <w:r w:rsidRPr="00DD1870">
        <w:rPr>
          <w:rFonts w:eastAsia="Times New Roman" w:cstheme="minorHAnsi"/>
          <w:kern w:val="0"/>
          <w:lang w:eastAsia="en-IN" w:bidi="hi-IN"/>
          <w14:ligatures w14:val="none"/>
        </w:rPr>
        <w:t xml:space="preserve">, thereby reducing the risk of sinus involvement and postoperative complications. By selectively targeting the </w:t>
      </w:r>
      <w:r w:rsidRPr="00DD1870">
        <w:rPr>
          <w:rFonts w:eastAsia="Times New Roman" w:cstheme="minorHAnsi"/>
          <w:b/>
          <w:bCs/>
          <w:kern w:val="0"/>
          <w:lang w:eastAsia="en-IN" w:bidi="hi-IN"/>
          <w14:ligatures w14:val="none"/>
        </w:rPr>
        <w:t>central malar eminence</w:t>
      </w:r>
      <w:r w:rsidRPr="00DD1870">
        <w:rPr>
          <w:rFonts w:eastAsia="Times New Roman" w:cstheme="minorHAnsi"/>
          <w:kern w:val="0"/>
          <w:lang w:eastAsia="en-IN" w:bidi="hi-IN"/>
          <w14:ligatures w14:val="none"/>
        </w:rPr>
        <w:t>, the I-shaped osteotomy enables the surgeon to achieve controlled reduction of cheek prominence while maintaining the natural curvature of the midfacial skeleton.</w:t>
      </w:r>
    </w:p>
    <w:p w14:paraId="3B03F269" w14:textId="15F1AD08" w:rsidR="00DD1870" w:rsidRPr="00DD1870"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The </w:t>
      </w:r>
      <w:r w:rsidRPr="00DD1870">
        <w:rPr>
          <w:rFonts w:eastAsia="Times New Roman" w:cstheme="minorHAnsi"/>
          <w:b/>
          <w:bCs/>
          <w:kern w:val="0"/>
          <w:lang w:eastAsia="en-IN" w:bidi="hi-IN"/>
          <w14:ligatures w14:val="none"/>
        </w:rPr>
        <w:t>surgical design</w:t>
      </w:r>
      <w:r w:rsidRPr="00DD1870">
        <w:rPr>
          <w:rFonts w:eastAsia="Times New Roman" w:cstheme="minorHAnsi"/>
          <w:kern w:val="0"/>
          <w:lang w:eastAsia="en-IN" w:bidi="hi-IN"/>
          <w14:ligatures w14:val="none"/>
        </w:rPr>
        <w:t xml:space="preserve"> of the I-shaped osteotomy is based on a configuration that resembles the capital letter “I,” consisting of three precise osteotomy cuts that isolate a central segment of the malar bone. These include a </w:t>
      </w:r>
      <w:r w:rsidRPr="00DD1870">
        <w:rPr>
          <w:rFonts w:eastAsia="Times New Roman" w:cstheme="minorHAnsi"/>
          <w:b/>
          <w:bCs/>
          <w:kern w:val="0"/>
          <w:lang w:eastAsia="en-IN" w:bidi="hi-IN"/>
          <w14:ligatures w14:val="none"/>
        </w:rPr>
        <w:t>superior transverse osteotomy</w:t>
      </w:r>
      <w:r w:rsidRPr="00DD1870">
        <w:rPr>
          <w:rFonts w:eastAsia="Times New Roman" w:cstheme="minorHAnsi"/>
          <w:kern w:val="0"/>
          <w:lang w:eastAsia="en-IN" w:bidi="hi-IN"/>
          <w14:ligatures w14:val="none"/>
        </w:rPr>
        <w:t xml:space="preserve">, a </w:t>
      </w:r>
      <w:r w:rsidRPr="00DD1870">
        <w:rPr>
          <w:rFonts w:eastAsia="Times New Roman" w:cstheme="minorHAnsi"/>
          <w:b/>
          <w:bCs/>
          <w:kern w:val="0"/>
          <w:lang w:eastAsia="en-IN" w:bidi="hi-IN"/>
          <w14:ligatures w14:val="none"/>
        </w:rPr>
        <w:t>vertical osteotomy through the malar body</w:t>
      </w:r>
      <w:r w:rsidRPr="00DD1870">
        <w:rPr>
          <w:rFonts w:eastAsia="Times New Roman" w:cstheme="minorHAnsi"/>
          <w:kern w:val="0"/>
          <w:lang w:eastAsia="en-IN" w:bidi="hi-IN"/>
          <w14:ligatures w14:val="none"/>
        </w:rPr>
        <w:t xml:space="preserve">, and an </w:t>
      </w:r>
      <w:r w:rsidRPr="00DD1870">
        <w:rPr>
          <w:rFonts w:eastAsia="Times New Roman" w:cstheme="minorHAnsi"/>
          <w:b/>
          <w:bCs/>
          <w:kern w:val="0"/>
          <w:lang w:eastAsia="en-IN" w:bidi="hi-IN"/>
          <w14:ligatures w14:val="none"/>
        </w:rPr>
        <w:t>inferior transverse osteotomy</w:t>
      </w:r>
      <w:r w:rsidRPr="00DD1870">
        <w:rPr>
          <w:rFonts w:eastAsia="Times New Roman" w:cstheme="minorHAnsi"/>
          <w:kern w:val="0"/>
          <w:lang w:eastAsia="en-IN" w:bidi="hi-IN"/>
          <w14:ligatures w14:val="none"/>
        </w:rPr>
        <w:t xml:space="preserve">. Together, these cuts create a rectangular or elongated bone segment within the most prominent portion of the zygoma. Once isolated, this segment may be </w:t>
      </w:r>
      <w:r w:rsidRPr="00DD1870">
        <w:rPr>
          <w:rFonts w:eastAsia="Times New Roman" w:cstheme="minorHAnsi"/>
          <w:b/>
          <w:bCs/>
          <w:kern w:val="0"/>
          <w:lang w:eastAsia="en-IN" w:bidi="hi-IN"/>
          <w14:ligatures w14:val="none"/>
        </w:rPr>
        <w:t>removed, medially recessed, or repositioned posteriorly</w:t>
      </w:r>
      <w:r w:rsidRPr="00DD1870">
        <w:rPr>
          <w:rFonts w:eastAsia="Times New Roman" w:cstheme="minorHAnsi"/>
          <w:kern w:val="0"/>
          <w:lang w:eastAsia="en-IN" w:bidi="hi-IN"/>
          <w14:ligatures w14:val="none"/>
        </w:rPr>
        <w:t>, depending on the degree of correction required. This controlled segmental reduction allows the surgeon to precisely modify the contour of the malar prominence while preserving the surrounding skeletal framework.</w:t>
      </w:r>
    </w:p>
    <w:p w14:paraId="21776A55" w14:textId="31534011" w:rsidR="00DD1870" w:rsidRPr="00DD1870"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The procedure is typically performed through a </w:t>
      </w:r>
      <w:r w:rsidRPr="00DD1870">
        <w:rPr>
          <w:rFonts w:eastAsia="Times New Roman" w:cstheme="minorHAnsi"/>
          <w:b/>
          <w:bCs/>
          <w:kern w:val="0"/>
          <w:lang w:eastAsia="en-IN" w:bidi="hi-IN"/>
          <w14:ligatures w14:val="none"/>
        </w:rPr>
        <w:t>1.5–3 cm intraoral vestibular incision placed over the zygomaticomaxillary buttress</w:t>
      </w:r>
      <w:r w:rsidRPr="00DD1870">
        <w:rPr>
          <w:rFonts w:eastAsia="Times New Roman" w:cstheme="minorHAnsi"/>
          <w:kern w:val="0"/>
          <w:lang w:eastAsia="en-IN" w:bidi="hi-IN"/>
          <w14:ligatures w14:val="none"/>
        </w:rPr>
        <w:t xml:space="preserve">, which provides direct access to the malar body without producing visible external scars. After the incision is made, </w:t>
      </w:r>
      <w:r w:rsidRPr="00DD1870">
        <w:rPr>
          <w:rFonts w:eastAsia="Times New Roman" w:cstheme="minorHAnsi"/>
          <w:b/>
          <w:bCs/>
          <w:kern w:val="0"/>
          <w:lang w:eastAsia="en-IN" w:bidi="hi-IN"/>
          <w14:ligatures w14:val="none"/>
        </w:rPr>
        <w:t>subperiosteal dissection is carefully carried out to expose the zygomatic body, infraorbital foramen, lateral orbital rim, and the anterior portion of the zygomatic arch</w:t>
      </w:r>
      <w:r w:rsidRPr="00DD1870">
        <w:rPr>
          <w:rFonts w:eastAsia="Times New Roman" w:cstheme="minorHAnsi"/>
          <w:kern w:val="0"/>
          <w:lang w:eastAsia="en-IN" w:bidi="hi-IN"/>
          <w14:ligatures w14:val="none"/>
        </w:rPr>
        <w:t xml:space="preserve">. During this stage, meticulous surgical technique is essential to protect the </w:t>
      </w:r>
      <w:r w:rsidRPr="00DD1870">
        <w:rPr>
          <w:rFonts w:eastAsia="Times New Roman" w:cstheme="minorHAnsi"/>
          <w:b/>
          <w:bCs/>
          <w:kern w:val="0"/>
          <w:lang w:eastAsia="en-IN" w:bidi="hi-IN"/>
          <w14:ligatures w14:val="none"/>
        </w:rPr>
        <w:t>infraorbital nerve</w:t>
      </w:r>
      <w:r w:rsidRPr="00DD1870">
        <w:rPr>
          <w:rFonts w:eastAsia="Times New Roman" w:cstheme="minorHAnsi"/>
          <w:kern w:val="0"/>
          <w:lang w:eastAsia="en-IN" w:bidi="hi-IN"/>
          <w14:ligatures w14:val="none"/>
        </w:rPr>
        <w:t>, as injury to this structure may lead to postoperative sensory disturbances in the midface region. Adequate exposure allows accurate identification of the most prominent area of the malar eminence and facilitates precise planning of the osteotomy lines.</w:t>
      </w:r>
    </w:p>
    <w:p w14:paraId="7D36FD97" w14:textId="1CBECD54" w:rsidR="00DD1870" w:rsidRPr="00DD1870"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Once the surgical field is adequately exposed, the </w:t>
      </w:r>
      <w:r w:rsidRPr="00DD1870">
        <w:rPr>
          <w:rFonts w:eastAsia="Times New Roman" w:cstheme="minorHAnsi"/>
          <w:b/>
          <w:bCs/>
          <w:kern w:val="0"/>
          <w:lang w:eastAsia="en-IN" w:bidi="hi-IN"/>
          <w14:ligatures w14:val="none"/>
        </w:rPr>
        <w:t>osteotomy lines are carefully marked on the malar eminence</w:t>
      </w:r>
      <w:r w:rsidRPr="00DD1870">
        <w:rPr>
          <w:rFonts w:eastAsia="Times New Roman" w:cstheme="minorHAnsi"/>
          <w:kern w:val="0"/>
          <w:lang w:eastAsia="en-IN" w:bidi="hi-IN"/>
          <w14:ligatures w14:val="none"/>
        </w:rPr>
        <w:t xml:space="preserve">. The </w:t>
      </w:r>
      <w:r w:rsidRPr="00DD1870">
        <w:rPr>
          <w:rFonts w:eastAsia="Times New Roman" w:cstheme="minorHAnsi"/>
          <w:b/>
          <w:bCs/>
          <w:kern w:val="0"/>
          <w:lang w:eastAsia="en-IN" w:bidi="hi-IN"/>
          <w14:ligatures w14:val="none"/>
        </w:rPr>
        <w:t>superior horizontal osteotomy</w:t>
      </w:r>
      <w:r w:rsidRPr="00DD1870">
        <w:rPr>
          <w:rFonts w:eastAsia="Times New Roman" w:cstheme="minorHAnsi"/>
          <w:kern w:val="0"/>
          <w:lang w:eastAsia="en-IN" w:bidi="hi-IN"/>
          <w14:ligatures w14:val="none"/>
        </w:rPr>
        <w:t xml:space="preserve"> is typically positioned just inferior to the </w:t>
      </w:r>
      <w:r w:rsidRPr="00DD1870">
        <w:rPr>
          <w:rFonts w:eastAsia="Times New Roman" w:cstheme="minorHAnsi"/>
          <w:b/>
          <w:bCs/>
          <w:kern w:val="0"/>
          <w:lang w:eastAsia="en-IN" w:bidi="hi-IN"/>
          <w14:ligatures w14:val="none"/>
        </w:rPr>
        <w:t>lateral orbital rim</w:t>
      </w:r>
      <w:r w:rsidRPr="00DD1870">
        <w:rPr>
          <w:rFonts w:eastAsia="Times New Roman" w:cstheme="minorHAnsi"/>
          <w:kern w:val="0"/>
          <w:lang w:eastAsia="en-IN" w:bidi="hi-IN"/>
          <w14:ligatures w14:val="none"/>
        </w:rPr>
        <w:t xml:space="preserve">, ensuring preservation of the orbital structure while defining the upper boundary of the bone segment. The </w:t>
      </w:r>
      <w:r w:rsidRPr="00DD1870">
        <w:rPr>
          <w:rFonts w:eastAsia="Times New Roman" w:cstheme="minorHAnsi"/>
          <w:b/>
          <w:bCs/>
          <w:kern w:val="0"/>
          <w:lang w:eastAsia="en-IN" w:bidi="hi-IN"/>
          <w14:ligatures w14:val="none"/>
        </w:rPr>
        <w:t>vertical osteotomy</w:t>
      </w:r>
      <w:r w:rsidRPr="00DD1870">
        <w:rPr>
          <w:rFonts w:eastAsia="Times New Roman" w:cstheme="minorHAnsi"/>
          <w:kern w:val="0"/>
          <w:lang w:eastAsia="en-IN" w:bidi="hi-IN"/>
          <w14:ligatures w14:val="none"/>
        </w:rPr>
        <w:t xml:space="preserve"> is then planned through the </w:t>
      </w:r>
      <w:proofErr w:type="spellStart"/>
      <w:r w:rsidRPr="00DD1870">
        <w:rPr>
          <w:rFonts w:eastAsia="Times New Roman" w:cstheme="minorHAnsi"/>
          <w:kern w:val="0"/>
          <w:lang w:eastAsia="en-IN" w:bidi="hi-IN"/>
          <w14:ligatures w14:val="none"/>
        </w:rPr>
        <w:t>center</w:t>
      </w:r>
      <w:proofErr w:type="spellEnd"/>
      <w:r w:rsidRPr="00DD1870">
        <w:rPr>
          <w:rFonts w:eastAsia="Times New Roman" w:cstheme="minorHAnsi"/>
          <w:kern w:val="0"/>
          <w:lang w:eastAsia="en-IN" w:bidi="hi-IN"/>
          <w14:ligatures w14:val="none"/>
        </w:rPr>
        <w:t xml:space="preserve"> of the malar prominence, extending between the superior and inferior cuts. Finally, the </w:t>
      </w:r>
      <w:r w:rsidRPr="00DD1870">
        <w:rPr>
          <w:rFonts w:eastAsia="Times New Roman" w:cstheme="minorHAnsi"/>
          <w:b/>
          <w:bCs/>
          <w:kern w:val="0"/>
          <w:lang w:eastAsia="en-IN" w:bidi="hi-IN"/>
          <w14:ligatures w14:val="none"/>
        </w:rPr>
        <w:t>inferior horizontal osteotomy</w:t>
      </w:r>
      <w:r w:rsidRPr="00DD1870">
        <w:rPr>
          <w:rFonts w:eastAsia="Times New Roman" w:cstheme="minorHAnsi"/>
          <w:kern w:val="0"/>
          <w:lang w:eastAsia="en-IN" w:bidi="hi-IN"/>
          <w14:ligatures w14:val="none"/>
        </w:rPr>
        <w:t xml:space="preserve"> is marked just above the </w:t>
      </w:r>
      <w:r w:rsidRPr="00DD1870">
        <w:rPr>
          <w:rFonts w:eastAsia="Times New Roman" w:cstheme="minorHAnsi"/>
          <w:b/>
          <w:bCs/>
          <w:kern w:val="0"/>
          <w:lang w:eastAsia="en-IN" w:bidi="hi-IN"/>
          <w14:ligatures w14:val="none"/>
        </w:rPr>
        <w:t>zygomaticomaxillary buttress</w:t>
      </w:r>
      <w:r w:rsidRPr="00DD1870">
        <w:rPr>
          <w:rFonts w:eastAsia="Times New Roman" w:cstheme="minorHAnsi"/>
          <w:kern w:val="0"/>
          <w:lang w:eastAsia="en-IN" w:bidi="hi-IN"/>
          <w14:ligatures w14:val="none"/>
        </w:rPr>
        <w:t xml:space="preserve">, forming the lower boundary of the segment. These three osteotomy lines together create the characteristic </w:t>
      </w:r>
      <w:r w:rsidRPr="00DD1870">
        <w:rPr>
          <w:rFonts w:eastAsia="Times New Roman" w:cstheme="minorHAnsi"/>
          <w:b/>
          <w:bCs/>
          <w:kern w:val="0"/>
          <w:lang w:eastAsia="en-IN" w:bidi="hi-IN"/>
          <w14:ligatures w14:val="none"/>
        </w:rPr>
        <w:t>I-shaped configuration</w:t>
      </w:r>
      <w:r w:rsidR="0020043A">
        <w:rPr>
          <w:rFonts w:eastAsia="Times New Roman" w:cstheme="minorHAnsi"/>
          <w:b/>
          <w:bCs/>
          <w:kern w:val="0"/>
          <w:lang w:eastAsia="en-IN" w:bidi="hi-IN"/>
          <w14:ligatures w14:val="none"/>
        </w:rPr>
        <w:t xml:space="preserve"> (Figure </w:t>
      </w:r>
      <w:r w:rsidR="00AD4978">
        <w:rPr>
          <w:rFonts w:eastAsia="Times New Roman" w:cstheme="minorHAnsi"/>
          <w:b/>
          <w:bCs/>
          <w:kern w:val="0"/>
          <w:lang w:eastAsia="en-IN" w:bidi="hi-IN"/>
          <w14:ligatures w14:val="none"/>
        </w:rPr>
        <w:t>4</w:t>
      </w:r>
      <w:r w:rsidR="0020043A">
        <w:rPr>
          <w:rFonts w:eastAsia="Times New Roman" w:cstheme="minorHAnsi"/>
          <w:b/>
          <w:bCs/>
          <w:kern w:val="0"/>
          <w:lang w:eastAsia="en-IN" w:bidi="hi-IN"/>
          <w14:ligatures w14:val="none"/>
        </w:rPr>
        <w:t>)</w:t>
      </w:r>
      <w:r w:rsidRPr="00DD1870">
        <w:rPr>
          <w:rFonts w:eastAsia="Times New Roman" w:cstheme="minorHAnsi"/>
          <w:kern w:val="0"/>
          <w:lang w:eastAsia="en-IN" w:bidi="hi-IN"/>
          <w14:ligatures w14:val="none"/>
        </w:rPr>
        <w:t>, allowing isolation of the central malar bone segment responsible for excessive cheek projection.</w:t>
      </w:r>
    </w:p>
    <w:p w14:paraId="41AB8B55" w14:textId="72F5AFA1" w:rsidR="00DD1870" w:rsidRPr="00DD1870" w:rsidRDefault="0020043A" w:rsidP="00AE4665">
      <w:pPr>
        <w:spacing w:before="100" w:beforeAutospacing="1" w:after="100" w:afterAutospacing="1" w:line="240" w:lineRule="auto"/>
        <w:jc w:val="both"/>
        <w:rPr>
          <w:rFonts w:eastAsia="Times New Roman" w:cstheme="minorHAnsi"/>
          <w:kern w:val="0"/>
          <w:lang w:eastAsia="en-IN" w:bidi="hi-IN"/>
          <w14:ligatures w14:val="none"/>
        </w:rPr>
      </w:pPr>
      <w:r w:rsidRPr="001E79C3">
        <w:rPr>
          <w:noProof/>
          <w:lang w:val="en-US"/>
        </w:rPr>
        <w:lastRenderedPageBreak/>
        <mc:AlternateContent>
          <mc:Choice Requires="wps">
            <w:drawing>
              <wp:anchor distT="45720" distB="45720" distL="114300" distR="114300" simplePos="0" relativeHeight="251665408" behindDoc="0" locked="0" layoutInCell="1" allowOverlap="1" wp14:anchorId="6083C8A7" wp14:editId="559576FC">
                <wp:simplePos x="0" y="0"/>
                <wp:positionH relativeFrom="margin">
                  <wp:posOffset>3247390</wp:posOffset>
                </wp:positionH>
                <wp:positionV relativeFrom="paragraph">
                  <wp:posOffset>1437005</wp:posOffset>
                </wp:positionV>
                <wp:extent cx="3067050" cy="12636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263650"/>
                        </a:xfrm>
                        <a:prstGeom prst="rect">
                          <a:avLst/>
                        </a:prstGeom>
                        <a:solidFill>
                          <a:srgbClr val="FFFFFF"/>
                        </a:solidFill>
                        <a:ln w="9525">
                          <a:solidFill>
                            <a:srgbClr val="000000"/>
                          </a:solidFill>
                          <a:miter lim="800000"/>
                          <a:headEnd/>
                          <a:tailEnd/>
                        </a:ln>
                      </wps:spPr>
                      <wps:txbx>
                        <w:txbxContent>
                          <w:p w14:paraId="6FBD2130" w14:textId="7C9347FD" w:rsidR="003B1046" w:rsidRDefault="003B1046" w:rsidP="00410C48">
                            <w:r w:rsidRPr="003B1046">
                              <w:rPr>
                                <w:b/>
                                <w:bCs/>
                              </w:rPr>
                              <w:t xml:space="preserve">Figure </w:t>
                            </w:r>
                            <w:r w:rsidR="00AD4978">
                              <w:rPr>
                                <w:b/>
                                <w:bCs/>
                              </w:rPr>
                              <w:t>4</w:t>
                            </w:r>
                            <w:r w:rsidRPr="003B1046">
                              <w:rPr>
                                <w:b/>
                                <w:bCs/>
                              </w:rPr>
                              <w:t>:</w:t>
                            </w:r>
                            <w:r w:rsidRPr="003B1046">
                              <w:t xml:space="preserve"> Illustration of I-shaped osteotomy demonstrating segmental bone removal and controlled malar reduction.</w:t>
                            </w:r>
                            <w:r w:rsidRPr="003B1046">
                              <w:br/>
                            </w:r>
                            <w:r w:rsidRPr="003B1046">
                              <w:rPr>
                                <w:b/>
                                <w:bCs/>
                              </w:rPr>
                              <w:t>Source:</w:t>
                            </w:r>
                            <w:r w:rsidRPr="003B1046">
                              <w:t xml:space="preserve"> Adapted from Kim JH et al. </w:t>
                            </w:r>
                            <w:proofErr w:type="spellStart"/>
                            <w:r w:rsidRPr="003B1046">
                              <w:rPr>
                                <w:i/>
                                <w:iCs/>
                              </w:rPr>
                              <w:t>Maxillofac</w:t>
                            </w:r>
                            <w:proofErr w:type="spellEnd"/>
                            <w:r w:rsidRPr="003B1046">
                              <w:rPr>
                                <w:i/>
                                <w:iCs/>
                              </w:rPr>
                              <w:t xml:space="preserve"> </w:t>
                            </w:r>
                            <w:proofErr w:type="spellStart"/>
                            <w:r w:rsidRPr="003B1046">
                              <w:rPr>
                                <w:i/>
                                <w:iCs/>
                              </w:rPr>
                              <w:t>Plast</w:t>
                            </w:r>
                            <w:proofErr w:type="spellEnd"/>
                            <w:r w:rsidRPr="003B1046">
                              <w:rPr>
                                <w:i/>
                                <w:iCs/>
                              </w:rPr>
                              <w:t xml:space="preserve"> </w:t>
                            </w:r>
                            <w:proofErr w:type="spellStart"/>
                            <w:r w:rsidRPr="003B1046">
                              <w:rPr>
                                <w:i/>
                                <w:iCs/>
                              </w:rPr>
                              <w:t>Reconstr</w:t>
                            </w:r>
                            <w:proofErr w:type="spellEnd"/>
                            <w:r w:rsidRPr="003B1046">
                              <w:rPr>
                                <w:i/>
                                <w:iCs/>
                              </w:rPr>
                              <w:t xml:space="preserve"> Surg.</w:t>
                            </w:r>
                            <w:r w:rsidRPr="003B1046">
                              <w:t xml:space="preserve"> 2017;39:14. doi:10.1186/s40902-017-0119-2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3C8A7" id="_x0000_s1029" type="#_x0000_t202" style="position:absolute;left:0;text-align:left;margin-left:255.7pt;margin-top:113.15pt;width:241.5pt;height:9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3QJw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">
                <v:textbox>
                  <w:txbxContent>
                    <w:p w14:paraId="6FBD2130" w14:textId="7C9347FD" w:rsidR="003B1046" w:rsidRDefault="003B1046" w:rsidP="00410C48">
                      <w:r w:rsidRPr="003B1046">
                        <w:rPr>
                          <w:b/>
                          <w:bCs/>
                        </w:rPr>
                        <w:t xml:space="preserve">Figure </w:t>
                      </w:r>
                      <w:r w:rsidR="00AD4978">
                        <w:rPr>
                          <w:b/>
                          <w:bCs/>
                        </w:rPr>
                        <w:t>4</w:t>
                      </w:r>
                      <w:r w:rsidRPr="003B1046">
                        <w:rPr>
                          <w:b/>
                          <w:bCs/>
                        </w:rPr>
                        <w:t>:</w:t>
                      </w:r>
                      <w:r w:rsidRPr="003B1046">
                        <w:t xml:space="preserve"> Illustration of I-shaped osteotomy demonstrating segmental bone removal and controlled malar reduction.</w:t>
                      </w:r>
                      <w:r w:rsidRPr="003B1046">
                        <w:br/>
                      </w:r>
                      <w:r w:rsidRPr="003B1046">
                        <w:rPr>
                          <w:b/>
                          <w:bCs/>
                        </w:rPr>
                        <w:t>Source:</w:t>
                      </w:r>
                      <w:r w:rsidRPr="003B1046">
                        <w:t xml:space="preserve"> Adapted from Kim JH et al. </w:t>
                      </w:r>
                      <w:proofErr w:type="spellStart"/>
                      <w:r w:rsidRPr="003B1046">
                        <w:rPr>
                          <w:i/>
                          <w:iCs/>
                        </w:rPr>
                        <w:t>Maxillofac</w:t>
                      </w:r>
                      <w:proofErr w:type="spellEnd"/>
                      <w:r w:rsidRPr="003B1046">
                        <w:rPr>
                          <w:i/>
                          <w:iCs/>
                        </w:rPr>
                        <w:t xml:space="preserve"> </w:t>
                      </w:r>
                      <w:proofErr w:type="spellStart"/>
                      <w:r w:rsidRPr="003B1046">
                        <w:rPr>
                          <w:i/>
                          <w:iCs/>
                        </w:rPr>
                        <w:t>Plast</w:t>
                      </w:r>
                      <w:proofErr w:type="spellEnd"/>
                      <w:r w:rsidRPr="003B1046">
                        <w:rPr>
                          <w:i/>
                          <w:iCs/>
                        </w:rPr>
                        <w:t xml:space="preserve"> </w:t>
                      </w:r>
                      <w:proofErr w:type="spellStart"/>
                      <w:r w:rsidRPr="003B1046">
                        <w:rPr>
                          <w:i/>
                          <w:iCs/>
                        </w:rPr>
                        <w:t>Reconstr</w:t>
                      </w:r>
                      <w:proofErr w:type="spellEnd"/>
                      <w:r w:rsidRPr="003B1046">
                        <w:rPr>
                          <w:i/>
                          <w:iCs/>
                        </w:rPr>
                        <w:t xml:space="preserve"> Surg.</w:t>
                      </w:r>
                      <w:r w:rsidRPr="003B1046">
                        <w:t xml:space="preserve"> 2017;39:14. doi:10.1186/s40902-017-0119-2</w:t>
                      </w:r>
                    </w:p>
                  </w:txbxContent>
                </v:textbox>
                <w10:wrap type="square" anchorx="margin"/>
              </v:shape>
            </w:pict>
          </mc:Fallback>
        </mc:AlternateContent>
      </w:r>
      <w:r w:rsidRPr="003C2B54">
        <w:rPr>
          <w:b/>
          <w:bCs/>
          <w:noProof/>
          <w:sz w:val="28"/>
          <w:szCs w:val="28"/>
          <w:u w:val="single"/>
        </w:rPr>
        <w:drawing>
          <wp:anchor distT="0" distB="0" distL="114300" distR="114300" simplePos="0" relativeHeight="251662336" behindDoc="0" locked="0" layoutInCell="1" allowOverlap="1" wp14:anchorId="6EA8B2F3" wp14:editId="2F778375">
            <wp:simplePos x="0" y="0"/>
            <wp:positionH relativeFrom="column">
              <wp:posOffset>2923540</wp:posOffset>
            </wp:positionH>
            <wp:positionV relativeFrom="page">
              <wp:posOffset>6036945</wp:posOffset>
            </wp:positionV>
            <wp:extent cx="3422650" cy="2148840"/>
            <wp:effectExtent l="0" t="0" r="6350" b="3810"/>
            <wp:wrapSquare wrapText="bothSides"/>
            <wp:docPr id="28311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265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95D" w:rsidRPr="004A17E0">
        <w:rPr>
          <w:noProof/>
        </w:rPr>
        <w:drawing>
          <wp:anchor distT="0" distB="0" distL="114300" distR="114300" simplePos="0" relativeHeight="251663360" behindDoc="0" locked="0" layoutInCell="1" allowOverlap="1" wp14:anchorId="36202031" wp14:editId="6B3725D2">
            <wp:simplePos x="0" y="0"/>
            <wp:positionH relativeFrom="column">
              <wp:posOffset>3314065</wp:posOffset>
            </wp:positionH>
            <wp:positionV relativeFrom="margin">
              <wp:posOffset>2068195</wp:posOffset>
            </wp:positionV>
            <wp:extent cx="2999740" cy="1468755"/>
            <wp:effectExtent l="0" t="0" r="0" b="0"/>
            <wp:wrapSquare wrapText="bothSides"/>
            <wp:docPr id="5" name="Picture 4">
              <a:extLst xmlns:a="http://schemas.openxmlformats.org/drawingml/2006/main">
                <a:ext uri="{FF2B5EF4-FFF2-40B4-BE49-F238E27FC236}">
                  <a16:creationId xmlns:a16="http://schemas.microsoft.com/office/drawing/2014/main" id="{E11F41E9-7536-0731-A5FA-386024201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11F41E9-7536-0731-A5FA-386024201F02}"/>
                        </a:ext>
                      </a:extLst>
                    </pic:cNvPr>
                    <pic:cNvPicPr>
                      <a:picLocks noChangeAspect="1"/>
                    </pic:cNvPicPr>
                  </pic:nvPicPr>
                  <pic:blipFill rotWithShape="1">
                    <a:blip r:embed="rId9">
                      <a:extLst>
                        <a:ext uri="{28A0092B-C50C-407E-A947-70E740481C1C}">
                          <a14:useLocalDpi xmlns:a14="http://schemas.microsoft.com/office/drawing/2010/main" val="0"/>
                        </a:ext>
                      </a:extLst>
                    </a:blip>
                    <a:srcRect l="14646" r="13228" b="23622"/>
                    <a:stretch>
                      <a:fillRect/>
                    </a:stretch>
                  </pic:blipFill>
                  <pic:spPr bwMode="auto">
                    <a:xfrm>
                      <a:off x="0" y="0"/>
                      <a:ext cx="2999740" cy="146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870" w:rsidRPr="00DD1870">
        <w:rPr>
          <w:rFonts w:eastAsia="Times New Roman" w:cstheme="minorHAnsi"/>
          <w:kern w:val="0"/>
          <w:lang w:eastAsia="en-IN" w:bidi="hi-IN"/>
          <w14:ligatures w14:val="none"/>
        </w:rPr>
        <w:t xml:space="preserve">The osteotomy is then performed using a </w:t>
      </w:r>
      <w:r w:rsidR="00DD1870" w:rsidRPr="00DD1870">
        <w:rPr>
          <w:rFonts w:eastAsia="Times New Roman" w:cstheme="minorHAnsi"/>
          <w:b/>
          <w:bCs/>
          <w:kern w:val="0"/>
          <w:lang w:eastAsia="en-IN" w:bidi="hi-IN"/>
          <w14:ligatures w14:val="none"/>
        </w:rPr>
        <w:t>reciprocating saw or piezoelectric surgical device</w:t>
      </w:r>
      <w:r w:rsidR="00DD1870" w:rsidRPr="00DD1870">
        <w:rPr>
          <w:rFonts w:eastAsia="Times New Roman" w:cstheme="minorHAnsi"/>
          <w:kern w:val="0"/>
          <w:lang w:eastAsia="en-IN" w:bidi="hi-IN"/>
          <w14:ligatures w14:val="none"/>
        </w:rPr>
        <w:t xml:space="preserve">, depending on the surgeon’s preference and available instrumentation. Typically, the </w:t>
      </w:r>
      <w:r w:rsidR="00DD1870" w:rsidRPr="00DD1870">
        <w:rPr>
          <w:rFonts w:eastAsia="Times New Roman" w:cstheme="minorHAnsi"/>
          <w:b/>
          <w:bCs/>
          <w:kern w:val="0"/>
          <w:lang w:eastAsia="en-IN" w:bidi="hi-IN"/>
          <w14:ligatures w14:val="none"/>
        </w:rPr>
        <w:t>superior horizontal osteotomy is completed first</w:t>
      </w:r>
      <w:r w:rsidR="00DD1870" w:rsidRPr="00DD1870">
        <w:rPr>
          <w:rFonts w:eastAsia="Times New Roman" w:cstheme="minorHAnsi"/>
          <w:kern w:val="0"/>
          <w:lang w:eastAsia="en-IN" w:bidi="hi-IN"/>
          <w14:ligatures w14:val="none"/>
        </w:rPr>
        <w:t xml:space="preserve">, followed by the </w:t>
      </w:r>
      <w:r w:rsidR="00DD1870" w:rsidRPr="00DD1870">
        <w:rPr>
          <w:rFonts w:eastAsia="Times New Roman" w:cstheme="minorHAnsi"/>
          <w:b/>
          <w:bCs/>
          <w:kern w:val="0"/>
          <w:lang w:eastAsia="en-IN" w:bidi="hi-IN"/>
          <w14:ligatures w14:val="none"/>
        </w:rPr>
        <w:t>vertical osteotomy through the malar prominence</w:t>
      </w:r>
      <w:r w:rsidR="00DD1870" w:rsidRPr="00DD1870">
        <w:rPr>
          <w:rFonts w:eastAsia="Times New Roman" w:cstheme="minorHAnsi"/>
          <w:kern w:val="0"/>
          <w:lang w:eastAsia="en-IN" w:bidi="hi-IN"/>
          <w14:ligatures w14:val="none"/>
        </w:rPr>
        <w:t xml:space="preserve">, and finally the </w:t>
      </w:r>
      <w:r w:rsidR="00DD1870" w:rsidRPr="00DD1870">
        <w:rPr>
          <w:rFonts w:eastAsia="Times New Roman" w:cstheme="minorHAnsi"/>
          <w:b/>
          <w:bCs/>
          <w:kern w:val="0"/>
          <w:lang w:eastAsia="en-IN" w:bidi="hi-IN"/>
          <w14:ligatures w14:val="none"/>
        </w:rPr>
        <w:t>inferior horizontal osteotomy</w:t>
      </w:r>
      <w:r w:rsidR="00DD1870" w:rsidRPr="00DD1870">
        <w:rPr>
          <w:rFonts w:eastAsia="Times New Roman" w:cstheme="minorHAnsi"/>
          <w:kern w:val="0"/>
          <w:lang w:eastAsia="en-IN" w:bidi="hi-IN"/>
          <w14:ligatures w14:val="none"/>
        </w:rPr>
        <w:t xml:space="preserve">, which completes the I-shaped pattern. Careful execution of these cuts allows the surgeon to isolate the central bone segment without causing unnecessary damage to adjacent structures. Once the segment is mobilized, it can be </w:t>
      </w:r>
      <w:r w:rsidR="00DD1870" w:rsidRPr="00DD1870">
        <w:rPr>
          <w:rFonts w:eastAsia="Times New Roman" w:cstheme="minorHAnsi"/>
          <w:b/>
          <w:bCs/>
          <w:kern w:val="0"/>
          <w:lang w:eastAsia="en-IN" w:bidi="hi-IN"/>
          <w14:ligatures w14:val="none"/>
        </w:rPr>
        <w:t>removed entirely or recessed medially</w:t>
      </w:r>
      <w:r w:rsidR="00DD1870" w:rsidRPr="00DD1870">
        <w:rPr>
          <w:rFonts w:eastAsia="Times New Roman" w:cstheme="minorHAnsi"/>
          <w:kern w:val="0"/>
          <w:lang w:eastAsia="en-IN" w:bidi="hi-IN"/>
          <w14:ligatures w14:val="none"/>
        </w:rPr>
        <w:t xml:space="preserve">, usually by approximately </w:t>
      </w:r>
      <w:r w:rsidR="00DD1870" w:rsidRPr="00DD1870">
        <w:rPr>
          <w:rFonts w:eastAsia="Times New Roman" w:cstheme="minorHAnsi"/>
          <w:b/>
          <w:bCs/>
          <w:kern w:val="0"/>
          <w:lang w:eastAsia="en-IN" w:bidi="hi-IN"/>
          <w14:ligatures w14:val="none"/>
        </w:rPr>
        <w:t>3–5 mm</w:t>
      </w:r>
      <w:r w:rsidR="00DD1870" w:rsidRPr="00DD1870">
        <w:rPr>
          <w:rFonts w:eastAsia="Times New Roman" w:cstheme="minorHAnsi"/>
          <w:kern w:val="0"/>
          <w:lang w:eastAsia="en-IN" w:bidi="hi-IN"/>
          <w14:ligatures w14:val="none"/>
        </w:rPr>
        <w:t>, depending on the degree of malar prominence and the desired postoperative facial contour.</w:t>
      </w:r>
    </w:p>
    <w:p w14:paraId="6D0D10EC" w14:textId="0ECFF17E" w:rsidR="00DD1870" w:rsidRPr="00DD1870"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Reduction of the central bone segment results in </w:t>
      </w:r>
      <w:r w:rsidRPr="00DD1870">
        <w:rPr>
          <w:rFonts w:eastAsia="Times New Roman" w:cstheme="minorHAnsi"/>
          <w:b/>
          <w:bCs/>
          <w:kern w:val="0"/>
          <w:lang w:eastAsia="en-IN" w:bidi="hi-IN"/>
          <w14:ligatures w14:val="none"/>
        </w:rPr>
        <w:t>decreased malar projection and narrowing of the midfacial contour</w:t>
      </w:r>
      <w:r w:rsidR="00D11424">
        <w:rPr>
          <w:rFonts w:eastAsia="Times New Roman" w:cstheme="minorHAnsi"/>
          <w:b/>
          <w:bCs/>
          <w:kern w:val="0"/>
          <w:lang w:eastAsia="en-IN" w:bidi="hi-IN"/>
          <w14:ligatures w14:val="none"/>
        </w:rPr>
        <w:t xml:space="preserve"> (Figure </w:t>
      </w:r>
      <w:r w:rsidR="00AD4978">
        <w:rPr>
          <w:rFonts w:eastAsia="Times New Roman" w:cstheme="minorHAnsi"/>
          <w:b/>
          <w:bCs/>
          <w:kern w:val="0"/>
          <w:lang w:eastAsia="en-IN" w:bidi="hi-IN"/>
          <w14:ligatures w14:val="none"/>
        </w:rPr>
        <w:t>5</w:t>
      </w:r>
      <w:r w:rsidR="00D11424">
        <w:rPr>
          <w:rFonts w:eastAsia="Times New Roman" w:cstheme="minorHAnsi"/>
          <w:b/>
          <w:bCs/>
          <w:kern w:val="0"/>
          <w:lang w:eastAsia="en-IN" w:bidi="hi-IN"/>
          <w14:ligatures w14:val="none"/>
        </w:rPr>
        <w:t>)</w:t>
      </w:r>
      <w:r w:rsidRPr="00DD1870">
        <w:rPr>
          <w:rFonts w:eastAsia="Times New Roman" w:cstheme="minorHAnsi"/>
          <w:kern w:val="0"/>
          <w:lang w:eastAsia="en-IN" w:bidi="hi-IN"/>
          <w14:ligatures w14:val="none"/>
        </w:rPr>
        <w:t xml:space="preserve">, producing a flatter and more harmonious cheek profile. In most cases, the amount of reduction achievable with this technique is limited to approximately </w:t>
      </w:r>
      <w:r w:rsidRPr="00DD1870">
        <w:rPr>
          <w:rFonts w:eastAsia="Times New Roman" w:cstheme="minorHAnsi"/>
          <w:b/>
          <w:bCs/>
          <w:kern w:val="0"/>
          <w:lang w:eastAsia="en-IN" w:bidi="hi-IN"/>
          <w14:ligatures w14:val="none"/>
        </w:rPr>
        <w:t>5 mm</w:t>
      </w:r>
      <w:r w:rsidRPr="00DD1870">
        <w:rPr>
          <w:rFonts w:eastAsia="Times New Roman" w:cstheme="minorHAnsi"/>
          <w:kern w:val="0"/>
          <w:lang w:eastAsia="en-IN" w:bidi="hi-IN"/>
          <w14:ligatures w14:val="none"/>
        </w:rPr>
        <w:t>, which is generally sufficient for moderate prominence but may not be adequate in cases of severe zygomatic protrusion.</w:t>
      </w:r>
    </w:p>
    <w:p w14:paraId="294F0DCB" w14:textId="6D2FDB9C" w:rsidR="00DD1870" w:rsidRPr="00DD1870" w:rsidRDefault="0020043A" w:rsidP="00AE4665">
      <w:pPr>
        <w:spacing w:before="100" w:beforeAutospacing="1" w:after="100" w:afterAutospacing="1" w:line="240" w:lineRule="auto"/>
        <w:jc w:val="both"/>
        <w:rPr>
          <w:rFonts w:eastAsia="Times New Roman" w:cstheme="minorHAnsi"/>
          <w:kern w:val="0"/>
          <w:lang w:eastAsia="en-IN" w:bidi="hi-IN"/>
          <w14:ligatures w14:val="none"/>
        </w:rPr>
      </w:pPr>
      <w:r w:rsidRPr="0020043A">
        <w:rPr>
          <w:rFonts w:eastAsia="Times New Roman" w:cstheme="minorHAnsi"/>
          <w:noProof/>
          <w:kern w:val="0"/>
          <w:lang w:eastAsia="en-IN" w:bidi="hi-IN"/>
          <w14:ligatures w14:val="none"/>
        </w:rPr>
        <mc:AlternateContent>
          <mc:Choice Requires="wps">
            <w:drawing>
              <wp:anchor distT="45720" distB="45720" distL="114300" distR="114300" simplePos="0" relativeHeight="251673600" behindDoc="0" locked="0" layoutInCell="1" allowOverlap="1" wp14:anchorId="1E612DFF" wp14:editId="72A13DDE">
                <wp:simplePos x="0" y="0"/>
                <wp:positionH relativeFrom="column">
                  <wp:posOffset>3054350</wp:posOffset>
                </wp:positionH>
                <wp:positionV relativeFrom="paragraph">
                  <wp:posOffset>704215</wp:posOffset>
                </wp:positionV>
                <wp:extent cx="3219450" cy="1404620"/>
                <wp:effectExtent l="0" t="0" r="19050" b="27305"/>
                <wp:wrapSquare wrapText="bothSides"/>
                <wp:docPr id="239942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solidFill>
                          <a:srgbClr val="FFFFFF"/>
                        </a:solidFill>
                        <a:ln w="9525">
                          <a:solidFill>
                            <a:srgbClr val="000000"/>
                          </a:solidFill>
                          <a:miter lim="800000"/>
                          <a:headEnd/>
                          <a:tailEnd/>
                        </a:ln>
                      </wps:spPr>
                      <wps:txbx>
                        <w:txbxContent>
                          <w:p w14:paraId="42166A15" w14:textId="7FCBCC79" w:rsidR="0020043A" w:rsidRDefault="0020043A">
                            <w:r w:rsidRPr="0020043A">
                              <w:rPr>
                                <w:b/>
                                <w:bCs/>
                              </w:rPr>
                              <w:t xml:space="preserve">Figure </w:t>
                            </w:r>
                            <w:r w:rsidR="007A6486">
                              <w:rPr>
                                <w:b/>
                                <w:bCs/>
                              </w:rPr>
                              <w:t>5</w:t>
                            </w:r>
                            <w:r w:rsidRPr="0020043A">
                              <w:rPr>
                                <w:b/>
                                <w:bCs/>
                              </w:rPr>
                              <w:t>:</w:t>
                            </w:r>
                            <w:r w:rsidRPr="0020043A">
                              <w:t xml:space="preserve"> Surgical approach for zygomatic arch reduction showing osteotomy and medial repositioning of the arch.</w:t>
                            </w:r>
                            <w:r w:rsidRPr="0020043A">
                              <w:br/>
                            </w:r>
                            <w:r w:rsidRPr="0020043A">
                              <w:rPr>
                                <w:b/>
                                <w:bCs/>
                              </w:rPr>
                              <w:t>Source:</w:t>
                            </w:r>
                            <w:r w:rsidRPr="0020043A">
                              <w:t xml:space="preserve"> Adapted from Gao ZW et al. </w:t>
                            </w:r>
                            <w:r w:rsidRPr="0020043A">
                              <w:rPr>
                                <w:i/>
                                <w:iCs/>
                              </w:rPr>
                              <w:t xml:space="preserve">J </w:t>
                            </w:r>
                            <w:proofErr w:type="spellStart"/>
                            <w:r w:rsidRPr="0020043A">
                              <w:rPr>
                                <w:i/>
                                <w:iCs/>
                              </w:rPr>
                              <w:t>Craniofac</w:t>
                            </w:r>
                            <w:proofErr w:type="spellEnd"/>
                            <w:r w:rsidRPr="0020043A">
                              <w:rPr>
                                <w:i/>
                                <w:iCs/>
                              </w:rPr>
                              <w:t xml:space="preserve"> Surg.</w:t>
                            </w:r>
                            <w:r w:rsidRPr="0020043A">
                              <w:t xml:space="preserve"> 2013;24(4):1313–1316. doi:10.1097/SCS.0b013e31828dcd88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12DFF" id="_x0000_s1030" type="#_x0000_t202" style="position:absolute;left:0;text-align:left;margin-left:240.5pt;margin-top:55.45pt;width:253.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">
                <v:textbox style="mso-fit-shape-to-text:t">
                  <w:txbxContent>
                    <w:p w14:paraId="42166A15" w14:textId="7FCBCC79" w:rsidR="0020043A" w:rsidRDefault="0020043A">
                      <w:r w:rsidRPr="0020043A">
                        <w:rPr>
                          <w:b/>
                          <w:bCs/>
                        </w:rPr>
                        <w:t xml:space="preserve">Figure </w:t>
                      </w:r>
                      <w:r w:rsidR="007A6486">
                        <w:rPr>
                          <w:b/>
                          <w:bCs/>
                        </w:rPr>
                        <w:t>5</w:t>
                      </w:r>
                      <w:r w:rsidRPr="0020043A">
                        <w:rPr>
                          <w:b/>
                          <w:bCs/>
                        </w:rPr>
                        <w:t>:</w:t>
                      </w:r>
                      <w:r w:rsidRPr="0020043A">
                        <w:t xml:space="preserve"> Surgical approach for zygomatic arch reduction showing osteotomy and medial repositioning of the arch.</w:t>
                      </w:r>
                      <w:r w:rsidRPr="0020043A">
                        <w:br/>
                      </w:r>
                      <w:r w:rsidRPr="0020043A">
                        <w:rPr>
                          <w:b/>
                          <w:bCs/>
                        </w:rPr>
                        <w:t>Source:</w:t>
                      </w:r>
                      <w:r w:rsidRPr="0020043A">
                        <w:t xml:space="preserve"> Adapted from Gao ZW et al. </w:t>
                      </w:r>
                      <w:r w:rsidRPr="0020043A">
                        <w:rPr>
                          <w:i/>
                          <w:iCs/>
                        </w:rPr>
                        <w:t xml:space="preserve">J </w:t>
                      </w:r>
                      <w:proofErr w:type="spellStart"/>
                      <w:r w:rsidRPr="0020043A">
                        <w:rPr>
                          <w:i/>
                          <w:iCs/>
                        </w:rPr>
                        <w:t>Craniofac</w:t>
                      </w:r>
                      <w:proofErr w:type="spellEnd"/>
                      <w:r w:rsidRPr="0020043A">
                        <w:rPr>
                          <w:i/>
                          <w:iCs/>
                        </w:rPr>
                        <w:t xml:space="preserve"> Surg.</w:t>
                      </w:r>
                      <w:r w:rsidRPr="0020043A">
                        <w:t xml:space="preserve"> 2013;24(4):1313–1316. doi:10.1097/SCS.0b013e31828dcd88</w:t>
                      </w:r>
                    </w:p>
                  </w:txbxContent>
                </v:textbox>
                <w10:wrap type="square"/>
              </v:shape>
            </w:pict>
          </mc:Fallback>
        </mc:AlternateContent>
      </w:r>
      <w:r w:rsidR="00DD1870" w:rsidRPr="00DD1870">
        <w:rPr>
          <w:rFonts w:eastAsia="Times New Roman" w:cstheme="minorHAnsi"/>
          <w:kern w:val="0"/>
          <w:lang w:eastAsia="en-IN" w:bidi="hi-IN"/>
          <w14:ligatures w14:val="none"/>
        </w:rPr>
        <w:t xml:space="preserve">Following repositioning or removal of the bone segment, </w:t>
      </w:r>
      <w:r w:rsidR="00DD1870" w:rsidRPr="00DD1870">
        <w:rPr>
          <w:rFonts w:eastAsia="Times New Roman" w:cstheme="minorHAnsi"/>
          <w:b/>
          <w:bCs/>
          <w:kern w:val="0"/>
          <w:lang w:eastAsia="en-IN" w:bidi="hi-IN"/>
          <w14:ligatures w14:val="none"/>
        </w:rPr>
        <w:t>contour refinement is performed using bone rasps or rotary burs</w:t>
      </w:r>
      <w:r w:rsidR="00DD1870" w:rsidRPr="00DD1870">
        <w:rPr>
          <w:rFonts w:eastAsia="Times New Roman" w:cstheme="minorHAnsi"/>
          <w:kern w:val="0"/>
          <w:lang w:eastAsia="en-IN" w:bidi="hi-IN"/>
          <w14:ligatures w14:val="none"/>
        </w:rPr>
        <w:t xml:space="preserve"> to smooth the osteotomy margins and eliminate any step deformities or irregular transitions between bone segments. This step is particularly important for achieving a </w:t>
      </w:r>
      <w:r w:rsidR="00DD1870" w:rsidRPr="00DD1870">
        <w:rPr>
          <w:rFonts w:eastAsia="Times New Roman" w:cstheme="minorHAnsi"/>
          <w:b/>
          <w:bCs/>
          <w:kern w:val="0"/>
          <w:lang w:eastAsia="en-IN" w:bidi="hi-IN"/>
          <w14:ligatures w14:val="none"/>
        </w:rPr>
        <w:t>natural postoperative contour</w:t>
      </w:r>
      <w:r w:rsidR="00DD1870" w:rsidRPr="00DD1870">
        <w:rPr>
          <w:rFonts w:eastAsia="Times New Roman" w:cstheme="minorHAnsi"/>
          <w:kern w:val="0"/>
          <w:lang w:eastAsia="en-IN" w:bidi="hi-IN"/>
          <w14:ligatures w14:val="none"/>
        </w:rPr>
        <w:t xml:space="preserve"> and preventing palpable or visible irregularities beneath the overlying soft tissues.</w:t>
      </w:r>
    </w:p>
    <w:p w14:paraId="58D0F97D" w14:textId="3741DA67" w:rsidR="00DD1870" w:rsidRPr="00DD1870"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To maintain stability of the remaining zygomatic structure, </w:t>
      </w:r>
      <w:r w:rsidRPr="00DD1870">
        <w:rPr>
          <w:rFonts w:eastAsia="Times New Roman" w:cstheme="minorHAnsi"/>
          <w:b/>
          <w:bCs/>
          <w:kern w:val="0"/>
          <w:lang w:eastAsia="en-IN" w:bidi="hi-IN"/>
          <w14:ligatures w14:val="none"/>
        </w:rPr>
        <w:t xml:space="preserve">rigid fixation is performed using titanium microplates and </w:t>
      </w:r>
      <w:proofErr w:type="spellStart"/>
      <w:r w:rsidRPr="00DD1870">
        <w:rPr>
          <w:rFonts w:eastAsia="Times New Roman" w:cstheme="minorHAnsi"/>
          <w:b/>
          <w:bCs/>
          <w:kern w:val="0"/>
          <w:lang w:eastAsia="en-IN" w:bidi="hi-IN"/>
          <w14:ligatures w14:val="none"/>
        </w:rPr>
        <w:t>miniscrews</w:t>
      </w:r>
      <w:proofErr w:type="spellEnd"/>
      <w:r w:rsidRPr="00DD1870">
        <w:rPr>
          <w:rFonts w:eastAsia="Times New Roman" w:cstheme="minorHAnsi"/>
          <w:kern w:val="0"/>
          <w:lang w:eastAsia="en-IN" w:bidi="hi-IN"/>
          <w14:ligatures w14:val="none"/>
        </w:rPr>
        <w:t xml:space="preserve">. These fixation devices are typically placed along the osteotomy lines to ensure </w:t>
      </w:r>
      <w:r w:rsidRPr="00DD1870">
        <w:rPr>
          <w:rFonts w:eastAsia="Times New Roman" w:cstheme="minorHAnsi"/>
          <w:b/>
          <w:bCs/>
          <w:kern w:val="0"/>
          <w:lang w:eastAsia="en-IN" w:bidi="hi-IN"/>
          <w14:ligatures w14:val="none"/>
        </w:rPr>
        <w:t>intimate bone contact and stable immobilization during the healing process</w:t>
      </w:r>
      <w:r w:rsidRPr="00DD1870">
        <w:rPr>
          <w:rFonts w:eastAsia="Times New Roman" w:cstheme="minorHAnsi"/>
          <w:kern w:val="0"/>
          <w:lang w:eastAsia="en-IN" w:bidi="hi-IN"/>
          <w14:ligatures w14:val="none"/>
        </w:rPr>
        <w:t xml:space="preserve">. Adequate fixation is essential because the </w:t>
      </w:r>
      <w:r w:rsidRPr="00DD1870">
        <w:rPr>
          <w:rFonts w:eastAsia="Times New Roman" w:cstheme="minorHAnsi"/>
          <w:b/>
          <w:bCs/>
          <w:kern w:val="0"/>
          <w:lang w:eastAsia="en-IN" w:bidi="hi-IN"/>
          <w14:ligatures w14:val="none"/>
        </w:rPr>
        <w:t>masseter muscle exerts significant functional forces on the zygomatic arch</w:t>
      </w:r>
      <w:r w:rsidRPr="00DD1870">
        <w:rPr>
          <w:rFonts w:eastAsia="Times New Roman" w:cstheme="minorHAnsi"/>
          <w:kern w:val="0"/>
          <w:lang w:eastAsia="en-IN" w:bidi="hi-IN"/>
          <w14:ligatures w14:val="none"/>
        </w:rPr>
        <w:t>, which could otherwise lead to displacement or instability of the osteotomized segments.</w:t>
      </w:r>
    </w:p>
    <w:p w14:paraId="64001AF5" w14:textId="5E4089E9" w:rsidR="00DD1870" w:rsidRPr="00DD1870"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One of the principal advantages of the </w:t>
      </w:r>
      <w:r w:rsidRPr="00DD1870">
        <w:rPr>
          <w:rFonts w:eastAsia="Times New Roman" w:cstheme="minorHAnsi"/>
          <w:b/>
          <w:bCs/>
          <w:kern w:val="0"/>
          <w:lang w:eastAsia="en-IN" w:bidi="hi-IN"/>
          <w14:ligatures w14:val="none"/>
        </w:rPr>
        <w:t>I-shaped osteotomy</w:t>
      </w:r>
      <w:r w:rsidRPr="00DD1870">
        <w:rPr>
          <w:rFonts w:eastAsia="Times New Roman" w:cstheme="minorHAnsi"/>
          <w:kern w:val="0"/>
          <w:lang w:eastAsia="en-IN" w:bidi="hi-IN"/>
          <w14:ligatures w14:val="none"/>
        </w:rPr>
        <w:t xml:space="preserve"> is its ability to achieve </w:t>
      </w:r>
      <w:r w:rsidRPr="00DD1870">
        <w:rPr>
          <w:rFonts w:eastAsia="Times New Roman" w:cstheme="minorHAnsi"/>
          <w:b/>
          <w:bCs/>
          <w:kern w:val="0"/>
          <w:lang w:eastAsia="en-IN" w:bidi="hi-IN"/>
          <w14:ligatures w14:val="none"/>
        </w:rPr>
        <w:t>controlled anterior malar reduction while preserving the integrity of the maxillary sinus and orbital structures</w:t>
      </w:r>
      <w:r w:rsidRPr="00DD1870">
        <w:rPr>
          <w:rFonts w:eastAsia="Times New Roman" w:cstheme="minorHAnsi"/>
          <w:kern w:val="0"/>
          <w:lang w:eastAsia="en-IN" w:bidi="hi-IN"/>
          <w14:ligatures w14:val="none"/>
        </w:rPr>
        <w:t xml:space="preserve">. Compared with more extensive osteotomy techniques such as the L-shaped osteotomy, it is relatively </w:t>
      </w:r>
      <w:r w:rsidRPr="00DD1870">
        <w:rPr>
          <w:rFonts w:eastAsia="Times New Roman" w:cstheme="minorHAnsi"/>
          <w:b/>
          <w:bCs/>
          <w:kern w:val="0"/>
          <w:lang w:eastAsia="en-IN" w:bidi="hi-IN"/>
          <w14:ligatures w14:val="none"/>
        </w:rPr>
        <w:t>less invasive and technically straightforward</w:t>
      </w:r>
      <w:r w:rsidRPr="00DD1870">
        <w:rPr>
          <w:rFonts w:eastAsia="Times New Roman" w:cstheme="minorHAnsi"/>
          <w:kern w:val="0"/>
          <w:lang w:eastAsia="en-IN" w:bidi="hi-IN"/>
          <w14:ligatures w14:val="none"/>
        </w:rPr>
        <w:t>, making it a valuable option for selected patients requiring localized contour modification. In addition, the intraoral surgical approach eliminates the possibility of visible scars and provides direct access to the malar body.</w:t>
      </w:r>
    </w:p>
    <w:p w14:paraId="73170E14" w14:textId="53AC32F1" w:rsidR="00DD1870" w:rsidRPr="00DD1870"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However, the technique also has certain </w:t>
      </w:r>
      <w:r w:rsidRPr="00DD1870">
        <w:rPr>
          <w:rFonts w:eastAsia="Times New Roman" w:cstheme="minorHAnsi"/>
          <w:b/>
          <w:bCs/>
          <w:kern w:val="0"/>
          <w:lang w:eastAsia="en-IN" w:bidi="hi-IN"/>
          <w14:ligatures w14:val="none"/>
        </w:rPr>
        <w:t>limitations</w:t>
      </w:r>
      <w:r w:rsidRPr="00DD1870">
        <w:rPr>
          <w:rFonts w:eastAsia="Times New Roman" w:cstheme="minorHAnsi"/>
          <w:kern w:val="0"/>
          <w:lang w:eastAsia="en-IN" w:bidi="hi-IN"/>
          <w14:ligatures w14:val="none"/>
        </w:rPr>
        <w:t xml:space="preserve">. Because the osteotomy primarily targets the anterior malar body, the </w:t>
      </w:r>
      <w:r w:rsidRPr="00DD1870">
        <w:rPr>
          <w:rFonts w:eastAsia="Times New Roman" w:cstheme="minorHAnsi"/>
          <w:b/>
          <w:bCs/>
          <w:kern w:val="0"/>
          <w:lang w:eastAsia="en-IN" w:bidi="hi-IN"/>
          <w14:ligatures w14:val="none"/>
        </w:rPr>
        <w:t>extent of bone reduction is generally limited to approximately 5 mm</w:t>
      </w:r>
      <w:r w:rsidRPr="00DD1870">
        <w:rPr>
          <w:rFonts w:eastAsia="Times New Roman" w:cstheme="minorHAnsi"/>
          <w:kern w:val="0"/>
          <w:lang w:eastAsia="en-IN" w:bidi="hi-IN"/>
          <w14:ligatures w14:val="none"/>
        </w:rPr>
        <w:t xml:space="preserve">, and </w:t>
      </w:r>
      <w:r w:rsidRPr="00DD1870">
        <w:rPr>
          <w:rFonts w:eastAsia="Times New Roman" w:cstheme="minorHAnsi"/>
          <w:kern w:val="0"/>
          <w:lang w:eastAsia="en-IN" w:bidi="hi-IN"/>
          <w14:ligatures w14:val="none"/>
        </w:rPr>
        <w:lastRenderedPageBreak/>
        <w:t xml:space="preserve">the procedure may not adequately address </w:t>
      </w:r>
      <w:r w:rsidRPr="00DD1870">
        <w:rPr>
          <w:rFonts w:eastAsia="Times New Roman" w:cstheme="minorHAnsi"/>
          <w:b/>
          <w:bCs/>
          <w:kern w:val="0"/>
          <w:lang w:eastAsia="en-IN" w:bidi="hi-IN"/>
          <w14:ligatures w14:val="none"/>
        </w:rPr>
        <w:t>severe malar protrusion or significant zygomatic arch widening</w:t>
      </w:r>
      <w:r w:rsidRPr="00DD1870">
        <w:rPr>
          <w:rFonts w:eastAsia="Times New Roman" w:cstheme="minorHAnsi"/>
          <w:kern w:val="0"/>
          <w:lang w:eastAsia="en-IN" w:bidi="hi-IN"/>
          <w14:ligatures w14:val="none"/>
        </w:rPr>
        <w:t xml:space="preserve">. In such cases, more extensive procedures such as </w:t>
      </w:r>
      <w:r w:rsidRPr="00DD1870">
        <w:rPr>
          <w:rFonts w:eastAsia="Times New Roman" w:cstheme="minorHAnsi"/>
          <w:b/>
          <w:bCs/>
          <w:kern w:val="0"/>
          <w:lang w:eastAsia="en-IN" w:bidi="hi-IN"/>
          <w14:ligatures w14:val="none"/>
        </w:rPr>
        <w:t>L-shaped osteotomy or combined arch osteotomy techniques</w:t>
      </w:r>
      <w:r w:rsidRPr="00DD1870">
        <w:rPr>
          <w:rFonts w:eastAsia="Times New Roman" w:cstheme="minorHAnsi"/>
          <w:kern w:val="0"/>
          <w:lang w:eastAsia="en-IN" w:bidi="hi-IN"/>
          <w14:ligatures w14:val="none"/>
        </w:rPr>
        <w:t xml:space="preserve"> may be required to achieve optimal facial contouring.</w:t>
      </w:r>
    </w:p>
    <w:p w14:paraId="7002A22E" w14:textId="3693F725" w:rsidR="00A1605F" w:rsidRPr="00A1605F" w:rsidRDefault="00DD1870" w:rsidP="00AE4665">
      <w:pPr>
        <w:spacing w:before="100" w:beforeAutospacing="1" w:after="100" w:afterAutospacing="1" w:line="240" w:lineRule="auto"/>
        <w:jc w:val="both"/>
        <w:rPr>
          <w:rFonts w:eastAsia="Times New Roman" w:cstheme="minorHAnsi"/>
          <w:kern w:val="0"/>
          <w:lang w:eastAsia="en-IN" w:bidi="hi-IN"/>
          <w14:ligatures w14:val="none"/>
        </w:rPr>
      </w:pPr>
      <w:r w:rsidRPr="00DD1870">
        <w:rPr>
          <w:rFonts w:eastAsia="Times New Roman" w:cstheme="minorHAnsi"/>
          <w:kern w:val="0"/>
          <w:lang w:eastAsia="en-IN" w:bidi="hi-IN"/>
          <w14:ligatures w14:val="none"/>
        </w:rPr>
        <w:t xml:space="preserve">Potential complications associated with the procedure include </w:t>
      </w:r>
      <w:proofErr w:type="spellStart"/>
      <w:r w:rsidRPr="00DD1870">
        <w:rPr>
          <w:rFonts w:eastAsia="Times New Roman" w:cstheme="minorHAnsi"/>
          <w:b/>
          <w:bCs/>
          <w:kern w:val="0"/>
          <w:lang w:eastAsia="en-IN" w:bidi="hi-IN"/>
          <w14:ligatures w14:val="none"/>
        </w:rPr>
        <w:t>nonunion</w:t>
      </w:r>
      <w:proofErr w:type="spellEnd"/>
      <w:r w:rsidRPr="00DD1870">
        <w:rPr>
          <w:rFonts w:eastAsia="Times New Roman" w:cstheme="minorHAnsi"/>
          <w:b/>
          <w:bCs/>
          <w:kern w:val="0"/>
          <w:lang w:eastAsia="en-IN" w:bidi="hi-IN"/>
          <w14:ligatures w14:val="none"/>
        </w:rPr>
        <w:t xml:space="preserve"> or malunion of the osteotomy site, cheek ptosis due to soft tissue repositioning, transient infraorbital nerve </w:t>
      </w:r>
      <w:proofErr w:type="spellStart"/>
      <w:r w:rsidRPr="00DD1870">
        <w:rPr>
          <w:rFonts w:eastAsia="Times New Roman" w:cstheme="minorHAnsi"/>
          <w:b/>
          <w:bCs/>
          <w:kern w:val="0"/>
          <w:lang w:eastAsia="en-IN" w:bidi="hi-IN"/>
          <w14:ligatures w14:val="none"/>
        </w:rPr>
        <w:t>paresthesia</w:t>
      </w:r>
      <w:proofErr w:type="spellEnd"/>
      <w:r w:rsidRPr="00DD1870">
        <w:rPr>
          <w:rFonts w:eastAsia="Times New Roman" w:cstheme="minorHAnsi"/>
          <w:b/>
          <w:bCs/>
          <w:kern w:val="0"/>
          <w:lang w:eastAsia="en-IN" w:bidi="hi-IN"/>
          <w14:ligatures w14:val="none"/>
        </w:rPr>
        <w:t>, and contour irregularities of the malar region</w:t>
      </w:r>
      <w:r w:rsidRPr="00DD1870">
        <w:rPr>
          <w:rFonts w:eastAsia="Times New Roman" w:cstheme="minorHAnsi"/>
          <w:kern w:val="0"/>
          <w:lang w:eastAsia="en-IN" w:bidi="hi-IN"/>
          <w14:ligatures w14:val="none"/>
        </w:rPr>
        <w:t xml:space="preserve">. Nevertheless, with careful </w:t>
      </w:r>
      <w:r w:rsidRPr="00DD1870">
        <w:rPr>
          <w:rFonts w:eastAsia="Times New Roman" w:cstheme="minorHAnsi"/>
          <w:b/>
          <w:bCs/>
          <w:kern w:val="0"/>
          <w:lang w:eastAsia="en-IN" w:bidi="hi-IN"/>
          <w14:ligatures w14:val="none"/>
        </w:rPr>
        <w:t>preoperative planning, precise osteotomy execution, and stable rigid fixation</w:t>
      </w:r>
      <w:r w:rsidRPr="00DD1870">
        <w:rPr>
          <w:rFonts w:eastAsia="Times New Roman" w:cstheme="minorHAnsi"/>
          <w:kern w:val="0"/>
          <w:lang w:eastAsia="en-IN" w:bidi="hi-IN"/>
          <w14:ligatures w14:val="none"/>
        </w:rPr>
        <w:t xml:space="preserve">, these complications can be significantly minimized. When performed appropriately in well-selected patients, the </w:t>
      </w:r>
      <w:r w:rsidRPr="00DD1870">
        <w:rPr>
          <w:rFonts w:eastAsia="Times New Roman" w:cstheme="minorHAnsi"/>
          <w:b/>
          <w:bCs/>
          <w:kern w:val="0"/>
          <w:lang w:eastAsia="en-IN" w:bidi="hi-IN"/>
          <w14:ligatures w14:val="none"/>
        </w:rPr>
        <w:t xml:space="preserve">I-shaped osteotomy provides a reliable and effective method for achieving </w:t>
      </w:r>
      <w:r>
        <w:rPr>
          <w:rFonts w:eastAsia="Times New Roman" w:cstheme="minorHAnsi"/>
          <w:b/>
          <w:bCs/>
          <w:kern w:val="0"/>
          <w:lang w:eastAsia="en-IN" w:bidi="hi-IN"/>
          <w14:ligatures w14:val="none"/>
        </w:rPr>
        <w:t xml:space="preserve">a </w:t>
      </w:r>
      <w:r w:rsidRPr="00DD1870">
        <w:rPr>
          <w:rFonts w:eastAsia="Times New Roman" w:cstheme="minorHAnsi"/>
          <w:b/>
          <w:bCs/>
          <w:kern w:val="0"/>
          <w:lang w:eastAsia="en-IN" w:bidi="hi-IN"/>
          <w14:ligatures w14:val="none"/>
        </w:rPr>
        <w:t>subtle yet meaningful reduction of malar prominence while preserving the structural integrity of the midface</w:t>
      </w:r>
      <w:r>
        <w:rPr>
          <w:rFonts w:eastAsia="Times New Roman" w:cstheme="minorHAnsi"/>
          <w:b/>
          <w:bCs/>
          <w:kern w:val="0"/>
          <w:lang w:eastAsia="en-IN" w:bidi="hi-IN"/>
          <w14:ligatures w14:val="none"/>
        </w:rPr>
        <w:t xml:space="preserve"> </w:t>
      </w:r>
      <w:r w:rsidR="00A1605F" w:rsidRPr="00A1605F">
        <w:t>[16].</w:t>
      </w:r>
    </w:p>
    <w:p w14:paraId="3014B1F4" w14:textId="0EE6E787" w:rsidR="00A1605F" w:rsidRPr="003C2B54" w:rsidRDefault="00A1605F" w:rsidP="00AE4665">
      <w:pPr>
        <w:pStyle w:val="ListParagraph"/>
        <w:numPr>
          <w:ilvl w:val="0"/>
          <w:numId w:val="18"/>
        </w:numPr>
        <w:jc w:val="both"/>
        <w:rPr>
          <w:b/>
          <w:bCs/>
        </w:rPr>
      </w:pPr>
      <w:r w:rsidRPr="003C2B54">
        <w:rPr>
          <w:b/>
          <w:bCs/>
        </w:rPr>
        <w:t>Zygomatic Arch Reduction</w:t>
      </w:r>
    </w:p>
    <w:p w14:paraId="62A4490E" w14:textId="77777777" w:rsidR="00327EB8" w:rsidRPr="00327EB8" w:rsidRDefault="00327EB8" w:rsidP="00AE4665">
      <w:pPr>
        <w:spacing w:before="100" w:beforeAutospacing="1" w:after="100" w:afterAutospacing="1" w:line="240" w:lineRule="auto"/>
        <w:jc w:val="both"/>
        <w:rPr>
          <w:rFonts w:eastAsia="Times New Roman" w:cstheme="minorHAnsi"/>
          <w:kern w:val="0"/>
          <w:lang w:eastAsia="en-IN" w:bidi="hi-IN"/>
          <w14:ligatures w14:val="none"/>
        </w:rPr>
      </w:pPr>
      <w:r w:rsidRPr="00327EB8">
        <w:rPr>
          <w:rFonts w:eastAsia="Times New Roman" w:cstheme="minorHAnsi"/>
          <w:kern w:val="0"/>
          <w:lang w:eastAsia="en-IN" w:bidi="hi-IN"/>
          <w14:ligatures w14:val="none"/>
        </w:rPr>
        <w:t xml:space="preserve">In patients </w:t>
      </w:r>
      <w:proofErr w:type="gramStart"/>
      <w:r w:rsidRPr="00327EB8">
        <w:rPr>
          <w:rFonts w:eastAsia="Times New Roman" w:cstheme="minorHAnsi"/>
          <w:kern w:val="0"/>
          <w:lang w:eastAsia="en-IN" w:bidi="hi-IN"/>
          <w14:ligatures w14:val="none"/>
        </w:rPr>
        <w:t>where</w:t>
      </w:r>
      <w:proofErr w:type="gramEnd"/>
      <w:r w:rsidRPr="00327EB8">
        <w:rPr>
          <w:rFonts w:eastAsia="Times New Roman" w:cstheme="minorHAnsi"/>
          <w:kern w:val="0"/>
          <w:lang w:eastAsia="en-IN" w:bidi="hi-IN"/>
          <w14:ligatures w14:val="none"/>
        </w:rPr>
        <w:t xml:space="preserve"> increased </w:t>
      </w:r>
      <w:r w:rsidRPr="00327EB8">
        <w:rPr>
          <w:rFonts w:eastAsia="Times New Roman" w:cstheme="minorHAnsi"/>
          <w:b/>
          <w:bCs/>
          <w:kern w:val="0"/>
          <w:lang w:eastAsia="en-IN" w:bidi="hi-IN"/>
          <w14:ligatures w14:val="none"/>
        </w:rPr>
        <w:t>facial width is predominantly due to lateral flaring of the zygomatic arch rather than excessive projection of the malar body</w:t>
      </w:r>
      <w:r w:rsidRPr="00327EB8">
        <w:rPr>
          <w:rFonts w:eastAsia="Times New Roman" w:cstheme="minorHAnsi"/>
          <w:kern w:val="0"/>
          <w:lang w:eastAsia="en-IN" w:bidi="hi-IN"/>
          <w14:ligatures w14:val="none"/>
        </w:rPr>
        <w:t xml:space="preserve">, a </w:t>
      </w:r>
      <w:r w:rsidRPr="00327EB8">
        <w:rPr>
          <w:rFonts w:eastAsia="Times New Roman" w:cstheme="minorHAnsi"/>
          <w:b/>
          <w:bCs/>
          <w:kern w:val="0"/>
          <w:lang w:eastAsia="en-IN" w:bidi="hi-IN"/>
          <w14:ligatures w14:val="none"/>
        </w:rPr>
        <w:t>zygomatic arch reduction procedure</w:t>
      </w:r>
      <w:r w:rsidRPr="00327EB8">
        <w:rPr>
          <w:rFonts w:eastAsia="Times New Roman" w:cstheme="minorHAnsi"/>
          <w:kern w:val="0"/>
          <w:lang w:eastAsia="en-IN" w:bidi="hi-IN"/>
          <w14:ligatures w14:val="none"/>
        </w:rPr>
        <w:t xml:space="preserve"> may be indicated. From a surgical perspective, this technique specifically addresses the </w:t>
      </w:r>
      <w:r w:rsidRPr="00327EB8">
        <w:rPr>
          <w:rFonts w:eastAsia="Times New Roman" w:cstheme="minorHAnsi"/>
          <w:b/>
          <w:bCs/>
          <w:kern w:val="0"/>
          <w:lang w:eastAsia="en-IN" w:bidi="hi-IN"/>
          <w14:ligatures w14:val="none"/>
        </w:rPr>
        <w:t>lateral expansion of the midface</w:t>
      </w:r>
      <w:r w:rsidRPr="00327EB8">
        <w:rPr>
          <w:rFonts w:eastAsia="Times New Roman" w:cstheme="minorHAnsi"/>
          <w:kern w:val="0"/>
          <w:lang w:eastAsia="en-IN" w:bidi="hi-IN"/>
          <w14:ligatures w14:val="none"/>
        </w:rPr>
        <w:t xml:space="preserve"> by repositioning the zygomatic arch medially, thereby narrowing the transverse facial dimension and improving overall facial balance. Zygomatic arch reduction is particularly useful in individuals who present with </w:t>
      </w:r>
      <w:r w:rsidRPr="00327EB8">
        <w:rPr>
          <w:rFonts w:eastAsia="Times New Roman" w:cstheme="minorHAnsi"/>
          <w:b/>
          <w:bCs/>
          <w:kern w:val="0"/>
          <w:lang w:eastAsia="en-IN" w:bidi="hi-IN"/>
          <w14:ligatures w14:val="none"/>
        </w:rPr>
        <w:t>wide cheek contours caused by arch prominence</w:t>
      </w:r>
      <w:r w:rsidRPr="00327EB8">
        <w:rPr>
          <w:rFonts w:eastAsia="Times New Roman" w:cstheme="minorHAnsi"/>
          <w:kern w:val="0"/>
          <w:lang w:eastAsia="en-IN" w:bidi="hi-IN"/>
          <w14:ligatures w14:val="none"/>
        </w:rPr>
        <w:t xml:space="preserve">, and it is often performed in conjunction with other malar reduction techniques, such as </w:t>
      </w:r>
      <w:r w:rsidRPr="00327EB8">
        <w:rPr>
          <w:rFonts w:eastAsia="Times New Roman" w:cstheme="minorHAnsi"/>
          <w:b/>
          <w:bCs/>
          <w:kern w:val="0"/>
          <w:lang w:eastAsia="en-IN" w:bidi="hi-IN"/>
          <w14:ligatures w14:val="none"/>
        </w:rPr>
        <w:t>zygomatic body osteotomy</w:t>
      </w:r>
      <w:r w:rsidRPr="00327EB8">
        <w:rPr>
          <w:rFonts w:eastAsia="Times New Roman" w:cstheme="minorHAnsi"/>
          <w:kern w:val="0"/>
          <w:lang w:eastAsia="en-IN" w:bidi="hi-IN"/>
          <w14:ligatures w14:val="none"/>
        </w:rPr>
        <w:t>, to achieve comprehensive midfacial contouring.</w:t>
      </w:r>
    </w:p>
    <w:p w14:paraId="5393778D" w14:textId="77777777" w:rsidR="00327EB8" w:rsidRPr="00327EB8" w:rsidRDefault="00327EB8" w:rsidP="00AE4665">
      <w:pPr>
        <w:spacing w:before="100" w:beforeAutospacing="1" w:after="100" w:afterAutospacing="1" w:line="240" w:lineRule="auto"/>
        <w:jc w:val="both"/>
        <w:rPr>
          <w:rFonts w:eastAsia="Times New Roman" w:cstheme="minorHAnsi"/>
          <w:kern w:val="0"/>
          <w:lang w:eastAsia="en-IN" w:bidi="hi-IN"/>
          <w14:ligatures w14:val="none"/>
        </w:rPr>
      </w:pPr>
      <w:r w:rsidRPr="00327EB8">
        <w:rPr>
          <w:rFonts w:eastAsia="Times New Roman" w:cstheme="minorHAnsi"/>
          <w:kern w:val="0"/>
          <w:lang w:eastAsia="en-IN" w:bidi="hi-IN"/>
          <w14:ligatures w14:val="none"/>
        </w:rPr>
        <w:t xml:space="preserve">The procedure typically begins with a </w:t>
      </w:r>
      <w:r w:rsidRPr="00327EB8">
        <w:rPr>
          <w:rFonts w:eastAsia="Times New Roman" w:cstheme="minorHAnsi"/>
          <w:b/>
          <w:bCs/>
          <w:kern w:val="0"/>
          <w:lang w:eastAsia="en-IN" w:bidi="hi-IN"/>
          <w14:ligatures w14:val="none"/>
        </w:rPr>
        <w:t>small temporal incision placed within the hair-bearing scalp</w:t>
      </w:r>
      <w:r w:rsidRPr="00327EB8">
        <w:rPr>
          <w:rFonts w:eastAsia="Times New Roman" w:cstheme="minorHAnsi"/>
          <w:kern w:val="0"/>
          <w:lang w:eastAsia="en-IN" w:bidi="hi-IN"/>
          <w14:ligatures w14:val="none"/>
        </w:rPr>
        <w:t xml:space="preserve">, usually in the sideburn or temporal region, which allows the scar to remain well concealed postoperatively. Through this incision, </w:t>
      </w:r>
      <w:r w:rsidRPr="00327EB8">
        <w:rPr>
          <w:rFonts w:eastAsia="Times New Roman" w:cstheme="minorHAnsi"/>
          <w:b/>
          <w:bCs/>
          <w:kern w:val="0"/>
          <w:lang w:eastAsia="en-IN" w:bidi="hi-IN"/>
          <w14:ligatures w14:val="none"/>
        </w:rPr>
        <w:t>subperiosteal dissection is carefully carried out to expose the zygomatic arch</w:t>
      </w:r>
      <w:r w:rsidRPr="00327EB8">
        <w:rPr>
          <w:rFonts w:eastAsia="Times New Roman" w:cstheme="minorHAnsi"/>
          <w:kern w:val="0"/>
          <w:lang w:eastAsia="en-IN" w:bidi="hi-IN"/>
          <w14:ligatures w14:val="none"/>
        </w:rPr>
        <w:t xml:space="preserve">, taking care to avoid injury to the </w:t>
      </w:r>
      <w:r w:rsidRPr="00327EB8">
        <w:rPr>
          <w:rFonts w:eastAsia="Times New Roman" w:cstheme="minorHAnsi"/>
          <w:b/>
          <w:bCs/>
          <w:kern w:val="0"/>
          <w:lang w:eastAsia="en-IN" w:bidi="hi-IN"/>
          <w14:ligatures w14:val="none"/>
        </w:rPr>
        <w:t>temporal branch of the facial nerve and surrounding soft tissue structures</w:t>
      </w:r>
      <w:r w:rsidRPr="00327EB8">
        <w:rPr>
          <w:rFonts w:eastAsia="Times New Roman" w:cstheme="minorHAnsi"/>
          <w:kern w:val="0"/>
          <w:lang w:eastAsia="en-IN" w:bidi="hi-IN"/>
          <w14:ligatures w14:val="none"/>
        </w:rPr>
        <w:t xml:space="preserve">. Once the arch is adequately exposed, an </w:t>
      </w:r>
      <w:r w:rsidRPr="00327EB8">
        <w:rPr>
          <w:rFonts w:eastAsia="Times New Roman" w:cstheme="minorHAnsi"/>
          <w:b/>
          <w:bCs/>
          <w:kern w:val="0"/>
          <w:lang w:eastAsia="en-IN" w:bidi="hi-IN"/>
          <w14:ligatures w14:val="none"/>
        </w:rPr>
        <w:t>osteotomy is performed at the predetermined site along the zygomatic arch</w:t>
      </w:r>
      <w:r w:rsidRPr="00327EB8">
        <w:rPr>
          <w:rFonts w:eastAsia="Times New Roman" w:cstheme="minorHAnsi"/>
          <w:kern w:val="0"/>
          <w:lang w:eastAsia="en-IN" w:bidi="hi-IN"/>
          <w14:ligatures w14:val="none"/>
        </w:rPr>
        <w:t>, usually at its relatively narrowest portion. This osteotomy allows the bony segment to be mobilized and repositioned.</w:t>
      </w:r>
    </w:p>
    <w:p w14:paraId="00DE546A" w14:textId="69179FAF" w:rsidR="00A1605F" w:rsidRPr="00A1605F" w:rsidRDefault="00327EB8" w:rsidP="00AE4665">
      <w:pPr>
        <w:spacing w:before="100" w:beforeAutospacing="1" w:after="100" w:afterAutospacing="1" w:line="240" w:lineRule="auto"/>
        <w:jc w:val="both"/>
        <w:rPr>
          <w:rFonts w:eastAsia="Times New Roman" w:cstheme="minorHAnsi"/>
          <w:kern w:val="0"/>
          <w:lang w:eastAsia="en-IN" w:bidi="hi-IN"/>
          <w14:ligatures w14:val="none"/>
        </w:rPr>
      </w:pPr>
      <w:r w:rsidRPr="00327EB8">
        <w:rPr>
          <w:rFonts w:eastAsia="Times New Roman" w:cstheme="minorHAnsi"/>
          <w:kern w:val="0"/>
          <w:lang w:eastAsia="en-IN" w:bidi="hi-IN"/>
          <w14:ligatures w14:val="none"/>
        </w:rPr>
        <w:t xml:space="preserve">Following completion of the osteotomy, the </w:t>
      </w:r>
      <w:r w:rsidRPr="00327EB8">
        <w:rPr>
          <w:rFonts w:eastAsia="Times New Roman" w:cstheme="minorHAnsi"/>
          <w:b/>
          <w:bCs/>
          <w:kern w:val="0"/>
          <w:lang w:eastAsia="en-IN" w:bidi="hi-IN"/>
          <w14:ligatures w14:val="none"/>
        </w:rPr>
        <w:t>mobilized zygomatic arch segment is gently repositioned medially</w:t>
      </w:r>
      <w:r w:rsidRPr="00327EB8">
        <w:rPr>
          <w:rFonts w:eastAsia="Times New Roman" w:cstheme="minorHAnsi"/>
          <w:kern w:val="0"/>
          <w:lang w:eastAsia="en-IN" w:bidi="hi-IN"/>
          <w14:ligatures w14:val="none"/>
        </w:rPr>
        <w:t xml:space="preserve">, reducing the lateral projection of the arch and thereby decreasing the overall facial width. Depending on the surgical plan, fixation may be achieved with </w:t>
      </w:r>
      <w:r w:rsidRPr="00327EB8">
        <w:rPr>
          <w:rFonts w:eastAsia="Times New Roman" w:cstheme="minorHAnsi"/>
          <w:b/>
          <w:bCs/>
          <w:kern w:val="0"/>
          <w:lang w:eastAsia="en-IN" w:bidi="hi-IN"/>
          <w14:ligatures w14:val="none"/>
        </w:rPr>
        <w:t>microplates, wires, or other fixation devices</w:t>
      </w:r>
      <w:r w:rsidRPr="00327EB8">
        <w:rPr>
          <w:rFonts w:eastAsia="Times New Roman" w:cstheme="minorHAnsi"/>
          <w:kern w:val="0"/>
          <w:lang w:eastAsia="en-IN" w:bidi="hi-IN"/>
          <w14:ligatures w14:val="none"/>
        </w:rPr>
        <w:t xml:space="preserve"> to maintain the new position of the arch during healing. In many clinical situations, </w:t>
      </w:r>
      <w:r w:rsidRPr="00327EB8">
        <w:rPr>
          <w:rFonts w:eastAsia="Times New Roman" w:cstheme="minorHAnsi"/>
          <w:b/>
          <w:bCs/>
          <w:kern w:val="0"/>
          <w:lang w:eastAsia="en-IN" w:bidi="hi-IN"/>
          <w14:ligatures w14:val="none"/>
        </w:rPr>
        <w:t>zygomatic arch reduction is combined with osteotomy of the zygomatic body</w:t>
      </w:r>
      <w:r w:rsidRPr="00327EB8">
        <w:rPr>
          <w:rFonts w:eastAsia="Times New Roman" w:cstheme="minorHAnsi"/>
          <w:kern w:val="0"/>
          <w:lang w:eastAsia="en-IN" w:bidi="hi-IN"/>
          <w14:ligatures w14:val="none"/>
        </w:rPr>
        <w:t xml:space="preserve">, such as an L-shaped or other malar reduction technique, to simultaneously correct both </w:t>
      </w:r>
      <w:r w:rsidRPr="00327EB8">
        <w:rPr>
          <w:rFonts w:eastAsia="Times New Roman" w:cstheme="minorHAnsi"/>
          <w:b/>
          <w:bCs/>
          <w:kern w:val="0"/>
          <w:lang w:eastAsia="en-IN" w:bidi="hi-IN"/>
          <w14:ligatures w14:val="none"/>
        </w:rPr>
        <w:t>malar prominence and arch flaring</w:t>
      </w:r>
      <w:r w:rsidRPr="00327EB8">
        <w:rPr>
          <w:rFonts w:eastAsia="Times New Roman" w:cstheme="minorHAnsi"/>
          <w:kern w:val="0"/>
          <w:lang w:eastAsia="en-IN" w:bidi="hi-IN"/>
          <w14:ligatures w14:val="none"/>
        </w:rPr>
        <w:t xml:space="preserve">. This combined approach allows the surgeon to achieve a more </w:t>
      </w:r>
      <w:r w:rsidRPr="00327EB8">
        <w:rPr>
          <w:rFonts w:eastAsia="Times New Roman" w:cstheme="minorHAnsi"/>
          <w:b/>
          <w:bCs/>
          <w:kern w:val="0"/>
          <w:lang w:eastAsia="en-IN" w:bidi="hi-IN"/>
          <w14:ligatures w14:val="none"/>
        </w:rPr>
        <w:t>balanced and harmonious midfacial contour</w:t>
      </w:r>
      <w:r w:rsidRPr="00327EB8">
        <w:rPr>
          <w:rFonts w:eastAsia="Times New Roman" w:cstheme="minorHAnsi"/>
          <w:kern w:val="0"/>
          <w:lang w:eastAsia="en-IN" w:bidi="hi-IN"/>
          <w14:ligatures w14:val="none"/>
        </w:rPr>
        <w:t xml:space="preserve">, improving both the </w:t>
      </w:r>
      <w:r w:rsidRPr="00327EB8">
        <w:rPr>
          <w:rFonts w:eastAsia="Times New Roman" w:cstheme="minorHAnsi"/>
          <w:b/>
          <w:bCs/>
          <w:kern w:val="0"/>
          <w:lang w:eastAsia="en-IN" w:bidi="hi-IN"/>
          <w14:ligatures w14:val="none"/>
        </w:rPr>
        <w:t>projection and width of the cheek region</w:t>
      </w:r>
      <w:r w:rsidRPr="00327EB8">
        <w:rPr>
          <w:rFonts w:eastAsia="Times New Roman" w:cstheme="minorHAnsi"/>
          <w:kern w:val="0"/>
          <w:lang w:eastAsia="en-IN" w:bidi="hi-IN"/>
          <w14:ligatures w14:val="none"/>
        </w:rPr>
        <w:t xml:space="preserve"> while maintaining natural facial proportions </w:t>
      </w:r>
      <w:r w:rsidR="00A1605F" w:rsidRPr="00327EB8">
        <w:rPr>
          <w:rFonts w:cstheme="minorHAnsi"/>
        </w:rPr>
        <w:t>[17].</w:t>
      </w:r>
    </w:p>
    <w:p w14:paraId="6C591A48" w14:textId="77777777" w:rsidR="00A1605F" w:rsidRPr="003C2B54" w:rsidRDefault="00A1605F" w:rsidP="00AE4665">
      <w:pPr>
        <w:pStyle w:val="ListParagraph"/>
        <w:numPr>
          <w:ilvl w:val="0"/>
          <w:numId w:val="18"/>
        </w:numPr>
        <w:jc w:val="both"/>
        <w:rPr>
          <w:b/>
          <w:bCs/>
        </w:rPr>
      </w:pPr>
      <w:r w:rsidRPr="003C2B54">
        <w:rPr>
          <w:b/>
          <w:bCs/>
        </w:rPr>
        <w:t>Coronal Approach</w:t>
      </w:r>
    </w:p>
    <w:p w14:paraId="371C4104" w14:textId="1B0680B9" w:rsidR="0049137F" w:rsidRPr="0049137F" w:rsidRDefault="00D70364" w:rsidP="00AE4665">
      <w:pPr>
        <w:spacing w:before="100" w:beforeAutospacing="1" w:after="100" w:afterAutospacing="1" w:line="240" w:lineRule="auto"/>
        <w:jc w:val="both"/>
        <w:rPr>
          <w:rFonts w:eastAsia="Times New Roman" w:cstheme="minorHAnsi"/>
          <w:kern w:val="0"/>
          <w:lang w:eastAsia="en-IN" w:bidi="hi-IN"/>
          <w14:ligatures w14:val="none"/>
        </w:rPr>
      </w:pPr>
      <w:r w:rsidRPr="00D70364">
        <w:rPr>
          <w:rFonts w:eastAsia="Times New Roman" w:cstheme="minorHAnsi"/>
          <w:noProof/>
          <w:kern w:val="0"/>
          <w:lang w:eastAsia="en-IN" w:bidi="hi-IN"/>
          <w14:ligatures w14:val="none"/>
        </w:rPr>
        <w:lastRenderedPageBreak/>
        <mc:AlternateContent>
          <mc:Choice Requires="wps">
            <w:drawing>
              <wp:anchor distT="45720" distB="45720" distL="114300" distR="114300" simplePos="0" relativeHeight="251676672" behindDoc="0" locked="0" layoutInCell="1" allowOverlap="1" wp14:anchorId="2241F3EC" wp14:editId="66EF0749">
                <wp:simplePos x="0" y="0"/>
                <wp:positionH relativeFrom="column">
                  <wp:posOffset>2838450</wp:posOffset>
                </wp:positionH>
                <wp:positionV relativeFrom="paragraph">
                  <wp:posOffset>1912620</wp:posOffset>
                </wp:positionV>
                <wp:extent cx="3467100" cy="869950"/>
                <wp:effectExtent l="0" t="0" r="19050" b="25400"/>
                <wp:wrapSquare wrapText="bothSides"/>
                <wp:docPr id="1221032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69950"/>
                        </a:xfrm>
                        <a:prstGeom prst="rect">
                          <a:avLst/>
                        </a:prstGeom>
                        <a:solidFill>
                          <a:srgbClr val="FFFFFF"/>
                        </a:solidFill>
                        <a:ln w="9525">
                          <a:solidFill>
                            <a:srgbClr val="000000"/>
                          </a:solidFill>
                          <a:miter lim="800000"/>
                          <a:headEnd/>
                          <a:tailEnd/>
                        </a:ln>
                      </wps:spPr>
                      <wps:txbx>
                        <w:txbxContent>
                          <w:p w14:paraId="2EBB62DE" w14:textId="6A1D6A49" w:rsidR="00D70364" w:rsidRPr="00D70364" w:rsidRDefault="00D70364" w:rsidP="00D70364">
                            <w:r w:rsidRPr="00D70364">
                              <w:rPr>
                                <w:b/>
                                <w:bCs/>
                              </w:rPr>
                              <w:t xml:space="preserve">Figure </w:t>
                            </w:r>
                            <w:r w:rsidR="007A6486">
                              <w:rPr>
                                <w:b/>
                                <w:bCs/>
                              </w:rPr>
                              <w:t>6</w:t>
                            </w:r>
                            <w:r w:rsidRPr="00D70364">
                              <w:rPr>
                                <w:b/>
                                <w:bCs/>
                              </w:rPr>
                              <w:t>:</w:t>
                            </w:r>
                            <w:r w:rsidRPr="00D70364">
                              <w:t xml:space="preserve"> Coronal (</w:t>
                            </w:r>
                            <w:proofErr w:type="spellStart"/>
                            <w:r w:rsidRPr="00D70364">
                              <w:t>bicoronal</w:t>
                            </w:r>
                            <w:proofErr w:type="spellEnd"/>
                            <w:r w:rsidRPr="00D70364">
                              <w:t>) surgical approach demonstrating wide exposure of the zygomatic complex.</w:t>
                            </w:r>
                            <w:r w:rsidRPr="00D70364">
                              <w:br/>
                            </w:r>
                            <w:r w:rsidRPr="00D70364">
                              <w:rPr>
                                <w:b/>
                                <w:bCs/>
                              </w:rPr>
                              <w:t>Source:</w:t>
                            </w:r>
                            <w:r w:rsidRPr="00D70364">
                              <w:t xml:space="preserve"> Adapted from </w:t>
                            </w:r>
                            <w:proofErr w:type="spellStart"/>
                            <w:r w:rsidRPr="00D70364">
                              <w:t>Seol</w:t>
                            </w:r>
                            <w:proofErr w:type="spellEnd"/>
                            <w:r w:rsidRPr="00D70364">
                              <w:t xml:space="preserve"> JY, Kim HS. </w:t>
                            </w:r>
                            <w:proofErr w:type="spellStart"/>
                            <w:r w:rsidRPr="00D70364">
                              <w:rPr>
                                <w:i/>
                                <w:iCs/>
                              </w:rPr>
                              <w:t>Plast</w:t>
                            </w:r>
                            <w:proofErr w:type="spellEnd"/>
                            <w:r w:rsidRPr="00D70364">
                              <w:rPr>
                                <w:i/>
                                <w:iCs/>
                              </w:rPr>
                              <w:t xml:space="preserve"> </w:t>
                            </w:r>
                            <w:proofErr w:type="spellStart"/>
                            <w:r w:rsidRPr="00D70364">
                              <w:rPr>
                                <w:i/>
                                <w:iCs/>
                              </w:rPr>
                              <w:t>Reconstr</w:t>
                            </w:r>
                            <w:proofErr w:type="spellEnd"/>
                            <w:r w:rsidRPr="00D70364">
                              <w:rPr>
                                <w:i/>
                                <w:iCs/>
                              </w:rPr>
                              <w:t xml:space="preserve"> </w:t>
                            </w:r>
                            <w:proofErr w:type="spellStart"/>
                            <w:r w:rsidRPr="00D70364">
                              <w:rPr>
                                <w:i/>
                                <w:iCs/>
                              </w:rPr>
                              <w:t>Surg</w:t>
                            </w:r>
                            <w:proofErr w:type="spellEnd"/>
                            <w:r w:rsidRPr="00D70364">
                              <w:rPr>
                                <w:i/>
                                <w:iCs/>
                              </w:rPr>
                              <w:t xml:space="preserve"> Glob Open.</w:t>
                            </w:r>
                            <w:r w:rsidRPr="00D70364">
                              <w:t xml:space="preserve"> 2023. doi:10.1097/GOX.0000000000005304</w:t>
                            </w:r>
                          </w:p>
                          <w:p w14:paraId="65CC981E" w14:textId="43DC11FB" w:rsidR="00D70364" w:rsidRPr="00D70364" w:rsidRDefault="00D70364" w:rsidP="00D70364"/>
                          <w:p w14:paraId="3D61B2E2" w14:textId="074D035E" w:rsidR="00D70364" w:rsidRDefault="00D70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1F3EC" id="_x0000_s1031" type="#_x0000_t202" style="position:absolute;left:0;text-align:left;margin-left:223.5pt;margin-top:150.6pt;width:273pt;height:6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gsLQIAAFQ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">
                <v:textbox>
                  <w:txbxContent>
                    <w:p w14:paraId="2EBB62DE" w14:textId="6A1D6A49" w:rsidR="00D70364" w:rsidRPr="00D70364" w:rsidRDefault="00D70364" w:rsidP="00D70364">
                      <w:r w:rsidRPr="00D70364">
                        <w:rPr>
                          <w:b/>
                          <w:bCs/>
                        </w:rPr>
                        <w:t xml:space="preserve">Figure </w:t>
                      </w:r>
                      <w:r w:rsidR="007A6486">
                        <w:rPr>
                          <w:b/>
                          <w:bCs/>
                        </w:rPr>
                        <w:t>6</w:t>
                      </w:r>
                      <w:r w:rsidRPr="00D70364">
                        <w:rPr>
                          <w:b/>
                          <w:bCs/>
                        </w:rPr>
                        <w:t>:</w:t>
                      </w:r>
                      <w:r w:rsidRPr="00D70364">
                        <w:t xml:space="preserve"> Coronal (</w:t>
                      </w:r>
                      <w:proofErr w:type="spellStart"/>
                      <w:r w:rsidRPr="00D70364">
                        <w:t>bicoronal</w:t>
                      </w:r>
                      <w:proofErr w:type="spellEnd"/>
                      <w:r w:rsidRPr="00D70364">
                        <w:t>) surgical approach demonstrating wide exposure of the zygomatic complex.</w:t>
                      </w:r>
                      <w:r w:rsidRPr="00D70364">
                        <w:br/>
                      </w:r>
                      <w:r w:rsidRPr="00D70364">
                        <w:rPr>
                          <w:b/>
                          <w:bCs/>
                        </w:rPr>
                        <w:t>Source:</w:t>
                      </w:r>
                      <w:r w:rsidRPr="00D70364">
                        <w:t xml:space="preserve"> Adapted from </w:t>
                      </w:r>
                      <w:proofErr w:type="spellStart"/>
                      <w:r w:rsidRPr="00D70364">
                        <w:t>Seol</w:t>
                      </w:r>
                      <w:proofErr w:type="spellEnd"/>
                      <w:r w:rsidRPr="00D70364">
                        <w:t xml:space="preserve"> JY, Kim HS. </w:t>
                      </w:r>
                      <w:proofErr w:type="spellStart"/>
                      <w:r w:rsidRPr="00D70364">
                        <w:rPr>
                          <w:i/>
                          <w:iCs/>
                        </w:rPr>
                        <w:t>Plast</w:t>
                      </w:r>
                      <w:proofErr w:type="spellEnd"/>
                      <w:r w:rsidRPr="00D70364">
                        <w:rPr>
                          <w:i/>
                          <w:iCs/>
                        </w:rPr>
                        <w:t xml:space="preserve"> </w:t>
                      </w:r>
                      <w:proofErr w:type="spellStart"/>
                      <w:r w:rsidRPr="00D70364">
                        <w:rPr>
                          <w:i/>
                          <w:iCs/>
                        </w:rPr>
                        <w:t>Reconstr</w:t>
                      </w:r>
                      <w:proofErr w:type="spellEnd"/>
                      <w:r w:rsidRPr="00D70364">
                        <w:rPr>
                          <w:i/>
                          <w:iCs/>
                        </w:rPr>
                        <w:t xml:space="preserve"> </w:t>
                      </w:r>
                      <w:proofErr w:type="spellStart"/>
                      <w:r w:rsidRPr="00D70364">
                        <w:rPr>
                          <w:i/>
                          <w:iCs/>
                        </w:rPr>
                        <w:t>Surg</w:t>
                      </w:r>
                      <w:proofErr w:type="spellEnd"/>
                      <w:r w:rsidRPr="00D70364">
                        <w:rPr>
                          <w:i/>
                          <w:iCs/>
                        </w:rPr>
                        <w:t xml:space="preserve"> Glob Open.</w:t>
                      </w:r>
                      <w:r w:rsidRPr="00D70364">
                        <w:t xml:space="preserve"> 2023. doi:10.1097/GOX.0000000000005304</w:t>
                      </w:r>
                    </w:p>
                    <w:p w14:paraId="65CC981E" w14:textId="43DC11FB" w:rsidR="00D70364" w:rsidRPr="00D70364" w:rsidRDefault="00D70364" w:rsidP="00D70364"/>
                    <w:p w14:paraId="3D61B2E2" w14:textId="074D035E" w:rsidR="00D70364" w:rsidRDefault="00D70364"/>
                  </w:txbxContent>
                </v:textbox>
                <w10:wrap type="square"/>
              </v:shape>
            </w:pict>
          </mc:Fallback>
        </mc:AlternateContent>
      </w:r>
      <w:r w:rsidR="00C0282E" w:rsidRPr="00C0282E">
        <w:rPr>
          <w:rFonts w:eastAsia="Times New Roman" w:cstheme="minorHAnsi"/>
          <w:noProof/>
          <w:kern w:val="0"/>
          <w:lang w:eastAsia="en-IN" w:bidi="hi-IN"/>
          <w14:ligatures w14:val="none"/>
        </w:rPr>
        <w:drawing>
          <wp:anchor distT="0" distB="0" distL="114300" distR="114300" simplePos="0" relativeHeight="251674624" behindDoc="0" locked="0" layoutInCell="1" allowOverlap="1" wp14:anchorId="7FC78209" wp14:editId="1900B92C">
            <wp:simplePos x="0" y="0"/>
            <wp:positionH relativeFrom="column">
              <wp:posOffset>3175000</wp:posOffset>
            </wp:positionH>
            <wp:positionV relativeFrom="page">
              <wp:posOffset>2152650</wp:posOffset>
            </wp:positionV>
            <wp:extent cx="2723515" cy="1701800"/>
            <wp:effectExtent l="0" t="0" r="635" b="0"/>
            <wp:wrapSquare wrapText="bothSides"/>
            <wp:docPr id="16304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213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3515" cy="1701800"/>
                    </a:xfrm>
                    <a:prstGeom prst="rect">
                      <a:avLst/>
                    </a:prstGeom>
                  </pic:spPr>
                </pic:pic>
              </a:graphicData>
            </a:graphic>
          </wp:anchor>
        </w:drawing>
      </w:r>
      <w:r w:rsidR="0049137F" w:rsidRPr="0049137F">
        <w:rPr>
          <w:rFonts w:eastAsia="Times New Roman" w:cstheme="minorHAnsi"/>
          <w:kern w:val="0"/>
          <w:lang w:eastAsia="en-IN" w:bidi="hi-IN"/>
          <w14:ligatures w14:val="none"/>
        </w:rPr>
        <w:t xml:space="preserve">The </w:t>
      </w:r>
      <w:r w:rsidR="0049137F" w:rsidRPr="0049137F">
        <w:rPr>
          <w:rFonts w:eastAsia="Times New Roman" w:cstheme="minorHAnsi"/>
          <w:b/>
          <w:bCs/>
          <w:kern w:val="0"/>
          <w:lang w:eastAsia="en-IN" w:bidi="hi-IN"/>
          <w14:ligatures w14:val="none"/>
        </w:rPr>
        <w:t>coronal approach</w:t>
      </w:r>
      <w:r w:rsidR="0049137F" w:rsidRPr="0049137F">
        <w:rPr>
          <w:rFonts w:eastAsia="Times New Roman" w:cstheme="minorHAnsi"/>
          <w:kern w:val="0"/>
          <w:lang w:eastAsia="en-IN" w:bidi="hi-IN"/>
          <w14:ligatures w14:val="none"/>
        </w:rPr>
        <w:t xml:space="preserve"> is a comprehensive surgical technique that provides </w:t>
      </w:r>
      <w:r w:rsidR="0049137F" w:rsidRPr="0049137F">
        <w:rPr>
          <w:rFonts w:eastAsia="Times New Roman" w:cstheme="minorHAnsi"/>
          <w:b/>
          <w:bCs/>
          <w:kern w:val="0"/>
          <w:lang w:eastAsia="en-IN" w:bidi="hi-IN"/>
          <w14:ligatures w14:val="none"/>
        </w:rPr>
        <w:t>wide and direct exposure of the zygomatic complex</w:t>
      </w:r>
      <w:r w:rsidR="007A6486">
        <w:rPr>
          <w:rFonts w:eastAsia="Times New Roman" w:cstheme="minorHAnsi"/>
          <w:b/>
          <w:bCs/>
          <w:kern w:val="0"/>
          <w:lang w:eastAsia="en-IN" w:bidi="hi-IN"/>
          <w14:ligatures w14:val="none"/>
        </w:rPr>
        <w:t xml:space="preserve"> (Figure 6)</w:t>
      </w:r>
      <w:r w:rsidR="0049137F" w:rsidRPr="0049137F">
        <w:rPr>
          <w:rFonts w:eastAsia="Times New Roman" w:cstheme="minorHAnsi"/>
          <w:kern w:val="0"/>
          <w:lang w:eastAsia="en-IN" w:bidi="hi-IN"/>
          <w14:ligatures w14:val="none"/>
        </w:rPr>
        <w:t xml:space="preserve">, including the zygomatic body, zygomatic arch, lateral orbital rim, and surrounding midfacial structures. From a surgical standpoint, this approach is particularly valuable in cases requiring </w:t>
      </w:r>
      <w:r w:rsidR="0049137F" w:rsidRPr="0049137F">
        <w:rPr>
          <w:rFonts w:eastAsia="Times New Roman" w:cstheme="minorHAnsi"/>
          <w:b/>
          <w:bCs/>
          <w:kern w:val="0"/>
          <w:lang w:eastAsia="en-IN" w:bidi="hi-IN"/>
          <w14:ligatures w14:val="none"/>
        </w:rPr>
        <w:t>extensive malar reduction, complex osteotomies, or simultaneous correction of multiple midfacial skeletal deformities</w:t>
      </w:r>
      <w:r w:rsidR="0049137F" w:rsidRPr="0049137F">
        <w:rPr>
          <w:rFonts w:eastAsia="Times New Roman" w:cstheme="minorHAnsi"/>
          <w:kern w:val="0"/>
          <w:lang w:eastAsia="en-IN" w:bidi="hi-IN"/>
          <w14:ligatures w14:val="none"/>
        </w:rPr>
        <w:t xml:space="preserve">, as it allows excellent visualization and access to the entire upper and midface. Although less commonly used for routine reduction </w:t>
      </w:r>
      <w:proofErr w:type="spellStart"/>
      <w:r w:rsidR="0049137F" w:rsidRPr="0049137F">
        <w:rPr>
          <w:rFonts w:eastAsia="Times New Roman" w:cstheme="minorHAnsi"/>
          <w:kern w:val="0"/>
          <w:lang w:eastAsia="en-IN" w:bidi="hi-IN"/>
          <w14:ligatures w14:val="none"/>
        </w:rPr>
        <w:t>malarplasty</w:t>
      </w:r>
      <w:proofErr w:type="spellEnd"/>
      <w:r w:rsidR="0049137F" w:rsidRPr="0049137F">
        <w:rPr>
          <w:rFonts w:eastAsia="Times New Roman" w:cstheme="minorHAnsi"/>
          <w:kern w:val="0"/>
          <w:lang w:eastAsia="en-IN" w:bidi="hi-IN"/>
          <w14:ligatures w14:val="none"/>
        </w:rPr>
        <w:t xml:space="preserve"> due to its relatively invasive nature, the coronal approach remains an important technique in </w:t>
      </w:r>
      <w:r w:rsidR="0049137F" w:rsidRPr="0049137F">
        <w:rPr>
          <w:rFonts w:eastAsia="Times New Roman" w:cstheme="minorHAnsi"/>
          <w:b/>
          <w:bCs/>
          <w:kern w:val="0"/>
          <w:lang w:eastAsia="en-IN" w:bidi="hi-IN"/>
          <w14:ligatures w14:val="none"/>
        </w:rPr>
        <w:t>complex craniofacial and facial contouring procedures</w:t>
      </w:r>
      <w:r w:rsidR="0049137F" w:rsidRPr="0049137F">
        <w:rPr>
          <w:rFonts w:eastAsia="Times New Roman" w:cstheme="minorHAnsi"/>
          <w:kern w:val="0"/>
          <w:lang w:eastAsia="en-IN" w:bidi="hi-IN"/>
          <w14:ligatures w14:val="none"/>
        </w:rPr>
        <w:t xml:space="preserve"> where precise control of osteotomy placement and bone repositioning is essential.</w:t>
      </w:r>
    </w:p>
    <w:p w14:paraId="51F711DD" w14:textId="77777777" w:rsidR="0049137F" w:rsidRPr="0049137F" w:rsidRDefault="0049137F" w:rsidP="00AE4665">
      <w:pPr>
        <w:spacing w:before="100" w:beforeAutospacing="1" w:after="100" w:afterAutospacing="1" w:line="240" w:lineRule="auto"/>
        <w:jc w:val="both"/>
        <w:rPr>
          <w:rFonts w:eastAsia="Times New Roman" w:cstheme="minorHAnsi"/>
          <w:kern w:val="0"/>
          <w:lang w:eastAsia="en-IN" w:bidi="hi-IN"/>
          <w14:ligatures w14:val="none"/>
        </w:rPr>
      </w:pPr>
      <w:r w:rsidRPr="0049137F">
        <w:rPr>
          <w:rFonts w:eastAsia="Times New Roman" w:cstheme="minorHAnsi"/>
          <w:kern w:val="0"/>
          <w:lang w:eastAsia="en-IN" w:bidi="hi-IN"/>
          <w14:ligatures w14:val="none"/>
        </w:rPr>
        <w:t xml:space="preserve">The procedure typically begins with a </w:t>
      </w:r>
      <w:proofErr w:type="spellStart"/>
      <w:r w:rsidRPr="0049137F">
        <w:rPr>
          <w:rFonts w:eastAsia="Times New Roman" w:cstheme="minorHAnsi"/>
          <w:b/>
          <w:bCs/>
          <w:kern w:val="0"/>
          <w:lang w:eastAsia="en-IN" w:bidi="hi-IN"/>
          <w14:ligatures w14:val="none"/>
        </w:rPr>
        <w:t>bicoronal</w:t>
      </w:r>
      <w:proofErr w:type="spellEnd"/>
      <w:r w:rsidRPr="0049137F">
        <w:rPr>
          <w:rFonts w:eastAsia="Times New Roman" w:cstheme="minorHAnsi"/>
          <w:b/>
          <w:bCs/>
          <w:kern w:val="0"/>
          <w:lang w:eastAsia="en-IN" w:bidi="hi-IN"/>
          <w14:ligatures w14:val="none"/>
        </w:rPr>
        <w:t xml:space="preserve"> incision placed posterior to the hairline</w:t>
      </w:r>
      <w:r w:rsidRPr="0049137F">
        <w:rPr>
          <w:rFonts w:eastAsia="Times New Roman" w:cstheme="minorHAnsi"/>
          <w:kern w:val="0"/>
          <w:lang w:eastAsia="en-IN" w:bidi="hi-IN"/>
          <w14:ligatures w14:val="none"/>
        </w:rPr>
        <w:t xml:space="preserve">, extending from one temporal region to the other across the scalp. Positioning the incision behind the hairline helps conceal the postoperative scar within the hair-bearing scalp. Following the incision, </w:t>
      </w:r>
      <w:proofErr w:type="spellStart"/>
      <w:r w:rsidRPr="0049137F">
        <w:rPr>
          <w:rFonts w:eastAsia="Times New Roman" w:cstheme="minorHAnsi"/>
          <w:b/>
          <w:bCs/>
          <w:kern w:val="0"/>
          <w:lang w:eastAsia="en-IN" w:bidi="hi-IN"/>
          <w14:ligatures w14:val="none"/>
        </w:rPr>
        <w:t>subgaleal</w:t>
      </w:r>
      <w:proofErr w:type="spellEnd"/>
      <w:r w:rsidRPr="0049137F">
        <w:rPr>
          <w:rFonts w:eastAsia="Times New Roman" w:cstheme="minorHAnsi"/>
          <w:b/>
          <w:bCs/>
          <w:kern w:val="0"/>
          <w:lang w:eastAsia="en-IN" w:bidi="hi-IN"/>
          <w14:ligatures w14:val="none"/>
        </w:rPr>
        <w:t xml:space="preserve"> or subperiosteal dissection is carried out across the forehead and extending inferiorly toward the midface</w:t>
      </w:r>
      <w:r w:rsidRPr="0049137F">
        <w:rPr>
          <w:rFonts w:eastAsia="Times New Roman" w:cstheme="minorHAnsi"/>
          <w:kern w:val="0"/>
          <w:lang w:eastAsia="en-IN" w:bidi="hi-IN"/>
          <w14:ligatures w14:val="none"/>
        </w:rPr>
        <w:t xml:space="preserve">, allowing the surgeon to elevate the scalp flap and expose the underlying frontal bone, lateral orbital rim, and zygomatic complex. During this stage, careful dissection is necessary to </w:t>
      </w:r>
      <w:r w:rsidRPr="0049137F">
        <w:rPr>
          <w:rFonts w:eastAsia="Times New Roman" w:cstheme="minorHAnsi"/>
          <w:b/>
          <w:bCs/>
          <w:kern w:val="0"/>
          <w:lang w:eastAsia="en-IN" w:bidi="hi-IN"/>
          <w14:ligatures w14:val="none"/>
        </w:rPr>
        <w:t>preserve the supraorbital and supratrochlear neurovascular bundles</w:t>
      </w:r>
      <w:r w:rsidRPr="0049137F">
        <w:rPr>
          <w:rFonts w:eastAsia="Times New Roman" w:cstheme="minorHAnsi"/>
          <w:kern w:val="0"/>
          <w:lang w:eastAsia="en-IN" w:bidi="hi-IN"/>
          <w14:ligatures w14:val="none"/>
        </w:rPr>
        <w:t xml:space="preserve">, as well as to protect the </w:t>
      </w:r>
      <w:r w:rsidRPr="0049137F">
        <w:rPr>
          <w:rFonts w:eastAsia="Times New Roman" w:cstheme="minorHAnsi"/>
          <w:b/>
          <w:bCs/>
          <w:kern w:val="0"/>
          <w:lang w:eastAsia="en-IN" w:bidi="hi-IN"/>
          <w14:ligatures w14:val="none"/>
        </w:rPr>
        <w:t>temporal branch of the facial nerve</w:t>
      </w:r>
      <w:r w:rsidRPr="0049137F">
        <w:rPr>
          <w:rFonts w:eastAsia="Times New Roman" w:cstheme="minorHAnsi"/>
          <w:kern w:val="0"/>
          <w:lang w:eastAsia="en-IN" w:bidi="hi-IN"/>
          <w14:ligatures w14:val="none"/>
        </w:rPr>
        <w:t>.</w:t>
      </w:r>
    </w:p>
    <w:p w14:paraId="0E753C35" w14:textId="77777777" w:rsidR="0049137F" w:rsidRPr="0049137F" w:rsidRDefault="0049137F" w:rsidP="00AE4665">
      <w:pPr>
        <w:spacing w:before="100" w:beforeAutospacing="1" w:after="100" w:afterAutospacing="1" w:line="240" w:lineRule="auto"/>
        <w:jc w:val="both"/>
        <w:rPr>
          <w:rFonts w:eastAsia="Times New Roman" w:cstheme="minorHAnsi"/>
          <w:kern w:val="0"/>
          <w:lang w:eastAsia="en-IN" w:bidi="hi-IN"/>
          <w14:ligatures w14:val="none"/>
        </w:rPr>
      </w:pPr>
      <w:r w:rsidRPr="0049137F">
        <w:rPr>
          <w:rFonts w:eastAsia="Times New Roman" w:cstheme="minorHAnsi"/>
          <w:kern w:val="0"/>
          <w:lang w:eastAsia="en-IN" w:bidi="hi-IN"/>
          <w14:ligatures w14:val="none"/>
        </w:rPr>
        <w:t xml:space="preserve">Once adequate exposure is achieved, the </w:t>
      </w:r>
      <w:r w:rsidRPr="0049137F">
        <w:rPr>
          <w:rFonts w:eastAsia="Times New Roman" w:cstheme="minorHAnsi"/>
          <w:b/>
          <w:bCs/>
          <w:kern w:val="0"/>
          <w:lang w:eastAsia="en-IN" w:bidi="hi-IN"/>
          <w14:ligatures w14:val="none"/>
        </w:rPr>
        <w:t>zygomatic body and zygomatic arch are clearly visualized</w:t>
      </w:r>
      <w:r w:rsidRPr="0049137F">
        <w:rPr>
          <w:rFonts w:eastAsia="Times New Roman" w:cstheme="minorHAnsi"/>
          <w:kern w:val="0"/>
          <w:lang w:eastAsia="en-IN" w:bidi="hi-IN"/>
          <w14:ligatures w14:val="none"/>
        </w:rPr>
        <w:t xml:space="preserve">, allowing precise marking and execution of the planned osteotomy lines. Depending on the surgical objective, </w:t>
      </w:r>
      <w:r w:rsidRPr="0049137F">
        <w:rPr>
          <w:rFonts w:eastAsia="Times New Roman" w:cstheme="minorHAnsi"/>
          <w:b/>
          <w:bCs/>
          <w:kern w:val="0"/>
          <w:lang w:eastAsia="en-IN" w:bidi="hi-IN"/>
          <w14:ligatures w14:val="none"/>
        </w:rPr>
        <w:t>osteotomies of the zygomatic body, lateral orbital rim, and zygomatic arch</w:t>
      </w:r>
      <w:r w:rsidRPr="0049137F">
        <w:rPr>
          <w:rFonts w:eastAsia="Times New Roman" w:cstheme="minorHAnsi"/>
          <w:kern w:val="0"/>
          <w:lang w:eastAsia="en-IN" w:bidi="hi-IN"/>
          <w14:ligatures w14:val="none"/>
        </w:rPr>
        <w:t xml:space="preserve"> can be performed using a reciprocating saw, osteotomes, or piezoelectric surgical instruments. The osteotomized zygomatic segments are then </w:t>
      </w:r>
      <w:r w:rsidRPr="0049137F">
        <w:rPr>
          <w:rFonts w:eastAsia="Times New Roman" w:cstheme="minorHAnsi"/>
          <w:b/>
          <w:bCs/>
          <w:kern w:val="0"/>
          <w:lang w:eastAsia="en-IN" w:bidi="hi-IN"/>
          <w14:ligatures w14:val="none"/>
        </w:rPr>
        <w:t>carefully mobilized and repositioned medially or posteriorly</w:t>
      </w:r>
      <w:r w:rsidRPr="0049137F">
        <w:rPr>
          <w:rFonts w:eastAsia="Times New Roman" w:cstheme="minorHAnsi"/>
          <w:kern w:val="0"/>
          <w:lang w:eastAsia="en-IN" w:bidi="hi-IN"/>
          <w14:ligatures w14:val="none"/>
        </w:rPr>
        <w:t xml:space="preserve"> to reduce malar prominence and achieve the desired midfacial contour. After repositioning, </w:t>
      </w:r>
      <w:r w:rsidRPr="0049137F">
        <w:rPr>
          <w:rFonts w:eastAsia="Times New Roman" w:cstheme="minorHAnsi"/>
          <w:b/>
          <w:bCs/>
          <w:kern w:val="0"/>
          <w:lang w:eastAsia="en-IN" w:bidi="hi-IN"/>
          <w14:ligatures w14:val="none"/>
        </w:rPr>
        <w:t>rigid internal fixation is performed using titanium plates and screws</w:t>
      </w:r>
      <w:r w:rsidRPr="0049137F">
        <w:rPr>
          <w:rFonts w:eastAsia="Times New Roman" w:cstheme="minorHAnsi"/>
          <w:kern w:val="0"/>
          <w:lang w:eastAsia="en-IN" w:bidi="hi-IN"/>
          <w14:ligatures w14:val="none"/>
        </w:rPr>
        <w:t>, which provide stable stabilization of the bone segments during the healing process.</w:t>
      </w:r>
    </w:p>
    <w:p w14:paraId="388BEAE3" w14:textId="69154A0C" w:rsidR="00A1605F" w:rsidRPr="00A1605F" w:rsidRDefault="0049137F" w:rsidP="00AE4665">
      <w:pPr>
        <w:spacing w:before="100" w:beforeAutospacing="1" w:after="100" w:afterAutospacing="1" w:line="240" w:lineRule="auto"/>
        <w:jc w:val="both"/>
        <w:rPr>
          <w:rFonts w:eastAsia="Times New Roman" w:cstheme="minorHAnsi"/>
          <w:kern w:val="0"/>
          <w:lang w:eastAsia="en-IN" w:bidi="hi-IN"/>
          <w14:ligatures w14:val="none"/>
        </w:rPr>
      </w:pPr>
      <w:r w:rsidRPr="0049137F">
        <w:rPr>
          <w:rFonts w:eastAsia="Times New Roman" w:cstheme="minorHAnsi"/>
          <w:kern w:val="0"/>
          <w:lang w:eastAsia="en-IN" w:bidi="hi-IN"/>
          <w14:ligatures w14:val="none"/>
        </w:rPr>
        <w:t xml:space="preserve">One of the major advantages of the coronal approach is the </w:t>
      </w:r>
      <w:r w:rsidRPr="0049137F">
        <w:rPr>
          <w:rFonts w:eastAsia="Times New Roman" w:cstheme="minorHAnsi"/>
          <w:b/>
          <w:bCs/>
          <w:kern w:val="0"/>
          <w:lang w:eastAsia="en-IN" w:bidi="hi-IN"/>
          <w14:ligatures w14:val="none"/>
        </w:rPr>
        <w:t>excellent surgical exposure it provides</w:t>
      </w:r>
      <w:r w:rsidRPr="0049137F">
        <w:rPr>
          <w:rFonts w:eastAsia="Times New Roman" w:cstheme="minorHAnsi"/>
          <w:kern w:val="0"/>
          <w:lang w:eastAsia="en-IN" w:bidi="hi-IN"/>
          <w14:ligatures w14:val="none"/>
        </w:rPr>
        <w:t xml:space="preserve">, allowing the surgeon to perform precise osteotomies under direct visualization and to simultaneously address multiple skeletal structures of the midface. This extensive exposure can improve the accuracy of bone repositioning and facilitate symmetrical contouring in complex cases. However, despite these advantages, the approach is associated with several potential drawbacks. Because it involves a </w:t>
      </w:r>
      <w:r w:rsidRPr="0049137F">
        <w:rPr>
          <w:rFonts w:eastAsia="Times New Roman" w:cstheme="minorHAnsi"/>
          <w:b/>
          <w:bCs/>
          <w:kern w:val="0"/>
          <w:lang w:eastAsia="en-IN" w:bidi="hi-IN"/>
          <w14:ligatures w14:val="none"/>
        </w:rPr>
        <w:t>large scalp incision and extensive soft tissue dissection</w:t>
      </w:r>
      <w:r w:rsidRPr="0049137F">
        <w:rPr>
          <w:rFonts w:eastAsia="Times New Roman" w:cstheme="minorHAnsi"/>
          <w:kern w:val="0"/>
          <w:lang w:eastAsia="en-IN" w:bidi="hi-IN"/>
          <w14:ligatures w14:val="none"/>
        </w:rPr>
        <w:t xml:space="preserve">, the procedure may result in complications such as </w:t>
      </w:r>
      <w:r w:rsidRPr="0049137F">
        <w:rPr>
          <w:rFonts w:eastAsia="Times New Roman" w:cstheme="minorHAnsi"/>
          <w:b/>
          <w:bCs/>
          <w:kern w:val="0"/>
          <w:lang w:eastAsia="en-IN" w:bidi="hi-IN"/>
          <w14:ligatures w14:val="none"/>
        </w:rPr>
        <w:t>temporary or permanent scalp numbness due to sensory nerve injury, alopecia along the incision line, increased operative time, and prolonged postoperative recovery</w:t>
      </w:r>
      <w:r w:rsidRPr="0049137F">
        <w:rPr>
          <w:rFonts w:eastAsia="Times New Roman" w:cstheme="minorHAnsi"/>
          <w:kern w:val="0"/>
          <w:lang w:eastAsia="en-IN" w:bidi="hi-IN"/>
          <w14:ligatures w14:val="none"/>
        </w:rPr>
        <w:t xml:space="preserve">. Consequently, while the coronal approach remains a valuable option for complex facial skeletal surgery, less invasive intraoral or limited-incision techniques are often preferred for routine reduction </w:t>
      </w:r>
      <w:proofErr w:type="spellStart"/>
      <w:r w:rsidRPr="0049137F">
        <w:rPr>
          <w:rFonts w:eastAsia="Times New Roman" w:cstheme="minorHAnsi"/>
          <w:kern w:val="0"/>
          <w:lang w:eastAsia="en-IN" w:bidi="hi-IN"/>
          <w14:ligatures w14:val="none"/>
        </w:rPr>
        <w:t>malarplasty</w:t>
      </w:r>
      <w:proofErr w:type="spellEnd"/>
      <w:r w:rsidRPr="0049137F">
        <w:rPr>
          <w:rFonts w:eastAsia="Times New Roman" w:cstheme="minorHAnsi"/>
          <w:kern w:val="0"/>
          <w:lang w:eastAsia="en-IN" w:bidi="hi-IN"/>
          <w14:ligatures w14:val="none"/>
        </w:rPr>
        <w:t xml:space="preserve"> procedures </w:t>
      </w:r>
      <w:r w:rsidR="00A1605F" w:rsidRPr="0049137F">
        <w:rPr>
          <w:rFonts w:cstheme="minorHAnsi"/>
        </w:rPr>
        <w:t>[18].</w:t>
      </w:r>
    </w:p>
    <w:p w14:paraId="6ABEDCC8" w14:textId="07960843" w:rsidR="00A1605F" w:rsidRPr="003C2B54" w:rsidRDefault="006E343A" w:rsidP="00AE4665">
      <w:pPr>
        <w:pStyle w:val="ListParagraph"/>
        <w:numPr>
          <w:ilvl w:val="0"/>
          <w:numId w:val="18"/>
        </w:numPr>
        <w:jc w:val="both"/>
        <w:rPr>
          <w:b/>
          <w:bCs/>
        </w:rPr>
      </w:pPr>
      <w:r w:rsidRPr="006E343A">
        <w:rPr>
          <w:rFonts w:eastAsia="Times New Roman" w:cstheme="minorHAnsi"/>
          <w:noProof/>
          <w:kern w:val="0"/>
          <w:lang w:eastAsia="en-IN" w:bidi="hi-IN"/>
          <w14:ligatures w14:val="none"/>
        </w:rPr>
        <w:drawing>
          <wp:anchor distT="0" distB="0" distL="114300" distR="114300" simplePos="0" relativeHeight="251677696" behindDoc="0" locked="0" layoutInCell="1" allowOverlap="1" wp14:anchorId="7422496F" wp14:editId="69CA7CB2">
            <wp:simplePos x="0" y="0"/>
            <wp:positionH relativeFrom="column">
              <wp:posOffset>3060700</wp:posOffset>
            </wp:positionH>
            <wp:positionV relativeFrom="page">
              <wp:posOffset>1892300</wp:posOffset>
            </wp:positionV>
            <wp:extent cx="2787650" cy="2578100"/>
            <wp:effectExtent l="0" t="0" r="0" b="0"/>
            <wp:wrapSquare wrapText="bothSides"/>
            <wp:docPr id="28477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71114" name=""/>
                    <pic:cNvPicPr/>
                  </pic:nvPicPr>
                  <pic:blipFill>
                    <a:blip r:embed="rId11">
                      <a:extLst>
                        <a:ext uri="{28A0092B-C50C-407E-A947-70E740481C1C}">
                          <a14:useLocalDpi xmlns:a14="http://schemas.microsoft.com/office/drawing/2010/main" val="0"/>
                        </a:ext>
                      </a:extLst>
                    </a:blip>
                    <a:stretch>
                      <a:fillRect/>
                    </a:stretch>
                  </pic:blipFill>
                  <pic:spPr>
                    <a:xfrm>
                      <a:off x="0" y="0"/>
                      <a:ext cx="2787650" cy="2578100"/>
                    </a:xfrm>
                    <a:prstGeom prst="rect">
                      <a:avLst/>
                    </a:prstGeom>
                  </pic:spPr>
                </pic:pic>
              </a:graphicData>
            </a:graphic>
          </wp:anchor>
        </w:drawing>
      </w:r>
      <w:r w:rsidR="00A1605F" w:rsidRPr="003C2B54">
        <w:rPr>
          <w:b/>
          <w:bCs/>
        </w:rPr>
        <w:t>Intraoral Approach</w:t>
      </w:r>
    </w:p>
    <w:p w14:paraId="61C26FDE" w14:textId="2D88A71F" w:rsidR="00245170" w:rsidRPr="00245170" w:rsidRDefault="00245170" w:rsidP="00AE4665">
      <w:pPr>
        <w:spacing w:before="100" w:beforeAutospacing="1" w:after="100" w:afterAutospacing="1" w:line="240" w:lineRule="auto"/>
        <w:jc w:val="both"/>
        <w:rPr>
          <w:rFonts w:eastAsia="Times New Roman" w:cstheme="minorHAnsi"/>
          <w:kern w:val="0"/>
          <w:lang w:eastAsia="en-IN" w:bidi="hi-IN"/>
          <w14:ligatures w14:val="none"/>
        </w:rPr>
      </w:pPr>
      <w:r w:rsidRPr="00245170">
        <w:rPr>
          <w:rFonts w:eastAsia="Times New Roman" w:cstheme="minorHAnsi"/>
          <w:kern w:val="0"/>
          <w:lang w:eastAsia="en-IN" w:bidi="hi-IN"/>
          <w14:ligatures w14:val="none"/>
        </w:rPr>
        <w:lastRenderedPageBreak/>
        <w:t xml:space="preserve">The </w:t>
      </w:r>
      <w:r w:rsidRPr="00245170">
        <w:rPr>
          <w:rFonts w:eastAsia="Times New Roman" w:cstheme="minorHAnsi"/>
          <w:b/>
          <w:bCs/>
          <w:kern w:val="0"/>
          <w:lang w:eastAsia="en-IN" w:bidi="hi-IN"/>
          <w14:ligatures w14:val="none"/>
        </w:rPr>
        <w:t>intraoral approach</w:t>
      </w:r>
      <w:r w:rsidRPr="00245170">
        <w:rPr>
          <w:rFonts w:eastAsia="Times New Roman" w:cstheme="minorHAnsi"/>
          <w:kern w:val="0"/>
          <w:lang w:eastAsia="en-IN" w:bidi="hi-IN"/>
          <w14:ligatures w14:val="none"/>
        </w:rPr>
        <w:t xml:space="preserve"> remains the most commonly employed surgical technique in reduction </w:t>
      </w:r>
      <w:proofErr w:type="spellStart"/>
      <w:r w:rsidRPr="00245170">
        <w:rPr>
          <w:rFonts w:eastAsia="Times New Roman" w:cstheme="minorHAnsi"/>
          <w:kern w:val="0"/>
          <w:lang w:eastAsia="en-IN" w:bidi="hi-IN"/>
          <w14:ligatures w14:val="none"/>
        </w:rPr>
        <w:t>malarplasty</w:t>
      </w:r>
      <w:proofErr w:type="spellEnd"/>
      <w:r w:rsidRPr="00245170">
        <w:rPr>
          <w:rFonts w:eastAsia="Times New Roman" w:cstheme="minorHAnsi"/>
          <w:kern w:val="0"/>
          <w:lang w:eastAsia="en-IN" w:bidi="hi-IN"/>
          <w14:ligatures w14:val="none"/>
        </w:rPr>
        <w:t xml:space="preserve"> because it provides adequate access to the zygomatic complex while completely </w:t>
      </w:r>
      <w:r w:rsidR="00B30DBC" w:rsidRPr="00D9664E">
        <w:rPr>
          <w:noProof/>
        </w:rPr>
        <w:drawing>
          <wp:anchor distT="0" distB="0" distL="114300" distR="114300" simplePos="0" relativeHeight="251680768" behindDoc="0" locked="0" layoutInCell="1" allowOverlap="1" wp14:anchorId="6C319543" wp14:editId="00444161">
            <wp:simplePos x="0" y="0"/>
            <wp:positionH relativeFrom="column">
              <wp:posOffset>3537689</wp:posOffset>
            </wp:positionH>
            <wp:positionV relativeFrom="page">
              <wp:posOffset>211085</wp:posOffset>
            </wp:positionV>
            <wp:extent cx="2400300" cy="2427605"/>
            <wp:effectExtent l="0" t="0" r="0" b="0"/>
            <wp:wrapSquare wrapText="bothSides"/>
            <wp:docPr id="100421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2991" name=""/>
                    <pic:cNvPicPr/>
                  </pic:nvPicPr>
                  <pic:blipFill>
                    <a:blip r:embed="rId12">
                      <a:extLst>
                        <a:ext uri="{28A0092B-C50C-407E-A947-70E740481C1C}">
                          <a14:useLocalDpi xmlns:a14="http://schemas.microsoft.com/office/drawing/2010/main" val="0"/>
                        </a:ext>
                      </a:extLst>
                    </a:blip>
                    <a:stretch>
                      <a:fillRect/>
                    </a:stretch>
                  </pic:blipFill>
                  <pic:spPr>
                    <a:xfrm>
                      <a:off x="0" y="0"/>
                      <a:ext cx="2400300" cy="2427605"/>
                    </a:xfrm>
                    <a:prstGeom prst="rect">
                      <a:avLst/>
                    </a:prstGeom>
                  </pic:spPr>
                </pic:pic>
              </a:graphicData>
            </a:graphic>
            <wp14:sizeRelH relativeFrom="margin">
              <wp14:pctWidth>0</wp14:pctWidth>
            </wp14:sizeRelH>
            <wp14:sizeRelV relativeFrom="margin">
              <wp14:pctHeight>0</wp14:pctHeight>
            </wp14:sizeRelV>
          </wp:anchor>
        </w:drawing>
      </w:r>
      <w:r w:rsidRPr="00245170">
        <w:rPr>
          <w:rFonts w:eastAsia="Times New Roman" w:cstheme="minorHAnsi"/>
          <w:kern w:val="0"/>
          <w:lang w:eastAsia="en-IN" w:bidi="hi-IN"/>
          <w14:ligatures w14:val="none"/>
        </w:rPr>
        <w:t xml:space="preserve">avoiding visible external scars. From a surgeon’s perspective, this approach offers a direct pathway to the </w:t>
      </w:r>
      <w:r w:rsidRPr="00245170">
        <w:rPr>
          <w:rFonts w:eastAsia="Times New Roman" w:cstheme="minorHAnsi"/>
          <w:b/>
          <w:bCs/>
          <w:kern w:val="0"/>
          <w:lang w:eastAsia="en-IN" w:bidi="hi-IN"/>
          <w14:ligatures w14:val="none"/>
        </w:rPr>
        <w:t>zygomatic body and zygomaticomaxillary buttress</w:t>
      </w:r>
      <w:r w:rsidRPr="00245170">
        <w:rPr>
          <w:rFonts w:eastAsia="Times New Roman" w:cstheme="minorHAnsi"/>
          <w:kern w:val="0"/>
          <w:lang w:eastAsia="en-IN" w:bidi="hi-IN"/>
          <w14:ligatures w14:val="none"/>
        </w:rPr>
        <w:t>, allowing precise osteotomy placement and controlled manipulation of the malar bone while maintaining favourable aesthetic outcomes.</w:t>
      </w:r>
    </w:p>
    <w:p w14:paraId="7B4A8364" w14:textId="1565F21A" w:rsidR="00245170" w:rsidRPr="00245170" w:rsidRDefault="001A2BF9" w:rsidP="00AE4665">
      <w:pPr>
        <w:spacing w:before="100" w:beforeAutospacing="1" w:after="100" w:afterAutospacing="1" w:line="240" w:lineRule="auto"/>
        <w:jc w:val="both"/>
        <w:rPr>
          <w:rFonts w:eastAsia="Times New Roman" w:cstheme="minorHAnsi"/>
          <w:kern w:val="0"/>
          <w:lang w:eastAsia="en-IN" w:bidi="hi-IN"/>
          <w14:ligatures w14:val="none"/>
        </w:rPr>
      </w:pPr>
      <w:r w:rsidRPr="001A2BF9">
        <w:rPr>
          <w:b/>
          <w:bCs/>
          <w:noProof/>
        </w:rPr>
        <mc:AlternateContent>
          <mc:Choice Requires="wps">
            <w:drawing>
              <wp:anchor distT="45720" distB="45720" distL="114300" distR="114300" simplePos="0" relativeHeight="251679744" behindDoc="0" locked="0" layoutInCell="1" allowOverlap="1" wp14:anchorId="7986BD93" wp14:editId="0B9E6D9D">
                <wp:simplePos x="0" y="0"/>
                <wp:positionH relativeFrom="column">
                  <wp:posOffset>3409950</wp:posOffset>
                </wp:positionH>
                <wp:positionV relativeFrom="paragraph">
                  <wp:posOffset>727075</wp:posOffset>
                </wp:positionV>
                <wp:extent cx="2654300" cy="1404620"/>
                <wp:effectExtent l="0" t="0" r="12700" b="14605"/>
                <wp:wrapSquare wrapText="bothSides"/>
                <wp:docPr id="364000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404620"/>
                        </a:xfrm>
                        <a:prstGeom prst="rect">
                          <a:avLst/>
                        </a:prstGeom>
                        <a:solidFill>
                          <a:srgbClr val="FFFFFF"/>
                        </a:solidFill>
                        <a:ln w="9525">
                          <a:solidFill>
                            <a:srgbClr val="000000"/>
                          </a:solidFill>
                          <a:miter lim="800000"/>
                          <a:headEnd/>
                          <a:tailEnd/>
                        </a:ln>
                      </wps:spPr>
                      <wps:txbx>
                        <w:txbxContent>
                          <w:p w14:paraId="3AC1AEB8" w14:textId="770B5569" w:rsidR="001A2BF9" w:rsidRDefault="001A2BF9">
                            <w:r w:rsidRPr="001A2BF9">
                              <w:rPr>
                                <w:b/>
                                <w:bCs/>
                              </w:rPr>
                              <w:t xml:space="preserve">Figure </w:t>
                            </w:r>
                            <w:r>
                              <w:rPr>
                                <w:b/>
                                <w:bCs/>
                              </w:rPr>
                              <w:t>7</w:t>
                            </w:r>
                            <w:r w:rsidRPr="001A2BF9">
                              <w:rPr>
                                <w:b/>
                                <w:bCs/>
                              </w:rPr>
                              <w:t>:</w:t>
                            </w:r>
                            <w:r w:rsidRPr="001A2BF9">
                              <w:t xml:space="preserve"> Intraoral approach for malar reduction showing vestibular incision and access to the zygomatic body.</w:t>
                            </w:r>
                            <w:r w:rsidRPr="001A2BF9">
                              <w:br/>
                            </w:r>
                            <w:r w:rsidRPr="001A2BF9">
                              <w:rPr>
                                <w:b/>
                                <w:bCs/>
                              </w:rPr>
                              <w:t>Source:</w:t>
                            </w:r>
                            <w:r w:rsidRPr="001A2BF9">
                              <w:t xml:space="preserve"> Adapted from Kim YH, </w:t>
                            </w:r>
                            <w:proofErr w:type="spellStart"/>
                            <w:r w:rsidRPr="001A2BF9">
                              <w:t>Seul</w:t>
                            </w:r>
                            <w:proofErr w:type="spellEnd"/>
                            <w:r w:rsidRPr="001A2BF9">
                              <w:t xml:space="preserve"> JH. </w:t>
                            </w:r>
                            <w:proofErr w:type="spellStart"/>
                            <w:r w:rsidRPr="001A2BF9">
                              <w:rPr>
                                <w:i/>
                                <w:iCs/>
                              </w:rPr>
                              <w:t>Plast</w:t>
                            </w:r>
                            <w:proofErr w:type="spellEnd"/>
                            <w:r w:rsidRPr="001A2BF9">
                              <w:rPr>
                                <w:i/>
                                <w:iCs/>
                              </w:rPr>
                              <w:t xml:space="preserve"> </w:t>
                            </w:r>
                            <w:proofErr w:type="spellStart"/>
                            <w:r w:rsidRPr="001A2BF9">
                              <w:rPr>
                                <w:i/>
                                <w:iCs/>
                              </w:rPr>
                              <w:t>Reconstr</w:t>
                            </w:r>
                            <w:proofErr w:type="spellEnd"/>
                            <w:r w:rsidRPr="001A2BF9">
                              <w:rPr>
                                <w:i/>
                                <w:iCs/>
                              </w:rPr>
                              <w:t xml:space="preserve"> Surg.</w:t>
                            </w:r>
                            <w:r w:rsidRPr="001A2BF9">
                              <w:t xml:space="preserve"> 2000;106(7):1514–1519. doi:10.1097/00006534-200012000-00011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6BD93" id="_x0000_s1032" type="#_x0000_t202" style="position:absolute;left:0;text-align:left;margin-left:268.5pt;margin-top:57.25pt;width:209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">
                <v:textbox style="mso-fit-shape-to-text:t">
                  <w:txbxContent>
                    <w:p w14:paraId="3AC1AEB8" w14:textId="770B5569" w:rsidR="001A2BF9" w:rsidRDefault="001A2BF9">
                      <w:r w:rsidRPr="001A2BF9">
                        <w:rPr>
                          <w:b/>
                          <w:bCs/>
                        </w:rPr>
                        <w:t xml:space="preserve">Figure </w:t>
                      </w:r>
                      <w:r>
                        <w:rPr>
                          <w:b/>
                          <w:bCs/>
                        </w:rPr>
                        <w:t>7</w:t>
                      </w:r>
                      <w:r w:rsidRPr="001A2BF9">
                        <w:rPr>
                          <w:b/>
                          <w:bCs/>
                        </w:rPr>
                        <w:t>:</w:t>
                      </w:r>
                      <w:r w:rsidRPr="001A2BF9">
                        <w:t xml:space="preserve"> Intraoral approach for malar reduction showing vestibular incision and access to the zygomatic body.</w:t>
                      </w:r>
                      <w:r w:rsidRPr="001A2BF9">
                        <w:br/>
                      </w:r>
                      <w:r w:rsidRPr="001A2BF9">
                        <w:rPr>
                          <w:b/>
                          <w:bCs/>
                        </w:rPr>
                        <w:t>Source:</w:t>
                      </w:r>
                      <w:r w:rsidRPr="001A2BF9">
                        <w:t xml:space="preserve"> Adapted from Kim YH, </w:t>
                      </w:r>
                      <w:proofErr w:type="spellStart"/>
                      <w:r w:rsidRPr="001A2BF9">
                        <w:t>Seul</w:t>
                      </w:r>
                      <w:proofErr w:type="spellEnd"/>
                      <w:r w:rsidRPr="001A2BF9">
                        <w:t xml:space="preserve"> JH. </w:t>
                      </w:r>
                      <w:proofErr w:type="spellStart"/>
                      <w:r w:rsidRPr="001A2BF9">
                        <w:rPr>
                          <w:i/>
                          <w:iCs/>
                        </w:rPr>
                        <w:t>Plast</w:t>
                      </w:r>
                      <w:proofErr w:type="spellEnd"/>
                      <w:r w:rsidRPr="001A2BF9">
                        <w:rPr>
                          <w:i/>
                          <w:iCs/>
                        </w:rPr>
                        <w:t xml:space="preserve"> </w:t>
                      </w:r>
                      <w:proofErr w:type="spellStart"/>
                      <w:r w:rsidRPr="001A2BF9">
                        <w:rPr>
                          <w:i/>
                          <w:iCs/>
                        </w:rPr>
                        <w:t>Reconstr</w:t>
                      </w:r>
                      <w:proofErr w:type="spellEnd"/>
                      <w:r w:rsidRPr="001A2BF9">
                        <w:rPr>
                          <w:i/>
                          <w:iCs/>
                        </w:rPr>
                        <w:t xml:space="preserve"> Surg.</w:t>
                      </w:r>
                      <w:r w:rsidRPr="001A2BF9">
                        <w:t xml:space="preserve"> 2000;106(7):1514–1519. doi:10.1097/00006534-200012000-00011</w:t>
                      </w:r>
                    </w:p>
                  </w:txbxContent>
                </v:textbox>
                <w10:wrap type="square"/>
              </v:shape>
            </w:pict>
          </mc:Fallback>
        </mc:AlternateContent>
      </w:r>
      <w:r w:rsidR="00245170" w:rsidRPr="00245170">
        <w:rPr>
          <w:rFonts w:eastAsia="Times New Roman" w:cstheme="minorHAnsi"/>
          <w:kern w:val="0"/>
          <w:lang w:eastAsia="en-IN" w:bidi="hi-IN"/>
          <w14:ligatures w14:val="none"/>
        </w:rPr>
        <w:t xml:space="preserve">The procedure typically begins with a </w:t>
      </w:r>
      <w:r w:rsidR="00245170" w:rsidRPr="00245170">
        <w:rPr>
          <w:rFonts w:eastAsia="Times New Roman" w:cstheme="minorHAnsi"/>
          <w:b/>
          <w:bCs/>
          <w:kern w:val="0"/>
          <w:lang w:eastAsia="en-IN" w:bidi="hi-IN"/>
          <w14:ligatures w14:val="none"/>
        </w:rPr>
        <w:t>vestibular incision made in the maxillary mucosa</w:t>
      </w:r>
      <w:r w:rsidR="00245170" w:rsidRPr="00245170">
        <w:rPr>
          <w:rFonts w:eastAsia="Times New Roman" w:cstheme="minorHAnsi"/>
          <w:kern w:val="0"/>
          <w:lang w:eastAsia="en-IN" w:bidi="hi-IN"/>
          <w14:ligatures w14:val="none"/>
        </w:rPr>
        <w:t xml:space="preserve">, usually extending along the </w:t>
      </w:r>
      <w:r w:rsidR="00245170" w:rsidRPr="00245170">
        <w:rPr>
          <w:rFonts w:eastAsia="Times New Roman" w:cstheme="minorHAnsi"/>
          <w:b/>
          <w:bCs/>
          <w:kern w:val="0"/>
          <w:lang w:eastAsia="en-IN" w:bidi="hi-IN"/>
          <w14:ligatures w14:val="none"/>
        </w:rPr>
        <w:t>upper gingivobuccal sulcus in the region of the zygomaticomaxillary buttress</w:t>
      </w:r>
      <w:r>
        <w:rPr>
          <w:rFonts w:eastAsia="Times New Roman" w:cstheme="minorHAnsi"/>
          <w:b/>
          <w:bCs/>
          <w:kern w:val="0"/>
          <w:lang w:eastAsia="en-IN" w:bidi="hi-IN"/>
          <w14:ligatures w14:val="none"/>
        </w:rPr>
        <w:t xml:space="preserve"> (Figure 7)</w:t>
      </w:r>
      <w:r w:rsidR="00245170" w:rsidRPr="00245170">
        <w:rPr>
          <w:rFonts w:eastAsia="Times New Roman" w:cstheme="minorHAnsi"/>
          <w:kern w:val="0"/>
          <w:lang w:eastAsia="en-IN" w:bidi="hi-IN"/>
          <w14:ligatures w14:val="none"/>
        </w:rPr>
        <w:t xml:space="preserve">. This incision provides direct access to the anterior aspect of the zygomatic complex while keeping the surgical scar hidden within the oral cavity. Following the incision, </w:t>
      </w:r>
      <w:r w:rsidR="00245170" w:rsidRPr="00245170">
        <w:rPr>
          <w:rFonts w:eastAsia="Times New Roman" w:cstheme="minorHAnsi"/>
          <w:b/>
          <w:bCs/>
          <w:kern w:val="0"/>
          <w:lang w:eastAsia="en-IN" w:bidi="hi-IN"/>
          <w14:ligatures w14:val="none"/>
        </w:rPr>
        <w:t>subperiosteal dissection is carefully performed to elevate the soft tissues and expose the zygomatic body, infraorbital foramen, lateral maxillary wall, and the anterior portion of the zygomatic arch</w:t>
      </w:r>
      <w:r w:rsidR="00245170" w:rsidRPr="00245170">
        <w:rPr>
          <w:rFonts w:eastAsia="Times New Roman" w:cstheme="minorHAnsi"/>
          <w:kern w:val="0"/>
          <w:lang w:eastAsia="en-IN" w:bidi="hi-IN"/>
          <w14:ligatures w14:val="none"/>
        </w:rPr>
        <w:t xml:space="preserve">. During this step, meticulous dissection is essential to protect the </w:t>
      </w:r>
      <w:r w:rsidR="00245170" w:rsidRPr="00245170">
        <w:rPr>
          <w:rFonts w:eastAsia="Times New Roman" w:cstheme="minorHAnsi"/>
          <w:b/>
          <w:bCs/>
          <w:kern w:val="0"/>
          <w:lang w:eastAsia="en-IN" w:bidi="hi-IN"/>
          <w14:ligatures w14:val="none"/>
        </w:rPr>
        <w:t>infraorbital neurovascular bundle</w:t>
      </w:r>
      <w:r w:rsidR="00245170" w:rsidRPr="00245170">
        <w:rPr>
          <w:rFonts w:eastAsia="Times New Roman" w:cstheme="minorHAnsi"/>
          <w:kern w:val="0"/>
          <w:lang w:eastAsia="en-IN" w:bidi="hi-IN"/>
          <w14:ligatures w14:val="none"/>
        </w:rPr>
        <w:t xml:space="preserve"> and prevent postoperative sensory disturbances.</w:t>
      </w:r>
    </w:p>
    <w:p w14:paraId="749F9B2C" w14:textId="77777777" w:rsidR="00245170" w:rsidRPr="00245170" w:rsidRDefault="00245170" w:rsidP="00AE4665">
      <w:pPr>
        <w:spacing w:before="100" w:beforeAutospacing="1" w:after="100" w:afterAutospacing="1" w:line="240" w:lineRule="auto"/>
        <w:jc w:val="both"/>
        <w:rPr>
          <w:rFonts w:eastAsia="Times New Roman" w:cstheme="minorHAnsi"/>
          <w:kern w:val="0"/>
          <w:lang w:eastAsia="en-IN" w:bidi="hi-IN"/>
          <w14:ligatures w14:val="none"/>
        </w:rPr>
      </w:pPr>
      <w:r w:rsidRPr="00245170">
        <w:rPr>
          <w:rFonts w:eastAsia="Times New Roman" w:cstheme="minorHAnsi"/>
          <w:kern w:val="0"/>
          <w:lang w:eastAsia="en-IN" w:bidi="hi-IN"/>
          <w14:ligatures w14:val="none"/>
        </w:rPr>
        <w:t xml:space="preserve">Once adequate exposure of the zygomatic body has been achieved, the </w:t>
      </w:r>
      <w:r w:rsidRPr="00245170">
        <w:rPr>
          <w:rFonts w:eastAsia="Times New Roman" w:cstheme="minorHAnsi"/>
          <w:b/>
          <w:bCs/>
          <w:kern w:val="0"/>
          <w:lang w:eastAsia="en-IN" w:bidi="hi-IN"/>
          <w14:ligatures w14:val="none"/>
        </w:rPr>
        <w:t>planned osteotomy lines are marked and executed using a reciprocating saw, oscillating saw, or piezoelectric surgical device</w:t>
      </w:r>
      <w:r w:rsidRPr="00245170">
        <w:rPr>
          <w:rFonts w:eastAsia="Times New Roman" w:cstheme="minorHAnsi"/>
          <w:kern w:val="0"/>
          <w:lang w:eastAsia="en-IN" w:bidi="hi-IN"/>
          <w14:ligatures w14:val="none"/>
        </w:rPr>
        <w:t xml:space="preserve">, depending on the surgeon’s preference. The osteotomy allows controlled mobilization of the zygomatic segment, which can then be </w:t>
      </w:r>
      <w:r w:rsidRPr="00245170">
        <w:rPr>
          <w:rFonts w:eastAsia="Times New Roman" w:cstheme="minorHAnsi"/>
          <w:b/>
          <w:bCs/>
          <w:kern w:val="0"/>
          <w:lang w:eastAsia="en-IN" w:bidi="hi-IN"/>
          <w14:ligatures w14:val="none"/>
        </w:rPr>
        <w:t>repositioned medially or posteriorly to reduce malar prominence and narrow facial width</w:t>
      </w:r>
      <w:r w:rsidRPr="00245170">
        <w:rPr>
          <w:rFonts w:eastAsia="Times New Roman" w:cstheme="minorHAnsi"/>
          <w:kern w:val="0"/>
          <w:lang w:eastAsia="en-IN" w:bidi="hi-IN"/>
          <w14:ligatures w14:val="none"/>
        </w:rPr>
        <w:t xml:space="preserve">. After achieving the desired contour correction, </w:t>
      </w:r>
      <w:r w:rsidRPr="00245170">
        <w:rPr>
          <w:rFonts w:eastAsia="Times New Roman" w:cstheme="minorHAnsi"/>
          <w:b/>
          <w:bCs/>
          <w:kern w:val="0"/>
          <w:lang w:eastAsia="en-IN" w:bidi="hi-IN"/>
          <w14:ligatures w14:val="none"/>
        </w:rPr>
        <w:t>rigid fixation with titanium plates and screws</w:t>
      </w:r>
      <w:r w:rsidRPr="00245170">
        <w:rPr>
          <w:rFonts w:eastAsia="Times New Roman" w:cstheme="minorHAnsi"/>
          <w:kern w:val="0"/>
          <w:lang w:eastAsia="en-IN" w:bidi="hi-IN"/>
          <w14:ligatures w14:val="none"/>
        </w:rPr>
        <w:t xml:space="preserve"> is commonly performed to stabilize the repositioned bone and promote proper healing.</w:t>
      </w:r>
    </w:p>
    <w:p w14:paraId="2A10CCF7" w14:textId="2E9C65C0" w:rsidR="00245170" w:rsidRPr="00245170" w:rsidRDefault="00245170" w:rsidP="00AE4665">
      <w:pPr>
        <w:spacing w:before="100" w:beforeAutospacing="1" w:after="100" w:afterAutospacing="1" w:line="240" w:lineRule="auto"/>
        <w:jc w:val="both"/>
        <w:rPr>
          <w:rFonts w:eastAsia="Times New Roman" w:cstheme="minorHAnsi"/>
          <w:kern w:val="0"/>
          <w:lang w:eastAsia="en-IN" w:bidi="hi-IN"/>
          <w14:ligatures w14:val="none"/>
        </w:rPr>
      </w:pPr>
      <w:r w:rsidRPr="00245170">
        <w:rPr>
          <w:rFonts w:eastAsia="Times New Roman" w:cstheme="minorHAnsi"/>
          <w:kern w:val="0"/>
          <w:lang w:eastAsia="en-IN" w:bidi="hi-IN"/>
          <w14:ligatures w14:val="none"/>
        </w:rPr>
        <w:t xml:space="preserve">The primary advantage of the intraoral approach lies in its </w:t>
      </w:r>
      <w:r w:rsidRPr="00245170">
        <w:rPr>
          <w:rFonts w:eastAsia="Times New Roman" w:cstheme="minorHAnsi"/>
          <w:b/>
          <w:bCs/>
          <w:kern w:val="0"/>
          <w:lang w:eastAsia="en-IN" w:bidi="hi-IN"/>
          <w14:ligatures w14:val="none"/>
        </w:rPr>
        <w:t>excellent aesthetic outcome</w:t>
      </w:r>
      <w:r w:rsidRPr="00245170">
        <w:rPr>
          <w:rFonts w:eastAsia="Times New Roman" w:cstheme="minorHAnsi"/>
          <w:kern w:val="0"/>
          <w:lang w:eastAsia="en-IN" w:bidi="hi-IN"/>
          <w14:ligatures w14:val="none"/>
        </w:rPr>
        <w:t xml:space="preserve">, as it eliminates the possibility of visible facial scars. Additionally, the approach allows </w:t>
      </w:r>
      <w:r w:rsidRPr="00245170">
        <w:rPr>
          <w:rFonts w:eastAsia="Times New Roman" w:cstheme="minorHAnsi"/>
          <w:b/>
          <w:bCs/>
          <w:kern w:val="0"/>
          <w:lang w:eastAsia="en-IN" w:bidi="hi-IN"/>
          <w14:ligatures w14:val="none"/>
        </w:rPr>
        <w:t>direct access to the malar body with minimal disruption of facial soft tissues</w:t>
      </w:r>
      <w:r w:rsidRPr="00245170">
        <w:rPr>
          <w:rFonts w:eastAsia="Times New Roman" w:cstheme="minorHAnsi"/>
          <w:kern w:val="0"/>
          <w:lang w:eastAsia="en-IN" w:bidi="hi-IN"/>
          <w14:ligatures w14:val="none"/>
        </w:rPr>
        <w:t>, making it suitable for various malar reduction techniques</w:t>
      </w:r>
      <w:r>
        <w:rPr>
          <w:rFonts w:eastAsia="Times New Roman" w:cstheme="minorHAnsi"/>
          <w:kern w:val="0"/>
          <w:lang w:eastAsia="en-IN" w:bidi="hi-IN"/>
          <w14:ligatures w14:val="none"/>
        </w:rPr>
        <w:t>,</w:t>
      </w:r>
      <w:r w:rsidRPr="00245170">
        <w:rPr>
          <w:rFonts w:eastAsia="Times New Roman" w:cstheme="minorHAnsi"/>
          <w:kern w:val="0"/>
          <w:lang w:eastAsia="en-IN" w:bidi="hi-IN"/>
          <w14:ligatures w14:val="none"/>
        </w:rPr>
        <w:t xml:space="preserve"> including </w:t>
      </w:r>
      <w:r w:rsidRPr="00245170">
        <w:rPr>
          <w:rFonts w:eastAsia="Times New Roman" w:cstheme="minorHAnsi"/>
          <w:b/>
          <w:bCs/>
          <w:kern w:val="0"/>
          <w:lang w:eastAsia="en-IN" w:bidi="hi-IN"/>
          <w14:ligatures w14:val="none"/>
        </w:rPr>
        <w:t>I-shaped, L-shaped, and other osteotomy designs</w:t>
      </w:r>
      <w:r w:rsidRPr="00245170">
        <w:rPr>
          <w:rFonts w:eastAsia="Times New Roman" w:cstheme="minorHAnsi"/>
          <w:kern w:val="0"/>
          <w:lang w:eastAsia="en-IN" w:bidi="hi-IN"/>
          <w14:ligatures w14:val="none"/>
        </w:rPr>
        <w:t xml:space="preserve">. However, careful surgical technique is required to avoid complications such as </w:t>
      </w:r>
      <w:r w:rsidRPr="00245170">
        <w:rPr>
          <w:rFonts w:eastAsia="Times New Roman" w:cstheme="minorHAnsi"/>
          <w:b/>
          <w:bCs/>
          <w:kern w:val="0"/>
          <w:lang w:eastAsia="en-IN" w:bidi="hi-IN"/>
          <w14:ligatures w14:val="none"/>
        </w:rPr>
        <w:t>infraorbital nerve injury, hematoma formation, or postoperative infection</w:t>
      </w:r>
      <w:r w:rsidRPr="00245170">
        <w:rPr>
          <w:rFonts w:eastAsia="Times New Roman" w:cstheme="minorHAnsi"/>
          <w:kern w:val="0"/>
          <w:lang w:eastAsia="en-IN" w:bidi="hi-IN"/>
          <w14:ligatures w14:val="none"/>
        </w:rPr>
        <w:t xml:space="preserve">, which may occur if proper exposure and fixation are not achieved. Overall, the intraoral approach continues to be the </w:t>
      </w:r>
      <w:r w:rsidRPr="00245170">
        <w:rPr>
          <w:rFonts w:eastAsia="Times New Roman" w:cstheme="minorHAnsi"/>
          <w:b/>
          <w:bCs/>
          <w:kern w:val="0"/>
          <w:lang w:eastAsia="en-IN" w:bidi="hi-IN"/>
          <w14:ligatures w14:val="none"/>
        </w:rPr>
        <w:t xml:space="preserve">preferred method for most reduction </w:t>
      </w:r>
      <w:proofErr w:type="spellStart"/>
      <w:r w:rsidRPr="00245170">
        <w:rPr>
          <w:rFonts w:eastAsia="Times New Roman" w:cstheme="minorHAnsi"/>
          <w:b/>
          <w:bCs/>
          <w:kern w:val="0"/>
          <w:lang w:eastAsia="en-IN" w:bidi="hi-IN"/>
          <w14:ligatures w14:val="none"/>
        </w:rPr>
        <w:t>malarplasty</w:t>
      </w:r>
      <w:proofErr w:type="spellEnd"/>
      <w:r w:rsidRPr="00245170">
        <w:rPr>
          <w:rFonts w:eastAsia="Times New Roman" w:cstheme="minorHAnsi"/>
          <w:b/>
          <w:bCs/>
          <w:kern w:val="0"/>
          <w:lang w:eastAsia="en-IN" w:bidi="hi-IN"/>
          <w14:ligatures w14:val="none"/>
        </w:rPr>
        <w:t xml:space="preserve"> procedures</w:t>
      </w:r>
      <w:r w:rsidRPr="00245170">
        <w:rPr>
          <w:rFonts w:eastAsia="Times New Roman" w:cstheme="minorHAnsi"/>
          <w:kern w:val="0"/>
          <w:lang w:eastAsia="en-IN" w:bidi="hi-IN"/>
          <w14:ligatures w14:val="none"/>
        </w:rPr>
        <w:t xml:space="preserve"> due to its combination of surgical access, safety, and favourable cosmetic results.</w:t>
      </w:r>
    </w:p>
    <w:p w14:paraId="786BD397" w14:textId="29BEF33B" w:rsidR="00A1605F" w:rsidRPr="00A1605F" w:rsidRDefault="00A1605F" w:rsidP="00AE4665">
      <w:pPr>
        <w:jc w:val="both"/>
        <w:rPr>
          <w:rFonts w:cstheme="minorHAnsi"/>
        </w:rPr>
      </w:pPr>
    </w:p>
    <w:p w14:paraId="5BA14609" w14:textId="7B209F35" w:rsidR="00A1605F" w:rsidRPr="00A1605F" w:rsidRDefault="00A1605F" w:rsidP="00AE4665">
      <w:pPr>
        <w:jc w:val="both"/>
        <w:rPr>
          <w:b/>
          <w:bCs/>
        </w:rPr>
      </w:pPr>
      <w:r w:rsidRPr="00A1605F">
        <w:rPr>
          <w:b/>
          <w:bCs/>
        </w:rPr>
        <w:t>Minimally Invasive and Endoscopic Techniques</w:t>
      </w:r>
    </w:p>
    <w:p w14:paraId="55B3E330" w14:textId="5286904D" w:rsidR="00770F02" w:rsidRPr="00770F02" w:rsidRDefault="00451AA7" w:rsidP="00AE4665">
      <w:pPr>
        <w:jc w:val="both"/>
      </w:pPr>
      <w:r w:rsidRPr="00451AA7">
        <w:rPr>
          <w:b/>
          <w:bCs/>
          <w:noProof/>
        </w:rPr>
        <w:lastRenderedPageBreak/>
        <mc:AlternateContent>
          <mc:Choice Requires="wps">
            <w:drawing>
              <wp:anchor distT="45720" distB="45720" distL="114300" distR="114300" simplePos="0" relativeHeight="251682816" behindDoc="0" locked="0" layoutInCell="1" allowOverlap="1" wp14:anchorId="6961925C" wp14:editId="54393802">
                <wp:simplePos x="0" y="0"/>
                <wp:positionH relativeFrom="column">
                  <wp:posOffset>2819400</wp:posOffset>
                </wp:positionH>
                <wp:positionV relativeFrom="paragraph">
                  <wp:posOffset>2354580</wp:posOffset>
                </wp:positionV>
                <wp:extent cx="3314700" cy="1404620"/>
                <wp:effectExtent l="0" t="0" r="19050" b="27305"/>
                <wp:wrapSquare wrapText="bothSides"/>
                <wp:docPr id="1810270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solidFill>
                          <a:srgbClr val="FFFFFF"/>
                        </a:solidFill>
                        <a:ln w="9525">
                          <a:solidFill>
                            <a:srgbClr val="000000"/>
                          </a:solidFill>
                          <a:miter lim="800000"/>
                          <a:headEnd/>
                          <a:tailEnd/>
                        </a:ln>
                      </wps:spPr>
                      <wps:txbx>
                        <w:txbxContent>
                          <w:p w14:paraId="32B1A975" w14:textId="3F611DC7" w:rsidR="00451AA7" w:rsidRDefault="00451AA7">
                            <w:r w:rsidRPr="00451AA7">
                              <w:rPr>
                                <w:b/>
                                <w:bCs/>
                              </w:rPr>
                              <w:t xml:space="preserve">Figure </w:t>
                            </w:r>
                            <w:r>
                              <w:rPr>
                                <w:b/>
                                <w:bCs/>
                              </w:rPr>
                              <w:t>8</w:t>
                            </w:r>
                            <w:r w:rsidRPr="00451AA7">
                              <w:rPr>
                                <w:b/>
                                <w:bCs/>
                              </w:rPr>
                              <w:t>:</w:t>
                            </w:r>
                            <w:r w:rsidRPr="00451AA7">
                              <w:t xml:space="preserve"> Endoscopic-assisted malar reduction technique illustrating minimal access approach and instrument positioning.</w:t>
                            </w:r>
                            <w:r w:rsidRPr="00451AA7">
                              <w:br/>
                            </w:r>
                            <w:r w:rsidRPr="00451AA7">
                              <w:rPr>
                                <w:b/>
                                <w:bCs/>
                              </w:rPr>
                              <w:t>Source:</w:t>
                            </w:r>
                            <w:r w:rsidRPr="00451AA7">
                              <w:t xml:space="preserve"> Adapted from Chen X et al. </w:t>
                            </w:r>
                            <w:r w:rsidRPr="00451AA7">
                              <w:rPr>
                                <w:i/>
                                <w:iCs/>
                              </w:rPr>
                              <w:t xml:space="preserve">J </w:t>
                            </w:r>
                            <w:proofErr w:type="spellStart"/>
                            <w:r w:rsidRPr="00451AA7">
                              <w:rPr>
                                <w:i/>
                                <w:iCs/>
                              </w:rPr>
                              <w:t>Craniofac</w:t>
                            </w:r>
                            <w:proofErr w:type="spellEnd"/>
                            <w:r w:rsidRPr="00451AA7">
                              <w:rPr>
                                <w:i/>
                                <w:iCs/>
                              </w:rPr>
                              <w:t xml:space="preserve"> Surg.</w:t>
                            </w:r>
                            <w:r w:rsidRPr="00451AA7">
                              <w:t xml:space="preserve"> 2020;31(5</w:t>
                            </w:r>
                            <w:proofErr w:type="gramStart"/>
                            <w:r w:rsidRPr="00451AA7">
                              <w:t>):e</w:t>
                            </w:r>
                            <w:proofErr w:type="gramEnd"/>
                            <w:r w:rsidRPr="00451AA7">
                              <w:t>480–e484. doi:10.1097/SCS.0000000000006463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1925C" id="_x0000_s1033" type="#_x0000_t202" style="position:absolute;left:0;text-align:left;margin-left:222pt;margin-top:185.4pt;width:261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">
                <v:textbox style="mso-fit-shape-to-text:t">
                  <w:txbxContent>
                    <w:p w14:paraId="32B1A975" w14:textId="3F611DC7" w:rsidR="00451AA7" w:rsidRDefault="00451AA7">
                      <w:r w:rsidRPr="00451AA7">
                        <w:rPr>
                          <w:b/>
                          <w:bCs/>
                        </w:rPr>
                        <w:t xml:space="preserve">Figure </w:t>
                      </w:r>
                      <w:r>
                        <w:rPr>
                          <w:b/>
                          <w:bCs/>
                        </w:rPr>
                        <w:t>8</w:t>
                      </w:r>
                      <w:r w:rsidRPr="00451AA7">
                        <w:rPr>
                          <w:b/>
                          <w:bCs/>
                        </w:rPr>
                        <w:t>:</w:t>
                      </w:r>
                      <w:r w:rsidRPr="00451AA7">
                        <w:t xml:space="preserve"> Endoscopic-assisted malar reduction technique illustrating minimal access approach and instrument positioning.</w:t>
                      </w:r>
                      <w:r w:rsidRPr="00451AA7">
                        <w:br/>
                      </w:r>
                      <w:r w:rsidRPr="00451AA7">
                        <w:rPr>
                          <w:b/>
                          <w:bCs/>
                        </w:rPr>
                        <w:t>Source:</w:t>
                      </w:r>
                      <w:r w:rsidRPr="00451AA7">
                        <w:t xml:space="preserve"> Adapted from Chen X et al. </w:t>
                      </w:r>
                      <w:r w:rsidRPr="00451AA7">
                        <w:rPr>
                          <w:i/>
                          <w:iCs/>
                        </w:rPr>
                        <w:t xml:space="preserve">J </w:t>
                      </w:r>
                      <w:proofErr w:type="spellStart"/>
                      <w:r w:rsidRPr="00451AA7">
                        <w:rPr>
                          <w:i/>
                          <w:iCs/>
                        </w:rPr>
                        <w:t>Craniofac</w:t>
                      </w:r>
                      <w:proofErr w:type="spellEnd"/>
                      <w:r w:rsidRPr="00451AA7">
                        <w:rPr>
                          <w:i/>
                          <w:iCs/>
                        </w:rPr>
                        <w:t xml:space="preserve"> Surg.</w:t>
                      </w:r>
                      <w:r w:rsidRPr="00451AA7">
                        <w:t xml:space="preserve"> 2020;31(5</w:t>
                      </w:r>
                      <w:proofErr w:type="gramStart"/>
                      <w:r w:rsidRPr="00451AA7">
                        <w:t>):e</w:t>
                      </w:r>
                      <w:proofErr w:type="gramEnd"/>
                      <w:r w:rsidRPr="00451AA7">
                        <w:t>480–e484. doi:10.1097/SCS.0000000000006463</w:t>
                      </w:r>
                    </w:p>
                  </w:txbxContent>
                </v:textbox>
                <w10:wrap type="square"/>
              </v:shape>
            </w:pict>
          </mc:Fallback>
        </mc:AlternateContent>
      </w:r>
      <w:r w:rsidR="00770F02" w:rsidRPr="00770F02">
        <w:t xml:space="preserve">Recent advancements in facial contouring surgery have led to the development of </w:t>
      </w:r>
      <w:r w:rsidR="00770F02" w:rsidRPr="00770F02">
        <w:rPr>
          <w:b/>
          <w:bCs/>
        </w:rPr>
        <w:t>minimally invasive malar reduction techniques</w:t>
      </w:r>
      <w:r w:rsidR="00770F02" w:rsidRPr="00770F02">
        <w:t xml:space="preserve">, which aim to achieve effective reduction of malar prominence while minimizing surgical trauma, operative morbidity, and recovery time. These modern approaches incorporate </w:t>
      </w:r>
      <w:r w:rsidR="00770F02" w:rsidRPr="00770F02">
        <w:rPr>
          <w:b/>
          <w:bCs/>
        </w:rPr>
        <w:t>advanced visualization technologies and digital surgical planning</w:t>
      </w:r>
      <w:r w:rsidR="00770F02" w:rsidRPr="00770F02">
        <w:t xml:space="preserve">, allowing surgeons to perform osteotomies with greater precision and improved safety. Among the most notable innovations are </w:t>
      </w:r>
      <w:r w:rsidR="00770F02" w:rsidRPr="00770F02">
        <w:rPr>
          <w:b/>
          <w:bCs/>
        </w:rPr>
        <w:t>endoscopic malar reduction, percutaneous osteotomy techniques, and computer-guided osteotomy procedures</w:t>
      </w:r>
      <w:r w:rsidR="00770F02" w:rsidRPr="00770F02">
        <w:t>, each designed to enhance surgical accuracy while reducing the invasiveness of traditional open approaches.</w:t>
      </w:r>
    </w:p>
    <w:p w14:paraId="711F9275" w14:textId="2BC18EE8" w:rsidR="00770F02" w:rsidRPr="00770F02" w:rsidRDefault="00770F02" w:rsidP="00AE4665">
      <w:pPr>
        <w:jc w:val="both"/>
      </w:pPr>
      <w:r w:rsidRPr="00770F02">
        <w:rPr>
          <w:b/>
          <w:bCs/>
        </w:rPr>
        <w:t>Endoscopic malar reduction</w:t>
      </w:r>
      <w:r w:rsidRPr="00770F02">
        <w:t xml:space="preserve"> has gained attention as a minimally invasive alternative that utilizes small incisions combined with </w:t>
      </w:r>
      <w:r w:rsidRPr="00770F02">
        <w:rPr>
          <w:b/>
          <w:bCs/>
        </w:rPr>
        <w:t>endoscopic visualization</w:t>
      </w:r>
      <w:r w:rsidRPr="00770F02">
        <w:t xml:space="preserve"> to access the zygomatic complex</w:t>
      </w:r>
      <w:r w:rsidR="00451AA7">
        <w:t xml:space="preserve"> (Figure 8)</w:t>
      </w:r>
      <w:r w:rsidRPr="00770F02">
        <w:t xml:space="preserve">. Through limited temporal or intraoral incisions, an endoscope is inserted to provide magnified visualization of the surgical field, allowing the surgeon to identify key anatomical structures such as the </w:t>
      </w:r>
      <w:r w:rsidRPr="00770F02">
        <w:rPr>
          <w:b/>
          <w:bCs/>
        </w:rPr>
        <w:t>infraorbital nerve, zygomatic arch, and surrounding soft tissues</w:t>
      </w:r>
      <w:r w:rsidRPr="00770F02">
        <w:t xml:space="preserve">. This enhanced visualization improves the accuracy of osteotomy placement while minimizing extensive soft tissue dissection. As a result, endoscopic techniques may lead to </w:t>
      </w:r>
      <w:r w:rsidRPr="00770F02">
        <w:rPr>
          <w:b/>
          <w:bCs/>
        </w:rPr>
        <w:t>reduced intraoperative bleeding, decreased postoperative swelling, and faster recovery</w:t>
      </w:r>
      <w:r w:rsidRPr="00770F02">
        <w:t xml:space="preserve"> compared with conventional open procedures.</w:t>
      </w:r>
    </w:p>
    <w:p w14:paraId="63429387" w14:textId="77777777" w:rsidR="00770F02" w:rsidRPr="00770F02" w:rsidRDefault="00770F02" w:rsidP="00AE4665">
      <w:pPr>
        <w:jc w:val="both"/>
      </w:pPr>
      <w:r w:rsidRPr="00770F02">
        <w:t xml:space="preserve">Another emerging technique is </w:t>
      </w:r>
      <w:r w:rsidRPr="00770F02">
        <w:rPr>
          <w:b/>
          <w:bCs/>
        </w:rPr>
        <w:t>percutaneous osteotomy</w:t>
      </w:r>
      <w:r w:rsidRPr="00770F02">
        <w:t xml:space="preserve">, in which osteotomies are performed through </w:t>
      </w:r>
      <w:r w:rsidRPr="00770F02">
        <w:rPr>
          <w:b/>
          <w:bCs/>
        </w:rPr>
        <w:t>small skin punctures or minimal incisions</w:t>
      </w:r>
      <w:r w:rsidRPr="00770F02">
        <w:t xml:space="preserve"> using specialized instruments. This approach allows the surgeon to perform controlled bone cuts with minimal disruption of surrounding soft tissues. Percutaneous methods are particularly useful in selected cases where </w:t>
      </w:r>
      <w:r w:rsidRPr="00770F02">
        <w:rPr>
          <w:b/>
          <w:bCs/>
        </w:rPr>
        <w:t>limited bone reduction or arch repositioning</w:t>
      </w:r>
      <w:r w:rsidRPr="00770F02">
        <w:t xml:space="preserve"> is required. Because the incisions are extremely small, this technique may reduce postoperative scarring, tissue trauma, and operative time, while still achieving satisfactory contour modification.</w:t>
      </w:r>
    </w:p>
    <w:p w14:paraId="0C229A28" w14:textId="6096AE41" w:rsidR="00770F02" w:rsidRPr="00770F02" w:rsidRDefault="00770F02" w:rsidP="00AE4665">
      <w:pPr>
        <w:jc w:val="both"/>
      </w:pPr>
      <w:r w:rsidRPr="00770F02">
        <w:t xml:space="preserve">In addition, </w:t>
      </w:r>
      <w:r w:rsidRPr="00770F02">
        <w:rPr>
          <w:b/>
          <w:bCs/>
        </w:rPr>
        <w:t>computer-guided osteotomy techniques</w:t>
      </w:r>
      <w:r w:rsidRPr="00770F02">
        <w:t xml:space="preserve"> represent a significant advancement in surgical planning and execution. Using </w:t>
      </w:r>
      <w:r w:rsidRPr="00770F02">
        <w:rPr>
          <w:b/>
          <w:bCs/>
        </w:rPr>
        <w:t>three-dimensional imaging, computer-aided design (CAD), and virtual surgical planning</w:t>
      </w:r>
      <w:r w:rsidRPr="00770F02">
        <w:t xml:space="preserve">, surgeons can simulate osteotomy patterns and bone repositioning </w:t>
      </w:r>
      <w:r>
        <w:t>before</w:t>
      </w:r>
      <w:r w:rsidRPr="00770F02">
        <w:t xml:space="preserve"> the operation. Patient-specific surgical guides can then be fabricated to assist in precise intraoperative osteotomy placement. This technology improves the </w:t>
      </w:r>
      <w:r w:rsidRPr="00770F02">
        <w:rPr>
          <w:b/>
          <w:bCs/>
        </w:rPr>
        <w:t>accuracy and predictability of malar reduction procedures</w:t>
      </w:r>
      <w:r w:rsidRPr="00770F02">
        <w:t>, allowing for better control of bone movement and more symmetrical facial contouring. Furthermore, computer-guided techniques help reduce the risk of complications by enabling surgeons to carefully plan around critical anatomical structures.</w:t>
      </w:r>
    </w:p>
    <w:p w14:paraId="5FEFE66B" w14:textId="17EE1289" w:rsidR="00A1605F" w:rsidRPr="00A1605F" w:rsidRDefault="00770F02" w:rsidP="00AE4665">
      <w:pPr>
        <w:jc w:val="both"/>
      </w:pPr>
      <w:r w:rsidRPr="00770F02">
        <w:t xml:space="preserve">Overall, these </w:t>
      </w:r>
      <w:r w:rsidRPr="00770F02">
        <w:rPr>
          <w:b/>
          <w:bCs/>
        </w:rPr>
        <w:t>minimally invasive and technology-assisted approaches</w:t>
      </w:r>
      <w:r w:rsidRPr="00770F02">
        <w:t xml:space="preserve"> represent an important evolution in reduction </w:t>
      </w:r>
      <w:proofErr w:type="spellStart"/>
      <w:r w:rsidRPr="00770F02">
        <w:t>malarplasty</w:t>
      </w:r>
      <w:proofErr w:type="spellEnd"/>
      <w:r w:rsidRPr="00770F02">
        <w:t xml:space="preserve">. By combining improved visualization, precise osteotomy planning, and reduced soft tissue disruption, these techniques have the potential to </w:t>
      </w:r>
      <w:r w:rsidRPr="00770F02">
        <w:rPr>
          <w:b/>
          <w:bCs/>
        </w:rPr>
        <w:t>enhance surgical precision, decrease postoperative morbidity, and improve overall patient outcomes</w:t>
      </w:r>
      <w:r w:rsidRPr="00770F02">
        <w:t xml:space="preserve"> in facial contouring surgery</w:t>
      </w:r>
      <w:r>
        <w:t xml:space="preserve"> </w:t>
      </w:r>
      <w:r w:rsidR="00A1605F" w:rsidRPr="00A1605F">
        <w:t>[19].</w:t>
      </w:r>
    </w:p>
    <w:p w14:paraId="116774FC" w14:textId="3634FC47" w:rsidR="00A1605F" w:rsidRPr="00A1605F" w:rsidRDefault="00A1605F" w:rsidP="00AE4665">
      <w:pPr>
        <w:jc w:val="both"/>
      </w:pPr>
    </w:p>
    <w:p w14:paraId="48FFA06B" w14:textId="77777777" w:rsidR="00A1605F" w:rsidRPr="00A1605F" w:rsidRDefault="00A1605F" w:rsidP="00AE4665">
      <w:pPr>
        <w:jc w:val="both"/>
        <w:rPr>
          <w:b/>
          <w:bCs/>
        </w:rPr>
      </w:pPr>
      <w:r w:rsidRPr="00A1605F">
        <w:rPr>
          <w:b/>
          <w:bCs/>
        </w:rPr>
        <w:t>Fixation Techniques</w:t>
      </w:r>
    </w:p>
    <w:p w14:paraId="27FA5AE5" w14:textId="77777777" w:rsidR="00392962" w:rsidRPr="00392962" w:rsidRDefault="00392962" w:rsidP="00AE4665">
      <w:pPr>
        <w:jc w:val="both"/>
      </w:pPr>
      <w:r w:rsidRPr="00392962">
        <w:t xml:space="preserve">Rigid fixation plays a critical role in </w:t>
      </w:r>
      <w:r w:rsidRPr="00392962">
        <w:rPr>
          <w:b/>
          <w:bCs/>
        </w:rPr>
        <w:t xml:space="preserve">reduction </w:t>
      </w:r>
      <w:proofErr w:type="spellStart"/>
      <w:r w:rsidRPr="00392962">
        <w:rPr>
          <w:b/>
          <w:bCs/>
        </w:rPr>
        <w:t>malarplasty</w:t>
      </w:r>
      <w:proofErr w:type="spellEnd"/>
      <w:r w:rsidRPr="00392962">
        <w:rPr>
          <w:b/>
          <w:bCs/>
        </w:rPr>
        <w:t xml:space="preserve"> and other zygomatic osteotomy procedures</w:t>
      </w:r>
      <w:r w:rsidRPr="00392962">
        <w:t xml:space="preserve">, as it ensures postoperative skeletal stability and maintains the repositioned bone segments in their </w:t>
      </w:r>
      <w:r w:rsidRPr="00392962">
        <w:lastRenderedPageBreak/>
        <w:t xml:space="preserve">intended anatomical position during the healing phase. Following osteotomy and repositioning of the zygomatic body or arch, the surrounding muscular forces—particularly those exerted by the </w:t>
      </w:r>
      <w:r w:rsidRPr="00392962">
        <w:rPr>
          <w:b/>
          <w:bCs/>
        </w:rPr>
        <w:t>masseter and temporalis muscles</w:t>
      </w:r>
      <w:r w:rsidRPr="00392962">
        <w:t xml:space="preserve">—can potentially displace the mobilized bone segments if adequate stabilization is not achieved. Therefore, </w:t>
      </w:r>
      <w:r w:rsidRPr="00392962">
        <w:rPr>
          <w:b/>
          <w:bCs/>
        </w:rPr>
        <w:t>rigid internal fixation is essential to prevent postoperative displacement, maintain proper bone alignment, and promote predictable bone healing</w:t>
      </w:r>
      <w:r w:rsidRPr="00392962">
        <w:t>.</w:t>
      </w:r>
    </w:p>
    <w:p w14:paraId="4A7DBBFD" w14:textId="77777777" w:rsidR="00392962" w:rsidRPr="00392962" w:rsidRDefault="00392962" w:rsidP="00AE4665">
      <w:pPr>
        <w:jc w:val="both"/>
      </w:pPr>
      <w:r w:rsidRPr="00392962">
        <w:t xml:space="preserve">Several fixation methods are commonly used to stabilize the osteotomized zygomatic segments. The most widely utilized method involves </w:t>
      </w:r>
      <w:r w:rsidRPr="00392962">
        <w:rPr>
          <w:b/>
          <w:bCs/>
        </w:rPr>
        <w:t>titanium plates and screws</w:t>
      </w:r>
      <w:r w:rsidRPr="00392962">
        <w:t xml:space="preserve">, which provide strong and reliable mechanical stabilization. These fixation devices are typically placed along the </w:t>
      </w:r>
      <w:r w:rsidRPr="00392962">
        <w:rPr>
          <w:b/>
          <w:bCs/>
        </w:rPr>
        <w:t>zygomaticomaxillary buttress, zygomatic body, or osteotomy lines</w:t>
      </w:r>
      <w:r w:rsidRPr="00392962">
        <w:t xml:space="preserve">, depending on the surgical technique used. Titanium plates are </w:t>
      </w:r>
      <w:proofErr w:type="spellStart"/>
      <w:r w:rsidRPr="00392962">
        <w:t>favored</w:t>
      </w:r>
      <w:proofErr w:type="spellEnd"/>
      <w:r w:rsidRPr="00392962">
        <w:t xml:space="preserve"> due to their </w:t>
      </w:r>
      <w:r w:rsidRPr="00392962">
        <w:rPr>
          <w:b/>
          <w:bCs/>
        </w:rPr>
        <w:t>biocompatibility, strength, and resistance to corrosion</w:t>
      </w:r>
      <w:r w:rsidRPr="00392962">
        <w:t>, making them highly effective for maintaining stable fixation throughout the bone healing process.</w:t>
      </w:r>
    </w:p>
    <w:p w14:paraId="54A1A69C" w14:textId="77777777" w:rsidR="00392962" w:rsidRPr="00392962" w:rsidRDefault="00392962" w:rsidP="00AE4665">
      <w:pPr>
        <w:jc w:val="both"/>
      </w:pPr>
      <w:r w:rsidRPr="00392962">
        <w:t xml:space="preserve">In recent years, </w:t>
      </w:r>
      <w:r w:rsidRPr="00392962">
        <w:rPr>
          <w:b/>
          <w:bCs/>
        </w:rPr>
        <w:t>resorbable fixation systems</w:t>
      </w:r>
      <w:r w:rsidRPr="00392962">
        <w:t xml:space="preserve"> have also been introduced as an alternative to conventional metallic hardware. These systems are composed of biodegradable polymers that gradually degrade and are absorbed by the body over time. Resorbable fixation eliminates the need for a secondary procedure to remove hardware and may be particularly beneficial in younger patients or in cases where long-term implant presence is undesirable. However, while these systems provide adequate fixation in many situations, they may offer </w:t>
      </w:r>
      <w:r w:rsidRPr="00392962">
        <w:rPr>
          <w:b/>
          <w:bCs/>
        </w:rPr>
        <w:t>slightly less mechanical strength compared with titanium plates</w:t>
      </w:r>
      <w:r w:rsidRPr="00392962">
        <w:t>, and careful case selection is therefore important.</w:t>
      </w:r>
    </w:p>
    <w:p w14:paraId="5881965F" w14:textId="77777777" w:rsidR="00392962" w:rsidRPr="00392962" w:rsidRDefault="00392962" w:rsidP="00AE4665">
      <w:pPr>
        <w:jc w:val="both"/>
      </w:pPr>
      <w:r w:rsidRPr="00392962">
        <w:t xml:space="preserve">Another significant advancement in fixation technology is the use of </w:t>
      </w:r>
      <w:r w:rsidRPr="00392962">
        <w:rPr>
          <w:b/>
          <w:bCs/>
        </w:rPr>
        <w:t>patient-specific fixation devices</w:t>
      </w:r>
      <w:r w:rsidRPr="00392962">
        <w:t xml:space="preserve">, which are designed using </w:t>
      </w:r>
      <w:r w:rsidRPr="00392962">
        <w:rPr>
          <w:b/>
          <w:bCs/>
        </w:rPr>
        <w:t>three-dimensional imaging and computer-assisted surgical planning</w:t>
      </w:r>
      <w:r w:rsidRPr="00392962">
        <w:t xml:space="preserve">. These customized plates are fabricated to match the patient’s unique anatomical contours and planned osteotomy pattern. By conforming precisely to the bone surface, patient-specific implants can improve </w:t>
      </w:r>
      <w:r w:rsidRPr="00392962">
        <w:rPr>
          <w:b/>
          <w:bCs/>
        </w:rPr>
        <w:t>accuracy of bone repositioning, optimize fixation stability, and enhance overall surgical outcomes</w:t>
      </w:r>
      <w:r w:rsidRPr="00392962">
        <w:t>.</w:t>
      </w:r>
    </w:p>
    <w:p w14:paraId="3B6DCB41" w14:textId="340C3DCA" w:rsidR="00A1605F" w:rsidRPr="00A1605F" w:rsidRDefault="00392962" w:rsidP="00AE4665">
      <w:pPr>
        <w:jc w:val="both"/>
      </w:pPr>
      <w:r w:rsidRPr="00392962">
        <w:t xml:space="preserve">Regardless of the fixation system used, achieving </w:t>
      </w:r>
      <w:r w:rsidRPr="00392962">
        <w:rPr>
          <w:b/>
          <w:bCs/>
        </w:rPr>
        <w:t>stable and rigid fixation is essential for successful postoperative healing</w:t>
      </w:r>
      <w:r w:rsidRPr="00392962">
        <w:t xml:space="preserve">. Proper stabilization ensures intimate bone contact at the osteotomy site, which facilitates </w:t>
      </w:r>
      <w:r w:rsidRPr="00392962">
        <w:rPr>
          <w:b/>
          <w:bCs/>
        </w:rPr>
        <w:t xml:space="preserve">bone union and reduces the risk of complications such as displacement, malunion, or </w:t>
      </w:r>
      <w:proofErr w:type="spellStart"/>
      <w:r w:rsidRPr="00392962">
        <w:rPr>
          <w:b/>
          <w:bCs/>
        </w:rPr>
        <w:t>nonunion</w:t>
      </w:r>
      <w:proofErr w:type="spellEnd"/>
      <w:r w:rsidRPr="00392962">
        <w:t>. Consequently, careful selection and placement of fixation devices remain a fundamental component of modern malar reduction surgery</w:t>
      </w:r>
      <w:r w:rsidR="00A1605F" w:rsidRPr="00A1605F">
        <w:t xml:space="preserve"> [20].</w:t>
      </w:r>
    </w:p>
    <w:p w14:paraId="7E1B44D7" w14:textId="77777777" w:rsidR="00A1605F" w:rsidRPr="00A1605F" w:rsidRDefault="00A1605F" w:rsidP="00AE4665">
      <w:pPr>
        <w:jc w:val="both"/>
        <w:rPr>
          <w:b/>
          <w:bCs/>
          <w:u w:val="single"/>
        </w:rPr>
      </w:pPr>
      <w:r w:rsidRPr="00A1605F">
        <w:rPr>
          <w:b/>
          <w:bCs/>
          <w:u w:val="single"/>
        </w:rPr>
        <w:t>Soft Tissue Considerations</w:t>
      </w:r>
    </w:p>
    <w:p w14:paraId="498DE15E" w14:textId="77777777" w:rsidR="00426A0D" w:rsidRPr="00426A0D" w:rsidRDefault="00426A0D" w:rsidP="00AE4665">
      <w:pPr>
        <w:jc w:val="both"/>
      </w:pPr>
      <w:r w:rsidRPr="00426A0D">
        <w:t xml:space="preserve">Although </w:t>
      </w:r>
      <w:r w:rsidRPr="00426A0D">
        <w:rPr>
          <w:b/>
          <w:bCs/>
        </w:rPr>
        <w:t>malar reduction surgery</w:t>
      </w:r>
      <w:r w:rsidRPr="00426A0D">
        <w:t xml:space="preserve"> primarily involves modification of the underlying skeletal framework, the </w:t>
      </w:r>
      <w:proofErr w:type="spellStart"/>
      <w:r w:rsidRPr="00426A0D">
        <w:rPr>
          <w:b/>
          <w:bCs/>
        </w:rPr>
        <w:t>behavior</w:t>
      </w:r>
      <w:proofErr w:type="spellEnd"/>
      <w:r w:rsidRPr="00426A0D">
        <w:rPr>
          <w:b/>
          <w:bCs/>
        </w:rPr>
        <w:t xml:space="preserve"> of the overlying soft tissues plays a critical role in determining the final postoperative facial contour and aesthetic outcome</w:t>
      </w:r>
      <w:r w:rsidRPr="00426A0D">
        <w:t xml:space="preserve">. The relationship between skeletal repositioning and soft tissue adaptation is particularly important in the midface, where structures such as the </w:t>
      </w:r>
      <w:r w:rsidRPr="00426A0D">
        <w:rPr>
          <w:b/>
          <w:bCs/>
        </w:rPr>
        <w:t>malar fat pad, superficial musculoaponeurotic system (SMAS), and facial retaining ligaments</w:t>
      </w:r>
      <w:r w:rsidRPr="00426A0D">
        <w:t xml:space="preserve"> contribute significantly to facial volume and youthful contour. When the zygomatic bone is reduced or repositioned, the surrounding soft tissues inevitably undergo secondary displacement, and the degree of this movement directly influences the final external appearance of the cheek and midface.</w:t>
      </w:r>
    </w:p>
    <w:p w14:paraId="630BA1BF" w14:textId="77777777" w:rsidR="00426A0D" w:rsidRPr="00426A0D" w:rsidRDefault="00426A0D" w:rsidP="00AE4665">
      <w:pPr>
        <w:jc w:val="both"/>
      </w:pPr>
      <w:r w:rsidRPr="00426A0D">
        <w:t xml:space="preserve">Excessive or poorly planned skeletal reduction can lead to undesirable aesthetic consequences. If too much bone is removed or if the malar prominence is excessively recessed, the support for the overlying soft tissues may be compromised. This can result in </w:t>
      </w:r>
      <w:r w:rsidRPr="00426A0D">
        <w:rPr>
          <w:b/>
          <w:bCs/>
        </w:rPr>
        <w:t>midface ptosis</w:t>
      </w:r>
      <w:r w:rsidRPr="00426A0D">
        <w:t xml:space="preserve">, where the soft tissues of the cheek descend inferiorly due to loss of skeletal support. In addition, excessive reduction may produce a </w:t>
      </w:r>
      <w:r w:rsidRPr="00426A0D">
        <w:rPr>
          <w:b/>
          <w:bCs/>
        </w:rPr>
        <w:t>flattened or overcorrected cheek contour</w:t>
      </w:r>
      <w:r w:rsidRPr="00426A0D">
        <w:t xml:space="preserve">, diminishing the natural convexity of the malar region that contributes to facial youthfulness and aesthetic balance. Such changes may also create an appearance </w:t>
      </w:r>
      <w:r w:rsidRPr="00426A0D">
        <w:lastRenderedPageBreak/>
        <w:t xml:space="preserve">of </w:t>
      </w:r>
      <w:r w:rsidRPr="00426A0D">
        <w:rPr>
          <w:b/>
          <w:bCs/>
        </w:rPr>
        <w:t>premature facial aging</w:t>
      </w:r>
      <w:r w:rsidRPr="00426A0D">
        <w:t>, as diminished malar projection can accentuate nasolabial folds and contribute to a hollowed or deflated midfacial appearance.</w:t>
      </w:r>
    </w:p>
    <w:p w14:paraId="50490AFB" w14:textId="77777777" w:rsidR="00426A0D" w:rsidRPr="00426A0D" w:rsidRDefault="00426A0D" w:rsidP="00AE4665">
      <w:pPr>
        <w:jc w:val="both"/>
      </w:pPr>
      <w:r w:rsidRPr="00426A0D">
        <w:t xml:space="preserve">Recent studies utilizing </w:t>
      </w:r>
      <w:r w:rsidRPr="00426A0D">
        <w:rPr>
          <w:b/>
          <w:bCs/>
        </w:rPr>
        <w:t>three-dimensional facial imaging and morphometric analysis</w:t>
      </w:r>
      <w:r w:rsidRPr="00426A0D">
        <w:t xml:space="preserve"> have provided valuable insights into the relationship between skeletal movement and soft tissue response in malar reduction procedures. These investigations demonstrate that </w:t>
      </w:r>
      <w:r w:rsidRPr="00426A0D">
        <w:rPr>
          <w:b/>
          <w:bCs/>
        </w:rPr>
        <w:t>soft tissue displacement typically corresponds to approximately 60–70% of the underlying skeletal movement</w:t>
      </w:r>
      <w:r w:rsidRPr="00426A0D">
        <w:t xml:space="preserve">. In practical terms, this means that for every </w:t>
      </w:r>
      <w:proofErr w:type="spellStart"/>
      <w:r w:rsidRPr="00426A0D">
        <w:t>millimeter</w:t>
      </w:r>
      <w:proofErr w:type="spellEnd"/>
      <w:r w:rsidRPr="00426A0D">
        <w:t xml:space="preserve"> of zygomatic repositioning, the overlying soft tissue envelope tends to move slightly less but still follows the general direction of the skeletal change. Understanding this ratio is essential for surgeons during </w:t>
      </w:r>
      <w:r w:rsidRPr="00426A0D">
        <w:rPr>
          <w:b/>
          <w:bCs/>
        </w:rPr>
        <w:t>preoperative planning</w:t>
      </w:r>
      <w:r w:rsidRPr="00426A0D">
        <w:t>, as it allows for more accurate prediction of postoperative facial contour and helps prevent overcorrection.</w:t>
      </w:r>
    </w:p>
    <w:p w14:paraId="1AE17CDA" w14:textId="1D919314" w:rsidR="00A1605F" w:rsidRPr="00A1605F" w:rsidRDefault="00426A0D" w:rsidP="00AE4665">
      <w:pPr>
        <w:jc w:val="both"/>
      </w:pPr>
      <w:r w:rsidRPr="00426A0D">
        <w:t xml:space="preserve">Consequently, modern approaches to reduction </w:t>
      </w:r>
      <w:proofErr w:type="spellStart"/>
      <w:r w:rsidRPr="00426A0D">
        <w:t>malarplasty</w:t>
      </w:r>
      <w:proofErr w:type="spellEnd"/>
      <w:r w:rsidRPr="00426A0D">
        <w:t xml:space="preserve"> emphasize not only precise osteotomy techniques but also </w:t>
      </w:r>
      <w:r w:rsidRPr="00426A0D">
        <w:rPr>
          <w:b/>
          <w:bCs/>
        </w:rPr>
        <w:t>careful preservation of soft tissue attachments and balanced skeletal reduction</w:t>
      </w:r>
      <w:r w:rsidRPr="00426A0D">
        <w:t xml:space="preserve">. By maintaining adequate structural support and avoiding excessive bone removal, surgeons can achieve </w:t>
      </w:r>
      <w:r w:rsidRPr="00426A0D">
        <w:rPr>
          <w:b/>
          <w:bCs/>
        </w:rPr>
        <w:t>harmonious midfacial contouring while minimizing the risk of soft tissue ptosis or unnatural flattening of the cheek region</w:t>
      </w:r>
      <w:r w:rsidRPr="00426A0D">
        <w:t>. Proper consideration of both skeletal and soft tissue dynamics is therefore fundamental to achieving optimal aesthetic and functional outcomes in malar reduction surgery</w:t>
      </w:r>
      <w:r>
        <w:t xml:space="preserve"> </w:t>
      </w:r>
      <w:r w:rsidR="00A1605F" w:rsidRPr="00A1605F">
        <w:t>[22].</w:t>
      </w:r>
    </w:p>
    <w:p w14:paraId="577F6E44" w14:textId="77777777" w:rsidR="00A1605F" w:rsidRPr="00A1605F" w:rsidRDefault="00A1605F" w:rsidP="00AE4665">
      <w:pPr>
        <w:jc w:val="both"/>
      </w:pPr>
      <w:r w:rsidRPr="00A1605F">
        <w:t>Therefore, surgeons must balance skeletal reduction with preservation of soft tissue support.</w:t>
      </w:r>
    </w:p>
    <w:p w14:paraId="3A2824AC" w14:textId="77777777" w:rsidR="00A1605F" w:rsidRPr="00A1605F" w:rsidRDefault="00A1605F" w:rsidP="00AE4665">
      <w:pPr>
        <w:jc w:val="both"/>
        <w:rPr>
          <w:b/>
          <w:bCs/>
          <w:u w:val="single"/>
        </w:rPr>
      </w:pPr>
      <w:r w:rsidRPr="00A1605F">
        <w:rPr>
          <w:b/>
          <w:bCs/>
          <w:u w:val="single"/>
        </w:rPr>
        <w:t>Complications</w:t>
      </w:r>
    </w:p>
    <w:p w14:paraId="55B8ADC8" w14:textId="77777777" w:rsidR="00A448F1" w:rsidRPr="00A448F1" w:rsidRDefault="00A448F1" w:rsidP="00AE4665">
      <w:pPr>
        <w:jc w:val="both"/>
      </w:pPr>
      <w:r w:rsidRPr="00A448F1">
        <w:t xml:space="preserve">Malar reduction surgery, while generally safe and effective when performed with proper surgical planning and technique, may be associated with several potential complications related to both </w:t>
      </w:r>
      <w:r w:rsidRPr="00A448F1">
        <w:rPr>
          <w:b/>
          <w:bCs/>
        </w:rPr>
        <w:t>skeletal manipulation and soft tissue response</w:t>
      </w:r>
      <w:r w:rsidRPr="00A448F1">
        <w:t xml:space="preserve">. As with any osteotomy-based facial procedure, careful attention to anatomical structures, fixation stability, and balanced bone reduction is essential to minimize adverse outcomes. Reported complications following reduction </w:t>
      </w:r>
      <w:proofErr w:type="spellStart"/>
      <w:r w:rsidRPr="00A448F1">
        <w:t>malarplasty</w:t>
      </w:r>
      <w:proofErr w:type="spellEnd"/>
      <w:r w:rsidRPr="00A448F1">
        <w:t xml:space="preserve"> include </w:t>
      </w:r>
      <w:r w:rsidRPr="00A448F1">
        <w:rPr>
          <w:b/>
          <w:bCs/>
        </w:rPr>
        <w:t xml:space="preserve">midface ptosis, facial nerve injury, infraorbital nerve </w:t>
      </w:r>
      <w:proofErr w:type="spellStart"/>
      <w:r w:rsidRPr="00A448F1">
        <w:rPr>
          <w:b/>
          <w:bCs/>
        </w:rPr>
        <w:t>paresthesia</w:t>
      </w:r>
      <w:proofErr w:type="spellEnd"/>
      <w:r w:rsidRPr="00A448F1">
        <w:rPr>
          <w:b/>
          <w:bCs/>
        </w:rPr>
        <w:t xml:space="preserve">, postoperative infection, facial asymmetry, and bone </w:t>
      </w:r>
      <w:proofErr w:type="spellStart"/>
      <w:r w:rsidRPr="00A448F1">
        <w:rPr>
          <w:b/>
          <w:bCs/>
        </w:rPr>
        <w:t>nonunion</w:t>
      </w:r>
      <w:proofErr w:type="spellEnd"/>
      <w:r w:rsidRPr="00A448F1">
        <w:rPr>
          <w:b/>
          <w:bCs/>
        </w:rPr>
        <w:t xml:space="preserve"> or malunion</w:t>
      </w:r>
      <w:r w:rsidRPr="00A448F1">
        <w:t>.</w:t>
      </w:r>
    </w:p>
    <w:p w14:paraId="28EFBB28" w14:textId="77777777" w:rsidR="00A448F1" w:rsidRPr="00A448F1" w:rsidRDefault="00A448F1" w:rsidP="00AE4665">
      <w:pPr>
        <w:jc w:val="both"/>
      </w:pPr>
      <w:r w:rsidRPr="00A448F1">
        <w:t xml:space="preserve">Among these, </w:t>
      </w:r>
      <w:r w:rsidRPr="00A448F1">
        <w:rPr>
          <w:b/>
          <w:bCs/>
        </w:rPr>
        <w:t>midface ptosis</w:t>
      </w:r>
      <w:r w:rsidRPr="00A448F1">
        <w:t xml:space="preserve"> is one of the most frequently reported complications. This condition occurs when the </w:t>
      </w:r>
      <w:r w:rsidRPr="00A448F1">
        <w:rPr>
          <w:b/>
          <w:bCs/>
        </w:rPr>
        <w:t>overlying soft tissues of the cheek descend inferiorly following reduction of the underlying zygomatic support</w:t>
      </w:r>
      <w:r w:rsidRPr="00A448F1">
        <w:t xml:space="preserve">. Excessive bone removal or overly aggressive medial repositioning of the zygoma may reduce the structural support of the </w:t>
      </w:r>
      <w:r w:rsidRPr="00A448F1">
        <w:rPr>
          <w:b/>
          <w:bCs/>
        </w:rPr>
        <w:t>malar fat pad and associated soft tissues</w:t>
      </w:r>
      <w:r w:rsidRPr="00A448F1">
        <w:t xml:space="preserve">, leading to downward displacement of the cheek. Clinically, this may manifest as </w:t>
      </w:r>
      <w:r w:rsidRPr="00A448F1">
        <w:rPr>
          <w:b/>
          <w:bCs/>
        </w:rPr>
        <w:t>flattening of the midface, deepening of the nasolabial fold, and an overall aged facial appearance</w:t>
      </w:r>
      <w:r w:rsidRPr="00A448F1">
        <w:t>. Inadequate fixation of the osteotomized segments can further contribute to this complication by allowing subtle postoperative displacement of the zygomatic complex.</w:t>
      </w:r>
    </w:p>
    <w:p w14:paraId="0FEBBDC8" w14:textId="77777777" w:rsidR="00A448F1" w:rsidRPr="00A448F1" w:rsidRDefault="00A448F1" w:rsidP="00AE4665">
      <w:pPr>
        <w:jc w:val="both"/>
      </w:pPr>
      <w:r w:rsidRPr="00A448F1">
        <w:t xml:space="preserve">Another important potential complication is </w:t>
      </w:r>
      <w:r w:rsidRPr="00A448F1">
        <w:rPr>
          <w:b/>
          <w:bCs/>
        </w:rPr>
        <w:t>facial nerve injury</w:t>
      </w:r>
      <w:r w:rsidRPr="00A448F1">
        <w:t xml:space="preserve">, particularly involving the </w:t>
      </w:r>
      <w:r w:rsidRPr="00A448F1">
        <w:rPr>
          <w:b/>
          <w:bCs/>
        </w:rPr>
        <w:t>temporal branch of the facial nerve</w:t>
      </w:r>
      <w:r w:rsidRPr="00A448F1">
        <w:t xml:space="preserve">, which may occur during procedures that involve temporal or arch incisions. Injury to this nerve branch can lead to </w:t>
      </w:r>
      <w:r w:rsidRPr="00A448F1">
        <w:rPr>
          <w:b/>
          <w:bCs/>
        </w:rPr>
        <w:t>temporary or, rarely, permanent weakness of the frontalis or orbicularis oculi muscles</w:t>
      </w:r>
      <w:r w:rsidRPr="00A448F1">
        <w:t xml:space="preserve">, resulting in impaired forehead movement or asymmetry of facial expression. Similarly, </w:t>
      </w:r>
      <w:r w:rsidRPr="00A448F1">
        <w:rPr>
          <w:b/>
          <w:bCs/>
        </w:rPr>
        <w:t xml:space="preserve">infraorbital nerve </w:t>
      </w:r>
      <w:proofErr w:type="spellStart"/>
      <w:r w:rsidRPr="00A448F1">
        <w:rPr>
          <w:b/>
          <w:bCs/>
        </w:rPr>
        <w:t>paresthesia</w:t>
      </w:r>
      <w:proofErr w:type="spellEnd"/>
      <w:r w:rsidRPr="00A448F1">
        <w:t xml:space="preserve"> is a recognized complication due to the proximity of the infraorbital nerve to the surgical field during exposure of the zygomatic body. Patients may experience </w:t>
      </w:r>
      <w:r w:rsidRPr="00A448F1">
        <w:rPr>
          <w:b/>
          <w:bCs/>
        </w:rPr>
        <w:t>temporary numbness, tingling, or altered sensation in the upper lip, cheek, and lateral nose</w:t>
      </w:r>
      <w:r w:rsidRPr="00A448F1">
        <w:t>, although these symptoms are often transient and resolve over time as nerve function recovers.</w:t>
      </w:r>
    </w:p>
    <w:p w14:paraId="61DC69BC" w14:textId="77777777" w:rsidR="00A448F1" w:rsidRPr="00A448F1" w:rsidRDefault="00A448F1" w:rsidP="00AE4665">
      <w:pPr>
        <w:jc w:val="both"/>
      </w:pPr>
      <w:r w:rsidRPr="00A448F1">
        <w:lastRenderedPageBreak/>
        <w:t xml:space="preserve">Postoperative </w:t>
      </w:r>
      <w:r w:rsidRPr="00A448F1">
        <w:rPr>
          <w:b/>
          <w:bCs/>
        </w:rPr>
        <w:t>infection</w:t>
      </w:r>
      <w:r w:rsidRPr="00A448F1">
        <w:t xml:space="preserve"> is another potential risk, particularly with intraoral surgical approaches where the operative field is exposed to oral flora. Although relatively uncommon with appropriate sterile technique and antibiotic prophylaxis, infection may lead to </w:t>
      </w:r>
      <w:r w:rsidRPr="00A448F1">
        <w:rPr>
          <w:b/>
          <w:bCs/>
        </w:rPr>
        <w:t>delayed healing, localized swelling, or hardware-related complications</w:t>
      </w:r>
      <w:r w:rsidRPr="00A448F1">
        <w:t xml:space="preserve"> if not promptly managed. </w:t>
      </w:r>
      <w:r w:rsidRPr="00A448F1">
        <w:rPr>
          <w:b/>
          <w:bCs/>
        </w:rPr>
        <w:t>Facial asymmetry</w:t>
      </w:r>
      <w:r w:rsidRPr="00A448F1">
        <w:t xml:space="preserve"> may also occur if osteotomy placement, bone repositioning, or fixation is not perfectly symmetrical on both sides of the face. Even minor differences in zygomatic positioning can produce noticeable contour irregularities in the midface.</w:t>
      </w:r>
    </w:p>
    <w:p w14:paraId="5FD14775" w14:textId="0072288D" w:rsidR="00A448F1" w:rsidRPr="00A448F1" w:rsidRDefault="00A448F1" w:rsidP="00AE4665">
      <w:pPr>
        <w:jc w:val="both"/>
      </w:pPr>
      <w:r w:rsidRPr="00A448F1">
        <w:t xml:space="preserve">Finally, </w:t>
      </w:r>
      <w:r w:rsidRPr="00A448F1">
        <w:rPr>
          <w:b/>
          <w:bCs/>
        </w:rPr>
        <w:t xml:space="preserve">bone </w:t>
      </w:r>
      <w:proofErr w:type="spellStart"/>
      <w:r w:rsidRPr="00A448F1">
        <w:rPr>
          <w:b/>
          <w:bCs/>
        </w:rPr>
        <w:t>nonunion</w:t>
      </w:r>
      <w:proofErr w:type="spellEnd"/>
      <w:r w:rsidRPr="00A448F1">
        <w:rPr>
          <w:b/>
          <w:bCs/>
        </w:rPr>
        <w:t xml:space="preserve"> or malunion</w:t>
      </w:r>
      <w:r w:rsidRPr="00A448F1">
        <w:t xml:space="preserve"> represents a significant skeletal complication in cases where adequate stabilization of the osteotomized segments is not achieved. </w:t>
      </w:r>
      <w:proofErr w:type="spellStart"/>
      <w:r w:rsidRPr="00A448F1">
        <w:t>Nonunion</w:t>
      </w:r>
      <w:proofErr w:type="spellEnd"/>
      <w:r w:rsidRPr="00A448F1">
        <w:t xml:space="preserve"> refers to </w:t>
      </w:r>
      <w:r w:rsidR="00410C48">
        <w:t xml:space="preserve">the </w:t>
      </w:r>
      <w:r w:rsidRPr="00A448F1">
        <w:t xml:space="preserve">failure of the bone segments to properly heal together, while malunion occurs when the bone heals in an incorrect position. Both conditions may lead to </w:t>
      </w:r>
      <w:r w:rsidRPr="00A448F1">
        <w:rPr>
          <w:b/>
          <w:bCs/>
        </w:rPr>
        <w:t>persistent facial asymmetry, contour deformities, or functional discomfort</w:t>
      </w:r>
      <w:r w:rsidRPr="00A448F1">
        <w:t>, potentially requiring revision surgery.</w:t>
      </w:r>
    </w:p>
    <w:p w14:paraId="404E412E" w14:textId="1D5B8EBA" w:rsidR="00A1605F" w:rsidRPr="00A1605F" w:rsidRDefault="00A448F1" w:rsidP="00AE4665">
      <w:pPr>
        <w:jc w:val="both"/>
      </w:pPr>
      <w:r w:rsidRPr="00A448F1">
        <w:t xml:space="preserve">Among all these complications, </w:t>
      </w:r>
      <w:r w:rsidRPr="00A448F1">
        <w:rPr>
          <w:b/>
          <w:bCs/>
        </w:rPr>
        <w:t xml:space="preserve">midface ptosis remains the most commonly reported issue in reduction </w:t>
      </w:r>
      <w:proofErr w:type="spellStart"/>
      <w:r w:rsidRPr="00A448F1">
        <w:rPr>
          <w:b/>
          <w:bCs/>
        </w:rPr>
        <w:t>malarplasty</w:t>
      </w:r>
      <w:proofErr w:type="spellEnd"/>
      <w:r w:rsidRPr="00A448F1">
        <w:t xml:space="preserve">, often associated with </w:t>
      </w:r>
      <w:r w:rsidRPr="00A448F1">
        <w:rPr>
          <w:b/>
          <w:bCs/>
        </w:rPr>
        <w:t>excessive skeletal reduction or inadequate fixation of the repositioned zygomatic segments</w:t>
      </w:r>
      <w:r w:rsidRPr="00A448F1">
        <w:t xml:space="preserve">. Consequently, modern surgical techniques emphasize </w:t>
      </w:r>
      <w:r w:rsidRPr="00A448F1">
        <w:rPr>
          <w:b/>
          <w:bCs/>
        </w:rPr>
        <w:t>conservative bone reduction, preservation of soft tissue attachments, and rigid fixation</w:t>
      </w:r>
      <w:r w:rsidRPr="00A448F1">
        <w:t xml:space="preserve"> to maintain </w:t>
      </w:r>
      <w:r w:rsidR="00410C48">
        <w:t xml:space="preserve">the </w:t>
      </w:r>
      <w:r w:rsidRPr="00A448F1">
        <w:t>structural support of the midface and ensure stable postoperative outcomes. Careful patient selection, precise surgical execution, and thorough postoperative monitoring are therefore essential to minimize complications and achieve optimal aesthetic results</w:t>
      </w:r>
      <w:r>
        <w:t xml:space="preserve"> </w:t>
      </w:r>
      <w:r w:rsidR="00A1605F" w:rsidRPr="00A1605F">
        <w:t>[21].</w:t>
      </w:r>
    </w:p>
    <w:p w14:paraId="15276166" w14:textId="77777777" w:rsidR="00A1605F" w:rsidRPr="00A1605F" w:rsidRDefault="00A1605F" w:rsidP="00AE4665">
      <w:pPr>
        <w:jc w:val="both"/>
        <w:rPr>
          <w:b/>
          <w:bCs/>
          <w:u w:val="single"/>
        </w:rPr>
      </w:pPr>
      <w:r w:rsidRPr="00A1605F">
        <w:rPr>
          <w:b/>
          <w:bCs/>
          <w:u w:val="single"/>
        </w:rPr>
        <w:t>Discussion</w:t>
      </w:r>
    </w:p>
    <w:p w14:paraId="350CDEF3" w14:textId="77777777" w:rsidR="000724EF" w:rsidRPr="000724EF" w:rsidRDefault="000724EF" w:rsidP="00AE4665">
      <w:pPr>
        <w:jc w:val="both"/>
      </w:pPr>
      <w:r w:rsidRPr="000724EF">
        <w:t xml:space="preserve">Reduction </w:t>
      </w:r>
      <w:proofErr w:type="spellStart"/>
      <w:r w:rsidRPr="000724EF">
        <w:t>malarplasty</w:t>
      </w:r>
      <w:proofErr w:type="spellEnd"/>
      <w:r w:rsidRPr="000724EF">
        <w:t xml:space="preserve"> has evolved from conventional bone reduction procedures into a highly individualized and precision-oriented surgical discipline. Contemporary approaches emphasize not only reduction of malar prominence but also preservation of facial balance, soft tissue support, and long-term structural stability. This shift reflects a broader transition in facial contouring surgery toward patient-specific planning and outcome predictability.</w:t>
      </w:r>
    </w:p>
    <w:p w14:paraId="49D1F116" w14:textId="77777777" w:rsidR="000724EF" w:rsidRPr="000724EF" w:rsidRDefault="000724EF" w:rsidP="00AE4665">
      <w:pPr>
        <w:jc w:val="both"/>
      </w:pPr>
      <w:r w:rsidRPr="000724EF">
        <w:t xml:space="preserve">Among the available techniques, the </w:t>
      </w:r>
      <w:r w:rsidRPr="000724EF">
        <w:rPr>
          <w:b/>
          <w:bCs/>
        </w:rPr>
        <w:t>L-shaped osteotomy</w:t>
      </w:r>
      <w:r w:rsidRPr="000724EF">
        <w:t xml:space="preserve"> remains the most widely utilized method due to its ability to simultaneously address malar projection and transverse facial width [14]. From a clinical standpoint, this technique offers superior three-dimensional control of the zygomatic complex, allowing precise contour modification. However, its success depends heavily on surgical accuracy and fixation stability. In the authors’ opinion, excessive medial repositioning or inadequate fixation may increase the risk of midface ptosis, underscoring the need for balanced and conservative correction.</w:t>
      </w:r>
    </w:p>
    <w:p w14:paraId="161AA68C" w14:textId="77777777" w:rsidR="000724EF" w:rsidRPr="000724EF" w:rsidRDefault="000724EF" w:rsidP="00AE4665">
      <w:pPr>
        <w:jc w:val="both"/>
      </w:pPr>
      <w:r w:rsidRPr="000724EF">
        <w:t xml:space="preserve">The </w:t>
      </w:r>
      <w:r w:rsidRPr="000724EF">
        <w:rPr>
          <w:b/>
          <w:bCs/>
        </w:rPr>
        <w:t>I-shaped osteotomy</w:t>
      </w:r>
      <w:r w:rsidRPr="000724EF">
        <w:t xml:space="preserve">, in contrast, represents a more conservative and localized approach, primarily indicated for anterior malar prominence. While it is less invasive and technically simpler, it offers limited control over arch width and may be insufficient in cases of significant facial widening [16]. Clinically, this technique is most appropriate for mild to moderate deformities, where subtle contour refinement is required. The authors emphasize that improper case selection may lead to </w:t>
      </w:r>
      <w:proofErr w:type="spellStart"/>
      <w:r w:rsidRPr="000724EF">
        <w:t>undercorrection</w:t>
      </w:r>
      <w:proofErr w:type="spellEnd"/>
      <w:r w:rsidRPr="000724EF">
        <w:t xml:space="preserve"> or suboptimal aesthetic outcomes.</w:t>
      </w:r>
    </w:p>
    <w:p w14:paraId="1773FC43" w14:textId="77777777" w:rsidR="000724EF" w:rsidRPr="000724EF" w:rsidRDefault="000724EF" w:rsidP="00AE4665">
      <w:pPr>
        <w:jc w:val="both"/>
      </w:pPr>
      <w:r w:rsidRPr="000724EF">
        <w:rPr>
          <w:b/>
          <w:bCs/>
        </w:rPr>
        <w:t>Zygomatic arch reduction</w:t>
      </w:r>
      <w:r w:rsidRPr="000724EF">
        <w:t xml:space="preserve"> specifically addresses transverse facial width caused by lateral arch flaring and is often used in combination with other osteotomy techniques [17]. From a comparative perspective, isolated arch reduction may not adequately correct anterior malar projection; therefore, combined approaches frequently produce more balanced and harmonious results. The authors advocate for an integrated surgical strategy when both projection and width contribute to the deformity.</w:t>
      </w:r>
    </w:p>
    <w:p w14:paraId="57A1610B" w14:textId="77777777" w:rsidR="000724EF" w:rsidRPr="000724EF" w:rsidRDefault="000724EF" w:rsidP="00AE4665">
      <w:pPr>
        <w:jc w:val="both"/>
      </w:pPr>
      <w:r w:rsidRPr="000724EF">
        <w:lastRenderedPageBreak/>
        <w:t xml:space="preserve">The </w:t>
      </w:r>
      <w:r w:rsidRPr="000724EF">
        <w:rPr>
          <w:b/>
          <w:bCs/>
        </w:rPr>
        <w:t>coronal approach</w:t>
      </w:r>
      <w:r w:rsidRPr="000724EF">
        <w:t>, although less commonly employed in routine aesthetic procedures, remains valuable in complex or revision cases requiring extensive exposure [18]. It allows direct visualization of the zygomatic complex and facilitates precise osteotomy placement. However, its invasive nature, longer recovery period, and risk of complications limit its routine use. In the authors’ view, this approach should be reserved for selected cases where enhanced access is essential.</w:t>
      </w:r>
    </w:p>
    <w:p w14:paraId="6514C081" w14:textId="77777777" w:rsidR="000724EF" w:rsidRPr="000724EF" w:rsidRDefault="000724EF" w:rsidP="00AE4665">
      <w:pPr>
        <w:jc w:val="both"/>
      </w:pPr>
      <w:r w:rsidRPr="000724EF">
        <w:t xml:space="preserve">The </w:t>
      </w:r>
      <w:r w:rsidRPr="000724EF">
        <w:rPr>
          <w:b/>
          <w:bCs/>
        </w:rPr>
        <w:t>intraoral approach</w:t>
      </w:r>
      <w:r w:rsidRPr="000724EF">
        <w:t xml:space="preserve"> continues to be the preferred surgical access due to its </w:t>
      </w:r>
      <w:proofErr w:type="spellStart"/>
      <w:r w:rsidRPr="000724EF">
        <w:t>favorable</w:t>
      </w:r>
      <w:proofErr w:type="spellEnd"/>
      <w:r w:rsidRPr="000724EF">
        <w:t xml:space="preserve"> cosmetic outcome and adequate exposure of the zygomatic body. It allows precise osteotomy execution while avoiding visible scars. However, it requires meticulous technique to prevent complications such as infraorbital nerve injury and postoperative infection. When performed appropriately, it provides an optimal balance between surgical accessibility and aesthetic outcome.</w:t>
      </w:r>
    </w:p>
    <w:p w14:paraId="682A0913" w14:textId="77777777" w:rsidR="000724EF" w:rsidRPr="000724EF" w:rsidRDefault="000724EF" w:rsidP="00AE4665">
      <w:pPr>
        <w:jc w:val="both"/>
      </w:pPr>
      <w:r w:rsidRPr="000724EF">
        <w:t xml:space="preserve">Advancements in </w:t>
      </w:r>
      <w:r w:rsidRPr="000724EF">
        <w:rPr>
          <w:b/>
          <w:bCs/>
        </w:rPr>
        <w:t>minimally invasive and endoscopic techniques</w:t>
      </w:r>
      <w:r w:rsidRPr="000724EF">
        <w:t xml:space="preserve"> have introduced new possibilities for reducing surgical morbidity while maintaining effectiveness [19]. These approaches offer improved visualization, reduced soft tissue disruption, and faster recovery. Nevertheless, they are technically demanding and may not be suitable for severe deformities requiring extensive skeletal repositioning. At present, their use is best limited to selected cases with mild to moderate malar prominence.</w:t>
      </w:r>
    </w:p>
    <w:p w14:paraId="2FAB138B" w14:textId="77777777" w:rsidR="000724EF" w:rsidRPr="000724EF" w:rsidRDefault="000724EF" w:rsidP="00AE4665">
      <w:pPr>
        <w:jc w:val="both"/>
      </w:pPr>
      <w:r w:rsidRPr="000724EF">
        <w:t xml:space="preserve">A critical aspect influencing outcomes across all techniques is the relationship between skeletal modification and </w:t>
      </w:r>
      <w:r w:rsidRPr="000724EF">
        <w:rPr>
          <w:b/>
          <w:bCs/>
        </w:rPr>
        <w:t>soft tissue adaptation</w:t>
      </w:r>
      <w:r w:rsidRPr="000724EF">
        <w:t>. Excessive reduction of the zygomatic complex may compromise soft tissue support, resulting in midface ptosis and an aged appearance. Since soft tissue response does not fully mirror skeletal repositioning, careful planning is required to avoid overcorrection [17]. The authors strongly emphasize a conservative and balanced approach that preserves soft tissue integrity while achieving desired contour changes.</w:t>
      </w:r>
    </w:p>
    <w:p w14:paraId="511975B7" w14:textId="77777777" w:rsidR="000724EF" w:rsidRPr="000724EF" w:rsidRDefault="000724EF" w:rsidP="00AE4665">
      <w:pPr>
        <w:jc w:val="both"/>
      </w:pPr>
      <w:r w:rsidRPr="000724EF">
        <w:t xml:space="preserve">Equally important is the role of </w:t>
      </w:r>
      <w:r w:rsidRPr="000724EF">
        <w:rPr>
          <w:b/>
          <w:bCs/>
        </w:rPr>
        <w:t>rigid fixation</w:t>
      </w:r>
      <w:r w:rsidRPr="000724EF">
        <w:t xml:space="preserve"> in maintaining postoperative stability. Titanium plate fixation remains the standard due to its strength and reliability in preventing displacement and ensuring proper bone healing [20]. Inadequate fixation can lead to complications such as asymmetry, </w:t>
      </w:r>
      <w:proofErr w:type="spellStart"/>
      <w:r w:rsidRPr="000724EF">
        <w:t>nonunion</w:t>
      </w:r>
      <w:proofErr w:type="spellEnd"/>
      <w:r w:rsidRPr="000724EF">
        <w:t>, or relapse. Emerging technologies, including patient-specific implants and computer-guided fixation systems, are expected to further improve surgical accuracy and outcomes.</w:t>
      </w:r>
    </w:p>
    <w:p w14:paraId="58C5CC7D" w14:textId="77777777" w:rsidR="000724EF" w:rsidRPr="000724EF" w:rsidRDefault="000724EF" w:rsidP="00AE4665">
      <w:pPr>
        <w:jc w:val="both"/>
      </w:pPr>
      <w:r w:rsidRPr="000724EF">
        <w:t xml:space="preserve">Although reduction </w:t>
      </w:r>
      <w:proofErr w:type="spellStart"/>
      <w:r w:rsidRPr="000724EF">
        <w:t>malarplasty</w:t>
      </w:r>
      <w:proofErr w:type="spellEnd"/>
      <w:r w:rsidRPr="000724EF">
        <w:t xml:space="preserve"> is generally safe, complications such as midface ptosis, nerve injury, asymmetry, and bone healing disturbances remain concerns [21]. Importantly, many of these complications are technique-dependent and can be minimized through proper case selection, precise surgical execution, and adequate fixation. In the authors’ perspective, surgical judgment and individualized planning play a more critical role than the choice of technique alone.</w:t>
      </w:r>
    </w:p>
    <w:p w14:paraId="3742BD8A" w14:textId="77777777" w:rsidR="000724EF" w:rsidRPr="000724EF" w:rsidRDefault="000724EF" w:rsidP="00AE4665">
      <w:pPr>
        <w:jc w:val="both"/>
      </w:pPr>
      <w:r w:rsidRPr="000724EF">
        <w:t xml:space="preserve">Overall, reduction </w:t>
      </w:r>
      <w:proofErr w:type="spellStart"/>
      <w:r w:rsidRPr="000724EF">
        <w:t>malarplasty</w:t>
      </w:r>
      <w:proofErr w:type="spellEnd"/>
      <w:r w:rsidRPr="000724EF">
        <w:t xml:space="preserve"> should be approached as a </w:t>
      </w:r>
      <w:r w:rsidRPr="000724EF">
        <w:rPr>
          <w:b/>
          <w:bCs/>
        </w:rPr>
        <w:t>customized procedure tailored to individual patient anatomy and aesthetic goals</w:t>
      </w:r>
      <w:r w:rsidRPr="000724EF">
        <w:t xml:space="preserve"> rather than a standardized intervention. No single technique is universally applicable, and optimal results are achieved through careful selection and combination of techniques based on clinical presentation. Future advancements in digital planning, navigation systems, and artificial intelligence are likely to further refine surgical precision and enhance patient-specific outcomes.</w:t>
      </w:r>
    </w:p>
    <w:p w14:paraId="29A6F6F4" w14:textId="30988D3E" w:rsidR="00A448F1" w:rsidRPr="001E79C3" w:rsidRDefault="007C618C" w:rsidP="00AE4665">
      <w:pPr>
        <w:jc w:val="both"/>
        <w:rPr>
          <w:b/>
          <w:bCs/>
          <w:u w:val="single"/>
        </w:rPr>
      </w:pPr>
      <w:r>
        <w:rPr>
          <w:b/>
          <w:bCs/>
          <w:u w:val="single"/>
        </w:rPr>
        <w:t xml:space="preserve">Table 1: </w:t>
      </w:r>
      <w:r w:rsidR="001E79C3" w:rsidRPr="001E79C3">
        <w:rPr>
          <w:b/>
          <w:bCs/>
          <w:u w:val="single"/>
        </w:rPr>
        <w:t>Comparison</w:t>
      </w:r>
      <w:r w:rsidR="00A448F1" w:rsidRPr="001E79C3">
        <w:rPr>
          <w:b/>
          <w:bCs/>
          <w:u w:val="single"/>
        </w:rPr>
        <w:t xml:space="preserve"> of various</w:t>
      </w:r>
      <w:r w:rsidR="001E79C3" w:rsidRPr="001E79C3">
        <w:rPr>
          <w:b/>
          <w:bCs/>
          <w:u w:val="single"/>
        </w:rPr>
        <w:t xml:space="preserve"> techniques for malar reduction</w:t>
      </w:r>
    </w:p>
    <w:tbl>
      <w:tblPr>
        <w:tblStyle w:val="TableGrid"/>
        <w:tblW w:w="11199" w:type="dxa"/>
        <w:tblInd w:w="-998" w:type="dxa"/>
        <w:tblLook w:val="04A0" w:firstRow="1" w:lastRow="0" w:firstColumn="1" w:lastColumn="0" w:noHBand="0" w:noVBand="1"/>
      </w:tblPr>
      <w:tblGrid>
        <w:gridCol w:w="2801"/>
        <w:gridCol w:w="1803"/>
        <w:gridCol w:w="1803"/>
        <w:gridCol w:w="1803"/>
        <w:gridCol w:w="2989"/>
      </w:tblGrid>
      <w:tr w:rsidR="009A3865" w14:paraId="183963B4" w14:textId="77777777" w:rsidTr="00410C48">
        <w:tc>
          <w:tcPr>
            <w:tcW w:w="2801" w:type="dxa"/>
            <w:vAlign w:val="center"/>
          </w:tcPr>
          <w:p w14:paraId="75FBDFF6" w14:textId="6E66C95B" w:rsidR="009A3865" w:rsidRDefault="009A3865" w:rsidP="00AE4665">
            <w:pPr>
              <w:jc w:val="both"/>
            </w:pPr>
            <w:r w:rsidRPr="003427D3">
              <w:rPr>
                <w:b/>
                <w:bCs/>
              </w:rPr>
              <w:t>Technique</w:t>
            </w:r>
          </w:p>
        </w:tc>
        <w:tc>
          <w:tcPr>
            <w:tcW w:w="1803" w:type="dxa"/>
            <w:vAlign w:val="center"/>
          </w:tcPr>
          <w:p w14:paraId="5ACBDFAB" w14:textId="7847A20A" w:rsidR="009A3865" w:rsidRDefault="009A3865" w:rsidP="00AE4665">
            <w:pPr>
              <w:jc w:val="both"/>
            </w:pPr>
            <w:r w:rsidRPr="003427D3">
              <w:rPr>
                <w:b/>
                <w:bCs/>
              </w:rPr>
              <w:t>Surgical Approach</w:t>
            </w:r>
          </w:p>
        </w:tc>
        <w:tc>
          <w:tcPr>
            <w:tcW w:w="1803" w:type="dxa"/>
            <w:vAlign w:val="center"/>
          </w:tcPr>
          <w:p w14:paraId="5A509456" w14:textId="6F204EBE" w:rsidR="009A3865" w:rsidRDefault="009A3865" w:rsidP="00AE4665">
            <w:pPr>
              <w:jc w:val="both"/>
            </w:pPr>
            <w:r w:rsidRPr="003427D3">
              <w:rPr>
                <w:b/>
                <w:bCs/>
              </w:rPr>
              <w:t>Main Indications</w:t>
            </w:r>
          </w:p>
        </w:tc>
        <w:tc>
          <w:tcPr>
            <w:tcW w:w="1803" w:type="dxa"/>
            <w:vAlign w:val="center"/>
          </w:tcPr>
          <w:p w14:paraId="605792B0" w14:textId="4579CBA1" w:rsidR="009A3865" w:rsidRDefault="009A3865" w:rsidP="00AE4665">
            <w:pPr>
              <w:jc w:val="both"/>
            </w:pPr>
            <w:r w:rsidRPr="003427D3">
              <w:rPr>
                <w:b/>
                <w:bCs/>
              </w:rPr>
              <w:t>Advantages</w:t>
            </w:r>
          </w:p>
        </w:tc>
        <w:tc>
          <w:tcPr>
            <w:tcW w:w="2989" w:type="dxa"/>
            <w:vAlign w:val="center"/>
          </w:tcPr>
          <w:p w14:paraId="1AA355E9" w14:textId="6C85BC06" w:rsidR="009A3865" w:rsidRDefault="009A3865" w:rsidP="00AE4665">
            <w:pPr>
              <w:jc w:val="both"/>
            </w:pPr>
            <w:r w:rsidRPr="003427D3">
              <w:rPr>
                <w:b/>
                <w:bCs/>
              </w:rPr>
              <w:t>Limitations</w:t>
            </w:r>
          </w:p>
        </w:tc>
      </w:tr>
      <w:tr w:rsidR="009A3865" w14:paraId="4673A1A5" w14:textId="77777777" w:rsidTr="00410C48">
        <w:tc>
          <w:tcPr>
            <w:tcW w:w="2801" w:type="dxa"/>
            <w:vAlign w:val="center"/>
          </w:tcPr>
          <w:p w14:paraId="584F4C9C" w14:textId="618B1888" w:rsidR="009A3865" w:rsidRDefault="009A3865" w:rsidP="00AE4665">
            <w:pPr>
              <w:jc w:val="both"/>
            </w:pPr>
            <w:r w:rsidRPr="003427D3">
              <w:rPr>
                <w:b/>
                <w:bCs/>
              </w:rPr>
              <w:t>L-shaped osteotomy</w:t>
            </w:r>
          </w:p>
        </w:tc>
        <w:tc>
          <w:tcPr>
            <w:tcW w:w="1803" w:type="dxa"/>
            <w:vAlign w:val="center"/>
          </w:tcPr>
          <w:p w14:paraId="753AD755" w14:textId="3038F80B" w:rsidR="009A3865" w:rsidRDefault="009A3865" w:rsidP="00AE4665">
            <w:pPr>
              <w:jc w:val="both"/>
            </w:pPr>
            <w:r w:rsidRPr="003427D3">
              <w:t>Intraoral</w:t>
            </w:r>
          </w:p>
        </w:tc>
        <w:tc>
          <w:tcPr>
            <w:tcW w:w="1803" w:type="dxa"/>
            <w:vAlign w:val="center"/>
          </w:tcPr>
          <w:p w14:paraId="6D63CFD6" w14:textId="14908149" w:rsidR="009A3865" w:rsidRDefault="009A3865" w:rsidP="00AE4665">
            <w:pPr>
              <w:jc w:val="both"/>
            </w:pPr>
            <w:r w:rsidRPr="003427D3">
              <w:t>Prominent zygomatic body and arch</w:t>
            </w:r>
          </w:p>
        </w:tc>
        <w:tc>
          <w:tcPr>
            <w:tcW w:w="1803" w:type="dxa"/>
            <w:vAlign w:val="center"/>
          </w:tcPr>
          <w:p w14:paraId="29293D9A" w14:textId="06BC8558" w:rsidR="009A3865" w:rsidRDefault="009A3865" w:rsidP="00AE4665">
            <w:pPr>
              <w:jc w:val="both"/>
            </w:pPr>
            <w:r w:rsidRPr="003427D3">
              <w:t xml:space="preserve">Precise control of bone movement, simultaneous reduction of </w:t>
            </w:r>
            <w:r w:rsidRPr="003427D3">
              <w:lastRenderedPageBreak/>
              <w:t>width and projection</w:t>
            </w:r>
          </w:p>
        </w:tc>
        <w:tc>
          <w:tcPr>
            <w:tcW w:w="2989" w:type="dxa"/>
            <w:vAlign w:val="center"/>
          </w:tcPr>
          <w:p w14:paraId="2E2D1656" w14:textId="700916DD" w:rsidR="009A3865" w:rsidRDefault="009A3865" w:rsidP="00AE4665">
            <w:pPr>
              <w:jc w:val="both"/>
            </w:pPr>
            <w:r w:rsidRPr="003427D3">
              <w:lastRenderedPageBreak/>
              <w:t>Risk of midface ptosis requires rigid fixation</w:t>
            </w:r>
          </w:p>
        </w:tc>
      </w:tr>
      <w:tr w:rsidR="009A3865" w14:paraId="4DFFA462" w14:textId="77777777" w:rsidTr="00410C48">
        <w:tc>
          <w:tcPr>
            <w:tcW w:w="2801" w:type="dxa"/>
            <w:vAlign w:val="center"/>
          </w:tcPr>
          <w:p w14:paraId="6529BB94" w14:textId="004715C0" w:rsidR="009A3865" w:rsidRDefault="009A3865" w:rsidP="00AE4665">
            <w:pPr>
              <w:jc w:val="both"/>
            </w:pPr>
            <w:r w:rsidRPr="003427D3">
              <w:rPr>
                <w:b/>
                <w:bCs/>
              </w:rPr>
              <w:t>I-shaped osteotomy</w:t>
            </w:r>
          </w:p>
        </w:tc>
        <w:tc>
          <w:tcPr>
            <w:tcW w:w="1803" w:type="dxa"/>
            <w:vAlign w:val="center"/>
          </w:tcPr>
          <w:p w14:paraId="0D0E17A7" w14:textId="421A2457" w:rsidR="009A3865" w:rsidRDefault="009A3865" w:rsidP="00AE4665">
            <w:pPr>
              <w:jc w:val="both"/>
            </w:pPr>
            <w:r w:rsidRPr="003427D3">
              <w:t>Intraoral</w:t>
            </w:r>
          </w:p>
        </w:tc>
        <w:tc>
          <w:tcPr>
            <w:tcW w:w="1803" w:type="dxa"/>
            <w:vAlign w:val="center"/>
          </w:tcPr>
          <w:p w14:paraId="70AE10F2" w14:textId="7FF10348" w:rsidR="009A3865" w:rsidRDefault="009A3865" w:rsidP="00AE4665">
            <w:pPr>
              <w:jc w:val="both"/>
            </w:pPr>
            <w:r w:rsidRPr="003427D3">
              <w:t>Mild to moderate malar prominence</w:t>
            </w:r>
          </w:p>
        </w:tc>
        <w:tc>
          <w:tcPr>
            <w:tcW w:w="1803" w:type="dxa"/>
            <w:vAlign w:val="center"/>
          </w:tcPr>
          <w:p w14:paraId="60CD055B" w14:textId="5C17DC0A" w:rsidR="009A3865" w:rsidRDefault="009A3865" w:rsidP="00AE4665">
            <w:pPr>
              <w:jc w:val="both"/>
            </w:pPr>
            <w:r w:rsidRPr="003427D3">
              <w:t>Simpler technique, shorter operative time</w:t>
            </w:r>
          </w:p>
        </w:tc>
        <w:tc>
          <w:tcPr>
            <w:tcW w:w="2989" w:type="dxa"/>
            <w:vAlign w:val="center"/>
          </w:tcPr>
          <w:p w14:paraId="34534E33" w14:textId="1A614147" w:rsidR="009A3865" w:rsidRDefault="009A3865" w:rsidP="00AE4665">
            <w:pPr>
              <w:jc w:val="both"/>
            </w:pPr>
            <w:r w:rsidRPr="003427D3">
              <w:t>Limited control over zygomatic arch width</w:t>
            </w:r>
          </w:p>
        </w:tc>
      </w:tr>
      <w:tr w:rsidR="009A3865" w14:paraId="5112501B" w14:textId="77777777" w:rsidTr="00410C48">
        <w:tc>
          <w:tcPr>
            <w:tcW w:w="2801" w:type="dxa"/>
            <w:vAlign w:val="center"/>
          </w:tcPr>
          <w:p w14:paraId="36F4AED2" w14:textId="20120BE0" w:rsidR="009A3865" w:rsidRDefault="009A3865" w:rsidP="00AE4665">
            <w:pPr>
              <w:jc w:val="both"/>
            </w:pPr>
            <w:r w:rsidRPr="003427D3">
              <w:rPr>
                <w:b/>
                <w:bCs/>
              </w:rPr>
              <w:t>Zygomatic arch reduction</w:t>
            </w:r>
          </w:p>
        </w:tc>
        <w:tc>
          <w:tcPr>
            <w:tcW w:w="1803" w:type="dxa"/>
            <w:vAlign w:val="center"/>
          </w:tcPr>
          <w:p w14:paraId="63E37073" w14:textId="6F5E43FF" w:rsidR="009A3865" w:rsidRDefault="009A3865" w:rsidP="00AE4665">
            <w:pPr>
              <w:jc w:val="both"/>
            </w:pPr>
            <w:r w:rsidRPr="003427D3">
              <w:t>Temporal or intraoral</w:t>
            </w:r>
          </w:p>
        </w:tc>
        <w:tc>
          <w:tcPr>
            <w:tcW w:w="1803" w:type="dxa"/>
            <w:vAlign w:val="center"/>
          </w:tcPr>
          <w:p w14:paraId="275DD487" w14:textId="0E63939D" w:rsidR="009A3865" w:rsidRDefault="009A3865" w:rsidP="00AE4665">
            <w:pPr>
              <w:jc w:val="both"/>
            </w:pPr>
            <w:r w:rsidRPr="003427D3">
              <w:t>Lateral facial width due to arch prominence</w:t>
            </w:r>
          </w:p>
        </w:tc>
        <w:tc>
          <w:tcPr>
            <w:tcW w:w="1803" w:type="dxa"/>
            <w:vAlign w:val="center"/>
          </w:tcPr>
          <w:p w14:paraId="55AF1655" w14:textId="1D2298D2" w:rsidR="009A3865" w:rsidRDefault="009A3865" w:rsidP="00AE4665">
            <w:pPr>
              <w:jc w:val="both"/>
            </w:pPr>
            <w:r w:rsidRPr="003427D3">
              <w:t>Effective reduction of facial width</w:t>
            </w:r>
          </w:p>
        </w:tc>
        <w:tc>
          <w:tcPr>
            <w:tcW w:w="2989" w:type="dxa"/>
            <w:vAlign w:val="center"/>
          </w:tcPr>
          <w:p w14:paraId="38F8AC2C" w14:textId="1C4C8055" w:rsidR="009A3865" w:rsidRDefault="009A3865" w:rsidP="00AE4665">
            <w:pPr>
              <w:jc w:val="both"/>
            </w:pPr>
            <w:r w:rsidRPr="003427D3">
              <w:t xml:space="preserve">May require </w:t>
            </w:r>
            <w:r w:rsidR="001E79C3">
              <w:t xml:space="preserve">a </w:t>
            </w:r>
            <w:r w:rsidRPr="003427D3">
              <w:t>combination with body osteotomy</w:t>
            </w:r>
          </w:p>
        </w:tc>
      </w:tr>
      <w:tr w:rsidR="009A3865" w14:paraId="08C3C701" w14:textId="77777777" w:rsidTr="00410C48">
        <w:tc>
          <w:tcPr>
            <w:tcW w:w="2801" w:type="dxa"/>
            <w:vAlign w:val="center"/>
          </w:tcPr>
          <w:p w14:paraId="74C3137C" w14:textId="5F181869" w:rsidR="009A3865" w:rsidRDefault="009A3865" w:rsidP="00AE4665">
            <w:pPr>
              <w:jc w:val="both"/>
            </w:pPr>
            <w:r w:rsidRPr="003427D3">
              <w:rPr>
                <w:b/>
                <w:bCs/>
              </w:rPr>
              <w:t>Coronal approach osteotomy</w:t>
            </w:r>
          </w:p>
        </w:tc>
        <w:tc>
          <w:tcPr>
            <w:tcW w:w="1803" w:type="dxa"/>
            <w:vAlign w:val="center"/>
          </w:tcPr>
          <w:p w14:paraId="7ACF70EF" w14:textId="3A6D63A3" w:rsidR="009A3865" w:rsidRDefault="009A3865" w:rsidP="00AE4665">
            <w:pPr>
              <w:jc w:val="both"/>
            </w:pPr>
            <w:proofErr w:type="spellStart"/>
            <w:r w:rsidRPr="003427D3">
              <w:t>Bicoronal</w:t>
            </w:r>
            <w:proofErr w:type="spellEnd"/>
            <w:r w:rsidRPr="003427D3">
              <w:t xml:space="preserve"> incision</w:t>
            </w:r>
          </w:p>
        </w:tc>
        <w:tc>
          <w:tcPr>
            <w:tcW w:w="1803" w:type="dxa"/>
            <w:vAlign w:val="center"/>
          </w:tcPr>
          <w:p w14:paraId="032C6874" w14:textId="119448D9" w:rsidR="009A3865" w:rsidRDefault="009A3865" w:rsidP="00AE4665">
            <w:pPr>
              <w:jc w:val="both"/>
            </w:pPr>
            <w:r w:rsidRPr="003427D3">
              <w:t>Severe malar prominence requiring extensive exposure</w:t>
            </w:r>
          </w:p>
        </w:tc>
        <w:tc>
          <w:tcPr>
            <w:tcW w:w="1803" w:type="dxa"/>
            <w:vAlign w:val="center"/>
          </w:tcPr>
          <w:p w14:paraId="59AFE5B5" w14:textId="00BB5E24" w:rsidR="009A3865" w:rsidRDefault="009A3865" w:rsidP="00AE4665">
            <w:pPr>
              <w:jc w:val="both"/>
            </w:pPr>
            <w:r w:rsidRPr="003427D3">
              <w:t>Excellent visualization and access</w:t>
            </w:r>
          </w:p>
        </w:tc>
        <w:tc>
          <w:tcPr>
            <w:tcW w:w="2989" w:type="dxa"/>
            <w:vAlign w:val="center"/>
          </w:tcPr>
          <w:p w14:paraId="4C0C3A1B" w14:textId="2F172C1F" w:rsidR="009A3865" w:rsidRDefault="009A3865" w:rsidP="00AE4665">
            <w:pPr>
              <w:jc w:val="both"/>
            </w:pPr>
            <w:r w:rsidRPr="003427D3">
              <w:t>Risk of alopecia, longer operative time</w:t>
            </w:r>
          </w:p>
        </w:tc>
      </w:tr>
      <w:tr w:rsidR="009A3865" w14:paraId="08B19694" w14:textId="77777777" w:rsidTr="00410C48">
        <w:tc>
          <w:tcPr>
            <w:tcW w:w="2801" w:type="dxa"/>
            <w:vAlign w:val="center"/>
          </w:tcPr>
          <w:p w14:paraId="4AF89093" w14:textId="27047F13" w:rsidR="009A3865" w:rsidRDefault="009A3865" w:rsidP="00AE4665">
            <w:pPr>
              <w:jc w:val="both"/>
            </w:pPr>
            <w:r w:rsidRPr="003427D3">
              <w:rPr>
                <w:b/>
                <w:bCs/>
              </w:rPr>
              <w:t>Endoscopic malar reduction</w:t>
            </w:r>
          </w:p>
        </w:tc>
        <w:tc>
          <w:tcPr>
            <w:tcW w:w="1803" w:type="dxa"/>
            <w:vAlign w:val="center"/>
          </w:tcPr>
          <w:p w14:paraId="3CCF2375" w14:textId="728BCAC3" w:rsidR="009A3865" w:rsidRDefault="009A3865" w:rsidP="00AE4665">
            <w:pPr>
              <w:jc w:val="both"/>
            </w:pPr>
            <w:r w:rsidRPr="003427D3">
              <w:t>Endoscopic-assisted</w:t>
            </w:r>
          </w:p>
        </w:tc>
        <w:tc>
          <w:tcPr>
            <w:tcW w:w="1803" w:type="dxa"/>
            <w:vAlign w:val="center"/>
          </w:tcPr>
          <w:p w14:paraId="719000FD" w14:textId="77EE8EA3" w:rsidR="009A3865" w:rsidRDefault="009A3865" w:rsidP="00AE4665">
            <w:pPr>
              <w:jc w:val="both"/>
            </w:pPr>
            <w:r w:rsidRPr="003427D3">
              <w:t>Mild to moderate malar prominence</w:t>
            </w:r>
          </w:p>
        </w:tc>
        <w:tc>
          <w:tcPr>
            <w:tcW w:w="1803" w:type="dxa"/>
            <w:vAlign w:val="center"/>
          </w:tcPr>
          <w:p w14:paraId="3C82E0AC" w14:textId="15E30C1D" w:rsidR="009A3865" w:rsidRDefault="009A3865" w:rsidP="00AE4665">
            <w:pPr>
              <w:jc w:val="both"/>
            </w:pPr>
            <w:r w:rsidRPr="003427D3">
              <w:t>Minimally invasive, reduced scarring</w:t>
            </w:r>
          </w:p>
        </w:tc>
        <w:tc>
          <w:tcPr>
            <w:tcW w:w="2989" w:type="dxa"/>
            <w:vAlign w:val="center"/>
          </w:tcPr>
          <w:p w14:paraId="03F1FC95" w14:textId="4254629E" w:rsidR="009A3865" w:rsidRDefault="009A3865" w:rsidP="00AE4665">
            <w:pPr>
              <w:jc w:val="both"/>
            </w:pPr>
            <w:r w:rsidRPr="003427D3">
              <w:t>Technically demanding</w:t>
            </w:r>
          </w:p>
        </w:tc>
      </w:tr>
    </w:tbl>
    <w:p w14:paraId="5C661CEB" w14:textId="77777777" w:rsidR="00410C48" w:rsidRDefault="00410C48" w:rsidP="00AE4665">
      <w:pPr>
        <w:jc w:val="both"/>
        <w:rPr>
          <w:b/>
          <w:bCs/>
          <w:u w:val="single"/>
        </w:rPr>
      </w:pPr>
    </w:p>
    <w:p w14:paraId="44603434" w14:textId="5CB665A4" w:rsidR="00A1605F" w:rsidRPr="00A1605F" w:rsidRDefault="00A1605F" w:rsidP="00AE4665">
      <w:pPr>
        <w:jc w:val="both"/>
        <w:rPr>
          <w:b/>
          <w:bCs/>
          <w:u w:val="single"/>
        </w:rPr>
      </w:pPr>
      <w:r w:rsidRPr="00A1605F">
        <w:rPr>
          <w:b/>
          <w:bCs/>
          <w:u w:val="single"/>
        </w:rPr>
        <w:t>Conclusion</w:t>
      </w:r>
    </w:p>
    <w:p w14:paraId="39BF77A6" w14:textId="77777777" w:rsidR="00A1605F" w:rsidRPr="00A1605F" w:rsidRDefault="00A1605F" w:rsidP="00AE4665">
      <w:pPr>
        <w:jc w:val="both"/>
      </w:pPr>
      <w:r w:rsidRPr="00A1605F">
        <w:t xml:space="preserve">Malar reduction surgery is an effective procedure for improving facial aesthetics in patients with prominent zygomatic bones. Advances in osteotomy techniques, fixation systems, and digital surgical planning have significantly improved the safety and predictability of reduction </w:t>
      </w:r>
      <w:proofErr w:type="spellStart"/>
      <w:r w:rsidRPr="00A1605F">
        <w:t>malarplasty</w:t>
      </w:r>
      <w:proofErr w:type="spellEnd"/>
      <w:r w:rsidRPr="00A1605F">
        <w:t>.</w:t>
      </w:r>
    </w:p>
    <w:p w14:paraId="015DDD19" w14:textId="77777777" w:rsidR="00A1605F" w:rsidRPr="00A1605F" w:rsidRDefault="00A1605F" w:rsidP="00AE4665">
      <w:pPr>
        <w:jc w:val="both"/>
      </w:pPr>
      <w:r w:rsidRPr="00A1605F">
        <w:t xml:space="preserve">Among the various techniques available, </w:t>
      </w:r>
      <w:r w:rsidRPr="00A1605F">
        <w:rPr>
          <w:b/>
          <w:bCs/>
        </w:rPr>
        <w:t>L-shaped osteotomy remains the most widely used method</w:t>
      </w:r>
      <w:r w:rsidRPr="00A1605F">
        <w:t>, providing reliable reduction of malar prominence and facial width while maintaining facial harmony.</w:t>
      </w:r>
    </w:p>
    <w:p w14:paraId="35B1277C" w14:textId="5FD1EE9A" w:rsidR="007061DA" w:rsidRPr="007061DA" w:rsidRDefault="00A1605F" w:rsidP="00AE4665">
      <w:pPr>
        <w:jc w:val="both"/>
      </w:pPr>
      <w:r w:rsidRPr="00A1605F">
        <w:t xml:space="preserve">Careful patient selection, thorough surgical planning, and meticulous operative technique are essential to minimize complications and achieve optimal aesthetic </w:t>
      </w:r>
      <w:proofErr w:type="spellStart"/>
      <w:proofErr w:type="gramStart"/>
      <w:r w:rsidRPr="00A1605F">
        <w:t>outcomes.Future</w:t>
      </w:r>
      <w:proofErr w:type="spellEnd"/>
      <w:proofErr w:type="gramEnd"/>
      <w:r w:rsidRPr="00A1605F">
        <w:t xml:space="preserve"> research should focus on </w:t>
      </w:r>
      <w:r w:rsidRPr="00A1605F">
        <w:rPr>
          <w:b/>
          <w:bCs/>
        </w:rPr>
        <w:t>long-term clinical outcomes, soft tissue adaptation, and the integration of advanced digital technologies</w:t>
      </w:r>
      <w:r w:rsidRPr="00A1605F">
        <w:t xml:space="preserve"> in craniofacial surgery.</w:t>
      </w:r>
    </w:p>
    <w:p w14:paraId="68448BCC" w14:textId="4EC7FF48" w:rsidR="007061DA" w:rsidRPr="007061DA" w:rsidRDefault="007061DA" w:rsidP="00AE4665">
      <w:pPr>
        <w:jc w:val="both"/>
      </w:pPr>
      <w:r w:rsidRPr="007061DA">
        <w:rPr>
          <w:b/>
          <w:bCs/>
          <w:u w:val="single"/>
        </w:rPr>
        <w:t>Author Contributions:</w:t>
      </w:r>
      <w:r w:rsidRPr="007061DA">
        <w:br/>
      </w:r>
      <w:proofErr w:type="spellStart"/>
      <w:r w:rsidRPr="007061DA">
        <w:t>Dr.</w:t>
      </w:r>
      <w:proofErr w:type="spellEnd"/>
      <w:r w:rsidRPr="007061DA">
        <w:t xml:space="preserve"> M. R. </w:t>
      </w:r>
      <w:proofErr w:type="spellStart"/>
      <w:r w:rsidRPr="007061DA">
        <w:t>Haranadha</w:t>
      </w:r>
      <w:proofErr w:type="spellEnd"/>
      <w:r w:rsidRPr="007061DA">
        <w:t xml:space="preserve"> Reddy conceptualized the study, provided overall guidance, and supervised the clinical and academic aspects of the work. </w:t>
      </w:r>
      <w:proofErr w:type="spellStart"/>
      <w:r w:rsidRPr="007061DA">
        <w:t>Dr.</w:t>
      </w:r>
      <w:proofErr w:type="spellEnd"/>
      <w:r w:rsidRPr="007061DA">
        <w:t xml:space="preserve"> Lavanya </w:t>
      </w:r>
      <w:proofErr w:type="spellStart"/>
      <w:r w:rsidRPr="007061DA">
        <w:t>UmmadiSingh</w:t>
      </w:r>
      <w:proofErr w:type="spellEnd"/>
      <w:r w:rsidRPr="007061DA">
        <w:t xml:space="preserve"> contributed to the design of the methodology, assisted in clinical interpretation, and supported manuscript refinement. </w:t>
      </w:r>
      <w:proofErr w:type="spellStart"/>
      <w:r w:rsidRPr="007061DA">
        <w:t>Dr.</w:t>
      </w:r>
      <w:proofErr w:type="spellEnd"/>
      <w:r w:rsidRPr="007061DA">
        <w:t xml:space="preserve"> Sarah Fatima was actively involved in drafting and structuring the manuscript, integrating clinical, radiological, and surgical details into a cohesive narrative. </w:t>
      </w:r>
      <w:proofErr w:type="spellStart"/>
      <w:r w:rsidRPr="007061DA">
        <w:t>Dr.</w:t>
      </w:r>
      <w:proofErr w:type="spellEnd"/>
      <w:r w:rsidRPr="007061DA">
        <w:t xml:space="preserve"> Falguni K. N. and </w:t>
      </w:r>
      <w:proofErr w:type="spellStart"/>
      <w:r w:rsidRPr="007061DA">
        <w:t>Dr.</w:t>
      </w:r>
      <w:proofErr w:type="spellEnd"/>
      <w:r w:rsidRPr="007061DA">
        <w:t xml:space="preserve"> Ghazala Hussain contributed to </w:t>
      </w:r>
      <w:r w:rsidR="00231C28">
        <w:t xml:space="preserve">the </w:t>
      </w:r>
      <w:r w:rsidRPr="007061DA">
        <w:t xml:space="preserve">literature review, data compilation, and preliminary drafting of sections, ensuring clarity and accuracy. </w:t>
      </w:r>
      <w:proofErr w:type="spellStart"/>
      <w:r w:rsidRPr="007061DA">
        <w:t>Dr.</w:t>
      </w:r>
      <w:proofErr w:type="spellEnd"/>
      <w:r w:rsidRPr="007061DA">
        <w:t xml:space="preserve"> G. Anusha assisted in reference validation, formatting, and manuscript editing. </w:t>
      </w:r>
      <w:proofErr w:type="spellStart"/>
      <w:r w:rsidRPr="007061DA">
        <w:t>Dr.</w:t>
      </w:r>
      <w:proofErr w:type="spellEnd"/>
      <w:r w:rsidRPr="007061DA">
        <w:t xml:space="preserve"> Ghazala Hussain and </w:t>
      </w:r>
      <w:proofErr w:type="spellStart"/>
      <w:r w:rsidRPr="007061DA">
        <w:t>Dr.</w:t>
      </w:r>
      <w:proofErr w:type="spellEnd"/>
      <w:r w:rsidRPr="007061DA">
        <w:t xml:space="preserve"> G. Anusha served as corresponding authors, coordinating communication, submission, and revisions with the journal.</w:t>
      </w:r>
    </w:p>
    <w:p w14:paraId="451073ED" w14:textId="77777777" w:rsidR="00231C28" w:rsidRPr="00231C28" w:rsidRDefault="00231C28" w:rsidP="00AE4665">
      <w:pPr>
        <w:jc w:val="both"/>
      </w:pPr>
      <w:r w:rsidRPr="00231C28">
        <w:rPr>
          <w:b/>
          <w:bCs/>
          <w:u w:val="single"/>
        </w:rPr>
        <w:t>Conflict of Interest:</w:t>
      </w:r>
      <w:r w:rsidRPr="00231C28">
        <w:br/>
        <w:t>The authors declare that there are no conflicts of interest related to this work.</w:t>
      </w:r>
    </w:p>
    <w:p w14:paraId="233C1CD9" w14:textId="77777777" w:rsidR="00231C28" w:rsidRPr="00231C28" w:rsidRDefault="00231C28" w:rsidP="00AE4665">
      <w:pPr>
        <w:jc w:val="both"/>
      </w:pPr>
      <w:r w:rsidRPr="00231C28">
        <w:rPr>
          <w:b/>
          <w:bCs/>
          <w:u w:val="single"/>
        </w:rPr>
        <w:t>Funding:</w:t>
      </w:r>
      <w:r w:rsidRPr="00231C28">
        <w:br/>
        <w:t>No external funding was received for the preparation of this manuscript.</w:t>
      </w:r>
    </w:p>
    <w:p w14:paraId="48CAB6AB" w14:textId="2258E684" w:rsidR="00231C28" w:rsidRDefault="00231C28" w:rsidP="00AE4665">
      <w:pPr>
        <w:jc w:val="both"/>
      </w:pPr>
      <w:r w:rsidRPr="00231C28">
        <w:rPr>
          <w:b/>
          <w:bCs/>
          <w:u w:val="single"/>
        </w:rPr>
        <w:t>Acknowledgments:</w:t>
      </w:r>
      <w:r w:rsidRPr="00231C28">
        <w:br/>
        <w:t xml:space="preserve">The authors sincerely acknowledge the support of </w:t>
      </w:r>
      <w:proofErr w:type="spellStart"/>
      <w:r w:rsidRPr="00231C28">
        <w:t>Panineeya</w:t>
      </w:r>
      <w:proofErr w:type="spellEnd"/>
      <w:r w:rsidRPr="00231C28">
        <w:t xml:space="preserve"> </w:t>
      </w:r>
      <w:proofErr w:type="spellStart"/>
      <w:r w:rsidRPr="00231C28">
        <w:t>Mahavidyalaya</w:t>
      </w:r>
      <w:proofErr w:type="spellEnd"/>
      <w:r w:rsidRPr="00231C28">
        <w:t xml:space="preserve"> Institute of Dental </w:t>
      </w:r>
      <w:r w:rsidRPr="00231C28">
        <w:lastRenderedPageBreak/>
        <w:t>Sciences and Research Centre, Hyderabad, for providing the necessary facilities and academic environment to carry out this work. The authors also extend their gratitude to colleagues and mentors for their valuable insights and encouragement during the preparation of this manuscript.</w:t>
      </w:r>
      <w:r w:rsidR="00C27AE2">
        <w:t xml:space="preserve"> </w:t>
      </w:r>
      <w:r w:rsidR="00C27AE2" w:rsidRPr="00C27AE2">
        <w:t>All figures are either original or adapted from previously published literature with appropriate citation.</w:t>
      </w:r>
    </w:p>
    <w:p w14:paraId="47901292" w14:textId="7D2542DA" w:rsidR="00E8052D" w:rsidRDefault="00E8052D" w:rsidP="00AE4665">
      <w:pPr>
        <w:jc w:val="both"/>
      </w:pPr>
    </w:p>
    <w:p w14:paraId="43639390" w14:textId="77777777" w:rsidR="00E8052D" w:rsidRPr="00005ED1" w:rsidRDefault="00E8052D" w:rsidP="00AE4665">
      <w:pPr>
        <w:pStyle w:val="NoSpacing"/>
        <w:jc w:val="both"/>
        <w:rPr>
          <w:rFonts w:ascii="Arial" w:hAnsi="Arial" w:cs="Arial"/>
          <w:highlight w:val="yellow"/>
        </w:rPr>
      </w:pPr>
      <w:bookmarkStart w:id="1" w:name="_Hlk198031404"/>
      <w:r w:rsidRPr="00005ED1">
        <w:rPr>
          <w:rFonts w:ascii="Arial" w:hAnsi="Arial" w:cs="Arial"/>
          <w:highlight w:val="yellow"/>
        </w:rPr>
        <w:t>Disclaimer (Artificial intelligence)</w:t>
      </w:r>
    </w:p>
    <w:p w14:paraId="5E20C664" w14:textId="77777777" w:rsidR="00E8052D" w:rsidRPr="00005ED1" w:rsidRDefault="00E8052D" w:rsidP="00AE4665">
      <w:pPr>
        <w:pStyle w:val="NoSpacing"/>
        <w:jc w:val="both"/>
        <w:rPr>
          <w:rFonts w:ascii="Arial" w:hAnsi="Arial" w:cs="Arial"/>
          <w:highlight w:val="yellow"/>
        </w:rPr>
      </w:pPr>
    </w:p>
    <w:p w14:paraId="2A67C452" w14:textId="77777777" w:rsidR="00E8052D" w:rsidRPr="00005ED1" w:rsidRDefault="00E8052D" w:rsidP="00AE4665">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69E33708" w14:textId="77777777" w:rsidR="00E8052D" w:rsidRDefault="00E8052D" w:rsidP="00AE4665">
      <w:pPr>
        <w:pStyle w:val="NoSpacing"/>
        <w:jc w:val="both"/>
        <w:rPr>
          <w:rFonts w:ascii="Arial" w:hAnsi="Arial" w:cs="Arial"/>
        </w:rPr>
      </w:pPr>
    </w:p>
    <w:p w14:paraId="4CC3256B" w14:textId="77777777" w:rsidR="00E8052D" w:rsidRDefault="00E8052D" w:rsidP="00AE4665">
      <w:pPr>
        <w:pStyle w:val="NoSpacing"/>
        <w:jc w:val="both"/>
        <w:rPr>
          <w:rFonts w:ascii="Arial" w:hAnsi="Arial" w:cs="Arial"/>
        </w:rPr>
      </w:pPr>
    </w:p>
    <w:p w14:paraId="757F48D8" w14:textId="77777777" w:rsidR="00E8052D" w:rsidRPr="00005ED1" w:rsidRDefault="00E8052D" w:rsidP="00AE4665">
      <w:pPr>
        <w:pStyle w:val="NoSpacing"/>
        <w:jc w:val="both"/>
        <w:rPr>
          <w:rFonts w:ascii="Arial" w:hAnsi="Arial" w:cs="Arial"/>
        </w:rPr>
      </w:pPr>
    </w:p>
    <w:p w14:paraId="1982A0E8" w14:textId="77777777" w:rsidR="00E8052D" w:rsidRPr="006B50CD" w:rsidRDefault="00E8052D" w:rsidP="00AE4665">
      <w:pPr>
        <w:jc w:val="both"/>
      </w:pPr>
    </w:p>
    <w:p w14:paraId="703166EA" w14:textId="42E23A88" w:rsidR="006B50CD" w:rsidRPr="006B50CD" w:rsidRDefault="006B50CD" w:rsidP="00AE4665">
      <w:pPr>
        <w:jc w:val="both"/>
        <w:rPr>
          <w:b/>
          <w:bCs/>
          <w:u w:val="single"/>
        </w:rPr>
      </w:pPr>
      <w:r w:rsidRPr="006B50CD">
        <w:rPr>
          <w:b/>
          <w:bCs/>
          <w:u w:val="single"/>
        </w:rPr>
        <w:t xml:space="preserve">References </w:t>
      </w:r>
    </w:p>
    <w:p w14:paraId="0483A445" w14:textId="77777777" w:rsidR="00783072" w:rsidRPr="00783072" w:rsidRDefault="00783072" w:rsidP="00AE4665">
      <w:pPr>
        <w:numPr>
          <w:ilvl w:val="0"/>
          <w:numId w:val="39"/>
        </w:numPr>
        <w:jc w:val="both"/>
      </w:pPr>
      <w:r w:rsidRPr="00783072">
        <w:rPr>
          <w:lang w:val="pl-PL"/>
        </w:rPr>
        <w:t xml:space="preserve">Baek SM, Chung YD, Kim SS. </w:t>
      </w:r>
      <w:r w:rsidRPr="00783072">
        <w:t xml:space="preserve">Reduction </w:t>
      </w:r>
      <w:proofErr w:type="spellStart"/>
      <w:r w:rsidRPr="00783072">
        <w:t>malarplasty</w:t>
      </w:r>
      <w:proofErr w:type="spellEnd"/>
      <w:r w:rsidRPr="00783072">
        <w:t xml:space="preserve">.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Surg.</w:t>
      </w:r>
      <w:r w:rsidRPr="00783072">
        <w:t xml:space="preserve"> 1991;88(1):53–61. doi:10.1097/00006534-199107000-00009</w:t>
      </w:r>
    </w:p>
    <w:p w14:paraId="49419746" w14:textId="77777777" w:rsidR="00783072" w:rsidRPr="00783072" w:rsidRDefault="00783072" w:rsidP="00AE4665">
      <w:pPr>
        <w:numPr>
          <w:ilvl w:val="0"/>
          <w:numId w:val="39"/>
        </w:numPr>
        <w:jc w:val="both"/>
      </w:pPr>
      <w:r w:rsidRPr="00783072">
        <w:t xml:space="preserve">Yang DB, Park CG. </w:t>
      </w:r>
      <w:proofErr w:type="spellStart"/>
      <w:r w:rsidRPr="00783072">
        <w:t>Infracture</w:t>
      </w:r>
      <w:proofErr w:type="spellEnd"/>
      <w:r w:rsidRPr="00783072">
        <w:t xml:space="preserve"> technique for the zygomatic body and arch reduction. </w:t>
      </w:r>
      <w:r w:rsidRPr="00783072">
        <w:rPr>
          <w:i/>
          <w:iCs/>
        </w:rPr>
        <w:t xml:space="preserve">Aesthetic </w:t>
      </w:r>
      <w:proofErr w:type="spellStart"/>
      <w:r w:rsidRPr="00783072">
        <w:rPr>
          <w:i/>
          <w:iCs/>
        </w:rPr>
        <w:t>Plast</w:t>
      </w:r>
      <w:proofErr w:type="spellEnd"/>
      <w:r w:rsidRPr="00783072">
        <w:rPr>
          <w:i/>
          <w:iCs/>
        </w:rPr>
        <w:t xml:space="preserve"> Surg.</w:t>
      </w:r>
      <w:r w:rsidRPr="00783072">
        <w:t xml:space="preserve"> 1992;16(1):1–5. doi:10.1007/BF01570700</w:t>
      </w:r>
    </w:p>
    <w:p w14:paraId="745538B6" w14:textId="77777777" w:rsidR="00783072" w:rsidRPr="00783072" w:rsidRDefault="00783072" w:rsidP="00AE4665">
      <w:pPr>
        <w:numPr>
          <w:ilvl w:val="0"/>
          <w:numId w:val="39"/>
        </w:numPr>
        <w:jc w:val="both"/>
      </w:pPr>
      <w:r w:rsidRPr="00783072">
        <w:t xml:space="preserve">Kim YH, </w:t>
      </w:r>
      <w:proofErr w:type="spellStart"/>
      <w:r w:rsidRPr="00783072">
        <w:t>Seul</w:t>
      </w:r>
      <w:proofErr w:type="spellEnd"/>
      <w:r w:rsidRPr="00783072">
        <w:t xml:space="preserve"> JH. Reduction </w:t>
      </w:r>
      <w:proofErr w:type="spellStart"/>
      <w:r w:rsidRPr="00783072">
        <w:t>malarplasty</w:t>
      </w:r>
      <w:proofErr w:type="spellEnd"/>
      <w:r w:rsidRPr="00783072">
        <w:t xml:space="preserve"> through an intraoral incision: a new method.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Surg.</w:t>
      </w:r>
      <w:r w:rsidRPr="00783072">
        <w:t xml:space="preserve"> 2000;106(7):1514–1519. doi:10.1097/00006534-200012000-00011</w:t>
      </w:r>
    </w:p>
    <w:p w14:paraId="046D879F" w14:textId="77777777" w:rsidR="00783072" w:rsidRPr="00783072" w:rsidRDefault="00783072" w:rsidP="00AE4665">
      <w:pPr>
        <w:numPr>
          <w:ilvl w:val="0"/>
          <w:numId w:val="39"/>
        </w:numPr>
        <w:jc w:val="both"/>
      </w:pPr>
      <w:r w:rsidRPr="00783072">
        <w:t xml:space="preserve">Lee HY, Yang HJ, Cho YN. Minimally invasive zygoma reduction.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Surg.</w:t>
      </w:r>
      <w:r w:rsidRPr="00783072">
        <w:t xml:space="preserve"> 2006;117(7):2413–2418. </w:t>
      </w:r>
      <w:proofErr w:type="gramStart"/>
      <w:r w:rsidRPr="00783072">
        <w:t>doi:10.1097/01.prs</w:t>
      </w:r>
      <w:proofErr w:type="gramEnd"/>
      <w:r w:rsidRPr="00783072">
        <w:t>.0000218764.10260.6d</w:t>
      </w:r>
    </w:p>
    <w:p w14:paraId="78F888A5" w14:textId="77777777" w:rsidR="00783072" w:rsidRPr="00783072" w:rsidRDefault="00783072" w:rsidP="00AE4665">
      <w:pPr>
        <w:numPr>
          <w:ilvl w:val="0"/>
          <w:numId w:val="39"/>
        </w:numPr>
        <w:jc w:val="both"/>
      </w:pPr>
      <w:r w:rsidRPr="00783072">
        <w:t xml:space="preserve">Mu X, Yang X, Zhang Y, et al. Reduction </w:t>
      </w:r>
      <w:proofErr w:type="spellStart"/>
      <w:r w:rsidRPr="00783072">
        <w:t>malarplasty</w:t>
      </w:r>
      <w:proofErr w:type="spellEnd"/>
      <w:r w:rsidRPr="00783072">
        <w:t xml:space="preserve">: clinical analysis of 588 cases.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Surg.</w:t>
      </w:r>
      <w:r w:rsidRPr="00783072">
        <w:t xml:space="preserve"> 2010;126(6):2035–2043. doi:10.1097/PRS.0b013e3181f9597a</w:t>
      </w:r>
    </w:p>
    <w:p w14:paraId="719F1062" w14:textId="77777777" w:rsidR="00783072" w:rsidRPr="00783072" w:rsidRDefault="00783072" w:rsidP="00AE4665">
      <w:pPr>
        <w:numPr>
          <w:ilvl w:val="0"/>
          <w:numId w:val="39"/>
        </w:numPr>
        <w:jc w:val="both"/>
      </w:pPr>
      <w:r w:rsidRPr="00783072">
        <w:rPr>
          <w:lang w:val="pl-PL"/>
        </w:rPr>
        <w:t xml:space="preserve">Ma YQ, Li J, Li ZB. </w:t>
      </w:r>
      <w:r w:rsidRPr="00783072">
        <w:t xml:space="preserve">Reduction </w:t>
      </w:r>
      <w:proofErr w:type="spellStart"/>
      <w:r w:rsidRPr="00783072">
        <w:t>malarplasty</w:t>
      </w:r>
      <w:proofErr w:type="spellEnd"/>
      <w:r w:rsidRPr="00783072">
        <w:t xml:space="preserve"> with a new L-shaped osteotomy through an intraoral approach.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Surg.</w:t>
      </w:r>
      <w:r w:rsidRPr="00783072">
        <w:t xml:space="preserve"> 2009. doi:10.1097/PRS.0b013e31819e6562</w:t>
      </w:r>
    </w:p>
    <w:p w14:paraId="7E4475E9" w14:textId="77777777" w:rsidR="00783072" w:rsidRPr="00783072" w:rsidRDefault="00783072" w:rsidP="00AE4665">
      <w:pPr>
        <w:numPr>
          <w:ilvl w:val="0"/>
          <w:numId w:val="39"/>
        </w:numPr>
        <w:jc w:val="both"/>
      </w:pPr>
      <w:r w:rsidRPr="00783072">
        <w:t xml:space="preserve">Gao ZW, Wang WG, Zeng G, et al. A modified reduction </w:t>
      </w:r>
      <w:proofErr w:type="spellStart"/>
      <w:r w:rsidRPr="00783072">
        <w:t>malarplasty</w:t>
      </w:r>
      <w:proofErr w:type="spellEnd"/>
      <w:r w:rsidRPr="00783072">
        <w:t xml:space="preserve"> utilizing 2 oblique osteotomies for prominent zygomatic body and arch. </w:t>
      </w:r>
      <w:r w:rsidRPr="00783072">
        <w:rPr>
          <w:i/>
          <w:iCs/>
        </w:rPr>
        <w:t xml:space="preserve">J </w:t>
      </w:r>
      <w:proofErr w:type="spellStart"/>
      <w:r w:rsidRPr="00783072">
        <w:rPr>
          <w:i/>
          <w:iCs/>
        </w:rPr>
        <w:t>Craniofac</w:t>
      </w:r>
      <w:proofErr w:type="spellEnd"/>
      <w:r w:rsidRPr="00783072">
        <w:rPr>
          <w:i/>
          <w:iCs/>
        </w:rPr>
        <w:t xml:space="preserve"> Surg.</w:t>
      </w:r>
      <w:r w:rsidRPr="00783072">
        <w:t xml:space="preserve"> 2013;24(4):1313–1316. doi:10.1097/SCS.0b013e31828dcd88</w:t>
      </w:r>
    </w:p>
    <w:p w14:paraId="236C64A8" w14:textId="77777777" w:rsidR="00783072" w:rsidRPr="00783072" w:rsidRDefault="00783072" w:rsidP="00AE4665">
      <w:pPr>
        <w:numPr>
          <w:ilvl w:val="0"/>
          <w:numId w:val="39"/>
        </w:numPr>
        <w:jc w:val="both"/>
      </w:pPr>
      <w:r w:rsidRPr="00783072">
        <w:t xml:space="preserve">Hong SE, Liu SY, Kim JT, Lee JH. Intraoral zygoma reduction using L-shaped osteotomy. </w:t>
      </w:r>
      <w:r w:rsidRPr="00783072">
        <w:rPr>
          <w:i/>
          <w:iCs/>
        </w:rPr>
        <w:t xml:space="preserve">J </w:t>
      </w:r>
      <w:proofErr w:type="spellStart"/>
      <w:r w:rsidRPr="00783072">
        <w:rPr>
          <w:i/>
          <w:iCs/>
        </w:rPr>
        <w:t>Craniofac</w:t>
      </w:r>
      <w:proofErr w:type="spellEnd"/>
      <w:r w:rsidRPr="00783072">
        <w:rPr>
          <w:i/>
          <w:iCs/>
        </w:rPr>
        <w:t xml:space="preserve"> Surg.</w:t>
      </w:r>
      <w:r w:rsidRPr="00783072">
        <w:t xml:space="preserve"> 2014;25(3):758–761. doi:10.1097/SCS.0000000000000759</w:t>
      </w:r>
    </w:p>
    <w:p w14:paraId="105E41FF" w14:textId="77777777" w:rsidR="00783072" w:rsidRPr="00783072" w:rsidRDefault="00783072" w:rsidP="00AE4665">
      <w:pPr>
        <w:numPr>
          <w:ilvl w:val="0"/>
          <w:numId w:val="39"/>
        </w:numPr>
        <w:jc w:val="both"/>
      </w:pPr>
      <w:r w:rsidRPr="00783072">
        <w:t xml:space="preserve">Park JH, Lee JH. Zygomatic reduction </w:t>
      </w:r>
      <w:proofErr w:type="spellStart"/>
      <w:r w:rsidRPr="00783072">
        <w:t>malarplasty</w:t>
      </w:r>
      <w:proofErr w:type="spellEnd"/>
      <w:r w:rsidRPr="00783072">
        <w:t xml:space="preserve">: surgical outcomes and considerations. </w:t>
      </w:r>
      <w:r w:rsidRPr="00783072">
        <w:rPr>
          <w:i/>
          <w:iCs/>
        </w:rPr>
        <w:t xml:space="preserve">J </w:t>
      </w:r>
      <w:proofErr w:type="spellStart"/>
      <w:r w:rsidRPr="00783072">
        <w:rPr>
          <w:i/>
          <w:iCs/>
        </w:rPr>
        <w:t>Craniofac</w:t>
      </w:r>
      <w:proofErr w:type="spellEnd"/>
      <w:r w:rsidRPr="00783072">
        <w:rPr>
          <w:i/>
          <w:iCs/>
        </w:rPr>
        <w:t xml:space="preserve"> Surg.</w:t>
      </w:r>
      <w:r w:rsidRPr="00783072">
        <w:t xml:space="preserve"> 2015;26(5</w:t>
      </w:r>
      <w:proofErr w:type="gramStart"/>
      <w:r w:rsidRPr="00783072">
        <w:t>):e</w:t>
      </w:r>
      <w:proofErr w:type="gramEnd"/>
      <w:r w:rsidRPr="00783072">
        <w:t>440–e443. doi:10.1097/SCS.0000000000002047</w:t>
      </w:r>
    </w:p>
    <w:p w14:paraId="0B1699A0" w14:textId="77777777" w:rsidR="00783072" w:rsidRPr="00783072" w:rsidRDefault="00783072" w:rsidP="00AE4665">
      <w:pPr>
        <w:numPr>
          <w:ilvl w:val="0"/>
          <w:numId w:val="39"/>
        </w:numPr>
        <w:jc w:val="both"/>
      </w:pPr>
      <w:r w:rsidRPr="00783072">
        <w:t xml:space="preserve">Hwang CH, Lee MC. Reduction </w:t>
      </w:r>
      <w:proofErr w:type="spellStart"/>
      <w:r w:rsidRPr="00783072">
        <w:t>malarplasty</w:t>
      </w:r>
      <w:proofErr w:type="spellEnd"/>
      <w:r w:rsidRPr="00783072">
        <w:t xml:space="preserve"> using a zygomatic arch-lifting technique. </w:t>
      </w:r>
      <w:r w:rsidRPr="00783072">
        <w:rPr>
          <w:i/>
          <w:iCs/>
        </w:rPr>
        <w:t xml:space="preserve">J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w:t>
      </w:r>
      <w:proofErr w:type="spellStart"/>
      <w:r w:rsidRPr="00783072">
        <w:rPr>
          <w:i/>
          <w:iCs/>
        </w:rPr>
        <w:t>Aesthet</w:t>
      </w:r>
      <w:proofErr w:type="spellEnd"/>
      <w:r w:rsidRPr="00783072">
        <w:rPr>
          <w:i/>
          <w:iCs/>
        </w:rPr>
        <w:t xml:space="preserve"> Surg.</w:t>
      </w:r>
      <w:r w:rsidRPr="00783072">
        <w:t xml:space="preserve"> 2016;69(6):822–829. </w:t>
      </w:r>
      <w:proofErr w:type="gramStart"/>
      <w:r w:rsidRPr="00783072">
        <w:t>doi:10.1016/j.bjps</w:t>
      </w:r>
      <w:proofErr w:type="gramEnd"/>
      <w:r w:rsidRPr="00783072">
        <w:t>.2016.03.004</w:t>
      </w:r>
    </w:p>
    <w:p w14:paraId="7D103543" w14:textId="77777777" w:rsidR="00783072" w:rsidRPr="00783072" w:rsidRDefault="00783072" w:rsidP="00AE4665">
      <w:pPr>
        <w:numPr>
          <w:ilvl w:val="0"/>
          <w:numId w:val="39"/>
        </w:numPr>
        <w:jc w:val="both"/>
      </w:pPr>
      <w:r w:rsidRPr="00783072">
        <w:t xml:space="preserve">Lee TS, Park S. Advantages of a </w:t>
      </w:r>
      <w:proofErr w:type="spellStart"/>
      <w:r w:rsidRPr="00783072">
        <w:t>beveled</w:t>
      </w:r>
      <w:proofErr w:type="spellEnd"/>
      <w:r w:rsidRPr="00783072">
        <w:t xml:space="preserve"> osteotomy on the zygomatic arch during reduction </w:t>
      </w:r>
      <w:proofErr w:type="spellStart"/>
      <w:r w:rsidRPr="00783072">
        <w:t>malarplasty</w:t>
      </w:r>
      <w:proofErr w:type="spellEnd"/>
      <w:r w:rsidRPr="00783072">
        <w:t xml:space="preserve">. </w:t>
      </w:r>
      <w:r w:rsidRPr="00783072">
        <w:rPr>
          <w:i/>
          <w:iCs/>
        </w:rPr>
        <w:t xml:space="preserve">J </w:t>
      </w:r>
      <w:proofErr w:type="spellStart"/>
      <w:r w:rsidRPr="00783072">
        <w:rPr>
          <w:i/>
          <w:iCs/>
        </w:rPr>
        <w:t>Craniofac</w:t>
      </w:r>
      <w:proofErr w:type="spellEnd"/>
      <w:r w:rsidRPr="00783072">
        <w:rPr>
          <w:i/>
          <w:iCs/>
        </w:rPr>
        <w:t xml:space="preserve"> Surg.</w:t>
      </w:r>
      <w:r w:rsidRPr="00783072">
        <w:t xml:space="preserve"> 2017;28(5</w:t>
      </w:r>
      <w:proofErr w:type="gramStart"/>
      <w:r w:rsidRPr="00783072">
        <w:t>):e</w:t>
      </w:r>
      <w:proofErr w:type="gramEnd"/>
      <w:r w:rsidRPr="00783072">
        <w:t>452–e456. doi:10.1097/SCS.0000000000003785</w:t>
      </w:r>
    </w:p>
    <w:p w14:paraId="71D836A2" w14:textId="77777777" w:rsidR="00783072" w:rsidRPr="00783072" w:rsidRDefault="00783072" w:rsidP="00AE4665">
      <w:pPr>
        <w:numPr>
          <w:ilvl w:val="0"/>
          <w:numId w:val="39"/>
        </w:numPr>
        <w:jc w:val="both"/>
      </w:pPr>
      <w:r w:rsidRPr="00783072">
        <w:t xml:space="preserve">Li Q, Zhang Y, Wang Y, et al. Reduction </w:t>
      </w:r>
      <w:proofErr w:type="spellStart"/>
      <w:r w:rsidRPr="00783072">
        <w:t>malarplasty</w:t>
      </w:r>
      <w:proofErr w:type="spellEnd"/>
      <w:r w:rsidRPr="00783072">
        <w:t xml:space="preserve"> techniques and outcomes: clinical analysis. </w:t>
      </w:r>
      <w:r w:rsidRPr="00783072">
        <w:rPr>
          <w:i/>
          <w:iCs/>
        </w:rPr>
        <w:t xml:space="preserve">J Oral </w:t>
      </w:r>
      <w:proofErr w:type="spellStart"/>
      <w:r w:rsidRPr="00783072">
        <w:rPr>
          <w:i/>
          <w:iCs/>
        </w:rPr>
        <w:t>Maxillofac</w:t>
      </w:r>
      <w:proofErr w:type="spellEnd"/>
      <w:r w:rsidRPr="00783072">
        <w:rPr>
          <w:i/>
          <w:iCs/>
        </w:rPr>
        <w:t xml:space="preserve"> Surg.</w:t>
      </w:r>
      <w:r w:rsidRPr="00783072">
        <w:t xml:space="preserve"> 2017;75(12):2658–2666. </w:t>
      </w:r>
      <w:proofErr w:type="gramStart"/>
      <w:r w:rsidRPr="00783072">
        <w:t>doi:10.1016/j.joms</w:t>
      </w:r>
      <w:proofErr w:type="gramEnd"/>
      <w:r w:rsidRPr="00783072">
        <w:t>.2017.06.022</w:t>
      </w:r>
    </w:p>
    <w:p w14:paraId="0EB4E941" w14:textId="77777777" w:rsidR="00783072" w:rsidRPr="00783072" w:rsidRDefault="00783072" w:rsidP="00AE4665">
      <w:pPr>
        <w:numPr>
          <w:ilvl w:val="0"/>
          <w:numId w:val="39"/>
        </w:numPr>
        <w:jc w:val="both"/>
      </w:pPr>
      <w:r w:rsidRPr="00783072">
        <w:rPr>
          <w:lang w:val="pl-PL"/>
        </w:rPr>
        <w:lastRenderedPageBreak/>
        <w:t xml:space="preserve">Kim JH, Park SH, Kim MK. </w:t>
      </w:r>
      <w:r w:rsidRPr="00783072">
        <w:t xml:space="preserve">Surgical outcomes of reduction </w:t>
      </w:r>
      <w:proofErr w:type="spellStart"/>
      <w:r w:rsidRPr="00783072">
        <w:t>malarplasty</w:t>
      </w:r>
      <w:proofErr w:type="spellEnd"/>
      <w:r w:rsidRPr="00783072">
        <w:t xml:space="preserve"> using modified osteotomy techniques. </w:t>
      </w:r>
      <w:proofErr w:type="spellStart"/>
      <w:r w:rsidRPr="00783072">
        <w:rPr>
          <w:i/>
          <w:iCs/>
        </w:rPr>
        <w:t>Maxillofac</w:t>
      </w:r>
      <w:proofErr w:type="spellEnd"/>
      <w:r w:rsidRPr="00783072">
        <w:rPr>
          <w:i/>
          <w:iCs/>
        </w:rPr>
        <w:t xml:space="preserve">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Surg.</w:t>
      </w:r>
      <w:r w:rsidRPr="00783072">
        <w:t xml:space="preserve"> </w:t>
      </w:r>
      <w:proofErr w:type="gramStart"/>
      <w:r w:rsidRPr="00783072">
        <w:t>2017;39:14</w:t>
      </w:r>
      <w:proofErr w:type="gramEnd"/>
      <w:r w:rsidRPr="00783072">
        <w:t>. doi:10.1186/s40902-017-0119-2</w:t>
      </w:r>
    </w:p>
    <w:p w14:paraId="4D651497" w14:textId="77777777" w:rsidR="00783072" w:rsidRPr="00783072" w:rsidRDefault="00783072" w:rsidP="00AE4665">
      <w:pPr>
        <w:numPr>
          <w:ilvl w:val="0"/>
          <w:numId w:val="39"/>
        </w:numPr>
        <w:jc w:val="both"/>
      </w:pPr>
      <w:r w:rsidRPr="00783072">
        <w:rPr>
          <w:lang w:val="pl-PL"/>
        </w:rPr>
        <w:t xml:space="preserve">Yang X, Mu X, Li Z, et al. </w:t>
      </w:r>
      <w:r w:rsidRPr="00783072">
        <w:t xml:space="preserve">Facial contouring surgery in Asian patients.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Surg.</w:t>
      </w:r>
      <w:r w:rsidRPr="00783072">
        <w:t xml:space="preserve"> 2012;129(3):651–662. </w:t>
      </w:r>
      <w:proofErr w:type="gramStart"/>
      <w:r w:rsidRPr="00783072">
        <w:t>doi:10.1097/PRS.0b013e3182412d3c</w:t>
      </w:r>
      <w:proofErr w:type="gramEnd"/>
    </w:p>
    <w:p w14:paraId="39D3C49D" w14:textId="77777777" w:rsidR="00783072" w:rsidRPr="00783072" w:rsidRDefault="00783072" w:rsidP="00AE4665">
      <w:pPr>
        <w:numPr>
          <w:ilvl w:val="0"/>
          <w:numId w:val="39"/>
        </w:numPr>
        <w:jc w:val="both"/>
      </w:pPr>
      <w:r w:rsidRPr="00783072">
        <w:t xml:space="preserve">Chen X, He Y, Zhang Y. Application of computer-assisted techniques in </w:t>
      </w:r>
      <w:proofErr w:type="spellStart"/>
      <w:r w:rsidRPr="00783072">
        <w:t>malarplasty</w:t>
      </w:r>
      <w:proofErr w:type="spellEnd"/>
      <w:r w:rsidRPr="00783072">
        <w:t xml:space="preserve">. </w:t>
      </w:r>
      <w:r w:rsidRPr="00783072">
        <w:rPr>
          <w:i/>
          <w:iCs/>
        </w:rPr>
        <w:t xml:space="preserve">J </w:t>
      </w:r>
      <w:proofErr w:type="spellStart"/>
      <w:r w:rsidRPr="00783072">
        <w:rPr>
          <w:i/>
          <w:iCs/>
        </w:rPr>
        <w:t>Craniofac</w:t>
      </w:r>
      <w:proofErr w:type="spellEnd"/>
      <w:r w:rsidRPr="00783072">
        <w:rPr>
          <w:i/>
          <w:iCs/>
        </w:rPr>
        <w:t xml:space="preserve"> Surg.</w:t>
      </w:r>
      <w:r w:rsidRPr="00783072">
        <w:t xml:space="preserve"> 2020;31(5</w:t>
      </w:r>
      <w:proofErr w:type="gramStart"/>
      <w:r w:rsidRPr="00783072">
        <w:t>):e</w:t>
      </w:r>
      <w:proofErr w:type="gramEnd"/>
      <w:r w:rsidRPr="00783072">
        <w:t>480–e484. doi:10.1097/SCS.0000000000006463</w:t>
      </w:r>
    </w:p>
    <w:p w14:paraId="0C2A9A1F" w14:textId="77777777" w:rsidR="00783072" w:rsidRPr="00783072" w:rsidRDefault="00783072" w:rsidP="00AE4665">
      <w:pPr>
        <w:numPr>
          <w:ilvl w:val="0"/>
          <w:numId w:val="39"/>
        </w:numPr>
        <w:jc w:val="both"/>
      </w:pPr>
      <w:r w:rsidRPr="00783072">
        <w:t xml:space="preserve">Myung Y, Yoon ES. Complications after reduction </w:t>
      </w:r>
      <w:proofErr w:type="spellStart"/>
      <w:r w:rsidRPr="00783072">
        <w:t>malarplasty</w:t>
      </w:r>
      <w:proofErr w:type="spellEnd"/>
      <w:r w:rsidRPr="00783072">
        <w:t xml:space="preserve">. </w:t>
      </w:r>
      <w:r w:rsidRPr="00783072">
        <w:rPr>
          <w:i/>
          <w:iCs/>
        </w:rPr>
        <w:t xml:space="preserve">Aesthetic </w:t>
      </w:r>
      <w:proofErr w:type="spellStart"/>
      <w:r w:rsidRPr="00783072">
        <w:rPr>
          <w:i/>
          <w:iCs/>
        </w:rPr>
        <w:t>Plast</w:t>
      </w:r>
      <w:proofErr w:type="spellEnd"/>
      <w:r w:rsidRPr="00783072">
        <w:rPr>
          <w:i/>
          <w:iCs/>
        </w:rPr>
        <w:t xml:space="preserve"> Surg.</w:t>
      </w:r>
      <w:r w:rsidRPr="00783072">
        <w:t xml:space="preserve"> 2017;41(4):834–842. doi:10.1007/s00266-017-0893-x</w:t>
      </w:r>
    </w:p>
    <w:p w14:paraId="59675DFE" w14:textId="77777777" w:rsidR="00783072" w:rsidRPr="00783072" w:rsidRDefault="00783072" w:rsidP="00AE4665">
      <w:pPr>
        <w:numPr>
          <w:ilvl w:val="0"/>
          <w:numId w:val="39"/>
        </w:numPr>
        <w:jc w:val="both"/>
      </w:pPr>
      <w:r w:rsidRPr="00783072">
        <w:t xml:space="preserve">Choi JW, Lee JH. Three-dimensional evaluation of soft tissue changes after </w:t>
      </w:r>
      <w:proofErr w:type="spellStart"/>
      <w:r w:rsidRPr="00783072">
        <w:t>malarplasty</w:t>
      </w:r>
      <w:proofErr w:type="spellEnd"/>
      <w:r w:rsidRPr="00783072">
        <w:t xml:space="preserve">. </w:t>
      </w:r>
      <w:r w:rsidRPr="00783072">
        <w:rPr>
          <w:i/>
          <w:iCs/>
        </w:rPr>
        <w:t xml:space="preserve">J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w:t>
      </w:r>
      <w:proofErr w:type="spellStart"/>
      <w:r w:rsidRPr="00783072">
        <w:rPr>
          <w:i/>
          <w:iCs/>
        </w:rPr>
        <w:t>Aesthet</w:t>
      </w:r>
      <w:proofErr w:type="spellEnd"/>
      <w:r w:rsidRPr="00783072">
        <w:rPr>
          <w:i/>
          <w:iCs/>
        </w:rPr>
        <w:t xml:space="preserve"> Surg.</w:t>
      </w:r>
      <w:r w:rsidRPr="00783072">
        <w:t xml:space="preserve"> 2015;68(11</w:t>
      </w:r>
      <w:proofErr w:type="gramStart"/>
      <w:r w:rsidRPr="00783072">
        <w:t>):e</w:t>
      </w:r>
      <w:proofErr w:type="gramEnd"/>
      <w:r w:rsidRPr="00783072">
        <w:t xml:space="preserve">259–e266. </w:t>
      </w:r>
      <w:proofErr w:type="gramStart"/>
      <w:r w:rsidRPr="00783072">
        <w:t>doi:10.1016/j.bjps</w:t>
      </w:r>
      <w:proofErr w:type="gramEnd"/>
      <w:r w:rsidRPr="00783072">
        <w:t>.2015.08.006</w:t>
      </w:r>
    </w:p>
    <w:p w14:paraId="6D8DC518" w14:textId="77777777" w:rsidR="00783072" w:rsidRPr="00783072" w:rsidRDefault="00783072" w:rsidP="00AE4665">
      <w:pPr>
        <w:numPr>
          <w:ilvl w:val="0"/>
          <w:numId w:val="39"/>
        </w:numPr>
        <w:jc w:val="both"/>
      </w:pPr>
      <w:proofErr w:type="spellStart"/>
      <w:r w:rsidRPr="00783072">
        <w:t>Seol</w:t>
      </w:r>
      <w:proofErr w:type="spellEnd"/>
      <w:r w:rsidRPr="00783072">
        <w:t xml:space="preserve"> JY, Kim HS. The rationale of coronal approach to malar/zygoma reduction.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w:t>
      </w:r>
      <w:proofErr w:type="spellStart"/>
      <w:r w:rsidRPr="00783072">
        <w:rPr>
          <w:i/>
          <w:iCs/>
        </w:rPr>
        <w:t>Surg</w:t>
      </w:r>
      <w:proofErr w:type="spellEnd"/>
      <w:r w:rsidRPr="00783072">
        <w:rPr>
          <w:i/>
          <w:iCs/>
        </w:rPr>
        <w:t xml:space="preserve"> Glob Open.</w:t>
      </w:r>
      <w:r w:rsidRPr="00783072">
        <w:t xml:space="preserve"> 2023. doi:10.1097/GOX.0000000000005304</w:t>
      </w:r>
    </w:p>
    <w:p w14:paraId="72CF122B" w14:textId="77777777" w:rsidR="00783072" w:rsidRPr="00783072" w:rsidRDefault="00783072" w:rsidP="00AE4665">
      <w:pPr>
        <w:numPr>
          <w:ilvl w:val="0"/>
          <w:numId w:val="39"/>
        </w:numPr>
        <w:jc w:val="both"/>
      </w:pPr>
      <w:r w:rsidRPr="00783072">
        <w:t xml:space="preserve">Choi JW, Kim YH. Revision </w:t>
      </w:r>
      <w:proofErr w:type="spellStart"/>
      <w:r w:rsidRPr="00783072">
        <w:t>malarplasty</w:t>
      </w:r>
      <w:proofErr w:type="spellEnd"/>
      <w:r w:rsidRPr="00783072">
        <w:t xml:space="preserve">: clinical outcomes and surgical considerations. </w:t>
      </w:r>
      <w:r w:rsidRPr="00783072">
        <w:rPr>
          <w:i/>
          <w:iCs/>
        </w:rPr>
        <w:t xml:space="preserve">J </w:t>
      </w:r>
      <w:proofErr w:type="spellStart"/>
      <w:r w:rsidRPr="00783072">
        <w:rPr>
          <w:i/>
          <w:iCs/>
        </w:rPr>
        <w:t>Craniofac</w:t>
      </w:r>
      <w:proofErr w:type="spellEnd"/>
      <w:r w:rsidRPr="00783072">
        <w:rPr>
          <w:i/>
          <w:iCs/>
        </w:rPr>
        <w:t xml:space="preserve"> Surg.</w:t>
      </w:r>
      <w:r w:rsidRPr="00783072">
        <w:t xml:space="preserve"> 2018;29(2</w:t>
      </w:r>
      <w:proofErr w:type="gramStart"/>
      <w:r w:rsidRPr="00783072">
        <w:t>):e</w:t>
      </w:r>
      <w:proofErr w:type="gramEnd"/>
      <w:r w:rsidRPr="00783072">
        <w:t>123–e127. doi:10.1097/SCS.0000000000003950</w:t>
      </w:r>
    </w:p>
    <w:p w14:paraId="0CF8DD8E" w14:textId="77777777" w:rsidR="00783072" w:rsidRPr="00783072" w:rsidRDefault="00783072" w:rsidP="00AE4665">
      <w:pPr>
        <w:numPr>
          <w:ilvl w:val="0"/>
          <w:numId w:val="39"/>
        </w:numPr>
        <w:jc w:val="both"/>
      </w:pPr>
      <w:r w:rsidRPr="00783072">
        <w:t xml:space="preserve">Kim HJ, Lee JH. Complications associated with facial contouring surgery. </w:t>
      </w:r>
      <w:r w:rsidRPr="00783072">
        <w:rPr>
          <w:i/>
          <w:iCs/>
        </w:rPr>
        <w:t xml:space="preserve">J </w:t>
      </w:r>
      <w:proofErr w:type="spellStart"/>
      <w:r w:rsidRPr="00783072">
        <w:rPr>
          <w:i/>
          <w:iCs/>
        </w:rPr>
        <w:t>Craniofac</w:t>
      </w:r>
      <w:proofErr w:type="spellEnd"/>
      <w:r w:rsidRPr="00783072">
        <w:rPr>
          <w:i/>
          <w:iCs/>
        </w:rPr>
        <w:t xml:space="preserve"> Surg.</w:t>
      </w:r>
      <w:r w:rsidRPr="00783072">
        <w:t xml:space="preserve"> 2016;27(3</w:t>
      </w:r>
      <w:proofErr w:type="gramStart"/>
      <w:r w:rsidRPr="00783072">
        <w:t>):e</w:t>
      </w:r>
      <w:proofErr w:type="gramEnd"/>
      <w:r w:rsidRPr="00783072">
        <w:t>257–e260. doi:10.1097/SCS.0000000000002323</w:t>
      </w:r>
    </w:p>
    <w:p w14:paraId="425853A6" w14:textId="77777777" w:rsidR="00783072" w:rsidRPr="00783072" w:rsidRDefault="00783072" w:rsidP="00AE4665">
      <w:pPr>
        <w:numPr>
          <w:ilvl w:val="0"/>
          <w:numId w:val="39"/>
        </w:numPr>
        <w:jc w:val="both"/>
      </w:pPr>
      <w:r w:rsidRPr="00783072">
        <w:t xml:space="preserve">Wang T, </w:t>
      </w:r>
      <w:proofErr w:type="spellStart"/>
      <w:r w:rsidRPr="00783072">
        <w:t>Gui</w:t>
      </w:r>
      <w:proofErr w:type="spellEnd"/>
      <w:r w:rsidRPr="00783072">
        <w:t xml:space="preserve"> L, Tang X, et al. Reduction </w:t>
      </w:r>
      <w:proofErr w:type="spellStart"/>
      <w:r w:rsidRPr="00783072">
        <w:t>malarplasty</w:t>
      </w:r>
      <w:proofErr w:type="spellEnd"/>
      <w:r w:rsidRPr="00783072">
        <w:t xml:space="preserve"> with a new L-shaped osteotomy through an intraoral approach: retrospective study of 418 cases.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Surg.</w:t>
      </w:r>
      <w:r w:rsidRPr="00783072">
        <w:t xml:space="preserve"> 2009. doi:10.1097/PRS.0b013e31819e6562</w:t>
      </w:r>
    </w:p>
    <w:p w14:paraId="13529556" w14:textId="1741A67F" w:rsidR="00A1605F" w:rsidRDefault="00783072" w:rsidP="00AE4665">
      <w:pPr>
        <w:numPr>
          <w:ilvl w:val="0"/>
          <w:numId w:val="39"/>
        </w:numPr>
        <w:jc w:val="both"/>
      </w:pPr>
      <w:r w:rsidRPr="00783072">
        <w:t xml:space="preserve">Hattori Y, </w:t>
      </w:r>
      <w:proofErr w:type="spellStart"/>
      <w:r w:rsidRPr="00783072">
        <w:t>Uda</w:t>
      </w:r>
      <w:proofErr w:type="spellEnd"/>
      <w:r w:rsidRPr="00783072">
        <w:t xml:space="preserve"> H, </w:t>
      </w:r>
      <w:proofErr w:type="spellStart"/>
      <w:r w:rsidRPr="00783072">
        <w:t>Mashiko</w:t>
      </w:r>
      <w:proofErr w:type="spellEnd"/>
      <w:r w:rsidRPr="00783072">
        <w:t xml:space="preserve"> T, </w:t>
      </w:r>
      <w:proofErr w:type="spellStart"/>
      <w:r w:rsidRPr="00783072">
        <w:t>Fukuta</w:t>
      </w:r>
      <w:proofErr w:type="spellEnd"/>
      <w:r w:rsidRPr="00783072">
        <w:t xml:space="preserve"> K, Sugawara Y. Extended reduction </w:t>
      </w:r>
      <w:proofErr w:type="spellStart"/>
      <w:r w:rsidRPr="00783072">
        <w:t>malarplasty</w:t>
      </w:r>
      <w:proofErr w:type="spellEnd"/>
      <w:r w:rsidRPr="00783072">
        <w:t xml:space="preserve"> for Asians with flat and wide faces: comparison with L-shaped osteotomy. </w:t>
      </w:r>
      <w:proofErr w:type="spellStart"/>
      <w:r w:rsidRPr="00783072">
        <w:rPr>
          <w:i/>
          <w:iCs/>
        </w:rPr>
        <w:t>Plast</w:t>
      </w:r>
      <w:proofErr w:type="spellEnd"/>
      <w:r w:rsidRPr="00783072">
        <w:rPr>
          <w:i/>
          <w:iCs/>
        </w:rPr>
        <w:t xml:space="preserve"> </w:t>
      </w:r>
      <w:proofErr w:type="spellStart"/>
      <w:r w:rsidRPr="00783072">
        <w:rPr>
          <w:i/>
          <w:iCs/>
        </w:rPr>
        <w:t>Reconstr</w:t>
      </w:r>
      <w:proofErr w:type="spellEnd"/>
      <w:r w:rsidRPr="00783072">
        <w:rPr>
          <w:i/>
          <w:iCs/>
        </w:rPr>
        <w:t xml:space="preserve"> Surg.</w:t>
      </w:r>
      <w:r w:rsidRPr="00783072">
        <w:t xml:space="preserve"> 2025. doi:10.1097/PRS.0000000000011527</w:t>
      </w:r>
    </w:p>
    <w:p w14:paraId="4C9D21AA" w14:textId="1C83F8B2" w:rsidR="007B2496" w:rsidRPr="007B2496" w:rsidRDefault="007B2496" w:rsidP="00AE4665">
      <w:pPr>
        <w:numPr>
          <w:ilvl w:val="0"/>
          <w:numId w:val="39"/>
        </w:numPr>
        <w:jc w:val="both"/>
      </w:pPr>
      <w:r>
        <w:rPr>
          <w:rFonts w:ascii="Arial" w:hAnsi="Arial" w:cs="Arial"/>
          <w:color w:val="222222"/>
          <w:sz w:val="20"/>
          <w:szCs w:val="20"/>
          <w:shd w:val="clear" w:color="auto" w:fill="FFFFFF"/>
        </w:rPr>
        <w:t xml:space="preserve">Cho, B. C. (2003). Reduction </w:t>
      </w:r>
      <w:proofErr w:type="spellStart"/>
      <w:r>
        <w:rPr>
          <w:rFonts w:ascii="Arial" w:hAnsi="Arial" w:cs="Arial"/>
          <w:color w:val="222222"/>
          <w:sz w:val="20"/>
          <w:szCs w:val="20"/>
          <w:shd w:val="clear" w:color="auto" w:fill="FFFFFF"/>
        </w:rPr>
        <w:t>malarplasty</w:t>
      </w:r>
      <w:proofErr w:type="spellEnd"/>
      <w:r>
        <w:rPr>
          <w:rFonts w:ascii="Arial" w:hAnsi="Arial" w:cs="Arial"/>
          <w:color w:val="222222"/>
          <w:sz w:val="20"/>
          <w:szCs w:val="20"/>
          <w:shd w:val="clear" w:color="auto" w:fill="FFFFFF"/>
        </w:rPr>
        <w:t xml:space="preserve"> using osteotomy and repositioning of the malar complex: clinical review and comparison of two techniques. </w:t>
      </w:r>
      <w:r>
        <w:rPr>
          <w:rFonts w:ascii="Arial" w:hAnsi="Arial" w:cs="Arial"/>
          <w:i/>
          <w:iCs/>
          <w:color w:val="222222"/>
          <w:sz w:val="20"/>
          <w:szCs w:val="20"/>
          <w:shd w:val="clear" w:color="auto" w:fill="FFFFFF"/>
        </w:rPr>
        <w:t>Journal of Craniofacial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(3), 383-392.</w:t>
      </w:r>
    </w:p>
    <w:p w14:paraId="0DE894D7" w14:textId="661C7FA2" w:rsidR="007B2496" w:rsidRPr="007B2496" w:rsidRDefault="007B2496" w:rsidP="00AE4665">
      <w:pPr>
        <w:numPr>
          <w:ilvl w:val="0"/>
          <w:numId w:val="39"/>
        </w:numPr>
        <w:jc w:val="both"/>
      </w:pPr>
      <w:r>
        <w:rPr>
          <w:rFonts w:ascii="Arial" w:hAnsi="Arial" w:cs="Arial"/>
          <w:color w:val="222222"/>
          <w:sz w:val="20"/>
          <w:szCs w:val="20"/>
          <w:shd w:val="clear" w:color="auto" w:fill="FFFFFF"/>
        </w:rPr>
        <w:t xml:space="preserve">Newberry, C. I., </w:t>
      </w:r>
      <w:proofErr w:type="spellStart"/>
      <w:r>
        <w:rPr>
          <w:rFonts w:ascii="Arial" w:hAnsi="Arial" w:cs="Arial"/>
          <w:color w:val="222222"/>
          <w:sz w:val="20"/>
          <w:szCs w:val="20"/>
          <w:shd w:val="clear" w:color="auto" w:fill="FFFFFF"/>
        </w:rPr>
        <w:t>Mccrary</w:t>
      </w:r>
      <w:proofErr w:type="spellEnd"/>
      <w:r>
        <w:rPr>
          <w:rFonts w:ascii="Arial" w:hAnsi="Arial" w:cs="Arial"/>
          <w:color w:val="222222"/>
          <w:sz w:val="20"/>
          <w:szCs w:val="20"/>
          <w:shd w:val="clear" w:color="auto" w:fill="FFFFFF"/>
        </w:rPr>
        <w:t xml:space="preserve">, H., Thomas, J. R., &amp; </w:t>
      </w:r>
      <w:proofErr w:type="spellStart"/>
      <w:r>
        <w:rPr>
          <w:rFonts w:ascii="Arial" w:hAnsi="Arial" w:cs="Arial"/>
          <w:color w:val="222222"/>
          <w:sz w:val="20"/>
          <w:szCs w:val="20"/>
          <w:shd w:val="clear" w:color="auto" w:fill="FFFFFF"/>
        </w:rPr>
        <w:t>Cerrati</w:t>
      </w:r>
      <w:proofErr w:type="spellEnd"/>
      <w:r>
        <w:rPr>
          <w:rFonts w:ascii="Arial" w:hAnsi="Arial" w:cs="Arial"/>
          <w:color w:val="222222"/>
          <w:sz w:val="20"/>
          <w:szCs w:val="20"/>
          <w:shd w:val="clear" w:color="auto" w:fill="FFFFFF"/>
        </w:rPr>
        <w:t xml:space="preserve">, E. W. (2020). Updated management of malar </w:t>
      </w:r>
      <w:proofErr w:type="spellStart"/>
      <w:r>
        <w:rPr>
          <w:rFonts w:ascii="Arial" w:hAnsi="Arial" w:cs="Arial"/>
          <w:color w:val="222222"/>
          <w:sz w:val="20"/>
          <w:szCs w:val="20"/>
          <w:shd w:val="clear" w:color="auto" w:fill="FFFFFF"/>
        </w:rPr>
        <w:t>edema</w:t>
      </w:r>
      <w:proofErr w:type="spellEnd"/>
      <w:r>
        <w:rPr>
          <w:rFonts w:ascii="Arial" w:hAnsi="Arial" w:cs="Arial"/>
          <w:color w:val="222222"/>
          <w:sz w:val="20"/>
          <w:szCs w:val="20"/>
          <w:shd w:val="clear" w:color="auto" w:fill="FFFFFF"/>
        </w:rPr>
        <w:t>, mounds, and festoons: a systematic review. </w:t>
      </w:r>
      <w:r>
        <w:rPr>
          <w:rFonts w:ascii="Arial" w:hAnsi="Arial" w:cs="Arial"/>
          <w:i/>
          <w:iCs/>
          <w:color w:val="222222"/>
          <w:sz w:val="20"/>
          <w:szCs w:val="20"/>
          <w:shd w:val="clear" w:color="auto" w:fill="FFFFFF"/>
        </w:rPr>
        <w:t>Aesthetic Surgery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40</w:t>
      </w:r>
      <w:r>
        <w:rPr>
          <w:rFonts w:ascii="Arial" w:hAnsi="Arial" w:cs="Arial"/>
          <w:color w:val="222222"/>
          <w:sz w:val="20"/>
          <w:szCs w:val="20"/>
          <w:shd w:val="clear" w:color="auto" w:fill="FFFFFF"/>
        </w:rPr>
        <w:t>(3), 246-258.</w:t>
      </w:r>
    </w:p>
    <w:p w14:paraId="6E594855" w14:textId="59131287" w:rsidR="007B2496" w:rsidRPr="000724EF" w:rsidRDefault="007B2496" w:rsidP="00AE4665">
      <w:pPr>
        <w:numPr>
          <w:ilvl w:val="0"/>
          <w:numId w:val="39"/>
        </w:numPr>
        <w:jc w:val="both"/>
      </w:pPr>
      <w:r>
        <w:rPr>
          <w:rFonts w:ascii="Arial" w:hAnsi="Arial" w:cs="Arial"/>
          <w:color w:val="222222"/>
          <w:sz w:val="20"/>
          <w:szCs w:val="20"/>
          <w:shd w:val="clear" w:color="auto" w:fill="FFFFFF"/>
        </w:rPr>
        <w:t xml:space="preserve">Myung, Y., Kwon, H., Lee, S. W., &amp; </w:t>
      </w:r>
      <w:proofErr w:type="spellStart"/>
      <w:r>
        <w:rPr>
          <w:rFonts w:ascii="Arial" w:hAnsi="Arial" w:cs="Arial"/>
          <w:color w:val="222222"/>
          <w:sz w:val="20"/>
          <w:szCs w:val="20"/>
          <w:shd w:val="clear" w:color="auto" w:fill="FFFFFF"/>
        </w:rPr>
        <w:t>Baek</w:t>
      </w:r>
      <w:proofErr w:type="spellEnd"/>
      <w:r>
        <w:rPr>
          <w:rFonts w:ascii="Arial" w:hAnsi="Arial" w:cs="Arial"/>
          <w:color w:val="222222"/>
          <w:sz w:val="20"/>
          <w:szCs w:val="20"/>
          <w:shd w:val="clear" w:color="auto" w:fill="FFFFFF"/>
        </w:rPr>
        <w:t xml:space="preserve">, R. M. (2017). Postoperative complications associated with reduction </w:t>
      </w:r>
      <w:proofErr w:type="spellStart"/>
      <w:r>
        <w:rPr>
          <w:rFonts w:ascii="Arial" w:hAnsi="Arial" w:cs="Arial"/>
          <w:color w:val="222222"/>
          <w:sz w:val="20"/>
          <w:szCs w:val="20"/>
          <w:shd w:val="clear" w:color="auto" w:fill="FFFFFF"/>
        </w:rPr>
        <w:t>malarplasty</w:t>
      </w:r>
      <w:proofErr w:type="spellEnd"/>
      <w:r>
        <w:rPr>
          <w:rFonts w:ascii="Arial" w:hAnsi="Arial" w:cs="Arial"/>
          <w:color w:val="222222"/>
          <w:sz w:val="20"/>
          <w:szCs w:val="20"/>
          <w:shd w:val="clear" w:color="auto" w:fill="FFFFFF"/>
        </w:rPr>
        <w:t xml:space="preserve"> via intraoral approach: a </w:t>
      </w:r>
      <w:proofErr w:type="spellStart"/>
      <w:r>
        <w:rPr>
          <w:rFonts w:ascii="Arial" w:hAnsi="Arial" w:cs="Arial"/>
          <w:color w:val="222222"/>
          <w:sz w:val="20"/>
          <w:szCs w:val="20"/>
          <w:shd w:val="clear" w:color="auto" w:fill="FFFFFF"/>
        </w:rPr>
        <w:t>meta analysis</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Annals of Plastic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78</w:t>
      </w:r>
      <w:r>
        <w:rPr>
          <w:rFonts w:ascii="Arial" w:hAnsi="Arial" w:cs="Arial"/>
          <w:color w:val="222222"/>
          <w:sz w:val="20"/>
          <w:szCs w:val="20"/>
          <w:shd w:val="clear" w:color="auto" w:fill="FFFFFF"/>
        </w:rPr>
        <w:t>(4), 371-378.</w:t>
      </w:r>
    </w:p>
    <w:sectPr w:rsidR="007B2496" w:rsidRPr="000724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40DD7"/>
    <w:multiLevelType w:val="multilevel"/>
    <w:tmpl w:val="5D48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135A9"/>
    <w:multiLevelType w:val="multilevel"/>
    <w:tmpl w:val="A076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B3AC7"/>
    <w:multiLevelType w:val="multilevel"/>
    <w:tmpl w:val="658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93B4C"/>
    <w:multiLevelType w:val="multilevel"/>
    <w:tmpl w:val="3E7CA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B05601"/>
    <w:multiLevelType w:val="multilevel"/>
    <w:tmpl w:val="7B2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D08CE"/>
    <w:multiLevelType w:val="multilevel"/>
    <w:tmpl w:val="F25AF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15:restartNumberingAfterBreak="0">
    <w:nsid w:val="182D1A8E"/>
    <w:multiLevelType w:val="multilevel"/>
    <w:tmpl w:val="F12E1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CB6394"/>
    <w:multiLevelType w:val="hybridMultilevel"/>
    <w:tmpl w:val="7082A3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C953BDB"/>
    <w:multiLevelType w:val="multilevel"/>
    <w:tmpl w:val="1394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0587E"/>
    <w:multiLevelType w:val="multilevel"/>
    <w:tmpl w:val="23E2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FA72E3"/>
    <w:multiLevelType w:val="multilevel"/>
    <w:tmpl w:val="9BB0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94DE6"/>
    <w:multiLevelType w:val="multilevel"/>
    <w:tmpl w:val="8D82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9555AA"/>
    <w:multiLevelType w:val="multilevel"/>
    <w:tmpl w:val="63B6A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C763D0"/>
    <w:multiLevelType w:val="hybridMultilevel"/>
    <w:tmpl w:val="C98800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87C4E4C"/>
    <w:multiLevelType w:val="multilevel"/>
    <w:tmpl w:val="2422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C92282"/>
    <w:multiLevelType w:val="multilevel"/>
    <w:tmpl w:val="2984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C4161"/>
    <w:multiLevelType w:val="multilevel"/>
    <w:tmpl w:val="F268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B65A8"/>
    <w:multiLevelType w:val="multilevel"/>
    <w:tmpl w:val="6BD0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4483C"/>
    <w:multiLevelType w:val="multilevel"/>
    <w:tmpl w:val="B45C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970EB4"/>
    <w:multiLevelType w:val="multilevel"/>
    <w:tmpl w:val="77AC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546B2"/>
    <w:multiLevelType w:val="multilevel"/>
    <w:tmpl w:val="CB38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5C2C17"/>
    <w:multiLevelType w:val="multilevel"/>
    <w:tmpl w:val="432E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132850"/>
    <w:multiLevelType w:val="multilevel"/>
    <w:tmpl w:val="6D9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686CF4"/>
    <w:multiLevelType w:val="multilevel"/>
    <w:tmpl w:val="5098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6830D5"/>
    <w:multiLevelType w:val="multilevel"/>
    <w:tmpl w:val="2C3A1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4460FC"/>
    <w:multiLevelType w:val="multilevel"/>
    <w:tmpl w:val="F336F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E01DE2"/>
    <w:multiLevelType w:val="multilevel"/>
    <w:tmpl w:val="3F0E8E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623563"/>
    <w:multiLevelType w:val="multilevel"/>
    <w:tmpl w:val="ACA0F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812595"/>
    <w:multiLevelType w:val="multilevel"/>
    <w:tmpl w:val="EC5A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1F177E"/>
    <w:multiLevelType w:val="multilevel"/>
    <w:tmpl w:val="F0CE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2F666A"/>
    <w:multiLevelType w:val="multilevel"/>
    <w:tmpl w:val="85FA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51379E"/>
    <w:multiLevelType w:val="multilevel"/>
    <w:tmpl w:val="DECC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32667F"/>
    <w:multiLevelType w:val="multilevel"/>
    <w:tmpl w:val="A446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7161F8"/>
    <w:multiLevelType w:val="multilevel"/>
    <w:tmpl w:val="7E40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982118"/>
    <w:multiLevelType w:val="multilevel"/>
    <w:tmpl w:val="B94AE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A32EBF"/>
    <w:multiLevelType w:val="multilevel"/>
    <w:tmpl w:val="2794A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542537"/>
    <w:multiLevelType w:val="multilevel"/>
    <w:tmpl w:val="C1C4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BA57A2"/>
    <w:multiLevelType w:val="multilevel"/>
    <w:tmpl w:val="6532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75539A"/>
    <w:multiLevelType w:val="multilevel"/>
    <w:tmpl w:val="FCD2B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426288"/>
    <w:multiLevelType w:val="multilevel"/>
    <w:tmpl w:val="80BA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A705D8"/>
    <w:multiLevelType w:val="multilevel"/>
    <w:tmpl w:val="E41E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1"/>
  </w:num>
  <w:num w:numId="3">
    <w:abstractNumId w:val="31"/>
  </w:num>
  <w:num w:numId="4">
    <w:abstractNumId w:val="0"/>
  </w:num>
  <w:num w:numId="5">
    <w:abstractNumId w:val="28"/>
  </w:num>
  <w:num w:numId="6">
    <w:abstractNumId w:val="3"/>
  </w:num>
  <w:num w:numId="7">
    <w:abstractNumId w:val="13"/>
  </w:num>
  <w:num w:numId="8">
    <w:abstractNumId w:val="10"/>
  </w:num>
  <w:num w:numId="9">
    <w:abstractNumId w:val="17"/>
  </w:num>
  <w:num w:numId="10">
    <w:abstractNumId w:val="32"/>
  </w:num>
  <w:num w:numId="11">
    <w:abstractNumId w:val="4"/>
  </w:num>
  <w:num w:numId="12">
    <w:abstractNumId w:val="39"/>
  </w:num>
  <w:num w:numId="13">
    <w:abstractNumId w:val="7"/>
  </w:num>
  <w:num w:numId="14">
    <w:abstractNumId w:val="1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6"/>
  </w:num>
  <w:num w:numId="18">
    <w:abstractNumId w:val="8"/>
  </w:num>
  <w:num w:numId="19">
    <w:abstractNumId w:val="33"/>
  </w:num>
  <w:num w:numId="20">
    <w:abstractNumId w:val="38"/>
  </w:num>
  <w:num w:numId="21">
    <w:abstractNumId w:val="24"/>
  </w:num>
  <w:num w:numId="22">
    <w:abstractNumId w:val="36"/>
  </w:num>
  <w:num w:numId="23">
    <w:abstractNumId w:val="23"/>
  </w:num>
  <w:num w:numId="24">
    <w:abstractNumId w:val="20"/>
  </w:num>
  <w:num w:numId="25">
    <w:abstractNumId w:val="1"/>
  </w:num>
  <w:num w:numId="26">
    <w:abstractNumId w:val="35"/>
  </w:num>
  <w:num w:numId="27">
    <w:abstractNumId w:val="21"/>
  </w:num>
  <w:num w:numId="28">
    <w:abstractNumId w:val="15"/>
  </w:num>
  <w:num w:numId="29">
    <w:abstractNumId w:val="41"/>
  </w:num>
  <w:num w:numId="30">
    <w:abstractNumId w:val="2"/>
  </w:num>
  <w:num w:numId="31">
    <w:abstractNumId w:val="30"/>
  </w:num>
  <w:num w:numId="32">
    <w:abstractNumId w:val="19"/>
  </w:num>
  <w:num w:numId="33">
    <w:abstractNumId w:val="22"/>
  </w:num>
  <w:num w:numId="34">
    <w:abstractNumId w:val="37"/>
  </w:num>
  <w:num w:numId="35">
    <w:abstractNumId w:val="40"/>
  </w:num>
  <w:num w:numId="36">
    <w:abstractNumId w:val="34"/>
  </w:num>
  <w:num w:numId="37">
    <w:abstractNumId w:val="27"/>
  </w:num>
  <w:num w:numId="38">
    <w:abstractNumId w:val="25"/>
  </w:num>
  <w:num w:numId="39">
    <w:abstractNumId w:val="12"/>
  </w:num>
  <w:num w:numId="40">
    <w:abstractNumId w:val="5"/>
  </w:num>
  <w:num w:numId="41">
    <w:abstractNumId w:val="9"/>
  </w:num>
  <w:num w:numId="42">
    <w:abstractNumId w:val="26"/>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CwNLEwNTC1MDc1NLJU0lEKTi0uzszPAykwrAUAzMCErywAAAA="/>
  </w:docVars>
  <w:rsids>
    <w:rsidRoot w:val="005670CE"/>
    <w:rsid w:val="000367C6"/>
    <w:rsid w:val="000724EF"/>
    <w:rsid w:val="00094EC6"/>
    <w:rsid w:val="00103FC6"/>
    <w:rsid w:val="001332F6"/>
    <w:rsid w:val="00140C5D"/>
    <w:rsid w:val="00141CA4"/>
    <w:rsid w:val="00151D37"/>
    <w:rsid w:val="001554BD"/>
    <w:rsid w:val="00160394"/>
    <w:rsid w:val="001A2BF9"/>
    <w:rsid w:val="001E79C3"/>
    <w:rsid w:val="0020043A"/>
    <w:rsid w:val="002242FD"/>
    <w:rsid w:val="002272F6"/>
    <w:rsid w:val="00231C28"/>
    <w:rsid w:val="00245170"/>
    <w:rsid w:val="002F0BFA"/>
    <w:rsid w:val="00324AB3"/>
    <w:rsid w:val="00327EB8"/>
    <w:rsid w:val="003427D3"/>
    <w:rsid w:val="00392962"/>
    <w:rsid w:val="003B1046"/>
    <w:rsid w:val="003C2B54"/>
    <w:rsid w:val="003C4D01"/>
    <w:rsid w:val="003E4810"/>
    <w:rsid w:val="00410C48"/>
    <w:rsid w:val="00426A0D"/>
    <w:rsid w:val="00451AA7"/>
    <w:rsid w:val="0046073F"/>
    <w:rsid w:val="0049137F"/>
    <w:rsid w:val="004A17E0"/>
    <w:rsid w:val="004D4209"/>
    <w:rsid w:val="004F6C14"/>
    <w:rsid w:val="0051458D"/>
    <w:rsid w:val="00530110"/>
    <w:rsid w:val="005670CE"/>
    <w:rsid w:val="005868E1"/>
    <w:rsid w:val="005A2C25"/>
    <w:rsid w:val="005A4412"/>
    <w:rsid w:val="005E095D"/>
    <w:rsid w:val="005E2FD1"/>
    <w:rsid w:val="005F4B46"/>
    <w:rsid w:val="00676F8D"/>
    <w:rsid w:val="006B50CD"/>
    <w:rsid w:val="006E343A"/>
    <w:rsid w:val="007061DA"/>
    <w:rsid w:val="00770F02"/>
    <w:rsid w:val="00774A13"/>
    <w:rsid w:val="00783072"/>
    <w:rsid w:val="0079363E"/>
    <w:rsid w:val="007A6486"/>
    <w:rsid w:val="007B2496"/>
    <w:rsid w:val="007C618C"/>
    <w:rsid w:val="00841B2D"/>
    <w:rsid w:val="0090102B"/>
    <w:rsid w:val="00955A8B"/>
    <w:rsid w:val="00974C3A"/>
    <w:rsid w:val="009A1AF6"/>
    <w:rsid w:val="009A3865"/>
    <w:rsid w:val="00A1605F"/>
    <w:rsid w:val="00A23B02"/>
    <w:rsid w:val="00A448F1"/>
    <w:rsid w:val="00A773A4"/>
    <w:rsid w:val="00AD4978"/>
    <w:rsid w:val="00AE4665"/>
    <w:rsid w:val="00AE6D9E"/>
    <w:rsid w:val="00AF14E2"/>
    <w:rsid w:val="00B30DBC"/>
    <w:rsid w:val="00B647A2"/>
    <w:rsid w:val="00B67D34"/>
    <w:rsid w:val="00B81D2B"/>
    <w:rsid w:val="00B97CE6"/>
    <w:rsid w:val="00BB0EE8"/>
    <w:rsid w:val="00BD6E01"/>
    <w:rsid w:val="00C01398"/>
    <w:rsid w:val="00C01E5B"/>
    <w:rsid w:val="00C0282E"/>
    <w:rsid w:val="00C27AE2"/>
    <w:rsid w:val="00CF6C4E"/>
    <w:rsid w:val="00D11424"/>
    <w:rsid w:val="00D70364"/>
    <w:rsid w:val="00D9664E"/>
    <w:rsid w:val="00DD1870"/>
    <w:rsid w:val="00DD3785"/>
    <w:rsid w:val="00DE0249"/>
    <w:rsid w:val="00DE05BB"/>
    <w:rsid w:val="00E05A91"/>
    <w:rsid w:val="00E142CA"/>
    <w:rsid w:val="00E8052D"/>
    <w:rsid w:val="00F27006"/>
    <w:rsid w:val="00F57D6B"/>
    <w:rsid w:val="00FD7FA3"/>
    <w:rsid w:val="00FF513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3AB32"/>
  <w15:chartTrackingRefBased/>
  <w15:docId w15:val="{701220DF-C9F7-4C74-9797-1DED0027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0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670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70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70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70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70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0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0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0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0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70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70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70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70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70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0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0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0CE"/>
    <w:rPr>
      <w:rFonts w:eastAsiaTheme="majorEastAsia" w:cstheme="majorBidi"/>
      <w:color w:val="272727" w:themeColor="text1" w:themeTint="D8"/>
    </w:rPr>
  </w:style>
  <w:style w:type="paragraph" w:styleId="Title">
    <w:name w:val="Title"/>
    <w:basedOn w:val="Normal"/>
    <w:next w:val="Normal"/>
    <w:link w:val="TitleChar"/>
    <w:uiPriority w:val="10"/>
    <w:qFormat/>
    <w:rsid w:val="005670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0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0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0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0CE"/>
    <w:pPr>
      <w:spacing w:before="160"/>
      <w:jc w:val="center"/>
    </w:pPr>
    <w:rPr>
      <w:i/>
      <w:iCs/>
      <w:color w:val="404040" w:themeColor="text1" w:themeTint="BF"/>
    </w:rPr>
  </w:style>
  <w:style w:type="character" w:customStyle="1" w:styleId="QuoteChar">
    <w:name w:val="Quote Char"/>
    <w:basedOn w:val="DefaultParagraphFont"/>
    <w:link w:val="Quote"/>
    <w:uiPriority w:val="29"/>
    <w:rsid w:val="005670CE"/>
    <w:rPr>
      <w:i/>
      <w:iCs/>
      <w:color w:val="404040" w:themeColor="text1" w:themeTint="BF"/>
    </w:rPr>
  </w:style>
  <w:style w:type="paragraph" w:styleId="ListParagraph">
    <w:name w:val="List Paragraph"/>
    <w:basedOn w:val="Normal"/>
    <w:uiPriority w:val="34"/>
    <w:qFormat/>
    <w:rsid w:val="005670CE"/>
    <w:pPr>
      <w:ind w:left="720"/>
      <w:contextualSpacing/>
    </w:pPr>
  </w:style>
  <w:style w:type="character" w:styleId="IntenseEmphasis">
    <w:name w:val="Intense Emphasis"/>
    <w:basedOn w:val="DefaultParagraphFont"/>
    <w:uiPriority w:val="21"/>
    <w:qFormat/>
    <w:rsid w:val="005670CE"/>
    <w:rPr>
      <w:i/>
      <w:iCs/>
      <w:color w:val="2F5496" w:themeColor="accent1" w:themeShade="BF"/>
    </w:rPr>
  </w:style>
  <w:style w:type="paragraph" w:styleId="IntenseQuote">
    <w:name w:val="Intense Quote"/>
    <w:basedOn w:val="Normal"/>
    <w:next w:val="Normal"/>
    <w:link w:val="IntenseQuoteChar"/>
    <w:uiPriority w:val="30"/>
    <w:qFormat/>
    <w:rsid w:val="005670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70CE"/>
    <w:rPr>
      <w:i/>
      <w:iCs/>
      <w:color w:val="2F5496" w:themeColor="accent1" w:themeShade="BF"/>
    </w:rPr>
  </w:style>
  <w:style w:type="character" w:styleId="IntenseReference">
    <w:name w:val="Intense Reference"/>
    <w:basedOn w:val="DefaultParagraphFont"/>
    <w:uiPriority w:val="32"/>
    <w:qFormat/>
    <w:rsid w:val="005670CE"/>
    <w:rPr>
      <w:b/>
      <w:bCs/>
      <w:smallCaps/>
      <w:color w:val="2F5496" w:themeColor="accent1" w:themeShade="BF"/>
      <w:spacing w:val="5"/>
    </w:rPr>
  </w:style>
  <w:style w:type="table" w:styleId="TableGrid">
    <w:name w:val="Table Grid"/>
    <w:basedOn w:val="TableNormal"/>
    <w:uiPriority w:val="39"/>
    <w:rsid w:val="00342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1D37"/>
    <w:rPr>
      <w:rFonts w:ascii="Times New Roman" w:hAnsi="Times New Roman" w:cs="Times New Roman"/>
      <w:sz w:val="24"/>
      <w:szCs w:val="24"/>
    </w:rPr>
  </w:style>
  <w:style w:type="character" w:styleId="Strong">
    <w:name w:val="Strong"/>
    <w:basedOn w:val="DefaultParagraphFont"/>
    <w:uiPriority w:val="22"/>
    <w:qFormat/>
    <w:rsid w:val="005868E1"/>
    <w:rPr>
      <w:b/>
      <w:bCs/>
    </w:rPr>
  </w:style>
  <w:style w:type="paragraph" w:styleId="NoSpacing">
    <w:name w:val="No Spacing"/>
    <w:uiPriority w:val="1"/>
    <w:qFormat/>
    <w:rsid w:val="00E8052D"/>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17</Pages>
  <Words>7921</Words>
  <Characters>45153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PC New 16</cp:lastModifiedBy>
  <cp:revision>85</cp:revision>
  <dcterms:created xsi:type="dcterms:W3CDTF">2026-03-08T20:33:00Z</dcterms:created>
  <dcterms:modified xsi:type="dcterms:W3CDTF">2026-03-25T06:49:00Z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14e3b161-cbfc-4b28-99a2-a7d47dbcf877</vt:lpwstr>
  </property>
</Properties>
</file>