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A4415" w14:textId="49640852" w:rsidR="00BC177C" w:rsidRPr="00BC177C" w:rsidRDefault="00BC177C" w:rsidP="00C62C0E">
      <w:pPr>
        <w:spacing w:before="60" w:line="400" w:lineRule="atLeast"/>
        <w:outlineLvl w:val="0"/>
        <w:rPr>
          <w:rFonts w:ascii="Arial" w:hAnsi="Arial" w:cs="Arial"/>
          <w:b/>
          <w:bCs/>
          <w:color w:val="000000"/>
          <w:sz w:val="20"/>
          <w:szCs w:val="20"/>
          <w:u w:val="single"/>
        </w:rPr>
      </w:pPr>
      <w:bookmarkStart w:id="0" w:name="_Hlk222233380"/>
      <w:r w:rsidRPr="00BC177C">
        <w:rPr>
          <w:rFonts w:ascii="Arial" w:hAnsi="Arial" w:cs="Arial"/>
          <w:b/>
          <w:bCs/>
          <w:color w:val="000000"/>
          <w:sz w:val="20"/>
          <w:szCs w:val="20"/>
          <w:u w:val="single"/>
        </w:rPr>
        <w:t>Case report</w:t>
      </w:r>
    </w:p>
    <w:p w14:paraId="316EFD0F" w14:textId="1C715C1C" w:rsidR="00C62C0E" w:rsidRDefault="001C3F1E" w:rsidP="00C62C0E">
      <w:pPr>
        <w:spacing w:before="60" w:line="400" w:lineRule="atLeast"/>
        <w:outlineLvl w:val="0"/>
        <w:rPr>
          <w:rFonts w:ascii="Arial" w:hAnsi="Arial" w:cs="Arial"/>
          <w:b/>
          <w:bCs/>
          <w:color w:val="000000"/>
          <w:sz w:val="20"/>
          <w:szCs w:val="20"/>
        </w:rPr>
      </w:pPr>
      <w:r w:rsidRPr="004504E7">
        <w:rPr>
          <w:rFonts w:ascii="Arial" w:hAnsi="Arial" w:cs="Arial"/>
          <w:b/>
          <w:bCs/>
          <w:color w:val="000000"/>
          <w:sz w:val="20"/>
          <w:szCs w:val="20"/>
        </w:rPr>
        <w:t>PRIMARY LOCALISED URINARY BLADDER AMYLOIDOSIS: A MIMICKER OF MALIGNANCY</w:t>
      </w:r>
      <w:r>
        <w:rPr>
          <w:rFonts w:ascii="Arial" w:hAnsi="Arial" w:cs="Arial"/>
          <w:b/>
          <w:bCs/>
          <w:color w:val="000000"/>
          <w:sz w:val="20"/>
          <w:szCs w:val="20"/>
        </w:rPr>
        <w:t xml:space="preserve"> </w:t>
      </w:r>
      <w:r w:rsidRPr="001C3F1E">
        <w:rPr>
          <w:rFonts w:ascii="Arial" w:hAnsi="Arial" w:cs="Arial"/>
          <w:b/>
          <w:bCs/>
          <w:color w:val="4C94D8" w:themeColor="text2" w:themeTint="80"/>
          <w:sz w:val="20"/>
          <w:szCs w:val="20"/>
        </w:rPr>
        <w:t xml:space="preserve">THAT </w:t>
      </w:r>
      <w:r w:rsidRPr="004504E7">
        <w:rPr>
          <w:rFonts w:ascii="Arial" w:hAnsi="Arial" w:cs="Arial"/>
          <w:b/>
          <w:bCs/>
          <w:color w:val="000000"/>
          <w:sz w:val="20"/>
          <w:szCs w:val="20"/>
        </w:rPr>
        <w:t>CLINICIANS SHOULD KNOW</w:t>
      </w:r>
      <w:bookmarkEnd w:id="0"/>
    </w:p>
    <w:p w14:paraId="34247E3A" w14:textId="77777777" w:rsidR="00BC177C" w:rsidRDefault="00BC177C" w:rsidP="00BC177C">
      <w:pPr>
        <w:spacing w:before="60" w:line="400" w:lineRule="atLeast"/>
        <w:outlineLvl w:val="0"/>
        <w:rPr>
          <w:rFonts w:ascii="Arial" w:hAnsi="Arial" w:cs="Arial"/>
          <w:b/>
          <w:bCs/>
          <w:color w:val="000000"/>
          <w:sz w:val="20"/>
          <w:szCs w:val="20"/>
        </w:rPr>
      </w:pPr>
    </w:p>
    <w:p w14:paraId="32AFCC8D" w14:textId="77777777" w:rsidR="00BC177C" w:rsidRPr="004504E7" w:rsidRDefault="00BC177C" w:rsidP="00C62C0E">
      <w:pPr>
        <w:spacing w:before="60" w:line="400" w:lineRule="atLeast"/>
        <w:outlineLvl w:val="0"/>
        <w:rPr>
          <w:rFonts w:ascii="Arial" w:hAnsi="Arial" w:cs="Arial"/>
          <w:b/>
          <w:bCs/>
          <w:color w:val="000000"/>
          <w:sz w:val="20"/>
          <w:szCs w:val="20"/>
        </w:rPr>
      </w:pPr>
    </w:p>
    <w:p w14:paraId="6B026C18" w14:textId="77777777" w:rsidR="00C62C0E" w:rsidRPr="004504E7" w:rsidRDefault="00C62C0E" w:rsidP="00C62C0E">
      <w:pPr>
        <w:spacing w:before="60" w:line="400" w:lineRule="atLeast"/>
        <w:outlineLvl w:val="0"/>
        <w:rPr>
          <w:rFonts w:ascii="Arial" w:hAnsi="Arial" w:cs="Arial"/>
          <w:noProof/>
          <w:color w:val="000000"/>
          <w:sz w:val="20"/>
          <w:szCs w:val="20"/>
          <w:lang w:val="en-US"/>
        </w:rPr>
      </w:pPr>
    </w:p>
    <w:p w14:paraId="767B2BD8" w14:textId="0B8A1E6E" w:rsidR="00A93BB7" w:rsidRPr="004504E7" w:rsidRDefault="00375B35" w:rsidP="00576FD4">
      <w:pPr>
        <w:spacing w:before="60" w:line="480" w:lineRule="auto"/>
        <w:outlineLvl w:val="0"/>
        <w:rPr>
          <w:rFonts w:ascii="Arial" w:hAnsi="Arial" w:cs="Arial"/>
          <w:noProof/>
          <w:color w:val="000000"/>
          <w:sz w:val="22"/>
          <w:szCs w:val="22"/>
          <w:lang w:val="en-US"/>
        </w:rPr>
      </w:pPr>
      <w:r w:rsidRPr="004504E7">
        <w:rPr>
          <w:rFonts w:ascii="Arial" w:hAnsi="Arial" w:cs="Arial"/>
          <w:b/>
          <w:bCs/>
          <w:noProof/>
          <w:color w:val="000000"/>
          <w:sz w:val="22"/>
          <w:szCs w:val="22"/>
          <w:lang w:val="en-US"/>
        </w:rPr>
        <w:t>Abstract</w:t>
      </w:r>
      <w:r w:rsidR="005D4CA6" w:rsidRPr="004504E7">
        <w:rPr>
          <w:rFonts w:ascii="Arial" w:hAnsi="Arial" w:cs="Arial"/>
          <w:noProof/>
          <w:color w:val="000000"/>
          <w:sz w:val="22"/>
          <w:szCs w:val="22"/>
          <w:lang w:val="en-US"/>
        </w:rPr>
        <w:t>:</w:t>
      </w:r>
    </w:p>
    <w:p w14:paraId="2891462F" w14:textId="2A44A6EE" w:rsidR="006F6F97" w:rsidRPr="004504E7" w:rsidRDefault="006F6F97" w:rsidP="00576FD4">
      <w:pPr>
        <w:spacing w:before="60" w:line="480" w:lineRule="auto"/>
        <w:outlineLvl w:val="0"/>
        <w:rPr>
          <w:rFonts w:ascii="Arial" w:hAnsi="Arial" w:cs="Arial"/>
          <w:b/>
          <w:bCs/>
          <w:noProof/>
          <w:color w:val="000000"/>
          <w:sz w:val="20"/>
          <w:szCs w:val="20"/>
          <w:lang w:val="en-US"/>
        </w:rPr>
      </w:pPr>
      <w:r w:rsidRPr="004504E7">
        <w:rPr>
          <w:rFonts w:ascii="Arial" w:hAnsi="Arial" w:cs="Arial"/>
          <w:b/>
          <w:bCs/>
          <w:noProof/>
          <w:color w:val="000000"/>
          <w:sz w:val="20"/>
          <w:szCs w:val="20"/>
          <w:lang w:val="en-US"/>
        </w:rPr>
        <w:t>Aim:</w:t>
      </w:r>
    </w:p>
    <w:p w14:paraId="092EB330" w14:textId="77777777" w:rsidR="006F6F97" w:rsidRPr="004504E7" w:rsidRDefault="006F6F97" w:rsidP="00576FD4">
      <w:pPr>
        <w:spacing w:before="60" w:line="480" w:lineRule="auto"/>
        <w:outlineLvl w:val="0"/>
        <w:rPr>
          <w:rFonts w:ascii="Arial" w:hAnsi="Arial" w:cs="Arial"/>
          <w:noProof/>
          <w:color w:val="000000"/>
          <w:sz w:val="20"/>
          <w:szCs w:val="20"/>
          <w:lang w:val="en-US"/>
        </w:rPr>
      </w:pPr>
      <w:r w:rsidRPr="004504E7">
        <w:rPr>
          <w:rFonts w:ascii="Arial" w:hAnsi="Arial" w:cs="Arial"/>
          <w:noProof/>
          <w:color w:val="000000"/>
          <w:sz w:val="20"/>
          <w:szCs w:val="20"/>
          <w:lang w:val="en-US"/>
        </w:rPr>
        <w:t>To study clinical features of primary urinary bladder amyloidosis, to identify it, to differentiate it from urinary bladder malignancy and to treat the disease.</w:t>
      </w:r>
    </w:p>
    <w:p w14:paraId="629A6122" w14:textId="34A969A2" w:rsidR="006F6F97" w:rsidRPr="004504E7" w:rsidRDefault="006F6F97" w:rsidP="00576FD4">
      <w:pPr>
        <w:spacing w:before="60" w:line="480" w:lineRule="auto"/>
        <w:outlineLvl w:val="0"/>
        <w:rPr>
          <w:rFonts w:ascii="Arial" w:hAnsi="Arial" w:cs="Arial"/>
          <w:b/>
          <w:bCs/>
          <w:noProof/>
          <w:color w:val="000000"/>
          <w:sz w:val="20"/>
          <w:szCs w:val="20"/>
          <w:lang w:val="en-US"/>
        </w:rPr>
      </w:pPr>
      <w:r w:rsidRPr="004504E7">
        <w:rPr>
          <w:rFonts w:ascii="Arial" w:hAnsi="Arial" w:cs="Arial"/>
          <w:b/>
          <w:bCs/>
          <w:noProof/>
          <w:color w:val="000000"/>
          <w:sz w:val="20"/>
          <w:szCs w:val="20"/>
          <w:lang w:val="en-US"/>
        </w:rPr>
        <w:t xml:space="preserve">Case Presentation </w:t>
      </w:r>
    </w:p>
    <w:p w14:paraId="63D86012" w14:textId="6A2E650F" w:rsidR="00A93BB7" w:rsidRPr="004504E7" w:rsidRDefault="00A93BB7" w:rsidP="00576FD4">
      <w:pPr>
        <w:spacing w:after="160" w:line="480" w:lineRule="auto"/>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 xml:space="preserve">We present a case of 51-year-old gentleman presented with painless gross </w:t>
      </w:r>
      <w:proofErr w:type="spellStart"/>
      <w:r w:rsidRPr="004504E7">
        <w:rPr>
          <w:rFonts w:ascii="Arial" w:eastAsiaTheme="minorHAnsi" w:hAnsi="Arial" w:cs="Arial"/>
          <w:kern w:val="2"/>
          <w:sz w:val="20"/>
          <w:szCs w:val="20"/>
          <w:shd w:val="clear" w:color="auto" w:fill="FFFFFF"/>
          <w:lang w:bidi="hi-IN"/>
          <w14:ligatures w14:val="standardContextual"/>
        </w:rPr>
        <w:t>hematuria</w:t>
      </w:r>
      <w:proofErr w:type="spellEnd"/>
      <w:r w:rsidRPr="004504E7">
        <w:rPr>
          <w:rFonts w:ascii="Arial" w:eastAsiaTheme="minorHAnsi" w:hAnsi="Arial" w:cs="Arial"/>
          <w:kern w:val="2"/>
          <w:sz w:val="20"/>
          <w:szCs w:val="20"/>
          <w:shd w:val="clear" w:color="auto" w:fill="FFFFFF"/>
          <w:lang w:bidi="hi-IN"/>
          <w14:ligatures w14:val="standardContextual"/>
        </w:rPr>
        <w:t xml:space="preserve"> </w:t>
      </w:r>
      <w:r w:rsidR="004839A1" w:rsidRPr="004504E7">
        <w:rPr>
          <w:rFonts w:ascii="Arial" w:eastAsiaTheme="minorHAnsi" w:hAnsi="Arial" w:cs="Arial"/>
          <w:kern w:val="2"/>
          <w:sz w:val="20"/>
          <w:szCs w:val="20"/>
          <w:shd w:val="clear" w:color="auto" w:fill="FFFFFF"/>
          <w:lang w:bidi="hi-IN"/>
          <w14:ligatures w14:val="standardContextual"/>
        </w:rPr>
        <w:t xml:space="preserve">who </w:t>
      </w:r>
      <w:r w:rsidRPr="004504E7">
        <w:rPr>
          <w:rFonts w:ascii="Arial" w:eastAsiaTheme="minorHAnsi" w:hAnsi="Arial" w:cs="Arial"/>
          <w:kern w:val="2"/>
          <w:sz w:val="20"/>
          <w:szCs w:val="20"/>
          <w:shd w:val="clear" w:color="auto" w:fill="FFFFFF"/>
          <w:lang w:bidi="hi-IN"/>
          <w14:ligatures w14:val="standardContextual"/>
        </w:rPr>
        <w:t xml:space="preserve">was a known case of </w:t>
      </w:r>
      <w:proofErr w:type="spellStart"/>
      <w:r w:rsidR="0061482A" w:rsidRPr="004504E7">
        <w:rPr>
          <w:rFonts w:ascii="Arial" w:eastAsiaTheme="minorHAnsi" w:hAnsi="Arial" w:cs="Arial"/>
          <w:kern w:val="2"/>
          <w:sz w:val="20"/>
          <w:szCs w:val="20"/>
          <w:shd w:val="clear" w:color="auto" w:fill="FFFFFF"/>
          <w:lang w:bidi="hi-IN"/>
          <w14:ligatures w14:val="standardContextual"/>
        </w:rPr>
        <w:t>Nonalcoholic</w:t>
      </w:r>
      <w:proofErr w:type="spellEnd"/>
      <w:r w:rsidR="0061482A" w:rsidRPr="004504E7">
        <w:rPr>
          <w:rFonts w:ascii="Arial" w:eastAsiaTheme="minorHAnsi" w:hAnsi="Arial" w:cs="Arial"/>
          <w:kern w:val="2"/>
          <w:sz w:val="20"/>
          <w:szCs w:val="20"/>
          <w:shd w:val="clear" w:color="auto" w:fill="FFFFFF"/>
          <w:lang w:bidi="hi-IN"/>
          <w14:ligatures w14:val="standardContextual"/>
        </w:rPr>
        <w:t xml:space="preserve"> </w:t>
      </w:r>
      <w:proofErr w:type="spellStart"/>
      <w:r w:rsidR="0061482A" w:rsidRPr="004504E7">
        <w:rPr>
          <w:rFonts w:ascii="Arial" w:eastAsiaTheme="minorHAnsi" w:hAnsi="Arial" w:cs="Arial"/>
          <w:kern w:val="2"/>
          <w:sz w:val="20"/>
          <w:szCs w:val="20"/>
          <w:shd w:val="clear" w:color="auto" w:fill="FFFFFF"/>
          <w:lang w:bidi="hi-IN"/>
          <w14:ligatures w14:val="standardContextual"/>
        </w:rPr>
        <w:t>SteatoHepatitis</w:t>
      </w:r>
      <w:proofErr w:type="spellEnd"/>
      <w:r w:rsidR="0061482A" w:rsidRPr="004504E7">
        <w:rPr>
          <w:rFonts w:ascii="Arial" w:eastAsiaTheme="minorHAnsi" w:hAnsi="Arial" w:cs="Arial"/>
          <w:kern w:val="2"/>
          <w:sz w:val="20"/>
          <w:szCs w:val="20"/>
          <w:shd w:val="clear" w:color="auto" w:fill="FFFFFF"/>
          <w:lang w:bidi="hi-IN"/>
          <w14:ligatures w14:val="standardContextual"/>
        </w:rPr>
        <w:t xml:space="preserve"> (</w:t>
      </w:r>
      <w:r w:rsidRPr="004504E7">
        <w:rPr>
          <w:rFonts w:ascii="Arial" w:eastAsiaTheme="minorHAnsi" w:hAnsi="Arial" w:cs="Arial"/>
          <w:kern w:val="2"/>
          <w:sz w:val="20"/>
          <w:szCs w:val="20"/>
          <w:shd w:val="clear" w:color="auto" w:fill="FFFFFF"/>
          <w:lang w:bidi="hi-IN"/>
          <w14:ligatures w14:val="standardContextual"/>
        </w:rPr>
        <w:t>NASH</w:t>
      </w:r>
      <w:r w:rsidR="0061482A" w:rsidRPr="004504E7">
        <w:rPr>
          <w:rFonts w:ascii="Arial" w:eastAsiaTheme="minorHAnsi" w:hAnsi="Arial" w:cs="Arial"/>
          <w:kern w:val="2"/>
          <w:sz w:val="20"/>
          <w:szCs w:val="20"/>
          <w:shd w:val="clear" w:color="auto" w:fill="FFFFFF"/>
          <w:lang w:bidi="hi-IN"/>
          <w14:ligatures w14:val="standardContextual"/>
        </w:rPr>
        <w:t>)</w:t>
      </w:r>
      <w:r w:rsidRPr="004504E7">
        <w:rPr>
          <w:rFonts w:ascii="Arial" w:eastAsiaTheme="minorHAnsi" w:hAnsi="Arial" w:cs="Arial"/>
          <w:kern w:val="2"/>
          <w:sz w:val="20"/>
          <w:szCs w:val="20"/>
          <w:shd w:val="clear" w:color="auto" w:fill="FFFFFF"/>
          <w:lang w:bidi="hi-IN"/>
          <w14:ligatures w14:val="standardContextual"/>
        </w:rPr>
        <w:t xml:space="preserve"> associated chronic liver disease. </w:t>
      </w:r>
      <w:r w:rsidR="007D389A" w:rsidRPr="004504E7">
        <w:rPr>
          <w:rFonts w:ascii="Arial" w:eastAsiaTheme="minorHAnsi" w:hAnsi="Arial" w:cs="Arial"/>
          <w:kern w:val="2"/>
          <w:sz w:val="20"/>
          <w:szCs w:val="20"/>
          <w:shd w:val="clear" w:color="auto" w:fill="FFFFFF"/>
          <w:lang w:bidi="hi-IN"/>
          <w14:ligatures w14:val="standardContextual"/>
        </w:rPr>
        <w:t>U</w:t>
      </w:r>
      <w:r w:rsidRPr="004504E7">
        <w:rPr>
          <w:rFonts w:ascii="Arial" w:eastAsiaTheme="minorHAnsi" w:hAnsi="Arial" w:cs="Arial"/>
          <w:kern w:val="2"/>
          <w:sz w:val="20"/>
          <w:szCs w:val="20"/>
          <w:shd w:val="clear" w:color="auto" w:fill="FFFFFF"/>
          <w:lang w:bidi="hi-IN"/>
          <w14:ligatures w14:val="standardContextual"/>
        </w:rPr>
        <w:t xml:space="preserve">ltrasound </w:t>
      </w:r>
      <w:r w:rsidR="00325FE1" w:rsidRPr="004504E7">
        <w:rPr>
          <w:rFonts w:ascii="Arial" w:eastAsiaTheme="minorHAnsi" w:hAnsi="Arial" w:cs="Arial"/>
          <w:kern w:val="2"/>
          <w:sz w:val="20"/>
          <w:szCs w:val="20"/>
          <w:shd w:val="clear" w:color="auto" w:fill="FFFFFF"/>
          <w:lang w:bidi="hi-IN"/>
          <w14:ligatures w14:val="standardContextual"/>
        </w:rPr>
        <w:t>revealed</w:t>
      </w:r>
      <w:r w:rsidRPr="004504E7">
        <w:rPr>
          <w:rFonts w:ascii="Arial" w:eastAsiaTheme="minorHAnsi" w:hAnsi="Arial" w:cs="Arial"/>
          <w:kern w:val="2"/>
          <w:sz w:val="20"/>
          <w:szCs w:val="20"/>
          <w:shd w:val="clear" w:color="auto" w:fill="FFFFFF"/>
          <w:lang w:bidi="hi-IN"/>
          <w14:ligatures w14:val="standardContextual"/>
        </w:rPr>
        <w:t xml:space="preserve"> </w:t>
      </w:r>
      <w:r w:rsidR="004839A1" w:rsidRPr="004504E7">
        <w:rPr>
          <w:rFonts w:ascii="Arial" w:eastAsiaTheme="minorHAnsi" w:hAnsi="Arial" w:cs="Arial"/>
          <w:kern w:val="2"/>
          <w:sz w:val="20"/>
          <w:szCs w:val="20"/>
          <w:shd w:val="clear" w:color="auto" w:fill="FFFFFF"/>
          <w:lang w:bidi="hi-IN"/>
          <w14:ligatures w14:val="standardContextual"/>
        </w:rPr>
        <w:t xml:space="preserve">a </w:t>
      </w:r>
      <w:r w:rsidRPr="004504E7">
        <w:rPr>
          <w:rFonts w:ascii="Arial" w:eastAsiaTheme="minorHAnsi" w:hAnsi="Arial" w:cs="Arial"/>
          <w:kern w:val="2"/>
          <w:sz w:val="20"/>
          <w:szCs w:val="20"/>
          <w:shd w:val="clear" w:color="auto" w:fill="FFFFFF"/>
          <w:lang w:bidi="hi-IN"/>
          <w14:ligatures w14:val="standardContextual"/>
        </w:rPr>
        <w:t>large blood clot</w:t>
      </w:r>
      <w:r w:rsidR="007D389A" w:rsidRPr="004504E7">
        <w:rPr>
          <w:rFonts w:ascii="Arial" w:eastAsiaTheme="minorHAnsi" w:hAnsi="Arial" w:cs="Arial"/>
          <w:kern w:val="2"/>
          <w:sz w:val="20"/>
          <w:szCs w:val="20"/>
          <w:shd w:val="clear" w:color="auto" w:fill="FFFFFF"/>
          <w:lang w:bidi="hi-IN"/>
          <w14:ligatures w14:val="standardContextual"/>
        </w:rPr>
        <w:t xml:space="preserve"> without any </w:t>
      </w:r>
      <w:r w:rsidR="001C3F1E" w:rsidRPr="004504E7">
        <w:rPr>
          <w:rFonts w:ascii="Arial" w:eastAsiaTheme="minorHAnsi" w:hAnsi="Arial" w:cs="Arial"/>
          <w:kern w:val="2"/>
          <w:sz w:val="20"/>
          <w:szCs w:val="20"/>
          <w:shd w:val="clear" w:color="auto" w:fill="FFFFFF"/>
          <w:lang w:bidi="hi-IN"/>
          <w14:ligatures w14:val="standardContextual"/>
        </w:rPr>
        <w:t>evidence</w:t>
      </w:r>
      <w:r w:rsidR="007D389A" w:rsidRPr="004504E7">
        <w:rPr>
          <w:rFonts w:ascii="Arial" w:eastAsiaTheme="minorHAnsi" w:hAnsi="Arial" w:cs="Arial"/>
          <w:kern w:val="2"/>
          <w:sz w:val="20"/>
          <w:szCs w:val="20"/>
          <w:shd w:val="clear" w:color="auto" w:fill="FFFFFF"/>
          <w:lang w:bidi="hi-IN"/>
          <w14:ligatures w14:val="standardContextual"/>
        </w:rPr>
        <w:t xml:space="preserve"> of mass or lesion</w:t>
      </w:r>
      <w:r w:rsidRPr="004504E7">
        <w:rPr>
          <w:rFonts w:ascii="Arial" w:eastAsiaTheme="minorHAnsi" w:hAnsi="Arial" w:cs="Arial"/>
          <w:kern w:val="2"/>
          <w:sz w:val="20"/>
          <w:szCs w:val="20"/>
          <w:shd w:val="clear" w:color="auto" w:fill="FFFFFF"/>
          <w:lang w:bidi="hi-IN"/>
          <w14:ligatures w14:val="standardContextual"/>
        </w:rPr>
        <w:t xml:space="preserve">. Cystoscopy </w:t>
      </w:r>
      <w:r w:rsidR="007D389A" w:rsidRPr="004504E7">
        <w:rPr>
          <w:rFonts w:ascii="Arial" w:eastAsiaTheme="minorHAnsi" w:hAnsi="Arial" w:cs="Arial"/>
          <w:kern w:val="2"/>
          <w:sz w:val="20"/>
          <w:szCs w:val="20"/>
          <w:shd w:val="clear" w:color="auto" w:fill="FFFFFF"/>
          <w:lang w:bidi="hi-IN"/>
          <w14:ligatures w14:val="standardContextual"/>
        </w:rPr>
        <w:t>revealed a</w:t>
      </w:r>
      <w:r w:rsidRPr="004504E7">
        <w:rPr>
          <w:rFonts w:ascii="Arial" w:eastAsiaTheme="minorHAnsi" w:hAnsi="Arial" w:cs="Arial"/>
          <w:kern w:val="2"/>
          <w:sz w:val="20"/>
          <w:szCs w:val="20"/>
          <w:shd w:val="clear" w:color="auto" w:fill="FFFFFF"/>
          <w:lang w:bidi="hi-IN"/>
          <w14:ligatures w14:val="standardContextual"/>
        </w:rPr>
        <w:t xml:space="preserve"> flat lesion near trigone and biopsied. Lesion completely respected and surprisingly histopathology turned out to be localised amyloidosis which was confirmed with im</w:t>
      </w:r>
      <w:r w:rsidR="00B03D1D" w:rsidRPr="004504E7">
        <w:rPr>
          <w:rFonts w:ascii="Arial" w:eastAsiaTheme="minorHAnsi" w:hAnsi="Arial" w:cs="Arial"/>
          <w:kern w:val="2"/>
          <w:sz w:val="20"/>
          <w:szCs w:val="20"/>
          <w:shd w:val="clear" w:color="auto" w:fill="FFFFFF"/>
          <w:lang w:bidi="hi-IN"/>
          <w14:ligatures w14:val="standardContextual"/>
        </w:rPr>
        <w:t>m</w:t>
      </w:r>
      <w:r w:rsidRPr="004504E7">
        <w:rPr>
          <w:rFonts w:ascii="Arial" w:eastAsiaTheme="minorHAnsi" w:hAnsi="Arial" w:cs="Arial"/>
          <w:kern w:val="2"/>
          <w:sz w:val="20"/>
          <w:szCs w:val="20"/>
          <w:shd w:val="clear" w:color="auto" w:fill="FFFFFF"/>
          <w:lang w:bidi="hi-IN"/>
          <w14:ligatures w14:val="standardContextual"/>
        </w:rPr>
        <w:t xml:space="preserve">unohistochemistry (IHC) profile. With in 6 months patients had recurrence and repeat trans urethral resection </w:t>
      </w:r>
      <w:bookmarkStart w:id="1" w:name="_Int_Ynwm6QrA"/>
      <w:r w:rsidRPr="004504E7">
        <w:rPr>
          <w:rFonts w:ascii="Arial" w:eastAsiaTheme="minorHAnsi" w:hAnsi="Arial" w:cs="Arial"/>
          <w:kern w:val="2"/>
          <w:sz w:val="20"/>
          <w:szCs w:val="20"/>
          <w:shd w:val="clear" w:color="auto" w:fill="FFFFFF"/>
          <w:lang w:bidi="hi-IN"/>
          <w14:ligatures w14:val="standardContextual"/>
        </w:rPr>
        <w:t>was performed</w:t>
      </w:r>
      <w:bookmarkEnd w:id="1"/>
      <w:r w:rsidRPr="004504E7">
        <w:rPr>
          <w:rFonts w:ascii="Arial" w:eastAsiaTheme="minorHAnsi" w:hAnsi="Arial" w:cs="Arial"/>
          <w:kern w:val="2"/>
          <w:sz w:val="20"/>
          <w:szCs w:val="20"/>
          <w:shd w:val="clear" w:color="auto" w:fill="FFFFFF"/>
          <w:lang w:bidi="hi-IN"/>
          <w14:ligatures w14:val="standardContextual"/>
        </w:rPr>
        <w:t>. After that patients remained asymptomatic for 18 months and still under follow up with out recurrence.</w:t>
      </w:r>
    </w:p>
    <w:p w14:paraId="437AFA89" w14:textId="78A8F633" w:rsidR="006F6F97" w:rsidRPr="004504E7" w:rsidRDefault="006F6F97" w:rsidP="00576FD4">
      <w:pPr>
        <w:spacing w:after="160" w:line="480" w:lineRule="auto"/>
        <w:jc w:val="both"/>
        <w:rPr>
          <w:rFonts w:ascii="Arial" w:eastAsiaTheme="minorHAnsi" w:hAnsi="Arial" w:cs="Arial"/>
          <w:b/>
          <w:bCs/>
          <w:kern w:val="2"/>
          <w:sz w:val="20"/>
          <w:szCs w:val="20"/>
          <w:shd w:val="clear" w:color="auto" w:fill="FFFFFF"/>
          <w:lang w:bidi="hi-IN"/>
          <w14:ligatures w14:val="standardContextual"/>
        </w:rPr>
      </w:pPr>
      <w:r w:rsidRPr="004504E7">
        <w:rPr>
          <w:rFonts w:ascii="Arial" w:eastAsiaTheme="minorHAnsi" w:hAnsi="Arial" w:cs="Arial"/>
          <w:b/>
          <w:bCs/>
          <w:kern w:val="2"/>
          <w:sz w:val="20"/>
          <w:szCs w:val="20"/>
          <w:shd w:val="clear" w:color="auto" w:fill="FFFFFF"/>
          <w:lang w:bidi="hi-IN"/>
          <w14:ligatures w14:val="standardContextual"/>
        </w:rPr>
        <w:t xml:space="preserve">Discussion </w:t>
      </w:r>
    </w:p>
    <w:p w14:paraId="7448E98C" w14:textId="77777777" w:rsidR="00130C8A" w:rsidRPr="004504E7" w:rsidRDefault="006F6F97"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The aetiology of bladder amyloidosis is poorly understood. There are two different schools of thoughts. Most researchers think that it is abnormal metabolism of protein which causes amyloidosis. While others think that it is a sequela of chronic urinary tract infection or repeated inflammation of mucosa and submucosa. Investigation protocol includes basic blood investigations, urine for cytology, ultrasound and CT-IVP and </w:t>
      </w:r>
      <w:proofErr w:type="spellStart"/>
      <w:r w:rsidRPr="004504E7">
        <w:rPr>
          <w:rFonts w:ascii="Arial" w:eastAsiaTheme="minorHAnsi" w:hAnsi="Arial" w:cs="Arial"/>
          <w:kern w:val="2"/>
          <w:sz w:val="20"/>
          <w:szCs w:val="20"/>
          <w:lang w:bidi="hi-IN"/>
          <w14:ligatures w14:val="standardContextual"/>
        </w:rPr>
        <w:t>cystoscopic</w:t>
      </w:r>
      <w:proofErr w:type="spellEnd"/>
      <w:r w:rsidRPr="004504E7">
        <w:rPr>
          <w:rFonts w:ascii="Arial" w:eastAsiaTheme="minorHAnsi" w:hAnsi="Arial" w:cs="Arial"/>
          <w:kern w:val="2"/>
          <w:sz w:val="20"/>
          <w:szCs w:val="20"/>
          <w:lang w:bidi="hi-IN"/>
          <w14:ligatures w14:val="standardContextual"/>
        </w:rPr>
        <w:t xml:space="preserve"> resection and Histopathological examination conclude the diagnosis.</w:t>
      </w:r>
      <w:r w:rsidR="00130C8A" w:rsidRPr="004504E7">
        <w:rPr>
          <w:rFonts w:ascii="Arial" w:eastAsiaTheme="minorHAnsi" w:hAnsi="Arial" w:cs="Arial"/>
          <w:kern w:val="2"/>
          <w:sz w:val="20"/>
          <w:szCs w:val="20"/>
          <w:lang w:bidi="hi-IN"/>
          <w14:ligatures w14:val="standardContextual"/>
        </w:rPr>
        <w:t xml:space="preserve"> As the recurrence is known phenomenon, strict </w:t>
      </w:r>
      <w:proofErr w:type="spellStart"/>
      <w:r w:rsidR="00130C8A" w:rsidRPr="004504E7">
        <w:rPr>
          <w:rFonts w:ascii="Arial" w:eastAsiaTheme="minorHAnsi" w:hAnsi="Arial" w:cs="Arial"/>
          <w:kern w:val="2"/>
          <w:sz w:val="20"/>
          <w:szCs w:val="20"/>
          <w:lang w:bidi="hi-IN"/>
          <w14:ligatures w14:val="standardContextual"/>
        </w:rPr>
        <w:t>cystoscopic</w:t>
      </w:r>
      <w:proofErr w:type="spellEnd"/>
      <w:r w:rsidR="00130C8A" w:rsidRPr="004504E7">
        <w:rPr>
          <w:rFonts w:ascii="Arial" w:eastAsiaTheme="minorHAnsi" w:hAnsi="Arial" w:cs="Arial"/>
          <w:kern w:val="2"/>
          <w:sz w:val="20"/>
          <w:szCs w:val="20"/>
          <w:lang w:bidi="hi-IN"/>
          <w14:ligatures w14:val="standardContextual"/>
        </w:rPr>
        <w:t xml:space="preserve"> follow up is necessary.</w:t>
      </w:r>
    </w:p>
    <w:p w14:paraId="6027C249" w14:textId="77777777" w:rsidR="00130C8A" w:rsidRPr="004504E7" w:rsidRDefault="00130C8A" w:rsidP="00576FD4">
      <w:pPr>
        <w:spacing w:after="160" w:line="480" w:lineRule="auto"/>
        <w:jc w:val="both"/>
        <w:rPr>
          <w:rFonts w:ascii="Arial" w:eastAsiaTheme="minorHAnsi" w:hAnsi="Arial" w:cs="Arial"/>
          <w:b/>
          <w:bCs/>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t>Conclusion:</w:t>
      </w:r>
    </w:p>
    <w:p w14:paraId="06AC2D3C" w14:textId="465A87A7" w:rsidR="006F6F97" w:rsidRPr="004504E7" w:rsidRDefault="00130C8A" w:rsidP="00576FD4">
      <w:pPr>
        <w:spacing w:after="160" w:line="480" w:lineRule="auto"/>
        <w:jc w:val="both"/>
        <w:rPr>
          <w:rFonts w:ascii="Arial" w:eastAsiaTheme="minorHAnsi" w:hAnsi="Arial" w:cs="Arial"/>
          <w:sz w:val="20"/>
          <w:szCs w:val="20"/>
        </w:rPr>
      </w:pPr>
      <w:r w:rsidRPr="004504E7">
        <w:rPr>
          <w:rFonts w:ascii="Arial" w:eastAsiaTheme="minorHAnsi" w:hAnsi="Arial" w:cs="Arial"/>
          <w:kern w:val="2"/>
          <w:sz w:val="20"/>
          <w:szCs w:val="20"/>
          <w:lang w:bidi="hi-IN"/>
          <w14:ligatures w14:val="standardContextual"/>
        </w:rPr>
        <w:t>Primary urinary bladder</w:t>
      </w:r>
      <w:r w:rsidR="001C3F1E">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lang w:bidi="hi-IN"/>
          <w14:ligatures w14:val="standardContextual"/>
        </w:rPr>
        <w:t>amyloidosis mimics bladder malignancy</w:t>
      </w:r>
      <w:r w:rsidR="001C3F1E">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lang w:bidi="hi-IN"/>
          <w14:ligatures w14:val="standardContextual"/>
        </w:rPr>
        <w:t xml:space="preserve">clinically. Thus it is of utmost importance to distinguish between both of them and to treat them accordingly.  </w:t>
      </w:r>
    </w:p>
    <w:p w14:paraId="2E25E2ED" w14:textId="3593DBAD" w:rsidR="002709C8" w:rsidRPr="004504E7" w:rsidRDefault="002709C8" w:rsidP="00AC281B">
      <w:pPr>
        <w:spacing w:before="60" w:line="480" w:lineRule="auto"/>
        <w:outlineLvl w:val="0"/>
        <w:rPr>
          <w:rFonts w:ascii="Arial" w:hAnsi="Arial" w:cs="Arial"/>
          <w:color w:val="000000"/>
          <w:sz w:val="20"/>
          <w:szCs w:val="20"/>
        </w:rPr>
      </w:pPr>
      <w:r w:rsidRPr="004504E7">
        <w:rPr>
          <w:rFonts w:ascii="Arial" w:hAnsi="Arial" w:cs="Arial"/>
          <w:b/>
          <w:bCs/>
          <w:color w:val="000000"/>
          <w:sz w:val="20"/>
          <w:szCs w:val="20"/>
        </w:rPr>
        <w:lastRenderedPageBreak/>
        <w:t>Keywords</w:t>
      </w:r>
      <w:r w:rsidR="00A93BB7" w:rsidRPr="004504E7">
        <w:rPr>
          <w:rFonts w:ascii="Arial" w:hAnsi="Arial" w:cs="Arial"/>
          <w:color w:val="000000"/>
          <w:sz w:val="20"/>
          <w:szCs w:val="20"/>
        </w:rPr>
        <w:t>:</w:t>
      </w:r>
    </w:p>
    <w:p w14:paraId="393C5196" w14:textId="3AD9AC12" w:rsidR="00375B35" w:rsidRPr="004504E7" w:rsidRDefault="00FA29E3" w:rsidP="00576FD4">
      <w:pPr>
        <w:spacing w:after="160" w:line="480" w:lineRule="auto"/>
        <w:jc w:val="both"/>
        <w:rPr>
          <w:rFonts w:ascii="Arial" w:eastAsiaTheme="minorHAnsi" w:hAnsi="Arial" w:cs="Arial"/>
          <w:i/>
          <w:iCs/>
          <w:kern w:val="2"/>
          <w:sz w:val="20"/>
          <w:szCs w:val="20"/>
          <w:shd w:val="clear" w:color="auto" w:fill="FFFFFF"/>
          <w:lang w:val="en-IN" w:bidi="hi-IN"/>
          <w14:ligatures w14:val="standardContextual"/>
        </w:rPr>
      </w:pPr>
      <w:r w:rsidRPr="004504E7">
        <w:rPr>
          <w:rFonts w:ascii="Arial" w:eastAsiaTheme="minorHAnsi" w:hAnsi="Arial" w:cs="Arial"/>
          <w:i/>
          <w:iCs/>
          <w:kern w:val="2"/>
          <w:sz w:val="20"/>
          <w:szCs w:val="20"/>
          <w:shd w:val="clear" w:color="auto" w:fill="FFFFFF"/>
          <w:lang w:bidi="hi-IN"/>
          <w14:ligatures w14:val="standardContextual"/>
        </w:rPr>
        <w:t>Primary</w:t>
      </w:r>
      <w:r w:rsidR="00C41E92" w:rsidRPr="004504E7">
        <w:rPr>
          <w:rFonts w:ascii="Arial" w:eastAsiaTheme="minorHAnsi" w:hAnsi="Arial" w:cs="Arial"/>
          <w:i/>
          <w:iCs/>
          <w:kern w:val="2"/>
          <w:sz w:val="20"/>
          <w:szCs w:val="20"/>
          <w:shd w:val="clear" w:color="auto" w:fill="FFFFFF"/>
          <w:lang w:bidi="hi-IN"/>
          <w14:ligatures w14:val="standardContextual"/>
        </w:rPr>
        <w:t xml:space="preserve"> urinary</w:t>
      </w:r>
      <w:r w:rsidRPr="004504E7">
        <w:rPr>
          <w:rFonts w:ascii="Arial" w:eastAsiaTheme="minorHAnsi" w:hAnsi="Arial" w:cs="Arial"/>
          <w:i/>
          <w:iCs/>
          <w:kern w:val="2"/>
          <w:sz w:val="20"/>
          <w:szCs w:val="20"/>
          <w:shd w:val="clear" w:color="auto" w:fill="FFFFFF"/>
          <w:lang w:bidi="hi-IN"/>
          <w14:ligatures w14:val="standardContextual"/>
        </w:rPr>
        <w:t xml:space="preserve"> bladder amyloidosis, painless </w:t>
      </w:r>
      <w:proofErr w:type="spellStart"/>
      <w:r w:rsidRPr="004504E7">
        <w:rPr>
          <w:rFonts w:ascii="Arial" w:eastAsiaTheme="minorHAnsi" w:hAnsi="Arial" w:cs="Arial"/>
          <w:i/>
          <w:iCs/>
          <w:kern w:val="2"/>
          <w:sz w:val="20"/>
          <w:szCs w:val="20"/>
          <w:shd w:val="clear" w:color="auto" w:fill="FFFFFF"/>
          <w:lang w:bidi="hi-IN"/>
          <w14:ligatures w14:val="standardContextual"/>
        </w:rPr>
        <w:t>hematuria</w:t>
      </w:r>
      <w:proofErr w:type="spellEnd"/>
      <w:r w:rsidRPr="004504E7">
        <w:rPr>
          <w:rFonts w:ascii="Arial" w:eastAsiaTheme="minorHAnsi" w:hAnsi="Arial" w:cs="Arial"/>
          <w:i/>
          <w:iCs/>
          <w:kern w:val="2"/>
          <w:sz w:val="20"/>
          <w:szCs w:val="20"/>
          <w:shd w:val="clear" w:color="auto" w:fill="FFFFFF"/>
          <w:lang w:bidi="hi-IN"/>
          <w14:ligatures w14:val="standardContextual"/>
        </w:rPr>
        <w:t xml:space="preserve">, trans urethral resection </w:t>
      </w:r>
      <w:r w:rsidR="00A93BB7" w:rsidRPr="004504E7">
        <w:rPr>
          <w:rFonts w:ascii="Arial" w:eastAsiaTheme="minorHAnsi" w:hAnsi="Arial" w:cs="Arial"/>
          <w:i/>
          <w:iCs/>
          <w:noProof/>
          <w:kern w:val="2"/>
          <w:sz w:val="20"/>
          <w:szCs w:val="20"/>
          <w:lang w:bidi="hi-IN"/>
          <w14:ligatures w14:val="standardContextual"/>
        </w:rPr>
        <w:t xml:space="preserve">                    </w:t>
      </w:r>
    </w:p>
    <w:p w14:paraId="0FAE8440" w14:textId="26659674" w:rsidR="002709C8" w:rsidRPr="004504E7" w:rsidRDefault="008E014C" w:rsidP="008E014C">
      <w:pPr>
        <w:spacing w:before="60" w:line="480" w:lineRule="auto"/>
        <w:outlineLvl w:val="0"/>
        <w:rPr>
          <w:rFonts w:ascii="Arial" w:hAnsi="Arial" w:cs="Arial"/>
          <w:color w:val="000000"/>
          <w:sz w:val="22"/>
          <w:szCs w:val="22"/>
        </w:rPr>
      </w:pPr>
      <w:r w:rsidRPr="004504E7">
        <w:rPr>
          <w:rFonts w:ascii="Arial" w:hAnsi="Arial" w:cs="Arial"/>
          <w:b/>
          <w:bCs/>
          <w:color w:val="000000"/>
          <w:sz w:val="20"/>
          <w:szCs w:val="20"/>
        </w:rPr>
        <w:t xml:space="preserve">1. </w:t>
      </w:r>
      <w:r w:rsidRPr="004504E7">
        <w:rPr>
          <w:rFonts w:ascii="Arial" w:hAnsi="Arial" w:cs="Arial"/>
          <w:b/>
          <w:bCs/>
          <w:color w:val="000000"/>
          <w:sz w:val="22"/>
          <w:szCs w:val="22"/>
        </w:rPr>
        <w:t>INTRODUCTION</w:t>
      </w:r>
    </w:p>
    <w:p w14:paraId="43A86AAC" w14:textId="3FDB24BA" w:rsidR="00FA29E3" w:rsidRPr="004504E7" w:rsidRDefault="00FA29E3"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Amyloidosis is a group of heterogeneously acquired or hereditary entity that results from the abnormal deposition of beta-sheet fibrillar protein called amyloid protein in various tissues.</w:t>
      </w:r>
      <w:r w:rsidR="008B7BBF">
        <w:rPr>
          <w:rFonts w:ascii="Arial" w:hAnsi="Arial" w:cs="Arial"/>
          <w:color w:val="4C94D8" w:themeColor="text2" w:themeTint="80"/>
          <w:sz w:val="20"/>
          <w:szCs w:val="20"/>
          <w:shd w:val="clear" w:color="auto" w:fill="FFFFFF"/>
        </w:rPr>
        <w:fldChar w:fldCharType="begin"/>
      </w:r>
      <w:r w:rsidR="008B7BBF">
        <w:rPr>
          <w:rFonts w:ascii="Arial" w:hAnsi="Arial" w:cs="Arial"/>
          <w:color w:val="4C94D8" w:themeColor="text2" w:themeTint="80"/>
          <w:sz w:val="20"/>
          <w:szCs w:val="20"/>
          <w:shd w:val="clear" w:color="auto" w:fill="FFFFFF"/>
        </w:rPr>
        <w:instrText xml:space="preserve"> ADDIN EN.CITE &lt;EndNote&gt;&lt;Cite&gt;&lt;Author&gt;Sibira&lt;/Author&gt;&lt;Year&gt;2021&lt;/Year&gt;&lt;RecNum&gt;6&lt;/RecNum&gt;&lt;DisplayText&gt;(Sibira, Albakar, Younes, Albozom, &amp;amp; Al Rumaihi, 2021)&lt;/DisplayText&gt;&lt;record&gt;&lt;rec-number&gt;6&lt;/rec-number&gt;&lt;foreign-keys&gt;&lt;key app="EN" db-id="99spfwtrlrxxzxed25cvfx2wssazdfa25wdd" timestamp="1772129615"&gt;6&lt;/key&gt;&lt;/foreign-keys&gt;&lt;ref-type name="Journal Article"&gt;17&lt;/ref-type&gt;&lt;contributors&gt;&lt;authors&gt;&lt;author&gt;Sibira, Rayan M&lt;/author&gt;&lt;author&gt;Albakar, Ahmed&lt;/author&gt;&lt;author&gt;Younes, Nagy&lt;/author&gt;&lt;author&gt;Albozom, Issam A&lt;/author&gt;&lt;author&gt;Al Rumaihi, Khalid&lt;/author&gt;&lt;/authors&gt;&lt;/contributors&gt;&lt;titles&gt;&lt;title&gt;Primary bladder amyloidosis mimicking bladder cancer complicated by bladder rupture: A case report&lt;/title&gt;&lt;secondary-title&gt;Clinical Case Reports&lt;/secondary-title&gt;&lt;/titles&gt;&lt;periodical&gt;&lt;full-title&gt;Clinical Case Reports&lt;/full-title&gt;&lt;/periodical&gt;&lt;pages&gt;e05140&lt;/pages&gt;&lt;volume&gt;9&lt;/volume&gt;&lt;number&gt;11&lt;/number&gt;&lt;dates&gt;&lt;year&gt;2021&lt;/year&gt;&lt;/dates&gt;&lt;isbn&gt;2050-0904&lt;/isbn&gt;&lt;urls&gt;&lt;/urls&gt;&lt;/record&gt;&lt;/Cite&gt;&lt;/EndNote&gt;</w:instrText>
      </w:r>
      <w:r w:rsidR="008B7BBF">
        <w:rPr>
          <w:rFonts w:ascii="Arial" w:hAnsi="Arial" w:cs="Arial"/>
          <w:color w:val="4C94D8" w:themeColor="text2" w:themeTint="80"/>
          <w:sz w:val="20"/>
          <w:szCs w:val="20"/>
          <w:shd w:val="clear" w:color="auto" w:fill="FFFFFF"/>
        </w:rPr>
        <w:fldChar w:fldCharType="separate"/>
      </w:r>
      <w:r w:rsidR="008B7BBF">
        <w:rPr>
          <w:rFonts w:ascii="Arial" w:hAnsi="Arial" w:cs="Arial"/>
          <w:noProof/>
          <w:color w:val="4C94D8" w:themeColor="text2" w:themeTint="80"/>
          <w:sz w:val="20"/>
          <w:szCs w:val="20"/>
          <w:shd w:val="clear" w:color="auto" w:fill="FFFFFF"/>
        </w:rPr>
        <w:t>(Sibira, Albakar, Younes, Albozom, &amp; Al Rumaihi, 2021)</w:t>
      </w:r>
      <w:r w:rsidR="008B7BBF">
        <w:rPr>
          <w:rFonts w:ascii="Arial" w:hAnsi="Arial" w:cs="Arial"/>
          <w:color w:val="4C94D8" w:themeColor="text2" w:themeTint="80"/>
          <w:sz w:val="20"/>
          <w:szCs w:val="20"/>
          <w:shd w:val="clear" w:color="auto" w:fill="FFFFFF"/>
        </w:rPr>
        <w:fldChar w:fldCharType="end"/>
      </w:r>
      <w:r w:rsidRPr="00745D1E">
        <w:rPr>
          <w:rFonts w:ascii="Arial" w:eastAsiaTheme="minorHAnsi" w:hAnsi="Arial" w:cs="Arial"/>
          <w:color w:val="4C94D8" w:themeColor="text2" w:themeTint="80"/>
          <w:kern w:val="2"/>
          <w:sz w:val="20"/>
          <w:szCs w:val="20"/>
          <w:shd w:val="clear" w:color="auto" w:fill="FFFFFF"/>
          <w:lang w:bidi="hi-IN"/>
          <w14:ligatures w14:val="standardContextual"/>
        </w:rPr>
        <w:t xml:space="preserve"> </w:t>
      </w:r>
      <w:r w:rsidR="002C176A" w:rsidRPr="004504E7">
        <w:rPr>
          <w:rFonts w:ascii="Arial" w:hAnsi="Arial" w:cs="Arial"/>
          <w:color w:val="000000"/>
          <w:sz w:val="20"/>
          <w:szCs w:val="20"/>
          <w:shd w:val="clear" w:color="auto" w:fill="FFFFFF"/>
        </w:rPr>
        <w:t xml:space="preserve">Amyloidosis can </w:t>
      </w:r>
      <w:r w:rsidR="009417E6" w:rsidRPr="004504E7">
        <w:rPr>
          <w:rFonts w:ascii="Arial" w:hAnsi="Arial" w:cs="Arial"/>
          <w:color w:val="000000"/>
          <w:sz w:val="20"/>
          <w:szCs w:val="20"/>
          <w:shd w:val="clear" w:color="auto" w:fill="FFFFFF"/>
        </w:rPr>
        <w:t xml:space="preserve">either </w:t>
      </w:r>
      <w:r w:rsidR="002C176A" w:rsidRPr="004504E7">
        <w:rPr>
          <w:rFonts w:ascii="Arial" w:hAnsi="Arial" w:cs="Arial"/>
          <w:color w:val="000000"/>
          <w:sz w:val="20"/>
          <w:szCs w:val="20"/>
          <w:shd w:val="clear" w:color="auto" w:fill="FFFFFF"/>
        </w:rPr>
        <w:t>be primary</w:t>
      </w:r>
      <w:r w:rsidR="009417E6" w:rsidRPr="004504E7">
        <w:rPr>
          <w:rFonts w:ascii="Arial" w:hAnsi="Arial" w:cs="Arial"/>
          <w:color w:val="000000"/>
          <w:sz w:val="20"/>
          <w:szCs w:val="20"/>
          <w:shd w:val="clear" w:color="auto" w:fill="FFFFFF"/>
        </w:rPr>
        <w:t xml:space="preserve"> or </w:t>
      </w:r>
      <w:r w:rsidR="002C176A" w:rsidRPr="004504E7">
        <w:rPr>
          <w:rFonts w:ascii="Arial" w:hAnsi="Arial" w:cs="Arial"/>
          <w:color w:val="000000"/>
          <w:sz w:val="20"/>
          <w:szCs w:val="20"/>
          <w:shd w:val="clear" w:color="auto" w:fill="FFFFFF"/>
        </w:rPr>
        <w:t xml:space="preserve">secondary. Primary amyloidosis </w:t>
      </w:r>
      <w:r w:rsidR="009417E6" w:rsidRPr="004504E7">
        <w:rPr>
          <w:rFonts w:ascii="Arial" w:hAnsi="Arial" w:cs="Arial"/>
          <w:color w:val="000000"/>
          <w:sz w:val="20"/>
          <w:szCs w:val="20"/>
          <w:shd w:val="clear" w:color="auto" w:fill="FFFFFF"/>
        </w:rPr>
        <w:t xml:space="preserve">also known as </w:t>
      </w:r>
      <w:r w:rsidR="002C176A" w:rsidRPr="004504E7">
        <w:rPr>
          <w:rFonts w:ascii="Arial" w:hAnsi="Arial" w:cs="Arial"/>
          <w:color w:val="000000"/>
          <w:sz w:val="20"/>
          <w:szCs w:val="20"/>
          <w:shd w:val="clear" w:color="auto" w:fill="FFFFFF"/>
        </w:rPr>
        <w:t xml:space="preserve">AL is </w:t>
      </w:r>
      <w:r w:rsidR="00C63D3A" w:rsidRPr="004504E7">
        <w:rPr>
          <w:rFonts w:ascii="Arial" w:hAnsi="Arial" w:cs="Arial"/>
          <w:color w:val="000000"/>
          <w:sz w:val="20"/>
          <w:szCs w:val="20"/>
          <w:shd w:val="clear" w:color="auto" w:fill="FFFFFF"/>
        </w:rPr>
        <w:t xml:space="preserve">associated with </w:t>
      </w:r>
      <w:r w:rsidR="00455E47" w:rsidRPr="004504E7">
        <w:rPr>
          <w:rFonts w:ascii="Arial" w:hAnsi="Arial" w:cs="Arial"/>
          <w:color w:val="000000"/>
          <w:sz w:val="20"/>
          <w:szCs w:val="20"/>
          <w:shd w:val="clear" w:color="auto" w:fill="FFFFFF"/>
        </w:rPr>
        <w:t>lympho</w:t>
      </w:r>
      <w:r w:rsidR="002C176A" w:rsidRPr="004504E7">
        <w:rPr>
          <w:rFonts w:ascii="Arial" w:hAnsi="Arial" w:cs="Arial"/>
          <w:color w:val="000000"/>
          <w:sz w:val="20"/>
          <w:szCs w:val="20"/>
          <w:shd w:val="clear" w:color="auto" w:fill="FFFFFF"/>
        </w:rPr>
        <w:t>plasma</w:t>
      </w:r>
      <w:r w:rsidR="00455E47" w:rsidRPr="004504E7">
        <w:rPr>
          <w:rFonts w:ascii="Arial" w:hAnsi="Arial" w:cs="Arial"/>
          <w:color w:val="000000"/>
          <w:sz w:val="20"/>
          <w:szCs w:val="20"/>
          <w:shd w:val="clear" w:color="auto" w:fill="FFFFFF"/>
        </w:rPr>
        <w:t>cytic</w:t>
      </w:r>
      <w:r w:rsidR="002C176A" w:rsidRPr="004504E7">
        <w:rPr>
          <w:rFonts w:ascii="Arial" w:hAnsi="Arial" w:cs="Arial"/>
          <w:color w:val="000000"/>
          <w:sz w:val="20"/>
          <w:szCs w:val="20"/>
          <w:shd w:val="clear" w:color="auto" w:fill="FFFFFF"/>
        </w:rPr>
        <w:t xml:space="preserve"> cell abnormalities</w:t>
      </w:r>
      <w:r w:rsidR="00455E47" w:rsidRPr="004504E7">
        <w:rPr>
          <w:rFonts w:ascii="Arial" w:hAnsi="Arial" w:cs="Arial"/>
          <w:color w:val="000000"/>
          <w:sz w:val="20"/>
          <w:szCs w:val="20"/>
          <w:shd w:val="clear" w:color="auto" w:fill="FFFFFF"/>
        </w:rPr>
        <w:t xml:space="preserve"> while</w:t>
      </w:r>
      <w:r w:rsidR="002C176A" w:rsidRPr="004504E7">
        <w:rPr>
          <w:rFonts w:ascii="Arial" w:hAnsi="Arial" w:cs="Arial"/>
          <w:color w:val="000000"/>
          <w:sz w:val="20"/>
          <w:szCs w:val="20"/>
          <w:shd w:val="clear" w:color="auto" w:fill="FFFFFF"/>
        </w:rPr>
        <w:t xml:space="preserve"> secondary amyloidosis (AA) </w:t>
      </w:r>
      <w:r w:rsidR="0011696A" w:rsidRPr="004504E7">
        <w:rPr>
          <w:rFonts w:ascii="Arial" w:hAnsi="Arial" w:cs="Arial"/>
          <w:color w:val="000000"/>
          <w:sz w:val="20"/>
          <w:szCs w:val="20"/>
          <w:shd w:val="clear" w:color="auto" w:fill="FFFFFF"/>
        </w:rPr>
        <w:t xml:space="preserve">is a result of </w:t>
      </w:r>
      <w:r w:rsidR="002C176A" w:rsidRPr="004504E7">
        <w:rPr>
          <w:rFonts w:ascii="Arial" w:hAnsi="Arial" w:cs="Arial"/>
          <w:color w:val="000000"/>
          <w:sz w:val="20"/>
          <w:szCs w:val="20"/>
          <w:shd w:val="clear" w:color="auto" w:fill="FFFFFF"/>
        </w:rPr>
        <w:t>long-standing infections, inflammation, or neoplastic insults.</w:t>
      </w:r>
      <w:r w:rsidR="00453136">
        <w:rPr>
          <w:rFonts w:ascii="Arial" w:hAnsi="Arial" w:cs="Arial"/>
          <w:color w:val="000000"/>
          <w:sz w:val="20"/>
          <w:szCs w:val="20"/>
          <w:shd w:val="clear" w:color="auto" w:fill="FFFFFF"/>
        </w:rPr>
        <w:t xml:space="preserve"> (10.1002/ccr3</w:t>
      </w:r>
      <w:r w:rsidR="0061540C">
        <w:rPr>
          <w:rFonts w:ascii="Arial" w:hAnsi="Arial" w:cs="Arial"/>
          <w:color w:val="000000"/>
          <w:sz w:val="20"/>
          <w:szCs w:val="20"/>
          <w:shd w:val="clear" w:color="auto" w:fill="FFFFFF"/>
        </w:rPr>
        <w:t>.5140)</w:t>
      </w:r>
      <w:r w:rsidR="002C176A" w:rsidRPr="004504E7">
        <w:rPr>
          <w:rStyle w:val="apple-converted-space"/>
          <w:rFonts w:ascii="Arial" w:hAnsi="Arial" w:cs="Arial"/>
          <w:color w:val="000000"/>
          <w:sz w:val="20"/>
          <w:szCs w:val="20"/>
          <w:shd w:val="clear" w:color="auto" w:fill="FFFFFF"/>
        </w:rPr>
        <w:t> </w:t>
      </w:r>
      <w:r w:rsidRPr="004504E7">
        <w:rPr>
          <w:rFonts w:ascii="Arial" w:eastAsiaTheme="minorHAnsi" w:hAnsi="Arial" w:cs="Arial"/>
          <w:kern w:val="2"/>
          <w:sz w:val="20"/>
          <w:szCs w:val="20"/>
          <w:shd w:val="clear" w:color="auto" w:fill="FFFFFF"/>
          <w:lang w:bidi="hi-IN"/>
          <w14:ligatures w14:val="standardContextual"/>
        </w:rPr>
        <w:t xml:space="preserve">This disease has tendency to be localised or to become systemic disease with amyloid accumulating in the spleen, liver, kidney, blood vessels and nerves. </w:t>
      </w:r>
      <w:r w:rsidR="002957BD" w:rsidRPr="004504E7">
        <w:rPr>
          <w:rFonts w:ascii="Arial" w:eastAsiaTheme="minorHAnsi" w:hAnsi="Arial" w:cs="Arial"/>
          <w:kern w:val="2"/>
          <w:sz w:val="20"/>
          <w:szCs w:val="20"/>
          <w:shd w:val="clear" w:color="auto" w:fill="FFFFFF"/>
          <w:lang w:bidi="hi-IN"/>
          <w14:ligatures w14:val="standardContextual"/>
        </w:rPr>
        <w:t xml:space="preserve">Patient </w:t>
      </w:r>
      <w:r w:rsidRPr="004504E7">
        <w:rPr>
          <w:rFonts w:ascii="Arial" w:eastAsiaTheme="minorHAnsi" w:hAnsi="Arial" w:cs="Arial"/>
          <w:kern w:val="2"/>
          <w:sz w:val="20"/>
          <w:szCs w:val="20"/>
          <w:shd w:val="clear" w:color="auto" w:fill="FFFFFF"/>
          <w:lang w:bidi="hi-IN"/>
          <w14:ligatures w14:val="standardContextual"/>
        </w:rPr>
        <w:t xml:space="preserve">presents </w:t>
      </w:r>
      <w:r w:rsidR="002957BD" w:rsidRPr="004504E7">
        <w:rPr>
          <w:rFonts w:ascii="Arial" w:eastAsiaTheme="minorHAnsi" w:hAnsi="Arial" w:cs="Arial"/>
          <w:kern w:val="2"/>
          <w:sz w:val="20"/>
          <w:szCs w:val="20"/>
          <w:shd w:val="clear" w:color="auto" w:fill="FFFFFF"/>
          <w:lang w:bidi="hi-IN"/>
          <w14:ligatures w14:val="standardContextual"/>
        </w:rPr>
        <w:t>with</w:t>
      </w:r>
      <w:r w:rsidRPr="004504E7">
        <w:rPr>
          <w:rFonts w:ascii="Arial" w:eastAsiaTheme="minorHAnsi" w:hAnsi="Arial" w:cs="Arial"/>
          <w:kern w:val="2"/>
          <w:sz w:val="20"/>
          <w:szCs w:val="20"/>
          <w:shd w:val="clear" w:color="auto" w:fill="FFFFFF"/>
          <w:lang w:bidi="hi-IN"/>
          <w14:ligatures w14:val="standardContextual"/>
        </w:rPr>
        <w:t xml:space="preserve"> painless gross </w:t>
      </w:r>
      <w:proofErr w:type="spellStart"/>
      <w:r w:rsidRPr="004504E7">
        <w:rPr>
          <w:rFonts w:ascii="Arial" w:eastAsiaTheme="minorHAnsi" w:hAnsi="Arial" w:cs="Arial"/>
          <w:kern w:val="2"/>
          <w:sz w:val="20"/>
          <w:szCs w:val="20"/>
          <w:shd w:val="clear" w:color="auto" w:fill="FFFFFF"/>
          <w:lang w:bidi="hi-IN"/>
          <w14:ligatures w14:val="standardContextual"/>
        </w:rPr>
        <w:t>hematuria</w:t>
      </w:r>
      <w:proofErr w:type="spellEnd"/>
      <w:r w:rsidRPr="004504E7">
        <w:rPr>
          <w:rFonts w:ascii="Arial" w:eastAsiaTheme="minorHAnsi" w:hAnsi="Arial" w:cs="Arial"/>
          <w:kern w:val="2"/>
          <w:sz w:val="20"/>
          <w:szCs w:val="20"/>
          <w:shd w:val="clear" w:color="auto" w:fill="FFFFFF"/>
          <w:lang w:bidi="hi-IN"/>
          <w14:ligatures w14:val="standardContextual"/>
        </w:rPr>
        <w:t xml:space="preserve"> without other LUTS. </w:t>
      </w:r>
      <w:r w:rsidRPr="004504E7">
        <w:rPr>
          <w:rFonts w:ascii="Arial" w:eastAsiaTheme="minorHAnsi" w:hAnsi="Arial" w:cs="Arial"/>
          <w:kern w:val="2"/>
          <w:sz w:val="20"/>
          <w:szCs w:val="20"/>
          <w:lang w:bidi="hi-IN"/>
          <w14:ligatures w14:val="standardContextual"/>
        </w:rPr>
        <w:t>Amyloidosis of the bladder is a</w:t>
      </w:r>
      <w:r w:rsidR="00F514A2" w:rsidRPr="004504E7">
        <w:rPr>
          <w:rFonts w:ascii="Arial" w:eastAsiaTheme="minorHAnsi" w:hAnsi="Arial" w:cs="Arial"/>
          <w:kern w:val="2"/>
          <w:sz w:val="20"/>
          <w:szCs w:val="20"/>
          <w:lang w:bidi="hi-IN"/>
          <w14:ligatures w14:val="standardContextual"/>
        </w:rPr>
        <w:t xml:space="preserve"> rare</w:t>
      </w:r>
      <w:r w:rsidRPr="004504E7">
        <w:rPr>
          <w:rFonts w:ascii="Arial" w:eastAsiaTheme="minorHAnsi" w:hAnsi="Arial" w:cs="Arial"/>
          <w:kern w:val="2"/>
          <w:sz w:val="20"/>
          <w:szCs w:val="20"/>
          <w:lang w:bidi="hi-IN"/>
          <w14:ligatures w14:val="standardContextual"/>
        </w:rPr>
        <w:t xml:space="preserve"> benign condition, and accounts for around 1–2% of all bladder tumour aetiology</w:t>
      </w:r>
      <w:r w:rsidR="00F514A2" w:rsidRPr="004504E7">
        <w:rPr>
          <w:rFonts w:ascii="Arial" w:eastAsiaTheme="minorHAnsi" w:hAnsi="Arial" w:cs="Arial"/>
          <w:kern w:val="2"/>
          <w:sz w:val="20"/>
          <w:szCs w:val="20"/>
          <w:lang w:bidi="hi-IN"/>
          <w14:ligatures w14:val="standardContextual"/>
        </w:rPr>
        <w:t xml:space="preserve"> with </w:t>
      </w:r>
      <w:r w:rsidR="0009308F" w:rsidRPr="004504E7">
        <w:rPr>
          <w:rFonts w:ascii="Arial" w:eastAsiaTheme="minorHAnsi" w:hAnsi="Arial" w:cs="Arial"/>
          <w:kern w:val="2"/>
          <w:sz w:val="20"/>
          <w:szCs w:val="20"/>
          <w:lang w:bidi="hi-IN"/>
          <w14:ligatures w14:val="standardContextual"/>
        </w:rPr>
        <w:t xml:space="preserve">less that </w:t>
      </w:r>
      <w:r w:rsidR="00745D1E">
        <w:rPr>
          <w:rFonts w:ascii="Arial" w:eastAsiaTheme="minorHAnsi" w:hAnsi="Arial" w:cs="Arial"/>
          <w:kern w:val="2"/>
          <w:sz w:val="20"/>
          <w:szCs w:val="20"/>
          <w:lang w:bidi="hi-IN"/>
          <w14:ligatures w14:val="standardContextual"/>
        </w:rPr>
        <w:t>2</w:t>
      </w:r>
      <w:r w:rsidR="0009308F" w:rsidRPr="004504E7">
        <w:rPr>
          <w:rFonts w:ascii="Arial" w:eastAsiaTheme="minorHAnsi" w:hAnsi="Arial" w:cs="Arial"/>
          <w:kern w:val="2"/>
          <w:sz w:val="20"/>
          <w:szCs w:val="20"/>
          <w:lang w:bidi="hi-IN"/>
          <w14:ligatures w14:val="standardContextual"/>
        </w:rPr>
        <w:t xml:space="preserve">00 reported </w:t>
      </w:r>
      <w:r w:rsidR="002957BD" w:rsidRPr="004504E7">
        <w:rPr>
          <w:rFonts w:ascii="Arial" w:eastAsiaTheme="minorHAnsi" w:hAnsi="Arial" w:cs="Arial"/>
          <w:kern w:val="2"/>
          <w:sz w:val="20"/>
          <w:szCs w:val="20"/>
          <w:lang w:bidi="hi-IN"/>
          <w14:ligatures w14:val="standardContextual"/>
        </w:rPr>
        <w:t>cases</w:t>
      </w:r>
      <w:r w:rsidR="0009308F" w:rsidRPr="004504E7">
        <w:rPr>
          <w:rFonts w:ascii="Arial" w:eastAsiaTheme="minorHAnsi" w:hAnsi="Arial" w:cs="Arial"/>
          <w:kern w:val="2"/>
          <w:sz w:val="20"/>
          <w:szCs w:val="20"/>
          <w:lang w:bidi="hi-IN"/>
          <w14:ligatures w14:val="standardContextual"/>
        </w:rPr>
        <w:t xml:space="preserve"> worldwide</w:t>
      </w:r>
      <w:r w:rsidRPr="004504E7">
        <w:rPr>
          <w:rFonts w:ascii="Arial" w:eastAsiaTheme="minorHAnsi" w:hAnsi="Arial" w:cs="Arial"/>
          <w:kern w:val="2"/>
          <w:sz w:val="20"/>
          <w:szCs w:val="20"/>
          <w:lang w:bidi="hi-IN"/>
          <w14:ligatures w14:val="standardContextual"/>
        </w:rPr>
        <w:t>.</w:t>
      </w:r>
      <w:r w:rsidR="008B7BBF">
        <w:rPr>
          <w:rFonts w:ascii="Arial" w:eastAsiaTheme="minorHAnsi" w:hAnsi="Arial" w:cs="Arial"/>
          <w:color w:val="4C94D8" w:themeColor="text2" w:themeTint="80"/>
          <w:kern w:val="2"/>
          <w:sz w:val="20"/>
          <w:szCs w:val="20"/>
          <w:lang w:bidi="hi-IN"/>
          <w14:ligatures w14:val="standardContextual"/>
        </w:rPr>
        <w:t xml:space="preserve"> </w:t>
      </w:r>
      <w:r w:rsidR="008B7BBF">
        <w:rPr>
          <w:rFonts w:ascii="Arial" w:eastAsiaTheme="minorHAnsi" w:hAnsi="Arial" w:cs="Arial"/>
          <w:color w:val="4C94D8" w:themeColor="text2" w:themeTint="80"/>
          <w:kern w:val="2"/>
          <w:sz w:val="20"/>
          <w:szCs w:val="20"/>
          <w:lang w:bidi="hi-IN"/>
          <w14:ligatures w14:val="standardContextual"/>
        </w:rPr>
        <w:fldChar w:fldCharType="begin"/>
      </w:r>
      <w:r w:rsidR="008B7BBF">
        <w:rPr>
          <w:rFonts w:ascii="Arial" w:eastAsiaTheme="minorHAnsi" w:hAnsi="Arial" w:cs="Arial"/>
          <w:color w:val="4C94D8" w:themeColor="text2" w:themeTint="80"/>
          <w:kern w:val="2"/>
          <w:sz w:val="20"/>
          <w:szCs w:val="20"/>
          <w:lang w:bidi="hi-IN"/>
          <w14:ligatures w14:val="standardContextual"/>
        </w:rPr>
        <w:instrText xml:space="preserve"> ADDIN EN.CITE &lt;EndNote&gt;&lt;Cite&gt;&lt;Author&gt;Wyatt&lt;/Author&gt;&lt;Year&gt;2025&lt;/Year&gt;&lt;RecNum&gt;7&lt;/RecNum&gt;&lt;DisplayText&gt;(Wyatt, Ainsley, Wang, &amp;amp; Cox, 2025)&lt;/DisplayText&gt;&lt;record&gt;&lt;rec-number&gt;7&lt;/rec-number&gt;&lt;foreign-keys&gt;&lt;key app="EN" db-id="99spfwtrlrxxzxed25cvfx2wssazdfa25wdd" timestamp="1772129722"&gt;7&lt;/key&gt;&lt;/foreign-keys&gt;&lt;ref-type name="Journal Article"&gt;17&lt;/ref-type&gt;&lt;contributors&gt;&lt;authors&gt;&lt;author&gt;Wyatt, MacNevin&lt;/author&gt;&lt;author&gt;Ainsley, Bethune&lt;/author&gt;&lt;author&gt;Wang, Cheng&lt;/author&gt;&lt;author&gt;Cox, Ashley&lt;/author&gt;&lt;/authors&gt;&lt;/contributors&gt;&lt;titles&gt;&lt;title&gt;Secondary Amyloidosis of the Urinary Bladder Presenting As Urinary Retention&lt;/title&gt;&lt;secondary-title&gt;Cureus&lt;/secondary-title&gt;&lt;/titles&gt;&lt;periodical&gt;&lt;full-title&gt;Cureus&lt;/full-title&gt;&lt;/periodical&gt;&lt;volume&gt;17&lt;/volume&gt;&lt;number&gt;5&lt;/number&gt;&lt;dates&gt;&lt;year&gt;2025&lt;/year&gt;&lt;/dates&gt;&lt;isbn&gt;2168-8184&lt;/isbn&gt;&lt;urls&gt;&lt;/urls&gt;&lt;/record&gt;&lt;/Cite&gt;&lt;/EndNote&gt;</w:instrText>
      </w:r>
      <w:r w:rsidR="008B7BBF">
        <w:rPr>
          <w:rFonts w:ascii="Arial" w:eastAsiaTheme="minorHAnsi" w:hAnsi="Arial" w:cs="Arial"/>
          <w:color w:val="4C94D8" w:themeColor="text2" w:themeTint="80"/>
          <w:kern w:val="2"/>
          <w:sz w:val="20"/>
          <w:szCs w:val="20"/>
          <w:lang w:bidi="hi-IN"/>
          <w14:ligatures w14:val="standardContextual"/>
        </w:rPr>
        <w:fldChar w:fldCharType="separate"/>
      </w:r>
      <w:r w:rsidR="008B7BBF">
        <w:rPr>
          <w:rFonts w:ascii="Arial" w:eastAsiaTheme="minorHAnsi" w:hAnsi="Arial" w:cs="Arial"/>
          <w:noProof/>
          <w:color w:val="4C94D8" w:themeColor="text2" w:themeTint="80"/>
          <w:kern w:val="2"/>
          <w:sz w:val="20"/>
          <w:szCs w:val="20"/>
          <w:lang w:bidi="hi-IN"/>
          <w14:ligatures w14:val="standardContextual"/>
        </w:rPr>
        <w:t>(Wyatt, Ainsley, Wang, &amp; Cox, 2025)</w:t>
      </w:r>
      <w:r w:rsidR="008B7BBF">
        <w:rPr>
          <w:rFonts w:ascii="Arial" w:eastAsiaTheme="minorHAnsi" w:hAnsi="Arial" w:cs="Arial"/>
          <w:color w:val="4C94D8" w:themeColor="text2" w:themeTint="80"/>
          <w:kern w:val="2"/>
          <w:sz w:val="20"/>
          <w:szCs w:val="20"/>
          <w:lang w:bidi="hi-IN"/>
          <w14:ligatures w14:val="standardContextual"/>
        </w:rPr>
        <w:fldChar w:fldCharType="end"/>
      </w:r>
      <w:r w:rsidR="00D71C0F" w:rsidRPr="00745D1E">
        <w:rPr>
          <w:rFonts w:ascii="Arial" w:eastAsiaTheme="minorHAnsi" w:hAnsi="Arial" w:cs="Arial"/>
          <w:color w:val="4C94D8" w:themeColor="text2" w:themeTint="80"/>
          <w:kern w:val="2"/>
          <w:sz w:val="20"/>
          <w:szCs w:val="20"/>
          <w:lang w:bidi="hi-IN"/>
          <w14:ligatures w14:val="standardContextual"/>
        </w:rPr>
        <w:t xml:space="preserve"> </w:t>
      </w:r>
      <w:r w:rsidR="005E0400" w:rsidRPr="004504E7">
        <w:rPr>
          <w:rFonts w:ascii="Arial" w:eastAsiaTheme="minorHAnsi" w:hAnsi="Arial" w:cs="Arial"/>
          <w:kern w:val="2"/>
          <w:sz w:val="20"/>
          <w:szCs w:val="20"/>
          <w:lang w:bidi="hi-IN"/>
          <w14:ligatures w14:val="standardContextual"/>
        </w:rPr>
        <w:t>As malignancy of the bladder also present with similar complaint</w:t>
      </w:r>
      <w:r w:rsidR="009F07FE" w:rsidRPr="004504E7">
        <w:rPr>
          <w:rFonts w:ascii="Arial" w:eastAsiaTheme="minorHAnsi" w:hAnsi="Arial" w:cs="Arial"/>
          <w:kern w:val="2"/>
          <w:sz w:val="20"/>
          <w:szCs w:val="20"/>
          <w:lang w:bidi="hi-IN"/>
          <w14:ligatures w14:val="standardContextual"/>
        </w:rPr>
        <w:t>s, of is of utmost importance to diagnose amyloido</w:t>
      </w:r>
      <w:r w:rsidR="005A7EA1" w:rsidRPr="004504E7">
        <w:rPr>
          <w:rFonts w:ascii="Arial" w:eastAsiaTheme="minorHAnsi" w:hAnsi="Arial" w:cs="Arial"/>
          <w:kern w:val="2"/>
          <w:sz w:val="20"/>
          <w:szCs w:val="20"/>
          <w:lang w:bidi="hi-IN"/>
          <w14:ligatures w14:val="standardContextual"/>
        </w:rPr>
        <w:t>sis and to rule out systemic amyloidosis with poses poor prognosis.</w:t>
      </w:r>
      <w:r w:rsidR="00453136">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lang w:bidi="hi-IN"/>
          <w14:ligatures w14:val="standardContextual"/>
        </w:rPr>
        <w:t xml:space="preserve">We hereby present a case of primary bladder amyloidosis with a known case of chronic liver disease who initially presented as painless gross </w:t>
      </w:r>
      <w:proofErr w:type="spellStart"/>
      <w:r w:rsidRPr="004504E7">
        <w:rPr>
          <w:rFonts w:ascii="Arial" w:eastAsiaTheme="minorHAnsi" w:hAnsi="Arial" w:cs="Arial"/>
          <w:kern w:val="2"/>
          <w:sz w:val="20"/>
          <w:szCs w:val="20"/>
          <w:lang w:bidi="hi-IN"/>
          <w14:ligatures w14:val="standardContextual"/>
        </w:rPr>
        <w:t>hematuria</w:t>
      </w:r>
      <w:proofErr w:type="spellEnd"/>
      <w:r w:rsidRPr="004504E7">
        <w:rPr>
          <w:rFonts w:ascii="Arial" w:eastAsiaTheme="minorHAnsi" w:hAnsi="Arial" w:cs="Arial"/>
          <w:kern w:val="2"/>
          <w:sz w:val="20"/>
          <w:szCs w:val="20"/>
          <w:lang w:bidi="hi-IN"/>
          <w14:ligatures w14:val="standardContextual"/>
        </w:rPr>
        <w:t xml:space="preserve"> with passing of blood clots and n transurethral resection diagnosed as amyloidosis of urinary bladder.</w:t>
      </w:r>
    </w:p>
    <w:p w14:paraId="7AE3F5AB" w14:textId="633AA49E" w:rsidR="00375B35" w:rsidRPr="004504E7" w:rsidRDefault="008E014C" w:rsidP="00576FD4">
      <w:pPr>
        <w:spacing w:before="60" w:line="480" w:lineRule="auto"/>
        <w:outlineLvl w:val="0"/>
        <w:rPr>
          <w:rFonts w:ascii="Arial" w:hAnsi="Arial" w:cs="Arial"/>
          <w:color w:val="000000"/>
          <w:sz w:val="22"/>
          <w:szCs w:val="22"/>
        </w:rPr>
      </w:pPr>
      <w:r w:rsidRPr="004504E7">
        <w:rPr>
          <w:rFonts w:ascii="Arial" w:hAnsi="Arial" w:cs="Arial"/>
          <w:b/>
          <w:bCs/>
          <w:color w:val="000000"/>
          <w:sz w:val="22"/>
          <w:szCs w:val="22"/>
        </w:rPr>
        <w:t>2. CASE PRESENTATION</w:t>
      </w:r>
    </w:p>
    <w:p w14:paraId="01450E54" w14:textId="64855904" w:rsidR="00B40231" w:rsidRPr="004504E7" w:rsidRDefault="008F5AAA" w:rsidP="0053347A">
      <w:pPr>
        <w:spacing w:after="160" w:line="480" w:lineRule="auto"/>
        <w:jc w:val="both"/>
        <w:rPr>
          <w:rFonts w:ascii="Arial" w:eastAsiaTheme="minorHAnsi" w:hAnsi="Arial" w:cs="Arial"/>
          <w:b/>
          <w:bCs/>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A 51-year-old gentleman who was a known case of </w:t>
      </w:r>
      <w:r w:rsidR="0061482A"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lang w:bidi="hi-IN"/>
          <w14:ligatures w14:val="standardContextual"/>
        </w:rPr>
        <w:t xml:space="preserve">NASH associated chronic liver disease with painless gross </w:t>
      </w:r>
      <w:proofErr w:type="spellStart"/>
      <w:r w:rsidRPr="004504E7">
        <w:rPr>
          <w:rFonts w:ascii="Arial" w:eastAsiaTheme="minorHAnsi" w:hAnsi="Arial" w:cs="Arial"/>
          <w:kern w:val="2"/>
          <w:sz w:val="20"/>
          <w:szCs w:val="20"/>
          <w:lang w:bidi="hi-IN"/>
          <w14:ligatures w14:val="standardContextual"/>
        </w:rPr>
        <w:t>hematuria</w:t>
      </w:r>
      <w:proofErr w:type="spellEnd"/>
      <w:r w:rsidRPr="004504E7">
        <w:rPr>
          <w:rFonts w:ascii="Arial" w:eastAsiaTheme="minorHAnsi" w:hAnsi="Arial" w:cs="Arial"/>
          <w:kern w:val="2"/>
          <w:sz w:val="20"/>
          <w:szCs w:val="20"/>
          <w:lang w:bidi="hi-IN"/>
          <w14:ligatures w14:val="standardContextual"/>
        </w:rPr>
        <w:t xml:space="preserve"> with passage of blood clots in urine without any other LUTS like dysuria, urgency or frequency. On presentation, patient had low platelet count (37000/dl), which initially </w:t>
      </w:r>
      <w:r w:rsidR="007D389A" w:rsidRPr="004504E7">
        <w:rPr>
          <w:rFonts w:ascii="Arial" w:eastAsiaTheme="minorHAnsi" w:hAnsi="Arial" w:cs="Arial"/>
          <w:kern w:val="2"/>
          <w:sz w:val="20"/>
          <w:szCs w:val="20"/>
          <w:lang w:bidi="hi-IN"/>
          <w14:ligatures w14:val="standardContextual"/>
        </w:rPr>
        <w:t xml:space="preserve">was </w:t>
      </w:r>
      <w:r w:rsidR="001C3F1E" w:rsidRPr="004504E7">
        <w:rPr>
          <w:rFonts w:ascii="Arial" w:eastAsiaTheme="minorHAnsi" w:hAnsi="Arial" w:cs="Arial"/>
          <w:kern w:val="2"/>
          <w:sz w:val="20"/>
          <w:szCs w:val="20"/>
          <w:lang w:bidi="hi-IN"/>
          <w14:ligatures w14:val="standardContextual"/>
        </w:rPr>
        <w:t>thought</w:t>
      </w:r>
      <w:r w:rsidR="007D389A" w:rsidRPr="004504E7">
        <w:rPr>
          <w:rFonts w:ascii="Arial" w:eastAsiaTheme="minorHAnsi" w:hAnsi="Arial" w:cs="Arial"/>
          <w:kern w:val="2"/>
          <w:sz w:val="20"/>
          <w:szCs w:val="20"/>
          <w:lang w:bidi="hi-IN"/>
          <w14:ligatures w14:val="standardContextual"/>
        </w:rPr>
        <w:t xml:space="preserve"> to be </w:t>
      </w:r>
      <w:r w:rsidRPr="004504E7">
        <w:rPr>
          <w:rFonts w:ascii="Arial" w:eastAsiaTheme="minorHAnsi" w:hAnsi="Arial" w:cs="Arial"/>
          <w:kern w:val="2"/>
          <w:sz w:val="20"/>
          <w:szCs w:val="20"/>
          <w:lang w:bidi="hi-IN"/>
          <w14:ligatures w14:val="standardContextual"/>
        </w:rPr>
        <w:t xml:space="preserve">the cause of </w:t>
      </w:r>
      <w:proofErr w:type="spellStart"/>
      <w:r w:rsidRPr="004504E7">
        <w:rPr>
          <w:rFonts w:ascii="Arial" w:eastAsiaTheme="minorHAnsi" w:hAnsi="Arial" w:cs="Arial"/>
          <w:kern w:val="2"/>
          <w:sz w:val="20"/>
          <w:szCs w:val="20"/>
          <w:lang w:bidi="hi-IN"/>
          <w14:ligatures w14:val="standardContextual"/>
        </w:rPr>
        <w:t>hematuria</w:t>
      </w:r>
      <w:proofErr w:type="spellEnd"/>
      <w:r w:rsidRPr="004504E7">
        <w:rPr>
          <w:rFonts w:ascii="Arial" w:eastAsiaTheme="minorHAnsi" w:hAnsi="Arial" w:cs="Arial"/>
          <w:kern w:val="2"/>
          <w:sz w:val="20"/>
          <w:szCs w:val="20"/>
          <w:lang w:bidi="hi-IN"/>
          <w14:ligatures w14:val="standardContextual"/>
        </w:rPr>
        <w:t xml:space="preserve">. On ultrasound examination, there was a 36x21mm blood clot inside the urinary bladder. After adequately preparing the patient, cystoscopy </w:t>
      </w:r>
      <w:bookmarkStart w:id="2" w:name="_Int_Gctm5hJb"/>
      <w:r w:rsidRPr="004504E7">
        <w:rPr>
          <w:rFonts w:ascii="Arial" w:eastAsiaTheme="minorHAnsi" w:hAnsi="Arial" w:cs="Arial"/>
          <w:kern w:val="2"/>
          <w:sz w:val="20"/>
          <w:szCs w:val="20"/>
          <w:lang w:bidi="hi-IN"/>
          <w14:ligatures w14:val="standardContextual"/>
        </w:rPr>
        <w:t>was done</w:t>
      </w:r>
      <w:bookmarkEnd w:id="2"/>
      <w:r w:rsidRPr="004504E7">
        <w:rPr>
          <w:rFonts w:ascii="Arial" w:eastAsiaTheme="minorHAnsi" w:hAnsi="Arial" w:cs="Arial"/>
          <w:kern w:val="2"/>
          <w:sz w:val="20"/>
          <w:szCs w:val="20"/>
          <w:lang w:bidi="hi-IN"/>
          <w14:ligatures w14:val="standardContextual"/>
        </w:rPr>
        <w:t xml:space="preserve"> which showed a large blood clot with Flat lesion near bladder trigone which </w:t>
      </w:r>
      <w:bookmarkStart w:id="3" w:name="_Int_eZQOA0P9"/>
      <w:r w:rsidRPr="004504E7">
        <w:rPr>
          <w:rFonts w:ascii="Arial" w:eastAsiaTheme="minorHAnsi" w:hAnsi="Arial" w:cs="Arial"/>
          <w:kern w:val="2"/>
          <w:sz w:val="20"/>
          <w:szCs w:val="20"/>
          <w:lang w:bidi="hi-IN"/>
          <w14:ligatures w14:val="standardContextual"/>
        </w:rPr>
        <w:t>was resected</w:t>
      </w:r>
      <w:bookmarkEnd w:id="3"/>
      <w:r w:rsidRPr="004504E7">
        <w:rPr>
          <w:rFonts w:ascii="Arial" w:eastAsiaTheme="minorHAnsi" w:hAnsi="Arial" w:cs="Arial"/>
          <w:kern w:val="2"/>
          <w:sz w:val="20"/>
          <w:szCs w:val="20"/>
          <w:lang w:bidi="hi-IN"/>
          <w14:ligatures w14:val="standardContextual"/>
        </w:rPr>
        <w:t xml:space="preserve"> and send for Histopathological examination (HPE). On, HPE it turned out to be localised amyloidosis of urinary bladder with positive special stains like, CONGO RED and THIOFLAVIN T. </w:t>
      </w:r>
      <w:r w:rsidR="00B415D9" w:rsidRPr="004504E7">
        <w:rPr>
          <w:rFonts w:ascii="Arial" w:eastAsiaTheme="minorHAnsi" w:hAnsi="Arial" w:cs="Arial"/>
          <w:b/>
          <w:bCs/>
          <w:kern w:val="2"/>
          <w:sz w:val="20"/>
          <w:szCs w:val="20"/>
          <w:lang w:bidi="hi-IN"/>
          <w14:ligatures w14:val="standardContextual"/>
        </w:rPr>
        <w:t>(</w:t>
      </w:r>
      <w:r w:rsidR="0090439C" w:rsidRPr="004504E7">
        <w:rPr>
          <w:rFonts w:ascii="Arial" w:eastAsiaTheme="minorHAnsi" w:hAnsi="Arial" w:cs="Arial"/>
          <w:b/>
          <w:bCs/>
          <w:kern w:val="2"/>
          <w:sz w:val="20"/>
          <w:szCs w:val="20"/>
          <w:lang w:bidi="hi-IN"/>
          <w14:ligatures w14:val="standardContextual"/>
        </w:rPr>
        <w:t>Figure 1</w:t>
      </w:r>
      <w:r w:rsidR="00B45149" w:rsidRPr="004504E7">
        <w:rPr>
          <w:rFonts w:ascii="Arial" w:eastAsiaTheme="minorHAnsi" w:hAnsi="Arial" w:cs="Arial"/>
          <w:b/>
          <w:bCs/>
          <w:kern w:val="2"/>
          <w:sz w:val="20"/>
          <w:szCs w:val="20"/>
          <w:lang w:bidi="hi-IN"/>
          <w14:ligatures w14:val="standardContextual"/>
        </w:rPr>
        <w:t>)</w:t>
      </w:r>
    </w:p>
    <w:p w14:paraId="38A296B3" w14:textId="446EB060" w:rsidR="0094517B" w:rsidRPr="004504E7" w:rsidRDefault="0094517B" w:rsidP="0053347A">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noProof/>
          <w:kern w:val="2"/>
          <w:sz w:val="20"/>
          <w:szCs w:val="20"/>
          <w:lang w:bidi="hi-IN"/>
        </w:rPr>
        <w:lastRenderedPageBreak/>
        <w:drawing>
          <wp:inline distT="0" distB="0" distL="0" distR="0" wp14:anchorId="65712B83" wp14:editId="49A9B696">
            <wp:extent cx="6088118" cy="2819400"/>
            <wp:effectExtent l="0" t="0" r="8255" b="0"/>
            <wp:docPr id="191230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08944" name="Picture 19123089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98" cy="2834210"/>
                    </a:xfrm>
                    <a:prstGeom prst="rect">
                      <a:avLst/>
                    </a:prstGeom>
                  </pic:spPr>
                </pic:pic>
              </a:graphicData>
            </a:graphic>
          </wp:inline>
        </w:drawing>
      </w:r>
    </w:p>
    <w:p w14:paraId="6143FA62" w14:textId="02234D39" w:rsidR="0094517B" w:rsidRPr="004504E7" w:rsidRDefault="0094517B" w:rsidP="0094517B">
      <w:pPr>
        <w:pStyle w:val="p1"/>
        <w:spacing w:line="480" w:lineRule="auto"/>
        <w:rPr>
          <w:rFonts w:ascii="Arial" w:hAnsi="Arial" w:cs="Arial"/>
          <w:b/>
          <w:bCs/>
          <w:sz w:val="20"/>
          <w:szCs w:val="20"/>
        </w:rPr>
      </w:pPr>
      <w:r w:rsidRPr="004504E7">
        <w:rPr>
          <w:rFonts w:ascii="Arial" w:eastAsiaTheme="minorHAnsi" w:hAnsi="Arial" w:cs="Arial"/>
          <w:kern w:val="2"/>
          <w:sz w:val="20"/>
          <w:szCs w:val="20"/>
          <w:lang w:bidi="hi-IN"/>
          <w14:ligatures w14:val="standardContextual"/>
        </w:rPr>
        <w:t>Figure 1- Amorphous eosinophilic amyloid material in the bladder wall on H&amp;E stain suggestive of amyloidosis –(original image)</w:t>
      </w:r>
    </w:p>
    <w:p w14:paraId="16548D3F" w14:textId="1F5637DC" w:rsidR="00375B35" w:rsidRPr="004504E7" w:rsidRDefault="003D01DC" w:rsidP="0053347A">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Patient was thoroughly investigated for other sites of amyloidosis but </w:t>
      </w:r>
      <w:r w:rsidR="007D389A" w:rsidRPr="004504E7">
        <w:rPr>
          <w:rFonts w:ascii="Arial" w:eastAsiaTheme="minorHAnsi" w:hAnsi="Arial" w:cs="Arial"/>
          <w:kern w:val="2"/>
          <w:sz w:val="20"/>
          <w:szCs w:val="20"/>
          <w:lang w:bidi="hi-IN"/>
          <w14:ligatures w14:val="standardContextual"/>
        </w:rPr>
        <w:t>no other primary site of amyloidosis could be identified</w:t>
      </w:r>
      <w:r w:rsidRPr="004504E7">
        <w:rPr>
          <w:rFonts w:ascii="Arial" w:eastAsiaTheme="minorHAnsi" w:hAnsi="Arial" w:cs="Arial"/>
          <w:kern w:val="2"/>
          <w:sz w:val="20"/>
          <w:szCs w:val="20"/>
          <w:lang w:bidi="hi-IN"/>
          <w14:ligatures w14:val="standardContextual"/>
        </w:rPr>
        <w:t xml:space="preserve">. Thus, diagnosis of primary amyloidosis was confirmed. </w:t>
      </w:r>
      <w:r w:rsidR="008F5AAA" w:rsidRPr="004504E7">
        <w:rPr>
          <w:rFonts w:ascii="Arial" w:eastAsiaTheme="minorHAnsi" w:hAnsi="Arial" w:cs="Arial"/>
          <w:kern w:val="2"/>
          <w:sz w:val="20"/>
          <w:szCs w:val="20"/>
          <w:lang w:bidi="hi-IN"/>
          <w14:ligatures w14:val="standardContextual"/>
        </w:rPr>
        <w:t xml:space="preserve">Patient </w:t>
      </w:r>
      <w:bookmarkStart w:id="4" w:name="_Int_mjxX4CUn"/>
      <w:r w:rsidR="008F5AAA" w:rsidRPr="004504E7">
        <w:rPr>
          <w:rFonts w:ascii="Arial" w:eastAsiaTheme="minorHAnsi" w:hAnsi="Arial" w:cs="Arial"/>
          <w:kern w:val="2"/>
          <w:sz w:val="20"/>
          <w:szCs w:val="20"/>
          <w:lang w:bidi="hi-IN"/>
          <w14:ligatures w14:val="standardContextual"/>
        </w:rPr>
        <w:t xml:space="preserve">was then </w:t>
      </w:r>
      <w:bookmarkEnd w:id="4"/>
      <w:r w:rsidR="00E92072" w:rsidRPr="004504E7">
        <w:rPr>
          <w:rFonts w:ascii="Arial" w:eastAsiaTheme="minorHAnsi" w:hAnsi="Arial" w:cs="Arial"/>
          <w:kern w:val="2"/>
          <w:sz w:val="20"/>
          <w:szCs w:val="20"/>
          <w:lang w:bidi="hi-IN"/>
          <w14:ligatures w14:val="standardContextual"/>
        </w:rPr>
        <w:t>kept</w:t>
      </w:r>
      <w:r w:rsidR="008F5AAA" w:rsidRPr="004504E7">
        <w:rPr>
          <w:rFonts w:ascii="Arial" w:eastAsiaTheme="minorHAnsi" w:hAnsi="Arial" w:cs="Arial"/>
          <w:kern w:val="2"/>
          <w:sz w:val="20"/>
          <w:szCs w:val="20"/>
          <w:lang w:bidi="hi-IN"/>
          <w14:ligatures w14:val="standardContextual"/>
        </w:rPr>
        <w:t xml:space="preserve"> on active surveillance</w:t>
      </w:r>
      <w:r w:rsidR="007D389A" w:rsidRPr="004504E7">
        <w:rPr>
          <w:rFonts w:ascii="Arial" w:eastAsiaTheme="minorHAnsi" w:hAnsi="Arial" w:cs="Arial"/>
          <w:kern w:val="2"/>
          <w:sz w:val="20"/>
          <w:szCs w:val="20"/>
          <w:lang w:bidi="hi-IN"/>
          <w14:ligatures w14:val="standardContextual"/>
        </w:rPr>
        <w:t xml:space="preserve"> every 3 months.</w:t>
      </w:r>
      <w:r w:rsidR="008F5AAA" w:rsidRPr="004504E7">
        <w:rPr>
          <w:rFonts w:ascii="Arial" w:eastAsiaTheme="minorHAnsi" w:hAnsi="Arial" w:cs="Arial"/>
          <w:kern w:val="2"/>
          <w:sz w:val="20"/>
          <w:szCs w:val="20"/>
          <w:lang w:bidi="hi-IN"/>
          <w14:ligatures w14:val="standardContextual"/>
        </w:rPr>
        <w:t xml:space="preserve"> After 6 months patient again presented with similar complaints </w:t>
      </w:r>
      <w:proofErr w:type="spellStart"/>
      <w:r w:rsidR="008F5AAA" w:rsidRPr="004504E7">
        <w:rPr>
          <w:rFonts w:ascii="Arial" w:eastAsiaTheme="minorHAnsi" w:hAnsi="Arial" w:cs="Arial"/>
          <w:kern w:val="2"/>
          <w:sz w:val="20"/>
          <w:szCs w:val="20"/>
          <w:lang w:bidi="hi-IN"/>
          <w14:ligatures w14:val="standardContextual"/>
        </w:rPr>
        <w:t>i.e</w:t>
      </w:r>
      <w:proofErr w:type="spellEnd"/>
      <w:r w:rsidR="008F5AAA" w:rsidRPr="004504E7">
        <w:rPr>
          <w:rFonts w:ascii="Arial" w:eastAsiaTheme="minorHAnsi" w:hAnsi="Arial" w:cs="Arial"/>
          <w:kern w:val="2"/>
          <w:sz w:val="20"/>
          <w:szCs w:val="20"/>
          <w:lang w:bidi="hi-IN"/>
          <w14:ligatures w14:val="standardContextual"/>
        </w:rPr>
        <w:t xml:space="preserve">, painless </w:t>
      </w:r>
      <w:proofErr w:type="spellStart"/>
      <w:r w:rsidR="008F5AAA" w:rsidRPr="004504E7">
        <w:rPr>
          <w:rFonts w:ascii="Arial" w:eastAsiaTheme="minorHAnsi" w:hAnsi="Arial" w:cs="Arial"/>
          <w:kern w:val="2"/>
          <w:sz w:val="20"/>
          <w:szCs w:val="20"/>
          <w:lang w:bidi="hi-IN"/>
          <w14:ligatures w14:val="standardContextual"/>
        </w:rPr>
        <w:t>hematuria</w:t>
      </w:r>
      <w:proofErr w:type="spellEnd"/>
      <w:r w:rsidR="008F5AAA" w:rsidRPr="004504E7">
        <w:rPr>
          <w:rFonts w:ascii="Arial" w:eastAsiaTheme="minorHAnsi" w:hAnsi="Arial" w:cs="Arial"/>
          <w:kern w:val="2"/>
          <w:sz w:val="20"/>
          <w:szCs w:val="20"/>
          <w:lang w:bidi="hi-IN"/>
          <w14:ligatures w14:val="standardContextual"/>
        </w:rPr>
        <w:t xml:space="preserve"> and urinary bladder clot. On ultrasonography, 26x17x20 mm blood clot was seen. No other abnormality was detected on ultrasound. On repeat cystoscopy, </w:t>
      </w:r>
      <w:r w:rsidR="007D389A" w:rsidRPr="004504E7">
        <w:rPr>
          <w:rFonts w:ascii="Arial" w:eastAsiaTheme="minorHAnsi" w:hAnsi="Arial" w:cs="Arial"/>
          <w:kern w:val="2"/>
          <w:sz w:val="20"/>
          <w:szCs w:val="20"/>
          <w:lang w:bidi="hi-IN"/>
          <w14:ligatures w14:val="standardContextual"/>
        </w:rPr>
        <w:t xml:space="preserve">a 09mm x 05 mm size </w:t>
      </w:r>
      <w:r w:rsidR="00610343" w:rsidRPr="004504E7">
        <w:rPr>
          <w:rFonts w:ascii="Arial" w:eastAsiaTheme="minorHAnsi" w:hAnsi="Arial" w:cs="Arial"/>
          <w:kern w:val="2"/>
          <w:sz w:val="20"/>
          <w:szCs w:val="20"/>
          <w:lang w:bidi="hi-IN"/>
          <w14:ligatures w14:val="standardContextual"/>
        </w:rPr>
        <w:t xml:space="preserve">sessile </w:t>
      </w:r>
      <w:r w:rsidR="008F5AAA" w:rsidRPr="004504E7">
        <w:rPr>
          <w:rFonts w:ascii="Arial" w:eastAsiaTheme="minorHAnsi" w:hAnsi="Arial" w:cs="Arial"/>
          <w:kern w:val="2"/>
          <w:sz w:val="20"/>
          <w:szCs w:val="20"/>
          <w:lang w:bidi="hi-IN"/>
          <w14:ligatures w14:val="standardContextual"/>
        </w:rPr>
        <w:t xml:space="preserve">growth </w:t>
      </w:r>
      <w:r w:rsidR="007D389A" w:rsidRPr="004504E7">
        <w:rPr>
          <w:rFonts w:ascii="Arial" w:eastAsiaTheme="minorHAnsi" w:hAnsi="Arial" w:cs="Arial"/>
          <w:kern w:val="2"/>
          <w:sz w:val="20"/>
          <w:szCs w:val="20"/>
          <w:lang w:bidi="hi-IN"/>
          <w14:ligatures w14:val="standardContextual"/>
        </w:rPr>
        <w:t xml:space="preserve">at right lateral wall was </w:t>
      </w:r>
      <w:r w:rsidR="0053347A" w:rsidRPr="004504E7">
        <w:rPr>
          <w:rFonts w:ascii="Arial" w:eastAsiaTheme="minorHAnsi" w:hAnsi="Arial" w:cs="Arial"/>
          <w:kern w:val="2"/>
          <w:sz w:val="20"/>
          <w:szCs w:val="20"/>
          <w:lang w:bidi="hi-IN"/>
          <w14:ligatures w14:val="standardContextual"/>
        </w:rPr>
        <w:t xml:space="preserve">identified </w:t>
      </w:r>
      <w:r w:rsidR="00FC3993" w:rsidRPr="004504E7">
        <w:rPr>
          <w:rFonts w:ascii="Arial" w:eastAsiaTheme="minorHAnsi" w:hAnsi="Arial" w:cs="Arial"/>
          <w:kern w:val="2"/>
          <w:sz w:val="20"/>
          <w:szCs w:val="20"/>
          <w:lang w:bidi="hi-IN"/>
          <w14:ligatures w14:val="standardContextual"/>
        </w:rPr>
        <w:t>and c</w:t>
      </w:r>
      <w:r w:rsidR="008F5AAA" w:rsidRPr="004504E7">
        <w:rPr>
          <w:rFonts w:ascii="Arial" w:eastAsiaTheme="minorHAnsi" w:hAnsi="Arial" w:cs="Arial"/>
          <w:kern w:val="2"/>
          <w:sz w:val="20"/>
          <w:szCs w:val="20"/>
          <w:lang w:bidi="hi-IN"/>
          <w14:ligatures w14:val="standardContextual"/>
        </w:rPr>
        <w:t>omplete</w:t>
      </w:r>
      <w:r w:rsidR="00FC3993" w:rsidRPr="004504E7">
        <w:rPr>
          <w:rFonts w:ascii="Arial" w:eastAsiaTheme="minorHAnsi" w:hAnsi="Arial" w:cs="Arial"/>
          <w:kern w:val="2"/>
          <w:sz w:val="20"/>
          <w:szCs w:val="20"/>
          <w:lang w:bidi="hi-IN"/>
          <w14:ligatures w14:val="standardContextual"/>
        </w:rPr>
        <w:t>ly</w:t>
      </w:r>
      <w:r w:rsidR="008F5AAA" w:rsidRPr="004504E7">
        <w:rPr>
          <w:rFonts w:ascii="Arial" w:eastAsiaTheme="minorHAnsi" w:hAnsi="Arial" w:cs="Arial"/>
          <w:kern w:val="2"/>
          <w:sz w:val="20"/>
          <w:szCs w:val="20"/>
          <w:lang w:bidi="hi-IN"/>
          <w14:ligatures w14:val="standardContextual"/>
        </w:rPr>
        <w:t xml:space="preserve"> resect</w:t>
      </w:r>
      <w:r w:rsidR="00FC3993" w:rsidRPr="004504E7">
        <w:rPr>
          <w:rFonts w:ascii="Arial" w:eastAsiaTheme="minorHAnsi" w:hAnsi="Arial" w:cs="Arial"/>
          <w:kern w:val="2"/>
          <w:sz w:val="20"/>
          <w:szCs w:val="20"/>
          <w:lang w:bidi="hi-IN"/>
          <w14:ligatures w14:val="standardContextual"/>
        </w:rPr>
        <w:t>ed.</w:t>
      </w:r>
      <w:r w:rsidR="008F5AAA" w:rsidRPr="004504E7">
        <w:rPr>
          <w:rFonts w:ascii="Arial" w:eastAsiaTheme="minorHAnsi" w:hAnsi="Arial" w:cs="Arial"/>
          <w:kern w:val="2"/>
          <w:sz w:val="20"/>
          <w:szCs w:val="20"/>
          <w:lang w:bidi="hi-IN"/>
          <w14:ligatures w14:val="standardContextual"/>
        </w:rPr>
        <w:t xml:space="preserve"> Histopathology </w:t>
      </w:r>
      <w:r w:rsidR="00FC3993" w:rsidRPr="004504E7">
        <w:rPr>
          <w:rFonts w:ascii="Arial" w:eastAsiaTheme="minorHAnsi" w:hAnsi="Arial" w:cs="Arial"/>
          <w:kern w:val="2"/>
          <w:sz w:val="20"/>
          <w:szCs w:val="20"/>
          <w:lang w:bidi="hi-IN"/>
          <w14:ligatures w14:val="standardContextual"/>
        </w:rPr>
        <w:t>again had similar findings of amyloidosis</w:t>
      </w:r>
      <w:r w:rsidR="008F5AAA" w:rsidRPr="004504E7">
        <w:rPr>
          <w:rFonts w:ascii="Arial" w:eastAsiaTheme="minorHAnsi" w:hAnsi="Arial" w:cs="Arial"/>
          <w:kern w:val="2"/>
          <w:sz w:val="20"/>
          <w:szCs w:val="20"/>
          <w:lang w:bidi="hi-IN"/>
          <w14:ligatures w14:val="standardContextual"/>
        </w:rPr>
        <w:t>. This time IHC markers were done which showed mildly over-expressed KAPPA chain than Lambda.</w:t>
      </w:r>
      <w:r w:rsidR="00FC3993" w:rsidRPr="004504E7">
        <w:rPr>
          <w:rFonts w:ascii="Arial" w:eastAsiaTheme="minorHAnsi" w:hAnsi="Arial" w:cs="Arial"/>
          <w:kern w:val="2"/>
          <w:sz w:val="20"/>
          <w:szCs w:val="20"/>
          <w:lang w:bidi="hi-IN"/>
          <w14:ligatures w14:val="standardContextual"/>
        </w:rPr>
        <w:t xml:space="preserve"> Post operatively there was no episodes of </w:t>
      </w:r>
      <w:proofErr w:type="spellStart"/>
      <w:r w:rsidR="00FC3993" w:rsidRPr="004504E7">
        <w:rPr>
          <w:rFonts w:ascii="Arial" w:eastAsiaTheme="minorHAnsi" w:hAnsi="Arial" w:cs="Arial"/>
          <w:kern w:val="2"/>
          <w:sz w:val="20"/>
          <w:szCs w:val="20"/>
          <w:lang w:bidi="hi-IN"/>
          <w14:ligatures w14:val="standardContextual"/>
        </w:rPr>
        <w:t>hematuria</w:t>
      </w:r>
      <w:proofErr w:type="spellEnd"/>
      <w:r w:rsidR="00FC3993" w:rsidRPr="004504E7">
        <w:rPr>
          <w:rFonts w:ascii="Arial" w:eastAsiaTheme="minorHAnsi" w:hAnsi="Arial" w:cs="Arial"/>
          <w:kern w:val="2"/>
          <w:sz w:val="20"/>
          <w:szCs w:val="20"/>
          <w:lang w:bidi="hi-IN"/>
          <w14:ligatures w14:val="standardContextual"/>
        </w:rPr>
        <w:t>.</w:t>
      </w:r>
      <w:r w:rsidR="008F5AAA" w:rsidRPr="004504E7">
        <w:rPr>
          <w:rFonts w:ascii="Arial" w:eastAsiaTheme="minorHAnsi" w:hAnsi="Arial" w:cs="Arial"/>
          <w:kern w:val="2"/>
          <w:sz w:val="20"/>
          <w:szCs w:val="20"/>
          <w:lang w:bidi="hi-IN"/>
          <w14:ligatures w14:val="standardContextual"/>
        </w:rPr>
        <w:t xml:space="preserve"> Patient was discharged with stable vitals and no active </w:t>
      </w:r>
      <w:proofErr w:type="spellStart"/>
      <w:r w:rsidR="008F5AAA" w:rsidRPr="004504E7">
        <w:rPr>
          <w:rFonts w:ascii="Arial" w:eastAsiaTheme="minorHAnsi" w:hAnsi="Arial" w:cs="Arial"/>
          <w:kern w:val="2"/>
          <w:sz w:val="20"/>
          <w:szCs w:val="20"/>
          <w:lang w:bidi="hi-IN"/>
          <w14:ligatures w14:val="standardContextual"/>
        </w:rPr>
        <w:t>hematuria</w:t>
      </w:r>
      <w:proofErr w:type="spellEnd"/>
      <w:r w:rsidR="008F5AAA" w:rsidRPr="004504E7">
        <w:rPr>
          <w:rFonts w:ascii="Arial" w:eastAsiaTheme="minorHAnsi" w:hAnsi="Arial" w:cs="Arial"/>
          <w:kern w:val="2"/>
          <w:sz w:val="20"/>
          <w:szCs w:val="20"/>
          <w:lang w:bidi="hi-IN"/>
          <w14:ligatures w14:val="standardContextual"/>
        </w:rPr>
        <w:t xml:space="preserve">. Patient is asymptomatic at present </w:t>
      </w:r>
      <w:r w:rsidR="00FC3993" w:rsidRPr="004504E7">
        <w:rPr>
          <w:rFonts w:ascii="Arial" w:eastAsiaTheme="minorHAnsi" w:hAnsi="Arial" w:cs="Arial"/>
          <w:kern w:val="2"/>
          <w:sz w:val="20"/>
          <w:szCs w:val="20"/>
          <w:lang w:bidi="hi-IN"/>
          <w14:ligatures w14:val="standardContextual"/>
        </w:rPr>
        <w:t xml:space="preserve">after a close 3 monthly follow up reaching 24 months. </w:t>
      </w:r>
    </w:p>
    <w:p w14:paraId="3FA61555" w14:textId="1A7CE5A8" w:rsidR="008F5AAA" w:rsidRPr="004504E7" w:rsidRDefault="008E014C" w:rsidP="00576FD4">
      <w:pPr>
        <w:spacing w:before="60" w:line="480" w:lineRule="auto"/>
        <w:outlineLvl w:val="0"/>
        <w:rPr>
          <w:rFonts w:ascii="Arial" w:hAnsi="Arial" w:cs="Arial"/>
          <w:color w:val="000000"/>
          <w:sz w:val="22"/>
          <w:szCs w:val="22"/>
        </w:rPr>
      </w:pPr>
      <w:r w:rsidRPr="004504E7">
        <w:rPr>
          <w:rFonts w:ascii="Arial" w:hAnsi="Arial" w:cs="Arial"/>
          <w:b/>
          <w:bCs/>
          <w:color w:val="000000"/>
          <w:sz w:val="22"/>
          <w:szCs w:val="22"/>
        </w:rPr>
        <w:t>3. DISCUSSION</w:t>
      </w:r>
    </w:p>
    <w:p w14:paraId="398DF82A" w14:textId="2B07F783" w:rsidR="00B40231" w:rsidRPr="000273EC" w:rsidRDefault="008F5AAA" w:rsidP="00576FD4">
      <w:pPr>
        <w:spacing w:after="160" w:line="480" w:lineRule="auto"/>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lang w:bidi="hi-IN"/>
          <w14:ligatures w14:val="standardContextual"/>
        </w:rPr>
        <w:t xml:space="preserve">The aetiology of bladder amyloidosis </w:t>
      </w:r>
      <w:bookmarkStart w:id="5" w:name="_Int_Gzg79GnT"/>
      <w:r w:rsidRPr="004504E7">
        <w:rPr>
          <w:rFonts w:ascii="Arial" w:eastAsiaTheme="minorHAnsi" w:hAnsi="Arial" w:cs="Arial"/>
          <w:kern w:val="2"/>
          <w:sz w:val="20"/>
          <w:szCs w:val="20"/>
          <w:lang w:bidi="hi-IN"/>
          <w14:ligatures w14:val="standardContextual"/>
        </w:rPr>
        <w:t>is poorly understood</w:t>
      </w:r>
      <w:bookmarkEnd w:id="5"/>
      <w:r w:rsidRPr="004504E7">
        <w:rPr>
          <w:rFonts w:ascii="Arial" w:eastAsiaTheme="minorHAnsi" w:hAnsi="Arial" w:cs="Arial"/>
          <w:kern w:val="2"/>
          <w:sz w:val="20"/>
          <w:szCs w:val="20"/>
          <w:lang w:bidi="hi-IN"/>
          <w14:ligatures w14:val="standardContextual"/>
        </w:rPr>
        <w:t>. There are two different schools of thoughts.</w:t>
      </w:r>
      <w:r w:rsidR="0068341F"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lang w:bidi="hi-IN"/>
          <w14:ligatures w14:val="standardContextual"/>
        </w:rPr>
        <w:t>Most researchers think that it is abnormal metabolism of protein which causes amyloidosis. While others think that it is a sequela of chronic urinary tract infection or repeated inflammation of mucosa and submucosa.</w:t>
      </w:r>
      <w:r w:rsidR="00014131" w:rsidRPr="00014131">
        <w:rPr>
          <w:rFonts w:ascii="Arial" w:eastAsiaTheme="minorHAnsi" w:hAnsi="Arial" w:cs="Arial"/>
          <w:color w:val="4C94D8" w:themeColor="text2" w:themeTint="80"/>
          <w:kern w:val="2"/>
          <w:sz w:val="20"/>
          <w:szCs w:val="20"/>
          <w:lang w:bidi="hi-IN"/>
          <w14:ligatures w14:val="standardContextual"/>
        </w:rPr>
        <w:fldChar w:fldCharType="begin"/>
      </w:r>
      <w:r w:rsidR="00014131">
        <w:rPr>
          <w:rFonts w:ascii="Arial" w:eastAsiaTheme="minorHAnsi" w:hAnsi="Arial" w:cs="Arial"/>
          <w:color w:val="4C94D8" w:themeColor="text2" w:themeTint="80"/>
          <w:kern w:val="2"/>
          <w:sz w:val="20"/>
          <w:szCs w:val="20"/>
          <w:lang w:bidi="hi-IN"/>
          <w14:ligatures w14:val="standardContextual"/>
        </w:rPr>
        <w:instrText xml:space="preserve"> ADDIN EN.CITE &lt;EndNote&gt;&lt;Cite&gt;&lt;Author&gt;Tolani&lt;/Author&gt;&lt;Year&gt;2022&lt;/Year&gt;&lt;RecNum&gt;8&lt;/RecNum&gt;&lt;DisplayText&gt;(Sinirsiz, Şen, TUNA, &amp;amp; Bozkurt, 2025; Tolani, Pasari, Bhawane, &amp;amp; Balwani, 2022)&lt;/DisplayText&gt;&lt;record&gt;&lt;rec-number&gt;8&lt;/rec-number&gt;&lt;foreign-keys&gt;&lt;key app="EN" db-id="99spfwtrlrxxzxed25cvfx2wssazdfa25wdd" timestamp="1772129773"&gt;8&lt;/key&gt;&lt;/foreign-keys&gt;&lt;ref-type name="Journal Article"&gt;17&lt;/ref-type&gt;&lt;contributors&gt;&lt;authors&gt;&lt;author&gt;Tolani, Priyanka&lt;/author&gt;&lt;author&gt;Pasari, Amit S&lt;/author&gt;&lt;author&gt;Bhawane, Amol&lt;/author&gt;&lt;author&gt;Balwani, Manish R&lt;/author&gt;&lt;/authors&gt;&lt;/contributors&gt;&lt;titles&gt;&lt;title&gt;Urinary Bladder Amyloidosis Presenting as Recurrent Cystitis&lt;/title&gt;&lt;secondary-title&gt;Journal of The Nephrology Society&lt;/secondary-title&gt;&lt;/titles&gt;&lt;periodical&gt;&lt;full-title&gt;Journal of The Nephrology Society&lt;/full-title&gt;&lt;/periodical&gt;&lt;pages&gt;46-47&lt;/pages&gt;&lt;volume&gt;1&lt;/volume&gt;&lt;number&gt;1&lt;/number&gt;&lt;dates&gt;&lt;year&gt;2022&lt;/year&gt;&lt;/dates&gt;&lt;urls&gt;&lt;/urls&gt;&lt;/record&gt;&lt;/Cite&gt;&lt;Cite&gt;&lt;Author&gt;Sinirsiz&lt;/Author&gt;&lt;Year&gt;2025&lt;/Year&gt;&lt;RecNum&gt;9&lt;/RecNum&gt;&lt;record&gt;&lt;rec-number&gt;9&lt;/rec-number&gt;&lt;foreign-keys&gt;&lt;key app="EN" db-id="99spfwtrlrxxzxed25cvfx2wssazdfa25wdd" timestamp="1772129825"&gt;9&lt;/key&gt;&lt;/foreign-keys&gt;&lt;ref-type name="Journal Article"&gt;17&lt;/ref-type&gt;&lt;contributors&gt;&lt;authors&gt;&lt;author&gt;Sinirsiz, Can&lt;/author&gt;&lt;author&gt;Şen, Volkan&lt;/author&gt;&lt;author&gt;TUNA, EMİNE&lt;/author&gt;&lt;author&gt;Bozkurt, Ozan&lt;/author&gt;&lt;/authors&gt;&lt;/contributors&gt;&lt;titles&gt;&lt;title&gt;Primary Bladder Amyloidosis Mimicking Bladder Cancer: A Rare Case Report&lt;/title&gt;&lt;secondary-title&gt;UROONKOLOJI BULTENI-BULLETIN OF UROONCOLOGY&lt;/secondary-title&gt;&lt;/titles&gt;&lt;periodical&gt;&lt;full-title&gt;UROONKOLOJI BULTENI-BULLETIN OF UROONCOLOGY&lt;/full-title&gt;&lt;/periodical&gt;&lt;volume&gt;123&lt;/volume&gt;&lt;dates&gt;&lt;year&gt;2025&lt;/year&gt;&lt;/dates&gt;&lt;isbn&gt;2147-2270&lt;/isbn&gt;&lt;urls&gt;&lt;/urls&gt;&lt;/record&gt;&lt;/Cite&gt;&lt;/EndNote&gt;</w:instrText>
      </w:r>
      <w:r w:rsidR="00014131" w:rsidRPr="00014131">
        <w:rPr>
          <w:rFonts w:ascii="Arial" w:eastAsiaTheme="minorHAnsi" w:hAnsi="Arial" w:cs="Arial"/>
          <w:color w:val="4C94D8" w:themeColor="text2" w:themeTint="80"/>
          <w:kern w:val="2"/>
          <w:sz w:val="20"/>
          <w:szCs w:val="20"/>
          <w:lang w:bidi="hi-IN"/>
          <w14:ligatures w14:val="standardContextual"/>
        </w:rPr>
        <w:fldChar w:fldCharType="separate"/>
      </w:r>
      <w:r w:rsidR="00014131">
        <w:rPr>
          <w:rFonts w:ascii="Arial" w:eastAsiaTheme="minorHAnsi" w:hAnsi="Arial" w:cs="Arial"/>
          <w:noProof/>
          <w:color w:val="4C94D8" w:themeColor="text2" w:themeTint="80"/>
          <w:kern w:val="2"/>
          <w:sz w:val="20"/>
          <w:szCs w:val="20"/>
          <w:lang w:bidi="hi-IN"/>
          <w14:ligatures w14:val="standardContextual"/>
        </w:rPr>
        <w:t>(Sinirsiz, Şen, TUNA, &amp; Bozkurt, 2025; Tolani, Pasari, Bhawane, &amp; Balwani, 2022)</w:t>
      </w:r>
      <w:r w:rsidR="00014131" w:rsidRPr="00014131">
        <w:rPr>
          <w:rFonts w:ascii="Arial" w:eastAsiaTheme="minorHAnsi" w:hAnsi="Arial" w:cs="Arial"/>
          <w:color w:val="4C94D8" w:themeColor="text2" w:themeTint="80"/>
          <w:kern w:val="2"/>
          <w:sz w:val="20"/>
          <w:szCs w:val="20"/>
          <w:lang w:bidi="hi-IN"/>
          <w14:ligatures w14:val="standardContextual"/>
        </w:rPr>
        <w:fldChar w:fldCharType="end"/>
      </w:r>
      <w:r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shd w:val="clear" w:color="auto" w:fill="FFFFFF"/>
          <w:lang w:bidi="hi-IN"/>
          <w14:ligatures w14:val="standardContextual"/>
        </w:rPr>
        <w:t xml:space="preserve">According to one theory, chronic inflammation of the bladder causes an influx of lymphoplasmacytic cells into the submucosa of the bladder. These cells become monoclonal cells that secrete an abnormal </w:t>
      </w:r>
      <w:r w:rsidRPr="004504E7">
        <w:rPr>
          <w:rFonts w:ascii="Arial" w:eastAsiaTheme="minorHAnsi" w:hAnsi="Arial" w:cs="Arial"/>
          <w:kern w:val="2"/>
          <w:sz w:val="20"/>
          <w:szCs w:val="20"/>
          <w:shd w:val="clear" w:color="auto" w:fill="FFFFFF"/>
          <w:lang w:bidi="hi-IN"/>
          <w14:ligatures w14:val="standardContextual"/>
        </w:rPr>
        <w:lastRenderedPageBreak/>
        <w:t>light chain type immunoglobulin.</w:t>
      </w:r>
      <w:r w:rsidR="00014131">
        <w:rPr>
          <w:rFonts w:ascii="Arial" w:eastAsiaTheme="minorHAnsi" w:hAnsi="Arial" w:cs="Arial"/>
          <w:kern w:val="2"/>
          <w:sz w:val="20"/>
          <w:szCs w:val="20"/>
          <w:shd w:val="clear" w:color="auto" w:fill="FFFFFF"/>
          <w:lang w:bidi="hi-IN"/>
          <w14:ligatures w14:val="standardContextual"/>
        </w:rPr>
        <w:fldChar w:fldCharType="begin"/>
      </w:r>
      <w:r w:rsidR="00014131">
        <w:rPr>
          <w:rFonts w:ascii="Arial" w:eastAsiaTheme="minorHAnsi" w:hAnsi="Arial" w:cs="Arial"/>
          <w:kern w:val="2"/>
          <w:sz w:val="20"/>
          <w:szCs w:val="20"/>
          <w:shd w:val="clear" w:color="auto" w:fill="FFFFFF"/>
          <w:lang w:bidi="hi-IN"/>
          <w14:ligatures w14:val="standardContextual"/>
        </w:rPr>
        <w:instrText xml:space="preserve"> ADDIN EN.CITE &lt;EndNote&gt;&lt;Cite&gt;&lt;Author&gt;Doya&lt;/Author&gt;&lt;Year&gt;2021&lt;/Year&gt;&lt;RecNum&gt;10&lt;/RecNum&gt;&lt;DisplayText&gt;(Doya et al., 2021)&lt;/DisplayText&gt;&lt;record&gt;&lt;rec-number&gt;10&lt;/rec-number&gt;&lt;foreign-keys&gt;&lt;key app="EN" db-id="99spfwtrlrxxzxed25cvfx2wssazdfa25wdd" timestamp="1772129863"&gt;10&lt;/key&gt;&lt;/foreign-keys&gt;&lt;ref-type name="Journal Article"&gt;17&lt;/ref-type&gt;&lt;contributors&gt;&lt;authors&gt;&lt;author&gt;Doya, Leen Jamel&lt;/author&gt;&lt;author&gt;Doya, Lama&lt;/author&gt;&lt;author&gt;Al-Yousef, Khaled&lt;/author&gt;&lt;author&gt;Adib, Ali&lt;/author&gt;&lt;author&gt;Al Shamali, Abedallah&lt;/author&gt;&lt;author&gt;Al Deeb, Basel&lt;/author&gt;&lt;author&gt;Kanan, Mohamad&lt;/author&gt;&lt;/authors&gt;&lt;/contributors&gt;&lt;titles&gt;&lt;title&gt;Primary Multifocal Recurrent Urinary Bladder Amyloidosis: A Rare Case Report from Syria&lt;/title&gt;&lt;secondary-title&gt;Case Reports in Medicine&lt;/secondary-title&gt;&lt;/titles&gt;&lt;periodical&gt;&lt;full-title&gt;Case Reports in Medicine&lt;/full-title&gt;&lt;/periodical&gt;&lt;pages&gt;4476363&lt;/pages&gt;&lt;volume&gt;2021&lt;/volume&gt;&lt;number&gt;1&lt;/number&gt;&lt;dates&gt;&lt;year&gt;2021&lt;/year&gt;&lt;/dates&gt;&lt;isbn&gt;1687-9635&lt;/isbn&gt;&lt;urls&gt;&lt;/urls&gt;&lt;/record&gt;&lt;/Cite&gt;&lt;/EndNote&gt;</w:instrText>
      </w:r>
      <w:r w:rsidR="00014131">
        <w:rPr>
          <w:rFonts w:ascii="Arial" w:eastAsiaTheme="minorHAnsi" w:hAnsi="Arial" w:cs="Arial"/>
          <w:kern w:val="2"/>
          <w:sz w:val="20"/>
          <w:szCs w:val="20"/>
          <w:shd w:val="clear" w:color="auto" w:fill="FFFFFF"/>
          <w:lang w:bidi="hi-IN"/>
          <w14:ligatures w14:val="standardContextual"/>
        </w:rPr>
        <w:fldChar w:fldCharType="separate"/>
      </w:r>
      <w:r w:rsidR="00014131">
        <w:rPr>
          <w:rFonts w:ascii="Arial" w:eastAsiaTheme="minorHAnsi" w:hAnsi="Arial" w:cs="Arial"/>
          <w:noProof/>
          <w:kern w:val="2"/>
          <w:sz w:val="20"/>
          <w:szCs w:val="20"/>
          <w:shd w:val="clear" w:color="auto" w:fill="FFFFFF"/>
          <w:lang w:bidi="hi-IN"/>
          <w14:ligatures w14:val="standardContextual"/>
        </w:rPr>
        <w:t>(</w:t>
      </w:r>
      <w:r w:rsidR="00014131" w:rsidRPr="00014131">
        <w:rPr>
          <w:rFonts w:ascii="Arial" w:eastAsiaTheme="minorHAnsi" w:hAnsi="Arial" w:cs="Arial"/>
          <w:noProof/>
          <w:color w:val="4C94D8" w:themeColor="text2" w:themeTint="80"/>
          <w:kern w:val="2"/>
          <w:sz w:val="20"/>
          <w:szCs w:val="20"/>
          <w:shd w:val="clear" w:color="auto" w:fill="FFFFFF"/>
          <w:lang w:bidi="hi-IN"/>
          <w14:ligatures w14:val="standardContextual"/>
        </w:rPr>
        <w:t>Doya et al., 2021</w:t>
      </w:r>
      <w:r w:rsidR="00014131">
        <w:rPr>
          <w:rFonts w:ascii="Arial" w:eastAsiaTheme="minorHAnsi" w:hAnsi="Arial" w:cs="Arial"/>
          <w:noProof/>
          <w:kern w:val="2"/>
          <w:sz w:val="20"/>
          <w:szCs w:val="20"/>
          <w:shd w:val="clear" w:color="auto" w:fill="FFFFFF"/>
          <w:lang w:bidi="hi-IN"/>
          <w14:ligatures w14:val="standardContextual"/>
        </w:rPr>
        <w:t>)</w:t>
      </w:r>
      <w:r w:rsidR="00014131">
        <w:rPr>
          <w:rFonts w:ascii="Arial" w:eastAsiaTheme="minorHAnsi" w:hAnsi="Arial" w:cs="Arial"/>
          <w:kern w:val="2"/>
          <w:sz w:val="20"/>
          <w:szCs w:val="20"/>
          <w:shd w:val="clear" w:color="auto" w:fill="FFFFFF"/>
          <w:lang w:bidi="hi-IN"/>
          <w14:ligatures w14:val="standardContextual"/>
        </w:rPr>
        <w:fldChar w:fldCharType="end"/>
      </w:r>
      <w:r w:rsidR="00014131">
        <w:rPr>
          <w:rFonts w:ascii="Arial" w:eastAsiaTheme="minorHAnsi" w:hAnsi="Arial" w:cs="Arial"/>
          <w:kern w:val="2"/>
          <w:sz w:val="20"/>
          <w:szCs w:val="20"/>
          <w:shd w:val="clear" w:color="auto" w:fill="FFFFFF"/>
          <w:lang w:bidi="hi-IN"/>
          <w14:ligatures w14:val="standardContextual"/>
        </w:rPr>
        <w:t xml:space="preserve"> </w:t>
      </w:r>
      <w:r w:rsidRPr="004504E7">
        <w:rPr>
          <w:rFonts w:ascii="Arial" w:eastAsiaTheme="minorHAnsi" w:hAnsi="Arial" w:cs="Arial"/>
          <w:kern w:val="2"/>
          <w:sz w:val="20"/>
          <w:szCs w:val="20"/>
          <w:lang w:bidi="hi-IN"/>
          <w14:ligatures w14:val="standardContextual"/>
        </w:rPr>
        <w:t xml:space="preserve">It’s a rare disease with less then </w:t>
      </w:r>
      <w:r w:rsidR="00E962A2">
        <w:rPr>
          <w:rFonts w:ascii="Arial" w:eastAsiaTheme="minorHAnsi" w:hAnsi="Arial" w:cs="Arial"/>
          <w:kern w:val="2"/>
          <w:sz w:val="20"/>
          <w:szCs w:val="20"/>
          <w:lang w:bidi="hi-IN"/>
          <w14:ligatures w14:val="standardContextual"/>
        </w:rPr>
        <w:t>2</w:t>
      </w:r>
      <w:r w:rsidRPr="004504E7">
        <w:rPr>
          <w:rFonts w:ascii="Arial" w:eastAsiaTheme="minorHAnsi" w:hAnsi="Arial" w:cs="Arial"/>
          <w:kern w:val="2"/>
          <w:sz w:val="20"/>
          <w:szCs w:val="20"/>
          <w:lang w:bidi="hi-IN"/>
          <w14:ligatures w14:val="standardContextual"/>
        </w:rPr>
        <w:t xml:space="preserve">00 reported cases worldwide till date. </w:t>
      </w:r>
      <w:r w:rsidRPr="004504E7">
        <w:rPr>
          <w:rFonts w:ascii="Arial" w:eastAsiaTheme="minorHAnsi" w:hAnsi="Arial" w:cs="Arial"/>
          <w:kern w:val="2"/>
          <w:sz w:val="20"/>
          <w:szCs w:val="20"/>
          <w:shd w:val="clear" w:color="auto" w:fill="FFFFFF"/>
          <w:lang w:bidi="hi-IN"/>
          <w14:ligatures w14:val="standardContextual"/>
        </w:rPr>
        <w:t xml:space="preserve">Initial presentation varies patient to patient from painless gross </w:t>
      </w:r>
      <w:proofErr w:type="spellStart"/>
      <w:r w:rsidRPr="004504E7">
        <w:rPr>
          <w:rFonts w:ascii="Arial" w:eastAsiaTheme="minorHAnsi" w:hAnsi="Arial" w:cs="Arial"/>
          <w:kern w:val="2"/>
          <w:sz w:val="20"/>
          <w:szCs w:val="20"/>
          <w:shd w:val="clear" w:color="auto" w:fill="FFFFFF"/>
          <w:lang w:bidi="hi-IN"/>
          <w14:ligatures w14:val="standardContextual"/>
        </w:rPr>
        <w:t>hematuria</w:t>
      </w:r>
      <w:proofErr w:type="spellEnd"/>
      <w:r w:rsidRPr="004504E7">
        <w:rPr>
          <w:rFonts w:ascii="Arial" w:eastAsiaTheme="minorHAnsi" w:hAnsi="Arial" w:cs="Arial"/>
          <w:kern w:val="2"/>
          <w:sz w:val="20"/>
          <w:szCs w:val="20"/>
          <w:shd w:val="clear" w:color="auto" w:fill="FFFFFF"/>
          <w:lang w:bidi="hi-IN"/>
          <w14:ligatures w14:val="standardContextual"/>
        </w:rPr>
        <w:t xml:space="preserve"> being the most common presentation to dysuria, frequency like irritative symptoms being others. Investigation protocol includes urine analysis, urine culture, urine for cytology and radiological evaluation in the form of Ultrasound and CT-IVP. Confirmation of the disease </w:t>
      </w:r>
      <w:r w:rsidR="00325FE1" w:rsidRPr="004504E7">
        <w:rPr>
          <w:rFonts w:ascii="Arial" w:eastAsiaTheme="minorHAnsi" w:hAnsi="Arial" w:cs="Arial"/>
          <w:kern w:val="2"/>
          <w:sz w:val="20"/>
          <w:szCs w:val="20"/>
          <w:shd w:val="clear" w:color="auto" w:fill="FFFFFF"/>
          <w:lang w:bidi="hi-IN"/>
          <w14:ligatures w14:val="standardContextual"/>
        </w:rPr>
        <w:t>wa</w:t>
      </w:r>
      <w:r w:rsidRPr="004504E7">
        <w:rPr>
          <w:rFonts w:ascii="Arial" w:eastAsiaTheme="minorHAnsi" w:hAnsi="Arial" w:cs="Arial"/>
          <w:kern w:val="2"/>
          <w:sz w:val="20"/>
          <w:szCs w:val="20"/>
          <w:shd w:val="clear" w:color="auto" w:fill="FFFFFF"/>
          <w:lang w:bidi="hi-IN"/>
          <w14:ligatures w14:val="standardContextual"/>
        </w:rPr>
        <w:t xml:space="preserve">s given by histopathological examination of the tissue after transurethral resection of the lesion. The primary treatment of primary urinary bladder amyloidosis is transurethral complete resection of the lesion. </w:t>
      </w:r>
      <w:r w:rsidR="00FC3993" w:rsidRPr="004504E7">
        <w:rPr>
          <w:rFonts w:ascii="Arial" w:eastAsiaTheme="minorHAnsi" w:hAnsi="Arial" w:cs="Arial"/>
          <w:kern w:val="2"/>
          <w:sz w:val="20"/>
          <w:szCs w:val="20"/>
          <w:lang w:bidi="hi-IN"/>
          <w14:ligatures w14:val="standardContextual"/>
        </w:rPr>
        <w:t>A</w:t>
      </w:r>
      <w:r w:rsidRPr="004504E7">
        <w:rPr>
          <w:rFonts w:ascii="Arial" w:eastAsiaTheme="minorHAnsi" w:hAnsi="Arial" w:cs="Arial"/>
          <w:kern w:val="2"/>
          <w:sz w:val="20"/>
          <w:szCs w:val="20"/>
          <w:lang w:bidi="hi-IN"/>
          <w14:ligatures w14:val="standardContextual"/>
        </w:rPr>
        <w:t>fter initial resection of the tumour, a surveillance protocol in the form of check cystoscopy at 3, 12 and 24 months post transurethral resection should be made.</w:t>
      </w:r>
      <w:r w:rsidR="004C02EA" w:rsidRPr="004504E7">
        <w:rPr>
          <w:rFonts w:ascii="Arial" w:eastAsiaTheme="minorHAnsi" w:hAnsi="Arial" w:cs="Arial"/>
          <w:kern w:val="2"/>
          <w:sz w:val="20"/>
          <w:szCs w:val="20"/>
          <w:lang w:bidi="hi-IN"/>
          <w14:ligatures w14:val="standardContextual"/>
        </w:rPr>
        <w:t xml:space="preserve"> </w:t>
      </w:r>
      <w:r w:rsidR="004C02EA" w:rsidRPr="004504E7">
        <w:rPr>
          <w:rFonts w:ascii="Arial" w:eastAsiaTheme="minorHAnsi" w:hAnsi="Arial" w:cs="Arial"/>
          <w:kern w:val="2"/>
          <w:sz w:val="20"/>
          <w:szCs w:val="20"/>
          <w:lang w:bidi="hi-IN"/>
          <w14:ligatures w14:val="standardContextual"/>
        </w:rPr>
        <w:fldChar w:fldCharType="begin"/>
      </w:r>
      <w:r w:rsidR="004C02EA" w:rsidRPr="004504E7">
        <w:rPr>
          <w:rFonts w:ascii="Arial" w:eastAsiaTheme="minorHAnsi" w:hAnsi="Arial" w:cs="Arial"/>
          <w:kern w:val="2"/>
          <w:sz w:val="20"/>
          <w:szCs w:val="20"/>
          <w:lang w:bidi="hi-IN"/>
          <w14:ligatures w14:val="standardContextual"/>
        </w:rPr>
        <w:instrText xml:space="preserve"> ADDIN EN.CITE &lt;EndNote&gt;&lt;Cite&gt;&lt;Author&gt;Pyrgidis&lt;/Author&gt;&lt;Year&gt;2021&lt;/Year&gt;&lt;RecNum&gt;4&lt;/RecNum&gt;&lt;DisplayText&gt;(Pyrgidis et al., 2021)&lt;/DisplayText&gt;&lt;record&gt;&lt;rec-number&gt;4&lt;/rec-number&gt;&lt;foreign-keys&gt;&lt;key app="EN" db-id="99spfwtrlrxxzxed25cvfx2wssazdfa25wdd" timestamp="1771790093"&gt;4&lt;/key&gt;&lt;/foreign-keys&gt;&lt;ref-type name="Journal Article"&gt;17&lt;/ref-type&gt;&lt;contributors&gt;&lt;authors&gt;&lt;author&gt;Pyrgidis, Nikolaos&lt;/author&gt;&lt;author&gt;Mykoniatis, Ioannis&lt;/author&gt;&lt;author&gt;Pegios, Vasileios F&lt;/author&gt;&lt;author&gt;Sokolakis, Ioannis&lt;/author&gt;&lt;author&gt;Hatzichristodoulou, Georgios&lt;/author&gt;&lt;author&gt;Bourdoumis, Andreas&lt;/author&gt;&lt;author&gt;Vakalopoulos, Ioannis&lt;/author&gt;&lt;author&gt;Sountoulides, Petros&lt;/author&gt;&lt;/authors&gt;&lt;/contributors&gt;&lt;titles&gt;&lt;title&gt;Amyloidosis of the urinary bladder: a systematic review and a proposed management algorithm&lt;/title&gt;&lt;secondary-title&gt;Urology&lt;/secondary-title&gt;&lt;/titles&gt;&lt;periodical&gt;&lt;full-title&gt;Urology&lt;/full-title&gt;&lt;/periodical&gt;&lt;pages&gt;e12-e19&lt;/pages&gt;&lt;volume&gt;156&lt;/volume&gt;&lt;dates&gt;&lt;year&gt;2021&lt;/year&gt;&lt;/dates&gt;&lt;isbn&gt;0090-4295&lt;/isbn&gt;&lt;urls&gt;&lt;/urls&gt;&lt;/record&gt;&lt;/Cite&gt;&lt;/EndNote&gt;</w:instrText>
      </w:r>
      <w:r w:rsidR="004C02EA" w:rsidRPr="004504E7">
        <w:rPr>
          <w:rFonts w:ascii="Arial" w:eastAsiaTheme="minorHAnsi" w:hAnsi="Arial" w:cs="Arial"/>
          <w:kern w:val="2"/>
          <w:sz w:val="20"/>
          <w:szCs w:val="20"/>
          <w:lang w:bidi="hi-IN"/>
          <w14:ligatures w14:val="standardContextual"/>
        </w:rPr>
        <w:fldChar w:fldCharType="separate"/>
      </w:r>
      <w:r w:rsidR="004C02EA" w:rsidRPr="004504E7">
        <w:rPr>
          <w:rFonts w:ascii="Arial" w:eastAsiaTheme="minorHAnsi" w:hAnsi="Arial" w:cs="Arial"/>
          <w:noProof/>
          <w:kern w:val="2"/>
          <w:sz w:val="20"/>
          <w:szCs w:val="20"/>
          <w:lang w:bidi="hi-IN"/>
          <w14:ligatures w14:val="standardContextual"/>
        </w:rPr>
        <w:t>(Pyrgidis et al., 2021)</w:t>
      </w:r>
      <w:r w:rsidR="004C02EA" w:rsidRPr="004504E7">
        <w:rPr>
          <w:rFonts w:ascii="Arial" w:eastAsiaTheme="minorHAnsi" w:hAnsi="Arial" w:cs="Arial"/>
          <w:kern w:val="2"/>
          <w:sz w:val="20"/>
          <w:szCs w:val="20"/>
          <w:lang w:bidi="hi-IN"/>
          <w14:ligatures w14:val="standardContextual"/>
        </w:rPr>
        <w:fldChar w:fldCharType="end"/>
      </w:r>
      <w:r w:rsidRPr="004504E7">
        <w:rPr>
          <w:rFonts w:ascii="Arial" w:eastAsiaTheme="minorHAnsi" w:hAnsi="Arial" w:cs="Arial"/>
          <w:kern w:val="2"/>
          <w:sz w:val="20"/>
          <w:szCs w:val="20"/>
          <w:lang w:bidi="hi-IN"/>
          <w14:ligatures w14:val="standardContextual"/>
        </w:rPr>
        <w:t xml:space="preserve"> </w:t>
      </w:r>
      <w:r w:rsidRPr="004504E7">
        <w:rPr>
          <w:rFonts w:ascii="Arial" w:eastAsiaTheme="minorHAnsi" w:hAnsi="Arial" w:cs="Arial"/>
          <w:kern w:val="2"/>
          <w:sz w:val="20"/>
          <w:szCs w:val="20"/>
          <w:shd w:val="clear" w:color="auto" w:fill="FFFFFF"/>
          <w:lang w:bidi="hi-IN"/>
          <w14:ligatures w14:val="standardContextual"/>
        </w:rPr>
        <w:t xml:space="preserve">Our patient also presented with recurrence within 6 months of first presentation. If the operation is difficult because of the location of the lesion like juxta bladder neck or at the dome of the bladder, partial cystectomy can be performed. Dimethyl sulfoxide (DMSO) bladder perfusion is another modality of treatment which can be used to treat or prevent recurrence. Few reports suggest synergistic effect of cephalexin together with bladder infusion of DMSO. However, whether to use DMSO perfusion to prevent recurrence remains controversial. Use of oral colchicine is also mentioned in literature however, their clinical application remains unclear. </w:t>
      </w:r>
      <w:r w:rsidR="00014131" w:rsidRPr="00014131">
        <w:rPr>
          <w:rFonts w:ascii="Arial" w:eastAsiaTheme="minorHAnsi" w:hAnsi="Arial" w:cs="Arial"/>
          <w:color w:val="4C94D8" w:themeColor="text2" w:themeTint="80"/>
          <w:kern w:val="2"/>
          <w:sz w:val="20"/>
          <w:szCs w:val="20"/>
          <w:shd w:val="clear" w:color="auto" w:fill="FFFFFF"/>
          <w:lang w:bidi="hi-IN"/>
          <w14:ligatures w14:val="standardContextual"/>
        </w:rPr>
        <w:fldChar w:fldCharType="begin"/>
      </w:r>
      <w:r w:rsidR="00014131" w:rsidRPr="00014131">
        <w:rPr>
          <w:rFonts w:ascii="Arial" w:eastAsiaTheme="minorHAnsi" w:hAnsi="Arial" w:cs="Arial"/>
          <w:color w:val="4C94D8" w:themeColor="text2" w:themeTint="80"/>
          <w:kern w:val="2"/>
          <w:sz w:val="20"/>
          <w:szCs w:val="20"/>
          <w:shd w:val="clear" w:color="auto" w:fill="FFFFFF"/>
          <w:lang w:bidi="hi-IN"/>
          <w14:ligatures w14:val="standardContextual"/>
        </w:rPr>
        <w:instrText xml:space="preserve"> ADDIN EN.CITE &lt;EndNote&gt;&lt;Cite&gt;&lt;Author&gt;Wyatt&lt;/Author&gt;&lt;Year&gt;2025&lt;/Year&gt;&lt;RecNum&gt;7&lt;/RecNum&gt;&lt;DisplayText&gt;(Wyatt et al., 2025)&lt;/DisplayText&gt;&lt;record&gt;&lt;rec-number&gt;7&lt;/rec-number&gt;&lt;foreign-keys&gt;&lt;key app="EN" db-id="99spfwtrlrxxzxed25cvfx2wssazdfa25wdd" timestamp="1772129722"&gt;7&lt;/key&gt;&lt;/foreign-keys&gt;&lt;ref-type name="Journal Article"&gt;17&lt;/ref-type&gt;&lt;contributors&gt;&lt;authors&gt;&lt;author&gt;Wyatt, MacNevin&lt;/author&gt;&lt;author&gt;Ainsley, Bethune&lt;/author&gt;&lt;author&gt;Wang, Cheng&lt;/author&gt;&lt;author&gt;Cox, Ashley&lt;/author&gt;&lt;/authors&gt;&lt;/contributors&gt;&lt;titles&gt;&lt;title&gt;Secondary Amyloidosis of the Urinary Bladder Presenting As Urinary Retention&lt;/title&gt;&lt;secondary-title&gt;Cureus&lt;/secondary-title&gt;&lt;/titles&gt;&lt;periodical&gt;&lt;full-title&gt;Cureus&lt;/full-title&gt;&lt;/periodical&gt;&lt;volume&gt;17&lt;/volume&gt;&lt;number&gt;5&lt;/number&gt;&lt;dates&gt;&lt;year&gt;2025&lt;/year&gt;&lt;/dates&gt;&lt;isbn&gt;2168-8184&lt;/isbn&gt;&lt;urls&gt;&lt;/urls&gt;&lt;/record&gt;&lt;/Cite&gt;&lt;/EndNote&gt;</w:instrText>
      </w:r>
      <w:r w:rsidR="00014131" w:rsidRPr="00014131">
        <w:rPr>
          <w:rFonts w:ascii="Arial" w:eastAsiaTheme="minorHAnsi" w:hAnsi="Arial" w:cs="Arial"/>
          <w:color w:val="4C94D8" w:themeColor="text2" w:themeTint="80"/>
          <w:kern w:val="2"/>
          <w:sz w:val="20"/>
          <w:szCs w:val="20"/>
          <w:shd w:val="clear" w:color="auto" w:fill="FFFFFF"/>
          <w:lang w:bidi="hi-IN"/>
          <w14:ligatures w14:val="standardContextual"/>
        </w:rPr>
        <w:fldChar w:fldCharType="separate"/>
      </w:r>
      <w:r w:rsidR="00014131" w:rsidRPr="00014131">
        <w:rPr>
          <w:rFonts w:ascii="Arial" w:eastAsiaTheme="minorHAnsi" w:hAnsi="Arial" w:cs="Arial"/>
          <w:noProof/>
          <w:color w:val="4C94D8" w:themeColor="text2" w:themeTint="80"/>
          <w:kern w:val="2"/>
          <w:sz w:val="20"/>
          <w:szCs w:val="20"/>
          <w:shd w:val="clear" w:color="auto" w:fill="FFFFFF"/>
          <w:lang w:bidi="hi-IN"/>
          <w14:ligatures w14:val="standardContextual"/>
        </w:rPr>
        <w:t>(Wyatt et al., 2025)</w:t>
      </w:r>
      <w:r w:rsidR="00014131" w:rsidRPr="00014131">
        <w:rPr>
          <w:rFonts w:ascii="Arial" w:eastAsiaTheme="minorHAnsi" w:hAnsi="Arial" w:cs="Arial"/>
          <w:color w:val="4C94D8" w:themeColor="text2" w:themeTint="80"/>
          <w:kern w:val="2"/>
          <w:sz w:val="20"/>
          <w:szCs w:val="20"/>
          <w:shd w:val="clear" w:color="auto" w:fill="FFFFFF"/>
          <w:lang w:bidi="hi-IN"/>
          <w14:ligatures w14:val="standardContextual"/>
        </w:rPr>
        <w:fldChar w:fldCharType="end"/>
      </w:r>
      <w:r w:rsidRPr="00BF30BF">
        <w:rPr>
          <w:rFonts w:ascii="Arial" w:eastAsiaTheme="minorHAnsi" w:hAnsi="Arial" w:cs="Arial"/>
          <w:color w:val="4C94D8" w:themeColor="text2" w:themeTint="80"/>
          <w:kern w:val="2"/>
          <w:sz w:val="20"/>
          <w:szCs w:val="20"/>
          <w:lang w:bidi="hi-IN"/>
          <w14:ligatures w14:val="standardContextual"/>
        </w:rPr>
        <w:t xml:space="preserve"> </w:t>
      </w:r>
      <w:r w:rsidRPr="004504E7">
        <w:rPr>
          <w:rFonts w:ascii="Arial" w:eastAsiaTheme="minorHAnsi" w:hAnsi="Arial" w:cs="Arial"/>
          <w:kern w:val="2"/>
          <w:sz w:val="20"/>
          <w:szCs w:val="20"/>
          <w:shd w:val="clear" w:color="auto" w:fill="FFFFFF"/>
          <w:lang w:bidi="hi-IN"/>
          <w14:ligatures w14:val="standardContextual"/>
        </w:rPr>
        <w:t xml:space="preserve">Primary urinary bladder amyloidosis shows a high rate of recurrence. </w:t>
      </w:r>
      <w:proofErr w:type="spellStart"/>
      <w:r w:rsidRPr="004504E7">
        <w:rPr>
          <w:rFonts w:ascii="Arial" w:eastAsiaTheme="minorHAnsi" w:hAnsi="Arial" w:cs="Arial"/>
          <w:kern w:val="2"/>
          <w:sz w:val="20"/>
          <w:szCs w:val="20"/>
          <w:shd w:val="clear" w:color="auto" w:fill="FFFFFF"/>
          <w:lang w:bidi="hi-IN"/>
          <w14:ligatures w14:val="standardContextual"/>
        </w:rPr>
        <w:t>Tirzaman</w:t>
      </w:r>
      <w:proofErr w:type="spellEnd"/>
      <w:r w:rsidRPr="004504E7">
        <w:rPr>
          <w:rFonts w:ascii="Arial" w:eastAsiaTheme="minorHAnsi" w:hAnsi="Arial" w:cs="Arial"/>
          <w:kern w:val="2"/>
          <w:sz w:val="20"/>
          <w:szCs w:val="20"/>
          <w:shd w:val="clear" w:color="auto" w:fill="FFFFFF"/>
          <w:lang w:bidi="hi-IN"/>
          <w14:ligatures w14:val="standardContextual"/>
        </w:rPr>
        <w:t xml:space="preserve"> et al. followed 31 patients with localised bladder amyloidosis and observed that in 25% of patients the condition resolved, and the patients became disease-free, 21% had persistent disease and 54% showed recurrence. </w:t>
      </w:r>
      <w:r w:rsidR="004C02EA" w:rsidRPr="004504E7">
        <w:rPr>
          <w:rFonts w:ascii="Arial" w:eastAsiaTheme="minorHAnsi" w:hAnsi="Arial" w:cs="Arial"/>
          <w:kern w:val="2"/>
          <w:sz w:val="20"/>
          <w:szCs w:val="20"/>
          <w:shd w:val="clear" w:color="auto" w:fill="FFFFFF"/>
          <w:lang w:bidi="hi-IN"/>
          <w14:ligatures w14:val="standardContextual"/>
        </w:rPr>
        <w:fldChar w:fldCharType="begin"/>
      </w:r>
      <w:r w:rsidR="004C02EA" w:rsidRPr="004504E7">
        <w:rPr>
          <w:rFonts w:ascii="Arial" w:eastAsiaTheme="minorHAnsi" w:hAnsi="Arial" w:cs="Arial"/>
          <w:kern w:val="2"/>
          <w:sz w:val="20"/>
          <w:szCs w:val="20"/>
          <w:shd w:val="clear" w:color="auto" w:fill="FFFFFF"/>
          <w:lang w:bidi="hi-IN"/>
          <w14:ligatures w14:val="standardContextual"/>
        </w:rPr>
        <w:instrText xml:space="preserve"> ADDIN EN.CITE &lt;EndNote&gt;&lt;Cite&gt;&lt;Author&gt;Tirzaman&lt;/Author&gt;&lt;Year&gt;2000&lt;/Year&gt;&lt;RecNum&gt;5&lt;/RecNum&gt;&lt;DisplayText&gt;(Tirzaman et al., 2000)&lt;/DisplayText&gt;&lt;record&gt;&lt;rec-number&gt;5&lt;/rec-number&gt;&lt;foreign-keys&gt;&lt;key app="EN" db-id="99spfwtrlrxxzxed25cvfx2wssazdfa25wdd" timestamp="1771790128"&gt;5&lt;/key&gt;&lt;/foreign-keys&gt;&lt;ref-type name="Conference Proceedings"&gt;10&lt;/ref-type&gt;&lt;contributors&gt;&lt;authors&gt;&lt;author&gt;Tirzaman, Oltita&lt;/author&gt;&lt;author&gt;Ahner-Roedler, Nd LW&lt;/author&gt;&lt;author&gt;Malek, Reza S&lt;/author&gt;&lt;author&gt;Sebo, Thomas J&lt;/author&gt;&lt;author&gt;Li, Chin-Yang&lt;/author&gt;&lt;author&gt;Kyle, Robert A&lt;/author&gt;&lt;/authors&gt;&lt;/contributors&gt;&lt;titles&gt;&lt;title&gt;Primary localized amyloidosis of the urinary bladder: a case series of 31 patients&lt;/title&gt;&lt;secondary-title&gt;Mayo Clinic Proceedings&lt;/secondary-title&gt;&lt;/titles&gt;&lt;pages&gt;1264-1268&lt;/pages&gt;&lt;volume&gt;75&lt;/volume&gt;&lt;number&gt;12&lt;/number&gt;&lt;dates&gt;&lt;year&gt;2000&lt;/year&gt;&lt;/dates&gt;&lt;publisher&gt;Elsevier&lt;/publisher&gt;&lt;isbn&gt;0025-6196&lt;/isbn&gt;&lt;urls&gt;&lt;/urls&gt;&lt;/record&gt;&lt;/Cite&gt;&lt;/EndNote&gt;</w:instrText>
      </w:r>
      <w:r w:rsidR="004C02EA" w:rsidRPr="004504E7">
        <w:rPr>
          <w:rFonts w:ascii="Arial" w:eastAsiaTheme="minorHAnsi" w:hAnsi="Arial" w:cs="Arial"/>
          <w:kern w:val="2"/>
          <w:sz w:val="20"/>
          <w:szCs w:val="20"/>
          <w:shd w:val="clear" w:color="auto" w:fill="FFFFFF"/>
          <w:lang w:bidi="hi-IN"/>
          <w14:ligatures w14:val="standardContextual"/>
        </w:rPr>
        <w:fldChar w:fldCharType="separate"/>
      </w:r>
      <w:r w:rsidR="004C02EA" w:rsidRPr="004504E7">
        <w:rPr>
          <w:rFonts w:ascii="Arial" w:eastAsiaTheme="minorHAnsi" w:hAnsi="Arial" w:cs="Arial"/>
          <w:noProof/>
          <w:kern w:val="2"/>
          <w:sz w:val="20"/>
          <w:szCs w:val="20"/>
          <w:shd w:val="clear" w:color="auto" w:fill="FFFFFF"/>
          <w:lang w:bidi="hi-IN"/>
          <w14:ligatures w14:val="standardContextual"/>
        </w:rPr>
        <w:t>(Tirzaman et al., 2000)</w:t>
      </w:r>
      <w:r w:rsidR="004C02EA" w:rsidRPr="004504E7">
        <w:rPr>
          <w:rFonts w:ascii="Arial" w:eastAsiaTheme="minorHAnsi" w:hAnsi="Arial" w:cs="Arial"/>
          <w:kern w:val="2"/>
          <w:sz w:val="20"/>
          <w:szCs w:val="20"/>
          <w:shd w:val="clear" w:color="auto" w:fill="FFFFFF"/>
          <w:lang w:bidi="hi-IN"/>
          <w14:ligatures w14:val="standardContextual"/>
        </w:rPr>
        <w:fldChar w:fldCharType="end"/>
      </w:r>
      <w:r w:rsidRPr="004504E7">
        <w:rPr>
          <w:rFonts w:ascii="Arial" w:eastAsiaTheme="minorHAnsi" w:hAnsi="Arial" w:cs="Arial"/>
          <w:kern w:val="2"/>
          <w:sz w:val="20"/>
          <w:szCs w:val="20"/>
          <w:lang w:bidi="hi-IN"/>
          <w14:ligatures w14:val="standardContextual"/>
        </w:rPr>
        <w:t xml:space="preserve"> In our case, patient had a recurrence within 6 months of primary reaction which was again resected and now the patient is kept on strict follow up surveillance. </w:t>
      </w:r>
    </w:p>
    <w:p w14:paraId="5E47E0AE" w14:textId="3AFC9313" w:rsidR="008F5AAA" w:rsidRPr="004504E7" w:rsidRDefault="008E014C" w:rsidP="004504E7">
      <w:pPr>
        <w:spacing w:after="160" w:line="480" w:lineRule="auto"/>
        <w:rPr>
          <w:rFonts w:ascii="Arial" w:eastAsiaTheme="minorHAnsi" w:hAnsi="Arial" w:cs="Arial"/>
          <w:kern w:val="2"/>
          <w:sz w:val="22"/>
          <w:szCs w:val="22"/>
          <w:lang w:bidi="hi-IN"/>
          <w14:ligatures w14:val="standardContextual"/>
        </w:rPr>
      </w:pPr>
      <w:r w:rsidRPr="004504E7">
        <w:rPr>
          <w:rFonts w:ascii="Arial" w:eastAsiaTheme="minorHAnsi" w:hAnsi="Arial" w:cs="Arial"/>
          <w:b/>
          <w:bCs/>
          <w:kern w:val="2"/>
          <w:sz w:val="22"/>
          <w:szCs w:val="22"/>
          <w:lang w:bidi="hi-IN"/>
          <w14:ligatures w14:val="standardContextual"/>
        </w:rPr>
        <w:t>4. CONCLUSION</w:t>
      </w:r>
    </w:p>
    <w:p w14:paraId="73C4250E" w14:textId="14FE9C63" w:rsidR="0061482A" w:rsidRPr="004504E7" w:rsidRDefault="008F5AAA"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Primary urinary bladder amyloidosis is a rare clinical entity which may present with symptoms that mimic malignancy</w:t>
      </w:r>
      <w:r w:rsidR="00026067" w:rsidRPr="004504E7">
        <w:rPr>
          <w:rFonts w:ascii="Arial" w:eastAsiaTheme="minorHAnsi" w:hAnsi="Arial" w:cs="Arial"/>
          <w:kern w:val="2"/>
          <w:sz w:val="20"/>
          <w:szCs w:val="20"/>
          <w:lang w:bidi="hi-IN"/>
          <w14:ligatures w14:val="standardContextual"/>
        </w:rPr>
        <w:t xml:space="preserve">. Thus, </w:t>
      </w:r>
      <w:r w:rsidRPr="004504E7">
        <w:rPr>
          <w:rFonts w:ascii="Arial" w:eastAsiaTheme="minorHAnsi" w:hAnsi="Arial" w:cs="Arial"/>
          <w:kern w:val="2"/>
          <w:sz w:val="20"/>
          <w:szCs w:val="20"/>
          <w:lang w:bidi="hi-IN"/>
          <w14:ligatures w14:val="standardContextual"/>
        </w:rPr>
        <w:t xml:space="preserve">one should keep in mind while evaluating such patients. Sometimes it may be the only manifestation of systemic amyloidosis and thus thorough check for systemic amyloidosis should </w:t>
      </w:r>
      <w:bookmarkStart w:id="6" w:name="_Int_H6cu3o8K"/>
      <w:r w:rsidRPr="004504E7">
        <w:rPr>
          <w:rFonts w:ascii="Arial" w:eastAsiaTheme="minorHAnsi" w:hAnsi="Arial" w:cs="Arial"/>
          <w:kern w:val="2"/>
          <w:sz w:val="20"/>
          <w:szCs w:val="20"/>
          <w:lang w:bidi="hi-IN"/>
          <w14:ligatures w14:val="standardContextual"/>
        </w:rPr>
        <w:t>be done</w:t>
      </w:r>
      <w:bookmarkEnd w:id="6"/>
      <w:r w:rsidRPr="004504E7">
        <w:rPr>
          <w:rFonts w:ascii="Arial" w:eastAsiaTheme="minorHAnsi" w:hAnsi="Arial" w:cs="Arial"/>
          <w:kern w:val="2"/>
          <w:sz w:val="20"/>
          <w:szCs w:val="20"/>
          <w:lang w:bidi="hi-IN"/>
          <w14:ligatures w14:val="standardContextual"/>
        </w:rPr>
        <w:t xml:space="preserve">. Transurethral resection </w:t>
      </w:r>
      <w:bookmarkStart w:id="7" w:name="_Int_pRFVMDR5"/>
      <w:r w:rsidRPr="004504E7">
        <w:rPr>
          <w:rFonts w:ascii="Arial" w:eastAsiaTheme="minorHAnsi" w:hAnsi="Arial" w:cs="Arial"/>
          <w:kern w:val="2"/>
          <w:sz w:val="20"/>
          <w:szCs w:val="20"/>
          <w:lang w:bidi="hi-IN"/>
          <w14:ligatures w14:val="standardContextual"/>
        </w:rPr>
        <w:t>remains</w:t>
      </w:r>
      <w:bookmarkEnd w:id="7"/>
      <w:r w:rsidRPr="004504E7">
        <w:rPr>
          <w:rFonts w:ascii="Arial" w:eastAsiaTheme="minorHAnsi" w:hAnsi="Arial" w:cs="Arial"/>
          <w:kern w:val="2"/>
          <w:sz w:val="20"/>
          <w:szCs w:val="20"/>
          <w:lang w:bidi="hi-IN"/>
          <w14:ligatures w14:val="standardContextual"/>
        </w:rPr>
        <w:t xml:space="preserve"> the mainstay of the treatment even in cases of recurrence. As this disease is prone for recurrence long term follow up </w:t>
      </w:r>
      <w:bookmarkStart w:id="8" w:name="_Int_ciwC3Sv7"/>
      <w:r w:rsidRPr="004504E7">
        <w:rPr>
          <w:rFonts w:ascii="Arial" w:eastAsiaTheme="minorHAnsi" w:hAnsi="Arial" w:cs="Arial"/>
          <w:kern w:val="2"/>
          <w:sz w:val="20"/>
          <w:szCs w:val="20"/>
          <w:lang w:bidi="hi-IN"/>
          <w14:ligatures w14:val="standardContextual"/>
        </w:rPr>
        <w:t>is recommended</w:t>
      </w:r>
      <w:bookmarkEnd w:id="8"/>
      <w:r w:rsidRPr="004504E7">
        <w:rPr>
          <w:rFonts w:ascii="Arial" w:eastAsiaTheme="minorHAnsi" w:hAnsi="Arial" w:cs="Arial"/>
          <w:kern w:val="2"/>
          <w:sz w:val="20"/>
          <w:szCs w:val="20"/>
          <w:lang w:bidi="hi-IN"/>
          <w14:ligatures w14:val="standardContextual"/>
        </w:rPr>
        <w:t xml:space="preserve">. </w:t>
      </w:r>
    </w:p>
    <w:p w14:paraId="4F018603" w14:textId="77777777" w:rsidR="003F685D" w:rsidRPr="004504E7" w:rsidRDefault="003F685D" w:rsidP="00576FD4">
      <w:pPr>
        <w:spacing w:after="160" w:line="480" w:lineRule="auto"/>
        <w:jc w:val="both"/>
        <w:rPr>
          <w:rFonts w:ascii="Arial" w:eastAsiaTheme="minorHAnsi" w:hAnsi="Arial" w:cs="Arial"/>
          <w:b/>
          <w:bCs/>
          <w:kern w:val="2"/>
          <w:sz w:val="20"/>
          <w:szCs w:val="20"/>
          <w:lang w:bidi="hi-IN"/>
          <w14:ligatures w14:val="standardContextual"/>
        </w:rPr>
      </w:pPr>
    </w:p>
    <w:p w14:paraId="352F3340" w14:textId="4081CF7B" w:rsidR="0061482A" w:rsidRDefault="00B40231" w:rsidP="00576FD4">
      <w:pPr>
        <w:spacing w:after="160" w:line="480" w:lineRule="auto"/>
        <w:jc w:val="both"/>
        <w:rPr>
          <w:rFonts w:ascii="Arial" w:eastAsiaTheme="minorHAnsi" w:hAnsi="Arial" w:cs="Arial"/>
          <w:b/>
          <w:bCs/>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t xml:space="preserve">Declarations: </w:t>
      </w:r>
    </w:p>
    <w:p w14:paraId="541F4A18" w14:textId="180BAEB6" w:rsidR="00106008" w:rsidRPr="004504E7" w:rsidRDefault="00106008" w:rsidP="00576FD4">
      <w:pPr>
        <w:spacing w:after="160" w:line="480" w:lineRule="auto"/>
        <w:jc w:val="both"/>
        <w:rPr>
          <w:rFonts w:ascii="Arial" w:eastAsiaTheme="minorHAnsi" w:hAnsi="Arial" w:cs="Arial"/>
          <w:b/>
          <w:bCs/>
          <w:kern w:val="2"/>
          <w:sz w:val="20"/>
          <w:szCs w:val="20"/>
          <w:lang w:bidi="hi-IN"/>
          <w14:ligatures w14:val="standardContextual"/>
        </w:rPr>
      </w:pPr>
      <w:r>
        <w:rPr>
          <w:rFonts w:ascii="Arial" w:eastAsiaTheme="minorHAnsi" w:hAnsi="Arial" w:cs="Arial"/>
          <w:b/>
          <w:bCs/>
          <w:kern w:val="2"/>
          <w:sz w:val="20"/>
          <w:szCs w:val="20"/>
          <w:lang w:bidi="hi-IN"/>
          <w14:ligatures w14:val="standardContextual"/>
        </w:rPr>
        <w:t>Conflicts of interest: none</w:t>
      </w:r>
    </w:p>
    <w:p w14:paraId="33691033" w14:textId="69FAACA3" w:rsidR="009D3BFA" w:rsidRPr="004504E7" w:rsidRDefault="00855A36" w:rsidP="00576FD4">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lastRenderedPageBreak/>
        <w:t>Ethical Approval</w:t>
      </w:r>
      <w:r w:rsidRPr="004504E7">
        <w:rPr>
          <w:rFonts w:ascii="Arial" w:eastAsiaTheme="minorHAnsi" w:hAnsi="Arial" w:cs="Arial"/>
          <w:kern w:val="2"/>
          <w:sz w:val="20"/>
          <w:szCs w:val="20"/>
          <w:lang w:bidi="hi-IN"/>
          <w14:ligatures w14:val="standardContextual"/>
        </w:rPr>
        <w:t xml:space="preserve">: Not applicable </w:t>
      </w:r>
    </w:p>
    <w:p w14:paraId="452CB5B3" w14:textId="77777777" w:rsidR="00855A36" w:rsidRPr="004504E7" w:rsidRDefault="00855A36" w:rsidP="00855A36">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t>Patient Consent</w:t>
      </w:r>
      <w:r w:rsidRPr="004504E7">
        <w:rPr>
          <w:rFonts w:ascii="Arial" w:eastAsiaTheme="minorHAnsi" w:hAnsi="Arial" w:cs="Arial"/>
          <w:kern w:val="2"/>
          <w:sz w:val="20"/>
          <w:szCs w:val="20"/>
          <w:lang w:bidi="hi-IN"/>
          <w14:ligatures w14:val="standardContextual"/>
        </w:rPr>
        <w:t xml:space="preserve">: Obtained </w:t>
      </w:r>
    </w:p>
    <w:p w14:paraId="42E2D1B4" w14:textId="77777777" w:rsidR="00583E7A" w:rsidRDefault="00583E7A" w:rsidP="00576FD4">
      <w:pPr>
        <w:spacing w:after="160" w:line="480" w:lineRule="auto"/>
        <w:jc w:val="both"/>
        <w:rPr>
          <w:rFonts w:ascii="Arial" w:eastAsiaTheme="minorHAnsi" w:hAnsi="Arial" w:cs="Arial"/>
          <w:kern w:val="2"/>
          <w:sz w:val="20"/>
          <w:szCs w:val="20"/>
          <w:lang w:bidi="hi-IN"/>
          <w14:ligatures w14:val="standardContextual"/>
        </w:rPr>
      </w:pPr>
    </w:p>
    <w:p w14:paraId="1449837F" w14:textId="77777777" w:rsidR="00583E7A" w:rsidRPr="00583E7A" w:rsidRDefault="00583E7A" w:rsidP="00583E7A">
      <w:pPr>
        <w:spacing w:after="160" w:line="480" w:lineRule="auto"/>
        <w:jc w:val="both"/>
        <w:rPr>
          <w:rFonts w:ascii="Arial" w:eastAsiaTheme="minorHAnsi" w:hAnsi="Arial" w:cs="Arial"/>
          <w:kern w:val="2"/>
          <w:sz w:val="20"/>
          <w:szCs w:val="20"/>
          <w:lang w:bidi="hi-IN"/>
          <w14:ligatures w14:val="standardContextual"/>
        </w:rPr>
      </w:pPr>
      <w:r w:rsidRPr="00583E7A">
        <w:rPr>
          <w:rFonts w:ascii="Arial" w:eastAsiaTheme="minorHAnsi" w:hAnsi="Arial" w:cs="Arial"/>
          <w:kern w:val="2"/>
          <w:sz w:val="20"/>
          <w:szCs w:val="20"/>
          <w:lang w:bidi="hi-IN"/>
          <w14:ligatures w14:val="standardContextual"/>
        </w:rPr>
        <w:t>COMPETING INTERESTS DISCLAIMER:</w:t>
      </w:r>
    </w:p>
    <w:p w14:paraId="4B16F406" w14:textId="63466797" w:rsidR="00583E7A" w:rsidRPr="004504E7" w:rsidRDefault="00583E7A" w:rsidP="00583E7A">
      <w:pPr>
        <w:spacing w:after="160" w:line="480" w:lineRule="auto"/>
        <w:jc w:val="both"/>
        <w:rPr>
          <w:rFonts w:ascii="Arial" w:eastAsiaTheme="minorHAnsi" w:hAnsi="Arial" w:cs="Arial"/>
          <w:kern w:val="2"/>
          <w:sz w:val="20"/>
          <w:szCs w:val="20"/>
          <w:lang w:bidi="hi-IN"/>
          <w14:ligatures w14:val="standardContextual"/>
        </w:rPr>
      </w:pPr>
      <w:r w:rsidRPr="00583E7A">
        <w:rPr>
          <w:rFonts w:ascii="Arial" w:eastAsiaTheme="minorHAnsi" w:hAnsi="Arial" w:cs="Arial"/>
          <w:kern w:val="2"/>
          <w:sz w:val="20"/>
          <w:szCs w:val="20"/>
          <w:lang w:bidi="hi-IN"/>
          <w14:ligatures w14:val="standardContextual"/>
        </w:rPr>
        <w:t>Authors have declared that they have no known competing financial interests OR non-financial interests OR personal relationships that could have appeared to influence the work reported in this paper.</w:t>
      </w:r>
    </w:p>
    <w:p w14:paraId="55660034" w14:textId="77777777" w:rsidR="0071654B" w:rsidRPr="00CA3906" w:rsidRDefault="0071654B" w:rsidP="0071654B">
      <w:pPr>
        <w:rPr>
          <w:b/>
          <w:highlight w:val="yellow"/>
        </w:rPr>
      </w:pPr>
      <w:r w:rsidRPr="00CA3906">
        <w:rPr>
          <w:b/>
          <w:highlight w:val="yellow"/>
        </w:rPr>
        <w:t>Disclaimer (Artificial intelligence)</w:t>
      </w:r>
    </w:p>
    <w:p w14:paraId="4522B9EF" w14:textId="77777777" w:rsidR="0071654B" w:rsidRPr="00740879" w:rsidRDefault="0071654B" w:rsidP="0071654B">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48C5EBE" w14:textId="77777777" w:rsidR="00B40231" w:rsidRPr="004504E7" w:rsidRDefault="00B40231" w:rsidP="00576FD4">
      <w:pPr>
        <w:spacing w:before="60" w:line="480" w:lineRule="auto"/>
        <w:outlineLvl w:val="0"/>
        <w:rPr>
          <w:rFonts w:ascii="Arial" w:hAnsi="Arial" w:cs="Arial"/>
          <w:color w:val="000000"/>
          <w:sz w:val="20"/>
          <w:szCs w:val="20"/>
        </w:rPr>
      </w:pPr>
    </w:p>
    <w:p w14:paraId="72C26B4C" w14:textId="402ED75F" w:rsidR="00375B35" w:rsidRPr="004504E7" w:rsidRDefault="00375B35" w:rsidP="00576FD4">
      <w:pPr>
        <w:spacing w:before="60" w:line="480" w:lineRule="auto"/>
        <w:outlineLvl w:val="0"/>
        <w:rPr>
          <w:rFonts w:ascii="Arial" w:hAnsi="Arial" w:cs="Arial"/>
          <w:b/>
          <w:bCs/>
          <w:color w:val="000000"/>
          <w:sz w:val="20"/>
          <w:szCs w:val="20"/>
        </w:rPr>
      </w:pPr>
      <w:r w:rsidRPr="004504E7">
        <w:rPr>
          <w:rFonts w:ascii="Arial" w:hAnsi="Arial" w:cs="Arial"/>
          <w:b/>
          <w:bCs/>
          <w:color w:val="000000"/>
          <w:sz w:val="20"/>
          <w:szCs w:val="20"/>
        </w:rPr>
        <w:t>References:</w:t>
      </w:r>
    </w:p>
    <w:p w14:paraId="56FF7DC0" w14:textId="77777777" w:rsidR="00014131" w:rsidRPr="00014131" w:rsidRDefault="00014131" w:rsidP="00014131">
      <w:pPr>
        <w:pStyle w:val="EndNoteBibliography"/>
        <w:numPr>
          <w:ilvl w:val="0"/>
          <w:numId w:val="11"/>
        </w:numPr>
        <w:rPr>
          <w:rFonts w:ascii="Arial" w:hAnsi="Arial" w:cs="Arial"/>
          <w:sz w:val="20"/>
          <w:szCs w:val="20"/>
        </w:rPr>
      </w:pPr>
      <w:r w:rsidRPr="00014131">
        <w:rPr>
          <w:rFonts w:ascii="Arial" w:hAnsi="Arial" w:cs="Arial"/>
          <w:b/>
          <w:bCs/>
          <w:sz w:val="20"/>
          <w:szCs w:val="20"/>
        </w:rPr>
        <w:fldChar w:fldCharType="begin"/>
      </w:r>
      <w:r w:rsidRPr="00014131">
        <w:rPr>
          <w:rFonts w:ascii="Arial" w:hAnsi="Arial" w:cs="Arial"/>
          <w:b/>
          <w:bCs/>
          <w:sz w:val="20"/>
          <w:szCs w:val="20"/>
        </w:rPr>
        <w:instrText xml:space="preserve"> ADDIN EN.REFLIST </w:instrText>
      </w:r>
      <w:r w:rsidRPr="00014131">
        <w:rPr>
          <w:rFonts w:ascii="Arial" w:hAnsi="Arial" w:cs="Arial"/>
          <w:b/>
          <w:bCs/>
          <w:sz w:val="20"/>
          <w:szCs w:val="20"/>
        </w:rPr>
        <w:fldChar w:fldCharType="separate"/>
      </w:r>
      <w:r w:rsidRPr="00014131">
        <w:rPr>
          <w:rFonts w:ascii="Arial" w:hAnsi="Arial" w:cs="Arial"/>
          <w:sz w:val="20"/>
          <w:szCs w:val="20"/>
        </w:rPr>
        <w:t xml:space="preserve">Doya, L. J., Doya, L., Al-Yousef, K., Adib, A., Al Shamali, A., Al Deeb, B., &amp; Kanan, M. (2021). Primary Multifocal Recurrent Urinary Bladder Amyloidosis: A Rare Case Report from Syria. </w:t>
      </w:r>
      <w:r w:rsidRPr="00014131">
        <w:rPr>
          <w:rFonts w:ascii="Arial" w:hAnsi="Arial" w:cs="Arial"/>
          <w:i/>
          <w:sz w:val="20"/>
          <w:szCs w:val="20"/>
        </w:rPr>
        <w:t>Case Reports in Medicine, 2021</w:t>
      </w:r>
      <w:r w:rsidRPr="00014131">
        <w:rPr>
          <w:rFonts w:ascii="Arial" w:hAnsi="Arial" w:cs="Arial"/>
          <w:sz w:val="20"/>
          <w:szCs w:val="20"/>
        </w:rPr>
        <w:t>(1), 4476363.</w:t>
      </w:r>
    </w:p>
    <w:p w14:paraId="6012F6B9" w14:textId="2C586AA1" w:rsidR="00014131" w:rsidRPr="00014131" w:rsidRDefault="00014131" w:rsidP="00014131">
      <w:pPr>
        <w:pStyle w:val="EndNoteBibliography"/>
        <w:ind w:left="720"/>
        <w:rPr>
          <w:rFonts w:ascii="Arial" w:hAnsi="Arial" w:cs="Arial"/>
          <w:sz w:val="20"/>
          <w:szCs w:val="20"/>
        </w:rPr>
      </w:pPr>
      <w:r w:rsidRPr="00014131">
        <w:rPr>
          <w:rFonts w:ascii="Arial" w:hAnsi="Arial" w:cs="Arial"/>
          <w:sz w:val="20"/>
          <w:szCs w:val="20"/>
        </w:rPr>
        <w:t xml:space="preserve"> </w:t>
      </w:r>
    </w:p>
    <w:p w14:paraId="5D03D985" w14:textId="77777777" w:rsidR="00014131" w:rsidRPr="00014131" w:rsidRDefault="00014131" w:rsidP="00014131">
      <w:pPr>
        <w:pStyle w:val="EndNoteBibliography"/>
        <w:numPr>
          <w:ilvl w:val="0"/>
          <w:numId w:val="11"/>
        </w:numPr>
        <w:rPr>
          <w:rFonts w:ascii="Arial" w:hAnsi="Arial" w:cs="Arial"/>
          <w:sz w:val="20"/>
          <w:szCs w:val="20"/>
        </w:rPr>
      </w:pPr>
      <w:r w:rsidRPr="00014131">
        <w:rPr>
          <w:rFonts w:ascii="Arial" w:hAnsi="Arial" w:cs="Arial"/>
          <w:sz w:val="20"/>
          <w:szCs w:val="20"/>
        </w:rPr>
        <w:t xml:space="preserve">Pyrgidis, N., Mykoniatis, I., Pegios, V. F., Sokolakis, I., Hatzichristodoulou, G., Bourdoumis, A., . . . Sountoulides, P. (2021). Amyloidosis of the urinary bladder: a systematic review and a proposed management algorithm. </w:t>
      </w:r>
      <w:r w:rsidRPr="00014131">
        <w:rPr>
          <w:rFonts w:ascii="Arial" w:hAnsi="Arial" w:cs="Arial"/>
          <w:i/>
          <w:sz w:val="20"/>
          <w:szCs w:val="20"/>
        </w:rPr>
        <w:t>Urology, 156</w:t>
      </w:r>
      <w:r w:rsidRPr="00014131">
        <w:rPr>
          <w:rFonts w:ascii="Arial" w:hAnsi="Arial" w:cs="Arial"/>
          <w:sz w:val="20"/>
          <w:szCs w:val="20"/>
        </w:rPr>
        <w:t xml:space="preserve">, e12-e19. </w:t>
      </w:r>
    </w:p>
    <w:p w14:paraId="33583378" w14:textId="77777777" w:rsidR="00014131" w:rsidRPr="00014131" w:rsidRDefault="00014131" w:rsidP="00014131">
      <w:pPr>
        <w:pStyle w:val="ListParagraph"/>
        <w:rPr>
          <w:rFonts w:ascii="Arial" w:hAnsi="Arial" w:cs="Arial"/>
          <w:sz w:val="20"/>
        </w:rPr>
      </w:pPr>
    </w:p>
    <w:p w14:paraId="555B8708" w14:textId="77777777" w:rsidR="00014131" w:rsidRPr="00014131" w:rsidRDefault="00014131" w:rsidP="00014131">
      <w:pPr>
        <w:pStyle w:val="EndNoteBibliography"/>
        <w:ind w:left="720"/>
        <w:rPr>
          <w:rFonts w:ascii="Arial" w:hAnsi="Arial" w:cs="Arial"/>
          <w:sz w:val="20"/>
          <w:szCs w:val="20"/>
        </w:rPr>
      </w:pPr>
    </w:p>
    <w:p w14:paraId="3382C4A0" w14:textId="77777777" w:rsidR="00014131" w:rsidRPr="00014131" w:rsidRDefault="00014131" w:rsidP="00014131">
      <w:pPr>
        <w:pStyle w:val="EndNoteBibliography"/>
        <w:numPr>
          <w:ilvl w:val="0"/>
          <w:numId w:val="11"/>
        </w:numPr>
        <w:rPr>
          <w:rFonts w:ascii="Arial" w:hAnsi="Arial" w:cs="Arial"/>
          <w:sz w:val="20"/>
          <w:szCs w:val="20"/>
        </w:rPr>
      </w:pPr>
      <w:r w:rsidRPr="00014131">
        <w:rPr>
          <w:rFonts w:ascii="Arial" w:hAnsi="Arial" w:cs="Arial"/>
          <w:sz w:val="20"/>
          <w:szCs w:val="20"/>
        </w:rPr>
        <w:t xml:space="preserve">Sibira, R. M., Albakar, A., Younes, N., Albozom, I. A., &amp; Al Rumaihi, K. (2021). Primary bladder amyloidosis mimicking bladder cancer complicated by bladder rupture: A case report. </w:t>
      </w:r>
      <w:r w:rsidRPr="00014131">
        <w:rPr>
          <w:rFonts w:ascii="Arial" w:hAnsi="Arial" w:cs="Arial"/>
          <w:i/>
          <w:sz w:val="20"/>
          <w:szCs w:val="20"/>
        </w:rPr>
        <w:t>Clinical Case Reports, 9</w:t>
      </w:r>
      <w:r w:rsidRPr="00014131">
        <w:rPr>
          <w:rFonts w:ascii="Arial" w:hAnsi="Arial" w:cs="Arial"/>
          <w:sz w:val="20"/>
          <w:szCs w:val="20"/>
        </w:rPr>
        <w:t xml:space="preserve">(11), e05140. </w:t>
      </w:r>
    </w:p>
    <w:p w14:paraId="67FE1890" w14:textId="77777777" w:rsidR="00014131" w:rsidRPr="00014131" w:rsidRDefault="00014131" w:rsidP="00014131">
      <w:pPr>
        <w:pStyle w:val="EndNoteBibliography"/>
        <w:ind w:left="720"/>
        <w:rPr>
          <w:rFonts w:ascii="Arial" w:hAnsi="Arial" w:cs="Arial"/>
          <w:sz w:val="20"/>
          <w:szCs w:val="20"/>
        </w:rPr>
      </w:pPr>
    </w:p>
    <w:p w14:paraId="7B8EF8F0" w14:textId="77777777" w:rsidR="00014131" w:rsidRPr="00014131" w:rsidRDefault="00014131" w:rsidP="00014131">
      <w:pPr>
        <w:pStyle w:val="EndNoteBibliography"/>
        <w:numPr>
          <w:ilvl w:val="0"/>
          <w:numId w:val="11"/>
        </w:numPr>
        <w:rPr>
          <w:rFonts w:ascii="Arial" w:hAnsi="Arial" w:cs="Arial"/>
          <w:sz w:val="20"/>
          <w:szCs w:val="20"/>
        </w:rPr>
      </w:pPr>
      <w:r w:rsidRPr="00014131">
        <w:rPr>
          <w:rFonts w:ascii="Arial" w:hAnsi="Arial" w:cs="Arial"/>
          <w:sz w:val="20"/>
          <w:szCs w:val="20"/>
        </w:rPr>
        <w:t xml:space="preserve">Sinirsiz, C., Şen, V., TUNA, E., &amp; Bozkurt, O. (2025). Primary Bladder Amyloidosis Mimicking Bladder Cancer: A Rare Case Report. </w:t>
      </w:r>
      <w:r w:rsidRPr="00014131">
        <w:rPr>
          <w:rFonts w:ascii="Arial" w:hAnsi="Arial" w:cs="Arial"/>
          <w:i/>
          <w:sz w:val="20"/>
          <w:szCs w:val="20"/>
        </w:rPr>
        <w:t>UROONKOLOJI BULTENI-BULLETIN OF UROONCOLOGY, 123</w:t>
      </w:r>
      <w:r w:rsidRPr="00014131">
        <w:rPr>
          <w:rFonts w:ascii="Arial" w:hAnsi="Arial" w:cs="Arial"/>
          <w:sz w:val="20"/>
          <w:szCs w:val="20"/>
        </w:rPr>
        <w:t xml:space="preserve">. </w:t>
      </w:r>
    </w:p>
    <w:p w14:paraId="341BAE31" w14:textId="77777777" w:rsidR="00014131" w:rsidRPr="00014131" w:rsidRDefault="00014131" w:rsidP="00014131">
      <w:pPr>
        <w:pStyle w:val="ListParagraph"/>
        <w:rPr>
          <w:rFonts w:ascii="Arial" w:hAnsi="Arial" w:cs="Arial"/>
          <w:sz w:val="20"/>
        </w:rPr>
      </w:pPr>
    </w:p>
    <w:p w14:paraId="4C8B4782" w14:textId="77777777" w:rsidR="00014131" w:rsidRPr="00014131" w:rsidRDefault="00014131" w:rsidP="00014131">
      <w:pPr>
        <w:pStyle w:val="EndNoteBibliography"/>
        <w:numPr>
          <w:ilvl w:val="0"/>
          <w:numId w:val="11"/>
        </w:numPr>
        <w:rPr>
          <w:rFonts w:ascii="Arial" w:hAnsi="Arial" w:cs="Arial"/>
          <w:sz w:val="20"/>
          <w:szCs w:val="20"/>
        </w:rPr>
      </w:pPr>
      <w:r w:rsidRPr="00014131">
        <w:rPr>
          <w:rFonts w:ascii="Arial" w:hAnsi="Arial" w:cs="Arial"/>
          <w:sz w:val="20"/>
          <w:szCs w:val="20"/>
        </w:rPr>
        <w:t xml:space="preserve">Tirzaman, O., Ahner-Roedler, N. L., Malek, R. S., Sebo, T. J., Li, C.-Y., &amp; Kyle, R. A. (2000). </w:t>
      </w:r>
      <w:r w:rsidRPr="00014131">
        <w:rPr>
          <w:rFonts w:ascii="Arial" w:hAnsi="Arial" w:cs="Arial"/>
          <w:i/>
          <w:sz w:val="20"/>
          <w:szCs w:val="20"/>
        </w:rPr>
        <w:t>Primary localized amyloidosis of the urinary bladder: a case series of 31 patients.</w:t>
      </w:r>
      <w:r w:rsidRPr="00014131">
        <w:rPr>
          <w:rFonts w:ascii="Arial" w:hAnsi="Arial" w:cs="Arial"/>
          <w:sz w:val="20"/>
          <w:szCs w:val="20"/>
        </w:rPr>
        <w:t xml:space="preserve"> Paper presented at the Mayo Clinic Proceedings.</w:t>
      </w:r>
    </w:p>
    <w:p w14:paraId="4F703C06" w14:textId="77777777" w:rsidR="00014131" w:rsidRPr="00014131" w:rsidRDefault="00014131" w:rsidP="00014131">
      <w:pPr>
        <w:pStyle w:val="ListParagraph"/>
        <w:rPr>
          <w:rFonts w:ascii="Arial" w:hAnsi="Arial" w:cs="Arial"/>
          <w:sz w:val="20"/>
        </w:rPr>
      </w:pPr>
    </w:p>
    <w:p w14:paraId="3A9936D5" w14:textId="77777777" w:rsidR="00014131" w:rsidRPr="00014131" w:rsidRDefault="00014131" w:rsidP="00014131">
      <w:pPr>
        <w:pStyle w:val="EndNoteBibliography"/>
        <w:numPr>
          <w:ilvl w:val="0"/>
          <w:numId w:val="11"/>
        </w:numPr>
        <w:rPr>
          <w:rFonts w:ascii="Arial" w:hAnsi="Arial" w:cs="Arial"/>
          <w:sz w:val="20"/>
          <w:szCs w:val="20"/>
        </w:rPr>
      </w:pPr>
      <w:r w:rsidRPr="00014131">
        <w:rPr>
          <w:rFonts w:ascii="Arial" w:hAnsi="Arial" w:cs="Arial"/>
          <w:sz w:val="20"/>
          <w:szCs w:val="20"/>
        </w:rPr>
        <w:t xml:space="preserve">Tolani, P., Pasari, A. S., Bhawane, A., &amp; Balwani, M. R. (2022). Urinary Bladder Amyloidosis Presenting as Recurrent Cystitis. </w:t>
      </w:r>
      <w:r w:rsidRPr="00014131">
        <w:rPr>
          <w:rFonts w:ascii="Arial" w:hAnsi="Arial" w:cs="Arial"/>
          <w:i/>
          <w:sz w:val="20"/>
          <w:szCs w:val="20"/>
        </w:rPr>
        <w:t>Journal of The Nephrology Society, 1</w:t>
      </w:r>
      <w:r w:rsidRPr="00014131">
        <w:rPr>
          <w:rFonts w:ascii="Arial" w:hAnsi="Arial" w:cs="Arial"/>
          <w:sz w:val="20"/>
          <w:szCs w:val="20"/>
        </w:rPr>
        <w:t xml:space="preserve">(1), 46-47. </w:t>
      </w:r>
    </w:p>
    <w:p w14:paraId="278AC9B6" w14:textId="77777777" w:rsidR="00014131" w:rsidRPr="00014131" w:rsidRDefault="00014131" w:rsidP="00014131">
      <w:pPr>
        <w:pStyle w:val="ListParagraph"/>
        <w:rPr>
          <w:rFonts w:ascii="Arial" w:hAnsi="Arial" w:cs="Arial"/>
          <w:sz w:val="20"/>
        </w:rPr>
      </w:pPr>
    </w:p>
    <w:p w14:paraId="79CC23EA" w14:textId="77777777" w:rsidR="00014131" w:rsidRPr="00014131" w:rsidRDefault="00014131" w:rsidP="00014131">
      <w:pPr>
        <w:pStyle w:val="EndNoteBibliography"/>
        <w:ind w:left="720"/>
        <w:rPr>
          <w:rFonts w:ascii="Arial" w:hAnsi="Arial" w:cs="Arial"/>
          <w:sz w:val="20"/>
          <w:szCs w:val="20"/>
        </w:rPr>
      </w:pPr>
    </w:p>
    <w:p w14:paraId="621EFFD0" w14:textId="41C4EBDC" w:rsidR="00014131" w:rsidRPr="00014131" w:rsidRDefault="00014131" w:rsidP="00014131">
      <w:pPr>
        <w:pStyle w:val="EndNoteBibliography"/>
        <w:numPr>
          <w:ilvl w:val="0"/>
          <w:numId w:val="11"/>
        </w:numPr>
        <w:rPr>
          <w:rFonts w:ascii="Arial" w:hAnsi="Arial" w:cs="Arial"/>
          <w:sz w:val="20"/>
          <w:szCs w:val="20"/>
        </w:rPr>
      </w:pPr>
      <w:r w:rsidRPr="00014131">
        <w:rPr>
          <w:rFonts w:ascii="Arial" w:hAnsi="Arial" w:cs="Arial"/>
          <w:sz w:val="20"/>
          <w:szCs w:val="20"/>
        </w:rPr>
        <w:t xml:space="preserve">Wyatt, M., Ainsley, B., Wang, C., &amp; Cox, A. (2025). Secondary Amyloidosis of the Urinary Bladder Presenting As Urinary Retention. </w:t>
      </w:r>
      <w:r w:rsidRPr="00014131">
        <w:rPr>
          <w:rFonts w:ascii="Arial" w:hAnsi="Arial" w:cs="Arial"/>
          <w:i/>
          <w:sz w:val="20"/>
          <w:szCs w:val="20"/>
        </w:rPr>
        <w:t>Cureus, 17</w:t>
      </w:r>
      <w:r w:rsidRPr="00014131">
        <w:rPr>
          <w:rFonts w:ascii="Arial" w:hAnsi="Arial" w:cs="Arial"/>
          <w:sz w:val="20"/>
          <w:szCs w:val="20"/>
        </w:rPr>
        <w:t xml:space="preserve">(5). </w:t>
      </w:r>
    </w:p>
    <w:p w14:paraId="5A48C420" w14:textId="77777777" w:rsidR="00014131" w:rsidRPr="00014131" w:rsidRDefault="00014131" w:rsidP="00014131">
      <w:pPr>
        <w:pStyle w:val="p1"/>
        <w:spacing w:line="480" w:lineRule="auto"/>
        <w:rPr>
          <w:rFonts w:ascii="Times New Roman" w:hAnsi="Times New Roman"/>
          <w:b/>
          <w:bCs/>
          <w:sz w:val="24"/>
          <w:szCs w:val="24"/>
        </w:rPr>
      </w:pPr>
      <w:r w:rsidRPr="00014131">
        <w:rPr>
          <w:rFonts w:ascii="Arial" w:hAnsi="Arial" w:cs="Arial"/>
          <w:b/>
          <w:bCs/>
          <w:sz w:val="20"/>
          <w:szCs w:val="20"/>
        </w:rPr>
        <w:fldChar w:fldCharType="end"/>
      </w:r>
    </w:p>
    <w:p w14:paraId="4DCA4676" w14:textId="77777777" w:rsidR="0094517B" w:rsidRPr="004504E7" w:rsidRDefault="0094517B" w:rsidP="007A75F1">
      <w:pPr>
        <w:pStyle w:val="p1"/>
        <w:spacing w:line="480" w:lineRule="auto"/>
        <w:rPr>
          <w:rFonts w:ascii="Arial" w:hAnsi="Arial" w:cs="Arial"/>
          <w:b/>
          <w:bCs/>
          <w:sz w:val="20"/>
          <w:szCs w:val="20"/>
        </w:rPr>
      </w:pPr>
    </w:p>
    <w:p w14:paraId="17725CE5"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b/>
          <w:bCs/>
          <w:kern w:val="2"/>
          <w:sz w:val="20"/>
          <w:szCs w:val="20"/>
          <w:lang w:bidi="hi-IN"/>
          <w14:ligatures w14:val="standardContextual"/>
        </w:rPr>
        <w:t>List of abbreviation</w:t>
      </w:r>
      <w:r w:rsidRPr="004504E7">
        <w:rPr>
          <w:rFonts w:ascii="Arial" w:eastAsiaTheme="minorHAnsi" w:hAnsi="Arial" w:cs="Arial"/>
          <w:kern w:val="2"/>
          <w:sz w:val="20"/>
          <w:szCs w:val="20"/>
          <w:lang w:bidi="hi-IN"/>
          <w14:ligatures w14:val="standardContextual"/>
        </w:rPr>
        <w:t xml:space="preserve">: </w:t>
      </w:r>
    </w:p>
    <w:p w14:paraId="19627697" w14:textId="77777777" w:rsidR="00B203B8" w:rsidRPr="004504E7" w:rsidRDefault="00B203B8" w:rsidP="00B203B8">
      <w:pPr>
        <w:spacing w:after="160" w:line="480" w:lineRule="auto"/>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lastRenderedPageBreak/>
        <w:t xml:space="preserve">NASH - </w:t>
      </w:r>
      <w:proofErr w:type="spellStart"/>
      <w:r w:rsidRPr="004504E7">
        <w:rPr>
          <w:rFonts w:ascii="Arial" w:eastAsiaTheme="minorHAnsi" w:hAnsi="Arial" w:cs="Arial"/>
          <w:kern w:val="2"/>
          <w:sz w:val="20"/>
          <w:szCs w:val="20"/>
          <w:shd w:val="clear" w:color="auto" w:fill="FFFFFF"/>
          <w:lang w:bidi="hi-IN"/>
          <w14:ligatures w14:val="standardContextual"/>
        </w:rPr>
        <w:t>Nonalcoholic</w:t>
      </w:r>
      <w:proofErr w:type="spellEnd"/>
      <w:r w:rsidRPr="004504E7">
        <w:rPr>
          <w:rFonts w:ascii="Arial" w:eastAsiaTheme="minorHAnsi" w:hAnsi="Arial" w:cs="Arial"/>
          <w:kern w:val="2"/>
          <w:sz w:val="20"/>
          <w:szCs w:val="20"/>
          <w:shd w:val="clear" w:color="auto" w:fill="FFFFFF"/>
          <w:lang w:bidi="hi-IN"/>
          <w14:ligatures w14:val="standardContextual"/>
        </w:rPr>
        <w:t xml:space="preserve"> </w:t>
      </w:r>
      <w:proofErr w:type="spellStart"/>
      <w:r w:rsidRPr="004504E7">
        <w:rPr>
          <w:rFonts w:ascii="Arial" w:eastAsiaTheme="minorHAnsi" w:hAnsi="Arial" w:cs="Arial"/>
          <w:kern w:val="2"/>
          <w:sz w:val="20"/>
          <w:szCs w:val="20"/>
          <w:shd w:val="clear" w:color="auto" w:fill="FFFFFF"/>
          <w:lang w:bidi="hi-IN"/>
          <w14:ligatures w14:val="standardContextual"/>
        </w:rPr>
        <w:t>SteatoHepatitis</w:t>
      </w:r>
      <w:proofErr w:type="spellEnd"/>
      <w:r w:rsidRPr="004504E7">
        <w:rPr>
          <w:rFonts w:ascii="Arial" w:eastAsiaTheme="minorHAnsi" w:hAnsi="Arial" w:cs="Arial"/>
          <w:kern w:val="2"/>
          <w:sz w:val="20"/>
          <w:szCs w:val="20"/>
          <w:shd w:val="clear" w:color="auto" w:fill="FFFFFF"/>
          <w:lang w:bidi="hi-IN"/>
          <w14:ligatures w14:val="standardContextual"/>
        </w:rPr>
        <w:t xml:space="preserve"> </w:t>
      </w:r>
    </w:p>
    <w:p w14:paraId="716C3793" w14:textId="77777777" w:rsidR="00B203B8" w:rsidRPr="004504E7" w:rsidRDefault="00B203B8" w:rsidP="00B203B8">
      <w:pPr>
        <w:spacing w:after="160" w:line="480" w:lineRule="auto"/>
        <w:jc w:val="both"/>
        <w:rPr>
          <w:rFonts w:ascii="Arial" w:eastAsiaTheme="minorHAnsi" w:hAnsi="Arial" w:cs="Arial"/>
          <w:kern w:val="2"/>
          <w:sz w:val="20"/>
          <w:szCs w:val="20"/>
          <w:shd w:val="clear" w:color="auto" w:fill="FFFFFF"/>
          <w:lang w:bidi="hi-IN"/>
          <w14:ligatures w14:val="standardContextual"/>
        </w:rPr>
      </w:pPr>
      <w:r w:rsidRPr="004504E7">
        <w:rPr>
          <w:rFonts w:ascii="Arial" w:eastAsiaTheme="minorHAnsi" w:hAnsi="Arial" w:cs="Arial"/>
          <w:kern w:val="2"/>
          <w:sz w:val="20"/>
          <w:szCs w:val="20"/>
          <w:shd w:val="clear" w:color="auto" w:fill="FFFFFF"/>
          <w:lang w:bidi="hi-IN"/>
          <w14:ligatures w14:val="standardContextual"/>
        </w:rPr>
        <w:t>IHC- immunohistochemistry</w:t>
      </w:r>
    </w:p>
    <w:p w14:paraId="5F9CEF7F"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LUTS- Lower Urinary Tract Symptoms </w:t>
      </w:r>
    </w:p>
    <w:p w14:paraId="229CC6F6"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HPE- histopathological Examination</w:t>
      </w:r>
    </w:p>
    <w:p w14:paraId="73898D73" w14:textId="77777777" w:rsidR="00B203B8" w:rsidRPr="004504E7" w:rsidRDefault="00B203B8" w:rsidP="00B203B8">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CT-IVP- CT scan- Intra Venous Pyelography </w:t>
      </w:r>
    </w:p>
    <w:p w14:paraId="20CFA196" w14:textId="62BD25B6" w:rsidR="004504E7" w:rsidRPr="007701DF" w:rsidRDefault="00B203B8" w:rsidP="007701DF">
      <w:pPr>
        <w:spacing w:after="160" w:line="480" w:lineRule="auto"/>
        <w:jc w:val="both"/>
        <w:rPr>
          <w:rFonts w:ascii="Arial" w:eastAsiaTheme="minorHAnsi" w:hAnsi="Arial" w:cs="Arial"/>
          <w:kern w:val="2"/>
          <w:sz w:val="20"/>
          <w:szCs w:val="20"/>
          <w:lang w:bidi="hi-IN"/>
          <w14:ligatures w14:val="standardContextual"/>
        </w:rPr>
      </w:pPr>
      <w:r w:rsidRPr="004504E7">
        <w:rPr>
          <w:rFonts w:ascii="Arial" w:eastAsiaTheme="minorHAnsi" w:hAnsi="Arial" w:cs="Arial"/>
          <w:kern w:val="2"/>
          <w:sz w:val="20"/>
          <w:szCs w:val="20"/>
          <w:lang w:bidi="hi-IN"/>
          <w14:ligatures w14:val="standardContextual"/>
        </w:rPr>
        <w:t xml:space="preserve">DMSO- Dimethyl Sulfoxide </w:t>
      </w:r>
    </w:p>
    <w:sectPr w:rsidR="004504E7" w:rsidRPr="007701DF" w:rsidSect="00E97E3F">
      <w:headerReference w:type="even" r:id="rId9"/>
      <w:headerReference w:type="default" r:id="rId10"/>
      <w:footerReference w:type="default" r:id="rId11"/>
      <w:headerReference w:type="first" r:id="rId12"/>
      <w:pgSz w:w="11906" w:h="16838"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8FC66" w14:textId="77777777" w:rsidR="00EA063E" w:rsidRDefault="00EA063E">
      <w:r>
        <w:separator/>
      </w:r>
    </w:p>
  </w:endnote>
  <w:endnote w:type="continuationSeparator" w:id="0">
    <w:p w14:paraId="4486FBA3" w14:textId="77777777" w:rsidR="00EA063E" w:rsidRDefault="00EA0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ouvenir Lt BT">
    <w:altName w:val="Cambria"/>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SF UI">
    <w:altName w:val="Cambria"/>
    <w:charset w:val="00"/>
    <w:family w:val="roman"/>
    <w:pitch w:val="default"/>
  </w:font>
  <w:font w:name=".SFUI-Regular">
    <w:altName w:val="Cambria"/>
    <w:charset w:val="00"/>
    <w:family w:val="roman"/>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249168"/>
      <w:docPartObj>
        <w:docPartGallery w:val="Page Numbers (Bottom of Page)"/>
        <w:docPartUnique/>
      </w:docPartObj>
    </w:sdtPr>
    <w:sdtEndPr>
      <w:rPr>
        <w:noProof/>
      </w:rPr>
    </w:sdtEndPr>
    <w:sdtContent>
      <w:p w14:paraId="770E7642" w14:textId="748FDB92" w:rsidR="00245F9C" w:rsidRDefault="00245F9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59B5CE" w14:textId="77777777" w:rsidR="00245F9C" w:rsidRDefault="00245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40BF0" w14:textId="77777777" w:rsidR="00EA063E" w:rsidRDefault="00EA063E">
      <w:r>
        <w:separator/>
      </w:r>
    </w:p>
  </w:footnote>
  <w:footnote w:type="continuationSeparator" w:id="0">
    <w:p w14:paraId="1BCDC74E" w14:textId="77777777" w:rsidR="00EA063E" w:rsidRDefault="00EA0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95B7C" w14:textId="0545F399" w:rsidR="00DC0B76" w:rsidRDefault="00000000">
    <w:pPr>
      <w:pStyle w:val="Header"/>
    </w:pPr>
    <w:r>
      <w:rPr>
        <w:noProof/>
      </w:rPr>
      <w:pict w14:anchorId="65B5A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63pt;height:52.2pt;rotation:315;z-index:-2516561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DB964" w14:textId="0EFA039D" w:rsidR="00DC0B76" w:rsidRDefault="00000000">
    <w:pPr>
      <w:pStyle w:val="Header"/>
    </w:pPr>
    <w:r>
      <w:rPr>
        <w:noProof/>
      </w:rPr>
      <w:pict w14:anchorId="05FB2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63pt;height:52.2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D7659" w14:textId="1E5A6F63" w:rsidR="00DC0B76" w:rsidRDefault="00000000">
    <w:pPr>
      <w:pStyle w:val="Header"/>
    </w:pPr>
    <w:r>
      <w:rPr>
        <w:noProof/>
      </w:rPr>
      <w:pict w14:anchorId="16503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463pt;height:52.2pt;rotation:315;z-index:-2516582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eZQOA0P9" int2:invalidationBookmarkName="" int2:hashCode="AZcFKh/NxNgujF" int2:id="E59BgWNm">
      <int2:state int2:value="Rejected" int2:type="style"/>
    </int2:bookmark>
    <int2:bookmark int2:bookmarkName="_Int_Gctm5hJb" int2:invalidationBookmarkName="" int2:hashCode="FBURAR6zf690mX" int2:id="MmEV7X1y">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A5312"/>
    <w:multiLevelType w:val="hybridMultilevel"/>
    <w:tmpl w:val="6DEA3D9C"/>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0CE3B6A"/>
    <w:multiLevelType w:val="hybridMultilevel"/>
    <w:tmpl w:val="82706AF6"/>
    <w:lvl w:ilvl="0" w:tplc="DA069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DB78AE"/>
    <w:multiLevelType w:val="hybridMultilevel"/>
    <w:tmpl w:val="B37C1AF2"/>
    <w:lvl w:ilvl="0" w:tplc="73867E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8C47FF"/>
    <w:multiLevelType w:val="hybridMultilevel"/>
    <w:tmpl w:val="082CD4BC"/>
    <w:lvl w:ilvl="0" w:tplc="6F1294C6">
      <w:start w:val="1"/>
      <w:numFmt w:val="decimal"/>
      <w:lvlText w:val="%1."/>
      <w:lvlJc w:val="left"/>
      <w:pPr>
        <w:ind w:left="720" w:hanging="360"/>
      </w:pPr>
      <w:rPr>
        <w:rFonts w:ascii="Arial" w:hAnsi="Arial" w:cs="Arial"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0C7B12"/>
    <w:multiLevelType w:val="hybridMultilevel"/>
    <w:tmpl w:val="09DA3E5C"/>
    <w:lvl w:ilvl="0" w:tplc="41C2155A">
      <w:start w:val="1"/>
      <w:numFmt w:val="bullet"/>
      <w:lvlText w:val=""/>
      <w:lvlJc w:val="left"/>
      <w:pPr>
        <w:tabs>
          <w:tab w:val="num" w:pos="792"/>
        </w:tabs>
        <w:ind w:left="792" w:hanging="360"/>
      </w:pPr>
      <w:rPr>
        <w:rFonts w:ascii="Wingdings" w:hAnsi="Wingdings"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B11152"/>
    <w:multiLevelType w:val="hybridMultilevel"/>
    <w:tmpl w:val="3F981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A22196"/>
    <w:multiLevelType w:val="hybridMultilevel"/>
    <w:tmpl w:val="F274F54A"/>
    <w:lvl w:ilvl="0" w:tplc="7980B1D0">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 w15:restartNumberingAfterBreak="0">
    <w:nsid w:val="74FD538B"/>
    <w:multiLevelType w:val="hybridMultilevel"/>
    <w:tmpl w:val="A26A5E16"/>
    <w:lvl w:ilvl="0" w:tplc="50985B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5455B7"/>
    <w:multiLevelType w:val="hybridMultilevel"/>
    <w:tmpl w:val="CEA8789A"/>
    <w:lvl w:ilvl="0" w:tplc="0409000F">
      <w:start w:val="1"/>
      <w:numFmt w:val="decimal"/>
      <w:lvlText w:val="%1."/>
      <w:lvlJc w:val="left"/>
      <w:pPr>
        <w:tabs>
          <w:tab w:val="num" w:pos="720"/>
        </w:tabs>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7A2659DA"/>
    <w:multiLevelType w:val="hybridMultilevel"/>
    <w:tmpl w:val="83F853C6"/>
    <w:lvl w:ilvl="0" w:tplc="FAB8209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A44603E"/>
    <w:multiLevelType w:val="hybridMultilevel"/>
    <w:tmpl w:val="ED14E1D2"/>
    <w:lvl w:ilvl="0" w:tplc="620A8C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38726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97660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15097988">
    <w:abstractNumId w:val="6"/>
  </w:num>
  <w:num w:numId="4" w16cid:durableId="912591916">
    <w:abstractNumId w:val="4"/>
  </w:num>
  <w:num w:numId="5" w16cid:durableId="1645701301">
    <w:abstractNumId w:val="5"/>
  </w:num>
  <w:num w:numId="6" w16cid:durableId="500127797">
    <w:abstractNumId w:val="7"/>
  </w:num>
  <w:num w:numId="7" w16cid:durableId="1070692931">
    <w:abstractNumId w:val="10"/>
  </w:num>
  <w:num w:numId="8" w16cid:durableId="1949698868">
    <w:abstractNumId w:val="9"/>
  </w:num>
  <w:num w:numId="9" w16cid:durableId="205338321">
    <w:abstractNumId w:val="2"/>
  </w:num>
  <w:num w:numId="10" w16cid:durableId="1426463374">
    <w:abstractNumId w:val="1"/>
  </w:num>
  <w:num w:numId="11" w16cid:durableId="11002209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SF U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9spfwtrlrxxzxed25cvfx2wssazdfa25wdd&quot;&gt;Amyloidosis endnote&lt;record-ids&gt;&lt;item&gt;4&lt;/item&gt;&lt;item&gt;5&lt;/item&gt;&lt;item&gt;6&lt;/item&gt;&lt;item&gt;7&lt;/item&gt;&lt;item&gt;8&lt;/item&gt;&lt;item&gt;9&lt;/item&gt;&lt;item&gt;10&lt;/item&gt;&lt;/record-ids&gt;&lt;/item&gt;&lt;/Libraries&gt;"/>
  </w:docVars>
  <w:rsids>
    <w:rsidRoot w:val="00393737"/>
    <w:rsid w:val="000073A0"/>
    <w:rsid w:val="00014131"/>
    <w:rsid w:val="00016D6B"/>
    <w:rsid w:val="00017340"/>
    <w:rsid w:val="000175FA"/>
    <w:rsid w:val="00024B5D"/>
    <w:rsid w:val="00025BE6"/>
    <w:rsid w:val="00026067"/>
    <w:rsid w:val="000273EC"/>
    <w:rsid w:val="00042344"/>
    <w:rsid w:val="0004719C"/>
    <w:rsid w:val="000921DD"/>
    <w:rsid w:val="0009308F"/>
    <w:rsid w:val="000A74A1"/>
    <w:rsid w:val="000C4D25"/>
    <w:rsid w:val="00106008"/>
    <w:rsid w:val="00107501"/>
    <w:rsid w:val="0011696A"/>
    <w:rsid w:val="00130C8A"/>
    <w:rsid w:val="001846CC"/>
    <w:rsid w:val="001C2C30"/>
    <w:rsid w:val="001C3F1E"/>
    <w:rsid w:val="001D1DFC"/>
    <w:rsid w:val="00245F9C"/>
    <w:rsid w:val="00252507"/>
    <w:rsid w:val="00254568"/>
    <w:rsid w:val="002709C8"/>
    <w:rsid w:val="002957BD"/>
    <w:rsid w:val="002C176A"/>
    <w:rsid w:val="002C3A61"/>
    <w:rsid w:val="00306BDF"/>
    <w:rsid w:val="00325FE1"/>
    <w:rsid w:val="003641CE"/>
    <w:rsid w:val="00375B35"/>
    <w:rsid w:val="003765F7"/>
    <w:rsid w:val="00392AB7"/>
    <w:rsid w:val="00393737"/>
    <w:rsid w:val="003D01DC"/>
    <w:rsid w:val="003F685D"/>
    <w:rsid w:val="00426247"/>
    <w:rsid w:val="00432255"/>
    <w:rsid w:val="004504E7"/>
    <w:rsid w:val="00453136"/>
    <w:rsid w:val="00455E47"/>
    <w:rsid w:val="0045760C"/>
    <w:rsid w:val="0046471D"/>
    <w:rsid w:val="004839A1"/>
    <w:rsid w:val="004842E8"/>
    <w:rsid w:val="004B6C26"/>
    <w:rsid w:val="004C02EA"/>
    <w:rsid w:val="00520133"/>
    <w:rsid w:val="0053270D"/>
    <w:rsid w:val="0053347A"/>
    <w:rsid w:val="005525DE"/>
    <w:rsid w:val="005531AC"/>
    <w:rsid w:val="005732B7"/>
    <w:rsid w:val="00576FD4"/>
    <w:rsid w:val="00583E7A"/>
    <w:rsid w:val="005961E4"/>
    <w:rsid w:val="005A7EA1"/>
    <w:rsid w:val="005B15D5"/>
    <w:rsid w:val="005D4CA6"/>
    <w:rsid w:val="005E0400"/>
    <w:rsid w:val="005E290E"/>
    <w:rsid w:val="005F05EC"/>
    <w:rsid w:val="005F5402"/>
    <w:rsid w:val="00610343"/>
    <w:rsid w:val="0061482A"/>
    <w:rsid w:val="0061540C"/>
    <w:rsid w:val="00650319"/>
    <w:rsid w:val="00652DF8"/>
    <w:rsid w:val="00680DC6"/>
    <w:rsid w:val="0068341F"/>
    <w:rsid w:val="00685655"/>
    <w:rsid w:val="0068798C"/>
    <w:rsid w:val="006A25A8"/>
    <w:rsid w:val="006C0D12"/>
    <w:rsid w:val="006E4ADB"/>
    <w:rsid w:val="006F6F97"/>
    <w:rsid w:val="00701363"/>
    <w:rsid w:val="00714ED7"/>
    <w:rsid w:val="0071654B"/>
    <w:rsid w:val="00740E16"/>
    <w:rsid w:val="00745D1E"/>
    <w:rsid w:val="007701DF"/>
    <w:rsid w:val="00775F6A"/>
    <w:rsid w:val="00786672"/>
    <w:rsid w:val="007A75F1"/>
    <w:rsid w:val="007D389A"/>
    <w:rsid w:val="007E3C5C"/>
    <w:rsid w:val="007F1B85"/>
    <w:rsid w:val="007F6EA6"/>
    <w:rsid w:val="008020EB"/>
    <w:rsid w:val="00804BF9"/>
    <w:rsid w:val="008104FD"/>
    <w:rsid w:val="008145D0"/>
    <w:rsid w:val="00855A36"/>
    <w:rsid w:val="008603A2"/>
    <w:rsid w:val="00894E61"/>
    <w:rsid w:val="008A0AF1"/>
    <w:rsid w:val="008B7BBF"/>
    <w:rsid w:val="008D3B29"/>
    <w:rsid w:val="008E014C"/>
    <w:rsid w:val="008E1E7D"/>
    <w:rsid w:val="008F5AAA"/>
    <w:rsid w:val="0090439C"/>
    <w:rsid w:val="009256E4"/>
    <w:rsid w:val="009417E6"/>
    <w:rsid w:val="0094517B"/>
    <w:rsid w:val="00981236"/>
    <w:rsid w:val="009A719A"/>
    <w:rsid w:val="009B5399"/>
    <w:rsid w:val="009D3BFA"/>
    <w:rsid w:val="009D7BE6"/>
    <w:rsid w:val="009F07FE"/>
    <w:rsid w:val="00A0051C"/>
    <w:rsid w:val="00A31877"/>
    <w:rsid w:val="00A51DFD"/>
    <w:rsid w:val="00A70E06"/>
    <w:rsid w:val="00A82F74"/>
    <w:rsid w:val="00A83743"/>
    <w:rsid w:val="00A842C5"/>
    <w:rsid w:val="00A93BB7"/>
    <w:rsid w:val="00AA2C83"/>
    <w:rsid w:val="00AC281B"/>
    <w:rsid w:val="00AC6450"/>
    <w:rsid w:val="00AC71AB"/>
    <w:rsid w:val="00B03D1D"/>
    <w:rsid w:val="00B042ED"/>
    <w:rsid w:val="00B043DE"/>
    <w:rsid w:val="00B203B8"/>
    <w:rsid w:val="00B278DA"/>
    <w:rsid w:val="00B40231"/>
    <w:rsid w:val="00B415D9"/>
    <w:rsid w:val="00B43FD0"/>
    <w:rsid w:val="00B45149"/>
    <w:rsid w:val="00B735E8"/>
    <w:rsid w:val="00B87C18"/>
    <w:rsid w:val="00BB45E3"/>
    <w:rsid w:val="00BC177C"/>
    <w:rsid w:val="00BD522C"/>
    <w:rsid w:val="00BD7836"/>
    <w:rsid w:val="00BF30BF"/>
    <w:rsid w:val="00C3148A"/>
    <w:rsid w:val="00C41E92"/>
    <w:rsid w:val="00C427F8"/>
    <w:rsid w:val="00C62C0E"/>
    <w:rsid w:val="00C63D3A"/>
    <w:rsid w:val="00C65146"/>
    <w:rsid w:val="00C71232"/>
    <w:rsid w:val="00C73C83"/>
    <w:rsid w:val="00C85587"/>
    <w:rsid w:val="00CD225E"/>
    <w:rsid w:val="00D12E37"/>
    <w:rsid w:val="00D2237A"/>
    <w:rsid w:val="00D439B5"/>
    <w:rsid w:val="00D460A0"/>
    <w:rsid w:val="00D5505E"/>
    <w:rsid w:val="00D6102A"/>
    <w:rsid w:val="00D70DD7"/>
    <w:rsid w:val="00D71C0F"/>
    <w:rsid w:val="00D85E27"/>
    <w:rsid w:val="00DC0B76"/>
    <w:rsid w:val="00DF0B2F"/>
    <w:rsid w:val="00E0231E"/>
    <w:rsid w:val="00E0444F"/>
    <w:rsid w:val="00E164B3"/>
    <w:rsid w:val="00E353A2"/>
    <w:rsid w:val="00E41930"/>
    <w:rsid w:val="00E47C19"/>
    <w:rsid w:val="00E7745A"/>
    <w:rsid w:val="00E92072"/>
    <w:rsid w:val="00E962A2"/>
    <w:rsid w:val="00E97E3F"/>
    <w:rsid w:val="00EA063E"/>
    <w:rsid w:val="00EA0A3C"/>
    <w:rsid w:val="00ED727F"/>
    <w:rsid w:val="00EF51FF"/>
    <w:rsid w:val="00F0627F"/>
    <w:rsid w:val="00F25394"/>
    <w:rsid w:val="00F514A2"/>
    <w:rsid w:val="00F722C6"/>
    <w:rsid w:val="00F86D78"/>
    <w:rsid w:val="00F87BAF"/>
    <w:rsid w:val="00FA29E3"/>
    <w:rsid w:val="00FC3993"/>
    <w:rsid w:val="00FD22D2"/>
    <w:rsid w:val="00FD3F31"/>
    <w:rsid w:val="00FD465C"/>
    <w:rsid w:val="00FE50E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6263E"/>
  <w15:chartTrackingRefBased/>
  <w15:docId w15:val="{7AC4B8CF-2012-9045-A644-67F61F42C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US"/>
    </w:rPr>
  </w:style>
  <w:style w:type="paragraph" w:styleId="Heading3">
    <w:name w:val="heading 3"/>
    <w:basedOn w:val="Normal"/>
    <w:next w:val="Normal"/>
    <w:qFormat/>
    <w:pPr>
      <w:keepNext/>
      <w:widowControl w:val="0"/>
      <w:pBdr>
        <w:bottom w:val="dotted" w:sz="8" w:space="1" w:color="auto"/>
      </w:pBdr>
      <w:spacing w:before="180" w:line="320" w:lineRule="atLeast"/>
      <w:outlineLvl w:val="2"/>
    </w:pPr>
    <w:rPr>
      <w:rFonts w:ascii="Garamond" w:eastAsia="PMingLiU" w:hAnsi="Garamond"/>
      <w:b/>
      <w:caps/>
      <w:sz w:val="22"/>
      <w:szCs w:val="20"/>
      <w:lang w:val="en-US"/>
    </w:rPr>
  </w:style>
  <w:style w:type="paragraph" w:styleId="Heading4">
    <w:name w:val="heading 4"/>
    <w:basedOn w:val="Normal"/>
    <w:next w:val="Normal"/>
    <w:qFormat/>
    <w:pPr>
      <w:keepNext/>
      <w:spacing w:before="120" w:after="60" w:line="280" w:lineRule="exact"/>
      <w:jc w:val="both"/>
      <w:outlineLvl w:val="3"/>
    </w:pPr>
    <w:rPr>
      <w:rFonts w:ascii="Souvenir Lt BT" w:hAnsi="Souvenir Lt BT"/>
      <w:b/>
      <w:sz w:val="1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NormalWeb">
    <w:name w:val="Normal (Web)"/>
    <w:basedOn w:val="Normal"/>
    <w:pPr>
      <w:spacing w:before="100" w:beforeAutospacing="1" w:after="100" w:afterAutospacing="1"/>
      <w:ind w:firstLine="216"/>
    </w:pPr>
    <w:rPr>
      <w:rFonts w:ascii="Souvenir Lt BT" w:hAnsi="Souvenir Lt BT"/>
    </w:rPr>
  </w:style>
  <w:style w:type="character" w:styleId="Emphasis">
    <w:name w:val="Emphasis"/>
    <w:basedOn w:val="DefaultParagraphFont"/>
    <w:qFormat/>
    <w:rPr>
      <w:i/>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DocumentMap">
    <w:name w:val="Document Map"/>
    <w:basedOn w:val="Normal"/>
    <w:semiHidden/>
    <w:pPr>
      <w:shd w:val="clear" w:color="auto" w:fill="000080"/>
    </w:pPr>
    <w:rPr>
      <w:rFonts w:ascii="Tahoma" w:hAnsi="Tahoma" w:cs="Tahoma"/>
    </w:rPr>
  </w:style>
  <w:style w:type="paragraph" w:styleId="FootnoteText">
    <w:name w:val="footnote text"/>
    <w:basedOn w:val="Normal"/>
    <w:semiHidden/>
    <w:pPr>
      <w:spacing w:line="280" w:lineRule="exact"/>
      <w:ind w:firstLine="216"/>
      <w:jc w:val="both"/>
    </w:pPr>
    <w:rPr>
      <w:rFonts w:ascii="Souvenir Lt BT" w:hAnsi="Souvenir Lt BT"/>
      <w:sz w:val="20"/>
      <w:szCs w:val="20"/>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author">
    <w:name w:val="author"/>
    <w:basedOn w:val="DefaultParagraphFont"/>
    <w:rsid w:val="00A93BB7"/>
  </w:style>
  <w:style w:type="character" w:customStyle="1" w:styleId="articletitle">
    <w:name w:val="articletitle"/>
    <w:basedOn w:val="DefaultParagraphFont"/>
    <w:rsid w:val="00A93BB7"/>
  </w:style>
  <w:style w:type="character" w:customStyle="1" w:styleId="pubyear">
    <w:name w:val="pubyear"/>
    <w:basedOn w:val="DefaultParagraphFont"/>
    <w:rsid w:val="00A93BB7"/>
  </w:style>
  <w:style w:type="character" w:customStyle="1" w:styleId="vol">
    <w:name w:val="vol"/>
    <w:basedOn w:val="DefaultParagraphFont"/>
    <w:rsid w:val="00A93BB7"/>
  </w:style>
  <w:style w:type="character" w:customStyle="1" w:styleId="citedissue">
    <w:name w:val="citedissue"/>
    <w:basedOn w:val="DefaultParagraphFont"/>
    <w:rsid w:val="00A93BB7"/>
  </w:style>
  <w:style w:type="character" w:customStyle="1" w:styleId="pagefirst">
    <w:name w:val="pagefirst"/>
    <w:basedOn w:val="DefaultParagraphFont"/>
    <w:rsid w:val="00A93BB7"/>
  </w:style>
  <w:style w:type="character" w:customStyle="1" w:styleId="pagelast">
    <w:name w:val="pagelast"/>
    <w:basedOn w:val="DefaultParagraphFont"/>
    <w:rsid w:val="00A93BB7"/>
  </w:style>
  <w:style w:type="character" w:customStyle="1" w:styleId="ref-journal">
    <w:name w:val="ref-journal"/>
    <w:basedOn w:val="DefaultParagraphFont"/>
    <w:rsid w:val="00A93BB7"/>
  </w:style>
  <w:style w:type="character" w:customStyle="1" w:styleId="ref-vol">
    <w:name w:val="ref-vol"/>
    <w:basedOn w:val="DefaultParagraphFont"/>
    <w:rsid w:val="00A93BB7"/>
  </w:style>
  <w:style w:type="paragraph" w:styleId="ListParagraph">
    <w:name w:val="List Paragraph"/>
    <w:basedOn w:val="Normal"/>
    <w:uiPriority w:val="34"/>
    <w:qFormat/>
    <w:rsid w:val="00A93BB7"/>
    <w:pPr>
      <w:spacing w:after="160" w:line="259" w:lineRule="auto"/>
      <w:ind w:left="720"/>
      <w:contextualSpacing/>
    </w:pPr>
    <w:rPr>
      <w:rFonts w:asciiTheme="minorHAnsi" w:eastAsiaTheme="minorHAnsi" w:hAnsiTheme="minorHAnsi" w:cstheme="minorBidi"/>
      <w:kern w:val="2"/>
      <w:sz w:val="22"/>
      <w:szCs w:val="20"/>
      <w:lang w:bidi="hi-IN"/>
      <w14:ligatures w14:val="standardContextual"/>
    </w:rPr>
  </w:style>
  <w:style w:type="character" w:customStyle="1" w:styleId="apple-converted-space">
    <w:name w:val="apple-converted-space"/>
    <w:basedOn w:val="DefaultParagraphFont"/>
    <w:rsid w:val="002C176A"/>
  </w:style>
  <w:style w:type="paragraph" w:customStyle="1" w:styleId="p1">
    <w:name w:val="p1"/>
    <w:basedOn w:val="Normal"/>
    <w:rsid w:val="00252507"/>
    <w:rPr>
      <w:rFonts w:ascii=".SF UI" w:eastAsiaTheme="minorEastAsia" w:hAnsi=".SF UI"/>
      <w:sz w:val="18"/>
      <w:szCs w:val="18"/>
      <w:lang w:val="en-IN" w:eastAsia="en-GB"/>
    </w:rPr>
  </w:style>
  <w:style w:type="character" w:customStyle="1" w:styleId="s1">
    <w:name w:val="s1"/>
    <w:basedOn w:val="DefaultParagraphFont"/>
    <w:rsid w:val="00252507"/>
    <w:rPr>
      <w:rFonts w:ascii=".SFUI-Regular" w:hAnsi=".SFUI-Regular" w:hint="default"/>
      <w:b w:val="0"/>
      <w:bCs w:val="0"/>
      <w:i w:val="0"/>
      <w:iCs w:val="0"/>
      <w:sz w:val="18"/>
      <w:szCs w:val="18"/>
    </w:rPr>
  </w:style>
  <w:style w:type="character" w:customStyle="1" w:styleId="FooterChar">
    <w:name w:val="Footer Char"/>
    <w:basedOn w:val="DefaultParagraphFont"/>
    <w:link w:val="Footer"/>
    <w:uiPriority w:val="99"/>
    <w:rsid w:val="00245F9C"/>
    <w:rPr>
      <w:sz w:val="24"/>
      <w:szCs w:val="24"/>
      <w:lang w:val="en-GB" w:eastAsia="en-US"/>
    </w:rPr>
  </w:style>
  <w:style w:type="character" w:styleId="LineNumber">
    <w:name w:val="line number"/>
    <w:basedOn w:val="DefaultParagraphFont"/>
    <w:rsid w:val="00245F9C"/>
  </w:style>
  <w:style w:type="paragraph" w:customStyle="1" w:styleId="EndNoteBibliographyTitle">
    <w:name w:val="EndNote Bibliography Title"/>
    <w:basedOn w:val="Normal"/>
    <w:link w:val="EndNoteBibliographyTitleChar"/>
    <w:rsid w:val="004C02EA"/>
    <w:pPr>
      <w:jc w:val="center"/>
    </w:pPr>
    <w:rPr>
      <w:rFonts w:ascii=".SF UI" w:hAnsi=".SF UI"/>
      <w:noProof/>
      <w:sz w:val="18"/>
      <w:lang w:val="en-US"/>
    </w:rPr>
  </w:style>
  <w:style w:type="character" w:customStyle="1" w:styleId="EndNoteBibliographyTitleChar">
    <w:name w:val="EndNote Bibliography Title Char"/>
    <w:basedOn w:val="DefaultParagraphFont"/>
    <w:link w:val="EndNoteBibliographyTitle"/>
    <w:rsid w:val="004C02EA"/>
    <w:rPr>
      <w:rFonts w:ascii=".SF UI" w:hAnsi=".SF UI"/>
      <w:noProof/>
      <w:sz w:val="18"/>
      <w:szCs w:val="24"/>
      <w:lang w:val="en-US" w:eastAsia="en-US"/>
    </w:rPr>
  </w:style>
  <w:style w:type="paragraph" w:customStyle="1" w:styleId="EndNoteBibliography">
    <w:name w:val="EndNote Bibliography"/>
    <w:basedOn w:val="Normal"/>
    <w:link w:val="EndNoteBibliographyChar"/>
    <w:rsid w:val="004C02EA"/>
    <w:rPr>
      <w:rFonts w:ascii=".SF UI" w:hAnsi=".SF UI"/>
      <w:noProof/>
      <w:sz w:val="18"/>
      <w:lang w:val="en-US"/>
    </w:rPr>
  </w:style>
  <w:style w:type="character" w:customStyle="1" w:styleId="EndNoteBibliographyChar">
    <w:name w:val="EndNote Bibliography Char"/>
    <w:basedOn w:val="DefaultParagraphFont"/>
    <w:link w:val="EndNoteBibliography"/>
    <w:rsid w:val="004C02EA"/>
    <w:rPr>
      <w:rFonts w:ascii=".SF UI" w:hAnsi=".SF UI"/>
      <w:noProof/>
      <w:sz w:val="18"/>
      <w:szCs w:val="24"/>
      <w:lang w:val="en-US" w:eastAsia="en-US"/>
    </w:rPr>
  </w:style>
  <w:style w:type="character" w:styleId="UnresolvedMention">
    <w:name w:val="Unresolved Mention"/>
    <w:basedOn w:val="DefaultParagraphFont"/>
    <w:uiPriority w:val="99"/>
    <w:semiHidden/>
    <w:unhideWhenUsed/>
    <w:rsid w:val="00BC1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20/10/relationships/intelligence" Target="intelligence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9135C-ED53-4CDC-AF95-C8E81261C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6</Pages>
  <Words>2683</Words>
  <Characters>15298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Type of article: Original</vt:lpstr>
    </vt:vector>
  </TitlesOfParts>
  <Company>DKPH</Company>
  <LinksUpToDate>false</LinksUpToDate>
  <CharactersWithSpaces>17946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article: Original</dc:title>
  <dc:subject/>
  <dc:creator>Rajeev Kumar</dc:creator>
  <cp:keywords/>
  <dc:description/>
  <cp:lastModifiedBy>Ku. S.R.Patel -- ITI Dehgam -- IT&amp;ESM</cp:lastModifiedBy>
  <cp:revision>9</cp:revision>
  <cp:lastPrinted>1899-12-31T18:38:00Z</cp:lastPrinted>
  <dcterms:created xsi:type="dcterms:W3CDTF">2026-02-26T13:09:00Z</dcterms:created>
  <dcterms:modified xsi:type="dcterms:W3CDTF">2026-02-26T18:34:00Z</dcterms:modified>
</cp:coreProperties>
</file>