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97B6" w14:textId="77777777" w:rsidR="00B4791A" w:rsidRPr="006933A5" w:rsidRDefault="00B4791A" w:rsidP="001E3A1B">
      <w:pPr>
        <w:spacing w:after="80"/>
        <w:jc w:val="right"/>
        <w:rPr>
          <w:b/>
          <w:bCs/>
          <w:color w:val="000000"/>
          <w:sz w:val="28"/>
          <w:szCs w:val="28"/>
          <w:lang w:val="en-IN"/>
        </w:rPr>
      </w:pPr>
      <w:r w:rsidRPr="00466EAC">
        <w:rPr>
          <w:b/>
          <w:bCs/>
          <w:color w:val="000000"/>
          <w:sz w:val="28"/>
          <w:szCs w:val="28"/>
        </w:rPr>
        <w:t>Minireview Article</w:t>
      </w:r>
    </w:p>
    <w:p w14:paraId="6D0D09C0" w14:textId="77777777" w:rsidR="00B4791A" w:rsidRPr="006933A5" w:rsidRDefault="00B4791A" w:rsidP="001E3A1B">
      <w:pPr>
        <w:spacing w:after="80"/>
        <w:jc w:val="right"/>
        <w:rPr>
          <w:b/>
          <w:bCs/>
          <w:color w:val="000000"/>
          <w:sz w:val="28"/>
          <w:szCs w:val="28"/>
          <w:lang w:val="en-IN"/>
        </w:rPr>
      </w:pPr>
    </w:p>
    <w:p w14:paraId="48C321CA" w14:textId="151C1D0D" w:rsidR="001E3A1B" w:rsidRPr="006933A5" w:rsidRDefault="00663F1F" w:rsidP="001E3A1B">
      <w:pPr>
        <w:spacing w:after="80"/>
        <w:jc w:val="right"/>
      </w:pPr>
      <w:bookmarkStart w:id="0" w:name="_Hlk225008981"/>
      <w:r w:rsidRPr="00466EAC">
        <w:rPr>
          <w:b/>
          <w:bCs/>
          <w:color w:val="4472C4" w:themeColor="accent1"/>
          <w:sz w:val="28"/>
          <w:szCs w:val="28"/>
        </w:rPr>
        <w:t xml:space="preserve">The Role of Sexual </w:t>
      </w:r>
      <w:r w:rsidR="001E3A1B" w:rsidRPr="00466EAC">
        <w:rPr>
          <w:b/>
          <w:bCs/>
          <w:color w:val="4472C4" w:themeColor="accent1"/>
          <w:sz w:val="28"/>
          <w:szCs w:val="28"/>
        </w:rPr>
        <w:t xml:space="preserve">Hormones and </w:t>
      </w:r>
      <w:r w:rsidR="00466EAC" w:rsidRPr="00466EAC">
        <w:rPr>
          <w:b/>
          <w:bCs/>
          <w:color w:val="4472C4" w:themeColor="accent1"/>
          <w:sz w:val="28"/>
          <w:szCs w:val="28"/>
        </w:rPr>
        <w:t xml:space="preserve">Their Receptors in </w:t>
      </w:r>
      <w:r w:rsidR="001E3A1B" w:rsidRPr="00466EAC">
        <w:rPr>
          <w:b/>
          <w:bCs/>
          <w:color w:val="4472C4" w:themeColor="accent1"/>
          <w:sz w:val="28"/>
          <w:szCs w:val="28"/>
        </w:rPr>
        <w:t xml:space="preserve">Cancer: </w:t>
      </w:r>
      <w:r w:rsidR="001E3A1B" w:rsidRPr="006933A5">
        <w:rPr>
          <w:b/>
          <w:bCs/>
          <w:color w:val="000000"/>
          <w:sz w:val="28"/>
          <w:szCs w:val="28"/>
        </w:rPr>
        <w:t>Mechanisms, Epidemiology, and Clinical Translation</w:t>
      </w:r>
    </w:p>
    <w:bookmarkEnd w:id="0"/>
    <w:p w14:paraId="00F41AE1" w14:textId="77777777" w:rsidR="001E3A1B" w:rsidRPr="006933A5" w:rsidRDefault="001E3A1B" w:rsidP="001E3A1B">
      <w:pPr>
        <w:spacing w:before="60"/>
      </w:pPr>
    </w:p>
    <w:p w14:paraId="7A4ECCFE" w14:textId="77777777" w:rsidR="001E3A1B" w:rsidRPr="006933A5" w:rsidRDefault="001E3A1B" w:rsidP="001E3A1B">
      <w:pPr>
        <w:spacing w:after="60"/>
      </w:pPr>
      <w:r w:rsidRPr="006933A5">
        <w:rPr>
          <w:b/>
          <w:bCs/>
          <w:color w:val="000000"/>
          <w:sz w:val="22"/>
          <w:szCs w:val="22"/>
        </w:rPr>
        <w:t>ABSTRACT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E3A1B" w:rsidRPr="006933A5" w14:paraId="06B4C803" w14:textId="77777777" w:rsidTr="00BB2A3F">
        <w:tc>
          <w:tcPr>
            <w:tcW w:w="9026" w:type="dxa"/>
            <w:tcBorders>
              <w:top w:val="single" w:sz="8" w:space="0" w:color="1F4E79"/>
              <w:left w:val="single" w:sz="8" w:space="0" w:color="1F4E79"/>
              <w:bottom w:val="single" w:sz="8" w:space="0" w:color="1F4E79"/>
              <w:right w:val="single" w:sz="8" w:space="0" w:color="1F4E79"/>
            </w:tcBorders>
            <w:tcMar>
              <w:top w:w="100" w:type="dxa"/>
              <w:left w:w="140" w:type="dxa"/>
              <w:bottom w:w="100" w:type="dxa"/>
              <w:right w:w="140" w:type="dxa"/>
            </w:tcMar>
          </w:tcPr>
          <w:p w14:paraId="5BC1F273" w14:textId="21E64138" w:rsidR="002E12F3" w:rsidRPr="006933A5" w:rsidRDefault="001E3A1B" w:rsidP="002E12F3">
            <w:pPr>
              <w:spacing w:after="80"/>
              <w:jc w:val="both"/>
            </w:pPr>
            <w:r w:rsidRPr="006933A5">
              <w:rPr>
                <w:b/>
                <w:bCs/>
              </w:rPr>
              <w:t xml:space="preserve">Background: </w:t>
            </w:r>
            <w:r w:rsidRPr="006933A5">
              <w:t xml:space="preserve">The relationship between hormones and cancer development constitutes one of the most clinically consequential intersections in modern oncology. </w:t>
            </w:r>
            <w:r w:rsidR="002E12F3" w:rsidRPr="006933A5">
              <w:t>Sex hormones, mainly oestrogen, progesterone, and androgens, play a significant role in the onset, development, and advancement of various prevalent cancers, such as breast, endometrial, prostate, and ovarian cancers.</w:t>
            </w:r>
          </w:p>
          <w:p w14:paraId="73BF474F" w14:textId="2D68C003" w:rsidR="00686308" w:rsidRPr="00DD642A" w:rsidRDefault="001E3A1B" w:rsidP="00686308">
            <w:pPr>
              <w:jc w:val="both"/>
              <w:rPr>
                <w:color w:val="4472C4" w:themeColor="accent1"/>
                <w:lang w:val="en-NG"/>
              </w:rPr>
            </w:pPr>
            <w:r w:rsidRPr="006933A5">
              <w:rPr>
                <w:b/>
                <w:bCs/>
              </w:rPr>
              <w:t xml:space="preserve">Aims: </w:t>
            </w:r>
            <w:r w:rsidR="00686308" w:rsidRPr="00DD642A">
              <w:rPr>
                <w:color w:val="4472C4" w:themeColor="accent1"/>
                <w:lang w:val="en-NG"/>
              </w:rPr>
              <w:t>This mini-review provides a comprehensive and mechanistically organized synthesis of the dual</w:t>
            </w:r>
            <w:r w:rsidR="00221D35">
              <w:rPr>
                <w:color w:val="4472C4" w:themeColor="accent1"/>
                <w:lang w:val="en-NG"/>
              </w:rPr>
              <w:t>,</w:t>
            </w:r>
            <w:r w:rsidR="00686308" w:rsidRPr="00DD642A">
              <w:rPr>
                <w:color w:val="4472C4" w:themeColor="accent1"/>
                <w:lang w:val="en-NG"/>
              </w:rPr>
              <w:t xml:space="preserve"> and context-dependent roles of steroid hormones in cancer biology. Understanding these mechanisms is essential for advancing precision oncology, improving targeted therapeutic interventions, and guiding future translational research. By integrating molecular insights with clinical and epidemiological evidence, this work positions itself as a valuable resource for researchers and clinicians seeking to better understand hormone-driven carcinogenesis.</w:t>
            </w:r>
          </w:p>
          <w:p w14:paraId="77BD0A8D" w14:textId="5E8B647E" w:rsidR="001E3A1B" w:rsidRPr="00C1151F" w:rsidRDefault="001E3A1B" w:rsidP="00466EAC">
            <w:pPr>
              <w:spacing w:after="80"/>
              <w:jc w:val="both"/>
              <w:rPr>
                <w:lang w:val="en-NG"/>
              </w:rPr>
            </w:pPr>
          </w:p>
          <w:p w14:paraId="2A4AC60D" w14:textId="77777777" w:rsidR="001E3A1B" w:rsidRPr="006933A5" w:rsidRDefault="001E3A1B" w:rsidP="00BB2A3F">
            <w:pPr>
              <w:spacing w:after="80"/>
              <w:jc w:val="both"/>
            </w:pPr>
            <w:r w:rsidRPr="006933A5">
              <w:rPr>
                <w:b/>
                <w:bCs/>
              </w:rPr>
              <w:t xml:space="preserve">Study Design: </w:t>
            </w:r>
            <w:r w:rsidRPr="006933A5">
              <w:t>Narrative mini-review of published peer-reviewed literature.</w:t>
            </w:r>
          </w:p>
          <w:p w14:paraId="119C99E5" w14:textId="5F130899" w:rsidR="001E3A1B" w:rsidRPr="006933A5" w:rsidRDefault="001E3A1B" w:rsidP="002E12F3">
            <w:pPr>
              <w:spacing w:after="80"/>
              <w:jc w:val="both"/>
            </w:pPr>
            <w:r w:rsidRPr="006933A5">
              <w:rPr>
                <w:b/>
                <w:bCs/>
              </w:rPr>
              <w:t>Methods:</w:t>
            </w:r>
            <w:r w:rsidR="002E12F3" w:rsidRPr="006933A5">
              <w:rPr>
                <w:b/>
                <w:bCs/>
              </w:rPr>
              <w:t xml:space="preserve"> </w:t>
            </w:r>
            <w:r w:rsidR="002E12F3" w:rsidRPr="006933A5">
              <w:t>A systematic review of existing literature was performed utilizing the PubMed/MEDLINE, Scopus, and Web of Science databases.</w:t>
            </w:r>
            <w:r w:rsidRPr="006933A5">
              <w:t xml:space="preserve"> Key search terms included: hormones, cancer, carcinogenesis, oestrogen receptor, androgen receptor, hormone replacement therapy, molecular mechanisms, chemoprevention, and precision oncology. Priority was given to meta-analyses, large prospective cohort studies, landmark randomised controlled trials, and high-impact mechanistic studies published between 1941 and 2024.</w:t>
            </w:r>
          </w:p>
          <w:p w14:paraId="3FC8B05F" w14:textId="095CF848" w:rsidR="001E3A1B" w:rsidRPr="006933A5" w:rsidRDefault="001E3A1B" w:rsidP="00BB2A3F">
            <w:pPr>
              <w:spacing w:after="80"/>
              <w:jc w:val="both"/>
            </w:pPr>
            <w:r w:rsidRPr="006933A5">
              <w:rPr>
                <w:b/>
                <w:bCs/>
              </w:rPr>
              <w:t xml:space="preserve">Results: </w:t>
            </w:r>
            <w:r w:rsidRPr="006933A5">
              <w:t xml:space="preserve">Hormones drive carcinogenesis through genomic receptor activation, direct genotoxic effects via oestrogen-quinone DNA adducts, and epigenetic reprogramming. Epidemiological evidence consistently supports cumulative lifetime oestrogen exposure as the </w:t>
            </w:r>
            <w:r w:rsidR="006B7AFD" w:rsidRPr="006933A5">
              <w:t>main</w:t>
            </w:r>
            <w:r w:rsidRPr="006933A5">
              <w:t xml:space="preserve"> determinant of breast and endometrial cancer risk. In prostate cancer, androgen receptor signalling is indispensable for disease initiation and progression. Emerging evidence implicates the gut microbiome, circadian rhythm disruption, and metabolic dysfunction as modulators of hormonal carcinogenesis. Clinical translation has produced a suite of highly effective interventions, aromatase inhibitors, selective oestrogen receptor modulators and degraders, CDK4/6 inhibitors, and next-generation androgen receptor antagonists that have substantially improved outcomes in hormone-sensitive cancers.</w:t>
            </w:r>
          </w:p>
          <w:p w14:paraId="1122FF9C" w14:textId="77777777" w:rsidR="001E3A1B" w:rsidRPr="006933A5" w:rsidRDefault="001E3A1B" w:rsidP="00BB2A3F">
            <w:pPr>
              <w:jc w:val="both"/>
            </w:pPr>
            <w:r w:rsidRPr="006933A5">
              <w:rPr>
                <w:b/>
                <w:bCs/>
              </w:rPr>
              <w:t xml:space="preserve">Conclusion: </w:t>
            </w:r>
            <w:r w:rsidRPr="006933A5">
              <w:t>The hormone-cancer axis remains a productive frontier for both basic science and clinical oncology. Advances in liquid biopsy, single-cell genomics, and artificial intelligence are poised to further refine our mechanistic understanding and therapeutic precision, ultimately enabling individualised risk stratification and treatment optimisation in hormone-sensitive malignancies.</w:t>
            </w:r>
          </w:p>
        </w:tc>
      </w:tr>
    </w:tbl>
    <w:p w14:paraId="128918BC" w14:textId="484A5AE5" w:rsidR="004027CF" w:rsidRPr="004027CF" w:rsidRDefault="004027CF" w:rsidP="001E3A1B">
      <w:pPr>
        <w:spacing w:after="160"/>
        <w:rPr>
          <w:lang w:val="en-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4027CF" w:rsidRPr="004027CF" w14:paraId="36F4F30B" w14:textId="77777777">
        <w:trPr>
          <w:tblCellSpacing w:w="15" w:type="dxa"/>
        </w:trPr>
        <w:tc>
          <w:tcPr>
            <w:tcW w:w="0" w:type="auto"/>
            <w:vAlign w:val="center"/>
            <w:hideMark/>
          </w:tcPr>
          <w:p w14:paraId="30869AFF" w14:textId="5B2AB92B" w:rsidR="004027CF" w:rsidRPr="004027CF" w:rsidRDefault="004027CF" w:rsidP="004027CF">
            <w:pPr>
              <w:spacing w:after="160"/>
              <w:rPr>
                <w:b/>
                <w:bCs/>
                <w:i/>
                <w:iCs/>
                <w:lang w:val="en-NG"/>
              </w:rPr>
            </w:pPr>
            <w:r>
              <w:rPr>
                <w:b/>
                <w:bCs/>
                <w:i/>
                <w:iCs/>
                <w:lang w:val="en-NG"/>
              </w:rPr>
              <w:t xml:space="preserve">Keywords: </w:t>
            </w:r>
            <w:r w:rsidRPr="004027CF">
              <w:rPr>
                <w:b/>
                <w:bCs/>
                <w:i/>
                <w:iCs/>
                <w:color w:val="4472C4" w:themeColor="accent1"/>
                <w:lang w:val="en-NG"/>
              </w:rPr>
              <w:t>Sexual hormones; Hormone-related receptors; Carcinogenesis; Endocrine therapy.</w:t>
            </w:r>
          </w:p>
        </w:tc>
      </w:tr>
    </w:tbl>
    <w:p w14:paraId="6E1CAEA1" w14:textId="77777777" w:rsidR="004027CF" w:rsidRPr="004027CF" w:rsidRDefault="004027CF" w:rsidP="004027CF">
      <w:pPr>
        <w:spacing w:after="160"/>
        <w:rPr>
          <w:b/>
          <w:bCs/>
          <w:i/>
          <w:iCs/>
          <w:vanish/>
          <w:lang w:val="en-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27CF" w:rsidRPr="004027CF" w14:paraId="6E0B0E49" w14:textId="77777777">
        <w:trPr>
          <w:tblCellSpacing w:w="15" w:type="dxa"/>
        </w:trPr>
        <w:tc>
          <w:tcPr>
            <w:tcW w:w="0" w:type="auto"/>
            <w:vAlign w:val="center"/>
            <w:hideMark/>
          </w:tcPr>
          <w:p w14:paraId="5D645B2F" w14:textId="77777777" w:rsidR="004027CF" w:rsidRPr="004027CF" w:rsidRDefault="004027CF" w:rsidP="004027CF">
            <w:pPr>
              <w:spacing w:after="160"/>
              <w:rPr>
                <w:b/>
                <w:bCs/>
                <w:i/>
                <w:iCs/>
                <w:lang w:val="en-NG"/>
              </w:rPr>
            </w:pPr>
          </w:p>
        </w:tc>
      </w:tr>
    </w:tbl>
    <w:p w14:paraId="25120101" w14:textId="2F7E1219" w:rsidR="004027CF" w:rsidRPr="004027CF" w:rsidRDefault="004027CF" w:rsidP="001E3A1B">
      <w:pPr>
        <w:spacing w:after="160"/>
        <w:rPr>
          <w:lang w:val="en-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27CF" w:rsidRPr="004027CF" w14:paraId="7F999D7C" w14:textId="77777777" w:rsidTr="004027CF">
        <w:trPr>
          <w:tblCellSpacing w:w="15" w:type="dxa"/>
        </w:trPr>
        <w:tc>
          <w:tcPr>
            <w:tcW w:w="0" w:type="auto"/>
            <w:vAlign w:val="center"/>
          </w:tcPr>
          <w:p w14:paraId="3EBD4F57" w14:textId="63166847" w:rsidR="004027CF" w:rsidRPr="004027CF" w:rsidRDefault="004027CF" w:rsidP="004027CF">
            <w:pPr>
              <w:spacing w:after="160"/>
              <w:rPr>
                <w:i/>
                <w:iCs/>
                <w:lang w:val="en-NG"/>
              </w:rPr>
            </w:pPr>
          </w:p>
        </w:tc>
      </w:tr>
    </w:tbl>
    <w:p w14:paraId="433B98EE" w14:textId="77777777" w:rsidR="004027CF" w:rsidRPr="004027CF" w:rsidRDefault="004027CF" w:rsidP="004027CF">
      <w:pPr>
        <w:spacing w:after="160"/>
        <w:rPr>
          <w:i/>
          <w:iCs/>
          <w:vanish/>
          <w:lang w:val="en-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27CF" w:rsidRPr="004027CF" w14:paraId="5FB1AEE3" w14:textId="77777777">
        <w:trPr>
          <w:tblCellSpacing w:w="15" w:type="dxa"/>
        </w:trPr>
        <w:tc>
          <w:tcPr>
            <w:tcW w:w="0" w:type="auto"/>
            <w:vAlign w:val="center"/>
            <w:hideMark/>
          </w:tcPr>
          <w:p w14:paraId="6066B81A" w14:textId="77777777" w:rsidR="004027CF" w:rsidRPr="004027CF" w:rsidRDefault="004027CF" w:rsidP="004027CF">
            <w:pPr>
              <w:spacing w:after="160"/>
              <w:rPr>
                <w:i/>
                <w:iCs/>
                <w:lang w:val="en-NG"/>
              </w:rPr>
            </w:pPr>
          </w:p>
        </w:tc>
      </w:tr>
    </w:tbl>
    <w:p w14:paraId="542C791C" w14:textId="23343640" w:rsidR="001E3A1B" w:rsidRDefault="001E3A1B" w:rsidP="001E3A1B">
      <w:pPr>
        <w:spacing w:after="160"/>
        <w:rPr>
          <w:lang w:val="en-NG"/>
        </w:rPr>
      </w:pPr>
    </w:p>
    <w:p w14:paraId="327321F1" w14:textId="77777777" w:rsidR="004027CF" w:rsidRDefault="004027CF" w:rsidP="001E3A1B">
      <w:pPr>
        <w:spacing w:after="160"/>
        <w:rPr>
          <w:lang w:val="en-NG"/>
        </w:rPr>
      </w:pPr>
    </w:p>
    <w:p w14:paraId="7A8DFACA" w14:textId="77777777" w:rsidR="004027CF" w:rsidRDefault="004027CF" w:rsidP="001E3A1B">
      <w:pPr>
        <w:spacing w:after="160"/>
        <w:rPr>
          <w:lang w:val="en-NG"/>
        </w:rPr>
      </w:pPr>
    </w:p>
    <w:p w14:paraId="78D3D3D6" w14:textId="77777777" w:rsidR="004027CF" w:rsidRPr="004027CF" w:rsidRDefault="004027CF" w:rsidP="001E3A1B">
      <w:pPr>
        <w:spacing w:after="160"/>
        <w:rPr>
          <w:lang w:val="en-NG"/>
        </w:rPr>
      </w:pPr>
    </w:p>
    <w:p w14:paraId="328B39FF" w14:textId="77777777" w:rsidR="001E3A1B" w:rsidRPr="006933A5" w:rsidRDefault="001E3A1B" w:rsidP="001E3A1B">
      <w:pPr>
        <w:spacing w:before="240" w:after="80"/>
      </w:pPr>
      <w:r w:rsidRPr="006933A5">
        <w:rPr>
          <w:b/>
          <w:bCs/>
          <w:color w:val="000000"/>
          <w:sz w:val="22"/>
          <w:szCs w:val="22"/>
        </w:rPr>
        <w:lastRenderedPageBreak/>
        <w:t>1. INTRODUCTION</w:t>
      </w:r>
    </w:p>
    <w:p w14:paraId="2F21CAB1" w14:textId="77777777" w:rsidR="00C1151F" w:rsidRDefault="00F5038F" w:rsidP="00F5038F">
      <w:pPr>
        <w:jc w:val="both"/>
        <w:rPr>
          <w:color w:val="4472C4" w:themeColor="accent1"/>
        </w:rPr>
      </w:pPr>
      <w:r w:rsidRPr="007F56E1">
        <w:rPr>
          <w:color w:val="4472C4" w:themeColor="accent1"/>
        </w:rPr>
        <w:t xml:space="preserve">Cancer remains the second leading cause of death worldwide, with GLOBOCAN 2020 estimates indicating approximately 19.3 million new cases and 10 million deaths that year. These figures, from the International Agency for Research on Cancer, highlight the ongoing global burden, though more recent 2022 data </w:t>
      </w:r>
      <w:r w:rsidRPr="007F56E1">
        <w:rPr>
          <w:color w:val="4472C4" w:themeColor="accent1"/>
        </w:rPr>
        <w:t>show</w:t>
      </w:r>
      <w:r w:rsidRPr="007F56E1">
        <w:rPr>
          <w:color w:val="4472C4" w:themeColor="accent1"/>
        </w:rPr>
        <w:t xml:space="preserve"> a slight rise to nearly 20 million new cases and 9.7 million deaths. Projections suggest the burden will grow significantly by 2040 and 2050 without enhanced prevention efforts.</w:t>
      </w:r>
      <w:r w:rsidR="002B6B5F" w:rsidRPr="007F56E1">
        <w:rPr>
          <w:color w:val="4472C4" w:themeColor="accent1"/>
        </w:rPr>
        <w:t xml:space="preserve"> (Sung et al., 2021</w:t>
      </w:r>
      <w:r w:rsidR="00A64BFF" w:rsidRPr="007F56E1">
        <w:rPr>
          <w:color w:val="4472C4" w:themeColor="accent1"/>
        </w:rPr>
        <w:t xml:space="preserve">; </w:t>
      </w:r>
      <w:r w:rsidRPr="007F56E1">
        <w:rPr>
          <w:color w:val="4472C4" w:themeColor="accent1"/>
        </w:rPr>
        <w:t xml:space="preserve">Bray et al., 2022; </w:t>
      </w:r>
      <w:r w:rsidR="00A64BFF" w:rsidRPr="007F56E1">
        <w:rPr>
          <w:color w:val="4472C4" w:themeColor="accent1"/>
        </w:rPr>
        <w:t>Adekola et al., 2026</w:t>
      </w:r>
      <w:r w:rsidR="002B6B5F" w:rsidRPr="007F56E1">
        <w:rPr>
          <w:color w:val="4472C4" w:themeColor="accent1"/>
        </w:rPr>
        <w:t xml:space="preserve">). </w:t>
      </w:r>
    </w:p>
    <w:p w14:paraId="7AD68A69" w14:textId="77777777" w:rsidR="00C1151F" w:rsidRDefault="00C1151F" w:rsidP="00F5038F">
      <w:pPr>
        <w:jc w:val="both"/>
        <w:rPr>
          <w:color w:val="4472C4" w:themeColor="accent1"/>
        </w:rPr>
      </w:pPr>
    </w:p>
    <w:p w14:paraId="6C22249E" w14:textId="635FEB30" w:rsidR="00C1151F" w:rsidRPr="004437B2" w:rsidRDefault="004437B2" w:rsidP="004437B2">
      <w:pPr>
        <w:jc w:val="both"/>
        <w:rPr>
          <w:color w:val="4472C4" w:themeColor="accent1"/>
        </w:rPr>
      </w:pPr>
      <w:r w:rsidRPr="004437B2">
        <w:rPr>
          <w:color w:val="4472C4" w:themeColor="accent1"/>
        </w:rPr>
        <w:t>Hormones, especially sex steroids, play a pivotal role among the biological factors driving cancer onset. This idea took root historically in 1941, when Charles Huggins and Clarence Hodges showed that prostate cancer could shrink through castration or estrogen therapy</w:t>
      </w:r>
      <w:r w:rsidRPr="004437B2">
        <w:rPr>
          <w:color w:val="4472C4" w:themeColor="accent1"/>
        </w:rPr>
        <w:t xml:space="preserve">, </w:t>
      </w:r>
      <w:r w:rsidRPr="004437B2">
        <w:rPr>
          <w:color w:val="4472C4" w:themeColor="accent1"/>
        </w:rPr>
        <w:t>a breakthrough that earned Huggins the 1966 Nobel Prize in Physiology or Medicine and established the endocrine system as a key treatment target (Benadada et al., 2024). Since then, the field has advanced from crude methods like surgery to refined targeted therapies, multi-gene testing, and real-time liquid biopsies for spotting resistance mutations, bolstered by deeper insights into receptor biology, epigenetics, and environmental influences on hormone-cancer links.</w:t>
      </w:r>
    </w:p>
    <w:p w14:paraId="6F40334A" w14:textId="77777777" w:rsidR="00C1151F" w:rsidRDefault="00C1151F" w:rsidP="00DD642A">
      <w:pPr>
        <w:jc w:val="both"/>
        <w:rPr>
          <w:color w:val="4472C4" w:themeColor="accent1"/>
          <w:lang w:val="en-NG"/>
        </w:rPr>
      </w:pPr>
    </w:p>
    <w:p w14:paraId="0607F370" w14:textId="19575871" w:rsidR="004437B2" w:rsidRDefault="004437B2" w:rsidP="004437B2">
      <w:pPr>
        <w:jc w:val="both"/>
        <w:rPr>
          <w:color w:val="4472C4" w:themeColor="accent1"/>
        </w:rPr>
      </w:pPr>
      <w:r w:rsidRPr="004437B2">
        <w:rPr>
          <w:color w:val="4472C4" w:themeColor="accent1"/>
        </w:rPr>
        <w:t>Hormones serve as key signaling molecules that normally regulate cell growth, differentiation, programmed death, metabolism, and blood vessel formation, but chronic imbalances can hijack these pathways to drive cancer development and tumor progression (Yager &amp; Davidson, 2006). This is evident in hormone-sensitive cancers like breast, prostate, ovarian, and endometrial types, where estrogen receptors (ERs) and androgen receptors (ARs) abound in vulnerable tissues, and long-term hormone exposure raises risk in a dose-dependent way, as shown in large cohort studies. Steroid hormones such as estrogen, progesterone, and androgens exert effects mainly through intracellular receptors acting as transcription factors, though newer insights reveal added complexity via non-genomic signaling, crosstalk with other pathways, and tumor microenvironment influences (Heldring et al., 2007; Labrie, 2015).</w:t>
      </w:r>
    </w:p>
    <w:p w14:paraId="4801A15B" w14:textId="77777777" w:rsidR="004437B2" w:rsidRDefault="004437B2" w:rsidP="004437B2">
      <w:pPr>
        <w:jc w:val="both"/>
        <w:rPr>
          <w:color w:val="4472C4" w:themeColor="accent1"/>
          <w:lang w:val="en-NG"/>
        </w:rPr>
      </w:pPr>
    </w:p>
    <w:p w14:paraId="479503E5" w14:textId="4D1F5B9F" w:rsidR="004437B2" w:rsidRPr="00C1151F" w:rsidRDefault="004437B2" w:rsidP="004437B2">
      <w:pPr>
        <w:jc w:val="both"/>
        <w:rPr>
          <w:color w:val="4472C4" w:themeColor="accent1"/>
          <w:lang w:val="en-NG"/>
        </w:rPr>
      </w:pPr>
      <w:r w:rsidRPr="004437B2">
        <w:rPr>
          <w:color w:val="4472C4" w:themeColor="accent1"/>
        </w:rPr>
        <w:t>While estrogen and androgens have long dominated cancer research, progesterone's role</w:t>
      </w:r>
      <w:r>
        <w:rPr>
          <w:color w:val="4472C4" w:themeColor="accent1"/>
        </w:rPr>
        <w:t xml:space="preserve">, </w:t>
      </w:r>
      <w:r w:rsidRPr="004437B2">
        <w:rPr>
          <w:color w:val="4472C4" w:themeColor="accent1"/>
        </w:rPr>
        <w:t>though less studied</w:t>
      </w:r>
      <w:r>
        <w:rPr>
          <w:color w:val="4472C4" w:themeColor="accent1"/>
        </w:rPr>
        <w:t xml:space="preserve">, </w:t>
      </w:r>
      <w:r w:rsidRPr="004437B2">
        <w:rPr>
          <w:color w:val="4472C4" w:themeColor="accent1"/>
        </w:rPr>
        <w:t>remains crucial in hormone-sensitive cancers, acting mainly through its two receptor isoforms, PR-A and PR-B, which can have opposing effects on gene expression and cell behavior (Conneely et al., 2002). It signals via classic genomic pathways and rapid non-genomic routes like MAPK and PI3K/AKT activation (Boonyaratanakornkit &amp; Edwards, 2007). In breast cancer, progesterone can protect by curbing estrogen-driven growth or, conversely, fuel tumor progression through survival, angiogenesis, and immune evasion, depending on factors like receptor types and the hormonal environment (Mohammed et al., 2015; Diep et al., 2015).</w:t>
      </w:r>
    </w:p>
    <w:p w14:paraId="0661F124" w14:textId="77777777" w:rsidR="00C1151F" w:rsidRPr="00C1151F" w:rsidRDefault="00C1151F" w:rsidP="00DD642A">
      <w:pPr>
        <w:jc w:val="both"/>
        <w:rPr>
          <w:color w:val="4472C4" w:themeColor="accent1"/>
          <w:lang w:val="en-NG"/>
        </w:rPr>
      </w:pPr>
    </w:p>
    <w:p w14:paraId="1A3C9D8A" w14:textId="337ABAED" w:rsidR="00DD642A" w:rsidRPr="00DD642A" w:rsidRDefault="00DD642A" w:rsidP="00DD642A">
      <w:pPr>
        <w:jc w:val="both"/>
        <w:rPr>
          <w:color w:val="4472C4" w:themeColor="accent1"/>
          <w:lang w:val="en-NG"/>
        </w:rPr>
      </w:pPr>
      <w:r w:rsidRPr="00DD642A">
        <w:rPr>
          <w:color w:val="4472C4" w:themeColor="accent1"/>
          <w:lang w:val="en-NG"/>
        </w:rPr>
        <w:t>Furthermore, progesterone signaling interacts with other endocrine and paracrine pathways, contributing to the heterogeneity observed in hormone-driven cancers. Its role extends beyond tumor cells to include effects on the tumor microenvironment, including stromal cells and immune components, thereby shaping cancer progression and therapeutic response (Brisken &amp; O’Malley, 2010). This complexity underscores the need for a more nuanced understanding of progesterone biology in cancer.</w:t>
      </w:r>
    </w:p>
    <w:p w14:paraId="22746E48" w14:textId="77777777" w:rsidR="00DD642A" w:rsidRPr="00DD642A" w:rsidRDefault="00DD642A" w:rsidP="00DD642A">
      <w:pPr>
        <w:jc w:val="both"/>
        <w:rPr>
          <w:color w:val="4472C4" w:themeColor="accent1"/>
          <w:lang w:val="en-NG"/>
        </w:rPr>
      </w:pPr>
      <w:r w:rsidRPr="00DD642A">
        <w:rPr>
          <w:color w:val="4472C4" w:themeColor="accent1"/>
          <w:lang w:val="en-NG"/>
        </w:rPr>
        <w:t>By incorporating progesterone alongside oestrogen and androgens, this review provides a more balanced and comprehensive overview of steroid hormone involvement in cancer. It highlights the importance of receptor-mediated signaling, context specificity, and molecular interactions in determining cancer outcomes. Ultimately, a deeper understanding of these mechanisms is crucial for refining endocrine therapies, identifying novel therapeutic targets, and improving patient-specific cancer management strategies.</w:t>
      </w:r>
    </w:p>
    <w:p w14:paraId="3314EB47" w14:textId="77777777" w:rsidR="00DD642A" w:rsidRPr="00DD642A" w:rsidRDefault="00DD642A" w:rsidP="002B6B5F">
      <w:pPr>
        <w:jc w:val="both"/>
        <w:rPr>
          <w:lang w:val="en-NG"/>
        </w:rPr>
      </w:pPr>
    </w:p>
    <w:p w14:paraId="1774B1E5" w14:textId="77777777" w:rsidR="002B6B5F" w:rsidRPr="00C1151F" w:rsidRDefault="002B6B5F" w:rsidP="002B6B5F">
      <w:pPr>
        <w:jc w:val="both"/>
        <w:rPr>
          <w:lang w:val="en-NG"/>
        </w:rPr>
      </w:pPr>
    </w:p>
    <w:p w14:paraId="73C7A1DD" w14:textId="6394BB5E" w:rsidR="002417A6" w:rsidRPr="00E35C2D" w:rsidRDefault="002417A6" w:rsidP="002417A6">
      <w:pPr>
        <w:jc w:val="both"/>
        <w:rPr>
          <w:color w:val="4472C4" w:themeColor="accent1"/>
        </w:rPr>
      </w:pPr>
      <w:r w:rsidRPr="00E35C2D">
        <w:rPr>
          <w:color w:val="4472C4" w:themeColor="accent1"/>
        </w:rPr>
        <w:t>This mini-review aims to provide a comprehensive and mechanistically integrated synthesis of the roles of sexual steroid hormones and their receptors in cancer development and progression. Specifically, the study examines the dual and context-dependent effects of hormones</w:t>
      </w:r>
      <w:r w:rsidRPr="00E35C2D">
        <w:rPr>
          <w:color w:val="4472C4" w:themeColor="accent1"/>
        </w:rPr>
        <w:t xml:space="preserve">, </w:t>
      </w:r>
      <w:r w:rsidRPr="00E35C2D">
        <w:rPr>
          <w:color w:val="4472C4" w:themeColor="accent1"/>
        </w:rPr>
        <w:t>highlighting their pro- and anti-tumorigenic actions across different tissues and molecular environments. By integrating evidence from molecular biology, epidemiology, and clinical research, this review seeks to elucidate how hormone–receptor interactions influence carcinogenesis and to explore their implications for precision oncology and targeted therapeutic strategies.</w:t>
      </w:r>
    </w:p>
    <w:p w14:paraId="566B00FC" w14:textId="77777777" w:rsidR="0088298B" w:rsidRPr="006933A5" w:rsidRDefault="0088298B" w:rsidP="0088298B">
      <w:pPr>
        <w:spacing w:before="240" w:after="80"/>
      </w:pPr>
      <w:r w:rsidRPr="006933A5">
        <w:rPr>
          <w:b/>
          <w:bCs/>
          <w:color w:val="000000"/>
          <w:sz w:val="22"/>
          <w:szCs w:val="22"/>
        </w:rPr>
        <w:t>2. MOLECULAR MECHANISMS OF HORMONE-DRIVEN CARCINOGENESIS</w:t>
      </w:r>
    </w:p>
    <w:p w14:paraId="6211A5ED" w14:textId="77777777" w:rsidR="0088298B" w:rsidRPr="006933A5" w:rsidRDefault="0088298B" w:rsidP="0088298B">
      <w:pPr>
        <w:spacing w:before="160" w:after="60"/>
      </w:pPr>
      <w:r w:rsidRPr="006933A5">
        <w:rPr>
          <w:b/>
          <w:bCs/>
          <w:color w:val="000000"/>
          <w:sz w:val="22"/>
          <w:szCs w:val="22"/>
        </w:rPr>
        <w:lastRenderedPageBreak/>
        <w:t>2.1 Genomic and Non-Genomic Receptor Signalling</w:t>
      </w:r>
    </w:p>
    <w:p w14:paraId="68188D99" w14:textId="42D0A047" w:rsidR="00F85CD7" w:rsidRDefault="00F85CD7" w:rsidP="00F85CD7">
      <w:pPr>
        <w:spacing w:before="160" w:after="60"/>
        <w:jc w:val="both"/>
        <w:rPr>
          <w:color w:val="000000"/>
        </w:rPr>
      </w:pPr>
      <w:r w:rsidRPr="006933A5">
        <w:rPr>
          <w:color w:val="000000"/>
        </w:rPr>
        <w:t xml:space="preserve">The traditional model of hormone activity describes the process in which a fat-soluble steroid hormone travels through the plasma membrane, binds to a receptor within the cell nucleus, and then forms a dimer, which attaches to specific hormone response elements (HREs) found in the promoter regions of targeted genes (Heldring et al., 2007). This genomic pathway leads to the transcriptional activation of genes that control cell cycle initiation (CCND1, MYC), the formation of new blood vessels (VEGF), and cell survival mechanisms (BCL2), establishing a molecular environment that supports continuous cell growth (Pietras and Szego, 1977). Besides this traditional pathway, there is also a rapid signaling mechanism that operates through membrane-bound receptors and G-protein-coupled receptor complexes. This pathway activates </w:t>
      </w:r>
      <w:r w:rsidR="009E0801" w:rsidRPr="0051417A">
        <w:rPr>
          <w:color w:val="4472C4" w:themeColor="accent1"/>
        </w:rPr>
        <w:t>Mitogen-Activated Protein Kinase</w:t>
      </w:r>
      <w:r w:rsidR="009E0801" w:rsidRPr="0051417A">
        <w:rPr>
          <w:color w:val="4472C4" w:themeColor="accent1"/>
        </w:rPr>
        <w:t xml:space="preserve"> (</w:t>
      </w:r>
      <w:r w:rsidRPr="0051417A">
        <w:rPr>
          <w:color w:val="4472C4" w:themeColor="accent1"/>
        </w:rPr>
        <w:t>MAPK</w:t>
      </w:r>
      <w:r w:rsidR="009E0801" w:rsidRPr="0051417A">
        <w:rPr>
          <w:color w:val="4472C4" w:themeColor="accent1"/>
        </w:rPr>
        <w:t>)</w:t>
      </w:r>
      <w:r w:rsidRPr="0051417A">
        <w:rPr>
          <w:color w:val="4472C4" w:themeColor="accent1"/>
        </w:rPr>
        <w:t xml:space="preserve">, </w:t>
      </w:r>
      <w:r w:rsidR="009E0801" w:rsidRPr="0051417A">
        <w:rPr>
          <w:color w:val="4472C4" w:themeColor="accent1"/>
        </w:rPr>
        <w:t>Phosphatidylinositol 3-kinase/Akt (Protein Kinase B)</w:t>
      </w:r>
      <w:r w:rsidR="009E0801" w:rsidRPr="0051417A">
        <w:rPr>
          <w:color w:val="4472C4" w:themeColor="accent1"/>
        </w:rPr>
        <w:t xml:space="preserve"> (</w:t>
      </w:r>
      <w:r w:rsidRPr="0051417A">
        <w:rPr>
          <w:color w:val="4472C4" w:themeColor="accent1"/>
        </w:rPr>
        <w:t>PI3K/AKT</w:t>
      </w:r>
      <w:r w:rsidR="009E0801" w:rsidRPr="0051417A">
        <w:rPr>
          <w:color w:val="4472C4" w:themeColor="accent1"/>
        </w:rPr>
        <w:t>)</w:t>
      </w:r>
      <w:r w:rsidRPr="0051417A">
        <w:rPr>
          <w:color w:val="4472C4" w:themeColor="accent1"/>
        </w:rPr>
        <w:t xml:space="preserve">, and </w:t>
      </w:r>
      <w:r w:rsidR="009E0801" w:rsidRPr="0051417A">
        <w:rPr>
          <w:color w:val="4472C4" w:themeColor="accent1"/>
        </w:rPr>
        <w:t>mechanistic Target of Rapamycin</w:t>
      </w:r>
      <w:r w:rsidR="009E0801" w:rsidRPr="0051417A">
        <w:rPr>
          <w:color w:val="4472C4" w:themeColor="accent1"/>
        </w:rPr>
        <w:t xml:space="preserve"> (</w:t>
      </w:r>
      <w:r w:rsidRPr="0051417A">
        <w:rPr>
          <w:color w:val="4472C4" w:themeColor="accent1"/>
        </w:rPr>
        <w:t>mTOR</w:t>
      </w:r>
      <w:r w:rsidR="009E0801" w:rsidRPr="0051417A">
        <w:rPr>
          <w:color w:val="4472C4" w:themeColor="accent1"/>
        </w:rPr>
        <w:t>)</w:t>
      </w:r>
      <w:r w:rsidRPr="0051417A">
        <w:rPr>
          <w:color w:val="4472C4" w:themeColor="accent1"/>
        </w:rPr>
        <w:t xml:space="preserve"> signaling cascades, which enhance both cell growth and the </w:t>
      </w:r>
      <w:r w:rsidR="009E0801" w:rsidRPr="0051417A">
        <w:rPr>
          <w:color w:val="4472C4" w:themeColor="accent1"/>
        </w:rPr>
        <w:t>inhibition of apoptosis</w:t>
      </w:r>
      <w:r w:rsidRPr="006933A5">
        <w:rPr>
          <w:color w:val="000000"/>
        </w:rPr>
        <w:t xml:space="preserve"> (Yue et al., 2013).</w:t>
      </w:r>
    </w:p>
    <w:p w14:paraId="0EAC7E3C" w14:textId="16B70B59" w:rsidR="0051417A" w:rsidRPr="0051417A" w:rsidRDefault="00F85CD7" w:rsidP="0051417A">
      <w:pPr>
        <w:spacing w:before="160" w:after="60"/>
        <w:jc w:val="both"/>
        <w:rPr>
          <w:color w:val="000000"/>
        </w:rPr>
      </w:pPr>
      <w:r w:rsidRPr="006933A5">
        <w:rPr>
          <w:color w:val="000000"/>
        </w:rPr>
        <w:t>Estrogen receptors α and β (ERα, ERβ) are distributed in different tissues</w:t>
      </w:r>
      <w:r w:rsidR="009E0801">
        <w:rPr>
          <w:color w:val="000000"/>
        </w:rPr>
        <w:t>,</w:t>
      </w:r>
      <w:r w:rsidRPr="006933A5">
        <w:rPr>
          <w:color w:val="000000"/>
        </w:rPr>
        <w:t xml:space="preserve"> and importantly, they result in different outcomes during cancer development. ERα is mainly found in the epithelial cells of breast ducts and the endometrium, where its activation promotes cell growth; it is either overexpressed or constantly active in around 70% of invasive breast cancer cases (Hartman et al., 2009). On the other hand, ERβ typically has inhibitory effects on growth and promotes differentiation, acting as a tumor suppressor in breast tissue. A relative lack of ERβ compared to ERα could heighten the risk of developing cancer (Haldosen et al., 2014). Mutations acquired in the </w:t>
      </w:r>
      <w:r w:rsidR="0051417A" w:rsidRPr="0051417A">
        <w:rPr>
          <w:color w:val="4472C4" w:themeColor="accent1"/>
        </w:rPr>
        <w:t>Estrogen Receptor 1 gene</w:t>
      </w:r>
      <w:r w:rsidR="0051417A" w:rsidRPr="0051417A">
        <w:rPr>
          <w:color w:val="4472C4" w:themeColor="accent1"/>
        </w:rPr>
        <w:t xml:space="preserve"> </w:t>
      </w:r>
      <w:r w:rsidR="0051417A">
        <w:rPr>
          <w:color w:val="000000"/>
        </w:rPr>
        <w:t>(</w:t>
      </w:r>
      <w:r w:rsidRPr="006933A5">
        <w:rPr>
          <w:color w:val="000000"/>
        </w:rPr>
        <w:t>ESR1 gene</w:t>
      </w:r>
      <w:r w:rsidR="0051417A">
        <w:rPr>
          <w:color w:val="000000"/>
        </w:rPr>
        <w:t>)</w:t>
      </w:r>
      <w:r w:rsidRPr="006933A5">
        <w:rPr>
          <w:color w:val="000000"/>
        </w:rPr>
        <w:t>, which encodes for ERα, have become a significant factor in developing resistance to aromatase inhibitors in metastatic breast cancer, and their identification through liquid biopsy is now relevant for guiding treatment choices (Jeselsohn et al., 2018; Fribbens et al., 2016).</w:t>
      </w:r>
    </w:p>
    <w:p w14:paraId="675BF401" w14:textId="252FCAA1" w:rsidR="00F85CD7" w:rsidRPr="006933A5" w:rsidRDefault="00F85CD7" w:rsidP="00F85CD7">
      <w:pPr>
        <w:spacing w:before="160" w:after="60"/>
      </w:pPr>
      <w:r w:rsidRPr="006933A5">
        <w:rPr>
          <w:b/>
          <w:bCs/>
          <w:color w:val="000000"/>
          <w:sz w:val="22"/>
          <w:szCs w:val="22"/>
        </w:rPr>
        <w:t>2.2 Direct Genotoxic Effects of Hormone Metabolites</w:t>
      </w:r>
    </w:p>
    <w:p w14:paraId="5C06CE99" w14:textId="1B1331CB" w:rsidR="00F85CD7" w:rsidRPr="006933A5" w:rsidRDefault="00F85CD7" w:rsidP="00F85CD7">
      <w:pPr>
        <w:spacing w:before="160" w:after="60"/>
        <w:jc w:val="both"/>
        <w:rPr>
          <w:color w:val="000000"/>
        </w:rPr>
      </w:pPr>
      <w:r w:rsidRPr="006933A5">
        <w:rPr>
          <w:color w:val="000000"/>
        </w:rPr>
        <w:t>In addition to proliferation driven by receptor interactions, some metabolites of hormones have direct genotoxic influences that individually contribute to the development of cancer. The metabolism of estradiol by cytochrome P450 enzymes</w:t>
      </w:r>
      <w:r w:rsidR="00855246">
        <w:rPr>
          <w:color w:val="000000"/>
        </w:rPr>
        <w:t>,</w:t>
      </w:r>
      <w:r w:rsidRPr="00855246">
        <w:rPr>
          <w:color w:val="4472C4" w:themeColor="accent1"/>
        </w:rPr>
        <w:t> </w:t>
      </w:r>
      <w:r w:rsidR="0051417A" w:rsidRPr="00855246">
        <w:rPr>
          <w:color w:val="4472C4" w:themeColor="accent1"/>
        </w:rPr>
        <w:t>Cytochrome P450 Family 1 Subfamily A Member 1</w:t>
      </w:r>
      <w:r w:rsidR="0051417A" w:rsidRPr="00855246">
        <w:rPr>
          <w:color w:val="4472C4" w:themeColor="accent1"/>
        </w:rPr>
        <w:t xml:space="preserve"> </w:t>
      </w:r>
      <w:r w:rsidRPr="00855246">
        <w:rPr>
          <w:color w:val="4472C4" w:themeColor="accent1"/>
        </w:rPr>
        <w:t>(CYP1A1</w:t>
      </w:r>
      <w:r w:rsidR="0051417A" w:rsidRPr="00855246">
        <w:rPr>
          <w:color w:val="4472C4" w:themeColor="accent1"/>
        </w:rPr>
        <w:t>)</w:t>
      </w:r>
      <w:r w:rsidRPr="00855246">
        <w:rPr>
          <w:color w:val="4472C4" w:themeColor="accent1"/>
        </w:rPr>
        <w:t xml:space="preserve">, </w:t>
      </w:r>
      <w:r w:rsidR="0051417A" w:rsidRPr="00855246">
        <w:rPr>
          <w:color w:val="4472C4" w:themeColor="accent1"/>
        </w:rPr>
        <w:t>Cytochrome P450 Family 1 Subfamily B Member 1</w:t>
      </w:r>
      <w:r w:rsidR="0051417A" w:rsidRPr="00855246">
        <w:rPr>
          <w:color w:val="4472C4" w:themeColor="accent1"/>
        </w:rPr>
        <w:t xml:space="preserve"> (</w:t>
      </w:r>
      <w:r w:rsidRPr="00855246">
        <w:rPr>
          <w:color w:val="4472C4" w:themeColor="accent1"/>
        </w:rPr>
        <w:t>CYP1B1)</w:t>
      </w:r>
      <w:r w:rsidR="00855246">
        <w:rPr>
          <w:color w:val="4472C4" w:themeColor="accent1"/>
        </w:rPr>
        <w:t>,</w:t>
      </w:r>
      <w:r w:rsidRPr="00855246">
        <w:rPr>
          <w:color w:val="4472C4" w:themeColor="accent1"/>
        </w:rPr>
        <w:t> </w:t>
      </w:r>
      <w:r w:rsidRPr="006933A5">
        <w:rPr>
          <w:color w:val="000000"/>
        </w:rPr>
        <w:t>generates catechol estrogens, especially 4-hydroxyoestradiol, which can be further oxidized to form estrogen-2,3- and 3,4-quinones (Cavalieri and Rogan, 2014). These reactive quinones create depurinating adducts with adenine and guanine bases in DNA, leading to the formation of apurinic sites. If these sites are not fully repaired, they can cause point mutations in oncogenes and tumor suppressor genes (Cavalieri and Rogan, 2016). This mutagenic process occurs regardless of receptor engagement, indicating that the metabolic activation of estrogen qualifies as a genuine carcinogen, rather than simply a factor that stimulates cell division.</w:t>
      </w:r>
    </w:p>
    <w:p w14:paraId="28833DB8" w14:textId="77777777" w:rsidR="00A06503" w:rsidRPr="006933A5" w:rsidRDefault="00A06503" w:rsidP="00F85CD7">
      <w:pPr>
        <w:spacing w:before="160" w:after="60"/>
        <w:rPr>
          <w:b/>
          <w:bCs/>
          <w:color w:val="000000"/>
          <w:sz w:val="22"/>
          <w:szCs w:val="22"/>
        </w:rPr>
      </w:pPr>
    </w:p>
    <w:p w14:paraId="774EA094" w14:textId="37B4A74E" w:rsidR="00F85CD7" w:rsidRPr="006933A5" w:rsidRDefault="00F85CD7" w:rsidP="00F85CD7">
      <w:pPr>
        <w:spacing w:before="160" w:after="60"/>
      </w:pPr>
      <w:r w:rsidRPr="006933A5">
        <w:rPr>
          <w:b/>
          <w:bCs/>
          <w:color w:val="000000"/>
          <w:sz w:val="22"/>
          <w:szCs w:val="22"/>
        </w:rPr>
        <w:t>2.3 Epigenetic Reprogramming</w:t>
      </w:r>
    </w:p>
    <w:p w14:paraId="3E1CD6CB" w14:textId="77777777" w:rsidR="009849E3" w:rsidRPr="009849E3" w:rsidRDefault="009849E3" w:rsidP="009849E3">
      <w:pPr>
        <w:jc w:val="both"/>
        <w:rPr>
          <w:color w:val="4472C4" w:themeColor="accent1"/>
          <w:lang w:val="en-NG"/>
        </w:rPr>
      </w:pPr>
      <w:r w:rsidRPr="009849E3">
        <w:rPr>
          <w:color w:val="4472C4" w:themeColor="accent1"/>
          <w:lang w:val="en-NG"/>
        </w:rPr>
        <w:t>Hormonal influence modifies the epigenome through mechanisms such as DNA methylation, histone modifications, and regulation of non-coding RNAs (Bhan et al., 2017). Estrogen receptors (ERs), for instance, recruit histone acetyltransferases (HATs) and deacetylases (HDACs) to gene promoters, promoting activating marks like H3K4me3 for transcription or repressive marks like H3K27me3 to silence genes, thereby driving oncogenic progression in hormone-responsive cancers.</w:t>
      </w:r>
    </w:p>
    <w:p w14:paraId="0F9C227A" w14:textId="77777777" w:rsidR="00DD642A" w:rsidRPr="00DD642A" w:rsidRDefault="00DD642A" w:rsidP="009849E3">
      <w:pPr>
        <w:jc w:val="both"/>
        <w:rPr>
          <w:color w:val="4472C4" w:themeColor="accent1"/>
          <w:lang w:val="en-NG"/>
        </w:rPr>
      </w:pPr>
    </w:p>
    <w:p w14:paraId="7368FB44" w14:textId="6DEBF17C" w:rsidR="009849E3" w:rsidRPr="009849E3" w:rsidRDefault="009849E3" w:rsidP="009849E3">
      <w:pPr>
        <w:jc w:val="both"/>
        <w:rPr>
          <w:color w:val="4472C4" w:themeColor="accent1"/>
          <w:lang w:val="en-NG"/>
        </w:rPr>
      </w:pPr>
      <w:r w:rsidRPr="009849E3">
        <w:rPr>
          <w:color w:val="4472C4" w:themeColor="accent1"/>
          <w:lang w:val="en-NG"/>
        </w:rPr>
        <w:t xml:space="preserve">Continuous estrogen exposure induces hypermethylation at promoters of tumor suppressor genes like BRCA1 (which maintains genomic stability via DNA repair; its silencing promotes mutations in breast/ovarian cancers), CDKN2A (encoding p16INK4a and p14ARF to regulate cell cycle and prevent proliferation; loss accelerates tumor growth), and MLH1 (essential for mismatch repair; inactivation heightens microsatellite instability in endometrial cancers) (Zhu et al., 2018). Non-coding RNAs amplify these effects: estrogen upregulates miRNAs (e.g., miR-221/222) that target tumor suppressors for degradation, </w:t>
      </w:r>
      <w:proofErr w:type="spellStart"/>
      <w:r w:rsidRPr="009849E3">
        <w:rPr>
          <w:color w:val="4472C4" w:themeColor="accent1"/>
          <w:lang w:val="en-NG"/>
        </w:rPr>
        <w:t>lncRNAs</w:t>
      </w:r>
      <w:proofErr w:type="spellEnd"/>
      <w:r w:rsidRPr="009849E3">
        <w:rPr>
          <w:color w:val="4472C4" w:themeColor="accent1"/>
          <w:lang w:val="en-NG"/>
        </w:rPr>
        <w:t xml:space="preserve"> like HOTAIR that recruit PRC2 for H3K27me3-mediated silencing and metastasis, and XIST, which facilitates X-chromosome inactivation but dysregulates dosage compensation in hormonal contexts.</w:t>
      </w:r>
    </w:p>
    <w:p w14:paraId="754DAE89" w14:textId="77777777" w:rsidR="00DD642A" w:rsidRPr="00DD642A" w:rsidRDefault="00DD642A" w:rsidP="009849E3">
      <w:pPr>
        <w:jc w:val="both"/>
        <w:rPr>
          <w:color w:val="4472C4" w:themeColor="accent1"/>
          <w:lang w:val="en-NG"/>
        </w:rPr>
      </w:pPr>
    </w:p>
    <w:p w14:paraId="1D7C5186" w14:textId="73E362AE" w:rsidR="009849E3" w:rsidRPr="009849E3" w:rsidRDefault="009849E3" w:rsidP="009849E3">
      <w:pPr>
        <w:jc w:val="both"/>
        <w:rPr>
          <w:color w:val="4472C4" w:themeColor="accent1"/>
          <w:lang w:val="en-NG"/>
        </w:rPr>
      </w:pPr>
      <w:r w:rsidRPr="009849E3">
        <w:rPr>
          <w:color w:val="4472C4" w:themeColor="accent1"/>
          <w:lang w:val="en-NG"/>
        </w:rPr>
        <w:t>Since epigenetic changes are mitotically heritable yet potentially reversible</w:t>
      </w:r>
      <w:r w:rsidRPr="00DD642A">
        <w:rPr>
          <w:color w:val="4472C4" w:themeColor="accent1"/>
          <w:lang w:val="en-NG"/>
        </w:rPr>
        <w:t xml:space="preserve">, </w:t>
      </w:r>
      <w:r w:rsidRPr="009849E3">
        <w:rPr>
          <w:color w:val="4472C4" w:themeColor="accent1"/>
          <w:lang w:val="en-NG"/>
        </w:rPr>
        <w:t>via HDAC inhibitors or demethylating agents</w:t>
      </w:r>
      <w:r w:rsidRPr="00DD642A">
        <w:rPr>
          <w:color w:val="4472C4" w:themeColor="accent1"/>
          <w:lang w:val="en-NG"/>
        </w:rPr>
        <w:t xml:space="preserve">, </w:t>
      </w:r>
      <w:r w:rsidRPr="009849E3">
        <w:rPr>
          <w:color w:val="4472C4" w:themeColor="accent1"/>
          <w:lang w:val="en-NG"/>
        </w:rPr>
        <w:t xml:space="preserve">these alterations offer a durable pathway for early hormonal exposures (e.g., </w:t>
      </w:r>
      <w:r w:rsidRPr="009849E3">
        <w:rPr>
          <w:color w:val="4472C4" w:themeColor="accent1"/>
          <w:lang w:val="en-NG"/>
        </w:rPr>
        <w:lastRenderedPageBreak/>
        <w:t>prenatal estrogen or early menarche) to elevate lifelong cancer risk, while opening avenues for targeted prevention and therapy.</w:t>
      </w:r>
    </w:p>
    <w:p w14:paraId="7DCA56A5" w14:textId="77777777" w:rsidR="0088298B" w:rsidRPr="009849E3" w:rsidRDefault="0088298B" w:rsidP="00A06503">
      <w:pPr>
        <w:jc w:val="both"/>
        <w:rPr>
          <w:lang w:val="en-NG"/>
        </w:rPr>
      </w:pPr>
    </w:p>
    <w:p w14:paraId="13F18036" w14:textId="77777777" w:rsidR="00A06503" w:rsidRPr="006933A5" w:rsidRDefault="00A06503" w:rsidP="00A06503">
      <w:pPr>
        <w:spacing w:before="240" w:after="80"/>
      </w:pPr>
      <w:r w:rsidRPr="006933A5">
        <w:rPr>
          <w:b/>
          <w:bCs/>
          <w:color w:val="000000"/>
          <w:sz w:val="22"/>
          <w:szCs w:val="22"/>
        </w:rPr>
        <w:t>3. EPIDEMIOLOGY OF HORMONE-SENSITIVE CANCERS</w:t>
      </w:r>
    </w:p>
    <w:p w14:paraId="32D04207" w14:textId="77777777" w:rsidR="00A06503" w:rsidRPr="006933A5" w:rsidRDefault="00A06503" w:rsidP="00A06503">
      <w:pPr>
        <w:spacing w:before="160" w:after="60"/>
      </w:pPr>
      <w:r w:rsidRPr="006933A5">
        <w:rPr>
          <w:b/>
          <w:bCs/>
          <w:color w:val="000000"/>
          <w:sz w:val="22"/>
          <w:szCs w:val="22"/>
        </w:rPr>
        <w:t>3.1 Breast Cancer</w:t>
      </w:r>
    </w:p>
    <w:p w14:paraId="744E4FC0" w14:textId="309A6B9A" w:rsidR="00A06503" w:rsidRPr="006933A5" w:rsidRDefault="00A06503" w:rsidP="00A06503">
      <w:pPr>
        <w:spacing w:before="160" w:after="60"/>
        <w:jc w:val="both"/>
        <w:rPr>
          <w:color w:val="000000"/>
        </w:rPr>
      </w:pPr>
      <w:r w:rsidRPr="006933A5">
        <w:rPr>
          <w:color w:val="000000"/>
        </w:rPr>
        <w:t>Breast cancer is a type of cancer that is influenced by hormones. Significant meta-analyses from the Collaborative Group, which looked at information from over 100 epidemiological studies, revealed a clear connection between total estrogen exposure and the risk of developing breast cancer (Collaborative Group on Hormonal Factors in Breast Cancer, 2012). Various factors that increase a person's lifetime exposure to estrogen, such as starting menstruation early, going through menopause late, never having children, being older at the first full-term pregnancy, and gaining weight after menopause, each raise the risk level. In contrast, experiencing menopause early, having preventive oophorectomy surgery, and breastfeeding provide some protection against the disease. More recently, Mendelian randomization studies that used genetic markers for natural sex hormone levels have shown causal links between testosterone and breast cancer in women, highlighting the role of sex hormones in the development of breast cancer (Ruth et al., 2020).</w:t>
      </w:r>
      <w:r w:rsidRPr="006933A5">
        <w:rPr>
          <w:color w:val="000000"/>
        </w:rPr>
        <w:br/>
      </w:r>
      <w:r w:rsidRPr="006933A5">
        <w:rPr>
          <w:color w:val="000000"/>
        </w:rPr>
        <w:br/>
        <w:t>The effects of outside hormonal exposure from hormone replacement therapy (HRT) have been thoroughly studied. The Women’s Health Initiative (WHI) trial, the largest trial of its kind, revealed that using combined estrogen and progestogen HRT increases the chances of developing invasive breast cancer (hazard ratio ~1.26) compared to a placebo. This additional risk was found to persist even after long-term follow-ups (Rossouw et al., 2002; Chlebowski et al., 2020</w:t>
      </w:r>
      <w:r w:rsidR="000F55B8" w:rsidRPr="006933A5">
        <w:rPr>
          <w:color w:val="000000"/>
        </w:rPr>
        <w:t>; Adedokun et al., 2023</w:t>
      </w:r>
      <w:r w:rsidRPr="006933A5">
        <w:rPr>
          <w:color w:val="000000"/>
        </w:rPr>
        <w:t>). Interestingly, estrogen-only HRT in women who have undergone hysterectomy was linked to a lower incidence of breast cancer in the same study. The Million Women Study supported these results on a larger scale, and a later individual participant meta-analysis of 58 epidemiological studies affirmed that current or recent use of HRT notably heightens breast cancer risk, with the level of risk dependent on the type, method, duration, and timing of initiation in relation to menopause (Collaborative Group on Hormonal Factors in Breast Cancer, 2019; Beral et al., 2019).</w:t>
      </w:r>
    </w:p>
    <w:p w14:paraId="7873C57B" w14:textId="77777777" w:rsidR="00694C2A" w:rsidRPr="006933A5" w:rsidRDefault="00A06503" w:rsidP="00694C2A">
      <w:pPr>
        <w:spacing w:before="160" w:after="60"/>
      </w:pPr>
      <w:r w:rsidRPr="006933A5">
        <w:rPr>
          <w:b/>
          <w:bCs/>
          <w:color w:val="000000"/>
          <w:sz w:val="22"/>
          <w:szCs w:val="22"/>
        </w:rPr>
        <w:t>3.2 Endometrial Cancer</w:t>
      </w:r>
    </w:p>
    <w:p w14:paraId="06486641" w14:textId="45904B18" w:rsidR="00694C2A" w:rsidRPr="006933A5" w:rsidRDefault="00A64B2A" w:rsidP="00694C2A">
      <w:pPr>
        <w:spacing w:before="160" w:after="60"/>
        <w:jc w:val="both"/>
        <w:rPr>
          <w:color w:val="000000"/>
        </w:rPr>
      </w:pPr>
      <w:r w:rsidRPr="006933A5">
        <w:rPr>
          <w:color w:val="000000"/>
        </w:rPr>
        <w:t>Endometrial carcinoma serves as the quintessential example of a cancer characterized by "unopposed oestrogen." In a typical endometrium, the hormone progesterone limits the growth-promoting effects of estrogen by stimulating 17β-hydroxysteroid dehydrogenase type</w:t>
      </w:r>
      <w:r w:rsidR="00694C2A" w:rsidRPr="006933A5">
        <w:rPr>
          <w:color w:val="000000"/>
        </w:rPr>
        <w:t xml:space="preserve"> </w:t>
      </w:r>
      <w:r w:rsidRPr="006933A5">
        <w:rPr>
          <w:color w:val="000000"/>
        </w:rPr>
        <w:t>2, which changes oestradiol into the less effective oestrone, and by reducing the expression of ERα. When this equilibrium is disturbed, whether by anovulatory cycles, the use of external unopposed oestrogen, or granulosa cell tumours, persistent hyperoestrogenism can lead to the development of endometrial hyperplasia with atypical features and eventually evolve into endometrioid carcinoma (Henderson et al., 1988; Kaaks et al., 2002).</w:t>
      </w:r>
    </w:p>
    <w:p w14:paraId="6934D42F" w14:textId="1963AB68" w:rsidR="00437F21" w:rsidRPr="00437F21" w:rsidRDefault="00437F21" w:rsidP="00437F21">
      <w:pPr>
        <w:spacing w:before="160" w:after="60"/>
        <w:jc w:val="both"/>
        <w:rPr>
          <w:color w:val="4472C4" w:themeColor="accent1"/>
          <w:lang w:val="en-NG"/>
        </w:rPr>
      </w:pPr>
      <w:r w:rsidRPr="00437F21">
        <w:rPr>
          <w:color w:val="4472C4" w:themeColor="accent1"/>
          <w:lang w:val="en-NG"/>
        </w:rPr>
        <w:t>Obesity stands as the primary modifiable risk factor for endometrial cancer in modern populations, accounting for approximately 40% of cases in wealthier nations (Onstad et al., 2016). This link stems directly from adipose tissue's role in converting androgens to oestrone via aromatase, creating chronic hyperoestrogenism that drives unopposed estrogen exposure</w:t>
      </w:r>
      <w:r w:rsidRPr="00437F21">
        <w:rPr>
          <w:color w:val="4472C4" w:themeColor="accent1"/>
          <w:lang w:val="en-NG"/>
        </w:rPr>
        <w:t xml:space="preserve">, </w:t>
      </w:r>
      <w:r w:rsidRPr="00437F21">
        <w:rPr>
          <w:color w:val="4472C4" w:themeColor="accent1"/>
          <w:lang w:val="en-NG"/>
        </w:rPr>
        <w:t>a key hormonal mechanism promoting endometrial cell proliferation and inhibiting apoptosis (Gunter et al., 2015). Compounding this, obesity elevates insulin and IGF-1 levels, which further enhance endometrial cell growth while suppressing programmed cell death, thereby accelerating cancer progression.</w:t>
      </w:r>
    </w:p>
    <w:p w14:paraId="0B01258E" w14:textId="1C58AA79" w:rsidR="00A64B2A" w:rsidRPr="0061316F" w:rsidRDefault="00437F21" w:rsidP="0061316F">
      <w:pPr>
        <w:spacing w:before="160" w:after="60"/>
        <w:jc w:val="both"/>
        <w:rPr>
          <w:color w:val="4472C4" w:themeColor="accent1"/>
          <w:lang w:val="en-NG"/>
        </w:rPr>
      </w:pPr>
      <w:r w:rsidRPr="00437F21">
        <w:rPr>
          <w:color w:val="4472C4" w:themeColor="accent1"/>
          <w:lang w:val="en-NG"/>
        </w:rPr>
        <w:t>The metabolic syndrome, encompassing central obesity, insulin resistance, dyslipidaemia, and hypertension, amplifies these endocrine disruptions, with meta-analyses showing a nearly threefold increased endometrial cancer risk (Esposito et al., 2014). These hormonal pathways</w:t>
      </w:r>
      <w:r w:rsidRPr="00437F21">
        <w:rPr>
          <w:color w:val="4472C4" w:themeColor="accent1"/>
          <w:lang w:val="en-NG"/>
        </w:rPr>
        <w:t xml:space="preserve">, </w:t>
      </w:r>
      <w:r w:rsidRPr="00437F21">
        <w:rPr>
          <w:color w:val="4472C4" w:themeColor="accent1"/>
          <w:lang w:val="en-NG"/>
        </w:rPr>
        <w:t>hyperoestrogenism, hyperinsulinaemia, and IGF-1 signalling</w:t>
      </w:r>
      <w:r w:rsidRPr="00437F21">
        <w:rPr>
          <w:color w:val="4472C4" w:themeColor="accent1"/>
          <w:lang w:val="en-NG"/>
        </w:rPr>
        <w:t xml:space="preserve">, </w:t>
      </w:r>
      <w:r w:rsidRPr="00437F21">
        <w:rPr>
          <w:color w:val="4472C4" w:themeColor="accent1"/>
          <w:lang w:val="en-NG"/>
        </w:rPr>
        <w:t>provide a mechanistic basis for the global rise in endometrial cancer incidence, underscoring their direct role in tumourigenesis.</w:t>
      </w:r>
    </w:p>
    <w:p w14:paraId="55D70AF9" w14:textId="5BA2AE2F" w:rsidR="00A06503" w:rsidRPr="006933A5" w:rsidRDefault="00A06503" w:rsidP="00A06503">
      <w:pPr>
        <w:spacing w:before="160" w:after="60"/>
      </w:pPr>
      <w:r w:rsidRPr="006933A5">
        <w:rPr>
          <w:b/>
          <w:bCs/>
          <w:color w:val="000000"/>
          <w:sz w:val="22"/>
          <w:szCs w:val="22"/>
        </w:rPr>
        <w:t>3.3 Prostate Cancer</w:t>
      </w:r>
    </w:p>
    <w:p w14:paraId="60161D7E" w14:textId="4DD97567" w:rsidR="00694C2A" w:rsidRPr="006933A5" w:rsidRDefault="00694C2A" w:rsidP="001F604A">
      <w:pPr>
        <w:spacing w:after="120" w:line="276" w:lineRule="auto"/>
        <w:jc w:val="both"/>
      </w:pPr>
      <w:r w:rsidRPr="006933A5">
        <w:t xml:space="preserve">Prostate cancer relies completely on androgen signaling for its emergence and initial advancement. Testosterone, along with its metabolite dihydrotestosterone (DHT), which is processed in the prostate, </w:t>
      </w:r>
      <w:r w:rsidRPr="006933A5">
        <w:lastRenderedPageBreak/>
        <w:t>stimulates the androgen receptor (AR). This activation directly regulates genes that enhance cell survival, growth, and differentiation within the prostatic epithelium (Nelson, 2003; Attard et al., 2016). Nevertheless, the epidemiology of prostate cancer becomes intricate due to the "saturation model": when testosterone levels are below a certain low threshold (~8 nmol/L), the growth of prostate cancer seems sensitive to androgens; however, above this saturation threshold, additional increases in testosterone do not correspondingly raise cancer risk, as the occupancy of the prostatic AR is already at its maximum level (Morgentaler and Traish, 2009; Morgentaler, 2006).</w:t>
      </w:r>
      <w:r w:rsidRPr="006933A5">
        <w:br/>
      </w:r>
      <w:r w:rsidRPr="006933A5">
        <w:br/>
        <w:t>As prostate cancer advances, it inevitably transitions to a castration-resistant form of the disease, in which AR signaling is restored through various mechanisms</w:t>
      </w:r>
      <w:r w:rsidR="00E46204" w:rsidRPr="006933A5">
        <w:t xml:space="preserve">, </w:t>
      </w:r>
      <w:r w:rsidRPr="006933A5">
        <w:t> </w:t>
      </w:r>
      <w:r w:rsidR="00E46204" w:rsidRPr="006933A5">
        <w:t>including</w:t>
      </w:r>
      <w:r w:rsidRPr="006933A5">
        <w:t> </w:t>
      </w:r>
      <w:r w:rsidR="002C3F9C">
        <w:t>Androgen Receptor gene (</w:t>
      </w:r>
      <w:r w:rsidRPr="006933A5">
        <w:t>AR gene</w:t>
      </w:r>
      <w:r w:rsidR="002C3F9C">
        <w:t>)</w:t>
      </w:r>
      <w:r w:rsidRPr="006933A5">
        <w:t xml:space="preserve"> amplification, splice variants such as AR-V7, activating point mutations that allow flexible binding to ligands, and the synthesis of androgens from adrenal and intratumoral precursors (Watson et al., 2015). Together, these mechanisms sustain AR transcriptional activity even at very low systemic levels of androgens, which accounts for the observed resistance to standard androgen deprivation treatments and suggests reasonable targets for the development of next-generation therapies.</w:t>
      </w:r>
      <w:r w:rsidR="00E46204" w:rsidRPr="006933A5">
        <w:t xml:space="preserve"> </w:t>
      </w:r>
      <w:r w:rsidR="001F604A" w:rsidRPr="006933A5">
        <w:t>Variations in the genes CYP3A4, CYP3A5 (associated with hormone metabolism), and SRD5A2 (responsible for transforming testosterone into a more active form) are prevalent among</w:t>
      </w:r>
      <w:r w:rsidR="00951934" w:rsidRPr="006933A5">
        <w:t xml:space="preserve"> prostate cancer</w:t>
      </w:r>
      <w:r w:rsidR="001F604A" w:rsidRPr="006933A5">
        <w:t> patients in Nigeria. These genetic differences probably account for the accelerated growth of tumo</w:t>
      </w:r>
      <w:r w:rsidR="00951934" w:rsidRPr="006933A5">
        <w:t>u</w:t>
      </w:r>
      <w:r w:rsidR="001F604A" w:rsidRPr="006933A5">
        <w:t>rs and the inadequate responses to conventional treatment methods (</w:t>
      </w:r>
      <w:r w:rsidR="00951934" w:rsidRPr="006933A5">
        <w:t>Adekola et al., 2026</w:t>
      </w:r>
      <w:r w:rsidR="001F604A" w:rsidRPr="006933A5">
        <w:t>).</w:t>
      </w:r>
    </w:p>
    <w:p w14:paraId="1ED9EA13" w14:textId="77777777" w:rsidR="00A06503" w:rsidRPr="006933A5" w:rsidRDefault="00A06503" w:rsidP="00A06503">
      <w:pPr>
        <w:spacing w:before="160" w:after="60"/>
      </w:pPr>
      <w:r w:rsidRPr="006933A5">
        <w:rPr>
          <w:b/>
          <w:bCs/>
          <w:color w:val="000000"/>
          <w:sz w:val="22"/>
          <w:szCs w:val="22"/>
        </w:rPr>
        <w:t>3.4 Ovarian Cancer</w:t>
      </w:r>
    </w:p>
    <w:p w14:paraId="46B5DB25" w14:textId="291B1EFB" w:rsidR="002C3F9C" w:rsidRPr="002C3F9C" w:rsidRDefault="002C3F9C" w:rsidP="002C3F9C">
      <w:pPr>
        <w:spacing w:after="120" w:line="276" w:lineRule="auto"/>
        <w:jc w:val="both"/>
        <w:rPr>
          <w:color w:val="4472C4" w:themeColor="accent1"/>
          <w:lang w:val="en-NG"/>
        </w:rPr>
      </w:pPr>
      <w:r w:rsidRPr="002C3F9C">
        <w:rPr>
          <w:color w:val="4472C4" w:themeColor="accent1"/>
          <w:lang w:val="en-NG"/>
        </w:rPr>
        <w:t>Ovarian cancer represents a biologically heterogeneous group of malignancies characterized by varying degrees of hormonal dependency, where estrogens, progestins, and androgens play pivotal roles in both risk modulation and tumor progression. The historically dominant "incessant ovulation" hypothesis posits that repeated ovulatory cycles trigger surface epithelial injury and subsequent repair processes</w:t>
      </w:r>
      <w:r w:rsidRPr="002C3F9C">
        <w:rPr>
          <w:color w:val="4472C4" w:themeColor="accent1"/>
          <w:lang w:val="en-NG"/>
        </w:rPr>
        <w:t xml:space="preserve">, </w:t>
      </w:r>
      <w:r w:rsidRPr="002C3F9C">
        <w:rPr>
          <w:color w:val="4472C4" w:themeColor="accent1"/>
          <w:lang w:val="en-NG"/>
        </w:rPr>
        <w:t>driven by gonadotropin surges like follicle-stimulating hormone (FSH) and luteinizing hormone (LH)</w:t>
      </w:r>
      <w:r w:rsidRPr="002C3F9C">
        <w:rPr>
          <w:color w:val="4472C4" w:themeColor="accent1"/>
          <w:lang w:val="en-NG"/>
        </w:rPr>
        <w:t xml:space="preserve">, </w:t>
      </w:r>
      <w:r w:rsidRPr="002C3F9C">
        <w:rPr>
          <w:color w:val="4472C4" w:themeColor="accent1"/>
          <w:lang w:val="en-NG"/>
        </w:rPr>
        <w:t>which accumulate genetic damage and predispose to malignant transformation (</w:t>
      </w:r>
      <w:proofErr w:type="spellStart"/>
      <w:r w:rsidRPr="002C3F9C">
        <w:rPr>
          <w:color w:val="4472C4" w:themeColor="accent1"/>
          <w:lang w:val="en-NG"/>
        </w:rPr>
        <w:t>Fathalla</w:t>
      </w:r>
      <w:proofErr w:type="spellEnd"/>
      <w:r w:rsidRPr="002C3F9C">
        <w:rPr>
          <w:color w:val="4472C4" w:themeColor="accent1"/>
          <w:lang w:val="en-NG"/>
        </w:rPr>
        <w:t>, 1971). This model aligns closely with epidemiological evidence showing reduced ovarian cancer risk with hormonal risk modifiers that suppress ovulation, such as oral contraceptive use (which lowers risk by 30-50% after 5+ years of use), multiparity, breastfeeding, and tubal ligation (Collaborative Group on Epidemiological Studies of Ovarian Cancer, 2012). Conversely, factors promoting ovulation or unopposed estrogen exposure</w:t>
      </w:r>
      <w:r w:rsidRPr="002C3F9C">
        <w:rPr>
          <w:color w:val="4472C4" w:themeColor="accent1"/>
          <w:lang w:val="en-NG"/>
        </w:rPr>
        <w:t xml:space="preserve">, </w:t>
      </w:r>
      <w:r w:rsidRPr="002C3F9C">
        <w:rPr>
          <w:color w:val="4472C4" w:themeColor="accent1"/>
          <w:lang w:val="en-NG"/>
        </w:rPr>
        <w:t>like early menarche, late menopause, nulliparity, and hormone replacement therapy (particularly estrogen-only regimens)</w:t>
      </w:r>
      <w:r w:rsidRPr="002C3F9C">
        <w:rPr>
          <w:color w:val="4472C4" w:themeColor="accent1"/>
          <w:lang w:val="en-NG"/>
        </w:rPr>
        <w:t xml:space="preserve">, </w:t>
      </w:r>
      <w:r w:rsidRPr="002C3F9C">
        <w:rPr>
          <w:color w:val="4472C4" w:themeColor="accent1"/>
          <w:lang w:val="en-NG"/>
        </w:rPr>
        <w:t>elevate risk, highlighting the endocrine milieu's influence on ovarian carcinogenesis.</w:t>
      </w:r>
    </w:p>
    <w:p w14:paraId="49A4EF56" w14:textId="16FB5085" w:rsidR="002C3F9C" w:rsidRPr="002C3F9C" w:rsidRDefault="002C3F9C" w:rsidP="002C3F9C">
      <w:pPr>
        <w:spacing w:after="120" w:line="276" w:lineRule="auto"/>
        <w:jc w:val="both"/>
        <w:rPr>
          <w:color w:val="4472C4" w:themeColor="accent1"/>
          <w:lang w:val="en-NG"/>
        </w:rPr>
      </w:pPr>
      <w:r w:rsidRPr="002C3F9C">
        <w:rPr>
          <w:color w:val="4472C4" w:themeColor="accent1"/>
          <w:lang w:val="en-NG"/>
        </w:rPr>
        <w:t>However, advances in molecular pathology have refined this narrative, revealing that high-grade serous ovarian carcinoma (HGSOC)</w:t>
      </w:r>
      <w:r w:rsidRPr="002C3F9C">
        <w:rPr>
          <w:color w:val="4472C4" w:themeColor="accent1"/>
          <w:lang w:val="en-NG"/>
        </w:rPr>
        <w:t xml:space="preserve">, </w:t>
      </w:r>
      <w:r w:rsidRPr="002C3F9C">
        <w:rPr>
          <w:color w:val="4472C4" w:themeColor="accent1"/>
          <w:lang w:val="en-NG"/>
        </w:rPr>
        <w:t>responsible for ~70% of ovarian cancer deaths</w:t>
      </w:r>
      <w:r w:rsidRPr="002C3F9C">
        <w:rPr>
          <w:color w:val="4472C4" w:themeColor="accent1"/>
          <w:lang w:val="en-NG"/>
        </w:rPr>
        <w:t xml:space="preserve">, </w:t>
      </w:r>
      <w:r w:rsidRPr="002C3F9C">
        <w:rPr>
          <w:color w:val="4472C4" w:themeColor="accent1"/>
          <w:lang w:val="en-NG"/>
        </w:rPr>
        <w:t>primarily originates from serous tubal intraepithelial carcinoma (STIC) lesions in the distal fallopian tube fimbriae rather than the ovarian surface epithelium (Kurman &amp; Shih, 2016). This shift implicates TP53 mutations as an early event in tubal precursors, with hormonal mechanisms potentially involving estrogen receptor (ER) signaling that promotes proliferation and genomic instability in fallopian tube epithelium, alongside gonadotropin-driven growth factor pathways like IGF-1 and HB-EGF. Low-grade serous and endometrioid subtypes, by contrast, retain stronger links to ovarian surface epithelium or endometriosis, often exhibiting KRAS or BRAF mutations responsive to estrogen-mediated PI3K/AKT activation. These insights underscore divergent hormonal sensitivities across subtypes, paving the way for precision endocrine therapies targeting steroidogenesis (e.g., aromatase inhibitors) or receptor pathways (e.g., tamoxifen), while reinforcing the protective role of progesterone-dominant states that induce epithelial differentiation and apoptosis (</w:t>
      </w:r>
      <w:proofErr w:type="spellStart"/>
      <w:r w:rsidRPr="002C3F9C">
        <w:rPr>
          <w:color w:val="4472C4" w:themeColor="accent1"/>
          <w:lang w:val="en-NG"/>
        </w:rPr>
        <w:t>Fathalla</w:t>
      </w:r>
      <w:proofErr w:type="spellEnd"/>
      <w:r w:rsidRPr="002C3F9C">
        <w:rPr>
          <w:color w:val="4472C4" w:themeColor="accent1"/>
          <w:lang w:val="en-NG"/>
        </w:rPr>
        <w:t>, 1971; Collaborative Group on Epidemiological Studies of Ovarian Cancer, 2012; Kurman &amp; Shih, 2016).</w:t>
      </w:r>
    </w:p>
    <w:p w14:paraId="72D38955" w14:textId="77777777" w:rsidR="00A06503" w:rsidRPr="006933A5" w:rsidRDefault="00A06503" w:rsidP="00A06503">
      <w:pPr>
        <w:spacing w:before="40"/>
      </w:pPr>
    </w:p>
    <w:p w14:paraId="38488694" w14:textId="77777777" w:rsidR="00A06503" w:rsidRPr="006933A5" w:rsidRDefault="00A06503" w:rsidP="00A06503">
      <w:pPr>
        <w:spacing w:after="120" w:line="276" w:lineRule="auto"/>
        <w:jc w:val="both"/>
      </w:pPr>
      <w:r w:rsidRPr="006933A5">
        <w:rPr>
          <w:b/>
          <w:bCs/>
        </w:rPr>
        <w:t xml:space="preserve">Table 1. </w:t>
      </w:r>
      <w:r w:rsidRPr="006933A5">
        <w:rPr>
          <w:i/>
          <w:iCs/>
        </w:rPr>
        <w:t>Summary of key hormone-cancer relationships: biological mechanisms, epidemiological evidence, and first-line endocrine therapeutic approaches</w:t>
      </w:r>
    </w:p>
    <w:p w14:paraId="515FA99E" w14:textId="77777777" w:rsidR="00A06503" w:rsidRPr="006933A5" w:rsidRDefault="00A06503" w:rsidP="00A06503">
      <w:pPr>
        <w:spacing w:before="40"/>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91"/>
        <w:gridCol w:w="1660"/>
        <w:gridCol w:w="2053"/>
        <w:gridCol w:w="1660"/>
        <w:gridCol w:w="1660"/>
        <w:gridCol w:w="1660"/>
      </w:tblGrid>
      <w:tr w:rsidR="00043E7C" w:rsidRPr="006933A5" w14:paraId="52489BD1" w14:textId="596EB69B" w:rsidTr="00043E7C">
        <w:trPr>
          <w:trHeight w:val="398"/>
        </w:trPr>
        <w:tc>
          <w:tcPr>
            <w:tcW w:w="1291"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5DFAE1AC" w14:textId="77777777" w:rsidR="00043E7C" w:rsidRPr="006933A5" w:rsidRDefault="00043E7C" w:rsidP="00BB2A3F">
            <w:pPr>
              <w:jc w:val="center"/>
            </w:pPr>
            <w:r w:rsidRPr="006933A5">
              <w:rPr>
                <w:b/>
                <w:bCs/>
                <w:color w:val="FFFFFF"/>
                <w:sz w:val="18"/>
                <w:szCs w:val="18"/>
              </w:rPr>
              <w:t>Cancer Type</w:t>
            </w:r>
          </w:p>
        </w:tc>
        <w:tc>
          <w:tcPr>
            <w:tcW w:w="166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7CB06410" w14:textId="77777777" w:rsidR="00043E7C" w:rsidRPr="006933A5" w:rsidRDefault="00043E7C" w:rsidP="00BB2A3F">
            <w:pPr>
              <w:jc w:val="center"/>
            </w:pPr>
            <w:r w:rsidRPr="006933A5">
              <w:rPr>
                <w:b/>
                <w:bCs/>
                <w:color w:val="FFFFFF"/>
                <w:sz w:val="18"/>
                <w:szCs w:val="18"/>
              </w:rPr>
              <w:t>Key Hormone(s)</w:t>
            </w:r>
          </w:p>
        </w:tc>
        <w:tc>
          <w:tcPr>
            <w:tcW w:w="2053"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15FBBF30" w14:textId="77777777" w:rsidR="00043E7C" w:rsidRPr="006933A5" w:rsidRDefault="00043E7C" w:rsidP="00BB2A3F">
            <w:pPr>
              <w:jc w:val="center"/>
            </w:pPr>
            <w:r w:rsidRPr="006933A5">
              <w:rPr>
                <w:b/>
                <w:bCs/>
                <w:color w:val="FFFFFF"/>
                <w:sz w:val="18"/>
                <w:szCs w:val="18"/>
              </w:rPr>
              <w:t>Primary Mechanism</w:t>
            </w:r>
          </w:p>
        </w:tc>
        <w:tc>
          <w:tcPr>
            <w:tcW w:w="166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75E25433" w14:textId="77777777" w:rsidR="00043E7C" w:rsidRPr="006933A5" w:rsidRDefault="00043E7C" w:rsidP="00BB2A3F">
            <w:pPr>
              <w:jc w:val="center"/>
            </w:pPr>
            <w:r w:rsidRPr="006933A5">
              <w:rPr>
                <w:b/>
                <w:bCs/>
                <w:color w:val="FFFFFF"/>
                <w:sz w:val="18"/>
                <w:szCs w:val="18"/>
              </w:rPr>
              <w:t>Epidemiological Evidence</w:t>
            </w:r>
          </w:p>
        </w:tc>
        <w:tc>
          <w:tcPr>
            <w:tcW w:w="166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06C51879" w14:textId="77777777" w:rsidR="00043E7C" w:rsidRPr="006933A5" w:rsidRDefault="00043E7C" w:rsidP="00BB2A3F">
            <w:pPr>
              <w:jc w:val="center"/>
            </w:pPr>
            <w:r w:rsidRPr="006933A5">
              <w:rPr>
                <w:b/>
                <w:bCs/>
                <w:color w:val="FFFFFF"/>
                <w:sz w:val="18"/>
                <w:szCs w:val="18"/>
              </w:rPr>
              <w:t>Therapeutic Target</w:t>
            </w:r>
          </w:p>
        </w:tc>
        <w:tc>
          <w:tcPr>
            <w:tcW w:w="1660" w:type="dxa"/>
            <w:tcBorders>
              <w:top w:val="single" w:sz="4" w:space="0" w:color="595959"/>
              <w:left w:val="single" w:sz="4" w:space="0" w:color="595959"/>
              <w:bottom w:val="single" w:sz="4" w:space="0" w:color="595959"/>
              <w:right w:val="single" w:sz="4" w:space="0" w:color="595959"/>
            </w:tcBorders>
            <w:shd w:val="clear" w:color="auto" w:fill="1F4E79"/>
          </w:tcPr>
          <w:p w14:paraId="07604F39" w14:textId="77777777" w:rsidR="00043E7C" w:rsidRPr="006933A5" w:rsidRDefault="00043E7C" w:rsidP="00BB2A3F">
            <w:pPr>
              <w:jc w:val="center"/>
              <w:rPr>
                <w:b/>
                <w:bCs/>
                <w:color w:val="FFFFFF"/>
                <w:sz w:val="18"/>
                <w:szCs w:val="18"/>
              </w:rPr>
            </w:pPr>
          </w:p>
        </w:tc>
      </w:tr>
      <w:tr w:rsidR="00043E7C" w:rsidRPr="006933A5" w14:paraId="660E25BD" w14:textId="14CBFB4D" w:rsidTr="00043E7C">
        <w:trPr>
          <w:trHeight w:val="827"/>
        </w:trPr>
        <w:tc>
          <w:tcPr>
            <w:tcW w:w="1291"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68E942A" w14:textId="77777777" w:rsidR="00043E7C" w:rsidRPr="006933A5" w:rsidRDefault="00043E7C" w:rsidP="00BB2A3F">
            <w:r w:rsidRPr="006933A5">
              <w:rPr>
                <w:b/>
                <w:bCs/>
                <w:sz w:val="18"/>
                <w:szCs w:val="18"/>
              </w:rPr>
              <w:t>Breast</w:t>
            </w:r>
          </w:p>
        </w:tc>
        <w:tc>
          <w:tcPr>
            <w:tcW w:w="166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6D6F708" w14:textId="77777777" w:rsidR="00043E7C" w:rsidRPr="006933A5" w:rsidRDefault="00043E7C" w:rsidP="00BB2A3F">
            <w:r w:rsidRPr="006933A5">
              <w:rPr>
                <w:sz w:val="18"/>
                <w:szCs w:val="18"/>
              </w:rPr>
              <w:t>Oestrogen (ERα)</w:t>
            </w:r>
          </w:p>
        </w:tc>
        <w:tc>
          <w:tcPr>
            <w:tcW w:w="2053"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FCFDDB3" w14:textId="77777777" w:rsidR="00043E7C" w:rsidRPr="006933A5" w:rsidRDefault="00043E7C" w:rsidP="00BB2A3F">
            <w:r w:rsidRPr="006933A5">
              <w:rPr>
                <w:sz w:val="18"/>
                <w:szCs w:val="18"/>
              </w:rPr>
              <w:t>ERα-driven transcription; 4-OHE</w:t>
            </w:r>
            <w:r w:rsidRPr="006933A5">
              <w:rPr>
                <w:rFonts w:ascii="Cambria Math" w:hAnsi="Cambria Math" w:cs="Cambria Math"/>
                <w:sz w:val="18"/>
                <w:szCs w:val="18"/>
              </w:rPr>
              <w:t>₂</w:t>
            </w:r>
            <w:r w:rsidRPr="006933A5">
              <w:rPr>
                <w:sz w:val="18"/>
                <w:szCs w:val="18"/>
              </w:rPr>
              <w:t xml:space="preserve"> DNA adducts; methylation of BRCA1</w:t>
            </w:r>
          </w:p>
        </w:tc>
        <w:tc>
          <w:tcPr>
            <w:tcW w:w="166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78F62B" w14:textId="77777777" w:rsidR="00043E7C" w:rsidRPr="006933A5" w:rsidRDefault="00043E7C" w:rsidP="00BB2A3F">
            <w:r w:rsidRPr="006933A5">
              <w:rPr>
                <w:sz w:val="18"/>
                <w:szCs w:val="18"/>
              </w:rPr>
              <w:t>WHI trial (HR 1.26 for combined HRT); Collaborative Group meta-analyses</w:t>
            </w:r>
          </w:p>
        </w:tc>
        <w:tc>
          <w:tcPr>
            <w:tcW w:w="166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F8896CD" w14:textId="77777777" w:rsidR="00043E7C" w:rsidRPr="006933A5" w:rsidRDefault="00043E7C" w:rsidP="00BB2A3F">
            <w:r w:rsidRPr="006933A5">
              <w:rPr>
                <w:sz w:val="18"/>
                <w:szCs w:val="18"/>
              </w:rPr>
              <w:t>SERMs, aromatase inhibitors, SERDs, CDK4/6 inhibitors</w:t>
            </w:r>
          </w:p>
        </w:tc>
        <w:tc>
          <w:tcPr>
            <w:tcW w:w="1660" w:type="dxa"/>
            <w:tcBorders>
              <w:top w:val="single" w:sz="4" w:space="0" w:color="595959"/>
              <w:left w:val="single" w:sz="4" w:space="0" w:color="595959"/>
              <w:bottom w:val="single" w:sz="4" w:space="0" w:color="595959"/>
              <w:right w:val="single" w:sz="4" w:space="0" w:color="595959"/>
            </w:tcBorders>
            <w:shd w:val="clear" w:color="auto" w:fill="F2F2F2"/>
          </w:tcPr>
          <w:p w14:paraId="70747849" w14:textId="17C414E6" w:rsidR="00043E7C" w:rsidRPr="006933A5" w:rsidRDefault="00043E7C" w:rsidP="00BB2A3F">
            <w:pPr>
              <w:rPr>
                <w:sz w:val="18"/>
                <w:szCs w:val="18"/>
              </w:rPr>
            </w:pPr>
            <w:r w:rsidRPr="00043E7C">
              <w:rPr>
                <w:color w:val="4472C4" w:themeColor="accent1"/>
              </w:rPr>
              <w:t>(</w:t>
            </w:r>
            <w:r w:rsidRPr="00043E7C">
              <w:rPr>
                <w:color w:val="4472C4" w:themeColor="accent1"/>
              </w:rPr>
              <w:t>Rossouw et al., 2002; Chlebowski et al., 2020</w:t>
            </w:r>
            <w:r w:rsidRPr="00043E7C">
              <w:rPr>
                <w:color w:val="4472C4" w:themeColor="accent1"/>
              </w:rPr>
              <w:t>)</w:t>
            </w:r>
          </w:p>
        </w:tc>
      </w:tr>
      <w:tr w:rsidR="00043E7C" w:rsidRPr="006933A5" w14:paraId="13988F24" w14:textId="3F377504" w:rsidTr="00043E7C">
        <w:trPr>
          <w:trHeight w:val="1019"/>
        </w:trPr>
        <w:tc>
          <w:tcPr>
            <w:tcW w:w="1291"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47CAB9D2" w14:textId="77777777" w:rsidR="00043E7C" w:rsidRPr="006933A5" w:rsidRDefault="00043E7C" w:rsidP="00BB2A3F">
            <w:r w:rsidRPr="006933A5">
              <w:rPr>
                <w:b/>
                <w:bCs/>
                <w:sz w:val="18"/>
                <w:szCs w:val="18"/>
              </w:rPr>
              <w:t>Endometrial</w:t>
            </w:r>
          </w:p>
        </w:tc>
        <w:tc>
          <w:tcPr>
            <w:tcW w:w="166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47479849" w14:textId="77777777" w:rsidR="00043E7C" w:rsidRPr="006933A5" w:rsidRDefault="00043E7C" w:rsidP="00BB2A3F">
            <w:r w:rsidRPr="006933A5">
              <w:rPr>
                <w:sz w:val="18"/>
                <w:szCs w:val="18"/>
              </w:rPr>
              <w:t>Oestrogen (unopposed); Insulin / IGF-1</w:t>
            </w:r>
          </w:p>
        </w:tc>
        <w:tc>
          <w:tcPr>
            <w:tcW w:w="2053"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0AA110C" w14:textId="77777777" w:rsidR="00043E7C" w:rsidRPr="006933A5" w:rsidRDefault="00043E7C" w:rsidP="00BB2A3F">
            <w:r w:rsidRPr="006933A5">
              <w:rPr>
                <w:sz w:val="18"/>
                <w:szCs w:val="18"/>
              </w:rPr>
              <w:t>Mitogenic ERα activation; adipose aromatase; hyperinsulinaemia → ↓SHBG → ↑free oestrogen</w:t>
            </w:r>
          </w:p>
        </w:tc>
        <w:tc>
          <w:tcPr>
            <w:tcW w:w="166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75CBBBF" w14:textId="0D14D4CF" w:rsidR="00043E7C" w:rsidRPr="006933A5" w:rsidRDefault="00043E7C" w:rsidP="00BB2A3F">
            <w:r w:rsidRPr="006933A5">
              <w:rPr>
                <w:sz w:val="18"/>
                <w:szCs w:val="18"/>
              </w:rPr>
              <w:t xml:space="preserve">Obesity-attributable risk ~40%; metabolic syndrome OR ~3.0 </w:t>
            </w:r>
          </w:p>
        </w:tc>
        <w:tc>
          <w:tcPr>
            <w:tcW w:w="166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7B9B65AD" w14:textId="77777777" w:rsidR="00043E7C" w:rsidRPr="006933A5" w:rsidRDefault="00043E7C" w:rsidP="00BB2A3F">
            <w:r w:rsidRPr="006933A5">
              <w:rPr>
                <w:sz w:val="18"/>
                <w:szCs w:val="18"/>
              </w:rPr>
              <w:t>Progestogens; metformin (investigational); lifestyle modification</w:t>
            </w:r>
          </w:p>
        </w:tc>
        <w:tc>
          <w:tcPr>
            <w:tcW w:w="1660" w:type="dxa"/>
            <w:tcBorders>
              <w:top w:val="single" w:sz="4" w:space="0" w:color="595959"/>
              <w:left w:val="single" w:sz="4" w:space="0" w:color="595959"/>
              <w:bottom w:val="single" w:sz="4" w:space="0" w:color="595959"/>
              <w:right w:val="single" w:sz="4" w:space="0" w:color="595959"/>
            </w:tcBorders>
            <w:shd w:val="clear" w:color="auto" w:fill="FFFFFF"/>
          </w:tcPr>
          <w:p w14:paraId="4D90F4E4" w14:textId="5A01F295" w:rsidR="00043E7C" w:rsidRPr="00043E7C" w:rsidRDefault="00043E7C" w:rsidP="00BB2A3F">
            <w:pPr>
              <w:rPr>
                <w:color w:val="4472C4" w:themeColor="accent1"/>
                <w:sz w:val="18"/>
                <w:szCs w:val="18"/>
              </w:rPr>
            </w:pPr>
            <w:r w:rsidRPr="00043E7C">
              <w:rPr>
                <w:color w:val="4472C4" w:themeColor="accent1"/>
                <w:sz w:val="18"/>
                <w:szCs w:val="18"/>
              </w:rPr>
              <w:t>(Esposito et al., 2014)</w:t>
            </w:r>
            <w:r w:rsidRPr="00043E7C">
              <w:rPr>
                <w:color w:val="4472C4" w:themeColor="accent1"/>
              </w:rPr>
              <w:t xml:space="preserve">; </w:t>
            </w:r>
            <w:proofErr w:type="spellStart"/>
            <w:r w:rsidRPr="00043E7C">
              <w:rPr>
                <w:color w:val="4472C4" w:themeColor="accent1"/>
              </w:rPr>
              <w:t>Kaaks</w:t>
            </w:r>
            <w:proofErr w:type="spellEnd"/>
            <w:r w:rsidRPr="00043E7C">
              <w:rPr>
                <w:color w:val="4472C4" w:themeColor="accent1"/>
              </w:rPr>
              <w:t xml:space="preserve"> et al., 2002</w:t>
            </w:r>
            <w:r>
              <w:rPr>
                <w:color w:val="4472C4" w:themeColor="accent1"/>
              </w:rPr>
              <w:t>)</w:t>
            </w:r>
          </w:p>
        </w:tc>
      </w:tr>
      <w:tr w:rsidR="00043E7C" w:rsidRPr="006933A5" w14:paraId="61C4A8C7" w14:textId="4D0FB1E2" w:rsidTr="00043E7C">
        <w:trPr>
          <w:trHeight w:val="1019"/>
        </w:trPr>
        <w:tc>
          <w:tcPr>
            <w:tcW w:w="1291"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EB82421" w14:textId="77777777" w:rsidR="00043E7C" w:rsidRPr="006933A5" w:rsidRDefault="00043E7C" w:rsidP="00BB2A3F">
            <w:r w:rsidRPr="006933A5">
              <w:rPr>
                <w:b/>
                <w:bCs/>
                <w:sz w:val="18"/>
                <w:szCs w:val="18"/>
              </w:rPr>
              <w:t>Prostate</w:t>
            </w:r>
          </w:p>
        </w:tc>
        <w:tc>
          <w:tcPr>
            <w:tcW w:w="166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94EEDD6" w14:textId="77777777" w:rsidR="00043E7C" w:rsidRPr="006933A5" w:rsidRDefault="00043E7C" w:rsidP="00BB2A3F">
            <w:r w:rsidRPr="006933A5">
              <w:rPr>
                <w:sz w:val="18"/>
                <w:szCs w:val="18"/>
              </w:rPr>
              <w:t>Androgens (DHT via AR)</w:t>
            </w:r>
          </w:p>
        </w:tc>
        <w:tc>
          <w:tcPr>
            <w:tcW w:w="2053"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072181" w14:textId="168FF2FE" w:rsidR="00043E7C" w:rsidRPr="006933A5" w:rsidRDefault="00043E7C" w:rsidP="00BB2A3F">
            <w:r w:rsidRPr="006933A5">
              <w:rPr>
                <w:sz w:val="18"/>
                <w:szCs w:val="18"/>
              </w:rPr>
              <w:t xml:space="preserve">AR-driven proliferative gene transcription; AR </w:t>
            </w:r>
            <w:r>
              <w:rPr>
                <w:sz w:val="18"/>
                <w:szCs w:val="18"/>
              </w:rPr>
              <w:t>amplification/splice</w:t>
            </w:r>
            <w:r w:rsidRPr="006933A5">
              <w:rPr>
                <w:sz w:val="18"/>
                <w:szCs w:val="18"/>
              </w:rPr>
              <w:t xml:space="preserve"> variants in CRPC</w:t>
            </w:r>
          </w:p>
        </w:tc>
        <w:tc>
          <w:tcPr>
            <w:tcW w:w="166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09D27E1" w14:textId="6F6BC072" w:rsidR="00043E7C" w:rsidRPr="006933A5" w:rsidRDefault="00043E7C" w:rsidP="00BB2A3F">
            <w:r w:rsidRPr="006933A5">
              <w:rPr>
                <w:sz w:val="18"/>
                <w:szCs w:val="18"/>
              </w:rPr>
              <w:t xml:space="preserve">Castration model (Huggins &amp; Hodges, 1941); saturation model </w:t>
            </w:r>
          </w:p>
        </w:tc>
        <w:tc>
          <w:tcPr>
            <w:tcW w:w="166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080FD0A9" w14:textId="77777777" w:rsidR="00043E7C" w:rsidRPr="006933A5" w:rsidRDefault="00043E7C" w:rsidP="00BB2A3F">
            <w:r w:rsidRPr="006933A5">
              <w:rPr>
                <w:sz w:val="18"/>
                <w:szCs w:val="18"/>
              </w:rPr>
              <w:t>LHRH analogues; AR antagonists (enzalutamide); CYP17A1 inhibitors (abiraterone)</w:t>
            </w:r>
          </w:p>
        </w:tc>
        <w:tc>
          <w:tcPr>
            <w:tcW w:w="1660" w:type="dxa"/>
            <w:tcBorders>
              <w:top w:val="single" w:sz="4" w:space="0" w:color="595959"/>
              <w:left w:val="single" w:sz="4" w:space="0" w:color="595959"/>
              <w:bottom w:val="single" w:sz="4" w:space="0" w:color="595959"/>
              <w:right w:val="single" w:sz="4" w:space="0" w:color="595959"/>
            </w:tcBorders>
            <w:shd w:val="clear" w:color="auto" w:fill="F2F2F2"/>
          </w:tcPr>
          <w:p w14:paraId="6E2809E2" w14:textId="13C2BEB1" w:rsidR="00043E7C" w:rsidRPr="006933A5" w:rsidRDefault="00043E7C" w:rsidP="00BB2A3F">
            <w:pPr>
              <w:rPr>
                <w:sz w:val="18"/>
                <w:szCs w:val="18"/>
              </w:rPr>
            </w:pPr>
            <w:r w:rsidRPr="00043E7C">
              <w:rPr>
                <w:color w:val="4472C4" w:themeColor="accent1"/>
                <w:sz w:val="18"/>
                <w:szCs w:val="18"/>
              </w:rPr>
              <w:t>(Morgentaler, 2009)</w:t>
            </w:r>
          </w:p>
        </w:tc>
      </w:tr>
      <w:tr w:rsidR="00043E7C" w:rsidRPr="006933A5" w14:paraId="70D55903" w14:textId="11101AB1" w:rsidTr="00043E7C">
        <w:trPr>
          <w:trHeight w:val="1019"/>
        </w:trPr>
        <w:tc>
          <w:tcPr>
            <w:tcW w:w="1291"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508BBBC6" w14:textId="77777777" w:rsidR="00043E7C" w:rsidRPr="006933A5" w:rsidRDefault="00043E7C" w:rsidP="00BB2A3F">
            <w:r w:rsidRPr="006933A5">
              <w:rPr>
                <w:b/>
                <w:bCs/>
                <w:sz w:val="18"/>
                <w:szCs w:val="18"/>
              </w:rPr>
              <w:t>Ovarian</w:t>
            </w:r>
          </w:p>
        </w:tc>
        <w:tc>
          <w:tcPr>
            <w:tcW w:w="166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BAF80D6" w14:textId="77777777" w:rsidR="00043E7C" w:rsidRPr="006933A5" w:rsidRDefault="00043E7C" w:rsidP="00BB2A3F">
            <w:r w:rsidRPr="006933A5">
              <w:rPr>
                <w:sz w:val="18"/>
                <w:szCs w:val="18"/>
              </w:rPr>
              <w:t>Gonadotrophins; oestrogen (subtype-dependent)</w:t>
            </w:r>
          </w:p>
        </w:tc>
        <w:tc>
          <w:tcPr>
            <w:tcW w:w="2053"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6EE466B" w14:textId="77777777" w:rsidR="00043E7C" w:rsidRPr="006933A5" w:rsidRDefault="00043E7C" w:rsidP="00BB2A3F">
            <w:r w:rsidRPr="006933A5">
              <w:rPr>
                <w:sz w:val="18"/>
                <w:szCs w:val="18"/>
              </w:rPr>
              <w:t>Incessant ovulation hypothesis; fallopian tube origin of HGSOC; hormonal milieu of endometrioid subtype</w:t>
            </w:r>
          </w:p>
        </w:tc>
        <w:tc>
          <w:tcPr>
            <w:tcW w:w="166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E1044F2" w14:textId="77777777" w:rsidR="00043E7C" w:rsidRPr="006933A5" w:rsidRDefault="00043E7C" w:rsidP="00BB2A3F">
            <w:r w:rsidRPr="006933A5">
              <w:rPr>
                <w:sz w:val="18"/>
                <w:szCs w:val="18"/>
              </w:rPr>
              <w:t>OCP protective (OR ~0.65); HRT limited effect on HGSOC risk</w:t>
            </w:r>
          </w:p>
        </w:tc>
        <w:tc>
          <w:tcPr>
            <w:tcW w:w="166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131DC19" w14:textId="77777777" w:rsidR="00043E7C" w:rsidRPr="006933A5" w:rsidRDefault="00043E7C" w:rsidP="00BB2A3F">
            <w:r w:rsidRPr="006933A5">
              <w:rPr>
                <w:sz w:val="18"/>
                <w:szCs w:val="18"/>
              </w:rPr>
              <w:t>Platinum-based chemotherapy ± bevacizumab; PARP inhibitors (BRCA-mutated)</w:t>
            </w:r>
          </w:p>
        </w:tc>
        <w:tc>
          <w:tcPr>
            <w:tcW w:w="1660" w:type="dxa"/>
            <w:tcBorders>
              <w:top w:val="single" w:sz="4" w:space="0" w:color="595959"/>
              <w:left w:val="single" w:sz="4" w:space="0" w:color="595959"/>
              <w:bottom w:val="single" w:sz="4" w:space="0" w:color="595959"/>
              <w:right w:val="single" w:sz="4" w:space="0" w:color="595959"/>
            </w:tcBorders>
            <w:shd w:val="clear" w:color="auto" w:fill="FFFFFF"/>
          </w:tcPr>
          <w:p w14:paraId="31DCA7E2" w14:textId="070EB352" w:rsidR="00043E7C" w:rsidRPr="006933A5" w:rsidRDefault="00043E7C" w:rsidP="00BB2A3F">
            <w:pPr>
              <w:rPr>
                <w:sz w:val="18"/>
                <w:szCs w:val="18"/>
              </w:rPr>
            </w:pPr>
            <w:r>
              <w:rPr>
                <w:color w:val="4472C4" w:themeColor="accent1"/>
                <w:lang w:val="en-NG"/>
              </w:rPr>
              <w:t>(</w:t>
            </w:r>
            <w:r w:rsidRPr="002C3F9C">
              <w:rPr>
                <w:color w:val="4472C4" w:themeColor="accent1"/>
                <w:lang w:val="en-NG"/>
              </w:rPr>
              <w:t>Kurman &amp; Shih, 2016</w:t>
            </w:r>
            <w:r>
              <w:rPr>
                <w:color w:val="4472C4" w:themeColor="accent1"/>
                <w:lang w:val="en-NG"/>
              </w:rPr>
              <w:t>)</w:t>
            </w:r>
          </w:p>
        </w:tc>
      </w:tr>
    </w:tbl>
    <w:p w14:paraId="43C4AF31" w14:textId="77777777" w:rsidR="00A06503" w:rsidRPr="006933A5" w:rsidRDefault="00A06503" w:rsidP="00694C2A">
      <w:pPr>
        <w:spacing w:before="40" w:after="120"/>
        <w:jc w:val="both"/>
      </w:pPr>
      <w:r w:rsidRPr="006933A5">
        <w:rPr>
          <w:i/>
          <w:iCs/>
          <w:color w:val="595959"/>
          <w:sz w:val="18"/>
          <w:szCs w:val="18"/>
        </w:rPr>
        <w:t>ERα: oestrogen receptor alpha; SERMs: selective oestrogen receptor modulators; SERDs: selective oestrogen receptor degraders; CRPC: castration-resistant prostate cancer; DHT: dihydrotestosterone; OCP: oral contraceptive pill; HGSOC: high-grade serous ovarian carcinoma; SHBG: sex hormone binding globulin; OR: odds ratio; HR: hazard ratio.</w:t>
      </w:r>
    </w:p>
    <w:p w14:paraId="6B81CDC7" w14:textId="77777777" w:rsidR="00A06503" w:rsidRPr="006933A5" w:rsidRDefault="00A06503" w:rsidP="00A06503">
      <w:pPr>
        <w:spacing w:before="40"/>
      </w:pPr>
    </w:p>
    <w:p w14:paraId="0A09E8DB" w14:textId="77777777" w:rsidR="00694C2A" w:rsidRPr="006933A5" w:rsidRDefault="00694C2A" w:rsidP="00694C2A">
      <w:pPr>
        <w:spacing w:before="240" w:after="80"/>
      </w:pPr>
      <w:r w:rsidRPr="006933A5">
        <w:rPr>
          <w:b/>
          <w:bCs/>
          <w:color w:val="000000"/>
          <w:sz w:val="22"/>
          <w:szCs w:val="22"/>
        </w:rPr>
        <w:t>4. EMERGING CONCEPTS IN HORMONAL CARCINOGENESIS</w:t>
      </w:r>
    </w:p>
    <w:p w14:paraId="3936BDC0" w14:textId="77777777" w:rsidR="00694C2A" w:rsidRPr="006933A5" w:rsidRDefault="00694C2A" w:rsidP="00694C2A">
      <w:pPr>
        <w:spacing w:before="160" w:after="60"/>
      </w:pPr>
      <w:r w:rsidRPr="006933A5">
        <w:rPr>
          <w:b/>
          <w:bCs/>
          <w:color w:val="000000"/>
          <w:sz w:val="22"/>
          <w:szCs w:val="22"/>
        </w:rPr>
        <w:t>4.1 The Oestrobolome and Gut Microbiome</w:t>
      </w:r>
    </w:p>
    <w:p w14:paraId="041A3E54" w14:textId="09CAC66B" w:rsidR="00694C2A" w:rsidRPr="006933A5" w:rsidRDefault="00694C2A" w:rsidP="00694C2A">
      <w:pPr>
        <w:spacing w:after="120" w:line="276" w:lineRule="auto"/>
        <w:jc w:val="both"/>
      </w:pPr>
      <w:r w:rsidRPr="006933A5">
        <w:t>A growing body of evidence implicates the gut microbiome as a systemic regulator of circulating oestrogen levels through the so-called "oestrobolome"</w:t>
      </w:r>
      <w:r w:rsidR="00E46204" w:rsidRPr="006933A5">
        <w:t xml:space="preserve">, </w:t>
      </w:r>
      <w:r w:rsidRPr="006933A5">
        <w:t xml:space="preserve">the aggregate of gut bacterial genes whose encoded enzymes deconjugate glucuronidated oestrogen metabolites via β-glucuronidase activity, </w:t>
      </w:r>
      <w:r w:rsidR="00E46204" w:rsidRPr="006933A5">
        <w:t>thereby enabling enterohepatic recirculation and increasing the</w:t>
      </w:r>
      <w:r w:rsidRPr="006933A5">
        <w:t xml:space="preserve"> bioavailability of active oestrogens (Plottel and Blaser, 2011). Postmenopausal women with breast cancer exhibit distinct gut microbiome compositions relative to healthy matched controls, with reduced microbial diversity and altered β-glucuronidase activity resulting in elevated urinary and serum oestrogen metabolite profiles (Goedert et al., 2015; Zhu et al., 2018). These findings suggest that microbiome modulation</w:t>
      </w:r>
      <w:r w:rsidR="00E46204" w:rsidRPr="006933A5">
        <w:t>,</w:t>
      </w:r>
      <w:r w:rsidRPr="006933A5">
        <w:t xml:space="preserve"> through diet, prebiotics, probiotics, or targeted pharmacological intervention</w:t>
      </w:r>
      <w:r w:rsidR="00E46204" w:rsidRPr="006933A5">
        <w:t>,</w:t>
      </w:r>
      <w:r w:rsidRPr="006933A5">
        <w:t xml:space="preserve"> may constitute a novel preventive strategy for oestrogen-driven cancers, although robust interventional data remain forthcoming.</w:t>
      </w:r>
    </w:p>
    <w:p w14:paraId="679B110C" w14:textId="77777777" w:rsidR="00EC296A" w:rsidRPr="006933A5" w:rsidRDefault="00EC296A" w:rsidP="00694C2A">
      <w:pPr>
        <w:spacing w:after="120" w:line="276" w:lineRule="auto"/>
        <w:jc w:val="both"/>
      </w:pPr>
    </w:p>
    <w:p w14:paraId="7DD5CC3E" w14:textId="77777777" w:rsidR="00694C2A" w:rsidRPr="006933A5" w:rsidRDefault="00694C2A" w:rsidP="00694C2A">
      <w:pPr>
        <w:spacing w:before="160" w:after="60"/>
      </w:pPr>
      <w:r w:rsidRPr="006933A5">
        <w:rPr>
          <w:b/>
          <w:bCs/>
          <w:color w:val="000000"/>
          <w:sz w:val="22"/>
          <w:szCs w:val="22"/>
        </w:rPr>
        <w:t>4.2 Circadian Rhythm Disruption</w:t>
      </w:r>
    </w:p>
    <w:p w14:paraId="0E095B6A" w14:textId="2279B45A" w:rsidR="00694C2A" w:rsidRPr="006933A5" w:rsidRDefault="00694C2A" w:rsidP="00694C2A">
      <w:pPr>
        <w:spacing w:after="120" w:line="276" w:lineRule="auto"/>
        <w:jc w:val="both"/>
      </w:pPr>
      <w:r w:rsidRPr="006933A5">
        <w:t>Chronobiological disruption is increasingly recognised as a facilitator of hormone-dependent carcinogenesis. Circadian rhythms govern the diurnal oscillation of sex hormone synthesis and secretion, immune surveillance, DNA repair efficiency, and cell cycle progression. Shift work</w:t>
      </w:r>
      <w:r w:rsidR="00E46204" w:rsidRPr="006933A5">
        <w:t xml:space="preserve">, </w:t>
      </w:r>
      <w:r w:rsidRPr="006933A5">
        <w:t>the prototypical form of circadian misalignment</w:t>
      </w:r>
      <w:r w:rsidR="00E46204" w:rsidRPr="006933A5">
        <w:t>,</w:t>
      </w:r>
      <w:r w:rsidRPr="006933A5">
        <w:t xml:space="preserve"> has been consistently associated with moderately elevated risks of breast and endometrial cancers in large prospective cohort studies, with relative risks in the range of 1.1–1.5 after adjustment for reproductive confounders (Schernhammer et al., 2013; Wegrzyn et al., 2017). The endogenous chronobiological hormone melatonin, synthesised by the pineal gland predominantly at night, exhibits direct anti-proliferative effects on oestrogen-responsive breast cancer </w:t>
      </w:r>
      <w:r w:rsidRPr="006933A5">
        <w:lastRenderedPageBreak/>
        <w:t>cells through inhibition of ERα transcriptional activity, reduction of aromatase expression in adipose tissue, and potent antioxidant neutralisation of reactive oxygen species generated by oestrogen metabolism (Reiter et al., 2017). Light-at-night-mediated suppression of melatonin may therefore partially explain the increased cancer risk associated with shift work, and clinical trials of melatonin supplementation as an adjuvant oncological strategy are ongoing.</w:t>
      </w:r>
      <w:r w:rsidR="004630D5" w:rsidRPr="006933A5">
        <w:t xml:space="preserve"> </w:t>
      </w:r>
    </w:p>
    <w:p w14:paraId="1804B2C6" w14:textId="77777777" w:rsidR="00694C2A" w:rsidRPr="006933A5" w:rsidRDefault="00694C2A" w:rsidP="00694C2A">
      <w:pPr>
        <w:spacing w:before="160" w:after="60"/>
      </w:pPr>
      <w:r w:rsidRPr="006933A5">
        <w:rPr>
          <w:b/>
          <w:bCs/>
          <w:color w:val="000000"/>
          <w:sz w:val="22"/>
          <w:szCs w:val="22"/>
        </w:rPr>
        <w:t>4.3 Liquid Biopsy and Circulating Hormonal Biomarkers</w:t>
      </w:r>
    </w:p>
    <w:p w14:paraId="074B116D" w14:textId="1D31CE92" w:rsidR="00694C2A" w:rsidRPr="006933A5" w:rsidRDefault="00694C2A" w:rsidP="00694C2A">
      <w:pPr>
        <w:spacing w:after="120" w:line="276" w:lineRule="auto"/>
        <w:jc w:val="both"/>
      </w:pPr>
      <w:r w:rsidRPr="006933A5">
        <w:t>Advances in cell-free DNA analysis and digital droplet PCR have transformed the clinical monitoring of hormone-sensitive cancers. Circulating tumour DNA (ctDNA) enables non-invasive, real-time detection of somatic mutations</w:t>
      </w:r>
      <w:r w:rsidR="00EC296A" w:rsidRPr="006933A5">
        <w:t xml:space="preserve">, </w:t>
      </w:r>
      <w:r w:rsidRPr="006933A5">
        <w:t>including ESR1 mutations conferring resistance to aromatase inhibitors</w:t>
      </w:r>
      <w:r w:rsidR="00EC296A" w:rsidRPr="006933A5">
        <w:t xml:space="preserve">, </w:t>
      </w:r>
      <w:r w:rsidRPr="006933A5">
        <w:t>that emerge under treatment selective pressure, providing a dynamic window into tumour evolution without the need for repeat tissue biopsies (Fribbens et al., 2016; Ignatiadis et al., 2021). Beyond mutation detection, circulating oestrogen metabolite profiles measured by mass spectrometry in plasma or urine have demonstrated predictive capacity for breast cancer risk stratification in postmenopausal women, with the ratio of 2-hydroxyoestrogens to 16α-hydroxyoestrone (the "2:16 ratio") serving as a proposed biomarker of metabolic oestrogen handling (Sampson et al., 2017). Integration of these multi-modal liquid biopsy platforms with traditional hormonal assays and genomic profiling holds significant promise for precision risk stratification and adaptive treatment strategies.</w:t>
      </w:r>
    </w:p>
    <w:p w14:paraId="65E83E9D" w14:textId="77777777" w:rsidR="00694C2A" w:rsidRPr="006933A5" w:rsidRDefault="00694C2A" w:rsidP="00694C2A">
      <w:pPr>
        <w:spacing w:before="40"/>
      </w:pPr>
    </w:p>
    <w:p w14:paraId="19B6F9D5" w14:textId="77777777" w:rsidR="00694C2A" w:rsidRPr="006933A5" w:rsidRDefault="00694C2A" w:rsidP="00694C2A">
      <w:pPr>
        <w:spacing w:before="240" w:after="80"/>
      </w:pPr>
      <w:r w:rsidRPr="006933A5">
        <w:rPr>
          <w:b/>
          <w:bCs/>
          <w:color w:val="000000"/>
          <w:sz w:val="22"/>
          <w:szCs w:val="22"/>
        </w:rPr>
        <w:t>5. CLINICAL TRANSLATION: THERAPEUTICS AND CHEMOPREVENTION</w:t>
      </w:r>
    </w:p>
    <w:p w14:paraId="1B9B3054" w14:textId="77777777" w:rsidR="00694C2A" w:rsidRPr="006933A5" w:rsidRDefault="00694C2A" w:rsidP="00694C2A">
      <w:pPr>
        <w:spacing w:before="160" w:after="60"/>
      </w:pPr>
      <w:r w:rsidRPr="006933A5">
        <w:rPr>
          <w:b/>
          <w:bCs/>
          <w:color w:val="000000"/>
          <w:sz w:val="22"/>
          <w:szCs w:val="22"/>
        </w:rPr>
        <w:t>5.1 Endocrine Therapy in Breast Cancer</w:t>
      </w:r>
    </w:p>
    <w:p w14:paraId="0D92E4B1" w14:textId="77777777" w:rsidR="000F55B8" w:rsidRPr="006933A5" w:rsidRDefault="00BD70DE" w:rsidP="00BD70DE">
      <w:pPr>
        <w:spacing w:after="120" w:line="276" w:lineRule="auto"/>
        <w:jc w:val="both"/>
      </w:pPr>
      <w:r w:rsidRPr="006933A5">
        <w:t>The therapeutic use of the estrogen-breast cancer relationship has resulted in one of the most fruitful areas in cancer treatment. Tamoxifen, a selective estrogen receptor modulator (SERM), acts by competitively blocking ERα in breast tissue while still providing some estrogen-like effects in bones and the endometrium. It continues to be a fundamental part of adjuvant therapy for ERα-positive breast cancer in both pre-menopausal and post-menopausal women (Cuzick et al., 2013; Osborne and Schiff, 2011). Third-generation aromatase inhibitors, such as letrozole, anastrozole, and exemestane, reduce systemic estrogen production in post-menopausal women by inhibiting the conversion of androgens to estrogens in peripheral fat and gonadal tissue through CYP19A1 inhibition. These inhibitors have shown better results than tamoxifen in various large randomized trials regarding disease-free survival and the duration until metastasis occurs. Selective estrogen receptor degraders (SERDs), represented by fulvestrant and newer oral SERDs like elacestrant and camizestrant, achieve complete downregulation and degradation of ERα without any residual agonist activity. This quality makes them particularly useful in cases of acquired ESR1 mutations that lead to resistance against SERMs (Jeselsohn et al., 2018).</w:t>
      </w:r>
    </w:p>
    <w:p w14:paraId="777940DB" w14:textId="6BA64714" w:rsidR="00BD70DE" w:rsidRPr="006933A5" w:rsidRDefault="00BD70DE" w:rsidP="00BD70DE">
      <w:pPr>
        <w:spacing w:after="120" w:line="276" w:lineRule="auto"/>
        <w:jc w:val="both"/>
      </w:pPr>
      <w:r w:rsidRPr="006933A5">
        <w:t>The incorporation of CDK4/6 inhibitors, palbociclib, ribociclib, and abemaciclib, into standard endocrine therapy has significantly altered the treatment approach for hormone receptor-positive, HER2-negative metastatic breast cancer. By inhibiting cyclin-dependent kinases 4 and 6, these drugs halt Rb phosphorylation and the subsequent activation of E2F-mediated transcription, effectively stopping cell cycle progression at the G1/S checkpoint without directly modulating hormone receptors (Finn et al., 2016; Turner et al., 2018</w:t>
      </w:r>
      <w:r w:rsidR="000F55B8" w:rsidRPr="006933A5">
        <w:t>; Adedokun et al., 2023</w:t>
      </w:r>
      <w:r w:rsidRPr="006933A5">
        <w:t>). In the PALOMA-3 and MONALEESA studies, the combination of CDK4/6 inhibitors with endocrine therapy more than doubled the median progression-free survival compared to endocrine therapy alone, establishing this approach as the preferred first-line treatment in metastatic contexts.</w:t>
      </w:r>
    </w:p>
    <w:p w14:paraId="0E7FC3EF" w14:textId="77777777" w:rsidR="00694C2A" w:rsidRPr="006933A5" w:rsidRDefault="00694C2A" w:rsidP="00694C2A">
      <w:pPr>
        <w:spacing w:before="160" w:after="60"/>
      </w:pPr>
      <w:r w:rsidRPr="006933A5">
        <w:rPr>
          <w:b/>
          <w:bCs/>
          <w:color w:val="000000"/>
          <w:sz w:val="22"/>
          <w:szCs w:val="22"/>
        </w:rPr>
        <w:t>5.2 Androgen Axis Targeting in Prostate Cancer</w:t>
      </w:r>
    </w:p>
    <w:p w14:paraId="37BBCE22" w14:textId="42BBAF47" w:rsidR="00BD70DE" w:rsidRPr="006933A5" w:rsidRDefault="007A586E" w:rsidP="007A586E">
      <w:pPr>
        <w:spacing w:after="120" w:line="276" w:lineRule="auto"/>
        <w:jc w:val="both"/>
      </w:pPr>
      <w:r w:rsidRPr="006933A5">
        <w:t xml:space="preserve">Androgen deprivation therapy (ADT), which can be administered through surgical castration, LHRH analogues, or LHRH antagonists, serves as the principal strategy for treating non-localized prostate cancer. Nonetheless, nearly all patients with metastatic prostate cancer eventually progress </w:t>
      </w:r>
      <w:r w:rsidRPr="006933A5">
        <w:lastRenderedPageBreak/>
        <w:t>to castration-resistant prostate cancer (CRPC), in which androgen receptor (AR) signaling resumes even when there are low levels of circulating androgens, as outlined in Section 3.3. The introduction of abiraterone acetate, a highly effective and selective inhibitor of CYP17A1 that prevents the production of androgens in both tumours and the adrenal glands, along with the development of the second-generation AR antagonist enzalutamide, has marked significant progress in treating CRPC. Key phase III clinical trials (COU-AA-302 and PREVAIL) have shown considerable overall survival improvements with both drugs in patients with CRPC who have not undergone chemotherapy (de Bono et al., 2011; Ryan et al., 2013). Their application has now been broadened to include hormone-sensitive metastatic cancer alongside ADT.</w:t>
      </w:r>
      <w:r w:rsidR="001F604A" w:rsidRPr="006933A5">
        <w:t xml:space="preserve"> </w:t>
      </w:r>
    </w:p>
    <w:p w14:paraId="3BF37E84" w14:textId="77777777" w:rsidR="0048281B" w:rsidRPr="006933A5" w:rsidRDefault="00694C2A" w:rsidP="0048281B">
      <w:pPr>
        <w:spacing w:after="120" w:line="276" w:lineRule="auto"/>
        <w:jc w:val="both"/>
      </w:pPr>
      <w:r w:rsidRPr="006933A5">
        <w:rPr>
          <w:b/>
          <w:bCs/>
          <w:color w:val="000000"/>
          <w:sz w:val="22"/>
          <w:szCs w:val="22"/>
        </w:rPr>
        <w:t>5.3 Precision Medicine and Multi-Gene Expression Profiling</w:t>
      </w:r>
    </w:p>
    <w:p w14:paraId="1CA3EAC5" w14:textId="6924984C" w:rsidR="0048281B" w:rsidRPr="006933A5" w:rsidRDefault="0048281B" w:rsidP="0048281B">
      <w:pPr>
        <w:spacing w:after="120" w:line="276" w:lineRule="auto"/>
        <w:jc w:val="both"/>
      </w:pPr>
      <w:r w:rsidRPr="006933A5">
        <w:t>The application of molecular profiling in the treatment of hormonal cancers has transformed the approach to management. Evaluations that assess several gene expressions, notably Oncotype DX with its 21-gene recurrence score and MammaPrint utilizing a 70-gene profile, take into consideration hormone receptor status, rates of cell proliferation, and tumor features. These factors collectively generate prognostic scores that guide decisions regarding adjuvant chemotherapy for women with ERα-positive early-stage breast cancer (Sparano et al., 2018). The TAILORx trial indicated that women with intermediate recurrence scores, ranging from 11 to 25, did not experience substantial benefits from adding chemotherapy to endocrine therapy. This implies that approximately 70% of patients identified as intermediate-risk avoided unnecessary adverse effects from chemotherapy. By incorporating novel immune-related markers, such as tumor-infiltrating lymphocyte density, PD-L1 expression, and certain circulating immune characteristics alongside traditional hormonal indicators, risk classification is becoming much more accurate than when relying solely on one type of marker (Loi et al., 2019; Griffiths et al., 2021).</w:t>
      </w:r>
    </w:p>
    <w:p w14:paraId="648E1226" w14:textId="77777777" w:rsidR="00694C2A" w:rsidRPr="006933A5" w:rsidRDefault="00694C2A" w:rsidP="00694C2A">
      <w:pPr>
        <w:spacing w:before="160" w:after="60"/>
      </w:pPr>
      <w:r w:rsidRPr="006933A5">
        <w:rPr>
          <w:b/>
          <w:bCs/>
          <w:color w:val="000000"/>
          <w:sz w:val="22"/>
          <w:szCs w:val="22"/>
        </w:rPr>
        <w:t>5.4 Chemoprevention Strategies</w:t>
      </w:r>
    </w:p>
    <w:p w14:paraId="395B2455" w14:textId="1ACAD4CB" w:rsidR="00694C2A" w:rsidRPr="006933A5" w:rsidRDefault="0048281B" w:rsidP="004B7C85">
      <w:pPr>
        <w:spacing w:after="120" w:line="276" w:lineRule="auto"/>
        <w:jc w:val="both"/>
      </w:pPr>
      <w:r w:rsidRPr="006933A5">
        <w:t>The advancement of evidence-based chemoprevention strategies for hormone-sensitive cancers has seen remarkable development. In high-risk women, tamoxifen is shown to lower the incidence of breast cancer by roughly 38% over five years, according to the IBIS-I trial study conducted (Cuzick et al., 2013). Similarly, raloxifene provides a comparable reduction in risk, while also having a more favourable safety profile concerning the uterus. Aromatase inhibitors, such as exemestane and anastrozole, are now sanctioned for chemoprevention in post-menopausal women at high risk, based on findings from the MAP.3 and IBIS-II trials. Regarding endometrial cancer, the ability of metformin to diminish insulin and IGF-1 signaling, alongside its activation of AMPK-mediated mTOR inhibition, has led to clinical trials assessing its role as a chemopreventive and fertility-preserving treatment for women with atypical endometrial hyperplasia, which has shown promising initial outcomes (Mitsuhashi et al., 2014). Modifications to diet, particularly adherence to a Mediterranean dietary pattern abundant in polyphenols, phytoestrogens, and omega-3 fatty acids, have correlated with a significant decrease in breast cancer risk in the PREDIMED-Plus trial,</w:t>
      </w:r>
      <w:r w:rsidR="004B7C85" w:rsidRPr="006933A5">
        <w:t xml:space="preserve"> </w:t>
      </w:r>
      <w:r w:rsidRPr="006933A5">
        <w:t>illustrating a potent lifestyle intervention to support pharmacological measures</w:t>
      </w:r>
      <w:r w:rsidR="004B7C85" w:rsidRPr="006933A5">
        <w:t xml:space="preserve"> </w:t>
      </w:r>
      <w:r w:rsidRPr="006933A5">
        <w:t>for prevention</w:t>
      </w:r>
      <w:r w:rsidR="004B7C85" w:rsidRPr="006933A5">
        <w:t xml:space="preserve"> (Toledo et al., 2015)</w:t>
      </w:r>
      <w:r w:rsidRPr="006933A5">
        <w:t xml:space="preserve">. Epidemiological studies have significantly enhanced our understanding of melatonin's potential role in cancer prevention. Some research suggests that melatonin levels or the effect of working night shifts (which diminishes melatonin production) inversely correlate with the risk of developing certain cancers, including breast, prostate, and colorectal types. These observations imply that elevated melatonin levels might impede tumor growth </w:t>
      </w:r>
      <w:r w:rsidR="004630D5" w:rsidRPr="006933A5">
        <w:t>(Adedokun et al., 2024).</w:t>
      </w:r>
    </w:p>
    <w:p w14:paraId="788D9343" w14:textId="77777777" w:rsidR="00694C2A" w:rsidRPr="006933A5" w:rsidRDefault="00694C2A" w:rsidP="00694C2A">
      <w:pPr>
        <w:spacing w:before="40"/>
      </w:pPr>
    </w:p>
    <w:p w14:paraId="6A576EFE" w14:textId="77777777" w:rsidR="00694C2A" w:rsidRPr="006933A5" w:rsidRDefault="00694C2A" w:rsidP="00694C2A">
      <w:pPr>
        <w:spacing w:after="120" w:line="276" w:lineRule="auto"/>
        <w:jc w:val="both"/>
      </w:pPr>
      <w:r w:rsidRPr="006933A5">
        <w:rPr>
          <w:b/>
          <w:bCs/>
        </w:rPr>
        <w:t xml:space="preserve">Table 2. </w:t>
      </w:r>
      <w:r w:rsidRPr="006933A5">
        <w:rPr>
          <w:i/>
          <w:iCs/>
        </w:rPr>
        <w:t>Landmark clinical trials informing endocrine therapeutic strategies in hormone-sensitive cancers</w:t>
      </w:r>
    </w:p>
    <w:p w14:paraId="3749F7A4" w14:textId="77777777" w:rsidR="00694C2A" w:rsidRPr="006933A5" w:rsidRDefault="00694C2A" w:rsidP="00694C2A">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100"/>
        <w:gridCol w:w="1526"/>
        <w:gridCol w:w="1400"/>
        <w:gridCol w:w="1600"/>
        <w:gridCol w:w="2100"/>
      </w:tblGrid>
      <w:tr w:rsidR="00694C2A" w:rsidRPr="006933A5" w14:paraId="73E29CA3"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2BAE219A" w14:textId="77777777" w:rsidR="00694C2A" w:rsidRPr="006933A5" w:rsidRDefault="00694C2A" w:rsidP="00BB2A3F">
            <w:pPr>
              <w:jc w:val="center"/>
            </w:pPr>
            <w:r w:rsidRPr="006933A5">
              <w:rPr>
                <w:b/>
                <w:bCs/>
                <w:color w:val="FFFFFF"/>
                <w:sz w:val="18"/>
                <w:szCs w:val="18"/>
              </w:rPr>
              <w:t>Trial</w:t>
            </w:r>
          </w:p>
        </w:tc>
        <w:tc>
          <w:tcPr>
            <w:tcW w:w="11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524BCE50" w14:textId="77777777" w:rsidR="00694C2A" w:rsidRPr="006933A5" w:rsidRDefault="00694C2A" w:rsidP="00BB2A3F">
            <w:pPr>
              <w:jc w:val="center"/>
            </w:pPr>
            <w:r w:rsidRPr="006933A5">
              <w:rPr>
                <w:b/>
                <w:bCs/>
                <w:color w:val="FFFFFF"/>
                <w:sz w:val="18"/>
                <w:szCs w:val="18"/>
              </w:rPr>
              <w:t>Cancer Type</w:t>
            </w:r>
          </w:p>
        </w:tc>
        <w:tc>
          <w:tcPr>
            <w:tcW w:w="1526"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4136A3D6" w14:textId="77777777" w:rsidR="00694C2A" w:rsidRPr="006933A5" w:rsidRDefault="00694C2A" w:rsidP="00BB2A3F">
            <w:pPr>
              <w:jc w:val="center"/>
            </w:pPr>
            <w:r w:rsidRPr="006933A5">
              <w:rPr>
                <w:b/>
                <w:bCs/>
                <w:color w:val="FFFFFF"/>
                <w:sz w:val="18"/>
                <w:szCs w:val="18"/>
              </w:rPr>
              <w:t>Intervention</w:t>
            </w:r>
          </w:p>
        </w:tc>
        <w:tc>
          <w:tcPr>
            <w:tcW w:w="14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68381B3C" w14:textId="77777777" w:rsidR="00694C2A" w:rsidRPr="006933A5" w:rsidRDefault="00694C2A" w:rsidP="00BB2A3F">
            <w:pPr>
              <w:jc w:val="center"/>
            </w:pPr>
            <w:r w:rsidRPr="006933A5">
              <w:rPr>
                <w:b/>
                <w:bCs/>
                <w:color w:val="FFFFFF"/>
                <w:sz w:val="18"/>
                <w:szCs w:val="18"/>
              </w:rPr>
              <w:t>Key Result</w:t>
            </w:r>
          </w:p>
        </w:tc>
        <w:tc>
          <w:tcPr>
            <w:tcW w:w="16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4B79CC79" w14:textId="77777777" w:rsidR="00694C2A" w:rsidRPr="006933A5" w:rsidRDefault="00694C2A" w:rsidP="00BB2A3F">
            <w:pPr>
              <w:jc w:val="center"/>
            </w:pPr>
            <w:r w:rsidRPr="006933A5">
              <w:rPr>
                <w:b/>
                <w:bCs/>
                <w:color w:val="FFFFFF"/>
                <w:sz w:val="18"/>
                <w:szCs w:val="18"/>
              </w:rPr>
              <w:t>Outcome Measure</w:t>
            </w:r>
          </w:p>
        </w:tc>
        <w:tc>
          <w:tcPr>
            <w:tcW w:w="21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1AA62B94" w14:textId="77777777" w:rsidR="00694C2A" w:rsidRPr="006933A5" w:rsidRDefault="00694C2A" w:rsidP="00BB2A3F">
            <w:pPr>
              <w:jc w:val="center"/>
            </w:pPr>
            <w:r w:rsidRPr="006933A5">
              <w:rPr>
                <w:b/>
                <w:bCs/>
                <w:color w:val="FFFFFF"/>
                <w:sz w:val="18"/>
                <w:szCs w:val="18"/>
              </w:rPr>
              <w:t>Reference</w:t>
            </w:r>
          </w:p>
        </w:tc>
      </w:tr>
      <w:tr w:rsidR="00694C2A" w:rsidRPr="006933A5" w14:paraId="36B31941"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7A00B2E" w14:textId="77777777" w:rsidR="00694C2A" w:rsidRPr="006933A5" w:rsidRDefault="00694C2A" w:rsidP="00BB2A3F">
            <w:r w:rsidRPr="006933A5">
              <w:rPr>
                <w:b/>
                <w:bCs/>
                <w:sz w:val="18"/>
                <w:szCs w:val="18"/>
              </w:rPr>
              <w:lastRenderedPageBreak/>
              <w:t>WHI</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31D9C831" w14:textId="77777777" w:rsidR="00694C2A" w:rsidRPr="006933A5" w:rsidRDefault="00694C2A" w:rsidP="00BB2A3F">
            <w:r w:rsidRPr="006933A5">
              <w:rPr>
                <w:sz w:val="18"/>
                <w:szCs w:val="18"/>
              </w:rPr>
              <w:t>Breast</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0AE1C989" w14:textId="77777777" w:rsidR="00694C2A" w:rsidRPr="006933A5" w:rsidRDefault="00694C2A" w:rsidP="00BB2A3F">
            <w:r w:rsidRPr="006933A5">
              <w:rPr>
                <w:sz w:val="18"/>
                <w:szCs w:val="18"/>
              </w:rPr>
              <w:t>CEE + MPA vs. placebo</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2FD360F" w14:textId="77777777" w:rsidR="00694C2A" w:rsidRPr="006933A5" w:rsidRDefault="00694C2A" w:rsidP="00BB2A3F">
            <w:r w:rsidRPr="006933A5">
              <w:rPr>
                <w:sz w:val="18"/>
                <w:szCs w:val="18"/>
              </w:rPr>
              <w:t>HR 1.26 for invasive breast cancer</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70F9426" w14:textId="77777777" w:rsidR="00694C2A" w:rsidRPr="006933A5" w:rsidRDefault="00694C2A" w:rsidP="00BB2A3F">
            <w:r w:rsidRPr="006933A5">
              <w:rPr>
                <w:sz w:val="18"/>
                <w:szCs w:val="18"/>
              </w:rPr>
              <w:t>Incidence (RCT)</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BB34035" w14:textId="77777777" w:rsidR="00694C2A" w:rsidRPr="006933A5" w:rsidRDefault="00694C2A" w:rsidP="00BB2A3F">
            <w:r w:rsidRPr="006933A5">
              <w:rPr>
                <w:i/>
                <w:iCs/>
                <w:sz w:val="18"/>
                <w:szCs w:val="18"/>
              </w:rPr>
              <w:t>Rossouw et al. (2002); Chlebowski et al. (2020)</w:t>
            </w:r>
          </w:p>
        </w:tc>
      </w:tr>
      <w:tr w:rsidR="00694C2A" w:rsidRPr="006933A5" w14:paraId="659F28D7"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FDCB0F4" w14:textId="77777777" w:rsidR="00694C2A" w:rsidRPr="006933A5" w:rsidRDefault="00694C2A" w:rsidP="00BB2A3F">
            <w:r w:rsidRPr="006933A5">
              <w:rPr>
                <w:b/>
                <w:bCs/>
                <w:sz w:val="18"/>
                <w:szCs w:val="18"/>
              </w:rPr>
              <w:t>PALOMA-3</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07D280E" w14:textId="77777777" w:rsidR="00694C2A" w:rsidRPr="006933A5" w:rsidRDefault="00694C2A" w:rsidP="00BB2A3F">
            <w:r w:rsidRPr="006933A5">
              <w:rPr>
                <w:sz w:val="18"/>
                <w:szCs w:val="18"/>
              </w:rPr>
              <w:t>Breast (HR+, HER2−, mBC)</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7C766963" w14:textId="77777777" w:rsidR="00694C2A" w:rsidRPr="006933A5" w:rsidRDefault="00694C2A" w:rsidP="00BB2A3F">
            <w:r w:rsidRPr="006933A5">
              <w:rPr>
                <w:sz w:val="18"/>
                <w:szCs w:val="18"/>
              </w:rPr>
              <w:t>Palbociclib + fulvestrant vs. fulvestrant</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5B60608" w14:textId="77777777" w:rsidR="00694C2A" w:rsidRPr="006933A5" w:rsidRDefault="00694C2A" w:rsidP="00BB2A3F">
            <w:r w:rsidRPr="006933A5">
              <w:rPr>
                <w:sz w:val="18"/>
                <w:szCs w:val="18"/>
              </w:rPr>
              <w:t>PFS 9.5 vs. 4.6 months</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3123F8B" w14:textId="77777777" w:rsidR="00694C2A" w:rsidRPr="006933A5" w:rsidRDefault="00694C2A" w:rsidP="00BB2A3F">
            <w:r w:rsidRPr="006933A5">
              <w:rPr>
                <w:sz w:val="18"/>
                <w:szCs w:val="18"/>
              </w:rPr>
              <w:t>Progression-free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E1C7AC8" w14:textId="77777777" w:rsidR="00694C2A" w:rsidRPr="006933A5" w:rsidRDefault="00694C2A" w:rsidP="00BB2A3F">
            <w:r w:rsidRPr="006933A5">
              <w:rPr>
                <w:i/>
                <w:iCs/>
                <w:sz w:val="18"/>
                <w:szCs w:val="18"/>
              </w:rPr>
              <w:t>Turner et al. (2018)</w:t>
            </w:r>
          </w:p>
        </w:tc>
      </w:tr>
      <w:tr w:rsidR="00694C2A" w:rsidRPr="006933A5" w14:paraId="5294F441"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25EEA64F" w14:textId="77777777" w:rsidR="00694C2A" w:rsidRPr="006933A5" w:rsidRDefault="00694C2A" w:rsidP="00BB2A3F">
            <w:r w:rsidRPr="006933A5">
              <w:rPr>
                <w:b/>
                <w:bCs/>
                <w:sz w:val="18"/>
                <w:szCs w:val="18"/>
              </w:rPr>
              <w:t>TAILORx</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F6EF53F" w14:textId="77777777" w:rsidR="00694C2A" w:rsidRPr="006933A5" w:rsidRDefault="00694C2A" w:rsidP="00BB2A3F">
            <w:r w:rsidRPr="006933A5">
              <w:rPr>
                <w:sz w:val="18"/>
                <w:szCs w:val="18"/>
              </w:rPr>
              <w:t>Early breast (ER+, HER2−)</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EC355D7" w14:textId="77777777" w:rsidR="00694C2A" w:rsidRPr="006933A5" w:rsidRDefault="00694C2A" w:rsidP="00BB2A3F">
            <w:r w:rsidRPr="006933A5">
              <w:rPr>
                <w:sz w:val="18"/>
                <w:szCs w:val="18"/>
              </w:rPr>
              <w:t>Oncotype DX-guided endocrine ± chemo</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6C0FEC8" w14:textId="77777777" w:rsidR="00694C2A" w:rsidRPr="006933A5" w:rsidRDefault="00694C2A" w:rsidP="00BB2A3F">
            <w:r w:rsidRPr="006933A5">
              <w:rPr>
                <w:sz w:val="18"/>
                <w:szCs w:val="18"/>
              </w:rPr>
              <w:t>No chemo benefit (RS 11–25) in 70% of patients</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FB2B3A" w14:textId="77777777" w:rsidR="00694C2A" w:rsidRPr="006933A5" w:rsidRDefault="00694C2A" w:rsidP="00BB2A3F">
            <w:r w:rsidRPr="006933A5">
              <w:rPr>
                <w:sz w:val="18"/>
                <w:szCs w:val="18"/>
              </w:rPr>
              <w:t>Disease-free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2B63179" w14:textId="77777777" w:rsidR="00694C2A" w:rsidRPr="006933A5" w:rsidRDefault="00694C2A" w:rsidP="00BB2A3F">
            <w:r w:rsidRPr="006933A5">
              <w:rPr>
                <w:i/>
                <w:iCs/>
                <w:sz w:val="18"/>
                <w:szCs w:val="18"/>
              </w:rPr>
              <w:t>Sparano et al. (2018)</w:t>
            </w:r>
          </w:p>
        </w:tc>
      </w:tr>
      <w:tr w:rsidR="00694C2A" w:rsidRPr="006933A5" w14:paraId="26B421B2"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76B40D9" w14:textId="77777777" w:rsidR="00694C2A" w:rsidRPr="006933A5" w:rsidRDefault="00694C2A" w:rsidP="00BB2A3F">
            <w:r w:rsidRPr="006933A5">
              <w:rPr>
                <w:b/>
                <w:bCs/>
                <w:sz w:val="18"/>
                <w:szCs w:val="18"/>
              </w:rPr>
              <w:t>IBIS-I</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8A39981" w14:textId="77777777" w:rsidR="00694C2A" w:rsidRPr="006933A5" w:rsidRDefault="00694C2A" w:rsidP="00BB2A3F">
            <w:r w:rsidRPr="006933A5">
              <w:rPr>
                <w:sz w:val="18"/>
                <w:szCs w:val="18"/>
              </w:rPr>
              <w:t>High-risk breast prevention</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744A715" w14:textId="77777777" w:rsidR="00694C2A" w:rsidRPr="006933A5" w:rsidRDefault="00694C2A" w:rsidP="00BB2A3F">
            <w:r w:rsidRPr="006933A5">
              <w:rPr>
                <w:sz w:val="18"/>
                <w:szCs w:val="18"/>
              </w:rPr>
              <w:t>Tamoxifen vs. placebo (5 years)</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FCA9378" w14:textId="77777777" w:rsidR="00694C2A" w:rsidRPr="006933A5" w:rsidRDefault="00694C2A" w:rsidP="00BB2A3F">
            <w:r w:rsidRPr="006933A5">
              <w:rPr>
                <w:sz w:val="18"/>
                <w:szCs w:val="18"/>
              </w:rPr>
              <w:t>38% reduction in breast cancer incidence</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98816F7" w14:textId="77777777" w:rsidR="00694C2A" w:rsidRPr="006933A5" w:rsidRDefault="00694C2A" w:rsidP="00BB2A3F">
            <w:r w:rsidRPr="006933A5">
              <w:rPr>
                <w:sz w:val="18"/>
                <w:szCs w:val="18"/>
              </w:rPr>
              <w:t>Incidence (RCT)</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4E600A9" w14:textId="77777777" w:rsidR="00694C2A" w:rsidRPr="006933A5" w:rsidRDefault="00694C2A" w:rsidP="00BB2A3F">
            <w:r w:rsidRPr="006933A5">
              <w:rPr>
                <w:i/>
                <w:iCs/>
                <w:sz w:val="18"/>
                <w:szCs w:val="18"/>
              </w:rPr>
              <w:t>Cuzick et al. (2013)</w:t>
            </w:r>
          </w:p>
        </w:tc>
      </w:tr>
      <w:tr w:rsidR="00694C2A" w:rsidRPr="006933A5" w14:paraId="2185CB10"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77D7C62" w14:textId="77777777" w:rsidR="00694C2A" w:rsidRPr="006933A5" w:rsidRDefault="00694C2A" w:rsidP="00BB2A3F">
            <w:r w:rsidRPr="006933A5">
              <w:rPr>
                <w:b/>
                <w:bCs/>
                <w:sz w:val="18"/>
                <w:szCs w:val="18"/>
              </w:rPr>
              <w:t>COU-AA-302</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419A9D2" w14:textId="77777777" w:rsidR="00694C2A" w:rsidRPr="006933A5" w:rsidRDefault="00694C2A" w:rsidP="00BB2A3F">
            <w:r w:rsidRPr="006933A5">
              <w:rPr>
                <w:sz w:val="18"/>
                <w:szCs w:val="18"/>
              </w:rPr>
              <w:t>CRPC (chemo-naïve)</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794BE8B" w14:textId="77777777" w:rsidR="00694C2A" w:rsidRPr="006933A5" w:rsidRDefault="00694C2A" w:rsidP="00BB2A3F">
            <w:r w:rsidRPr="006933A5">
              <w:rPr>
                <w:sz w:val="18"/>
                <w:szCs w:val="18"/>
              </w:rPr>
              <w:t>Abiraterone + prednisone vs. prednisone</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205ED1DC" w14:textId="77777777" w:rsidR="00694C2A" w:rsidRPr="006933A5" w:rsidRDefault="00694C2A" w:rsidP="00BB2A3F">
            <w:r w:rsidRPr="006933A5">
              <w:rPr>
                <w:sz w:val="18"/>
                <w:szCs w:val="18"/>
              </w:rPr>
              <w:t>OS 34.7 vs. 30.3 months</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0A5A608" w14:textId="77777777" w:rsidR="00694C2A" w:rsidRPr="006933A5" w:rsidRDefault="00694C2A" w:rsidP="00BB2A3F">
            <w:r w:rsidRPr="006933A5">
              <w:rPr>
                <w:sz w:val="18"/>
                <w:szCs w:val="18"/>
              </w:rPr>
              <w:t>Overall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DDF7B31" w14:textId="77777777" w:rsidR="00694C2A" w:rsidRPr="006933A5" w:rsidRDefault="00694C2A" w:rsidP="00BB2A3F">
            <w:r w:rsidRPr="006933A5">
              <w:rPr>
                <w:i/>
                <w:iCs/>
                <w:sz w:val="18"/>
                <w:szCs w:val="18"/>
              </w:rPr>
              <w:t>Ryan et al. (2013)</w:t>
            </w:r>
          </w:p>
        </w:tc>
      </w:tr>
      <w:tr w:rsidR="00694C2A" w:rsidRPr="006933A5" w14:paraId="0E9BAD02"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4CBEA7F" w14:textId="77777777" w:rsidR="00694C2A" w:rsidRPr="006933A5" w:rsidRDefault="00694C2A" w:rsidP="00BB2A3F">
            <w:r w:rsidRPr="006933A5">
              <w:rPr>
                <w:b/>
                <w:bCs/>
                <w:sz w:val="18"/>
                <w:szCs w:val="18"/>
              </w:rPr>
              <w:t>PREVAIL</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DEFE121" w14:textId="77777777" w:rsidR="00694C2A" w:rsidRPr="006933A5" w:rsidRDefault="00694C2A" w:rsidP="00BB2A3F">
            <w:r w:rsidRPr="006933A5">
              <w:rPr>
                <w:sz w:val="18"/>
                <w:szCs w:val="18"/>
              </w:rPr>
              <w:t>mCRPC</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69C8468" w14:textId="77777777" w:rsidR="00694C2A" w:rsidRPr="006933A5" w:rsidRDefault="00694C2A" w:rsidP="00BB2A3F">
            <w:r w:rsidRPr="006933A5">
              <w:rPr>
                <w:sz w:val="18"/>
                <w:szCs w:val="18"/>
              </w:rPr>
              <w:t>Enzalutamide vs. placebo</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D906652" w14:textId="77777777" w:rsidR="00694C2A" w:rsidRPr="006933A5" w:rsidRDefault="00694C2A" w:rsidP="00BB2A3F">
            <w:r w:rsidRPr="006933A5">
              <w:rPr>
                <w:sz w:val="18"/>
                <w:szCs w:val="18"/>
              </w:rPr>
              <w:t>HR 0.70 for OS; HR 0.19 for radiographic PFS</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7B217C8" w14:textId="77777777" w:rsidR="00694C2A" w:rsidRPr="006933A5" w:rsidRDefault="00694C2A" w:rsidP="00BB2A3F">
            <w:r w:rsidRPr="006933A5">
              <w:rPr>
                <w:sz w:val="18"/>
                <w:szCs w:val="18"/>
              </w:rPr>
              <w:t>OS and rPFS</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6470BC8" w14:textId="77777777" w:rsidR="00694C2A" w:rsidRPr="006933A5" w:rsidRDefault="00694C2A" w:rsidP="00BB2A3F">
            <w:r w:rsidRPr="006933A5">
              <w:rPr>
                <w:i/>
                <w:iCs/>
                <w:sz w:val="18"/>
                <w:szCs w:val="18"/>
              </w:rPr>
              <w:t>de Bono et al. (2011)</w:t>
            </w:r>
          </w:p>
        </w:tc>
      </w:tr>
    </w:tbl>
    <w:p w14:paraId="0548E5CB" w14:textId="77777777" w:rsidR="00694C2A" w:rsidRPr="006933A5" w:rsidRDefault="00694C2A" w:rsidP="00694C2A">
      <w:pPr>
        <w:spacing w:before="40" w:after="120"/>
      </w:pPr>
      <w:r w:rsidRPr="006933A5">
        <w:rPr>
          <w:i/>
          <w:iCs/>
          <w:color w:val="595959"/>
          <w:sz w:val="18"/>
          <w:szCs w:val="18"/>
        </w:rPr>
        <w:t>CEE: conjugated equine oestrogen; MPA: medroxyprogesterone acetate; HR: hazard ratio; PFS: progression-free survival; OS: overall survival; RS: recurrence score; mBC: metastatic breast cancer; CRPC: castration-resistant prostate cancer; mCRPC: metastatic CRPC; rPFS: radiographic progression-free survival; RCT: randomised controlled trial.</w:t>
      </w:r>
    </w:p>
    <w:p w14:paraId="58A45BD6" w14:textId="77777777" w:rsidR="00694C2A" w:rsidRPr="006933A5" w:rsidRDefault="00694C2A" w:rsidP="00694C2A">
      <w:pPr>
        <w:spacing w:before="40"/>
      </w:pPr>
    </w:p>
    <w:p w14:paraId="3463F856" w14:textId="77777777" w:rsidR="00694C2A" w:rsidRPr="006933A5" w:rsidRDefault="00694C2A" w:rsidP="00694C2A">
      <w:pPr>
        <w:spacing w:before="240" w:after="80"/>
      </w:pPr>
      <w:r w:rsidRPr="006933A5">
        <w:rPr>
          <w:b/>
          <w:bCs/>
          <w:color w:val="000000"/>
          <w:sz w:val="22"/>
          <w:szCs w:val="22"/>
        </w:rPr>
        <w:t>6. FUTURE DIRECTIONS</w:t>
      </w:r>
    </w:p>
    <w:p w14:paraId="7A3ABBAD" w14:textId="77777777" w:rsidR="00694C2A" w:rsidRPr="006933A5" w:rsidRDefault="00694C2A" w:rsidP="00694C2A">
      <w:pPr>
        <w:spacing w:before="160" w:after="60"/>
      </w:pPr>
      <w:r w:rsidRPr="006933A5">
        <w:rPr>
          <w:b/>
          <w:bCs/>
          <w:color w:val="000000"/>
          <w:sz w:val="22"/>
          <w:szCs w:val="22"/>
        </w:rPr>
        <w:t>6.1 Artificial Intelligence and Predictive Modelling</w:t>
      </w:r>
    </w:p>
    <w:p w14:paraId="3A3EE425" w14:textId="5B60A98B" w:rsidR="00694C2A" w:rsidRPr="006933A5" w:rsidRDefault="00694C2A" w:rsidP="00694C2A">
      <w:pPr>
        <w:spacing w:after="120" w:line="276" w:lineRule="auto"/>
        <w:jc w:val="both"/>
      </w:pPr>
      <w:r w:rsidRPr="006933A5">
        <w:t xml:space="preserve">Machine learning and deep learning algorithms are beginning to leverage multi-dimensional hormonal, genomic, and clinical datasets to predict individual cancer risk and treatment response with unprecedented granularity (Rajkomar et al., 2019). Radiomics-based AI platforms can extract </w:t>
      </w:r>
      <w:r w:rsidR="004B7C85" w:rsidRPr="006933A5">
        <w:t xml:space="preserve">information on hormonal tumour phenotypes from imaging data without biopsy. At the same time, natural language processing tools can </w:t>
      </w:r>
      <w:r w:rsidRPr="006933A5">
        <w:t xml:space="preserve">mine electronic health records for hormonal exposure histories at </w:t>
      </w:r>
      <w:r w:rsidR="004B7C85" w:rsidRPr="006933A5">
        <w:t xml:space="preserve">a </w:t>
      </w:r>
      <w:r w:rsidRPr="006933A5">
        <w:t>population scale. As these tools mature and are validated in prospective settings, they are likely to transform how hormonal risk is assessed and communicated to patients in preventive oncology clinics.</w:t>
      </w:r>
    </w:p>
    <w:p w14:paraId="19C32281" w14:textId="77777777" w:rsidR="00694C2A" w:rsidRPr="006933A5" w:rsidRDefault="00694C2A" w:rsidP="00694C2A">
      <w:pPr>
        <w:spacing w:before="160" w:after="60"/>
      </w:pPr>
      <w:r w:rsidRPr="006933A5">
        <w:rPr>
          <w:b/>
          <w:bCs/>
          <w:color w:val="000000"/>
          <w:sz w:val="22"/>
          <w:szCs w:val="22"/>
        </w:rPr>
        <w:t>6.2 Single-Cell and Spatial Transcriptomics</w:t>
      </w:r>
    </w:p>
    <w:p w14:paraId="6280EFA4" w14:textId="09A1E8BC" w:rsidR="00694C2A" w:rsidRPr="006933A5" w:rsidRDefault="00694C2A" w:rsidP="004B7C85">
      <w:pPr>
        <w:spacing w:after="120" w:line="276" w:lineRule="auto"/>
        <w:jc w:val="both"/>
      </w:pPr>
      <w:r w:rsidRPr="006933A5">
        <w:t>Single-cell RNA sequencing has revealed an extraordinary degree of transcriptional heterogeneity within hormone receptor-positive tumours, identifying rare cell populations with distinct hormonal sensitivities and resistance phenotypes that are invisible to bulk RNA approaches (Peng et al., 2019). Spatially resolved transcriptomics further maps these cellular states within the tumour microenvironment, capturing how hormone receptor-positive cancer cells interact with stromal fibroblasts, immune effectors, and vasculature. These technologies are expected to identify novel cell-state-specific vulnerabilities in hormone-sensitive cancers, particularly in the context of endocrine therapy resistance</w:t>
      </w:r>
      <w:r w:rsidR="004B7C85" w:rsidRPr="006933A5">
        <w:t>,</w:t>
      </w:r>
      <w:r w:rsidRPr="006933A5">
        <w:t xml:space="preserve"> where a small population of treatment-tolerant persister cells likely drives relapse (Griffiths et al., 2021).</w:t>
      </w:r>
    </w:p>
    <w:p w14:paraId="07765C72" w14:textId="32FA9044" w:rsidR="00694C2A" w:rsidRDefault="00694C2A" w:rsidP="00694C2A">
      <w:pPr>
        <w:spacing w:before="240" w:after="80"/>
        <w:rPr>
          <w:b/>
          <w:bCs/>
          <w:color w:val="000000"/>
          <w:sz w:val="22"/>
          <w:szCs w:val="22"/>
        </w:rPr>
      </w:pPr>
      <w:r w:rsidRPr="006933A5">
        <w:rPr>
          <w:b/>
          <w:bCs/>
          <w:color w:val="000000"/>
          <w:sz w:val="22"/>
          <w:szCs w:val="22"/>
        </w:rPr>
        <w:t xml:space="preserve">7. </w:t>
      </w:r>
      <w:r w:rsidR="00DE2FA3">
        <w:rPr>
          <w:b/>
          <w:bCs/>
          <w:color w:val="000000"/>
          <w:sz w:val="22"/>
          <w:szCs w:val="22"/>
        </w:rPr>
        <w:t xml:space="preserve">DISCUSSION AND </w:t>
      </w:r>
      <w:r w:rsidRPr="006933A5">
        <w:rPr>
          <w:b/>
          <w:bCs/>
          <w:color w:val="000000"/>
          <w:sz w:val="22"/>
          <w:szCs w:val="22"/>
        </w:rPr>
        <w:t>CONCLUSION</w:t>
      </w:r>
    </w:p>
    <w:p w14:paraId="14578423" w14:textId="5D25C357" w:rsidR="00DE2FA3" w:rsidRPr="00DE2FA3" w:rsidRDefault="00DE2FA3" w:rsidP="00DE2FA3">
      <w:pPr>
        <w:spacing w:before="240" w:after="80"/>
        <w:rPr>
          <w:b/>
          <w:bCs/>
          <w:lang w:val="en-NG"/>
        </w:rPr>
      </w:pPr>
    </w:p>
    <w:p w14:paraId="7874502F" w14:textId="1444987A" w:rsidR="00DE2FA3" w:rsidRPr="00DE2FA3" w:rsidRDefault="00DE2FA3" w:rsidP="00DE2FA3">
      <w:pPr>
        <w:spacing w:before="240" w:after="80"/>
        <w:jc w:val="both"/>
        <w:rPr>
          <w:color w:val="4472C4" w:themeColor="accent1"/>
          <w:lang w:val="en-NG"/>
        </w:rPr>
      </w:pPr>
      <w:r w:rsidRPr="00DE2FA3">
        <w:rPr>
          <w:color w:val="4472C4" w:themeColor="accent1"/>
          <w:lang w:val="en-NG"/>
        </w:rPr>
        <w:t>Hormones clearly play a huge role in cancer, from messing with genes and cells to shaping how tumo</w:t>
      </w:r>
      <w:r w:rsidRPr="00DE2FA3">
        <w:rPr>
          <w:color w:val="4472C4" w:themeColor="accent1"/>
          <w:lang w:val="en-NG"/>
        </w:rPr>
        <w:t>u</w:t>
      </w:r>
      <w:r w:rsidRPr="00DE2FA3">
        <w:rPr>
          <w:color w:val="4472C4" w:themeColor="accent1"/>
          <w:lang w:val="en-NG"/>
        </w:rPr>
        <w:t>rs grow in the body</w:t>
      </w:r>
      <w:r w:rsidRPr="00DE2FA3">
        <w:rPr>
          <w:color w:val="4472C4" w:themeColor="accent1"/>
          <w:lang w:val="en-NG"/>
        </w:rPr>
        <w:t xml:space="preserve">, </w:t>
      </w:r>
      <w:r w:rsidRPr="00DE2FA3">
        <w:rPr>
          <w:color w:val="4472C4" w:themeColor="accent1"/>
          <w:lang w:val="en-NG"/>
        </w:rPr>
        <w:t xml:space="preserve">it's like they're pulling strings behind the scenes. This has led to game-changing </w:t>
      </w:r>
      <w:r w:rsidRPr="00DE2FA3">
        <w:rPr>
          <w:color w:val="4472C4" w:themeColor="accent1"/>
          <w:lang w:val="en-NG"/>
        </w:rPr>
        <w:lastRenderedPageBreak/>
        <w:t>treatments that have saved countless lives, and now with cool new ideas like the gut-hormone link and AI-driven predictions, we're getting even better at fighting these cancers head-on.</w:t>
      </w:r>
    </w:p>
    <w:p w14:paraId="62C52A2C" w14:textId="46D2A1B0" w:rsidR="00694C2A" w:rsidRPr="006933A5" w:rsidRDefault="00694C2A" w:rsidP="00694C2A">
      <w:pPr>
        <w:spacing w:after="120" w:line="276" w:lineRule="auto"/>
        <w:jc w:val="both"/>
      </w:pPr>
      <w:r w:rsidRPr="006933A5">
        <w:t>The relationship between hormones and cancer encompasses genomic receptor signalling, direct mutagenic effects of metabolic intermediates, epigenetic reprogramming, and complex interactions with the microenvironment, the microbiome, and systemic metabolic state. Epidemiological evidence from some of the largest observational and interventional studies ever conducted confirms that cumulative hormonal exposure is a major, quantifiable determinant of breast, endometrial, prostate, and ovarian cancer risk. The clinical translation of this biological understanding has produced an extensive portfolio of endocrine therapies</w:t>
      </w:r>
      <w:r w:rsidR="0072096F" w:rsidRPr="006933A5">
        <w:t>,</w:t>
      </w:r>
      <w:r w:rsidRPr="006933A5">
        <w:t xml:space="preserve"> SERMs, aromatase inhibitors, SERDs, CDK4/6 inhibitors, LHRH analogues, and next-generation AR antagonists that have fundamentally altered survival trajectories for millions of patients with hormone-sensitive malignancies.</w:t>
      </w:r>
    </w:p>
    <w:p w14:paraId="4B7E4186" w14:textId="48480C2B" w:rsidR="00694C2A" w:rsidRPr="006933A5" w:rsidRDefault="00694C2A" w:rsidP="00DD3E3C">
      <w:pPr>
        <w:spacing w:after="120" w:line="276" w:lineRule="auto"/>
        <w:jc w:val="both"/>
      </w:pPr>
      <w:r w:rsidRPr="006933A5">
        <w:t>Emerging concepts</w:t>
      </w:r>
      <w:r w:rsidR="004630D5" w:rsidRPr="006933A5">
        <w:t>,</w:t>
      </w:r>
      <w:r w:rsidRPr="006933A5">
        <w:t xml:space="preserve"> including the oestrobolome, circadian hormone regulation, and liquid biopsy-enabled real-time monitoring of tumour evolution</w:t>
      </w:r>
      <w:r w:rsidR="004630D5" w:rsidRPr="006933A5">
        <w:t>,</w:t>
      </w:r>
      <w:r w:rsidRPr="006933A5">
        <w:t xml:space="preserve"> are deepening mechanistic understanding and opening new therapeutic avenues. Looking ahead, the convergence of artificial intelligence, single-cell transcriptomics, and multi-omics integration with established hormonal biology promises to further individualise cancer risk prediction, prevention, and treatment</w:t>
      </w:r>
      <w:r w:rsidR="00405DE5">
        <w:t xml:space="preserve">, </w:t>
      </w:r>
      <w:r w:rsidRPr="006933A5">
        <w:t>translating the century-old insight of Huggins and Hodges into ever more precise and effective clinical applications.</w:t>
      </w:r>
    </w:p>
    <w:p w14:paraId="0CC3BAAC" w14:textId="5814C4AF" w:rsidR="00DE2FA3" w:rsidRPr="00DE2FA3" w:rsidRDefault="00DE2FA3" w:rsidP="00DE2FA3">
      <w:pPr>
        <w:spacing w:before="240" w:after="80"/>
        <w:rPr>
          <w:b/>
          <w:bCs/>
          <w:color w:val="4472C4" w:themeColor="accent1"/>
          <w:lang w:val="en-NG"/>
        </w:rPr>
      </w:pPr>
      <w:r w:rsidRPr="00DE2FA3">
        <w:rPr>
          <w:b/>
          <w:bCs/>
          <w:color w:val="4472C4" w:themeColor="accent1"/>
          <w:lang w:val="en-NG"/>
        </w:rPr>
        <w:t>L</w:t>
      </w:r>
      <w:r w:rsidRPr="00DE2FA3">
        <w:rPr>
          <w:b/>
          <w:bCs/>
          <w:color w:val="4472C4" w:themeColor="accent1"/>
          <w:lang w:val="en-NG"/>
        </w:rPr>
        <w:t>IMITATIONS</w:t>
      </w:r>
    </w:p>
    <w:p w14:paraId="4BDD18B3" w14:textId="2FCA53ED" w:rsidR="00DE2FA3" w:rsidRPr="00DE2FA3" w:rsidRDefault="00DE2FA3" w:rsidP="00DE2FA3">
      <w:pPr>
        <w:spacing w:before="240" w:after="80"/>
        <w:jc w:val="both"/>
        <w:rPr>
          <w:color w:val="4472C4" w:themeColor="accent1"/>
          <w:lang w:val="en-NG"/>
        </w:rPr>
      </w:pPr>
      <w:r w:rsidRPr="00DE2FA3">
        <w:rPr>
          <w:color w:val="4472C4" w:themeColor="accent1"/>
          <w:lang w:val="en-NG"/>
        </w:rPr>
        <w:t>While big studies show hormones drive risks for cancers like breast and prostate, pinning down exact causes gets tricky because of lifestyle, genes, and environment all mixing in. Plus, not every tumo</w:t>
      </w:r>
      <w:r>
        <w:rPr>
          <w:color w:val="4472C4" w:themeColor="accent1"/>
          <w:lang w:val="en-NG"/>
        </w:rPr>
        <w:t>u</w:t>
      </w:r>
      <w:r w:rsidRPr="00DE2FA3">
        <w:rPr>
          <w:color w:val="4472C4" w:themeColor="accent1"/>
          <w:lang w:val="en-NG"/>
        </w:rPr>
        <w:t>r responds the same way, so tailoring treatments perfectly still needs more real-world data and tech breakthroughs to avoid one-size-fits-all pitfalls.</w:t>
      </w:r>
    </w:p>
    <w:p w14:paraId="57AE481B" w14:textId="77777777" w:rsidR="00694C2A" w:rsidRPr="00DE2FA3" w:rsidRDefault="00694C2A" w:rsidP="00694C2A">
      <w:pPr>
        <w:spacing w:before="60"/>
        <w:rPr>
          <w:lang w:val="en-NG"/>
        </w:rPr>
      </w:pPr>
    </w:p>
    <w:p w14:paraId="7FE75B9D" w14:textId="77777777" w:rsidR="00675559" w:rsidRDefault="00675559" w:rsidP="00612DE7">
      <w:pPr>
        <w:rPr>
          <w:b/>
          <w:highlight w:val="yellow"/>
        </w:rPr>
      </w:pPr>
    </w:p>
    <w:p w14:paraId="654CA54B" w14:textId="7CAFD0BA" w:rsidR="00612DE7" w:rsidRPr="00675559" w:rsidRDefault="00612DE7" w:rsidP="00612DE7">
      <w:pPr>
        <w:rPr>
          <w:b/>
          <w:color w:val="auto"/>
        </w:rPr>
      </w:pPr>
      <w:r w:rsidRPr="00675559">
        <w:rPr>
          <w:b/>
          <w:color w:val="auto"/>
        </w:rPr>
        <w:t>Disclaimer (Artificial intelligence)</w:t>
      </w:r>
    </w:p>
    <w:p w14:paraId="303B9D1F" w14:textId="0F560EAA" w:rsidR="00A35DC0" w:rsidRPr="00675559" w:rsidRDefault="00675559" w:rsidP="00675559">
      <w:pPr>
        <w:spacing w:before="80" w:after="80"/>
        <w:jc w:val="both"/>
      </w:pPr>
      <w:r w:rsidRPr="00675559">
        <w:t>During the creation of this paper, the authors used Claude AI to obtain further information and Co-Pilot to draw images. After utilizing this tool/service, the authors examined and edited the text as needed, and they accept full responsibility for the publication’s contents.</w:t>
      </w:r>
    </w:p>
    <w:p w14:paraId="1E26F485" w14:textId="77777777" w:rsidR="00675559" w:rsidRDefault="00675559" w:rsidP="00694C2A">
      <w:pPr>
        <w:spacing w:before="80" w:after="80"/>
        <w:rPr>
          <w:b/>
          <w:bCs/>
          <w:sz w:val="22"/>
          <w:szCs w:val="22"/>
        </w:rPr>
      </w:pPr>
    </w:p>
    <w:p w14:paraId="54110ACD" w14:textId="698493CC" w:rsidR="00694C2A" w:rsidRPr="006933A5" w:rsidRDefault="00694C2A" w:rsidP="00694C2A">
      <w:pPr>
        <w:spacing w:before="80" w:after="80"/>
      </w:pPr>
      <w:r w:rsidRPr="006933A5">
        <w:rPr>
          <w:b/>
          <w:bCs/>
          <w:sz w:val="22"/>
          <w:szCs w:val="22"/>
        </w:rPr>
        <w:t>REFERENCES</w:t>
      </w:r>
    </w:p>
    <w:p w14:paraId="3799C460" w14:textId="144D41F8" w:rsidR="00A64BFF" w:rsidRPr="00B101BA" w:rsidRDefault="00A64BFF" w:rsidP="00A64BFF">
      <w:pPr>
        <w:spacing w:before="30" w:after="30"/>
        <w:ind w:left="560" w:hanging="560"/>
        <w:jc w:val="both"/>
        <w:rPr>
          <w:sz w:val="18"/>
          <w:szCs w:val="18"/>
        </w:rPr>
      </w:pPr>
      <w:r w:rsidRPr="006933A5">
        <w:rPr>
          <w:sz w:val="18"/>
          <w:szCs w:val="18"/>
        </w:rPr>
        <w:t xml:space="preserve">1. </w:t>
      </w:r>
      <w:r w:rsidRPr="00B101BA">
        <w:rPr>
          <w:sz w:val="18"/>
          <w:szCs w:val="18"/>
        </w:rPr>
        <w:t xml:space="preserve">Adekola, S. A., Olaniyan, M. F., Shuaibu, B. I., Muhibi, M. A., Abdullahi, I. N., Bakare, M. U., … Adekola, D. O. (2026). The Role of MicroRNA in Prostate Cancer: A Review Based on Nigerian Population. International Research Journal of Oncology, 9(1), 31–47. https://doi.org/10.9734/irjo/2026/v9i1195 </w:t>
      </w:r>
    </w:p>
    <w:p w14:paraId="39DF297A" w14:textId="390A5DA4" w:rsidR="000F55B8" w:rsidRPr="00B101BA" w:rsidRDefault="000F55B8" w:rsidP="000F55B8">
      <w:pPr>
        <w:spacing w:before="30" w:after="30"/>
        <w:ind w:left="560" w:hanging="560"/>
        <w:jc w:val="both"/>
        <w:rPr>
          <w:sz w:val="18"/>
          <w:szCs w:val="18"/>
        </w:rPr>
      </w:pPr>
      <w:r w:rsidRPr="00B101BA">
        <w:rPr>
          <w:sz w:val="18"/>
          <w:szCs w:val="18"/>
        </w:rPr>
        <w:t>2. Adedokun, Kamoru A.; Oluogun, Waheed A.; Imodoye, Musiliu A.; Sikiru O.; Yunus, Lukman A.; Lasisi, Ismaila A.; Bello, Ibrahim O.; Kamorudeen, Ramat T.; and Adekola, Saheed A. (2023) "Expression Patterns of ER, PR, HER-2/neu and p53 in Association with Nottingham Tumour Grade in Breast Cancer Patients," </w:t>
      </w:r>
      <w:r w:rsidRPr="00B101BA">
        <w:rPr>
          <w:i/>
          <w:iCs/>
          <w:sz w:val="18"/>
          <w:szCs w:val="18"/>
        </w:rPr>
        <w:t>Sultan Qaboos University Medical Journal</w:t>
      </w:r>
      <w:r w:rsidRPr="00B101BA">
        <w:rPr>
          <w:sz w:val="18"/>
          <w:szCs w:val="18"/>
        </w:rPr>
        <w:t>: Vol. 23: 526-533.</w:t>
      </w:r>
      <w:r w:rsidRPr="00B101BA">
        <w:rPr>
          <w:sz w:val="18"/>
          <w:szCs w:val="18"/>
        </w:rPr>
        <w:br/>
        <w:t>DOI: </w:t>
      </w:r>
      <w:hyperlink r:id="rId7" w:history="1">
        <w:r w:rsidRPr="00B101BA">
          <w:rPr>
            <w:rStyle w:val="Hyperlink"/>
            <w:sz w:val="18"/>
            <w:szCs w:val="18"/>
          </w:rPr>
          <w:t>https://doi.org/10.18295/squmj.7.2023.044</w:t>
        </w:r>
      </w:hyperlink>
    </w:p>
    <w:p w14:paraId="22D82514" w14:textId="023E1FCE" w:rsidR="00A64BFF" w:rsidRPr="00B101BA" w:rsidRDefault="000F55B8" w:rsidP="000F55B8">
      <w:pPr>
        <w:spacing w:before="30" w:after="30"/>
        <w:ind w:left="560" w:hanging="560"/>
        <w:jc w:val="both"/>
        <w:rPr>
          <w:sz w:val="18"/>
          <w:szCs w:val="18"/>
        </w:rPr>
      </w:pPr>
      <w:r w:rsidRPr="00B101BA">
        <w:rPr>
          <w:sz w:val="18"/>
          <w:szCs w:val="18"/>
        </w:rPr>
        <w:t>3</w:t>
      </w:r>
      <w:r w:rsidR="00694C2A" w:rsidRPr="00B101BA">
        <w:rPr>
          <w:sz w:val="18"/>
          <w:szCs w:val="18"/>
        </w:rPr>
        <w:t>. Attard G, Parker C, Eeles RA, Schröder F, Tomlins SA, Tannock I, et al. (2016). Prostate cancer. The Lancet, 387(10013), 70–82.</w:t>
      </w:r>
    </w:p>
    <w:p w14:paraId="360E1116" w14:textId="77777777" w:rsidR="009F736B" w:rsidRPr="00D24DBE" w:rsidRDefault="009F736B" w:rsidP="009F736B">
      <w:pPr>
        <w:jc w:val="both"/>
        <w:rPr>
          <w:sz w:val="18"/>
          <w:szCs w:val="18"/>
        </w:rPr>
      </w:pPr>
      <w:r w:rsidRPr="00B101BA">
        <w:rPr>
          <w:sz w:val="18"/>
          <w:szCs w:val="18"/>
        </w:rPr>
        <w:t xml:space="preserve">4. </w:t>
      </w:r>
      <w:r w:rsidRPr="00D24DBE">
        <w:rPr>
          <w:sz w:val="18"/>
          <w:szCs w:val="18"/>
        </w:rPr>
        <w:t xml:space="preserve">Benadada F, Saad F, </w:t>
      </w:r>
      <w:proofErr w:type="spellStart"/>
      <w:r w:rsidRPr="00D24DBE">
        <w:rPr>
          <w:sz w:val="18"/>
          <w:szCs w:val="18"/>
        </w:rPr>
        <w:t>Delouya</w:t>
      </w:r>
      <w:proofErr w:type="spellEnd"/>
      <w:r w:rsidRPr="00D24DBE">
        <w:rPr>
          <w:sz w:val="18"/>
          <w:szCs w:val="18"/>
        </w:rPr>
        <w:t xml:space="preserve"> G, </w:t>
      </w:r>
      <w:proofErr w:type="spellStart"/>
      <w:r w:rsidRPr="00D24DBE">
        <w:rPr>
          <w:sz w:val="18"/>
          <w:szCs w:val="18"/>
        </w:rPr>
        <w:t>Taussky</w:t>
      </w:r>
      <w:proofErr w:type="spellEnd"/>
      <w:r w:rsidRPr="00D24DBE">
        <w:rPr>
          <w:sz w:val="18"/>
          <w:szCs w:val="18"/>
        </w:rPr>
        <w:t xml:space="preserve"> D. Charles Brenton Huggins: a historical review of the </w:t>
      </w:r>
    </w:p>
    <w:p w14:paraId="0FED779F" w14:textId="29FC1F38" w:rsidR="009F736B" w:rsidRPr="00D24DBE" w:rsidRDefault="009F736B" w:rsidP="00B101BA">
      <w:pPr>
        <w:ind w:left="560"/>
        <w:jc w:val="both"/>
        <w:rPr>
          <w:sz w:val="18"/>
          <w:szCs w:val="18"/>
        </w:rPr>
      </w:pPr>
      <w:r w:rsidRPr="00D24DBE">
        <w:rPr>
          <w:sz w:val="18"/>
          <w:szCs w:val="18"/>
        </w:rPr>
        <w:t>Nobel laureate’s pioneering discoveries. Cancer. 2024;130(7):1019-1024. doi:10.1002/cncr.35173</w:t>
      </w:r>
    </w:p>
    <w:p w14:paraId="7CB21A5C" w14:textId="432728C8" w:rsidR="00694C2A" w:rsidRPr="00D24DBE" w:rsidRDefault="00291C52" w:rsidP="00694C2A">
      <w:pPr>
        <w:spacing w:before="30" w:after="30"/>
        <w:ind w:left="560" w:hanging="560"/>
        <w:jc w:val="both"/>
        <w:rPr>
          <w:sz w:val="18"/>
          <w:szCs w:val="18"/>
        </w:rPr>
      </w:pPr>
      <w:r w:rsidRPr="00D24DBE">
        <w:rPr>
          <w:sz w:val="18"/>
          <w:szCs w:val="18"/>
        </w:rPr>
        <w:t>5</w:t>
      </w:r>
      <w:r w:rsidR="00694C2A" w:rsidRPr="00D24DBE">
        <w:rPr>
          <w:sz w:val="18"/>
          <w:szCs w:val="18"/>
        </w:rPr>
        <w:t>. Beral V, Reeves G, Bull D, Green J. (2019). Breast cancer risk in relation to the interval between menopause and starting hormone therapy. Journal of the National Cancer Institute, 111(10), 1071–1079.</w:t>
      </w:r>
    </w:p>
    <w:p w14:paraId="57AA4823" w14:textId="4D68BF98" w:rsidR="00694C2A" w:rsidRPr="00D24DBE" w:rsidRDefault="00291C52" w:rsidP="00694C2A">
      <w:pPr>
        <w:spacing w:before="30" w:after="30"/>
        <w:ind w:left="560" w:hanging="560"/>
        <w:jc w:val="both"/>
        <w:rPr>
          <w:sz w:val="18"/>
          <w:szCs w:val="18"/>
        </w:rPr>
      </w:pPr>
      <w:r w:rsidRPr="00D24DBE">
        <w:rPr>
          <w:sz w:val="18"/>
          <w:szCs w:val="18"/>
        </w:rPr>
        <w:t>6</w:t>
      </w:r>
      <w:r w:rsidR="00694C2A" w:rsidRPr="00D24DBE">
        <w:rPr>
          <w:sz w:val="18"/>
          <w:szCs w:val="18"/>
        </w:rPr>
        <w:t>. Bhan A, Soleimani M, Mandal SS. (2017). Long noncoding RNA and cancer: a new paradigm. Cancer Research, 77(15), 3965–3981.</w:t>
      </w:r>
    </w:p>
    <w:p w14:paraId="371219BD" w14:textId="1419F8C9" w:rsidR="006E70FA" w:rsidRPr="00D24DBE" w:rsidRDefault="006E70FA" w:rsidP="006E70FA">
      <w:pPr>
        <w:spacing w:before="30" w:after="30"/>
        <w:ind w:left="560" w:hanging="560"/>
        <w:jc w:val="both"/>
        <w:rPr>
          <w:color w:val="4472C4" w:themeColor="accent1"/>
          <w:sz w:val="18"/>
          <w:szCs w:val="18"/>
          <w:lang w:val="en-NG"/>
        </w:rPr>
      </w:pPr>
      <w:r w:rsidRPr="00D24DBE">
        <w:rPr>
          <w:sz w:val="18"/>
          <w:szCs w:val="18"/>
          <w:lang w:val="en-NG"/>
        </w:rPr>
        <w:t xml:space="preserve">7. </w:t>
      </w:r>
      <w:r w:rsidRPr="00395BA9">
        <w:rPr>
          <w:color w:val="4472C4" w:themeColor="accent1"/>
          <w:sz w:val="18"/>
          <w:szCs w:val="18"/>
          <w:lang w:val="en-NG"/>
        </w:rPr>
        <w:t xml:space="preserve">Boonyaratanakornkit V, Edwards DP. (2007). Receptor mechanisms mediating non-genomic actions of sex steroids. </w:t>
      </w:r>
      <w:r w:rsidRPr="00395BA9">
        <w:rPr>
          <w:i/>
          <w:iCs/>
          <w:color w:val="4472C4" w:themeColor="accent1"/>
          <w:sz w:val="18"/>
          <w:szCs w:val="18"/>
          <w:lang w:val="en-NG"/>
        </w:rPr>
        <w:t>Seminars in Reproductive Medicine</w:t>
      </w:r>
      <w:r w:rsidRPr="00395BA9">
        <w:rPr>
          <w:color w:val="4472C4" w:themeColor="accent1"/>
          <w:sz w:val="18"/>
          <w:szCs w:val="18"/>
          <w:lang w:val="en-NG"/>
        </w:rPr>
        <w:t>, 25(3), 139–153.</w:t>
      </w:r>
    </w:p>
    <w:p w14:paraId="3358933B" w14:textId="767D413A" w:rsidR="00291C52" w:rsidRPr="00D24DBE" w:rsidRDefault="00D24DBE" w:rsidP="00291C52">
      <w:pPr>
        <w:spacing w:before="30" w:after="30"/>
        <w:ind w:left="560" w:hanging="560"/>
        <w:jc w:val="both"/>
        <w:rPr>
          <w:color w:val="4472C4" w:themeColor="accent1"/>
          <w:sz w:val="18"/>
          <w:szCs w:val="18"/>
        </w:rPr>
      </w:pPr>
      <w:r w:rsidRPr="00D24DBE">
        <w:rPr>
          <w:color w:val="4472C4" w:themeColor="accent1"/>
          <w:sz w:val="18"/>
          <w:szCs w:val="18"/>
        </w:rPr>
        <w:t>8</w:t>
      </w:r>
      <w:r w:rsidR="00291C52" w:rsidRPr="00D24DBE">
        <w:rPr>
          <w:color w:val="4472C4" w:themeColor="accent1"/>
          <w:sz w:val="18"/>
          <w:szCs w:val="18"/>
        </w:rPr>
        <w:t xml:space="preserve">. </w:t>
      </w:r>
      <w:r w:rsidR="00291C52" w:rsidRPr="00D24DBE">
        <w:rPr>
          <w:color w:val="4472C4" w:themeColor="accent1"/>
          <w:sz w:val="18"/>
          <w:szCs w:val="18"/>
        </w:rPr>
        <w:t xml:space="preserve">Bray F, </w:t>
      </w:r>
      <w:proofErr w:type="spellStart"/>
      <w:r w:rsidR="00291C52" w:rsidRPr="00D24DBE">
        <w:rPr>
          <w:color w:val="4472C4" w:themeColor="accent1"/>
          <w:sz w:val="18"/>
          <w:szCs w:val="18"/>
        </w:rPr>
        <w:t>Laversanne</w:t>
      </w:r>
      <w:proofErr w:type="spellEnd"/>
      <w:r w:rsidR="00291C52" w:rsidRPr="00D24DBE">
        <w:rPr>
          <w:color w:val="4472C4" w:themeColor="accent1"/>
          <w:sz w:val="18"/>
          <w:szCs w:val="18"/>
        </w:rPr>
        <w:t xml:space="preserve"> M, Sung H, Ferlay J, Siegel RL, </w:t>
      </w:r>
      <w:proofErr w:type="spellStart"/>
      <w:r w:rsidR="00291C52" w:rsidRPr="00D24DBE">
        <w:rPr>
          <w:color w:val="4472C4" w:themeColor="accent1"/>
          <w:sz w:val="18"/>
          <w:szCs w:val="18"/>
        </w:rPr>
        <w:t>Soerjomataram</w:t>
      </w:r>
      <w:proofErr w:type="spellEnd"/>
      <w:r w:rsidR="00291C52" w:rsidRPr="00D24DBE">
        <w:rPr>
          <w:color w:val="4472C4" w:themeColor="accent1"/>
          <w:sz w:val="18"/>
          <w:szCs w:val="18"/>
        </w:rPr>
        <w:t xml:space="preserve"> I, Jemal A. Global cancer statistics 2022: GLOBOCAN estimates of incidence and mortality worldwide for 36 cancers in 185 countries. CA Cancer J Clin. 2024 May-Jun;74(3):229-263. doi: 10.3322/caac.21834. </w:t>
      </w:r>
      <w:proofErr w:type="spellStart"/>
      <w:r w:rsidR="00291C52" w:rsidRPr="00D24DBE">
        <w:rPr>
          <w:color w:val="4472C4" w:themeColor="accent1"/>
          <w:sz w:val="18"/>
          <w:szCs w:val="18"/>
        </w:rPr>
        <w:t>Epub</w:t>
      </w:r>
      <w:proofErr w:type="spellEnd"/>
      <w:r w:rsidR="00291C52" w:rsidRPr="00D24DBE">
        <w:rPr>
          <w:color w:val="4472C4" w:themeColor="accent1"/>
          <w:sz w:val="18"/>
          <w:szCs w:val="18"/>
        </w:rPr>
        <w:t xml:space="preserve"> 2024 Apr 4. PMID: 38572751.</w:t>
      </w:r>
    </w:p>
    <w:p w14:paraId="331BAB71" w14:textId="1AF30FBC" w:rsidR="006E70FA" w:rsidRPr="00395BA9" w:rsidRDefault="00D24DBE" w:rsidP="006E70FA">
      <w:pPr>
        <w:spacing w:before="30" w:after="30"/>
        <w:ind w:left="560" w:hanging="560"/>
        <w:jc w:val="both"/>
        <w:rPr>
          <w:color w:val="4472C4" w:themeColor="accent1"/>
          <w:sz w:val="18"/>
          <w:szCs w:val="18"/>
          <w:lang w:val="en-NG"/>
        </w:rPr>
      </w:pPr>
      <w:r w:rsidRPr="00D24DBE">
        <w:rPr>
          <w:color w:val="4472C4" w:themeColor="accent1"/>
          <w:sz w:val="18"/>
          <w:szCs w:val="18"/>
        </w:rPr>
        <w:t xml:space="preserve">9. </w:t>
      </w:r>
      <w:r w:rsidR="006E70FA" w:rsidRPr="00D24DBE">
        <w:rPr>
          <w:color w:val="4472C4" w:themeColor="accent1"/>
          <w:sz w:val="18"/>
          <w:szCs w:val="18"/>
        </w:rPr>
        <w:t xml:space="preserve"> </w:t>
      </w:r>
      <w:r w:rsidR="006E70FA" w:rsidRPr="00395BA9">
        <w:rPr>
          <w:color w:val="4472C4" w:themeColor="accent1"/>
          <w:sz w:val="18"/>
          <w:szCs w:val="18"/>
          <w:lang w:val="en-NG"/>
        </w:rPr>
        <w:t xml:space="preserve">Brisken C, O’Malley B. (2010). Hormone action in the mammary gland. </w:t>
      </w:r>
      <w:r w:rsidR="006E70FA" w:rsidRPr="00395BA9">
        <w:rPr>
          <w:i/>
          <w:iCs/>
          <w:color w:val="4472C4" w:themeColor="accent1"/>
          <w:sz w:val="18"/>
          <w:szCs w:val="18"/>
          <w:lang w:val="en-NG"/>
        </w:rPr>
        <w:t>Cold Spring Harbor Perspectives in Biology</w:t>
      </w:r>
      <w:r w:rsidR="006E70FA" w:rsidRPr="00395BA9">
        <w:rPr>
          <w:color w:val="4472C4" w:themeColor="accent1"/>
          <w:sz w:val="18"/>
          <w:szCs w:val="18"/>
          <w:lang w:val="en-NG"/>
        </w:rPr>
        <w:t>, 2(12), a003178.</w:t>
      </w:r>
    </w:p>
    <w:p w14:paraId="478CEABD" w14:textId="77777777" w:rsidR="006E70FA" w:rsidRPr="00D24DBE" w:rsidRDefault="006E70FA" w:rsidP="006E70FA">
      <w:pPr>
        <w:spacing w:before="30" w:after="30"/>
        <w:ind w:left="560" w:hanging="560"/>
        <w:jc w:val="both"/>
        <w:rPr>
          <w:sz w:val="18"/>
          <w:szCs w:val="18"/>
          <w:lang w:val="en-NG"/>
        </w:rPr>
      </w:pPr>
    </w:p>
    <w:p w14:paraId="52D14ABD" w14:textId="04162297" w:rsidR="006E70FA" w:rsidRPr="00D24DBE" w:rsidRDefault="006E70FA" w:rsidP="00291C52">
      <w:pPr>
        <w:spacing w:before="30" w:after="30"/>
        <w:ind w:left="560" w:hanging="560"/>
        <w:jc w:val="both"/>
        <w:rPr>
          <w:sz w:val="18"/>
          <w:szCs w:val="18"/>
        </w:rPr>
      </w:pPr>
    </w:p>
    <w:p w14:paraId="3A9E455A" w14:textId="28EFEB9F" w:rsidR="00694C2A" w:rsidRPr="00D24DBE" w:rsidRDefault="00D24DBE" w:rsidP="00694C2A">
      <w:pPr>
        <w:spacing w:before="30" w:after="30"/>
        <w:ind w:left="560" w:hanging="560"/>
        <w:jc w:val="both"/>
        <w:rPr>
          <w:sz w:val="18"/>
          <w:szCs w:val="18"/>
        </w:rPr>
      </w:pPr>
      <w:r w:rsidRPr="00D24DBE">
        <w:rPr>
          <w:sz w:val="18"/>
          <w:szCs w:val="18"/>
        </w:rPr>
        <w:t>10</w:t>
      </w:r>
      <w:r w:rsidR="00694C2A" w:rsidRPr="00D24DBE">
        <w:rPr>
          <w:sz w:val="18"/>
          <w:szCs w:val="18"/>
        </w:rPr>
        <w:t>. Cavalieri E, Rogan E. (2014). The molecular etiology and prevention of estrogen-initiated cancers. Molecular Aspects of Medicine, 36, 1–55.</w:t>
      </w:r>
    </w:p>
    <w:p w14:paraId="64D750FB" w14:textId="7E169E03" w:rsidR="00694C2A" w:rsidRPr="00D24DBE" w:rsidRDefault="00D24DBE" w:rsidP="00694C2A">
      <w:pPr>
        <w:spacing w:before="30" w:after="30"/>
        <w:ind w:left="560" w:hanging="560"/>
        <w:jc w:val="both"/>
        <w:rPr>
          <w:sz w:val="18"/>
          <w:szCs w:val="18"/>
        </w:rPr>
      </w:pPr>
      <w:r w:rsidRPr="00D24DBE">
        <w:rPr>
          <w:sz w:val="18"/>
          <w:szCs w:val="18"/>
        </w:rPr>
        <w:t>11</w:t>
      </w:r>
      <w:r w:rsidR="00694C2A" w:rsidRPr="00D24DBE">
        <w:rPr>
          <w:sz w:val="18"/>
          <w:szCs w:val="18"/>
        </w:rPr>
        <w:t>. Cavalieri E, Rogan E. (2016). Depurinating estrogen-DNA adducts in the etiology and prevention of breast and other cancers. Future Oncology, 12(18), 2249–2259.</w:t>
      </w:r>
    </w:p>
    <w:p w14:paraId="334A8B5F" w14:textId="01D3F6C7" w:rsidR="00694C2A" w:rsidRPr="00D24DBE" w:rsidRDefault="00291C52" w:rsidP="00694C2A">
      <w:pPr>
        <w:spacing w:before="30" w:after="30"/>
        <w:ind w:left="560" w:hanging="560"/>
        <w:jc w:val="both"/>
        <w:rPr>
          <w:color w:val="4472C4" w:themeColor="accent1"/>
          <w:sz w:val="18"/>
          <w:szCs w:val="18"/>
        </w:rPr>
      </w:pPr>
      <w:r w:rsidRPr="00D24DBE">
        <w:rPr>
          <w:sz w:val="18"/>
          <w:szCs w:val="18"/>
        </w:rPr>
        <w:t>1</w:t>
      </w:r>
      <w:r w:rsidR="00D24DBE" w:rsidRPr="00D24DBE">
        <w:rPr>
          <w:sz w:val="18"/>
          <w:szCs w:val="18"/>
        </w:rPr>
        <w:t>2</w:t>
      </w:r>
      <w:r w:rsidR="00694C2A" w:rsidRPr="00D24DBE">
        <w:rPr>
          <w:sz w:val="18"/>
          <w:szCs w:val="18"/>
        </w:rPr>
        <w:t xml:space="preserve">. </w:t>
      </w:r>
      <w:r w:rsidR="00694C2A" w:rsidRPr="00D24DBE">
        <w:rPr>
          <w:color w:val="4472C4" w:themeColor="accent1"/>
          <w:sz w:val="18"/>
          <w:szCs w:val="18"/>
        </w:rPr>
        <w:t>Chlebowski RT, Aragaki AK, Anderson GL, Pan K, Neuhouser ML, Manson JE, et al. (2020). Association of menopausal hormone therapy with breast cancer incidence and mortality during long-term follow-up of the Women's Health Initiative randomized clinical trials. JAMA, 324(4), 369–380.</w:t>
      </w:r>
    </w:p>
    <w:p w14:paraId="4DD17B5A" w14:textId="404DA3C4" w:rsidR="00694C2A" w:rsidRPr="00D24DBE" w:rsidRDefault="00291C52" w:rsidP="00694C2A">
      <w:pPr>
        <w:spacing w:before="30" w:after="30"/>
        <w:ind w:left="560" w:hanging="560"/>
        <w:jc w:val="both"/>
        <w:rPr>
          <w:sz w:val="18"/>
          <w:szCs w:val="18"/>
        </w:rPr>
      </w:pPr>
      <w:r w:rsidRPr="00D24DBE">
        <w:rPr>
          <w:sz w:val="18"/>
          <w:szCs w:val="18"/>
        </w:rPr>
        <w:t>1</w:t>
      </w:r>
      <w:r w:rsidR="00D24DBE" w:rsidRPr="00D24DBE">
        <w:rPr>
          <w:sz w:val="18"/>
          <w:szCs w:val="18"/>
        </w:rPr>
        <w:t>3</w:t>
      </w:r>
      <w:r w:rsidR="00694C2A" w:rsidRPr="00D24DBE">
        <w:rPr>
          <w:sz w:val="18"/>
          <w:szCs w:val="18"/>
        </w:rPr>
        <w:t>. Collaborative Group on Epidemiological Studies of Ovarian Cancer. (2012). Ovarian cancer and hormone replacement therapy in the Million Women Study. The Lancet, 369(9574), 1703–1710.</w:t>
      </w:r>
    </w:p>
    <w:p w14:paraId="7875FC3D" w14:textId="28806F2C" w:rsidR="00694C2A" w:rsidRPr="00D24DBE" w:rsidRDefault="00A35DC0" w:rsidP="00694C2A">
      <w:pPr>
        <w:spacing w:before="30" w:after="30"/>
        <w:ind w:left="560" w:hanging="560"/>
        <w:jc w:val="both"/>
        <w:rPr>
          <w:sz w:val="18"/>
          <w:szCs w:val="18"/>
        </w:rPr>
      </w:pPr>
      <w:r w:rsidRPr="00D24DBE">
        <w:rPr>
          <w:sz w:val="18"/>
          <w:szCs w:val="18"/>
        </w:rPr>
        <w:t>1</w:t>
      </w:r>
      <w:r w:rsidR="00D24DBE" w:rsidRPr="00D24DBE">
        <w:rPr>
          <w:sz w:val="18"/>
          <w:szCs w:val="18"/>
        </w:rPr>
        <w:t>4</w:t>
      </w:r>
      <w:r w:rsidR="00694C2A" w:rsidRPr="00D24DBE">
        <w:rPr>
          <w:sz w:val="18"/>
          <w:szCs w:val="18"/>
        </w:rPr>
        <w:t>. Collaborative Group on Hormonal Factors in Breast Cancer. (2012). Menarche, menopause, and breast cancer risk: individual participant meta-analysis, including 118,964 women with breast cancer from 117 epidemiological studies. The Lancet Oncology, 13(11), 1141–1151.</w:t>
      </w:r>
    </w:p>
    <w:p w14:paraId="615ABA7A" w14:textId="39AA9A9E" w:rsidR="00694C2A" w:rsidRDefault="00A35DC0" w:rsidP="00694C2A">
      <w:pPr>
        <w:spacing w:before="30" w:after="30"/>
        <w:ind w:left="560" w:hanging="560"/>
        <w:jc w:val="both"/>
        <w:rPr>
          <w:sz w:val="18"/>
          <w:szCs w:val="18"/>
        </w:rPr>
      </w:pPr>
      <w:r w:rsidRPr="00D24DBE">
        <w:rPr>
          <w:sz w:val="18"/>
          <w:szCs w:val="18"/>
        </w:rPr>
        <w:t>1</w:t>
      </w:r>
      <w:r w:rsidR="00D24DBE" w:rsidRPr="00D24DBE">
        <w:rPr>
          <w:sz w:val="18"/>
          <w:szCs w:val="18"/>
        </w:rPr>
        <w:t>5</w:t>
      </w:r>
      <w:r w:rsidR="00694C2A" w:rsidRPr="00D24DBE">
        <w:rPr>
          <w:sz w:val="18"/>
          <w:szCs w:val="18"/>
        </w:rPr>
        <w:t xml:space="preserve">. Collaborative Group on Hormonal Factors in Breast Cancer. (2019). Type and timing of menopausal hormone </w:t>
      </w:r>
      <w:r w:rsidR="00694C2A" w:rsidRPr="006933A5">
        <w:rPr>
          <w:sz w:val="18"/>
          <w:szCs w:val="18"/>
        </w:rPr>
        <w:t>therapy and breast cancer risk: individual participant meta-analysis of the worldwide epidemiological evidence. The Lancet, 394(10204), 1159–1168.</w:t>
      </w:r>
    </w:p>
    <w:p w14:paraId="40074912" w14:textId="1CE570E9" w:rsidR="006E70FA" w:rsidRPr="006E70FA" w:rsidRDefault="006E70FA" w:rsidP="006E70FA">
      <w:pPr>
        <w:spacing w:before="30" w:after="30"/>
        <w:ind w:left="560" w:hanging="560"/>
        <w:jc w:val="both"/>
        <w:rPr>
          <w:lang w:val="en-NG"/>
        </w:rPr>
      </w:pPr>
      <w:r>
        <w:rPr>
          <w:sz w:val="18"/>
          <w:szCs w:val="18"/>
        </w:rPr>
        <w:t xml:space="preserve"> 1</w:t>
      </w:r>
      <w:r w:rsidR="00D24DBE" w:rsidRPr="006933A5">
        <w:rPr>
          <w:sz w:val="18"/>
          <w:szCs w:val="18"/>
        </w:rPr>
        <w:t>6</w:t>
      </w:r>
      <w:r>
        <w:rPr>
          <w:sz w:val="18"/>
          <w:szCs w:val="18"/>
        </w:rPr>
        <w:t xml:space="preserve">. </w:t>
      </w:r>
      <w:r w:rsidRPr="00395BA9">
        <w:rPr>
          <w:color w:val="4472C4" w:themeColor="accent1"/>
          <w:lang w:val="en-NG"/>
        </w:rPr>
        <w:t>Conneely OM, Mulac-</w:t>
      </w:r>
      <w:proofErr w:type="spellStart"/>
      <w:r w:rsidRPr="00395BA9">
        <w:rPr>
          <w:color w:val="4472C4" w:themeColor="accent1"/>
          <w:lang w:val="en-NG"/>
        </w:rPr>
        <w:t>Jericevic</w:t>
      </w:r>
      <w:proofErr w:type="spellEnd"/>
      <w:r w:rsidRPr="00395BA9">
        <w:rPr>
          <w:color w:val="4472C4" w:themeColor="accent1"/>
          <w:lang w:val="en-NG"/>
        </w:rPr>
        <w:t xml:space="preserve"> B, Lydon JP, De Mayo FJ. (2002). Reproductive functions of progesterone receptors. </w:t>
      </w:r>
      <w:r w:rsidRPr="00395BA9">
        <w:rPr>
          <w:i/>
          <w:iCs/>
          <w:color w:val="4472C4" w:themeColor="accent1"/>
          <w:lang w:val="en-NG"/>
        </w:rPr>
        <w:t>Recent Progress in Hormone Research</w:t>
      </w:r>
      <w:r w:rsidRPr="00395BA9">
        <w:rPr>
          <w:color w:val="4472C4" w:themeColor="accent1"/>
          <w:lang w:val="en-NG"/>
        </w:rPr>
        <w:t>, 57, 339–355.</w:t>
      </w:r>
    </w:p>
    <w:p w14:paraId="70B0C025" w14:textId="351359FB" w:rsidR="00694C2A" w:rsidRPr="006933A5" w:rsidRDefault="00694C2A" w:rsidP="00694C2A">
      <w:pPr>
        <w:spacing w:before="30" w:after="30"/>
        <w:ind w:left="560" w:hanging="560"/>
        <w:jc w:val="both"/>
      </w:pPr>
      <w:r w:rsidRPr="006933A5">
        <w:rPr>
          <w:sz w:val="18"/>
          <w:szCs w:val="18"/>
        </w:rPr>
        <w:t>1</w:t>
      </w:r>
      <w:r w:rsidR="00D24DBE">
        <w:rPr>
          <w:sz w:val="18"/>
          <w:szCs w:val="18"/>
        </w:rPr>
        <w:t>7</w:t>
      </w:r>
      <w:r w:rsidRPr="006933A5">
        <w:rPr>
          <w:sz w:val="18"/>
          <w:szCs w:val="18"/>
        </w:rPr>
        <w:t>. Cuzick J, Sestak I, Cawthorn S, Hamed H, Holli K, Howell A, et al. (2013). Tamoxifen for prevention of breast cancer: extended long-term follow-up of the IBIS-I breast cancer prevention trial. The Lancet Oncology, 16(1), 67–75.</w:t>
      </w:r>
    </w:p>
    <w:p w14:paraId="47C845E0" w14:textId="54046A18" w:rsidR="00694C2A" w:rsidRPr="006933A5" w:rsidRDefault="00694C2A" w:rsidP="00694C2A">
      <w:pPr>
        <w:spacing w:before="30" w:after="30"/>
        <w:ind w:left="560" w:hanging="560"/>
        <w:jc w:val="both"/>
      </w:pPr>
      <w:r w:rsidRPr="006933A5">
        <w:rPr>
          <w:sz w:val="18"/>
          <w:szCs w:val="18"/>
        </w:rPr>
        <w:t>1</w:t>
      </w:r>
      <w:r w:rsidR="00D24DBE">
        <w:rPr>
          <w:sz w:val="18"/>
          <w:szCs w:val="18"/>
        </w:rPr>
        <w:t>8</w:t>
      </w:r>
      <w:r w:rsidRPr="006933A5">
        <w:rPr>
          <w:sz w:val="18"/>
          <w:szCs w:val="18"/>
        </w:rPr>
        <w:t>. de Bono JS, Logothetis CJ, Molina A, Fizazi K, North S, Chu L, et al. (2011). Abiraterone and increased survival in metastatic prostate cancer. New England Journal of Medicine, 364(21), 1995–2005.</w:t>
      </w:r>
    </w:p>
    <w:p w14:paraId="692D74B8" w14:textId="336D04D8" w:rsidR="00694C2A" w:rsidRPr="006933A5" w:rsidRDefault="00694C2A" w:rsidP="00694C2A">
      <w:pPr>
        <w:spacing w:before="30" w:after="30"/>
        <w:ind w:left="560" w:hanging="560"/>
        <w:jc w:val="both"/>
      </w:pPr>
      <w:r w:rsidRPr="006933A5">
        <w:rPr>
          <w:sz w:val="18"/>
          <w:szCs w:val="18"/>
        </w:rPr>
        <w:t>1</w:t>
      </w:r>
      <w:r w:rsidR="00D24DBE">
        <w:rPr>
          <w:sz w:val="18"/>
          <w:szCs w:val="18"/>
        </w:rPr>
        <w:t>9</w:t>
      </w:r>
      <w:r w:rsidRPr="006933A5">
        <w:rPr>
          <w:sz w:val="18"/>
          <w:szCs w:val="18"/>
        </w:rPr>
        <w:t>. Esposito K, Chiodini P, Capuano A, Bellastella G, Maiorino MI, Rafaniello C, et al. (2014). Metabolic syndrome and risk of cancer: a systematic review and meta-analysis. Diabetes Care, 36(11), 3411–3417.</w:t>
      </w:r>
    </w:p>
    <w:p w14:paraId="0FE3A897" w14:textId="578F54DD" w:rsidR="00694C2A" w:rsidRPr="006933A5" w:rsidRDefault="00D24DBE" w:rsidP="00694C2A">
      <w:pPr>
        <w:spacing w:before="30" w:after="30"/>
        <w:ind w:left="560" w:hanging="560"/>
        <w:jc w:val="both"/>
      </w:pPr>
      <w:r>
        <w:rPr>
          <w:sz w:val="18"/>
          <w:szCs w:val="18"/>
        </w:rPr>
        <w:t>20</w:t>
      </w:r>
      <w:r w:rsidR="00694C2A" w:rsidRPr="006933A5">
        <w:rPr>
          <w:sz w:val="18"/>
          <w:szCs w:val="18"/>
        </w:rPr>
        <w:t>. Fathalla MF. (1971). Incessant ovulation — a factor in ovarian neoplasia? The Lancet, 298(7716), 163.</w:t>
      </w:r>
    </w:p>
    <w:p w14:paraId="2BC751FE" w14:textId="0D85C23E" w:rsidR="00694C2A" w:rsidRPr="006933A5" w:rsidRDefault="00D24DBE" w:rsidP="00694C2A">
      <w:pPr>
        <w:spacing w:before="30" w:after="30"/>
        <w:ind w:left="560" w:hanging="560"/>
        <w:jc w:val="both"/>
      </w:pPr>
      <w:r>
        <w:rPr>
          <w:sz w:val="18"/>
          <w:szCs w:val="18"/>
        </w:rPr>
        <w:t>2</w:t>
      </w:r>
      <w:r w:rsidR="00694C2A" w:rsidRPr="006933A5">
        <w:rPr>
          <w:sz w:val="18"/>
          <w:szCs w:val="18"/>
        </w:rPr>
        <w:t>1. Finn RS, Martin M, Rugo HS, Jones S, Im SA, Gelmon K, et al. (2016). Palbociclib and letrozole in advanced breast cancer. New England Journal of Medicine, 375(20), 1925–1936.</w:t>
      </w:r>
    </w:p>
    <w:p w14:paraId="18A14C67" w14:textId="55224576" w:rsidR="00694C2A" w:rsidRPr="006933A5" w:rsidRDefault="000B59C4" w:rsidP="00694C2A">
      <w:pPr>
        <w:spacing w:before="30" w:after="30"/>
        <w:ind w:left="560" w:hanging="560"/>
        <w:jc w:val="both"/>
      </w:pPr>
      <w:r>
        <w:rPr>
          <w:sz w:val="18"/>
          <w:szCs w:val="18"/>
        </w:rPr>
        <w:t>2</w:t>
      </w:r>
      <w:r w:rsidR="00D24DBE">
        <w:rPr>
          <w:sz w:val="18"/>
          <w:szCs w:val="18"/>
        </w:rPr>
        <w:t>2</w:t>
      </w:r>
      <w:r w:rsidR="00694C2A" w:rsidRPr="006933A5">
        <w:rPr>
          <w:sz w:val="18"/>
          <w:szCs w:val="18"/>
        </w:rPr>
        <w:t>. Fribbens C, O'Leary B, Kilburn L, Hrebien S, Garcia-Murillas I, Beaney M, et al. (2016). Plasma ESR1 mutations and the treatment of estrogen receptor-positive advanced breast cancer. Journal of Clinical Oncology, 34(25), 2961–2968.</w:t>
      </w:r>
    </w:p>
    <w:p w14:paraId="7EFCB7B2" w14:textId="1CC44C61" w:rsidR="00694C2A" w:rsidRPr="006933A5" w:rsidRDefault="00B101BA" w:rsidP="00694C2A">
      <w:pPr>
        <w:spacing w:before="30" w:after="30"/>
        <w:ind w:left="560" w:hanging="560"/>
        <w:jc w:val="both"/>
      </w:pPr>
      <w:r>
        <w:rPr>
          <w:sz w:val="18"/>
          <w:szCs w:val="18"/>
        </w:rPr>
        <w:t>2</w:t>
      </w:r>
      <w:r w:rsidR="00D24DBE">
        <w:rPr>
          <w:sz w:val="18"/>
          <w:szCs w:val="18"/>
        </w:rPr>
        <w:t>3</w:t>
      </w:r>
      <w:r w:rsidR="00694C2A" w:rsidRPr="006933A5">
        <w:rPr>
          <w:sz w:val="18"/>
          <w:szCs w:val="18"/>
        </w:rPr>
        <w:t>. Goedert JJ, Jones G, Hua X, Xu X, Yu G, Flores R, et al. (2015). Investigation of the association between the fecal microbiota and breast cancer in postmenopausal women: a population-based case-control pilot study. Journal of the National Cancer Institute, 107(8), djv147.</w:t>
      </w:r>
    </w:p>
    <w:p w14:paraId="40203547" w14:textId="34C93ACF" w:rsidR="00694C2A" w:rsidRPr="006933A5" w:rsidRDefault="00B101BA" w:rsidP="00694C2A">
      <w:pPr>
        <w:spacing w:before="30" w:after="30"/>
        <w:ind w:left="560" w:hanging="560"/>
        <w:jc w:val="both"/>
      </w:pPr>
      <w:r>
        <w:rPr>
          <w:sz w:val="18"/>
          <w:szCs w:val="18"/>
        </w:rPr>
        <w:t>2</w:t>
      </w:r>
      <w:r w:rsidR="00D24DBE">
        <w:rPr>
          <w:sz w:val="18"/>
          <w:szCs w:val="18"/>
        </w:rPr>
        <w:t>4</w:t>
      </w:r>
      <w:r w:rsidR="00694C2A" w:rsidRPr="006933A5">
        <w:rPr>
          <w:sz w:val="18"/>
          <w:szCs w:val="18"/>
        </w:rPr>
        <w:t>. Griffiths JI, Wallet P, Pflieger LT, Stenehjem D, Liu X, Cosgrove PA, et al. (2021). Circulating immune cell phenotype dynamics reflect the strength of tumor-immune cell interactions in patients during immunotherapy. Proceedings of the National Academy of Sciences, 117(27), 16072–16082.</w:t>
      </w:r>
    </w:p>
    <w:p w14:paraId="2EA8CA52" w14:textId="7D235EAC" w:rsidR="00694C2A" w:rsidRPr="006933A5" w:rsidRDefault="00A35DC0" w:rsidP="00694C2A">
      <w:pPr>
        <w:spacing w:before="30" w:after="30"/>
        <w:ind w:left="560" w:hanging="560"/>
        <w:jc w:val="both"/>
      </w:pPr>
      <w:r w:rsidRPr="006933A5">
        <w:rPr>
          <w:sz w:val="18"/>
          <w:szCs w:val="18"/>
        </w:rPr>
        <w:t>2</w:t>
      </w:r>
      <w:r w:rsidR="00D24DBE" w:rsidRPr="006933A5">
        <w:rPr>
          <w:sz w:val="18"/>
          <w:szCs w:val="18"/>
        </w:rPr>
        <w:t>5</w:t>
      </w:r>
      <w:r w:rsidR="00694C2A" w:rsidRPr="006933A5">
        <w:rPr>
          <w:sz w:val="18"/>
          <w:szCs w:val="18"/>
        </w:rPr>
        <w:t>. Gunter MJ, Hoover DR, Yu H, Wassertheil-Smoller S, Rohan TE, Manson JE, et al. (2015). Insulin, insulin-like growth factor-I, and risk of breast cancer in postmenopausal women. Journal of the National Cancer Institute, 101(1), 48–60.</w:t>
      </w:r>
    </w:p>
    <w:p w14:paraId="24D65B04" w14:textId="7286DC8E" w:rsidR="00694C2A" w:rsidRPr="006933A5" w:rsidRDefault="00A35DC0" w:rsidP="00B101BA">
      <w:pPr>
        <w:spacing w:before="30" w:after="30"/>
        <w:ind w:left="560" w:hanging="560"/>
        <w:jc w:val="both"/>
      </w:pPr>
      <w:r w:rsidRPr="006933A5">
        <w:rPr>
          <w:sz w:val="18"/>
          <w:szCs w:val="18"/>
        </w:rPr>
        <w:t>2</w:t>
      </w:r>
      <w:r w:rsidR="00D24DBE" w:rsidRPr="006933A5">
        <w:rPr>
          <w:sz w:val="18"/>
          <w:szCs w:val="18"/>
        </w:rPr>
        <w:t>6</w:t>
      </w:r>
      <w:r w:rsidR="00694C2A" w:rsidRPr="006933A5">
        <w:rPr>
          <w:sz w:val="18"/>
          <w:szCs w:val="18"/>
        </w:rPr>
        <w:t>. Haldosen LA, Zhao C, Dahlman-Wright K. (2014). Estrogen receptor beta in breast cancer. Molecular and Cellular Endocrinology, 382(1), 665–672.</w:t>
      </w:r>
    </w:p>
    <w:p w14:paraId="4E6E6465" w14:textId="50F3DB61" w:rsidR="00694C2A" w:rsidRPr="006933A5" w:rsidRDefault="00694C2A" w:rsidP="00694C2A">
      <w:pPr>
        <w:spacing w:before="30" w:after="30"/>
        <w:ind w:left="560" w:hanging="560"/>
        <w:jc w:val="both"/>
      </w:pPr>
      <w:r w:rsidRPr="006933A5">
        <w:rPr>
          <w:sz w:val="18"/>
          <w:szCs w:val="18"/>
        </w:rPr>
        <w:t>2</w:t>
      </w:r>
      <w:r w:rsidR="00D24DBE">
        <w:rPr>
          <w:sz w:val="18"/>
          <w:szCs w:val="18"/>
        </w:rPr>
        <w:t>7</w:t>
      </w:r>
      <w:r w:rsidRPr="006933A5">
        <w:rPr>
          <w:sz w:val="18"/>
          <w:szCs w:val="18"/>
        </w:rPr>
        <w:t>. Hartman J, Ström A, Gustafsson JÅ. (2009). Estrogen receptor beta in breast cancer — diagnostic and therapeutic implications. Steroids, 74(8), 635–641.</w:t>
      </w:r>
    </w:p>
    <w:p w14:paraId="7C0E5C84" w14:textId="00DDC653" w:rsidR="00694C2A" w:rsidRPr="006933A5" w:rsidRDefault="00694C2A" w:rsidP="00694C2A">
      <w:pPr>
        <w:spacing w:before="30" w:after="30"/>
        <w:ind w:left="560" w:hanging="560"/>
        <w:jc w:val="both"/>
      </w:pPr>
      <w:r w:rsidRPr="006933A5">
        <w:rPr>
          <w:sz w:val="18"/>
          <w:szCs w:val="18"/>
        </w:rPr>
        <w:t>2</w:t>
      </w:r>
      <w:r w:rsidR="00D24DBE">
        <w:rPr>
          <w:sz w:val="18"/>
          <w:szCs w:val="18"/>
        </w:rPr>
        <w:t>8</w:t>
      </w:r>
      <w:r w:rsidRPr="006933A5">
        <w:rPr>
          <w:sz w:val="18"/>
          <w:szCs w:val="18"/>
        </w:rPr>
        <w:t>. Heldring N, Pike A, Andersson S, Matthews J, Cheng G, Hartman J, et al. (2007). Estrogen receptors: how do they signal and what are their targets. Physiological Reviews, 87(3), 905–931.</w:t>
      </w:r>
    </w:p>
    <w:p w14:paraId="4E002E63" w14:textId="4E910426" w:rsidR="00694C2A" w:rsidRPr="006933A5" w:rsidRDefault="00694C2A" w:rsidP="00694C2A">
      <w:pPr>
        <w:spacing w:before="30" w:after="30"/>
        <w:ind w:left="560" w:hanging="560"/>
        <w:jc w:val="both"/>
      </w:pPr>
      <w:r w:rsidRPr="006933A5">
        <w:rPr>
          <w:sz w:val="18"/>
          <w:szCs w:val="18"/>
        </w:rPr>
        <w:t>2</w:t>
      </w:r>
      <w:r w:rsidR="00D24DBE">
        <w:rPr>
          <w:sz w:val="18"/>
          <w:szCs w:val="18"/>
        </w:rPr>
        <w:t>9</w:t>
      </w:r>
      <w:r w:rsidRPr="006933A5">
        <w:rPr>
          <w:sz w:val="18"/>
          <w:szCs w:val="18"/>
        </w:rPr>
        <w:t>. Henderson BE, Casagrande JT, Pike MC, Mack T, Rosario I. (1988). The epidemiology of endometrial cancer in young women. British Journal of Cancer, 47(6), 749–756.</w:t>
      </w:r>
    </w:p>
    <w:p w14:paraId="412EEE71" w14:textId="3D1FB2FD" w:rsidR="00694C2A" w:rsidRPr="006933A5" w:rsidRDefault="00D24DBE" w:rsidP="009F736B">
      <w:pPr>
        <w:spacing w:before="30" w:after="30"/>
        <w:ind w:left="560" w:hanging="560"/>
        <w:jc w:val="both"/>
      </w:pPr>
      <w:r>
        <w:rPr>
          <w:sz w:val="18"/>
          <w:szCs w:val="18"/>
        </w:rPr>
        <w:t>30</w:t>
      </w:r>
      <w:r w:rsidR="00694C2A" w:rsidRPr="006933A5">
        <w:rPr>
          <w:sz w:val="18"/>
          <w:szCs w:val="18"/>
        </w:rPr>
        <w:t>.  Ignatiadis M, Sledge GW, Jeffrey SS. (2021). Liquid biopsy enters the clinic — implementation issues and future challenges. Nature Reviews Clinical Oncology, 18(5), 297–312.</w:t>
      </w:r>
    </w:p>
    <w:p w14:paraId="7D5B8A88" w14:textId="3B7D707F" w:rsidR="00A35DC0" w:rsidRPr="00D24DBE" w:rsidRDefault="00D24DBE" w:rsidP="00A35DC0">
      <w:pPr>
        <w:spacing w:before="30" w:after="30"/>
        <w:ind w:left="560" w:hanging="560"/>
        <w:jc w:val="both"/>
        <w:rPr>
          <w:sz w:val="18"/>
          <w:szCs w:val="18"/>
        </w:rPr>
      </w:pPr>
      <w:r w:rsidRPr="00D24DBE">
        <w:rPr>
          <w:sz w:val="18"/>
          <w:szCs w:val="18"/>
        </w:rPr>
        <w:t>31</w:t>
      </w:r>
      <w:r w:rsidR="00694C2A" w:rsidRPr="00D24DBE">
        <w:rPr>
          <w:sz w:val="18"/>
          <w:szCs w:val="18"/>
        </w:rPr>
        <w:t>. Jeselsohn R, Buchwalter G, De Angelis C, Brown M, Schiff R. (2018). ESR1 mutations — a mechanism for acquired endocrine resistance in breast cancer. Nature Reviews Clinical Oncology, 12(10), 573–583.</w:t>
      </w:r>
    </w:p>
    <w:p w14:paraId="4035C0CF" w14:textId="140EE1D6" w:rsidR="00A35DC0" w:rsidRPr="00D24DBE" w:rsidRDefault="000B59C4" w:rsidP="0057449C">
      <w:pPr>
        <w:spacing w:before="30" w:after="30"/>
        <w:ind w:left="560" w:hanging="560"/>
        <w:jc w:val="both"/>
        <w:rPr>
          <w:sz w:val="18"/>
          <w:szCs w:val="18"/>
        </w:rPr>
      </w:pPr>
      <w:r w:rsidRPr="00D24DBE">
        <w:rPr>
          <w:sz w:val="18"/>
          <w:szCs w:val="18"/>
        </w:rPr>
        <w:t>3</w:t>
      </w:r>
      <w:r w:rsidR="00D24DBE" w:rsidRPr="00D24DBE">
        <w:rPr>
          <w:sz w:val="18"/>
          <w:szCs w:val="18"/>
        </w:rPr>
        <w:t>2</w:t>
      </w:r>
      <w:r w:rsidR="00A35DC0" w:rsidRPr="00D24DBE">
        <w:rPr>
          <w:sz w:val="18"/>
          <w:szCs w:val="18"/>
        </w:rPr>
        <w:t>. Kamoru A. Adedokun, Abida Bhat, Sikiru O. Imodoye, Saheed O. Anifowose, Hassanat T. Fayemo, Saheed A. Adekola, AbdulRaheem Adedeji, Ibrahim O. Bello, Mujeeb O. Shittu, Ive-Anwuli Ralph-Uyalor, Malik A. Sanusi (2024), Chapter 13 - Melatonin and its derivatives: The potential roles as anticancer agents, Melatonin, Academic Press, Pages 197-238, ISBN 9780443138140, https://doi.org/10.1016/B978-0-443-13814-0.00013-2.</w:t>
      </w:r>
    </w:p>
    <w:p w14:paraId="44B89417" w14:textId="5676D631" w:rsidR="00694C2A" w:rsidRPr="006933A5" w:rsidRDefault="0057449C" w:rsidP="00A35DC0">
      <w:pPr>
        <w:spacing w:before="30" w:after="30"/>
        <w:ind w:left="560" w:hanging="560"/>
        <w:jc w:val="both"/>
        <w:rPr>
          <w:sz w:val="18"/>
          <w:szCs w:val="18"/>
        </w:rPr>
      </w:pPr>
      <w:r w:rsidRPr="006933A5">
        <w:rPr>
          <w:sz w:val="18"/>
          <w:szCs w:val="18"/>
        </w:rPr>
        <w:t>3</w:t>
      </w:r>
      <w:r w:rsidR="00D24DBE">
        <w:rPr>
          <w:sz w:val="18"/>
          <w:szCs w:val="18"/>
        </w:rPr>
        <w:t>2</w:t>
      </w:r>
      <w:r w:rsidR="00694C2A" w:rsidRPr="006933A5">
        <w:rPr>
          <w:sz w:val="18"/>
          <w:szCs w:val="18"/>
        </w:rPr>
        <w:t>. Kaaks R, Lukanova A, Kurzer MS. (2002). Obesity, endogenous hormones, and endometrial cancer risk: a synthetic review. Cancer Epidemiology and Prevention Biomarkers, 11(12), 1531–1543.</w:t>
      </w:r>
    </w:p>
    <w:p w14:paraId="781600C2" w14:textId="3A499589" w:rsidR="00694C2A" w:rsidRDefault="00A35DC0" w:rsidP="00694C2A">
      <w:pPr>
        <w:spacing w:before="30" w:after="30"/>
        <w:ind w:left="560" w:hanging="560"/>
        <w:jc w:val="both"/>
        <w:rPr>
          <w:sz w:val="18"/>
          <w:szCs w:val="18"/>
        </w:rPr>
      </w:pPr>
      <w:r w:rsidRPr="006933A5">
        <w:rPr>
          <w:sz w:val="18"/>
          <w:szCs w:val="18"/>
        </w:rPr>
        <w:t>3</w:t>
      </w:r>
      <w:r w:rsidR="00D24DBE">
        <w:rPr>
          <w:sz w:val="18"/>
          <w:szCs w:val="18"/>
        </w:rPr>
        <w:t>3</w:t>
      </w:r>
      <w:r w:rsidR="00694C2A" w:rsidRPr="006933A5">
        <w:rPr>
          <w:sz w:val="18"/>
          <w:szCs w:val="18"/>
        </w:rPr>
        <w:t>. Kurman RJ, Shih IM. (2016). The dualistic model of ovarian carcinogenesis: revisited, revised, and expanded. The American Journal of Pathology, 186(4), 733–747.</w:t>
      </w:r>
    </w:p>
    <w:p w14:paraId="018327A0" w14:textId="2AE79E10" w:rsidR="000B59C4" w:rsidRPr="00D24DBE" w:rsidRDefault="000B59C4" w:rsidP="00694C2A">
      <w:pPr>
        <w:spacing w:before="30" w:after="30"/>
        <w:ind w:left="560" w:hanging="560"/>
        <w:jc w:val="both"/>
        <w:rPr>
          <w:color w:val="4472C4" w:themeColor="accent1"/>
          <w:sz w:val="18"/>
          <w:szCs w:val="18"/>
        </w:rPr>
      </w:pPr>
      <w:r>
        <w:rPr>
          <w:lang w:val="en-NG"/>
        </w:rPr>
        <w:t>3</w:t>
      </w:r>
      <w:r w:rsidR="00D24DBE">
        <w:rPr>
          <w:lang w:val="en-NG"/>
        </w:rPr>
        <w:t>4</w:t>
      </w:r>
      <w:r>
        <w:rPr>
          <w:lang w:val="en-NG"/>
        </w:rPr>
        <w:t xml:space="preserve">. </w:t>
      </w:r>
      <w:r w:rsidRPr="00395BA9">
        <w:rPr>
          <w:color w:val="4472C4" w:themeColor="accent1"/>
          <w:sz w:val="18"/>
          <w:szCs w:val="18"/>
          <w:lang w:val="en-NG"/>
        </w:rPr>
        <w:t xml:space="preserve">Labrie F. (2015). All sex steroids are made intracellularly in peripheral tissues by the mechanisms of </w:t>
      </w:r>
      <w:proofErr w:type="spellStart"/>
      <w:r w:rsidRPr="00395BA9">
        <w:rPr>
          <w:color w:val="4472C4" w:themeColor="accent1"/>
          <w:sz w:val="18"/>
          <w:szCs w:val="18"/>
          <w:lang w:val="en-NG"/>
        </w:rPr>
        <w:t>intracrinology</w:t>
      </w:r>
      <w:proofErr w:type="spellEnd"/>
      <w:r w:rsidRPr="00395BA9">
        <w:rPr>
          <w:color w:val="4472C4" w:themeColor="accent1"/>
          <w:sz w:val="18"/>
          <w:szCs w:val="18"/>
          <w:lang w:val="en-NG"/>
        </w:rPr>
        <w:t xml:space="preserve"> after menopause. </w:t>
      </w:r>
      <w:r w:rsidRPr="00395BA9">
        <w:rPr>
          <w:i/>
          <w:iCs/>
          <w:color w:val="4472C4" w:themeColor="accent1"/>
          <w:sz w:val="18"/>
          <w:szCs w:val="18"/>
          <w:lang w:val="en-NG"/>
        </w:rPr>
        <w:t>Journal of Steroid Biochemistry and Molecular Biology</w:t>
      </w:r>
      <w:r w:rsidRPr="00395BA9">
        <w:rPr>
          <w:color w:val="4472C4" w:themeColor="accent1"/>
          <w:sz w:val="18"/>
          <w:szCs w:val="18"/>
          <w:lang w:val="en-NG"/>
        </w:rPr>
        <w:t>, 145, 133–138.</w:t>
      </w:r>
    </w:p>
    <w:p w14:paraId="0F4EDD1F" w14:textId="42D8BCDE" w:rsidR="000B59C4" w:rsidRPr="000B59C4" w:rsidRDefault="00A35DC0" w:rsidP="000B59C4">
      <w:pPr>
        <w:spacing w:before="30" w:after="30"/>
        <w:ind w:left="560" w:hanging="560"/>
        <w:jc w:val="both"/>
        <w:rPr>
          <w:sz w:val="18"/>
          <w:szCs w:val="18"/>
        </w:rPr>
      </w:pPr>
      <w:r w:rsidRPr="000B59C4">
        <w:rPr>
          <w:sz w:val="18"/>
          <w:szCs w:val="18"/>
        </w:rPr>
        <w:lastRenderedPageBreak/>
        <w:t>3</w:t>
      </w:r>
      <w:r w:rsidR="00D24DBE" w:rsidRPr="006933A5">
        <w:rPr>
          <w:sz w:val="18"/>
          <w:szCs w:val="18"/>
        </w:rPr>
        <w:t>5</w:t>
      </w:r>
      <w:r w:rsidR="00694C2A" w:rsidRPr="000B59C4">
        <w:rPr>
          <w:sz w:val="18"/>
          <w:szCs w:val="18"/>
        </w:rPr>
        <w:t>. L</w:t>
      </w:r>
      <w:r w:rsidR="00694C2A" w:rsidRPr="006933A5">
        <w:rPr>
          <w:sz w:val="18"/>
          <w:szCs w:val="18"/>
        </w:rPr>
        <w:t>oi S, Drubay D, Adams S, Pruneri G, Francis PA, Lacroix-Triki M, et al. (2019). Tumor-infiltrating lymphocytes and prognosis: a pooled individual patient analysis of early-stage triple-negative breast cancers. Journal of Clinical Oncology, 37(7), 559–569.</w:t>
      </w:r>
    </w:p>
    <w:p w14:paraId="3BC0F8A8" w14:textId="3F4F8E3B" w:rsidR="00694C2A" w:rsidRDefault="00A35DC0" w:rsidP="00694C2A">
      <w:pPr>
        <w:spacing w:before="30" w:after="30"/>
        <w:ind w:left="560" w:hanging="560"/>
        <w:jc w:val="both"/>
        <w:rPr>
          <w:sz w:val="18"/>
          <w:szCs w:val="18"/>
        </w:rPr>
      </w:pPr>
      <w:r w:rsidRPr="006933A5">
        <w:rPr>
          <w:sz w:val="18"/>
          <w:szCs w:val="18"/>
        </w:rPr>
        <w:t>3</w:t>
      </w:r>
      <w:r w:rsidR="00D24DBE" w:rsidRPr="006933A5">
        <w:rPr>
          <w:sz w:val="18"/>
          <w:szCs w:val="18"/>
        </w:rPr>
        <w:t>6</w:t>
      </w:r>
      <w:r w:rsidR="00694C2A" w:rsidRPr="006933A5">
        <w:rPr>
          <w:sz w:val="18"/>
          <w:szCs w:val="18"/>
        </w:rPr>
        <w:t>. Mitsuhashi A, Sato Y, Kiyokawa T, Koshizaka M, Hanaoka H, Shozu M. (2014). Phase II study of medroxyprogesterone acetate plus metformin as a fertility-sparing treatment for atypical endometrial hyperplasia and endometrial cancer. Annals of Oncology, 28(2), 262–266.</w:t>
      </w:r>
    </w:p>
    <w:p w14:paraId="25EF2C10" w14:textId="5D2F8255" w:rsidR="000B59C4" w:rsidRPr="00D24DBE" w:rsidRDefault="000B59C4" w:rsidP="000B59C4">
      <w:pPr>
        <w:spacing w:before="30" w:after="30"/>
        <w:ind w:left="560" w:hanging="560"/>
        <w:jc w:val="both"/>
        <w:rPr>
          <w:color w:val="4472C4" w:themeColor="accent1"/>
          <w:sz w:val="18"/>
          <w:szCs w:val="18"/>
          <w:lang w:val="en-NG"/>
        </w:rPr>
      </w:pPr>
      <w:r>
        <w:rPr>
          <w:sz w:val="18"/>
          <w:szCs w:val="18"/>
          <w:lang w:val="en-NG"/>
        </w:rPr>
        <w:t>3</w:t>
      </w:r>
      <w:r w:rsidR="00FC0845">
        <w:rPr>
          <w:sz w:val="18"/>
          <w:szCs w:val="18"/>
          <w:lang w:val="en-NG"/>
        </w:rPr>
        <w:t>7</w:t>
      </w:r>
      <w:r>
        <w:rPr>
          <w:sz w:val="18"/>
          <w:szCs w:val="18"/>
        </w:rPr>
        <w:t xml:space="preserve">. </w:t>
      </w:r>
      <w:r w:rsidRPr="00395BA9">
        <w:rPr>
          <w:color w:val="4472C4" w:themeColor="accent1"/>
          <w:sz w:val="18"/>
          <w:szCs w:val="18"/>
          <w:lang w:val="en-NG"/>
        </w:rPr>
        <w:t xml:space="preserve">Mohammed H, Russell IA, Stark R, Rueda OM, Hickey TE, Tarulli GA, et al. (2015). Progesterone receptor modulates ERα action in breast cancer. </w:t>
      </w:r>
      <w:r w:rsidRPr="00395BA9">
        <w:rPr>
          <w:i/>
          <w:iCs/>
          <w:color w:val="4472C4" w:themeColor="accent1"/>
          <w:sz w:val="18"/>
          <w:szCs w:val="18"/>
          <w:lang w:val="en-NG"/>
        </w:rPr>
        <w:t>Nature</w:t>
      </w:r>
      <w:r w:rsidRPr="00395BA9">
        <w:rPr>
          <w:color w:val="4472C4" w:themeColor="accent1"/>
          <w:sz w:val="18"/>
          <w:szCs w:val="18"/>
          <w:lang w:val="en-NG"/>
        </w:rPr>
        <w:t>, 523(7560), 313–317.</w:t>
      </w:r>
    </w:p>
    <w:p w14:paraId="751012E1" w14:textId="7B7A8EF4" w:rsidR="00694C2A" w:rsidRPr="006933A5" w:rsidRDefault="00694C2A" w:rsidP="00694C2A">
      <w:pPr>
        <w:spacing w:before="30" w:after="30"/>
        <w:ind w:left="560" w:hanging="560"/>
        <w:jc w:val="both"/>
      </w:pPr>
      <w:r w:rsidRPr="006933A5">
        <w:rPr>
          <w:sz w:val="18"/>
          <w:szCs w:val="18"/>
        </w:rPr>
        <w:t>3</w:t>
      </w:r>
      <w:r w:rsidR="00FC0845">
        <w:rPr>
          <w:sz w:val="18"/>
          <w:szCs w:val="18"/>
        </w:rPr>
        <w:t>8</w:t>
      </w:r>
      <w:r w:rsidRPr="006933A5">
        <w:rPr>
          <w:sz w:val="18"/>
          <w:szCs w:val="18"/>
        </w:rPr>
        <w:t>. Morgentaler A. (2006). Testosterone and prostate cancer: an historical perspective on a modern myth. European Urology, 50(5), 935–939.</w:t>
      </w:r>
    </w:p>
    <w:p w14:paraId="04B13761" w14:textId="33FD9EFE" w:rsidR="00694C2A" w:rsidRPr="006933A5" w:rsidRDefault="00694C2A" w:rsidP="00694C2A">
      <w:pPr>
        <w:spacing w:before="30" w:after="30"/>
        <w:ind w:left="560" w:hanging="560"/>
        <w:jc w:val="both"/>
      </w:pPr>
      <w:r w:rsidRPr="006933A5">
        <w:rPr>
          <w:sz w:val="18"/>
          <w:szCs w:val="18"/>
        </w:rPr>
        <w:t>3</w:t>
      </w:r>
      <w:r w:rsidR="00FC0845">
        <w:rPr>
          <w:sz w:val="18"/>
          <w:szCs w:val="18"/>
        </w:rPr>
        <w:t>9</w:t>
      </w:r>
      <w:r w:rsidRPr="006933A5">
        <w:rPr>
          <w:sz w:val="18"/>
          <w:szCs w:val="18"/>
        </w:rPr>
        <w:t>. Morgentaler A, Traish AM. (2009). Shifting the paradigm of testosterone and prostate cancer: the saturation model and the limits of androgen-dependent growth. European Urology, 55(2), 310–321.</w:t>
      </w:r>
    </w:p>
    <w:p w14:paraId="1DA63E9C" w14:textId="44423DD8" w:rsidR="00694C2A" w:rsidRPr="006933A5" w:rsidRDefault="00FC0845" w:rsidP="00694C2A">
      <w:pPr>
        <w:spacing w:before="30" w:after="30"/>
        <w:ind w:left="560" w:hanging="560"/>
        <w:jc w:val="both"/>
      </w:pPr>
      <w:r>
        <w:rPr>
          <w:sz w:val="18"/>
          <w:szCs w:val="18"/>
        </w:rPr>
        <w:t>40</w:t>
      </w:r>
      <w:r w:rsidR="00694C2A" w:rsidRPr="006933A5">
        <w:rPr>
          <w:sz w:val="18"/>
          <w:szCs w:val="18"/>
        </w:rPr>
        <w:t>. Nelson WG. (2003). Prostate cancer prevention. Current Opinion in Urology, 13(1), 47–53.</w:t>
      </w:r>
    </w:p>
    <w:p w14:paraId="0DBCAD42" w14:textId="32C9E668" w:rsidR="00694C2A" w:rsidRPr="006933A5" w:rsidRDefault="000B59C4" w:rsidP="00694C2A">
      <w:pPr>
        <w:spacing w:before="30" w:after="30"/>
        <w:ind w:left="560" w:hanging="560"/>
        <w:jc w:val="both"/>
      </w:pPr>
      <w:r>
        <w:rPr>
          <w:sz w:val="18"/>
          <w:szCs w:val="18"/>
        </w:rPr>
        <w:t>4</w:t>
      </w:r>
      <w:r w:rsidR="00FC0845">
        <w:rPr>
          <w:sz w:val="18"/>
          <w:szCs w:val="18"/>
        </w:rPr>
        <w:t>1</w:t>
      </w:r>
      <w:r w:rsidR="00694C2A" w:rsidRPr="006933A5">
        <w:rPr>
          <w:sz w:val="18"/>
          <w:szCs w:val="18"/>
        </w:rPr>
        <w:t>. Onstad MA, Schmandt RE, Lu KH. (2016). Addressing the role of obesity in endometrial cancer risk, prevention, and treatment. Journal of Clinical Oncology, 34(35), 4225–4230.</w:t>
      </w:r>
    </w:p>
    <w:p w14:paraId="1A4F7480" w14:textId="35665886" w:rsidR="00694C2A" w:rsidRPr="006933A5" w:rsidRDefault="000B59C4" w:rsidP="00694C2A">
      <w:pPr>
        <w:spacing w:before="30" w:after="30"/>
        <w:ind w:left="560" w:hanging="560"/>
        <w:jc w:val="both"/>
      </w:pPr>
      <w:r>
        <w:rPr>
          <w:sz w:val="18"/>
          <w:szCs w:val="18"/>
        </w:rPr>
        <w:t>4</w:t>
      </w:r>
      <w:r w:rsidR="00FC0845">
        <w:rPr>
          <w:sz w:val="18"/>
          <w:szCs w:val="18"/>
        </w:rPr>
        <w:t>2</w:t>
      </w:r>
      <w:r w:rsidR="00694C2A" w:rsidRPr="006933A5">
        <w:rPr>
          <w:sz w:val="18"/>
          <w:szCs w:val="18"/>
        </w:rPr>
        <w:t>. Osborne CK, Schiff R. (2011). Mechanisms of endocrine resistance in breast cancer. Annual Review of Medicine, 62, 233–247.</w:t>
      </w:r>
    </w:p>
    <w:p w14:paraId="75351CD3" w14:textId="7A1AF7E3" w:rsidR="00694C2A" w:rsidRPr="006933A5" w:rsidRDefault="000B59C4" w:rsidP="00694C2A">
      <w:pPr>
        <w:spacing w:before="30" w:after="30"/>
        <w:ind w:left="560" w:hanging="560"/>
        <w:jc w:val="both"/>
      </w:pPr>
      <w:r>
        <w:rPr>
          <w:sz w:val="18"/>
          <w:szCs w:val="18"/>
        </w:rPr>
        <w:t>4</w:t>
      </w:r>
      <w:r w:rsidR="00FC0845">
        <w:rPr>
          <w:sz w:val="18"/>
          <w:szCs w:val="18"/>
        </w:rPr>
        <w:t>3</w:t>
      </w:r>
      <w:r w:rsidR="00694C2A" w:rsidRPr="006933A5">
        <w:rPr>
          <w:sz w:val="18"/>
          <w:szCs w:val="18"/>
        </w:rPr>
        <w:t>. Peng J, Sun BF, Chen CY, Zhou JY, Chen YS, Chen H, et al. (2019). Single-cell RNA-seq highlights intra-tumoral heterogeneity and malignant progression in pancreatic ductal adenocarcinoma. Cell Research, 29(9), 725–738.</w:t>
      </w:r>
    </w:p>
    <w:p w14:paraId="119FD20D" w14:textId="05292295" w:rsidR="00694C2A" w:rsidRPr="006933A5" w:rsidRDefault="0057449C" w:rsidP="00694C2A">
      <w:pPr>
        <w:spacing w:before="30" w:after="30"/>
        <w:ind w:left="560" w:hanging="560"/>
        <w:jc w:val="both"/>
      </w:pPr>
      <w:r w:rsidRPr="006933A5">
        <w:rPr>
          <w:sz w:val="18"/>
          <w:szCs w:val="18"/>
        </w:rPr>
        <w:t>4</w:t>
      </w:r>
      <w:r w:rsidR="00FC0845">
        <w:rPr>
          <w:sz w:val="18"/>
          <w:szCs w:val="18"/>
        </w:rPr>
        <w:t>4</w:t>
      </w:r>
      <w:r w:rsidR="00694C2A" w:rsidRPr="006933A5">
        <w:rPr>
          <w:sz w:val="18"/>
          <w:szCs w:val="18"/>
        </w:rPr>
        <w:t>. Pietras RJ, Szego CM. (1977). Specific binding sites for oestrogen at the outer surfaces of isolated endometrial cells. Nature, 265(5589), 69–72.</w:t>
      </w:r>
    </w:p>
    <w:p w14:paraId="3B49F8E4" w14:textId="5E726DE0" w:rsidR="00694C2A" w:rsidRPr="006933A5" w:rsidRDefault="001257BF" w:rsidP="00694C2A">
      <w:pPr>
        <w:spacing w:before="30" w:after="30"/>
        <w:ind w:left="560" w:hanging="560"/>
        <w:jc w:val="both"/>
      </w:pPr>
      <w:r w:rsidRPr="006933A5">
        <w:rPr>
          <w:sz w:val="18"/>
          <w:szCs w:val="18"/>
        </w:rPr>
        <w:t>4</w:t>
      </w:r>
      <w:r w:rsidR="00FC0845" w:rsidRPr="006933A5">
        <w:rPr>
          <w:sz w:val="18"/>
          <w:szCs w:val="18"/>
        </w:rPr>
        <w:t>5</w:t>
      </w:r>
      <w:r w:rsidR="00694C2A" w:rsidRPr="006933A5">
        <w:rPr>
          <w:sz w:val="18"/>
          <w:szCs w:val="18"/>
        </w:rPr>
        <w:t>. Plottel CS, Blaser MJ. (2011). Microbiome and malignancy. Cell Host and Microbe, 10(4), 324–335.</w:t>
      </w:r>
    </w:p>
    <w:p w14:paraId="1FDE1733" w14:textId="0C0132DF" w:rsidR="00694C2A" w:rsidRPr="006933A5" w:rsidRDefault="001257BF" w:rsidP="00694C2A">
      <w:pPr>
        <w:spacing w:before="30" w:after="30"/>
        <w:ind w:left="560" w:hanging="560"/>
        <w:jc w:val="both"/>
      </w:pPr>
      <w:r w:rsidRPr="006933A5">
        <w:rPr>
          <w:sz w:val="18"/>
          <w:szCs w:val="18"/>
        </w:rPr>
        <w:t>4</w:t>
      </w:r>
      <w:r w:rsidR="00FC0845" w:rsidRPr="006933A5">
        <w:rPr>
          <w:sz w:val="18"/>
          <w:szCs w:val="18"/>
        </w:rPr>
        <w:t>6</w:t>
      </w:r>
      <w:r w:rsidR="00694C2A" w:rsidRPr="006933A5">
        <w:rPr>
          <w:sz w:val="18"/>
          <w:szCs w:val="18"/>
        </w:rPr>
        <w:t>. Rajkomar A, Dean J, Kohane I. (2019). Machine learning in medicine. New England Journal of Medicine, 380(14), 1347–1358.</w:t>
      </w:r>
    </w:p>
    <w:p w14:paraId="262CC73C" w14:textId="71D54212" w:rsidR="00694C2A" w:rsidRPr="006933A5" w:rsidRDefault="00694C2A" w:rsidP="00694C2A">
      <w:pPr>
        <w:spacing w:before="30" w:after="30"/>
        <w:ind w:left="560" w:hanging="560"/>
        <w:jc w:val="both"/>
      </w:pPr>
      <w:r w:rsidRPr="006933A5">
        <w:rPr>
          <w:sz w:val="18"/>
          <w:szCs w:val="18"/>
        </w:rPr>
        <w:t>4</w:t>
      </w:r>
      <w:r w:rsidR="00FC0845">
        <w:rPr>
          <w:sz w:val="18"/>
          <w:szCs w:val="18"/>
        </w:rPr>
        <w:t>7</w:t>
      </w:r>
      <w:r w:rsidRPr="006933A5">
        <w:rPr>
          <w:sz w:val="18"/>
          <w:szCs w:val="18"/>
        </w:rPr>
        <w:t xml:space="preserve">. Reiter RJ, Rosales-Corral SA, Tan DX, Acuna-Castroviejo D, Qin L, Yang SF, et al. (2017). Melatonin, a </w:t>
      </w:r>
      <w:r w:rsidR="001257BF" w:rsidRPr="006933A5">
        <w:rPr>
          <w:sz w:val="18"/>
          <w:szCs w:val="18"/>
        </w:rPr>
        <w:t>full-service</w:t>
      </w:r>
      <w:r w:rsidRPr="006933A5">
        <w:rPr>
          <w:sz w:val="18"/>
          <w:szCs w:val="18"/>
        </w:rPr>
        <w:t xml:space="preserve"> anti-cancer agent: inhibition of initiation, progression and metastasis. International Journal of Molecular Sciences, 18(4), 843.</w:t>
      </w:r>
    </w:p>
    <w:p w14:paraId="1EE41C1F" w14:textId="4FD65BD9" w:rsidR="00694C2A" w:rsidRPr="006933A5" w:rsidRDefault="00694C2A" w:rsidP="00694C2A">
      <w:pPr>
        <w:spacing w:before="30" w:after="30"/>
        <w:ind w:left="560" w:hanging="560"/>
        <w:jc w:val="both"/>
      </w:pPr>
      <w:r w:rsidRPr="006933A5">
        <w:rPr>
          <w:sz w:val="18"/>
          <w:szCs w:val="18"/>
        </w:rPr>
        <w:t>4</w:t>
      </w:r>
      <w:r w:rsidR="00FC0845">
        <w:rPr>
          <w:sz w:val="18"/>
          <w:szCs w:val="18"/>
        </w:rPr>
        <w:t>8</w:t>
      </w:r>
      <w:r w:rsidRPr="006933A5">
        <w:rPr>
          <w:sz w:val="18"/>
          <w:szCs w:val="18"/>
        </w:rPr>
        <w:t>. Rossouw JE, Anderson GL, Prentice RL, LaCroix AZ, Kooperberg C, Stefanick ML, et al. (2002). Risks and benefits of estrogen plus progestin in healthy postmenopausal women: principal results from the Women's Health Initiative randomized controlled trial. JAMA, 288(3), 321–333.</w:t>
      </w:r>
    </w:p>
    <w:p w14:paraId="30178424" w14:textId="0CDE47FA" w:rsidR="00694C2A" w:rsidRPr="006933A5" w:rsidRDefault="00694C2A" w:rsidP="00694C2A">
      <w:pPr>
        <w:spacing w:before="30" w:after="30"/>
        <w:ind w:left="560" w:hanging="560"/>
        <w:jc w:val="both"/>
      </w:pPr>
      <w:r w:rsidRPr="006933A5">
        <w:rPr>
          <w:sz w:val="18"/>
          <w:szCs w:val="18"/>
        </w:rPr>
        <w:t>4</w:t>
      </w:r>
      <w:r w:rsidR="00FC0845">
        <w:rPr>
          <w:sz w:val="18"/>
          <w:szCs w:val="18"/>
        </w:rPr>
        <w:t>9</w:t>
      </w:r>
      <w:r w:rsidRPr="006933A5">
        <w:rPr>
          <w:sz w:val="18"/>
          <w:szCs w:val="18"/>
        </w:rPr>
        <w:t>. Ruth KS, Day FR, Tyrrell J, Thompson DJ, Wood AR, Mahajan A, et al. (2020). Using human genetics to understand the disease impacts of testosterone in men and women. Nature Medicine, 26(2), 252–258.</w:t>
      </w:r>
    </w:p>
    <w:p w14:paraId="1135195F" w14:textId="3E316456" w:rsidR="00694C2A" w:rsidRPr="006933A5" w:rsidRDefault="00FC0845" w:rsidP="00694C2A">
      <w:pPr>
        <w:spacing w:before="30" w:after="30"/>
        <w:ind w:left="560" w:hanging="560"/>
        <w:jc w:val="both"/>
      </w:pPr>
      <w:r w:rsidRPr="006933A5">
        <w:rPr>
          <w:sz w:val="18"/>
          <w:szCs w:val="18"/>
        </w:rPr>
        <w:t>5</w:t>
      </w:r>
      <w:r>
        <w:rPr>
          <w:sz w:val="18"/>
          <w:szCs w:val="18"/>
        </w:rPr>
        <w:t>0</w:t>
      </w:r>
      <w:r w:rsidR="00694C2A" w:rsidRPr="006933A5">
        <w:rPr>
          <w:sz w:val="18"/>
          <w:szCs w:val="18"/>
        </w:rPr>
        <w:t>. Ryan CJ, Smith MR, de Bono JS, Molina A, Logothetis CJ, de Souza P, et al. (2013). Abiraterone in metastatic prostate cancer without previous chemotherapy. New England Journal of Medicine, 368(2), 138–148.</w:t>
      </w:r>
    </w:p>
    <w:p w14:paraId="3D1AFF25" w14:textId="2F40CB36" w:rsidR="00694C2A" w:rsidRPr="006933A5" w:rsidRDefault="009F1ACB" w:rsidP="00694C2A">
      <w:pPr>
        <w:spacing w:before="30" w:after="30"/>
        <w:ind w:left="560" w:hanging="560"/>
        <w:jc w:val="both"/>
      </w:pPr>
      <w:r w:rsidRPr="006933A5">
        <w:rPr>
          <w:sz w:val="18"/>
          <w:szCs w:val="18"/>
        </w:rPr>
        <w:t>5</w:t>
      </w:r>
      <w:r w:rsidR="00FC0845">
        <w:rPr>
          <w:sz w:val="18"/>
          <w:szCs w:val="18"/>
        </w:rPr>
        <w:t>1</w:t>
      </w:r>
      <w:r w:rsidR="00694C2A" w:rsidRPr="006933A5">
        <w:rPr>
          <w:sz w:val="18"/>
          <w:szCs w:val="18"/>
        </w:rPr>
        <w:t>. Sampson JN, Falk RT, Schairer C, Moore SC, Fuhrman BJ, Dallal CM, et al. (2017). Association of estrogen metabolism with breast cancer risk in different cohorts of postmenopausal women. Cancer Research, 77(4), 918–925.</w:t>
      </w:r>
    </w:p>
    <w:p w14:paraId="4FBAF9AB" w14:textId="7318C058" w:rsidR="00694C2A" w:rsidRPr="006933A5" w:rsidRDefault="009F1ACB" w:rsidP="00694C2A">
      <w:pPr>
        <w:spacing w:before="30" w:after="30"/>
        <w:ind w:left="560" w:hanging="560"/>
        <w:jc w:val="both"/>
      </w:pPr>
      <w:r w:rsidRPr="006933A5">
        <w:rPr>
          <w:sz w:val="18"/>
          <w:szCs w:val="18"/>
        </w:rPr>
        <w:t>5</w:t>
      </w:r>
      <w:r w:rsidR="00FC0845">
        <w:rPr>
          <w:sz w:val="18"/>
          <w:szCs w:val="18"/>
        </w:rPr>
        <w:t>2</w:t>
      </w:r>
      <w:r w:rsidR="00694C2A" w:rsidRPr="006933A5">
        <w:rPr>
          <w:sz w:val="18"/>
          <w:szCs w:val="18"/>
        </w:rPr>
        <w:t xml:space="preserve">. Schernhammer ES, Laden F, Speizer FE, Willett WC, Hunter DJ, Kawachi I, et al. (2013). Night-shift work and risk of colorectal cancer in the </w:t>
      </w:r>
      <w:r w:rsidR="001257BF" w:rsidRPr="006933A5">
        <w:rPr>
          <w:sz w:val="18"/>
          <w:szCs w:val="18"/>
        </w:rPr>
        <w:t>Nurses'</w:t>
      </w:r>
      <w:r w:rsidR="00694C2A" w:rsidRPr="006933A5">
        <w:rPr>
          <w:sz w:val="18"/>
          <w:szCs w:val="18"/>
        </w:rPr>
        <w:t xml:space="preserve"> </w:t>
      </w:r>
      <w:r w:rsidR="001257BF" w:rsidRPr="006933A5">
        <w:rPr>
          <w:sz w:val="18"/>
          <w:szCs w:val="18"/>
        </w:rPr>
        <w:t>Health Study</w:t>
      </w:r>
      <w:r w:rsidR="00694C2A" w:rsidRPr="006933A5">
        <w:rPr>
          <w:sz w:val="18"/>
          <w:szCs w:val="18"/>
        </w:rPr>
        <w:t>. Journal of the National Cancer Institute, 95(11), 825–828.</w:t>
      </w:r>
    </w:p>
    <w:p w14:paraId="5308FD0C" w14:textId="39E2E55F" w:rsidR="00694C2A" w:rsidRPr="006933A5" w:rsidRDefault="009F1ACB" w:rsidP="00694C2A">
      <w:pPr>
        <w:spacing w:before="30" w:after="30"/>
        <w:ind w:left="560" w:hanging="560"/>
        <w:jc w:val="both"/>
      </w:pPr>
      <w:r w:rsidRPr="006933A5">
        <w:rPr>
          <w:sz w:val="18"/>
          <w:szCs w:val="18"/>
        </w:rPr>
        <w:t>5</w:t>
      </w:r>
      <w:r w:rsidR="00FC0845">
        <w:rPr>
          <w:sz w:val="18"/>
          <w:szCs w:val="18"/>
        </w:rPr>
        <w:t>3</w:t>
      </w:r>
      <w:r w:rsidR="00694C2A" w:rsidRPr="006933A5">
        <w:rPr>
          <w:sz w:val="18"/>
          <w:szCs w:val="18"/>
        </w:rPr>
        <w:t>. Sparano JA, Gray RJ, Makower DF, Pritchard KI, Albain KS, Hayes DF, et al. (2018). Adjuvant chemotherapy guided by a 21-gene expression assay in breast cancer. New England Journal of Medicine, 379(2), 111–121.</w:t>
      </w:r>
    </w:p>
    <w:p w14:paraId="1AE08CBA" w14:textId="497D841A" w:rsidR="00694C2A" w:rsidRPr="006933A5" w:rsidRDefault="0057449C" w:rsidP="00694C2A">
      <w:pPr>
        <w:spacing w:before="30" w:after="30"/>
        <w:ind w:left="560" w:hanging="560"/>
        <w:jc w:val="both"/>
      </w:pPr>
      <w:r w:rsidRPr="006933A5">
        <w:rPr>
          <w:sz w:val="18"/>
          <w:szCs w:val="18"/>
        </w:rPr>
        <w:t>5</w:t>
      </w:r>
      <w:r w:rsidR="00FC0845">
        <w:rPr>
          <w:sz w:val="18"/>
          <w:szCs w:val="18"/>
        </w:rPr>
        <w:t>4</w:t>
      </w:r>
      <w:r w:rsidR="00694C2A" w:rsidRPr="006933A5">
        <w:rPr>
          <w:sz w:val="18"/>
          <w:szCs w:val="18"/>
        </w:rPr>
        <w:t>. Sung H, Ferlay J, Siegel RL, Laversanne M, Soerjomataram I, Jemal A, et al. (2021). Global cancer statistics 2020: GLOBOCAN estimates of incidence and mortality worldwide for 36 cancers in 185 countries. CA: A Cancer Journal for Clinicians, 71(3), 209–249.</w:t>
      </w:r>
    </w:p>
    <w:p w14:paraId="33838D78" w14:textId="45FAEF87" w:rsidR="00694C2A" w:rsidRPr="006933A5" w:rsidRDefault="001257BF" w:rsidP="00694C2A">
      <w:pPr>
        <w:spacing w:before="30" w:after="30"/>
        <w:ind w:left="560" w:hanging="560"/>
        <w:jc w:val="both"/>
      </w:pPr>
      <w:r w:rsidRPr="006933A5">
        <w:rPr>
          <w:sz w:val="18"/>
          <w:szCs w:val="18"/>
        </w:rPr>
        <w:t>5</w:t>
      </w:r>
      <w:r w:rsidR="00FC0845" w:rsidRPr="006933A5">
        <w:rPr>
          <w:sz w:val="18"/>
          <w:szCs w:val="18"/>
        </w:rPr>
        <w:t>5</w:t>
      </w:r>
      <w:r w:rsidR="00694C2A" w:rsidRPr="006933A5">
        <w:rPr>
          <w:sz w:val="18"/>
          <w:szCs w:val="18"/>
        </w:rPr>
        <w:t>. Toledo E, Salas-Salvadó J, Donat-Vargas C, Buil-Cosiales P, Estruch R, Ros E, et al. (2015). Mediterranean diet and invasive breast cancer risk among women at high cardiovascular risk in the PREDIMED trial: a randomized clinical trial. JAMA Internal Medicine, 175(11), 1752–1760.</w:t>
      </w:r>
    </w:p>
    <w:p w14:paraId="58D6FC86" w14:textId="29300D60" w:rsidR="00694C2A" w:rsidRPr="006933A5" w:rsidRDefault="001257BF" w:rsidP="00694C2A">
      <w:pPr>
        <w:spacing w:before="30" w:after="30"/>
        <w:ind w:left="560" w:hanging="560"/>
        <w:jc w:val="both"/>
      </w:pPr>
      <w:r w:rsidRPr="006933A5">
        <w:rPr>
          <w:sz w:val="18"/>
          <w:szCs w:val="18"/>
        </w:rPr>
        <w:t>5</w:t>
      </w:r>
      <w:r w:rsidR="00FC0845" w:rsidRPr="006933A5">
        <w:rPr>
          <w:sz w:val="18"/>
          <w:szCs w:val="18"/>
        </w:rPr>
        <w:t>6</w:t>
      </w:r>
      <w:r w:rsidR="00694C2A" w:rsidRPr="006933A5">
        <w:rPr>
          <w:sz w:val="18"/>
          <w:szCs w:val="18"/>
        </w:rPr>
        <w:t>. Turner NC, Slamon DJ, Ro J, Bondarenko I, Im SA, Masuda N, et al. (2018). Overall survival with palbociclib and fulvestrant in advanced breast cancer. New England Journal of Medicine, 379(20), 1926–1936.</w:t>
      </w:r>
    </w:p>
    <w:p w14:paraId="4AA288E8" w14:textId="009352D0" w:rsidR="00694C2A" w:rsidRPr="006933A5" w:rsidRDefault="00694C2A" w:rsidP="00694C2A">
      <w:pPr>
        <w:spacing w:before="30" w:after="30"/>
        <w:ind w:left="560" w:hanging="560"/>
        <w:jc w:val="both"/>
      </w:pPr>
      <w:r w:rsidRPr="006933A5">
        <w:rPr>
          <w:sz w:val="18"/>
          <w:szCs w:val="18"/>
        </w:rPr>
        <w:t>5</w:t>
      </w:r>
      <w:r w:rsidR="00FC0845">
        <w:rPr>
          <w:sz w:val="18"/>
          <w:szCs w:val="18"/>
        </w:rPr>
        <w:t>7</w:t>
      </w:r>
      <w:r w:rsidRPr="006933A5">
        <w:rPr>
          <w:sz w:val="18"/>
          <w:szCs w:val="18"/>
        </w:rPr>
        <w:t>. Watson PA, Arora VK, Sawyers CL. (2015). Emerging mechanisms of resistance to androgen receptor inhibitors in prostate cancer. Nature Reviews Cancer, 15(12), 701–711.</w:t>
      </w:r>
    </w:p>
    <w:p w14:paraId="586AF928" w14:textId="07CE55D5" w:rsidR="00694C2A" w:rsidRPr="006933A5" w:rsidRDefault="00694C2A" w:rsidP="00694C2A">
      <w:pPr>
        <w:spacing w:before="30" w:after="30"/>
        <w:ind w:left="560" w:hanging="560"/>
        <w:jc w:val="both"/>
      </w:pPr>
      <w:r w:rsidRPr="006933A5">
        <w:rPr>
          <w:sz w:val="18"/>
          <w:szCs w:val="18"/>
        </w:rPr>
        <w:t>5</w:t>
      </w:r>
      <w:r w:rsidR="00FC0845">
        <w:rPr>
          <w:sz w:val="18"/>
          <w:szCs w:val="18"/>
        </w:rPr>
        <w:t>8</w:t>
      </w:r>
      <w:r w:rsidRPr="006933A5">
        <w:rPr>
          <w:sz w:val="18"/>
          <w:szCs w:val="18"/>
        </w:rPr>
        <w:t>. Wegrzyn LR, Tamimi RM, Rosner BA, Brown SB, Stevens RG, Eliassen AH, et al. (2017). Rotating night-shift work and the risk of breast cancer in the nurses' health studies. American Journal of Epidemiology, 186(5), 532–540.</w:t>
      </w:r>
    </w:p>
    <w:p w14:paraId="1AE55B4F" w14:textId="7CAF6E2C" w:rsidR="00694C2A" w:rsidRPr="006933A5" w:rsidRDefault="00694C2A" w:rsidP="00694C2A">
      <w:pPr>
        <w:spacing w:before="30" w:after="30"/>
        <w:ind w:left="560" w:hanging="560"/>
        <w:jc w:val="both"/>
      </w:pPr>
      <w:r w:rsidRPr="006933A5">
        <w:rPr>
          <w:sz w:val="18"/>
          <w:szCs w:val="18"/>
        </w:rPr>
        <w:t>5</w:t>
      </w:r>
      <w:r w:rsidR="00FC0845">
        <w:rPr>
          <w:sz w:val="18"/>
          <w:szCs w:val="18"/>
        </w:rPr>
        <w:t>9</w:t>
      </w:r>
      <w:r w:rsidRPr="006933A5">
        <w:rPr>
          <w:sz w:val="18"/>
          <w:szCs w:val="18"/>
        </w:rPr>
        <w:t>. Yager JD, Davidson NE. (2006). Estrogen carcinogenesis in breast cancer. New England Journal of Medicine, 354(3), 270–282.</w:t>
      </w:r>
    </w:p>
    <w:p w14:paraId="6BECAF20" w14:textId="7AF0CA74" w:rsidR="00694C2A" w:rsidRPr="006933A5" w:rsidRDefault="00FC0845" w:rsidP="00694C2A">
      <w:pPr>
        <w:spacing w:before="30" w:after="30"/>
        <w:ind w:left="560" w:hanging="560"/>
        <w:jc w:val="both"/>
      </w:pPr>
      <w:r w:rsidRPr="006933A5">
        <w:rPr>
          <w:sz w:val="18"/>
          <w:szCs w:val="18"/>
        </w:rPr>
        <w:t>6</w:t>
      </w:r>
      <w:r>
        <w:rPr>
          <w:sz w:val="18"/>
          <w:szCs w:val="18"/>
        </w:rPr>
        <w:t>0</w:t>
      </w:r>
      <w:r w:rsidR="00694C2A" w:rsidRPr="006933A5">
        <w:rPr>
          <w:sz w:val="18"/>
          <w:szCs w:val="18"/>
        </w:rPr>
        <w:t>. Yue W, Wang JP, Li Y, Fan P, Liu G, Zhang N, et al. (2013). Effects of estrogen on breast cancer development: role of estrogen receptor independent mechanisms. International Journal of Cancer, 132(8), 1722–1733.</w:t>
      </w:r>
    </w:p>
    <w:p w14:paraId="231912C3" w14:textId="783F688A" w:rsidR="00A06503" w:rsidRPr="009F1ACB" w:rsidRDefault="009F1ACB" w:rsidP="009F1ACB">
      <w:pPr>
        <w:spacing w:before="30" w:after="30"/>
        <w:ind w:left="560" w:hanging="560"/>
        <w:jc w:val="both"/>
        <w:rPr>
          <w:sz w:val="18"/>
          <w:szCs w:val="18"/>
        </w:rPr>
      </w:pPr>
      <w:r w:rsidRPr="006933A5">
        <w:rPr>
          <w:sz w:val="18"/>
          <w:szCs w:val="18"/>
        </w:rPr>
        <w:t>6</w:t>
      </w:r>
      <w:r w:rsidR="00FC0845">
        <w:rPr>
          <w:sz w:val="18"/>
          <w:szCs w:val="18"/>
        </w:rPr>
        <w:t>1</w:t>
      </w:r>
      <w:r w:rsidR="00694C2A" w:rsidRPr="006933A5">
        <w:rPr>
          <w:sz w:val="18"/>
          <w:szCs w:val="18"/>
        </w:rPr>
        <w:t>. Zhu J, Liao M, Yao Z, Liang W, Li Q, Liu J, et al. (2018). Breast cancer in postmenopausal women is associated with an altered gut metagenome. Microbiome, 6(1), 136.</w:t>
      </w:r>
    </w:p>
    <w:sectPr w:rsidR="00A06503" w:rsidRPr="009F1AC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5383" w14:textId="77777777" w:rsidR="00890303" w:rsidRDefault="00890303" w:rsidP="00D452A4">
      <w:r>
        <w:separator/>
      </w:r>
    </w:p>
  </w:endnote>
  <w:endnote w:type="continuationSeparator" w:id="0">
    <w:p w14:paraId="0CB0BAE4" w14:textId="77777777" w:rsidR="00890303" w:rsidRDefault="00890303" w:rsidP="00D4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098" w14:textId="77777777" w:rsidR="00D452A4" w:rsidRDefault="00D4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7B2F" w14:textId="77777777" w:rsidR="00D452A4" w:rsidRDefault="00D4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3E8B" w14:textId="77777777" w:rsidR="00D452A4" w:rsidRDefault="00D4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BDEE" w14:textId="77777777" w:rsidR="00890303" w:rsidRDefault="00890303" w:rsidP="00D452A4">
      <w:r>
        <w:separator/>
      </w:r>
    </w:p>
  </w:footnote>
  <w:footnote w:type="continuationSeparator" w:id="0">
    <w:p w14:paraId="5B2AFF6F" w14:textId="77777777" w:rsidR="00890303" w:rsidRDefault="00890303" w:rsidP="00D4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9ECE" w14:textId="645478A7" w:rsidR="00D452A4" w:rsidRDefault="00000000">
    <w:pPr>
      <w:pStyle w:val="Header"/>
    </w:pPr>
    <w:r>
      <w:rPr>
        <w:noProof/>
      </w:rPr>
      <w:pict w14:anchorId="3F100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6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77F9" w14:textId="5450544E" w:rsidR="00D452A4" w:rsidRDefault="00000000">
    <w:pPr>
      <w:pStyle w:val="Header"/>
    </w:pPr>
    <w:r>
      <w:rPr>
        <w:noProof/>
      </w:rPr>
      <w:pict w14:anchorId="2B220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7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9449" w14:textId="7D946627" w:rsidR="00D452A4" w:rsidRDefault="00000000">
    <w:pPr>
      <w:pStyle w:val="Header"/>
    </w:pPr>
    <w:r>
      <w:rPr>
        <w:noProof/>
      </w:rPr>
      <w:pict w14:anchorId="11B59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6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B78FE"/>
    <w:multiLevelType w:val="multilevel"/>
    <w:tmpl w:val="F57A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41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1B"/>
    <w:rsid w:val="00043E7C"/>
    <w:rsid w:val="000B59C4"/>
    <w:rsid w:val="000C2762"/>
    <w:rsid w:val="000F55B8"/>
    <w:rsid w:val="0010786B"/>
    <w:rsid w:val="001257BF"/>
    <w:rsid w:val="001E3A1B"/>
    <w:rsid w:val="001F604A"/>
    <w:rsid w:val="00221D35"/>
    <w:rsid w:val="002417A6"/>
    <w:rsid w:val="00291C52"/>
    <w:rsid w:val="002B6B5F"/>
    <w:rsid w:val="002C3F9C"/>
    <w:rsid w:val="002E12F3"/>
    <w:rsid w:val="00395BA9"/>
    <w:rsid w:val="004027CF"/>
    <w:rsid w:val="00405DE5"/>
    <w:rsid w:val="00437F21"/>
    <w:rsid w:val="004437B2"/>
    <w:rsid w:val="004630D5"/>
    <w:rsid w:val="00466EAC"/>
    <w:rsid w:val="00480235"/>
    <w:rsid w:val="0048281B"/>
    <w:rsid w:val="004B7C85"/>
    <w:rsid w:val="0051417A"/>
    <w:rsid w:val="005527D2"/>
    <w:rsid w:val="0057449C"/>
    <w:rsid w:val="00612DE7"/>
    <w:rsid w:val="0061316F"/>
    <w:rsid w:val="00663F1F"/>
    <w:rsid w:val="00675559"/>
    <w:rsid w:val="00686308"/>
    <w:rsid w:val="006933A5"/>
    <w:rsid w:val="00694C2A"/>
    <w:rsid w:val="006B7AFD"/>
    <w:rsid w:val="006E70FA"/>
    <w:rsid w:val="0072096F"/>
    <w:rsid w:val="007A586E"/>
    <w:rsid w:val="007F2EB1"/>
    <w:rsid w:val="007F56E1"/>
    <w:rsid w:val="00855246"/>
    <w:rsid w:val="0088298B"/>
    <w:rsid w:val="00890303"/>
    <w:rsid w:val="00951934"/>
    <w:rsid w:val="009849E3"/>
    <w:rsid w:val="009E0801"/>
    <w:rsid w:val="009F1ACB"/>
    <w:rsid w:val="009F736B"/>
    <w:rsid w:val="00A06503"/>
    <w:rsid w:val="00A35DC0"/>
    <w:rsid w:val="00A64B2A"/>
    <w:rsid w:val="00A64BFF"/>
    <w:rsid w:val="00AA2E79"/>
    <w:rsid w:val="00AA61AF"/>
    <w:rsid w:val="00B101BA"/>
    <w:rsid w:val="00B33AFF"/>
    <w:rsid w:val="00B4791A"/>
    <w:rsid w:val="00BD70DE"/>
    <w:rsid w:val="00C1151F"/>
    <w:rsid w:val="00C12D78"/>
    <w:rsid w:val="00D24DBE"/>
    <w:rsid w:val="00D452A4"/>
    <w:rsid w:val="00DA7063"/>
    <w:rsid w:val="00DD3E3C"/>
    <w:rsid w:val="00DD642A"/>
    <w:rsid w:val="00DE2FA3"/>
    <w:rsid w:val="00E179CD"/>
    <w:rsid w:val="00E35C2D"/>
    <w:rsid w:val="00E46204"/>
    <w:rsid w:val="00EA2B95"/>
    <w:rsid w:val="00EA5D26"/>
    <w:rsid w:val="00EC296A"/>
    <w:rsid w:val="00ED7264"/>
    <w:rsid w:val="00F5038F"/>
    <w:rsid w:val="00F85CD7"/>
    <w:rsid w:val="00FB0AE4"/>
    <w:rsid w:val="00FC08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D1A91"/>
  <w15:chartTrackingRefBased/>
  <w15:docId w15:val="{0E661B91-EDC0-4DFB-A1F5-930608FA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1B"/>
    <w:pPr>
      <w:spacing w:after="0" w:line="240" w:lineRule="auto"/>
    </w:pPr>
    <w:rPr>
      <w:rFonts w:ascii="Arial" w:eastAsia="Arial" w:hAnsi="Arial" w:cs="Arial"/>
      <w:color w:val="1A1A1A"/>
      <w:kern w:val="0"/>
      <w:sz w:val="20"/>
      <w:szCs w:val="20"/>
      <w14:ligatures w14:val="none"/>
    </w:rPr>
  </w:style>
  <w:style w:type="paragraph" w:styleId="Heading1">
    <w:name w:val="heading 1"/>
    <w:basedOn w:val="Normal"/>
    <w:next w:val="Normal"/>
    <w:link w:val="Heading1Char"/>
    <w:uiPriority w:val="9"/>
    <w:qFormat/>
    <w:rsid w:val="001E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A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1B"/>
    <w:rPr>
      <w:rFonts w:eastAsiaTheme="majorEastAsia" w:cstheme="majorBidi"/>
      <w:color w:val="272727" w:themeColor="text1" w:themeTint="D8"/>
    </w:rPr>
  </w:style>
  <w:style w:type="paragraph" w:styleId="Title">
    <w:name w:val="Title"/>
    <w:basedOn w:val="Normal"/>
    <w:next w:val="Normal"/>
    <w:link w:val="TitleChar"/>
    <w:uiPriority w:val="10"/>
    <w:qFormat/>
    <w:rsid w:val="001E3A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1B"/>
    <w:pPr>
      <w:spacing w:before="160"/>
      <w:jc w:val="center"/>
    </w:pPr>
    <w:rPr>
      <w:i/>
      <w:iCs/>
      <w:color w:val="404040" w:themeColor="text1" w:themeTint="BF"/>
    </w:rPr>
  </w:style>
  <w:style w:type="character" w:customStyle="1" w:styleId="QuoteChar">
    <w:name w:val="Quote Char"/>
    <w:basedOn w:val="DefaultParagraphFont"/>
    <w:link w:val="Quote"/>
    <w:uiPriority w:val="29"/>
    <w:rsid w:val="001E3A1B"/>
    <w:rPr>
      <w:i/>
      <w:iCs/>
      <w:color w:val="404040" w:themeColor="text1" w:themeTint="BF"/>
    </w:rPr>
  </w:style>
  <w:style w:type="paragraph" w:styleId="ListParagraph">
    <w:name w:val="List Paragraph"/>
    <w:basedOn w:val="Normal"/>
    <w:uiPriority w:val="34"/>
    <w:qFormat/>
    <w:rsid w:val="001E3A1B"/>
    <w:pPr>
      <w:ind w:left="720"/>
      <w:contextualSpacing/>
    </w:pPr>
  </w:style>
  <w:style w:type="character" w:styleId="IntenseEmphasis">
    <w:name w:val="Intense Emphasis"/>
    <w:basedOn w:val="DefaultParagraphFont"/>
    <w:uiPriority w:val="21"/>
    <w:qFormat/>
    <w:rsid w:val="001E3A1B"/>
    <w:rPr>
      <w:i/>
      <w:iCs/>
      <w:color w:val="2F5496" w:themeColor="accent1" w:themeShade="BF"/>
    </w:rPr>
  </w:style>
  <w:style w:type="paragraph" w:styleId="IntenseQuote">
    <w:name w:val="Intense Quote"/>
    <w:basedOn w:val="Normal"/>
    <w:next w:val="Normal"/>
    <w:link w:val="IntenseQuoteChar"/>
    <w:uiPriority w:val="30"/>
    <w:qFormat/>
    <w:rsid w:val="001E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A1B"/>
    <w:rPr>
      <w:i/>
      <w:iCs/>
      <w:color w:val="2F5496" w:themeColor="accent1" w:themeShade="BF"/>
    </w:rPr>
  </w:style>
  <w:style w:type="character" w:styleId="IntenseReference">
    <w:name w:val="Intense Reference"/>
    <w:basedOn w:val="DefaultParagraphFont"/>
    <w:uiPriority w:val="32"/>
    <w:qFormat/>
    <w:rsid w:val="001E3A1B"/>
    <w:rPr>
      <w:b/>
      <w:bCs/>
      <w:smallCaps/>
      <w:color w:val="2F5496" w:themeColor="accent1" w:themeShade="BF"/>
      <w:spacing w:val="5"/>
    </w:rPr>
  </w:style>
  <w:style w:type="character" w:styleId="Hyperlink">
    <w:name w:val="Hyperlink"/>
    <w:basedOn w:val="DefaultParagraphFont"/>
    <w:uiPriority w:val="99"/>
    <w:unhideWhenUsed/>
    <w:rsid w:val="000F55B8"/>
    <w:rPr>
      <w:color w:val="0563C1" w:themeColor="hyperlink"/>
      <w:u w:val="single"/>
    </w:rPr>
  </w:style>
  <w:style w:type="character" w:styleId="UnresolvedMention">
    <w:name w:val="Unresolved Mention"/>
    <w:basedOn w:val="DefaultParagraphFont"/>
    <w:uiPriority w:val="99"/>
    <w:semiHidden/>
    <w:unhideWhenUsed/>
    <w:rsid w:val="000F55B8"/>
    <w:rPr>
      <w:color w:val="605E5C"/>
      <w:shd w:val="clear" w:color="auto" w:fill="E1DFDD"/>
    </w:rPr>
  </w:style>
  <w:style w:type="paragraph" w:styleId="Header">
    <w:name w:val="header"/>
    <w:basedOn w:val="Normal"/>
    <w:link w:val="HeaderChar"/>
    <w:uiPriority w:val="99"/>
    <w:unhideWhenUsed/>
    <w:rsid w:val="00D452A4"/>
    <w:pPr>
      <w:tabs>
        <w:tab w:val="center" w:pos="4680"/>
        <w:tab w:val="right" w:pos="9360"/>
      </w:tabs>
    </w:pPr>
  </w:style>
  <w:style w:type="character" w:customStyle="1" w:styleId="HeaderChar">
    <w:name w:val="Header Char"/>
    <w:basedOn w:val="DefaultParagraphFont"/>
    <w:link w:val="Header"/>
    <w:uiPriority w:val="99"/>
    <w:rsid w:val="00D452A4"/>
    <w:rPr>
      <w:rFonts w:ascii="Arial" w:eastAsia="Arial" w:hAnsi="Arial" w:cs="Arial"/>
      <w:color w:val="1A1A1A"/>
      <w:kern w:val="0"/>
      <w:sz w:val="20"/>
      <w:szCs w:val="20"/>
      <w14:ligatures w14:val="none"/>
    </w:rPr>
  </w:style>
  <w:style w:type="paragraph" w:styleId="Footer">
    <w:name w:val="footer"/>
    <w:basedOn w:val="Normal"/>
    <w:link w:val="FooterChar"/>
    <w:uiPriority w:val="99"/>
    <w:unhideWhenUsed/>
    <w:rsid w:val="00D452A4"/>
    <w:pPr>
      <w:tabs>
        <w:tab w:val="center" w:pos="4680"/>
        <w:tab w:val="right" w:pos="9360"/>
      </w:tabs>
    </w:pPr>
  </w:style>
  <w:style w:type="character" w:customStyle="1" w:styleId="FooterChar">
    <w:name w:val="Footer Char"/>
    <w:basedOn w:val="DefaultParagraphFont"/>
    <w:link w:val="Footer"/>
    <w:uiPriority w:val="99"/>
    <w:rsid w:val="00D452A4"/>
    <w:rPr>
      <w:rFonts w:ascii="Arial" w:eastAsia="Arial" w:hAnsi="Arial" w:cs="Arial"/>
      <w:color w:val="1A1A1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8295/squmj.7.2023.04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12</Pages>
  <Words>7640</Words>
  <Characters>43552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Saheed Adekola</dc:creator>
  <cp:keywords/>
  <dc:description/>
  <cp:lastModifiedBy>Saheed Adekola</cp:lastModifiedBy>
  <cp:revision>11</cp:revision>
  <dcterms:created xsi:type="dcterms:W3CDTF">2026-03-26T14:14:00Z</dcterms:created>
  <dcterms:modified xsi:type="dcterms:W3CDTF">2026-03-27T10:34:00Z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0e20953e-7346-4bf4-b085-6e105a3c2270</vt:lpwstr>
  </property>
</Properties>
</file>