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49AC3" w14:textId="7FE19CF1" w:rsidR="00754C9A" w:rsidRDefault="00B16866" w:rsidP="00441B6F">
      <w:pPr>
        <w:pStyle w:val="Title"/>
        <w:spacing w:after="0"/>
        <w:jc w:val="both"/>
        <w:rPr>
          <w:rFonts w:ascii="Arial" w:hAnsi="Arial" w:cs="Arial"/>
        </w:rPr>
      </w:pPr>
      <w:bookmarkStart w:id="0" w:name="_GoBack"/>
      <w:bookmarkEnd w:id="0"/>
      <w:r w:rsidRPr="00B16866">
        <w:rPr>
          <w:rFonts w:ascii="Arial" w:hAnsi="Arial" w:cs="Arial"/>
        </w:rPr>
        <w:t>Original Research Article</w:t>
      </w:r>
    </w:p>
    <w:p w14:paraId="375198C7" w14:textId="77777777" w:rsidR="00B16866" w:rsidRPr="00AC7895" w:rsidRDefault="00B16866" w:rsidP="00441B6F">
      <w:pPr>
        <w:pStyle w:val="Title"/>
        <w:spacing w:after="0"/>
        <w:jc w:val="both"/>
        <w:rPr>
          <w:rFonts w:ascii="Arial" w:hAnsi="Arial" w:cs="Arial"/>
        </w:rPr>
      </w:pPr>
    </w:p>
    <w:p w14:paraId="30C1EC07" w14:textId="77777777" w:rsidR="00292966" w:rsidRPr="00AC7895" w:rsidRDefault="00EE5C14" w:rsidP="00292966">
      <w:pPr>
        <w:spacing w:line="360" w:lineRule="auto"/>
        <w:jc w:val="right"/>
        <w:rPr>
          <w:rFonts w:ascii="Arial" w:hAnsi="Arial" w:cs="Arial"/>
          <w:b/>
          <w:bCs/>
          <w:sz w:val="36"/>
          <w:szCs w:val="36"/>
        </w:rPr>
      </w:pPr>
      <w:r>
        <w:rPr>
          <w:rFonts w:ascii="Arial" w:hAnsi="Arial" w:cs="Arial"/>
          <w:b/>
          <w:bCs/>
          <w:sz w:val="36"/>
          <w:szCs w:val="36"/>
        </w:rPr>
        <w:t>Assessment of Academic stress and coping M</w:t>
      </w:r>
      <w:r w:rsidR="00292966" w:rsidRPr="00AC7895">
        <w:rPr>
          <w:rFonts w:ascii="Arial" w:hAnsi="Arial" w:cs="Arial"/>
          <w:b/>
          <w:bCs/>
          <w:sz w:val="36"/>
          <w:szCs w:val="36"/>
        </w:rPr>
        <w:t>echanisms among entry-leve</w:t>
      </w:r>
      <w:r>
        <w:rPr>
          <w:rFonts w:ascii="Arial" w:hAnsi="Arial" w:cs="Arial"/>
          <w:b/>
          <w:bCs/>
          <w:sz w:val="36"/>
          <w:szCs w:val="36"/>
        </w:rPr>
        <w:t>l nursing students in Nigeria: B</w:t>
      </w:r>
      <w:r w:rsidR="00292966" w:rsidRPr="00AC7895">
        <w:rPr>
          <w:rFonts w:ascii="Arial" w:hAnsi="Arial" w:cs="Arial"/>
          <w:b/>
          <w:bCs/>
          <w:sz w:val="36"/>
          <w:szCs w:val="36"/>
        </w:rPr>
        <w:t xml:space="preserve">aseline findings from the pioneer cohort at </w:t>
      </w:r>
      <w:proofErr w:type="spellStart"/>
      <w:r w:rsidR="00292966" w:rsidRPr="00AC7895">
        <w:rPr>
          <w:rFonts w:ascii="Arial" w:hAnsi="Arial" w:cs="Arial"/>
          <w:b/>
          <w:bCs/>
          <w:sz w:val="36"/>
          <w:szCs w:val="36"/>
        </w:rPr>
        <w:t>Abdulrashid</w:t>
      </w:r>
      <w:proofErr w:type="spellEnd"/>
      <w:r w:rsidR="00292966" w:rsidRPr="00AC7895">
        <w:rPr>
          <w:rFonts w:ascii="Arial" w:hAnsi="Arial" w:cs="Arial"/>
          <w:b/>
          <w:bCs/>
          <w:sz w:val="36"/>
          <w:szCs w:val="36"/>
        </w:rPr>
        <w:t xml:space="preserve"> </w:t>
      </w:r>
      <w:proofErr w:type="spellStart"/>
      <w:r w:rsidR="00292966" w:rsidRPr="00AC7895">
        <w:rPr>
          <w:rFonts w:ascii="Arial" w:hAnsi="Arial" w:cs="Arial"/>
          <w:b/>
          <w:bCs/>
          <w:sz w:val="36"/>
          <w:szCs w:val="36"/>
        </w:rPr>
        <w:t>Dankoli</w:t>
      </w:r>
      <w:proofErr w:type="spellEnd"/>
      <w:r w:rsidR="00292966" w:rsidRPr="00AC7895">
        <w:rPr>
          <w:rFonts w:ascii="Arial" w:hAnsi="Arial" w:cs="Arial"/>
          <w:b/>
          <w:bCs/>
          <w:sz w:val="36"/>
          <w:szCs w:val="36"/>
        </w:rPr>
        <w:t xml:space="preserve"> College of Nursing sciences, Kaduna</w:t>
      </w:r>
    </w:p>
    <w:p w14:paraId="5281E628" w14:textId="77777777" w:rsidR="00D60D3D" w:rsidRPr="00AC7895" w:rsidRDefault="00D60D3D" w:rsidP="00292966">
      <w:pPr>
        <w:pStyle w:val="NoSpacing"/>
        <w:jc w:val="right"/>
        <w:rPr>
          <w:rFonts w:ascii="Arial" w:hAnsi="Arial" w:cs="Arial"/>
          <w:i/>
        </w:rPr>
      </w:pPr>
    </w:p>
    <w:p w14:paraId="7B4DEA6B" w14:textId="77777777" w:rsidR="00292966" w:rsidRPr="00AC7895" w:rsidRDefault="00292966" w:rsidP="00441B6F">
      <w:pPr>
        <w:pStyle w:val="Affiliation"/>
        <w:spacing w:after="0" w:line="240" w:lineRule="auto"/>
        <w:rPr>
          <w:rFonts w:ascii="Arial" w:hAnsi="Arial" w:cs="Arial"/>
          <w:i/>
        </w:rPr>
      </w:pPr>
    </w:p>
    <w:p w14:paraId="772705FA" w14:textId="77777777" w:rsidR="00790ADA" w:rsidRPr="00AC7895" w:rsidRDefault="00790ADA" w:rsidP="00441B6F">
      <w:pPr>
        <w:pStyle w:val="Affiliation"/>
        <w:spacing w:after="0" w:line="240" w:lineRule="auto"/>
        <w:jc w:val="both"/>
        <w:rPr>
          <w:rFonts w:ascii="Arial" w:hAnsi="Arial" w:cs="Arial"/>
        </w:rPr>
      </w:pPr>
    </w:p>
    <w:p w14:paraId="2F1D3272" w14:textId="77777777" w:rsidR="002C57D2" w:rsidRPr="00AC7895" w:rsidRDefault="002C57D2" w:rsidP="00441B6F">
      <w:pPr>
        <w:pStyle w:val="Affiliation"/>
        <w:spacing w:after="0" w:line="240" w:lineRule="auto"/>
        <w:jc w:val="both"/>
        <w:rPr>
          <w:rFonts w:ascii="Arial" w:hAnsi="Arial" w:cs="Arial"/>
        </w:rPr>
      </w:pPr>
    </w:p>
    <w:p w14:paraId="0E25052D" w14:textId="77777777" w:rsidR="00B01FCD" w:rsidRPr="00AC7895" w:rsidRDefault="00FF1F5C" w:rsidP="00441B6F">
      <w:pPr>
        <w:pStyle w:val="Copyright"/>
        <w:spacing w:after="0" w:line="240" w:lineRule="auto"/>
        <w:jc w:val="both"/>
        <w:rPr>
          <w:rFonts w:ascii="Arial" w:hAnsi="Arial" w:cs="Arial"/>
        </w:rPr>
        <w:sectPr w:rsidR="00B01FCD" w:rsidRPr="00AC7895" w:rsidSect="00401E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C7895">
        <w:rPr>
          <w:rFonts w:ascii="Arial" w:hAnsi="Arial" w:cs="Arial"/>
          <w:noProof/>
        </w:rPr>
        <mc:AlternateContent>
          <mc:Choice Requires="wps">
            <w:drawing>
              <wp:inline distT="0" distB="0" distL="0" distR="0" wp14:anchorId="253FC0B0" wp14:editId="19CFD85C">
                <wp:extent cx="5303520" cy="0"/>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DB392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AC7895">
        <w:rPr>
          <w:rFonts w:ascii="Arial" w:hAnsi="Arial" w:cs="Arial"/>
        </w:rPr>
        <w:t>.</w:t>
      </w:r>
    </w:p>
    <w:p w14:paraId="3D4446F2" w14:textId="2FC6CA3F" w:rsidR="00B01FCD" w:rsidRPr="00AC7895" w:rsidRDefault="00B01FCD" w:rsidP="00441B6F">
      <w:pPr>
        <w:pStyle w:val="AbstHead"/>
        <w:spacing w:after="0"/>
        <w:jc w:val="both"/>
        <w:rPr>
          <w:rFonts w:ascii="Arial" w:hAnsi="Arial" w:cs="Arial"/>
        </w:rPr>
      </w:pPr>
      <w:r w:rsidRPr="00AC7895">
        <w:rPr>
          <w:rFonts w:ascii="Arial" w:hAnsi="Arial" w:cs="Arial"/>
        </w:rPr>
        <w:t>ABSTRACT</w:t>
      </w:r>
      <w:r w:rsidR="0066510A" w:rsidRPr="00AC7895">
        <w:rPr>
          <w:rFonts w:ascii="Arial" w:hAnsi="Arial" w:cs="Arial"/>
        </w:rPr>
        <w:t xml:space="preserve"> </w:t>
      </w:r>
    </w:p>
    <w:p w14:paraId="7F628335" w14:textId="77777777" w:rsidR="00790ADA" w:rsidRPr="00AC789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C7895" w14:paraId="0A059CE1" w14:textId="77777777" w:rsidTr="001E44FE">
        <w:tc>
          <w:tcPr>
            <w:tcW w:w="9576" w:type="dxa"/>
            <w:shd w:val="clear" w:color="auto" w:fill="F2F2F2"/>
          </w:tcPr>
          <w:p w14:paraId="01508B88" w14:textId="77777777" w:rsidR="00505F06" w:rsidRPr="00EE5C14" w:rsidRDefault="00584D5A" w:rsidP="00EE5C14">
            <w:pPr>
              <w:pStyle w:val="NoSpacing"/>
              <w:jc w:val="both"/>
              <w:rPr>
                <w:rFonts w:ascii="Arial" w:hAnsi="Arial" w:cs="Arial"/>
                <w:sz w:val="20"/>
                <w:szCs w:val="20"/>
              </w:rPr>
            </w:pPr>
            <w:r w:rsidRPr="00AC7895">
              <w:rPr>
                <w:rFonts w:ascii="Arial" w:hAnsi="Arial" w:cs="Arial"/>
                <w:sz w:val="20"/>
                <w:szCs w:val="20"/>
              </w:rPr>
              <w:t xml:space="preserve">Nursing education is academically demanding and psychologically taxing, yet limited research exists on stress among entry-level nursing students in Nigeria's newly established institutions. This study assessed academic stress levels, identified predominant stressors, and examined coping mechanisms among the pioneer cohort of entry-level nursing students at </w:t>
            </w:r>
            <w:proofErr w:type="spellStart"/>
            <w:r w:rsidRPr="00AC7895">
              <w:rPr>
                <w:rFonts w:ascii="Arial" w:hAnsi="Arial" w:cs="Arial"/>
                <w:sz w:val="20"/>
                <w:szCs w:val="20"/>
              </w:rPr>
              <w:t>Abdulrashid</w:t>
            </w:r>
            <w:proofErr w:type="spellEnd"/>
            <w:r w:rsidRPr="00AC7895">
              <w:rPr>
                <w:rFonts w:ascii="Arial" w:hAnsi="Arial" w:cs="Arial"/>
                <w:sz w:val="20"/>
                <w:szCs w:val="20"/>
              </w:rPr>
              <w:t xml:space="preserve"> </w:t>
            </w:r>
            <w:proofErr w:type="spellStart"/>
            <w:r w:rsidRPr="00AC7895">
              <w:rPr>
                <w:rFonts w:ascii="Arial" w:hAnsi="Arial" w:cs="Arial"/>
                <w:sz w:val="20"/>
                <w:szCs w:val="20"/>
              </w:rPr>
              <w:t>Dankoli</w:t>
            </w:r>
            <w:proofErr w:type="spellEnd"/>
            <w:r w:rsidRPr="00AC7895">
              <w:rPr>
                <w:rFonts w:ascii="Arial" w:hAnsi="Arial" w:cs="Arial"/>
                <w:sz w:val="20"/>
                <w:szCs w:val="20"/>
              </w:rPr>
              <w:t xml:space="preserve"> College of Nursing Sciences, Kaduna, Nigeria. A descriptive cross-sectional survey was conducted among 40 entry-level National Diploma I nursing students (census sampling). Data were collected using a structured questionnaire comprising the Perceived Stress Scale (PSS-10), adapted Nursing Student Stressors Questionnaire, and Brief Coping Orientation to Problems Experienced (COPE) Inventory. Analysis employed descriptive statistics using Microsoft Excel and SPSS. Respondents were predominantly female (92.5%, n=37) and single (75%, n=30), with 65% (n=26) residing with family. Perceived stress levels showed 42% (n=17) experiencing moderate stress, 22% (n=9) high stress, and 12% (n=5) severe stress. The major stress indicators revealed 34% (n=14) frequently felt nervous/stressed, while 28% (n=11) felt unable to control important things. The highest-rated stressors were large content volume (mean=3.2±1.2), fear of clinical mistakes (mean=3.1±1.2), and fear of failing exams (mean=3.0±1.3). Financial pressure scored mean=2.9±1.4. Adaptive coping strategies predominated: planning (mean=3.0±0.9), active coping (mean=2.8±1.0), and acceptance (mean=2.7±1.1). However, self-blame (mean=2.4±1.2) was the highest maladaptive strategy, exceeding several adaptive approaches. Substance use was lowest (mean=1.4±0.7). The Entry-level nursing students experience moderate-to-high academic stress primarily from content volume and clinical fears. While students employ adaptive coping strategies, elevated self-blame scores warrant targeted mental health interventions. </w:t>
            </w:r>
          </w:p>
        </w:tc>
      </w:tr>
    </w:tbl>
    <w:p w14:paraId="14600742" w14:textId="77777777" w:rsidR="00A24E7E" w:rsidRPr="00AC7895" w:rsidRDefault="00584D5A" w:rsidP="00441B6F">
      <w:pPr>
        <w:pStyle w:val="Body"/>
        <w:spacing w:after="0"/>
        <w:rPr>
          <w:rFonts w:ascii="Arial" w:hAnsi="Arial" w:cs="Arial"/>
          <w:i/>
        </w:rPr>
      </w:pPr>
      <w:r w:rsidRPr="00AC7895">
        <w:rPr>
          <w:rFonts w:ascii="Arial" w:hAnsi="Arial" w:cs="Arial"/>
          <w:i/>
        </w:rPr>
        <w:t>Keywords: Academic stress, coping mechanisms, nursing students, Nigeria, pioneer cohort</w:t>
      </w:r>
    </w:p>
    <w:p w14:paraId="430331B3" w14:textId="2F26928D" w:rsidR="007F7B32" w:rsidRPr="00AC7895" w:rsidRDefault="00902823" w:rsidP="00441B6F">
      <w:pPr>
        <w:pStyle w:val="AbstHead"/>
        <w:spacing w:after="0"/>
        <w:jc w:val="both"/>
        <w:rPr>
          <w:rFonts w:ascii="Arial" w:hAnsi="Arial" w:cs="Arial"/>
        </w:rPr>
      </w:pPr>
      <w:r w:rsidRPr="00AC7895">
        <w:rPr>
          <w:rFonts w:ascii="Arial" w:hAnsi="Arial" w:cs="Arial"/>
        </w:rPr>
        <w:t xml:space="preserve">1. </w:t>
      </w:r>
      <w:r w:rsidR="00B01FCD" w:rsidRPr="00AC7895">
        <w:rPr>
          <w:rFonts w:ascii="Arial" w:hAnsi="Arial" w:cs="Arial"/>
        </w:rPr>
        <w:t>INTRODUCTION</w:t>
      </w:r>
      <w:r w:rsidR="007F7B32" w:rsidRPr="00AC7895">
        <w:rPr>
          <w:rFonts w:ascii="Arial" w:hAnsi="Arial" w:cs="Arial"/>
        </w:rPr>
        <w:t xml:space="preserve"> </w:t>
      </w:r>
    </w:p>
    <w:p w14:paraId="6C96837E" w14:textId="77777777" w:rsidR="00790ADA" w:rsidRPr="00AC7895" w:rsidRDefault="00790ADA" w:rsidP="00441B6F">
      <w:pPr>
        <w:pStyle w:val="AbstHead"/>
        <w:spacing w:after="0"/>
        <w:jc w:val="both"/>
        <w:rPr>
          <w:rFonts w:ascii="Arial" w:hAnsi="Arial" w:cs="Arial"/>
        </w:rPr>
      </w:pPr>
    </w:p>
    <w:p w14:paraId="653F6AAA" w14:textId="0F8E9D92" w:rsidR="00882FDA" w:rsidRPr="00AC7895" w:rsidRDefault="00882FDA" w:rsidP="00882FDA">
      <w:pPr>
        <w:jc w:val="both"/>
        <w:rPr>
          <w:rFonts w:ascii="Arial" w:hAnsi="Arial" w:cs="Arial"/>
        </w:rPr>
      </w:pPr>
      <w:r w:rsidRPr="00AC7895">
        <w:rPr>
          <w:rFonts w:ascii="Arial" w:hAnsi="Arial" w:cs="Arial"/>
        </w:rPr>
        <w:t xml:space="preserve">Nursing education is widely recognized as one of the most academically demanding and psychologically taxing professional training </w:t>
      </w:r>
      <w:proofErr w:type="spellStart"/>
      <w:r w:rsidRPr="00AC7895">
        <w:rPr>
          <w:rFonts w:ascii="Arial" w:hAnsi="Arial" w:cs="Arial"/>
        </w:rPr>
        <w:t>programmes</w:t>
      </w:r>
      <w:proofErr w:type="spellEnd"/>
      <w:r w:rsidRPr="00AC7895">
        <w:rPr>
          <w:rFonts w:ascii="Arial" w:hAnsi="Arial" w:cs="Arial"/>
        </w:rPr>
        <w:t xml:space="preserve"> due to its unique requirement for </w:t>
      </w:r>
      <w:r w:rsidRPr="00AC7895">
        <w:rPr>
          <w:rFonts w:ascii="Arial" w:hAnsi="Arial" w:cs="Arial"/>
        </w:rPr>
        <w:lastRenderedPageBreak/>
        <w:t xml:space="preserve">students to integrate rigorous theoretical knowledge, intensive clinical practice, and emotional </w:t>
      </w:r>
      <w:proofErr w:type="spellStart"/>
      <w:r w:rsidRPr="00AC7895">
        <w:rPr>
          <w:rFonts w:ascii="Arial" w:hAnsi="Arial" w:cs="Arial"/>
        </w:rPr>
        <w:t>labour</w:t>
      </w:r>
      <w:proofErr w:type="spellEnd"/>
      <w:r w:rsidRPr="00AC7895">
        <w:rPr>
          <w:rFonts w:ascii="Arial" w:hAnsi="Arial" w:cs="Arial"/>
        </w:rPr>
        <w:t xml:space="preserve"> simultaneously. Globally, nursing students are consistently identified as a high-risk population for academic stress, with prevalence rates ranging between 30% and 55% across educational contexts (</w:t>
      </w:r>
      <w:proofErr w:type="spellStart"/>
      <w:r w:rsidRPr="00AC7895">
        <w:rPr>
          <w:rFonts w:ascii="Arial" w:hAnsi="Arial" w:cs="Arial"/>
        </w:rPr>
        <w:t>Chaabane</w:t>
      </w:r>
      <w:proofErr w:type="spellEnd"/>
      <w:r w:rsidRPr="00AC7895">
        <w:rPr>
          <w:rFonts w:ascii="Arial" w:hAnsi="Arial" w:cs="Arial"/>
        </w:rPr>
        <w:t xml:space="preserve"> </w:t>
      </w:r>
      <w:r w:rsidRPr="00AC7895">
        <w:rPr>
          <w:rFonts w:ascii="Arial" w:hAnsi="Arial" w:cs="Arial"/>
          <w:i/>
          <w:iCs/>
        </w:rPr>
        <w:t>et al.,</w:t>
      </w:r>
      <w:r w:rsidRPr="00AC7895">
        <w:rPr>
          <w:rFonts w:ascii="Arial" w:hAnsi="Arial" w:cs="Arial"/>
        </w:rPr>
        <w:t xml:space="preserve"> 2021). Academic stress refers to the psychological, physiological, and </w:t>
      </w:r>
      <w:proofErr w:type="spellStart"/>
      <w:r w:rsidRPr="00AC7895">
        <w:rPr>
          <w:rFonts w:ascii="Arial" w:hAnsi="Arial" w:cs="Arial"/>
        </w:rPr>
        <w:t>behavioural</w:t>
      </w:r>
      <w:proofErr w:type="spellEnd"/>
      <w:r w:rsidRPr="00AC7895">
        <w:rPr>
          <w:rFonts w:ascii="Arial" w:hAnsi="Arial" w:cs="Arial"/>
        </w:rPr>
        <w:t xml:space="preserve"> responses that occur when academic demands exceed an individual’s perceived ability to cope (Lazarus &amp; Folkman, 198</w:t>
      </w:r>
      <w:r w:rsidR="00FD2CF1">
        <w:rPr>
          <w:rFonts w:ascii="Arial" w:hAnsi="Arial" w:cs="Arial"/>
        </w:rPr>
        <w:t>5</w:t>
      </w:r>
      <w:r w:rsidRPr="00AC7895">
        <w:rPr>
          <w:rFonts w:ascii="Arial" w:hAnsi="Arial" w:cs="Arial"/>
        </w:rPr>
        <w:t xml:space="preserve">). Within nursing education, this stress is intensified by heavy course loads, fear of clinical errors, frequent examinations, and the early </w:t>
      </w:r>
      <w:proofErr w:type="spellStart"/>
      <w:r w:rsidRPr="00AC7895">
        <w:rPr>
          <w:rFonts w:ascii="Arial" w:hAnsi="Arial" w:cs="Arial"/>
        </w:rPr>
        <w:t>socialisation</w:t>
      </w:r>
      <w:proofErr w:type="spellEnd"/>
      <w:r w:rsidRPr="00AC7895">
        <w:rPr>
          <w:rFonts w:ascii="Arial" w:hAnsi="Arial" w:cs="Arial"/>
        </w:rPr>
        <w:t xml:space="preserve"> into professional responsibility for patient care (Pulido-</w:t>
      </w:r>
      <w:proofErr w:type="spellStart"/>
      <w:r w:rsidRPr="00AC7895">
        <w:rPr>
          <w:rFonts w:ascii="Arial" w:hAnsi="Arial" w:cs="Arial"/>
        </w:rPr>
        <w:t>Martos</w:t>
      </w:r>
      <w:proofErr w:type="spellEnd"/>
      <w:r w:rsidRPr="00AC7895">
        <w:rPr>
          <w:rFonts w:ascii="Arial" w:hAnsi="Arial" w:cs="Arial"/>
        </w:rPr>
        <w:t xml:space="preserve"> et al., 2012).</w:t>
      </w:r>
      <w:r w:rsidR="00716536">
        <w:rPr>
          <w:rFonts w:ascii="Arial" w:hAnsi="Arial" w:cs="Arial"/>
        </w:rPr>
        <w:t xml:space="preserve"> </w:t>
      </w:r>
      <w:r w:rsidRPr="00AC7895">
        <w:rPr>
          <w:rFonts w:ascii="Arial" w:hAnsi="Arial" w:cs="Arial"/>
        </w:rPr>
        <w:t xml:space="preserve">Failure to effectively manage this stress has been linked to poor academic performance, emotional exhaustion, burnout, and attrition from the nursing profession (Galbraith &amp; Brown, 2011; </w:t>
      </w:r>
      <w:proofErr w:type="spellStart"/>
      <w:r w:rsidRPr="00AC7895">
        <w:rPr>
          <w:rFonts w:ascii="Arial" w:hAnsi="Arial" w:cs="Arial"/>
        </w:rPr>
        <w:t>Chernomas</w:t>
      </w:r>
      <w:proofErr w:type="spellEnd"/>
      <w:r w:rsidRPr="00AC7895">
        <w:rPr>
          <w:rFonts w:ascii="Arial" w:hAnsi="Arial" w:cs="Arial"/>
        </w:rPr>
        <w:t xml:space="preserve"> &amp; Shapiro, 2013). Given the ongoing global nursing shortage, understanding and addressing academic stress among nursing students is therefore both an educational and public health priority.</w:t>
      </w:r>
    </w:p>
    <w:p w14:paraId="4CEBD931" w14:textId="1DE64A46" w:rsidR="00882FDA" w:rsidRPr="00AC7895" w:rsidRDefault="00882FDA" w:rsidP="00882FDA">
      <w:pPr>
        <w:jc w:val="both"/>
        <w:rPr>
          <w:rFonts w:ascii="Arial" w:hAnsi="Arial" w:cs="Arial"/>
        </w:rPr>
      </w:pPr>
      <w:r w:rsidRPr="00AC7895">
        <w:rPr>
          <w:rFonts w:ascii="Arial" w:hAnsi="Arial" w:cs="Arial"/>
        </w:rPr>
        <w:t>Although academic stress among nursing students is a global phenomenon, evidence suggests that students in low- and middle-income countries experience compounded stress due to systemic and resource-related challenges. In Africa, studies from Tanzania, Ghana, and South Africa have reported high levels of stress associated with inadequate learning resources, faculty shortages, financial constraints, and demanding clinical environments (</w:t>
      </w:r>
      <w:r w:rsidR="00CA5B2E" w:rsidRPr="00AC7895">
        <w:rPr>
          <w:rFonts w:ascii="Arial" w:hAnsi="Arial" w:cs="Arial"/>
        </w:rPr>
        <w:t>Galbraith &amp; Brown, 2011</w:t>
      </w:r>
      <w:r w:rsidRPr="00AC7895">
        <w:rPr>
          <w:rFonts w:ascii="Arial" w:hAnsi="Arial" w:cs="Arial"/>
        </w:rPr>
        <w:t>). These structural limitations amplify the universal stressors experienced in nursing education and may increase vulnerability to burnout and poor academic outcomes.</w:t>
      </w:r>
    </w:p>
    <w:p w14:paraId="0EF81A0D" w14:textId="4751672B" w:rsidR="00882FDA" w:rsidRPr="00AC7895" w:rsidRDefault="00882FDA" w:rsidP="00882FDA">
      <w:pPr>
        <w:jc w:val="both"/>
        <w:rPr>
          <w:rFonts w:ascii="Arial" w:hAnsi="Arial" w:cs="Arial"/>
        </w:rPr>
      </w:pPr>
      <w:r w:rsidRPr="00AC7895">
        <w:rPr>
          <w:rFonts w:ascii="Arial" w:hAnsi="Arial" w:cs="Arial"/>
        </w:rPr>
        <w:t>The Nigerian context presents additional stressors. Nursing education often occurs within institutions facing infrastructural deficits, overcrowded classrooms, limited simulation laboratories, and frequent academic disruptions</w:t>
      </w:r>
      <w:r w:rsidR="00716536">
        <w:rPr>
          <w:rFonts w:ascii="Arial" w:hAnsi="Arial" w:cs="Arial"/>
        </w:rPr>
        <w:t xml:space="preserve">, </w:t>
      </w:r>
      <w:r w:rsidR="00FD2CF1">
        <w:rPr>
          <w:rFonts w:ascii="Arial" w:hAnsi="Arial" w:cs="Arial"/>
        </w:rPr>
        <w:t>f</w:t>
      </w:r>
      <w:r w:rsidRPr="00AC7895">
        <w:rPr>
          <w:rFonts w:ascii="Arial" w:hAnsi="Arial" w:cs="Arial"/>
        </w:rPr>
        <w:t>inancial pressure and strong societal expectations of healthcare professionals further intensify the academic burden</w:t>
      </w:r>
      <w:r w:rsidR="00716536">
        <w:rPr>
          <w:rFonts w:ascii="Arial" w:hAnsi="Arial" w:cs="Arial"/>
        </w:rPr>
        <w:t xml:space="preserve"> </w:t>
      </w:r>
      <w:r w:rsidR="00716536" w:rsidRPr="00AC7895">
        <w:rPr>
          <w:rFonts w:ascii="Arial" w:hAnsi="Arial" w:cs="Arial"/>
        </w:rPr>
        <w:t>(</w:t>
      </w:r>
      <w:r w:rsidR="00CA5B2E" w:rsidRPr="00AC7895">
        <w:rPr>
          <w:rFonts w:ascii="Arial" w:hAnsi="Arial" w:cs="Arial"/>
        </w:rPr>
        <w:t>Wolf et al., 2015)</w:t>
      </w:r>
    </w:p>
    <w:p w14:paraId="5F0C11C1" w14:textId="77777777" w:rsidR="00882FDA" w:rsidRPr="00AC7895" w:rsidRDefault="00882FDA" w:rsidP="00882FDA">
      <w:pPr>
        <w:jc w:val="both"/>
        <w:rPr>
          <w:rFonts w:ascii="Arial" w:hAnsi="Arial" w:cs="Arial"/>
        </w:rPr>
      </w:pPr>
      <w:r w:rsidRPr="00AC7895">
        <w:rPr>
          <w:rFonts w:ascii="Arial" w:hAnsi="Arial" w:cs="Arial"/>
        </w:rPr>
        <w:t xml:space="preserve">How students respond to academic stress is equally important as the stress itself. Coping mechanisms are defined as cognitive and </w:t>
      </w:r>
      <w:proofErr w:type="spellStart"/>
      <w:r w:rsidRPr="00AC7895">
        <w:rPr>
          <w:rFonts w:ascii="Arial" w:hAnsi="Arial" w:cs="Arial"/>
        </w:rPr>
        <w:t>behavioural</w:t>
      </w:r>
      <w:proofErr w:type="spellEnd"/>
      <w:r w:rsidRPr="00AC7895">
        <w:rPr>
          <w:rFonts w:ascii="Arial" w:hAnsi="Arial" w:cs="Arial"/>
        </w:rPr>
        <w:t xml:space="preserve"> efforts used to manage demands perceived as taxing or exceeding personal resources (Folkman &amp; Lazarus, 1985). Coping strategies are commonly </w:t>
      </w:r>
      <w:proofErr w:type="spellStart"/>
      <w:r w:rsidRPr="00AC7895">
        <w:rPr>
          <w:rFonts w:ascii="Arial" w:hAnsi="Arial" w:cs="Arial"/>
        </w:rPr>
        <w:t>categorised</w:t>
      </w:r>
      <w:proofErr w:type="spellEnd"/>
      <w:r w:rsidRPr="00AC7895">
        <w:rPr>
          <w:rFonts w:ascii="Arial" w:hAnsi="Arial" w:cs="Arial"/>
        </w:rPr>
        <w:t xml:space="preserve"> into problem-focused coping (aimed at addressing the stressor) and emotion-focused coping (aimed at regulating emotional responses) (Carver, 1997). These strategies may be adaptive (e.g., planning, seeking support, religious coping) or maladaptive (e.g., denial, </w:t>
      </w:r>
      <w:proofErr w:type="spellStart"/>
      <w:r w:rsidRPr="00AC7895">
        <w:rPr>
          <w:rFonts w:ascii="Arial" w:hAnsi="Arial" w:cs="Arial"/>
        </w:rPr>
        <w:t>behavioural</w:t>
      </w:r>
      <w:proofErr w:type="spellEnd"/>
      <w:r w:rsidRPr="00AC7895">
        <w:rPr>
          <w:rFonts w:ascii="Arial" w:hAnsi="Arial" w:cs="Arial"/>
        </w:rPr>
        <w:t xml:space="preserve"> disengagement), with significant implications for mental health and academic performance (Kasi et al., 2012).</w:t>
      </w:r>
    </w:p>
    <w:p w14:paraId="6D11F952" w14:textId="46AC9438" w:rsidR="00882FDA" w:rsidRPr="00AC7895" w:rsidRDefault="00882FDA" w:rsidP="00882FDA">
      <w:pPr>
        <w:jc w:val="both"/>
        <w:rPr>
          <w:rFonts w:ascii="Arial" w:hAnsi="Arial" w:cs="Arial"/>
        </w:rPr>
      </w:pPr>
      <w:r w:rsidRPr="00AC7895">
        <w:rPr>
          <w:rFonts w:ascii="Arial" w:hAnsi="Arial" w:cs="Arial"/>
        </w:rPr>
        <w:t xml:space="preserve">Empirical evidence suggests that cultural context strongly shapes coping preferences. Studies show that students in Western countries often rely on planning and active coping (Wolf et al., 2015), while students in collectivist societies more frequently </w:t>
      </w:r>
      <w:proofErr w:type="spellStart"/>
      <w:r w:rsidRPr="00AC7895">
        <w:rPr>
          <w:rFonts w:ascii="Arial" w:hAnsi="Arial" w:cs="Arial"/>
        </w:rPr>
        <w:t>utilise</w:t>
      </w:r>
      <w:proofErr w:type="spellEnd"/>
      <w:r w:rsidRPr="00AC7895">
        <w:rPr>
          <w:rFonts w:ascii="Arial" w:hAnsi="Arial" w:cs="Arial"/>
        </w:rPr>
        <w:t xml:space="preserve"> religious faith, family support, and peer networks. In Nigeria, prayer, spirituality, and family support are among the most commonly reported coping strategies among nursing students</w:t>
      </w:r>
      <w:r w:rsidR="00FD2CF1">
        <w:rPr>
          <w:rFonts w:ascii="Arial" w:hAnsi="Arial" w:cs="Arial"/>
        </w:rPr>
        <w:t>,</w:t>
      </w:r>
      <w:r w:rsidRPr="00AC7895">
        <w:rPr>
          <w:rFonts w:ascii="Arial" w:hAnsi="Arial" w:cs="Arial"/>
        </w:rPr>
        <w:t xml:space="preserve"> However, the persistence of maladaptive coping strategies in some students remains a concern, as such strategies are associated with burnout and attrition (Galbraith &amp; Brown, 2011). The Transactional Model of Stress and Coping developed by Lazarus and Folkman (198</w:t>
      </w:r>
      <w:r w:rsidR="00FD2CF1">
        <w:rPr>
          <w:rFonts w:ascii="Arial" w:hAnsi="Arial" w:cs="Arial"/>
        </w:rPr>
        <w:t>5</w:t>
      </w:r>
      <w:r w:rsidRPr="00AC7895">
        <w:rPr>
          <w:rFonts w:ascii="Arial" w:hAnsi="Arial" w:cs="Arial"/>
        </w:rPr>
        <w:t>), which conceptualizes stress as a dynamic interaction between individuals and their environment. According to this model, individuals first appraise whether a situation is threatening or challenging (primary appraisal), then evaluate their available coping resources (secondary appraisal), and subsequently employ coping strategies. This framework is particularly relevant to nursing students, whose perception of academic demands and available support systems significantly shapes their stress responses and adaptation.</w:t>
      </w:r>
    </w:p>
    <w:p w14:paraId="6596A151" w14:textId="77777777" w:rsidR="00882FDA" w:rsidRPr="00AC7895" w:rsidRDefault="00882FDA" w:rsidP="00882FDA">
      <w:pPr>
        <w:tabs>
          <w:tab w:val="num" w:pos="720"/>
        </w:tabs>
        <w:jc w:val="both"/>
        <w:rPr>
          <w:rFonts w:ascii="Arial" w:hAnsi="Arial" w:cs="Arial"/>
        </w:rPr>
      </w:pPr>
      <w:r w:rsidRPr="00AC7895">
        <w:rPr>
          <w:rFonts w:ascii="Arial" w:hAnsi="Arial" w:cs="Arial"/>
        </w:rPr>
        <w:t xml:space="preserve">Despite growing literature on nursing student stress globally and within Nigeria, several critical gaps remain, such as: Limited focus on entry-level nursing students, Absence of research on pioneer cohorts, </w:t>
      </w:r>
      <w:r w:rsidR="00362924" w:rsidRPr="00AC7895">
        <w:rPr>
          <w:rFonts w:ascii="Arial" w:hAnsi="Arial" w:cs="Arial"/>
        </w:rPr>
        <w:t>insufficient</w:t>
      </w:r>
      <w:r w:rsidRPr="00AC7895">
        <w:rPr>
          <w:rFonts w:ascii="Arial" w:hAnsi="Arial" w:cs="Arial"/>
        </w:rPr>
        <w:t xml:space="preserve"> baseline institutional data and Insufficient evaluation of coping effectiveness.  To address these gaps, the present study investigates academic stress and coping mechanisms among the pioneer cohort of entry-level nursing students at </w:t>
      </w:r>
      <w:proofErr w:type="spellStart"/>
      <w:r w:rsidRPr="00AC7895">
        <w:rPr>
          <w:rFonts w:ascii="Arial" w:hAnsi="Arial" w:cs="Arial"/>
        </w:rPr>
        <w:t>Abdulrashid</w:t>
      </w:r>
      <w:proofErr w:type="spellEnd"/>
      <w:r w:rsidRPr="00AC7895">
        <w:rPr>
          <w:rFonts w:ascii="Arial" w:hAnsi="Arial" w:cs="Arial"/>
        </w:rPr>
        <w:t xml:space="preserve"> </w:t>
      </w:r>
      <w:proofErr w:type="spellStart"/>
      <w:r w:rsidRPr="00AC7895">
        <w:rPr>
          <w:rFonts w:ascii="Arial" w:hAnsi="Arial" w:cs="Arial"/>
        </w:rPr>
        <w:lastRenderedPageBreak/>
        <w:t>Dankoli</w:t>
      </w:r>
      <w:proofErr w:type="spellEnd"/>
      <w:r w:rsidRPr="00AC7895">
        <w:rPr>
          <w:rFonts w:ascii="Arial" w:hAnsi="Arial" w:cs="Arial"/>
        </w:rPr>
        <w:t xml:space="preserve"> College of Nursing Sciences, Kaduna. By generating baseline data on perceived stress levels, identifying key stressors, and examining coping strategies, this study provides evidence essential for the development of targeted student support interventions. Additionally, it contributes novel empirical insights to the limited body of literature on nursing student mental health in newly established institutions in Nigeria.</w:t>
      </w:r>
    </w:p>
    <w:p w14:paraId="5EB79B3B" w14:textId="77777777" w:rsidR="00882FDA" w:rsidRPr="00AC7895" w:rsidRDefault="00882FDA" w:rsidP="00441B6F">
      <w:pPr>
        <w:pStyle w:val="Body"/>
        <w:spacing w:after="0"/>
        <w:rPr>
          <w:rFonts w:ascii="Arial" w:hAnsi="Arial" w:cs="Arial"/>
        </w:rPr>
      </w:pPr>
    </w:p>
    <w:p w14:paraId="44CB1B79" w14:textId="68F4FDA4" w:rsidR="007F7B32" w:rsidRPr="00AC7895" w:rsidRDefault="00902823" w:rsidP="00441B6F">
      <w:pPr>
        <w:pStyle w:val="AbstHead"/>
        <w:spacing w:after="0"/>
        <w:jc w:val="both"/>
        <w:rPr>
          <w:rFonts w:ascii="Arial" w:hAnsi="Arial" w:cs="Arial"/>
        </w:rPr>
      </w:pPr>
      <w:r w:rsidRPr="00AC7895">
        <w:rPr>
          <w:rFonts w:ascii="Arial" w:hAnsi="Arial" w:cs="Arial"/>
        </w:rPr>
        <w:t xml:space="preserve">2. </w:t>
      </w:r>
      <w:r w:rsidR="006B57D0" w:rsidRPr="00AC7895">
        <w:rPr>
          <w:rFonts w:ascii="Arial" w:hAnsi="Arial" w:cs="Arial"/>
        </w:rPr>
        <w:t>methodology</w:t>
      </w:r>
      <w:r w:rsidR="007F7B32" w:rsidRPr="00AC7895">
        <w:rPr>
          <w:rFonts w:ascii="Arial" w:hAnsi="Arial" w:cs="Arial"/>
        </w:rPr>
        <w:t xml:space="preserve"> </w:t>
      </w:r>
    </w:p>
    <w:p w14:paraId="3EE9C028" w14:textId="77777777" w:rsidR="00882FDA" w:rsidRPr="00AC7895" w:rsidRDefault="00EE5C14" w:rsidP="00362924">
      <w:pPr>
        <w:pStyle w:val="NormalWeb"/>
        <w:jc w:val="both"/>
        <w:rPr>
          <w:rFonts w:ascii="Arial" w:hAnsi="Arial" w:cs="Arial"/>
          <w:sz w:val="20"/>
          <w:szCs w:val="20"/>
        </w:rPr>
      </w:pPr>
      <w:r>
        <w:rPr>
          <w:rFonts w:ascii="Arial" w:hAnsi="Arial" w:cs="Arial"/>
          <w:sz w:val="20"/>
          <w:szCs w:val="20"/>
        </w:rPr>
        <w:t xml:space="preserve">This </w:t>
      </w:r>
      <w:r w:rsidR="00882FDA" w:rsidRPr="00AC7895">
        <w:rPr>
          <w:rFonts w:ascii="Arial" w:hAnsi="Arial" w:cs="Arial"/>
          <w:sz w:val="20"/>
          <w:szCs w:val="20"/>
        </w:rPr>
        <w:t xml:space="preserve">describes the research design, study area, population, sampling procedure, instruments for data collection, </w:t>
      </w:r>
      <w:r w:rsidR="00882FDA" w:rsidRPr="00AC7895">
        <w:rPr>
          <w:rFonts w:ascii="Arial" w:hAnsi="Arial" w:cs="Arial"/>
          <w:color w:val="000000" w:themeColor="text1"/>
          <w:sz w:val="20"/>
          <w:szCs w:val="20"/>
        </w:rPr>
        <w:t>validity and reliability of instruments</w:t>
      </w:r>
      <w:r w:rsidR="00882FDA" w:rsidRPr="00AC7895">
        <w:rPr>
          <w:rFonts w:ascii="Arial" w:hAnsi="Arial" w:cs="Arial"/>
          <w:sz w:val="20"/>
          <w:szCs w:val="20"/>
        </w:rPr>
        <w:t xml:space="preserve"> </w:t>
      </w:r>
      <w:r w:rsidR="0041104C" w:rsidRPr="00AC7895">
        <w:rPr>
          <w:rFonts w:ascii="Arial" w:hAnsi="Arial" w:cs="Arial"/>
          <w:sz w:val="20"/>
          <w:szCs w:val="20"/>
        </w:rPr>
        <w:t xml:space="preserve">and </w:t>
      </w:r>
      <w:r w:rsidR="00882FDA" w:rsidRPr="00AC7895">
        <w:rPr>
          <w:rFonts w:ascii="Arial" w:hAnsi="Arial" w:cs="Arial"/>
          <w:sz w:val="20"/>
          <w:szCs w:val="20"/>
        </w:rPr>
        <w:t>data analysis plan,</w:t>
      </w:r>
      <w:r w:rsidR="00882FDA" w:rsidRPr="00AC7895">
        <w:rPr>
          <w:rFonts w:ascii="Arial" w:hAnsi="Arial" w:cs="Arial"/>
          <w:color w:val="FF0000"/>
          <w:sz w:val="20"/>
          <w:szCs w:val="20"/>
        </w:rPr>
        <w:t xml:space="preserve"> </w:t>
      </w:r>
      <w:r w:rsidR="00882FDA" w:rsidRPr="00AC7895">
        <w:rPr>
          <w:rFonts w:ascii="Arial" w:hAnsi="Arial" w:cs="Arial"/>
          <w:sz w:val="20"/>
          <w:szCs w:val="20"/>
        </w:rPr>
        <w:t xml:space="preserve">adopted in assessing academic stress and coping mechanisms among entry-level nursing students at </w:t>
      </w:r>
      <w:proofErr w:type="spellStart"/>
      <w:r w:rsidR="00882FDA" w:rsidRPr="00AC7895">
        <w:rPr>
          <w:rStyle w:val="whitespace-normal"/>
          <w:rFonts w:ascii="Arial" w:hAnsi="Arial" w:cs="Arial"/>
          <w:sz w:val="20"/>
          <w:szCs w:val="20"/>
        </w:rPr>
        <w:t>Abdulrashid</w:t>
      </w:r>
      <w:proofErr w:type="spellEnd"/>
      <w:r w:rsidR="00882FDA" w:rsidRPr="00AC7895">
        <w:rPr>
          <w:rStyle w:val="whitespace-normal"/>
          <w:rFonts w:ascii="Arial" w:hAnsi="Arial" w:cs="Arial"/>
          <w:sz w:val="20"/>
          <w:szCs w:val="20"/>
        </w:rPr>
        <w:t xml:space="preserve"> </w:t>
      </w:r>
      <w:proofErr w:type="spellStart"/>
      <w:r w:rsidR="00882FDA" w:rsidRPr="00AC7895">
        <w:rPr>
          <w:rStyle w:val="whitespace-normal"/>
          <w:rFonts w:ascii="Arial" w:hAnsi="Arial" w:cs="Arial"/>
          <w:sz w:val="20"/>
          <w:szCs w:val="20"/>
        </w:rPr>
        <w:t>Dankoli</w:t>
      </w:r>
      <w:proofErr w:type="spellEnd"/>
      <w:r w:rsidR="00882FDA" w:rsidRPr="00AC7895">
        <w:rPr>
          <w:rStyle w:val="whitespace-normal"/>
          <w:rFonts w:ascii="Arial" w:hAnsi="Arial" w:cs="Arial"/>
          <w:sz w:val="20"/>
          <w:szCs w:val="20"/>
        </w:rPr>
        <w:t xml:space="preserve"> College of Nursing Sciences</w:t>
      </w:r>
      <w:r w:rsidR="00882FDA" w:rsidRPr="00AC7895">
        <w:rPr>
          <w:rFonts w:ascii="Arial" w:hAnsi="Arial" w:cs="Arial"/>
          <w:sz w:val="20"/>
          <w:szCs w:val="20"/>
        </w:rPr>
        <w:t>.</w:t>
      </w:r>
    </w:p>
    <w:p w14:paraId="287D9826" w14:textId="77777777" w:rsidR="00882FDA" w:rsidRPr="00AC7895" w:rsidRDefault="00882FDA" w:rsidP="001526B7">
      <w:pPr>
        <w:pStyle w:val="ListParagraph"/>
        <w:numPr>
          <w:ilvl w:val="1"/>
          <w:numId w:val="3"/>
        </w:numPr>
        <w:jc w:val="both"/>
        <w:rPr>
          <w:rFonts w:ascii="Arial" w:hAnsi="Arial" w:cs="Arial"/>
          <w:b/>
          <w:bCs/>
        </w:rPr>
      </w:pPr>
      <w:r w:rsidRPr="00AC7895">
        <w:rPr>
          <w:rFonts w:ascii="Arial" w:hAnsi="Arial" w:cs="Arial"/>
          <w:b/>
          <w:bCs/>
        </w:rPr>
        <w:t>Study Design and Setting</w:t>
      </w:r>
    </w:p>
    <w:p w14:paraId="273544D0" w14:textId="011FD10D" w:rsidR="007110A2" w:rsidRPr="007110A2" w:rsidRDefault="007110A2" w:rsidP="00362924">
      <w:pPr>
        <w:jc w:val="both"/>
        <w:rPr>
          <w:rFonts w:ascii="Arial" w:hAnsi="Arial" w:cs="Arial"/>
        </w:rPr>
      </w:pPr>
      <w:r w:rsidRPr="007110A2">
        <w:rPr>
          <w:rFonts w:ascii="Arial" w:hAnsi="Arial" w:cs="Arial"/>
        </w:rPr>
        <w:t xml:space="preserve">A descriptive cross-sectional survey was conducted at </w:t>
      </w:r>
      <w:proofErr w:type="spellStart"/>
      <w:r w:rsidRPr="007110A2">
        <w:rPr>
          <w:rFonts w:ascii="Arial" w:hAnsi="Arial" w:cs="Arial"/>
        </w:rPr>
        <w:t>Abdulrashid</w:t>
      </w:r>
      <w:proofErr w:type="spellEnd"/>
      <w:r w:rsidRPr="007110A2">
        <w:rPr>
          <w:rFonts w:ascii="Arial" w:hAnsi="Arial" w:cs="Arial"/>
        </w:rPr>
        <w:t xml:space="preserve"> </w:t>
      </w:r>
      <w:proofErr w:type="spellStart"/>
      <w:r w:rsidRPr="007110A2">
        <w:rPr>
          <w:rFonts w:ascii="Arial" w:hAnsi="Arial" w:cs="Arial"/>
        </w:rPr>
        <w:t>Dankoli</w:t>
      </w:r>
      <w:proofErr w:type="spellEnd"/>
      <w:r w:rsidRPr="007110A2">
        <w:rPr>
          <w:rFonts w:ascii="Arial" w:hAnsi="Arial" w:cs="Arial"/>
        </w:rPr>
        <w:t xml:space="preserve"> College of Nursing Sciences, Kaduna, Nigeria, during the 2025/2026 academic session. This design was appropriate for estimating the prevalence of perceived academic stress and for describing associations between stressors and coping strategies at the point of entry into training. The cross-sectional approach was considered suitable for estimating the prevalence of academic stress, identifying major stressors, examining coping strategies, and exploring associations between stress and selected demographic variables.</w:t>
      </w:r>
    </w:p>
    <w:p w14:paraId="31B65122" w14:textId="30BB944E" w:rsidR="008F0640" w:rsidRPr="00AC7895" w:rsidRDefault="008F0640" w:rsidP="00362924">
      <w:pPr>
        <w:jc w:val="both"/>
        <w:rPr>
          <w:rFonts w:ascii="Arial" w:hAnsi="Arial" w:cs="Arial"/>
          <w:b/>
          <w:bCs/>
        </w:rPr>
      </w:pPr>
      <w:r w:rsidRPr="00AC7895">
        <w:rPr>
          <w:rFonts w:ascii="Arial" w:hAnsi="Arial" w:cs="Arial"/>
          <w:b/>
          <w:bCs/>
        </w:rPr>
        <w:t>2.2</w:t>
      </w:r>
      <w:r w:rsidRPr="00AC7895">
        <w:rPr>
          <w:rFonts w:ascii="Arial" w:hAnsi="Arial" w:cs="Arial"/>
          <w:b/>
          <w:bCs/>
        </w:rPr>
        <w:tab/>
        <w:t>Participants and Sampling</w:t>
      </w:r>
    </w:p>
    <w:p w14:paraId="35BA9BDE" w14:textId="6CDCC9A8" w:rsidR="007110A2" w:rsidRPr="007110A2" w:rsidRDefault="007110A2" w:rsidP="00362924">
      <w:pPr>
        <w:jc w:val="both"/>
        <w:rPr>
          <w:rFonts w:ascii="Arial" w:hAnsi="Arial" w:cs="Arial"/>
          <w:color w:val="000000" w:themeColor="text1"/>
        </w:rPr>
      </w:pPr>
      <w:r w:rsidRPr="007110A2">
        <w:rPr>
          <w:rFonts w:ascii="Arial" w:hAnsi="Arial" w:cs="Arial"/>
          <w:color w:val="000000" w:themeColor="text1"/>
        </w:rPr>
        <w:t>The study population comprised all pioneer National Diploma I (ND I) nursing students enrolled in the institution, which totaled approximately 40 students. A census sampling approach was adopted to ensure full representation of this unique cohort, as the entire population was manageable and accessible. This method was chosen to eliminate sampling error and capture data from every member of the pioneer group. While a standard formula is often used to determine the minimum sample size for descriptive studies with larger populations, a census was deemed most appropriate for this small, specific cohort. Students who were aged 18 years and above and who provided informed consent were included in the study. Students who were absent during data collection or unwilling to participate were excluded.</w:t>
      </w:r>
    </w:p>
    <w:p w14:paraId="31A4D917" w14:textId="4EFC078D" w:rsidR="008F0640" w:rsidRPr="00AC7895" w:rsidRDefault="003564FF" w:rsidP="00362924">
      <w:pPr>
        <w:jc w:val="both"/>
        <w:rPr>
          <w:rFonts w:ascii="Arial" w:hAnsi="Arial" w:cs="Arial"/>
          <w:b/>
          <w:bCs/>
          <w:color w:val="000000" w:themeColor="text1"/>
        </w:rPr>
      </w:pPr>
      <w:r w:rsidRPr="00AC7895">
        <w:rPr>
          <w:rFonts w:ascii="Arial" w:hAnsi="Arial" w:cs="Arial"/>
          <w:b/>
          <w:bCs/>
          <w:color w:val="000000" w:themeColor="text1"/>
        </w:rPr>
        <w:t>2.3</w:t>
      </w:r>
      <w:r w:rsidR="008F0640" w:rsidRPr="00AC7895">
        <w:rPr>
          <w:rFonts w:ascii="Arial" w:hAnsi="Arial" w:cs="Arial"/>
          <w:b/>
          <w:bCs/>
          <w:color w:val="000000" w:themeColor="text1"/>
        </w:rPr>
        <w:tab/>
        <w:t>Data Collection Procedure</w:t>
      </w:r>
    </w:p>
    <w:p w14:paraId="1C2902A0" w14:textId="77777777" w:rsidR="008F0640" w:rsidRPr="00AC7895" w:rsidRDefault="008F0640" w:rsidP="00362924">
      <w:pPr>
        <w:jc w:val="both"/>
        <w:rPr>
          <w:rFonts w:ascii="Arial" w:hAnsi="Arial" w:cs="Arial"/>
          <w:color w:val="000000" w:themeColor="text1"/>
        </w:rPr>
      </w:pPr>
      <w:r w:rsidRPr="00AC7895">
        <w:rPr>
          <w:rFonts w:ascii="Arial" w:hAnsi="Arial" w:cs="Arial"/>
          <w:color w:val="000000" w:themeColor="text1"/>
        </w:rPr>
        <w:t>Participants were recruited during a scheduled lecture session. Following informed consent, questionnaires were completed anonymously in a classroom setting and returned in sealed collection boxes. Participants received a debriefing sheet containing counselling contact information.</w:t>
      </w:r>
    </w:p>
    <w:p w14:paraId="6C568199" w14:textId="77777777" w:rsidR="008F0640" w:rsidRPr="00362924" w:rsidRDefault="008F0640" w:rsidP="00362924">
      <w:pPr>
        <w:pStyle w:val="Heading2"/>
        <w:jc w:val="both"/>
        <w:rPr>
          <w:rFonts w:ascii="Arial" w:hAnsi="Arial" w:cs="Arial"/>
          <w:b/>
          <w:color w:val="000000" w:themeColor="text1"/>
          <w:sz w:val="20"/>
          <w:szCs w:val="20"/>
          <w:u w:val="single"/>
        </w:rPr>
      </w:pPr>
      <w:r w:rsidRPr="00362924">
        <w:rPr>
          <w:rFonts w:ascii="Arial" w:hAnsi="Arial" w:cs="Arial"/>
          <w:b/>
          <w:color w:val="000000" w:themeColor="text1"/>
          <w:sz w:val="20"/>
          <w:szCs w:val="20"/>
          <w:u w:val="single"/>
        </w:rPr>
        <w:t>2.</w:t>
      </w:r>
      <w:r w:rsidR="003564FF" w:rsidRPr="00362924">
        <w:rPr>
          <w:rFonts w:ascii="Arial" w:hAnsi="Arial" w:cs="Arial"/>
          <w:b/>
          <w:color w:val="000000" w:themeColor="text1"/>
          <w:sz w:val="20"/>
          <w:szCs w:val="20"/>
          <w:u w:val="single"/>
        </w:rPr>
        <w:t>3</w:t>
      </w:r>
      <w:r w:rsidRPr="00362924">
        <w:rPr>
          <w:rFonts w:ascii="Arial" w:hAnsi="Arial" w:cs="Arial"/>
          <w:b/>
          <w:color w:val="000000" w:themeColor="text1"/>
          <w:sz w:val="20"/>
          <w:szCs w:val="20"/>
          <w:u w:val="single"/>
        </w:rPr>
        <w:t>.1</w:t>
      </w:r>
      <w:r w:rsidRPr="00362924">
        <w:rPr>
          <w:rFonts w:ascii="Arial" w:hAnsi="Arial" w:cs="Arial"/>
          <w:b/>
          <w:color w:val="000000" w:themeColor="text1"/>
          <w:sz w:val="20"/>
          <w:szCs w:val="20"/>
          <w:u w:val="single"/>
        </w:rPr>
        <w:tab/>
      </w:r>
      <w:r w:rsidR="00362924" w:rsidRPr="00362924">
        <w:rPr>
          <w:rFonts w:ascii="Arial" w:hAnsi="Arial" w:cs="Arial"/>
          <w:b/>
          <w:color w:val="000000" w:themeColor="text1"/>
          <w:sz w:val="20"/>
          <w:szCs w:val="20"/>
          <w:u w:val="single"/>
        </w:rPr>
        <w:t>Instruments for data collection</w:t>
      </w:r>
    </w:p>
    <w:p w14:paraId="4DB6C3BE" w14:textId="77777777" w:rsidR="008F0640" w:rsidRPr="00362924" w:rsidRDefault="008F0640" w:rsidP="00362924">
      <w:pPr>
        <w:pStyle w:val="NoSpacing"/>
        <w:jc w:val="both"/>
        <w:rPr>
          <w:rFonts w:ascii="Arial" w:hAnsi="Arial" w:cs="Arial"/>
          <w:sz w:val="20"/>
          <w:szCs w:val="20"/>
        </w:rPr>
      </w:pPr>
      <w:r w:rsidRPr="00362924">
        <w:rPr>
          <w:rFonts w:ascii="Arial" w:hAnsi="Arial" w:cs="Arial"/>
          <w:sz w:val="20"/>
          <w:szCs w:val="20"/>
        </w:rPr>
        <w:t>Data were collected using a structured self-administered questionnaire divided into four sections:</w:t>
      </w:r>
    </w:p>
    <w:p w14:paraId="77801EEB" w14:textId="77777777" w:rsidR="008F0640" w:rsidRPr="00362924" w:rsidRDefault="008F0640" w:rsidP="00362924">
      <w:pPr>
        <w:pStyle w:val="NoSpacing"/>
        <w:jc w:val="both"/>
        <w:rPr>
          <w:rFonts w:ascii="Arial" w:hAnsi="Arial" w:cs="Arial"/>
          <w:b/>
          <w:sz w:val="20"/>
          <w:szCs w:val="20"/>
        </w:rPr>
      </w:pPr>
      <w:r w:rsidRPr="00362924">
        <w:rPr>
          <w:rFonts w:ascii="Arial" w:hAnsi="Arial" w:cs="Arial"/>
          <w:b/>
          <w:sz w:val="20"/>
          <w:szCs w:val="20"/>
        </w:rPr>
        <w:t>Section A: Socio</w:t>
      </w:r>
      <w:r w:rsidR="0041104C" w:rsidRPr="00362924">
        <w:rPr>
          <w:rFonts w:ascii="Arial" w:hAnsi="Arial" w:cs="Arial"/>
          <w:b/>
          <w:sz w:val="20"/>
          <w:szCs w:val="20"/>
        </w:rPr>
        <w:t>-</w:t>
      </w:r>
      <w:r w:rsidRPr="00362924">
        <w:rPr>
          <w:rFonts w:ascii="Arial" w:hAnsi="Arial" w:cs="Arial"/>
          <w:b/>
          <w:sz w:val="20"/>
          <w:szCs w:val="20"/>
        </w:rPr>
        <w:t>demographic Characteristics</w:t>
      </w:r>
    </w:p>
    <w:p w14:paraId="092F27D8" w14:textId="77777777" w:rsidR="008F0640" w:rsidRPr="00362924" w:rsidRDefault="008F0640" w:rsidP="00362924">
      <w:pPr>
        <w:pStyle w:val="NoSpacing"/>
        <w:jc w:val="both"/>
        <w:rPr>
          <w:rFonts w:ascii="Arial" w:hAnsi="Arial" w:cs="Arial"/>
          <w:sz w:val="20"/>
          <w:szCs w:val="20"/>
        </w:rPr>
      </w:pPr>
      <w:r w:rsidRPr="00362924">
        <w:rPr>
          <w:rFonts w:ascii="Arial" w:hAnsi="Arial" w:cs="Arial"/>
          <w:sz w:val="20"/>
          <w:szCs w:val="20"/>
        </w:rPr>
        <w:t>This section captured:</w:t>
      </w:r>
      <w:r w:rsidR="003564FF" w:rsidRPr="00362924">
        <w:rPr>
          <w:rFonts w:ascii="Arial" w:hAnsi="Arial" w:cs="Arial"/>
          <w:sz w:val="20"/>
          <w:szCs w:val="20"/>
        </w:rPr>
        <w:t xml:space="preserve"> </w:t>
      </w:r>
      <w:r w:rsidRPr="00362924">
        <w:rPr>
          <w:rFonts w:ascii="Arial" w:hAnsi="Arial" w:cs="Arial"/>
          <w:sz w:val="20"/>
          <w:szCs w:val="20"/>
        </w:rPr>
        <w:t>Age</w:t>
      </w:r>
      <w:r w:rsidR="003564FF" w:rsidRPr="00362924">
        <w:rPr>
          <w:rFonts w:ascii="Arial" w:hAnsi="Arial" w:cs="Arial"/>
          <w:sz w:val="20"/>
          <w:szCs w:val="20"/>
        </w:rPr>
        <w:t xml:space="preserve">, </w:t>
      </w:r>
      <w:r w:rsidRPr="00362924">
        <w:rPr>
          <w:rFonts w:ascii="Arial" w:hAnsi="Arial" w:cs="Arial"/>
          <w:sz w:val="20"/>
          <w:szCs w:val="20"/>
        </w:rPr>
        <w:t>Gender</w:t>
      </w:r>
      <w:r w:rsidR="003564FF" w:rsidRPr="00362924">
        <w:rPr>
          <w:rFonts w:ascii="Arial" w:hAnsi="Arial" w:cs="Arial"/>
          <w:sz w:val="20"/>
          <w:szCs w:val="20"/>
        </w:rPr>
        <w:t xml:space="preserve">, </w:t>
      </w:r>
      <w:r w:rsidRPr="00362924">
        <w:rPr>
          <w:rFonts w:ascii="Arial" w:hAnsi="Arial" w:cs="Arial"/>
          <w:sz w:val="20"/>
          <w:szCs w:val="20"/>
        </w:rPr>
        <w:t>Marital status</w:t>
      </w:r>
      <w:r w:rsidR="003564FF" w:rsidRPr="00362924">
        <w:rPr>
          <w:rFonts w:ascii="Arial" w:hAnsi="Arial" w:cs="Arial"/>
          <w:sz w:val="20"/>
          <w:szCs w:val="20"/>
        </w:rPr>
        <w:t xml:space="preserve">, </w:t>
      </w:r>
      <w:r w:rsidRPr="00362924">
        <w:rPr>
          <w:rFonts w:ascii="Arial" w:hAnsi="Arial" w:cs="Arial"/>
          <w:sz w:val="20"/>
          <w:szCs w:val="20"/>
        </w:rPr>
        <w:t>Living arrangement</w:t>
      </w:r>
      <w:r w:rsidR="003564FF" w:rsidRPr="00362924">
        <w:rPr>
          <w:rFonts w:ascii="Arial" w:hAnsi="Arial" w:cs="Arial"/>
          <w:sz w:val="20"/>
          <w:szCs w:val="20"/>
        </w:rPr>
        <w:t xml:space="preserve">, </w:t>
      </w:r>
      <w:r w:rsidRPr="00362924">
        <w:rPr>
          <w:rFonts w:ascii="Arial" w:hAnsi="Arial" w:cs="Arial"/>
          <w:sz w:val="20"/>
          <w:szCs w:val="20"/>
        </w:rPr>
        <w:t>Educational background</w:t>
      </w:r>
      <w:r w:rsidR="003564FF" w:rsidRPr="00362924">
        <w:rPr>
          <w:rFonts w:ascii="Arial" w:hAnsi="Arial" w:cs="Arial"/>
          <w:sz w:val="20"/>
          <w:szCs w:val="20"/>
        </w:rPr>
        <w:t xml:space="preserve"> and </w:t>
      </w:r>
      <w:r w:rsidRPr="00362924">
        <w:rPr>
          <w:rFonts w:ascii="Arial" w:hAnsi="Arial" w:cs="Arial"/>
          <w:sz w:val="20"/>
          <w:szCs w:val="20"/>
        </w:rPr>
        <w:t>Residence status</w:t>
      </w:r>
    </w:p>
    <w:p w14:paraId="7118305B" w14:textId="77777777" w:rsidR="00362924" w:rsidRDefault="008F0640" w:rsidP="00362924">
      <w:pPr>
        <w:pStyle w:val="NoSpacing"/>
        <w:jc w:val="both"/>
        <w:rPr>
          <w:rFonts w:ascii="Arial" w:hAnsi="Arial" w:cs="Arial"/>
          <w:b/>
          <w:sz w:val="20"/>
          <w:szCs w:val="20"/>
        </w:rPr>
      </w:pPr>
      <w:r w:rsidRPr="00362924">
        <w:rPr>
          <w:rFonts w:ascii="Arial" w:hAnsi="Arial" w:cs="Arial"/>
          <w:b/>
          <w:sz w:val="20"/>
          <w:szCs w:val="20"/>
        </w:rPr>
        <w:t>Section B: Perceived Stress Scale (PSS-10)</w:t>
      </w:r>
    </w:p>
    <w:p w14:paraId="4803F750" w14:textId="77777777" w:rsidR="008F0640" w:rsidRPr="00362924" w:rsidRDefault="008F0640" w:rsidP="00362924">
      <w:pPr>
        <w:pStyle w:val="NoSpacing"/>
        <w:jc w:val="both"/>
        <w:rPr>
          <w:rFonts w:ascii="Arial" w:hAnsi="Arial" w:cs="Arial"/>
          <w:b/>
          <w:sz w:val="20"/>
          <w:szCs w:val="20"/>
        </w:rPr>
      </w:pPr>
      <w:r w:rsidRPr="00362924">
        <w:rPr>
          <w:rFonts w:ascii="Arial" w:hAnsi="Arial" w:cs="Arial"/>
          <w:sz w:val="20"/>
          <w:szCs w:val="20"/>
        </w:rPr>
        <w:t xml:space="preserve">The </w:t>
      </w:r>
      <w:r w:rsidRPr="00362924">
        <w:rPr>
          <w:rStyle w:val="Strong"/>
          <w:rFonts w:ascii="Arial" w:hAnsi="Arial" w:cs="Arial"/>
          <w:b w:val="0"/>
          <w:color w:val="000000" w:themeColor="text1"/>
          <w:sz w:val="20"/>
          <w:szCs w:val="20"/>
        </w:rPr>
        <w:t>Perceived Stress Scale (PSS-10)</w:t>
      </w:r>
      <w:r w:rsidRPr="00362924">
        <w:rPr>
          <w:rFonts w:ascii="Arial" w:hAnsi="Arial" w:cs="Arial"/>
          <w:sz w:val="20"/>
          <w:szCs w:val="20"/>
        </w:rPr>
        <w:t xml:space="preserve"> developed by Cohen et al. (1983) was used to assess perceived</w:t>
      </w:r>
      <w:r w:rsidR="003564FF" w:rsidRPr="00362924">
        <w:rPr>
          <w:rFonts w:ascii="Arial" w:hAnsi="Arial" w:cs="Arial"/>
          <w:sz w:val="20"/>
          <w:szCs w:val="20"/>
        </w:rPr>
        <w:t xml:space="preserve"> stress over the previous month, </w:t>
      </w:r>
      <w:r w:rsidRPr="00362924">
        <w:rPr>
          <w:rFonts w:ascii="Arial" w:hAnsi="Arial" w:cs="Arial"/>
          <w:sz w:val="20"/>
          <w:szCs w:val="20"/>
        </w:rPr>
        <w:t>10 items</w:t>
      </w:r>
      <w:r w:rsidR="003564FF" w:rsidRPr="00362924">
        <w:rPr>
          <w:rFonts w:ascii="Arial" w:hAnsi="Arial" w:cs="Arial"/>
          <w:sz w:val="20"/>
          <w:szCs w:val="20"/>
        </w:rPr>
        <w:t xml:space="preserve">, </w:t>
      </w:r>
      <w:r w:rsidRPr="00362924">
        <w:rPr>
          <w:rFonts w:ascii="Arial" w:hAnsi="Arial" w:cs="Arial"/>
          <w:sz w:val="20"/>
          <w:szCs w:val="20"/>
        </w:rPr>
        <w:t>5-point Likert scale (0 = Never to 4 = Very Often)</w:t>
      </w:r>
      <w:r w:rsidR="003564FF" w:rsidRPr="00362924">
        <w:rPr>
          <w:rFonts w:ascii="Arial" w:hAnsi="Arial" w:cs="Arial"/>
          <w:sz w:val="20"/>
          <w:szCs w:val="20"/>
        </w:rPr>
        <w:t xml:space="preserve"> and </w:t>
      </w:r>
      <w:r w:rsidRPr="00362924">
        <w:rPr>
          <w:rFonts w:ascii="Arial" w:hAnsi="Arial" w:cs="Arial"/>
          <w:sz w:val="20"/>
          <w:szCs w:val="20"/>
        </w:rPr>
        <w:t>Total score range: 0–40</w:t>
      </w:r>
      <w:r w:rsidR="0041104C" w:rsidRPr="00362924">
        <w:rPr>
          <w:rFonts w:ascii="Arial" w:hAnsi="Arial" w:cs="Arial"/>
          <w:sz w:val="20"/>
          <w:szCs w:val="20"/>
        </w:rPr>
        <w:t xml:space="preserve">. </w:t>
      </w:r>
      <w:r w:rsidRPr="00362924">
        <w:rPr>
          <w:rFonts w:ascii="Arial" w:hAnsi="Arial" w:cs="Arial"/>
          <w:sz w:val="20"/>
          <w:szCs w:val="20"/>
        </w:rPr>
        <w:t>Stress levels were categorized as:</w:t>
      </w:r>
    </w:p>
    <w:p w14:paraId="5B339366" w14:textId="77777777" w:rsidR="00362924" w:rsidRDefault="008F0640" w:rsidP="001526B7">
      <w:pPr>
        <w:pStyle w:val="NoSpacing"/>
        <w:numPr>
          <w:ilvl w:val="0"/>
          <w:numId w:val="5"/>
        </w:numPr>
        <w:ind w:hanging="270"/>
        <w:jc w:val="both"/>
        <w:rPr>
          <w:rFonts w:ascii="Arial" w:hAnsi="Arial" w:cs="Arial"/>
          <w:sz w:val="20"/>
          <w:szCs w:val="20"/>
        </w:rPr>
      </w:pPr>
      <w:r w:rsidRPr="00362924">
        <w:rPr>
          <w:rFonts w:ascii="Arial" w:hAnsi="Arial" w:cs="Arial"/>
          <w:sz w:val="20"/>
          <w:szCs w:val="20"/>
        </w:rPr>
        <w:t>0–13: Low stress</w:t>
      </w:r>
    </w:p>
    <w:p w14:paraId="64AA9A00" w14:textId="77777777" w:rsidR="00362924" w:rsidRDefault="008F0640" w:rsidP="001526B7">
      <w:pPr>
        <w:pStyle w:val="NoSpacing"/>
        <w:numPr>
          <w:ilvl w:val="0"/>
          <w:numId w:val="5"/>
        </w:numPr>
        <w:ind w:hanging="270"/>
        <w:jc w:val="both"/>
        <w:rPr>
          <w:rFonts w:ascii="Arial" w:hAnsi="Arial" w:cs="Arial"/>
          <w:sz w:val="20"/>
          <w:szCs w:val="20"/>
        </w:rPr>
      </w:pPr>
      <w:r w:rsidRPr="00362924">
        <w:rPr>
          <w:rFonts w:ascii="Arial" w:hAnsi="Arial" w:cs="Arial"/>
          <w:sz w:val="20"/>
          <w:szCs w:val="20"/>
        </w:rPr>
        <w:t>14–26: Moderate stress</w:t>
      </w:r>
    </w:p>
    <w:p w14:paraId="7FE2EC0E" w14:textId="77777777" w:rsidR="00362924" w:rsidRDefault="008F0640" w:rsidP="001526B7">
      <w:pPr>
        <w:pStyle w:val="NoSpacing"/>
        <w:numPr>
          <w:ilvl w:val="0"/>
          <w:numId w:val="5"/>
        </w:numPr>
        <w:ind w:hanging="270"/>
        <w:jc w:val="both"/>
        <w:rPr>
          <w:rFonts w:ascii="Arial" w:hAnsi="Arial" w:cs="Arial"/>
          <w:sz w:val="20"/>
          <w:szCs w:val="20"/>
        </w:rPr>
      </w:pPr>
      <w:r w:rsidRPr="00362924">
        <w:rPr>
          <w:rFonts w:ascii="Arial" w:hAnsi="Arial" w:cs="Arial"/>
          <w:sz w:val="20"/>
          <w:szCs w:val="20"/>
        </w:rPr>
        <w:t>27–40: High stress</w:t>
      </w:r>
    </w:p>
    <w:p w14:paraId="3F86D12B" w14:textId="77777777" w:rsidR="008F0640" w:rsidRPr="00362924" w:rsidRDefault="008F0640" w:rsidP="001526B7">
      <w:pPr>
        <w:pStyle w:val="NoSpacing"/>
        <w:numPr>
          <w:ilvl w:val="0"/>
          <w:numId w:val="5"/>
        </w:numPr>
        <w:ind w:hanging="270"/>
        <w:jc w:val="both"/>
        <w:rPr>
          <w:rFonts w:ascii="Arial" w:hAnsi="Arial" w:cs="Arial"/>
          <w:sz w:val="20"/>
          <w:szCs w:val="20"/>
        </w:rPr>
      </w:pPr>
      <w:r w:rsidRPr="00362924">
        <w:rPr>
          <w:rFonts w:ascii="Arial" w:hAnsi="Arial" w:cs="Arial"/>
          <w:sz w:val="20"/>
          <w:szCs w:val="20"/>
        </w:rPr>
        <w:t>The PSS-10 has demonstrated strong psychometric properties with Cronbach’s alpha ranging from 0.78–0.91 in previous studies.</w:t>
      </w:r>
    </w:p>
    <w:p w14:paraId="321330AB" w14:textId="77777777" w:rsidR="008F0640" w:rsidRPr="00362924" w:rsidRDefault="008F0640" w:rsidP="00362924">
      <w:pPr>
        <w:pStyle w:val="NoSpacing"/>
        <w:jc w:val="both"/>
        <w:rPr>
          <w:rFonts w:ascii="Arial" w:hAnsi="Arial" w:cs="Arial"/>
          <w:b/>
          <w:sz w:val="20"/>
          <w:szCs w:val="20"/>
        </w:rPr>
      </w:pPr>
      <w:r w:rsidRPr="00362924">
        <w:rPr>
          <w:rFonts w:ascii="Arial" w:hAnsi="Arial" w:cs="Arial"/>
          <w:b/>
          <w:sz w:val="20"/>
          <w:szCs w:val="20"/>
        </w:rPr>
        <w:t>Section C: Nursing Student Stressors Questionnaire (Adapted NSSQ)</w:t>
      </w:r>
    </w:p>
    <w:p w14:paraId="253EE5FE" w14:textId="77777777" w:rsidR="008F0640" w:rsidRPr="00362924" w:rsidRDefault="008F0640" w:rsidP="00362924">
      <w:pPr>
        <w:pStyle w:val="NoSpacing"/>
        <w:jc w:val="both"/>
        <w:rPr>
          <w:rFonts w:ascii="Arial" w:hAnsi="Arial" w:cs="Arial"/>
          <w:color w:val="000000" w:themeColor="text1"/>
          <w:sz w:val="20"/>
          <w:szCs w:val="20"/>
        </w:rPr>
      </w:pPr>
      <w:r w:rsidRPr="00362924">
        <w:rPr>
          <w:rFonts w:ascii="Arial" w:hAnsi="Arial" w:cs="Arial"/>
          <w:color w:val="000000" w:themeColor="text1"/>
          <w:sz w:val="20"/>
          <w:szCs w:val="20"/>
        </w:rPr>
        <w:lastRenderedPageBreak/>
        <w:t>An adapted 25-item instrument assessed academic and environmental stressors under the following domains:</w:t>
      </w:r>
    </w:p>
    <w:p w14:paraId="7909FAE4" w14:textId="77777777" w:rsidR="00362924" w:rsidRPr="00362924" w:rsidRDefault="008F0640" w:rsidP="001526B7">
      <w:pPr>
        <w:pStyle w:val="NoSpacing"/>
        <w:numPr>
          <w:ilvl w:val="0"/>
          <w:numId w:val="6"/>
        </w:numPr>
        <w:ind w:left="720" w:hanging="360"/>
        <w:jc w:val="both"/>
        <w:rPr>
          <w:rFonts w:ascii="Arial" w:hAnsi="Arial" w:cs="Arial"/>
          <w:color w:val="000000" w:themeColor="text1"/>
          <w:sz w:val="20"/>
          <w:szCs w:val="20"/>
        </w:rPr>
      </w:pPr>
      <w:r w:rsidRPr="00362924">
        <w:rPr>
          <w:rFonts w:ascii="Arial" w:hAnsi="Arial" w:cs="Arial"/>
          <w:color w:val="000000" w:themeColor="text1"/>
          <w:sz w:val="20"/>
          <w:szCs w:val="20"/>
        </w:rPr>
        <w:t>Academic workload</w:t>
      </w:r>
    </w:p>
    <w:p w14:paraId="0EEAF0D2" w14:textId="77777777" w:rsidR="00362924" w:rsidRPr="00362924" w:rsidRDefault="008F0640" w:rsidP="001526B7">
      <w:pPr>
        <w:pStyle w:val="NoSpacing"/>
        <w:numPr>
          <w:ilvl w:val="0"/>
          <w:numId w:val="6"/>
        </w:numPr>
        <w:ind w:left="720" w:hanging="360"/>
        <w:jc w:val="both"/>
        <w:rPr>
          <w:rFonts w:ascii="Arial" w:hAnsi="Arial" w:cs="Arial"/>
          <w:color w:val="000000" w:themeColor="text1"/>
          <w:sz w:val="20"/>
          <w:szCs w:val="20"/>
        </w:rPr>
      </w:pPr>
      <w:r w:rsidRPr="00362924">
        <w:rPr>
          <w:rFonts w:ascii="Arial" w:hAnsi="Arial" w:cs="Arial"/>
          <w:color w:val="000000" w:themeColor="text1"/>
          <w:sz w:val="20"/>
          <w:szCs w:val="20"/>
        </w:rPr>
        <w:t>Clinical/practical concerns</w:t>
      </w:r>
    </w:p>
    <w:p w14:paraId="662562A8" w14:textId="77777777" w:rsidR="00362924" w:rsidRPr="00362924" w:rsidRDefault="008F0640" w:rsidP="001526B7">
      <w:pPr>
        <w:pStyle w:val="NoSpacing"/>
        <w:numPr>
          <w:ilvl w:val="0"/>
          <w:numId w:val="6"/>
        </w:numPr>
        <w:ind w:left="720" w:hanging="360"/>
        <w:jc w:val="both"/>
        <w:rPr>
          <w:rFonts w:ascii="Arial" w:hAnsi="Arial" w:cs="Arial"/>
          <w:color w:val="000000" w:themeColor="text1"/>
          <w:sz w:val="20"/>
          <w:szCs w:val="20"/>
        </w:rPr>
      </w:pPr>
      <w:r w:rsidRPr="00362924">
        <w:rPr>
          <w:rFonts w:ascii="Arial" w:hAnsi="Arial" w:cs="Arial"/>
          <w:color w:val="000000" w:themeColor="text1"/>
          <w:sz w:val="20"/>
          <w:szCs w:val="20"/>
        </w:rPr>
        <w:t>Financial pressure</w:t>
      </w:r>
    </w:p>
    <w:p w14:paraId="4346B3FA" w14:textId="77777777" w:rsidR="00362924" w:rsidRPr="00362924" w:rsidRDefault="008F0640" w:rsidP="001526B7">
      <w:pPr>
        <w:pStyle w:val="NoSpacing"/>
        <w:numPr>
          <w:ilvl w:val="0"/>
          <w:numId w:val="6"/>
        </w:numPr>
        <w:ind w:left="720" w:hanging="360"/>
        <w:jc w:val="both"/>
        <w:rPr>
          <w:rFonts w:ascii="Arial" w:hAnsi="Arial" w:cs="Arial"/>
          <w:color w:val="000000" w:themeColor="text1"/>
          <w:sz w:val="20"/>
          <w:szCs w:val="20"/>
        </w:rPr>
      </w:pPr>
      <w:r w:rsidRPr="00362924">
        <w:rPr>
          <w:rFonts w:ascii="Arial" w:hAnsi="Arial" w:cs="Arial"/>
          <w:color w:val="000000" w:themeColor="text1"/>
          <w:sz w:val="20"/>
          <w:szCs w:val="20"/>
        </w:rPr>
        <w:t>Institutional environment</w:t>
      </w:r>
    </w:p>
    <w:p w14:paraId="0A735BB6" w14:textId="77777777" w:rsidR="008F0640" w:rsidRPr="00362924" w:rsidRDefault="008F0640" w:rsidP="001526B7">
      <w:pPr>
        <w:pStyle w:val="NoSpacing"/>
        <w:numPr>
          <w:ilvl w:val="0"/>
          <w:numId w:val="6"/>
        </w:numPr>
        <w:ind w:left="720" w:hanging="360"/>
        <w:jc w:val="both"/>
        <w:rPr>
          <w:rFonts w:ascii="Arial" w:hAnsi="Arial" w:cs="Arial"/>
          <w:color w:val="000000" w:themeColor="text1"/>
          <w:sz w:val="20"/>
          <w:szCs w:val="20"/>
        </w:rPr>
      </w:pPr>
      <w:r w:rsidRPr="00362924">
        <w:rPr>
          <w:rFonts w:ascii="Arial" w:hAnsi="Arial" w:cs="Arial"/>
          <w:color w:val="000000" w:themeColor="text1"/>
          <w:sz w:val="20"/>
          <w:szCs w:val="20"/>
        </w:rPr>
        <w:t>Social adjustment</w:t>
      </w:r>
    </w:p>
    <w:p w14:paraId="0691F916" w14:textId="77777777" w:rsidR="008F0640" w:rsidRPr="00362924" w:rsidRDefault="008F0640" w:rsidP="00362924">
      <w:pPr>
        <w:pStyle w:val="NoSpacing"/>
        <w:jc w:val="both"/>
        <w:rPr>
          <w:rFonts w:ascii="Arial" w:hAnsi="Arial" w:cs="Arial"/>
          <w:color w:val="000000" w:themeColor="text1"/>
          <w:sz w:val="20"/>
          <w:szCs w:val="20"/>
        </w:rPr>
      </w:pPr>
      <w:r w:rsidRPr="00362924">
        <w:rPr>
          <w:rFonts w:ascii="Arial" w:hAnsi="Arial" w:cs="Arial"/>
          <w:color w:val="000000" w:themeColor="text1"/>
          <w:sz w:val="20"/>
          <w:szCs w:val="20"/>
        </w:rPr>
        <w:t xml:space="preserve">Responses were measured on a 5-point Likert scale (1 = Not stressful to 5 = </w:t>
      </w:r>
      <w:r w:rsidR="003564FF" w:rsidRPr="00362924">
        <w:rPr>
          <w:rFonts w:ascii="Arial" w:hAnsi="Arial" w:cs="Arial"/>
          <w:color w:val="000000" w:themeColor="text1"/>
          <w:sz w:val="20"/>
          <w:szCs w:val="20"/>
        </w:rPr>
        <w:t>extremely</w:t>
      </w:r>
      <w:r w:rsidRPr="00362924">
        <w:rPr>
          <w:rFonts w:ascii="Arial" w:hAnsi="Arial" w:cs="Arial"/>
          <w:color w:val="000000" w:themeColor="text1"/>
          <w:sz w:val="20"/>
          <w:szCs w:val="20"/>
        </w:rPr>
        <w:t xml:space="preserve"> stressful).</w:t>
      </w:r>
    </w:p>
    <w:p w14:paraId="290D7BAA" w14:textId="77777777" w:rsidR="008F0640" w:rsidRPr="00362924" w:rsidRDefault="008F0640" w:rsidP="00362924">
      <w:pPr>
        <w:pStyle w:val="NoSpacing"/>
        <w:tabs>
          <w:tab w:val="center" w:pos="4104"/>
        </w:tabs>
        <w:jc w:val="both"/>
        <w:rPr>
          <w:rFonts w:ascii="Arial" w:hAnsi="Arial" w:cs="Arial"/>
          <w:b/>
          <w:sz w:val="20"/>
          <w:szCs w:val="20"/>
        </w:rPr>
      </w:pPr>
      <w:r w:rsidRPr="00362924">
        <w:rPr>
          <w:rFonts w:ascii="Arial" w:hAnsi="Arial" w:cs="Arial"/>
          <w:b/>
          <w:sz w:val="20"/>
          <w:szCs w:val="20"/>
        </w:rPr>
        <w:t>Section D: Brief COPE Inventory</w:t>
      </w:r>
      <w:r w:rsidR="00362924">
        <w:rPr>
          <w:rFonts w:ascii="Arial" w:hAnsi="Arial" w:cs="Arial"/>
          <w:b/>
          <w:sz w:val="20"/>
          <w:szCs w:val="20"/>
        </w:rPr>
        <w:tab/>
      </w:r>
    </w:p>
    <w:p w14:paraId="054DE4DB" w14:textId="77777777" w:rsidR="008F0640" w:rsidRPr="00362924" w:rsidRDefault="008F0640" w:rsidP="00362924">
      <w:pPr>
        <w:pStyle w:val="NoSpacing"/>
        <w:jc w:val="both"/>
        <w:rPr>
          <w:rFonts w:ascii="Arial" w:hAnsi="Arial" w:cs="Arial"/>
          <w:sz w:val="20"/>
          <w:szCs w:val="20"/>
        </w:rPr>
      </w:pPr>
      <w:r w:rsidRPr="00362924">
        <w:rPr>
          <w:rFonts w:ascii="Arial" w:hAnsi="Arial" w:cs="Arial"/>
          <w:sz w:val="20"/>
          <w:szCs w:val="20"/>
        </w:rPr>
        <w:t xml:space="preserve">The </w:t>
      </w:r>
      <w:r w:rsidRPr="00362924">
        <w:rPr>
          <w:rStyle w:val="Strong"/>
          <w:rFonts w:ascii="Arial" w:hAnsi="Arial" w:cs="Arial"/>
          <w:b w:val="0"/>
          <w:sz w:val="20"/>
          <w:szCs w:val="20"/>
        </w:rPr>
        <w:t>Brief COPE Inventory</w:t>
      </w:r>
      <w:r w:rsidRPr="00362924">
        <w:rPr>
          <w:rFonts w:ascii="Arial" w:hAnsi="Arial" w:cs="Arial"/>
          <w:sz w:val="20"/>
          <w:szCs w:val="20"/>
        </w:rPr>
        <w:t xml:space="preserve"> (Carver, 1997) was u</w:t>
      </w:r>
      <w:r w:rsidR="003564FF" w:rsidRPr="00362924">
        <w:rPr>
          <w:rFonts w:ascii="Arial" w:hAnsi="Arial" w:cs="Arial"/>
          <w:sz w:val="20"/>
          <w:szCs w:val="20"/>
        </w:rPr>
        <w:t xml:space="preserve">sed to assess coping mechanisms, </w:t>
      </w:r>
      <w:r w:rsidRPr="00362924">
        <w:rPr>
          <w:rFonts w:ascii="Arial" w:hAnsi="Arial" w:cs="Arial"/>
          <w:sz w:val="20"/>
          <w:szCs w:val="20"/>
        </w:rPr>
        <w:t>28 items</w:t>
      </w:r>
      <w:r w:rsidR="003564FF" w:rsidRPr="00362924">
        <w:rPr>
          <w:rFonts w:ascii="Arial" w:hAnsi="Arial" w:cs="Arial"/>
          <w:sz w:val="20"/>
          <w:szCs w:val="20"/>
        </w:rPr>
        <w:t xml:space="preserve"> and </w:t>
      </w:r>
      <w:r w:rsidRPr="00362924">
        <w:rPr>
          <w:rFonts w:ascii="Arial" w:hAnsi="Arial" w:cs="Arial"/>
          <w:sz w:val="20"/>
          <w:szCs w:val="20"/>
        </w:rPr>
        <w:t>4-point Likert scale (1 = I haven’t been doing this at all to 4 = I’ve been doing this a lot)</w:t>
      </w:r>
      <w:r w:rsidR="003564FF" w:rsidRPr="00362924">
        <w:rPr>
          <w:rFonts w:ascii="Arial" w:hAnsi="Arial" w:cs="Arial"/>
          <w:sz w:val="20"/>
          <w:szCs w:val="20"/>
        </w:rPr>
        <w:t xml:space="preserve">. </w:t>
      </w:r>
      <w:r w:rsidRPr="00362924">
        <w:rPr>
          <w:rFonts w:ascii="Arial" w:hAnsi="Arial" w:cs="Arial"/>
          <w:sz w:val="20"/>
          <w:szCs w:val="20"/>
        </w:rPr>
        <w:t>Coping strategies were categorized into:</w:t>
      </w:r>
      <w:r w:rsidR="003564FF" w:rsidRPr="00362924">
        <w:rPr>
          <w:rFonts w:ascii="Arial" w:hAnsi="Arial" w:cs="Arial"/>
          <w:sz w:val="20"/>
          <w:szCs w:val="20"/>
        </w:rPr>
        <w:t xml:space="preserve"> </w:t>
      </w:r>
      <w:r w:rsidRPr="00362924">
        <w:rPr>
          <w:rFonts w:ascii="Arial" w:hAnsi="Arial" w:cs="Arial"/>
          <w:sz w:val="20"/>
          <w:szCs w:val="20"/>
        </w:rPr>
        <w:t xml:space="preserve">Adaptive coping (e.g., planning, active coping, </w:t>
      </w:r>
      <w:r w:rsidR="003564FF" w:rsidRPr="00362924">
        <w:rPr>
          <w:rFonts w:ascii="Arial" w:hAnsi="Arial" w:cs="Arial"/>
          <w:sz w:val="20"/>
          <w:szCs w:val="20"/>
        </w:rPr>
        <w:t>and emotional</w:t>
      </w:r>
      <w:r w:rsidRPr="00362924">
        <w:rPr>
          <w:rFonts w:ascii="Arial" w:hAnsi="Arial" w:cs="Arial"/>
          <w:sz w:val="20"/>
          <w:szCs w:val="20"/>
        </w:rPr>
        <w:t xml:space="preserve"> support)</w:t>
      </w:r>
      <w:r w:rsidR="003564FF" w:rsidRPr="00362924">
        <w:rPr>
          <w:rFonts w:ascii="Arial" w:hAnsi="Arial" w:cs="Arial"/>
          <w:sz w:val="20"/>
          <w:szCs w:val="20"/>
        </w:rPr>
        <w:t xml:space="preserve">, </w:t>
      </w:r>
      <w:r w:rsidRPr="00362924">
        <w:rPr>
          <w:rFonts w:ascii="Arial" w:hAnsi="Arial" w:cs="Arial"/>
          <w:sz w:val="20"/>
          <w:szCs w:val="20"/>
        </w:rPr>
        <w:t>Neutral coping (e.g., venting, self-distraction)</w:t>
      </w:r>
      <w:r w:rsidR="003564FF" w:rsidRPr="00362924">
        <w:rPr>
          <w:rFonts w:ascii="Arial" w:hAnsi="Arial" w:cs="Arial"/>
          <w:sz w:val="20"/>
          <w:szCs w:val="20"/>
        </w:rPr>
        <w:t xml:space="preserve"> and maladaptive</w:t>
      </w:r>
      <w:r w:rsidRPr="00362924">
        <w:rPr>
          <w:rFonts w:ascii="Arial" w:hAnsi="Arial" w:cs="Arial"/>
          <w:sz w:val="20"/>
          <w:szCs w:val="20"/>
        </w:rPr>
        <w:t xml:space="preserve"> coping (e.g., denial, substance use, behavioral disengagement)</w:t>
      </w:r>
      <w:r w:rsidR="003564FF" w:rsidRPr="00362924">
        <w:rPr>
          <w:rFonts w:ascii="Arial" w:hAnsi="Arial" w:cs="Arial"/>
          <w:sz w:val="20"/>
          <w:szCs w:val="20"/>
        </w:rPr>
        <w:t>.</w:t>
      </w:r>
    </w:p>
    <w:p w14:paraId="18514C99" w14:textId="77777777" w:rsidR="0041104C" w:rsidRPr="00362924" w:rsidRDefault="0041104C" w:rsidP="00362924">
      <w:pPr>
        <w:pStyle w:val="Heading2"/>
        <w:jc w:val="both"/>
        <w:rPr>
          <w:rFonts w:ascii="Arial" w:hAnsi="Arial" w:cs="Arial"/>
          <w:b/>
          <w:color w:val="000000" w:themeColor="text1"/>
          <w:sz w:val="20"/>
          <w:szCs w:val="20"/>
        </w:rPr>
      </w:pPr>
      <w:r w:rsidRPr="00362924">
        <w:rPr>
          <w:rFonts w:ascii="Arial" w:hAnsi="Arial" w:cs="Arial"/>
          <w:b/>
          <w:color w:val="000000" w:themeColor="text1"/>
          <w:sz w:val="20"/>
          <w:szCs w:val="20"/>
        </w:rPr>
        <w:t>2.4</w:t>
      </w:r>
      <w:r w:rsidRPr="00362924">
        <w:rPr>
          <w:rFonts w:ascii="Arial" w:hAnsi="Arial" w:cs="Arial"/>
          <w:b/>
          <w:color w:val="000000" w:themeColor="text1"/>
          <w:sz w:val="20"/>
          <w:szCs w:val="20"/>
        </w:rPr>
        <w:tab/>
        <w:t>Validity of the Instrument</w:t>
      </w:r>
    </w:p>
    <w:p w14:paraId="01F4556A" w14:textId="77777777" w:rsidR="0041104C" w:rsidRPr="00362924" w:rsidRDefault="0041104C" w:rsidP="00362924">
      <w:pPr>
        <w:pStyle w:val="Heading3"/>
        <w:jc w:val="both"/>
        <w:rPr>
          <w:rFonts w:ascii="Arial" w:hAnsi="Arial" w:cs="Arial"/>
          <w:color w:val="000000" w:themeColor="text1"/>
          <w:sz w:val="20"/>
          <w:szCs w:val="20"/>
        </w:rPr>
      </w:pPr>
      <w:r w:rsidRPr="00362924">
        <w:rPr>
          <w:rFonts w:ascii="Arial" w:hAnsi="Arial" w:cs="Arial"/>
          <w:color w:val="000000" w:themeColor="text1"/>
          <w:sz w:val="20"/>
          <w:szCs w:val="20"/>
        </w:rPr>
        <w:t>Face Validity</w:t>
      </w:r>
    </w:p>
    <w:p w14:paraId="157D7018" w14:textId="77777777" w:rsidR="0041104C" w:rsidRPr="00362924" w:rsidRDefault="0041104C" w:rsidP="00362924">
      <w:pPr>
        <w:pStyle w:val="Heading3"/>
        <w:jc w:val="both"/>
        <w:rPr>
          <w:rFonts w:ascii="Arial" w:hAnsi="Arial" w:cs="Arial"/>
          <w:color w:val="000000" w:themeColor="text1"/>
          <w:sz w:val="20"/>
          <w:szCs w:val="20"/>
        </w:rPr>
      </w:pPr>
      <w:r w:rsidRPr="00362924">
        <w:rPr>
          <w:rFonts w:ascii="Arial" w:hAnsi="Arial" w:cs="Arial"/>
          <w:color w:val="000000" w:themeColor="text1"/>
          <w:sz w:val="20"/>
          <w:szCs w:val="20"/>
        </w:rPr>
        <w:t>The questionnaire was reviewed by:</w:t>
      </w:r>
    </w:p>
    <w:p w14:paraId="0841FF1F" w14:textId="77777777" w:rsidR="0041104C" w:rsidRPr="00362924" w:rsidRDefault="0041104C" w:rsidP="001526B7">
      <w:pPr>
        <w:pStyle w:val="NormalWeb"/>
        <w:numPr>
          <w:ilvl w:val="0"/>
          <w:numId w:val="4"/>
        </w:numPr>
        <w:jc w:val="both"/>
        <w:rPr>
          <w:rFonts w:ascii="Arial" w:hAnsi="Arial" w:cs="Arial"/>
          <w:color w:val="000000" w:themeColor="text1"/>
          <w:sz w:val="20"/>
          <w:szCs w:val="20"/>
        </w:rPr>
      </w:pPr>
      <w:r w:rsidRPr="00362924">
        <w:rPr>
          <w:rFonts w:ascii="Arial" w:hAnsi="Arial" w:cs="Arial"/>
          <w:color w:val="000000" w:themeColor="text1"/>
          <w:sz w:val="20"/>
          <w:szCs w:val="20"/>
        </w:rPr>
        <w:t>A nursing education expert</w:t>
      </w:r>
    </w:p>
    <w:p w14:paraId="66E50DCB" w14:textId="77777777" w:rsidR="0041104C" w:rsidRPr="00362924" w:rsidRDefault="0041104C" w:rsidP="001526B7">
      <w:pPr>
        <w:pStyle w:val="NormalWeb"/>
        <w:numPr>
          <w:ilvl w:val="0"/>
          <w:numId w:val="4"/>
        </w:numPr>
        <w:jc w:val="both"/>
        <w:rPr>
          <w:rFonts w:ascii="Arial" w:hAnsi="Arial" w:cs="Arial"/>
          <w:color w:val="000000" w:themeColor="text1"/>
          <w:sz w:val="20"/>
          <w:szCs w:val="20"/>
        </w:rPr>
      </w:pPr>
      <w:r w:rsidRPr="00362924">
        <w:rPr>
          <w:rFonts w:ascii="Arial" w:hAnsi="Arial" w:cs="Arial"/>
          <w:color w:val="000000" w:themeColor="text1"/>
          <w:sz w:val="20"/>
          <w:szCs w:val="20"/>
        </w:rPr>
        <w:t>A clinical psychologist</w:t>
      </w:r>
    </w:p>
    <w:p w14:paraId="7C4F1429" w14:textId="77777777" w:rsidR="0041104C" w:rsidRPr="00362924" w:rsidRDefault="0041104C" w:rsidP="001526B7">
      <w:pPr>
        <w:pStyle w:val="NormalWeb"/>
        <w:numPr>
          <w:ilvl w:val="0"/>
          <w:numId w:val="4"/>
        </w:numPr>
        <w:jc w:val="both"/>
        <w:rPr>
          <w:rFonts w:ascii="Arial" w:hAnsi="Arial" w:cs="Arial"/>
          <w:color w:val="000000" w:themeColor="text1"/>
          <w:sz w:val="20"/>
          <w:szCs w:val="20"/>
        </w:rPr>
      </w:pPr>
      <w:r w:rsidRPr="00362924">
        <w:rPr>
          <w:rFonts w:ascii="Arial" w:hAnsi="Arial" w:cs="Arial"/>
          <w:color w:val="000000" w:themeColor="text1"/>
          <w:sz w:val="20"/>
          <w:szCs w:val="20"/>
        </w:rPr>
        <w:t>A research methodology specialist</w:t>
      </w:r>
    </w:p>
    <w:p w14:paraId="00C56CEC" w14:textId="77777777" w:rsidR="0041104C" w:rsidRPr="00362924" w:rsidRDefault="0041104C" w:rsidP="00362924">
      <w:pPr>
        <w:pStyle w:val="NoSpacing"/>
        <w:jc w:val="both"/>
        <w:rPr>
          <w:rFonts w:ascii="Arial" w:hAnsi="Arial" w:cs="Arial"/>
          <w:sz w:val="20"/>
          <w:szCs w:val="20"/>
        </w:rPr>
      </w:pPr>
      <w:r w:rsidRPr="00362924">
        <w:rPr>
          <w:rFonts w:ascii="Arial" w:hAnsi="Arial" w:cs="Arial"/>
          <w:sz w:val="20"/>
          <w:szCs w:val="20"/>
        </w:rPr>
        <w:t>Their feedback ensured clarity, cultural appropriateness, and content adequacy.</w:t>
      </w:r>
    </w:p>
    <w:p w14:paraId="30F04F4F" w14:textId="77777777" w:rsidR="0041104C" w:rsidRPr="00362924" w:rsidRDefault="0041104C" w:rsidP="00362924">
      <w:pPr>
        <w:pStyle w:val="NoSpacing"/>
        <w:jc w:val="both"/>
        <w:rPr>
          <w:rFonts w:ascii="Arial" w:hAnsi="Arial" w:cs="Arial"/>
          <w:sz w:val="20"/>
          <w:szCs w:val="20"/>
        </w:rPr>
      </w:pPr>
      <w:r w:rsidRPr="00362924">
        <w:rPr>
          <w:rFonts w:ascii="Arial" w:hAnsi="Arial" w:cs="Arial"/>
          <w:sz w:val="20"/>
          <w:szCs w:val="20"/>
        </w:rPr>
        <w:t>Content Validity</w:t>
      </w:r>
    </w:p>
    <w:p w14:paraId="0E1F5EAC" w14:textId="77777777" w:rsidR="0041104C" w:rsidRPr="00AC7895" w:rsidRDefault="0041104C" w:rsidP="00362924">
      <w:pPr>
        <w:pStyle w:val="NoSpacing"/>
        <w:jc w:val="both"/>
        <w:rPr>
          <w:rFonts w:ascii="Arial" w:hAnsi="Arial" w:cs="Arial"/>
          <w:sz w:val="20"/>
          <w:szCs w:val="20"/>
        </w:rPr>
      </w:pPr>
      <w:r w:rsidRPr="00362924">
        <w:rPr>
          <w:rFonts w:ascii="Arial" w:hAnsi="Arial" w:cs="Arial"/>
          <w:sz w:val="20"/>
          <w:szCs w:val="20"/>
        </w:rPr>
        <w:t>Items were evaluated to ensure alignment with study objectives and constructs of academic stress and coping mechanisms</w:t>
      </w:r>
      <w:r w:rsidRPr="00AC7895">
        <w:rPr>
          <w:rFonts w:ascii="Arial" w:hAnsi="Arial" w:cs="Arial"/>
          <w:sz w:val="20"/>
          <w:szCs w:val="20"/>
        </w:rPr>
        <w:t>.</w:t>
      </w:r>
    </w:p>
    <w:p w14:paraId="647FAAB6" w14:textId="77777777" w:rsidR="0041104C" w:rsidRPr="00AC7895" w:rsidRDefault="0041104C" w:rsidP="00362924">
      <w:pPr>
        <w:jc w:val="both"/>
        <w:rPr>
          <w:rFonts w:ascii="Arial" w:hAnsi="Arial" w:cs="Arial"/>
          <w:b/>
          <w:bCs/>
        </w:rPr>
      </w:pPr>
    </w:p>
    <w:p w14:paraId="10C4EF7C" w14:textId="77777777" w:rsidR="003564FF" w:rsidRPr="00AC7895" w:rsidRDefault="003564FF" w:rsidP="00362924">
      <w:pPr>
        <w:jc w:val="both"/>
        <w:rPr>
          <w:rFonts w:ascii="Arial" w:hAnsi="Arial" w:cs="Arial"/>
          <w:b/>
          <w:bCs/>
        </w:rPr>
      </w:pPr>
      <w:r w:rsidRPr="00AC7895">
        <w:rPr>
          <w:rFonts w:ascii="Arial" w:hAnsi="Arial" w:cs="Arial"/>
          <w:b/>
          <w:bCs/>
        </w:rPr>
        <w:t>2.</w:t>
      </w:r>
      <w:r w:rsidR="0041104C" w:rsidRPr="00AC7895">
        <w:rPr>
          <w:rFonts w:ascii="Arial" w:hAnsi="Arial" w:cs="Arial"/>
          <w:b/>
          <w:bCs/>
        </w:rPr>
        <w:t>5</w:t>
      </w:r>
      <w:r w:rsidRPr="00AC7895">
        <w:rPr>
          <w:rFonts w:ascii="Arial" w:hAnsi="Arial" w:cs="Arial"/>
          <w:b/>
          <w:bCs/>
        </w:rPr>
        <w:tab/>
        <w:t>Data Analysis</w:t>
      </w:r>
    </w:p>
    <w:p w14:paraId="6E241E4B" w14:textId="77777777" w:rsidR="003564FF" w:rsidRPr="00AC7895" w:rsidRDefault="003564FF" w:rsidP="00362924">
      <w:pPr>
        <w:jc w:val="both"/>
        <w:rPr>
          <w:rFonts w:ascii="Arial" w:hAnsi="Arial" w:cs="Arial"/>
        </w:rPr>
      </w:pPr>
      <w:r w:rsidRPr="00AC7895">
        <w:rPr>
          <w:rFonts w:ascii="Arial" w:hAnsi="Arial" w:cs="Arial"/>
        </w:rPr>
        <w:t xml:space="preserve">Data were analyzed using Microsoft Excel. Descriptive statistics (frequencies, percentages, means, and standard deviations) summarized demographic variables, stress levels, stressors, and coping strategies and examine associations between stress, coping strategies, and selected demographic variables. Statistical significance was set at </w:t>
      </w:r>
      <w:r w:rsidRPr="00AC7895">
        <w:rPr>
          <w:rFonts w:ascii="Arial" w:hAnsi="Arial" w:cs="Arial"/>
          <w:i/>
          <w:iCs/>
        </w:rPr>
        <w:t>p</w:t>
      </w:r>
      <w:r w:rsidRPr="00AC7895">
        <w:rPr>
          <w:rFonts w:ascii="Arial" w:hAnsi="Arial" w:cs="Arial"/>
        </w:rPr>
        <w:t xml:space="preserve"> &lt; 0.05.</w:t>
      </w:r>
    </w:p>
    <w:p w14:paraId="7AAB1090" w14:textId="77777777" w:rsidR="008F0640" w:rsidRDefault="00E27023" w:rsidP="00AC7895">
      <w:pPr>
        <w:spacing w:line="360" w:lineRule="auto"/>
        <w:jc w:val="both"/>
        <w:rPr>
          <w:rFonts w:ascii="Arial" w:hAnsi="Arial" w:cs="Arial"/>
        </w:rPr>
      </w:pPr>
      <w:r>
        <w:rPr>
          <w:rFonts w:ascii="Arial" w:hAnsi="Arial" w:cs="Arial"/>
        </w:rPr>
        <w:t xml:space="preserve">The Descriptive statistical formula </w:t>
      </w:r>
      <w:proofErr w:type="gramStart"/>
      <w:r>
        <w:rPr>
          <w:rFonts w:ascii="Arial" w:hAnsi="Arial" w:cs="Arial"/>
        </w:rPr>
        <w:t>are</w:t>
      </w:r>
      <w:proofErr w:type="gramEnd"/>
      <w:r>
        <w:rPr>
          <w:rFonts w:ascii="Arial" w:hAnsi="Arial" w:cs="Arial"/>
        </w:rPr>
        <w:t xml:space="preserve">: </w:t>
      </w:r>
    </w:p>
    <w:p w14:paraId="0FA7651E" w14:textId="77777777" w:rsidR="00E27023" w:rsidRDefault="00E27023" w:rsidP="00AC7895">
      <w:pPr>
        <w:spacing w:line="360" w:lineRule="auto"/>
        <w:jc w:val="both"/>
        <w:rPr>
          <w:rFonts w:ascii="Arial" w:hAnsi="Arial" w:cs="Arial"/>
        </w:rPr>
      </w:pPr>
      <w:r>
        <w:rPr>
          <w:rFonts w:ascii="Arial" w:hAnsi="Arial" w:cs="Arial"/>
        </w:rPr>
        <w:t xml:space="preserve">Percentage: </w:t>
      </w:r>
    </w:p>
    <w:p w14:paraId="23DEECAB" w14:textId="748586AE" w:rsidR="00B66179" w:rsidRPr="00B66179" w:rsidRDefault="00E27023" w:rsidP="00B66179">
      <w:pPr>
        <w:spacing w:line="360" w:lineRule="auto"/>
        <w:ind w:left="2160" w:firstLine="720"/>
        <w:jc w:val="both"/>
        <w:rPr>
          <w:rFonts w:ascii="Arial" w:hAnsi="Arial" w:cs="Arial"/>
        </w:rPr>
      </w:pPr>
      <m:oMath>
        <m:r>
          <w:rPr>
            <w:rFonts w:ascii="Cambria Math" w:hAnsi="Cambria Math" w:cs="Arial"/>
          </w:rPr>
          <m:t>%=</m:t>
        </m:r>
        <m:f>
          <m:fPr>
            <m:ctrlPr>
              <w:rPr>
                <w:rFonts w:ascii="Cambria Math" w:hAnsi="Cambria Math" w:cs="Arial"/>
                <w:i/>
              </w:rPr>
            </m:ctrlPr>
          </m:fPr>
          <m:num>
            <m:r>
              <w:rPr>
                <w:rFonts w:ascii="Cambria Math" w:hAnsi="Cambria Math" w:cs="Arial"/>
              </w:rPr>
              <m:t>f</m:t>
            </m:r>
          </m:num>
          <m:den>
            <m:r>
              <w:rPr>
                <w:rFonts w:ascii="Cambria Math" w:hAnsi="Cambria Math" w:cs="Arial"/>
              </w:rPr>
              <m:t>n</m:t>
            </m:r>
          </m:den>
        </m:f>
        <m:r>
          <w:rPr>
            <w:rFonts w:ascii="Cambria Math" w:hAnsi="Cambria Math" w:cs="Arial"/>
          </w:rPr>
          <m:t>×100</m:t>
        </m:r>
      </m:oMath>
      <w:r w:rsidR="00B66179">
        <w:rPr>
          <w:rFonts w:ascii="Arial" w:hAnsi="Arial" w:cs="Arial"/>
        </w:rPr>
        <w:tab/>
      </w:r>
      <w:r w:rsidR="00B66179">
        <w:rPr>
          <w:rFonts w:ascii="Arial" w:hAnsi="Arial" w:cs="Arial"/>
        </w:rPr>
        <w:tab/>
      </w:r>
      <w:r w:rsidR="00B66179">
        <w:rPr>
          <w:rFonts w:ascii="Arial" w:hAnsi="Arial" w:cs="Arial"/>
        </w:rPr>
        <w:tab/>
      </w:r>
      <w:r w:rsidR="007110A2">
        <w:rPr>
          <w:rFonts w:ascii="Arial" w:hAnsi="Arial" w:cs="Arial"/>
        </w:rPr>
        <w:t>1</w:t>
      </w:r>
    </w:p>
    <w:p w14:paraId="3A2A1B83" w14:textId="77777777" w:rsidR="00B66179" w:rsidRPr="00B66179" w:rsidRDefault="00EE5C14" w:rsidP="00B66179">
      <w:pPr>
        <w:spacing w:line="360" w:lineRule="auto"/>
        <w:jc w:val="both"/>
        <w:rPr>
          <w:rFonts w:ascii="Arial" w:hAnsi="Arial" w:cs="Arial"/>
        </w:rPr>
      </w:pPr>
      <w:r>
        <w:t>w</w:t>
      </w:r>
      <w:r w:rsidR="00B66179">
        <w:t xml:space="preserve">here: </w:t>
      </w:r>
      <w:r w:rsidR="00B66179">
        <w:rPr>
          <w:rStyle w:val="mord"/>
        </w:rPr>
        <w:t>%</w:t>
      </w:r>
      <w:r w:rsidR="00B66179">
        <w:t xml:space="preserve"> = Percentage, </w:t>
      </w:r>
      <w:r w:rsidR="00B66179">
        <w:rPr>
          <w:rStyle w:val="mord"/>
        </w:rPr>
        <w:t>f</w:t>
      </w:r>
      <w:r w:rsidR="00B66179">
        <w:t xml:space="preserve"> = Frequency (number of respondents in a specific category), </w:t>
      </w:r>
      <w:r w:rsidR="00B66179">
        <w:rPr>
          <w:rStyle w:val="mord"/>
        </w:rPr>
        <w:t>n</w:t>
      </w:r>
      <w:r w:rsidR="00B66179">
        <w:t xml:space="preserve"> = Total number of respondents and </w:t>
      </w:r>
      <w:r w:rsidR="00B66179">
        <w:rPr>
          <w:rStyle w:val="mord"/>
        </w:rPr>
        <w:t>100</w:t>
      </w:r>
      <w:r w:rsidR="00B66179">
        <w:t xml:space="preserve"> = Constant used to convert the fraction into percent</w:t>
      </w:r>
    </w:p>
    <w:p w14:paraId="7C6E3DB0" w14:textId="77777777" w:rsidR="00B66179" w:rsidRDefault="00B66179" w:rsidP="00AC7895">
      <w:pPr>
        <w:spacing w:line="360" w:lineRule="auto"/>
        <w:jc w:val="both"/>
        <w:rPr>
          <w:rFonts w:ascii="Arial" w:hAnsi="Arial" w:cs="Arial"/>
        </w:rPr>
      </w:pPr>
    </w:p>
    <w:p w14:paraId="2C41859F" w14:textId="77777777" w:rsidR="00E27023" w:rsidRDefault="00E27023" w:rsidP="00AC7895">
      <w:pPr>
        <w:spacing w:line="360" w:lineRule="auto"/>
        <w:jc w:val="both"/>
        <w:rPr>
          <w:rFonts w:ascii="Arial" w:hAnsi="Arial" w:cs="Arial"/>
        </w:rPr>
      </w:pPr>
      <w:r>
        <w:rPr>
          <w:rFonts w:ascii="Arial" w:hAnsi="Arial" w:cs="Arial"/>
        </w:rPr>
        <w:t xml:space="preserve">Mean: </w:t>
      </w:r>
    </w:p>
    <w:p w14:paraId="68AFE1D3" w14:textId="4F3E18C1" w:rsidR="00E27023" w:rsidRPr="00E27023" w:rsidRDefault="0031666A" w:rsidP="00B66179">
      <w:pPr>
        <w:spacing w:line="360" w:lineRule="auto"/>
        <w:ind w:left="2160" w:firstLine="720"/>
        <w:jc w:val="both"/>
        <w:rPr>
          <w:rFonts w:ascii="Arial" w:hAnsi="Arial" w:cs="Arial"/>
        </w:rPr>
      </w:pPr>
      <m:oMath>
        <m:acc>
          <m:accPr>
            <m:chr m:val="̅"/>
            <m:ctrlPr>
              <w:rPr>
                <w:rFonts w:ascii="Cambria Math" w:hAnsi="Cambria Math" w:cs="Arial"/>
                <w:i/>
              </w:rPr>
            </m:ctrlPr>
          </m:accPr>
          <m:e>
            <m:r>
              <w:rPr>
                <w:rFonts w:ascii="Cambria Math" w:hAnsi="Cambria Math" w:cs="Arial"/>
              </w:rPr>
              <m:t>x</m:t>
            </m:r>
          </m:e>
        </m:acc>
        <m:r>
          <w:rPr>
            <w:rFonts w:ascii="Cambria Math" w:hAnsi="Cambria Math" w:cs="Arial"/>
          </w:rPr>
          <m:t>=</m:t>
        </m:r>
        <m:f>
          <m:fPr>
            <m:ctrlPr>
              <w:rPr>
                <w:rFonts w:ascii="Cambria Math" w:hAnsi="Cambria Math" w:cs="Arial"/>
                <w:i/>
              </w:rPr>
            </m:ctrlPr>
          </m:fPr>
          <m:num>
            <m:nary>
              <m:naryPr>
                <m:chr m:val="∑"/>
                <m:limLoc m:val="undOvr"/>
                <m:subHide m:val="1"/>
                <m:supHide m:val="1"/>
                <m:ctrlPr>
                  <w:rPr>
                    <w:rFonts w:ascii="Cambria Math" w:hAnsi="Cambria Math" w:cs="Arial"/>
                    <w:i/>
                  </w:rPr>
                </m:ctrlPr>
              </m:naryPr>
              <m:sub/>
              <m:sup/>
              <m:e>
                <m:r>
                  <w:rPr>
                    <w:rFonts w:ascii="Cambria Math" w:hAnsi="Cambria Math" w:cs="Arial"/>
                  </w:rPr>
                  <m:t>x</m:t>
                </m:r>
              </m:e>
            </m:nary>
          </m:num>
          <m:den>
            <m:r>
              <w:rPr>
                <w:rFonts w:ascii="Cambria Math" w:hAnsi="Cambria Math" w:cs="Arial"/>
              </w:rPr>
              <m:t>n</m:t>
            </m:r>
          </m:den>
        </m:f>
      </m:oMath>
      <w:r w:rsidR="00B66179">
        <w:rPr>
          <w:rFonts w:ascii="Arial" w:hAnsi="Arial" w:cs="Arial"/>
        </w:rPr>
        <w:tab/>
      </w:r>
      <w:r w:rsidR="00B66179">
        <w:rPr>
          <w:rFonts w:ascii="Arial" w:hAnsi="Arial" w:cs="Arial"/>
        </w:rPr>
        <w:tab/>
      </w:r>
      <w:r w:rsidR="00B66179">
        <w:rPr>
          <w:rFonts w:ascii="Arial" w:hAnsi="Arial" w:cs="Arial"/>
        </w:rPr>
        <w:tab/>
      </w:r>
      <w:r w:rsidR="00B66179">
        <w:rPr>
          <w:rFonts w:ascii="Arial" w:hAnsi="Arial" w:cs="Arial"/>
        </w:rPr>
        <w:tab/>
      </w:r>
      <w:r w:rsidR="007110A2">
        <w:rPr>
          <w:rFonts w:ascii="Arial" w:hAnsi="Arial" w:cs="Arial"/>
        </w:rPr>
        <w:t>2</w:t>
      </w:r>
    </w:p>
    <w:p w14:paraId="3E775D47" w14:textId="77777777" w:rsidR="00E27023" w:rsidRPr="00B66179" w:rsidRDefault="00EE5C14" w:rsidP="00B66179">
      <w:pPr>
        <w:pStyle w:val="Heading4"/>
        <w:jc w:val="both"/>
        <w:rPr>
          <w:rFonts w:ascii="Arial" w:hAnsi="Arial" w:cs="Arial"/>
          <w:i w:val="0"/>
          <w:color w:val="auto"/>
        </w:rPr>
      </w:pPr>
      <w:r>
        <w:rPr>
          <w:rFonts w:ascii="Arial" w:hAnsi="Arial" w:cs="Arial"/>
          <w:i w:val="0"/>
          <w:color w:val="auto"/>
        </w:rPr>
        <w:t>w</w:t>
      </w:r>
      <w:r w:rsidR="00E27023" w:rsidRPr="00B66179">
        <w:rPr>
          <w:rFonts w:ascii="Arial" w:hAnsi="Arial" w:cs="Arial"/>
          <w:i w:val="0"/>
          <w:color w:val="auto"/>
        </w:rPr>
        <w:t>here</w:t>
      </w:r>
      <w:r w:rsidR="00B66179" w:rsidRPr="00B66179">
        <w:rPr>
          <w:rFonts w:ascii="Arial" w:hAnsi="Arial" w:cs="Arial"/>
          <w:i w:val="0"/>
          <w:color w:val="auto"/>
        </w:rPr>
        <w:t xml:space="preserve">: </w:t>
      </w:r>
      <m:oMath>
        <m:acc>
          <m:accPr>
            <m:chr m:val="̅"/>
            <m:ctrlPr>
              <w:rPr>
                <w:rFonts w:ascii="Cambria Math" w:eastAsia="Times New Roman" w:hAnsi="Cambria Math" w:cs="Arial"/>
                <w:i w:val="0"/>
                <w:iCs w:val="0"/>
                <w:color w:val="auto"/>
              </w:rPr>
            </m:ctrlPr>
          </m:accPr>
          <m:e>
            <m:r>
              <w:rPr>
                <w:rFonts w:ascii="Cambria Math" w:hAnsi="Cambria Math" w:cs="Arial"/>
                <w:color w:val="auto"/>
              </w:rPr>
              <m:t>x</m:t>
            </m:r>
          </m:e>
        </m:acc>
      </m:oMath>
      <w:r w:rsidR="00E27023" w:rsidRPr="00B66179">
        <w:rPr>
          <w:rFonts w:ascii="Arial" w:hAnsi="Arial" w:cs="Arial"/>
          <w:i w:val="0"/>
          <w:color w:val="auto"/>
        </w:rPr>
        <w:t xml:space="preserve"> = Mean (average score)</w:t>
      </w:r>
      <w:r w:rsidR="00B66179" w:rsidRPr="00B66179">
        <w:rPr>
          <w:rFonts w:ascii="Arial" w:hAnsi="Arial" w:cs="Arial"/>
          <w:i w:val="0"/>
          <w:color w:val="auto"/>
        </w:rPr>
        <w:t xml:space="preserve">, </w:t>
      </w:r>
      <w:r w:rsidR="00E27023" w:rsidRPr="00B66179">
        <w:rPr>
          <w:rStyle w:val="mop"/>
          <w:rFonts w:ascii="Arial" w:hAnsi="Arial" w:cs="Arial"/>
          <w:i w:val="0"/>
          <w:color w:val="auto"/>
        </w:rPr>
        <w:t>∑</w:t>
      </w:r>
      <w:r w:rsidR="00B66179" w:rsidRPr="00B66179">
        <w:rPr>
          <w:rStyle w:val="mord"/>
          <w:rFonts w:ascii="Arial" w:hAnsi="Arial" w:cs="Arial"/>
          <w:i w:val="0"/>
          <w:color w:val="auto"/>
        </w:rPr>
        <w:t>x</w:t>
      </w:r>
      <w:r w:rsidR="00E27023" w:rsidRPr="00B66179">
        <w:rPr>
          <w:rFonts w:ascii="Arial" w:hAnsi="Arial" w:cs="Arial"/>
          <w:i w:val="0"/>
          <w:color w:val="auto"/>
        </w:rPr>
        <w:t xml:space="preserve"> = Summation of all individual scores (add all values together)</w:t>
      </w:r>
      <w:r w:rsidR="00B66179" w:rsidRPr="00B66179">
        <w:rPr>
          <w:rFonts w:ascii="Arial" w:hAnsi="Arial" w:cs="Arial"/>
          <w:i w:val="0"/>
          <w:color w:val="auto"/>
        </w:rPr>
        <w:t xml:space="preserve"> and </w:t>
      </w:r>
      <w:r w:rsidR="00E27023" w:rsidRPr="00B66179">
        <w:rPr>
          <w:rStyle w:val="mord"/>
          <w:rFonts w:ascii="Arial" w:hAnsi="Arial" w:cs="Arial"/>
          <w:i w:val="0"/>
          <w:color w:val="auto"/>
        </w:rPr>
        <w:t>n</w:t>
      </w:r>
      <w:r w:rsidR="00E27023" w:rsidRPr="00B66179">
        <w:rPr>
          <w:rFonts w:ascii="Arial" w:hAnsi="Arial" w:cs="Arial"/>
          <w:i w:val="0"/>
          <w:color w:val="auto"/>
        </w:rPr>
        <w:t xml:space="preserve"> = Total number of observations (sample size)</w:t>
      </w:r>
    </w:p>
    <w:p w14:paraId="04424FC7" w14:textId="77777777" w:rsidR="00B66179" w:rsidRPr="00B66179" w:rsidRDefault="00B66179" w:rsidP="00AC7895">
      <w:pPr>
        <w:spacing w:line="360" w:lineRule="auto"/>
        <w:jc w:val="both"/>
        <w:rPr>
          <w:rFonts w:ascii="Arial" w:hAnsi="Arial" w:cs="Arial"/>
        </w:rPr>
      </w:pPr>
    </w:p>
    <w:p w14:paraId="7EFB36BE" w14:textId="77777777" w:rsidR="00E27023" w:rsidRPr="00B66179" w:rsidRDefault="00E27023" w:rsidP="00AC7895">
      <w:pPr>
        <w:spacing w:line="360" w:lineRule="auto"/>
        <w:jc w:val="both"/>
        <w:rPr>
          <w:rFonts w:ascii="Arial" w:hAnsi="Arial" w:cs="Arial"/>
        </w:rPr>
      </w:pPr>
      <w:r w:rsidRPr="00B66179">
        <w:rPr>
          <w:rFonts w:ascii="Arial" w:hAnsi="Arial" w:cs="Arial"/>
        </w:rPr>
        <w:t>Standard Deviation</w:t>
      </w:r>
    </w:p>
    <w:p w14:paraId="067012BC" w14:textId="266210CD" w:rsidR="00E27023" w:rsidRPr="00B66179" w:rsidRDefault="00B66179" w:rsidP="00B66179">
      <w:pPr>
        <w:spacing w:line="360" w:lineRule="auto"/>
        <w:ind w:left="2160" w:firstLine="720"/>
        <w:jc w:val="both"/>
        <w:rPr>
          <w:rFonts w:ascii="Arial" w:hAnsi="Arial" w:cs="Arial"/>
        </w:rPr>
      </w:pPr>
      <m:oMath>
        <m:r>
          <m:rPr>
            <m:sty m:val="p"/>
          </m:rPr>
          <w:rPr>
            <w:rFonts w:ascii="Cambria Math" w:hAnsi="Cambria Math" w:cs="Arial"/>
          </w:rPr>
          <w:lastRenderedPageBreak/>
          <m:t>SD=</m:t>
        </m:r>
        <m:rad>
          <m:radPr>
            <m:degHide m:val="1"/>
            <m:ctrlPr>
              <w:rPr>
                <w:rFonts w:ascii="Cambria Math" w:hAnsi="Cambria Math" w:cs="Arial"/>
              </w:rPr>
            </m:ctrlPr>
          </m:radPr>
          <m:deg/>
          <m:e>
            <m:f>
              <m:fPr>
                <m:ctrlPr>
                  <w:rPr>
                    <w:rFonts w:ascii="Cambria Math" w:hAnsi="Cambria Math" w:cs="Arial"/>
                  </w:rPr>
                </m:ctrlPr>
              </m:fPr>
              <m:num>
                <m:nary>
                  <m:naryPr>
                    <m:chr m:val="∑"/>
                    <m:limLoc m:val="undOvr"/>
                    <m:subHide m:val="1"/>
                    <m:supHide m:val="1"/>
                    <m:ctrlPr>
                      <w:rPr>
                        <w:rFonts w:ascii="Cambria Math" w:hAnsi="Cambria Math" w:cs="Arial"/>
                      </w:rPr>
                    </m:ctrlPr>
                  </m:naryPr>
                  <m:sub/>
                  <m:sup/>
                  <m:e>
                    <m:sSup>
                      <m:sSupPr>
                        <m:ctrlPr>
                          <w:rPr>
                            <w:rFonts w:ascii="Cambria Math" w:hAnsi="Cambria Math" w:cs="Arial"/>
                          </w:rPr>
                        </m:ctrlPr>
                      </m:sSupPr>
                      <m:e>
                        <m:r>
                          <m:rPr>
                            <m:sty m:val="p"/>
                          </m:rPr>
                          <w:rPr>
                            <w:rFonts w:ascii="Cambria Math" w:hAnsi="Cambria Math" w:cs="Arial"/>
                          </w:rPr>
                          <m:t>(x-</m:t>
                        </m:r>
                        <m:acc>
                          <m:accPr>
                            <m:chr m:val="̅"/>
                            <m:ctrlPr>
                              <w:rPr>
                                <w:rFonts w:ascii="Cambria Math" w:hAnsi="Cambria Math" w:cs="Arial"/>
                              </w:rPr>
                            </m:ctrlPr>
                          </m:accPr>
                          <m:e>
                            <m:r>
                              <m:rPr>
                                <m:sty m:val="p"/>
                              </m:rPr>
                              <w:rPr>
                                <w:rFonts w:ascii="Cambria Math" w:hAnsi="Cambria Math" w:cs="Arial"/>
                              </w:rPr>
                              <m:t>x</m:t>
                            </m:r>
                          </m:e>
                        </m:acc>
                        <m:r>
                          <m:rPr>
                            <m:sty m:val="p"/>
                          </m:rPr>
                          <w:rPr>
                            <w:rFonts w:ascii="Cambria Math" w:hAnsi="Cambria Math" w:cs="Arial"/>
                          </w:rPr>
                          <m:t>)</m:t>
                        </m:r>
                      </m:e>
                      <m:sup>
                        <m:r>
                          <m:rPr>
                            <m:sty m:val="p"/>
                          </m:rPr>
                          <w:rPr>
                            <w:rFonts w:ascii="Cambria Math" w:hAnsi="Cambria Math" w:cs="Arial"/>
                          </w:rPr>
                          <m:t>2</m:t>
                        </m:r>
                      </m:sup>
                    </m:sSup>
                  </m:e>
                </m:nary>
              </m:num>
              <m:den>
                <m:r>
                  <m:rPr>
                    <m:sty m:val="p"/>
                  </m:rPr>
                  <w:rPr>
                    <w:rFonts w:ascii="Cambria Math" w:hAnsi="Cambria Math" w:cs="Arial"/>
                  </w:rPr>
                  <m:t>n-1</m:t>
                </m:r>
              </m:den>
            </m:f>
          </m:e>
        </m:rad>
      </m:oMath>
      <w:r>
        <w:rPr>
          <w:rFonts w:ascii="Arial" w:hAnsi="Arial" w:cs="Arial"/>
        </w:rPr>
        <w:tab/>
      </w:r>
      <w:r>
        <w:rPr>
          <w:rFonts w:ascii="Arial" w:hAnsi="Arial" w:cs="Arial"/>
        </w:rPr>
        <w:tab/>
      </w:r>
      <w:r>
        <w:rPr>
          <w:rFonts w:ascii="Arial" w:hAnsi="Arial" w:cs="Arial"/>
        </w:rPr>
        <w:tab/>
      </w:r>
      <w:r w:rsidR="007110A2">
        <w:rPr>
          <w:rFonts w:ascii="Arial" w:hAnsi="Arial" w:cs="Arial"/>
        </w:rPr>
        <w:t>3</w:t>
      </w:r>
    </w:p>
    <w:p w14:paraId="148B6594" w14:textId="77777777" w:rsidR="00B66179" w:rsidRPr="00B66179" w:rsidRDefault="00EE5C14" w:rsidP="00B66179">
      <w:pPr>
        <w:pStyle w:val="Heading4"/>
        <w:rPr>
          <w:rFonts w:ascii="Arial" w:hAnsi="Arial" w:cs="Arial"/>
          <w:i w:val="0"/>
          <w:color w:val="auto"/>
        </w:rPr>
      </w:pPr>
      <w:r>
        <w:rPr>
          <w:rFonts w:ascii="Arial" w:hAnsi="Arial" w:cs="Arial"/>
          <w:i w:val="0"/>
          <w:color w:val="auto"/>
        </w:rPr>
        <w:t>w</w:t>
      </w:r>
      <w:r w:rsidR="00B66179" w:rsidRPr="00B66179">
        <w:rPr>
          <w:rFonts w:ascii="Arial" w:hAnsi="Arial" w:cs="Arial"/>
          <w:i w:val="0"/>
          <w:color w:val="auto"/>
        </w:rPr>
        <w:t xml:space="preserve">here: </w:t>
      </w:r>
      <w:r w:rsidR="00B66179" w:rsidRPr="00B66179">
        <w:rPr>
          <w:rStyle w:val="mord"/>
          <w:rFonts w:ascii="Arial" w:hAnsi="Arial" w:cs="Arial"/>
          <w:i w:val="0"/>
          <w:color w:val="auto"/>
        </w:rPr>
        <w:t>SD</w:t>
      </w:r>
      <w:r w:rsidR="00B66179" w:rsidRPr="00B66179">
        <w:rPr>
          <w:rFonts w:ascii="Arial" w:hAnsi="Arial" w:cs="Arial"/>
          <w:i w:val="0"/>
          <w:color w:val="auto"/>
        </w:rPr>
        <w:t xml:space="preserve"> = Standard deviation, x = Individual score, </w:t>
      </w:r>
      <m:oMath>
        <m:acc>
          <m:accPr>
            <m:chr m:val="̅"/>
            <m:ctrlPr>
              <w:rPr>
                <w:rFonts w:ascii="Cambria Math" w:eastAsia="Times New Roman" w:hAnsi="Cambria Math" w:cs="Arial"/>
                <w:i w:val="0"/>
                <w:iCs w:val="0"/>
                <w:color w:val="auto"/>
              </w:rPr>
            </m:ctrlPr>
          </m:accPr>
          <m:e>
            <m:r>
              <w:rPr>
                <w:rFonts w:ascii="Cambria Math" w:hAnsi="Cambria Math" w:cs="Arial"/>
                <w:color w:val="auto"/>
              </w:rPr>
              <m:t>x</m:t>
            </m:r>
          </m:e>
        </m:acc>
      </m:oMath>
      <w:r w:rsidR="00B66179" w:rsidRPr="00B66179">
        <w:rPr>
          <w:rFonts w:ascii="Arial" w:hAnsi="Arial" w:cs="Arial"/>
          <w:i w:val="0"/>
          <w:color w:val="auto"/>
        </w:rPr>
        <w:t xml:space="preserve">= Mean score, </w:t>
      </w:r>
      <m:oMath>
        <m:r>
          <w:rPr>
            <w:rFonts w:ascii="Cambria Math" w:hAnsi="Cambria Math" w:cs="Arial"/>
            <w:color w:val="auto"/>
          </w:rPr>
          <m:t>x-</m:t>
        </m:r>
        <m:acc>
          <m:accPr>
            <m:chr m:val="̅"/>
            <m:ctrlPr>
              <w:rPr>
                <w:rFonts w:ascii="Cambria Math" w:eastAsia="Times New Roman" w:hAnsi="Cambria Math" w:cs="Arial"/>
                <w:i w:val="0"/>
                <w:iCs w:val="0"/>
                <w:color w:val="auto"/>
              </w:rPr>
            </m:ctrlPr>
          </m:accPr>
          <m:e>
            <m:r>
              <w:rPr>
                <w:rFonts w:ascii="Cambria Math" w:hAnsi="Cambria Math" w:cs="Arial"/>
                <w:color w:val="auto"/>
              </w:rPr>
              <m:t>x</m:t>
            </m:r>
          </m:e>
        </m:acc>
        <m:r>
          <w:rPr>
            <w:rFonts w:ascii="Cambria Math" w:eastAsia="Times New Roman" w:hAnsi="Cambria Math" w:cs="Arial"/>
            <w:color w:val="auto"/>
          </w:rPr>
          <m:t xml:space="preserve"> </m:t>
        </m:r>
      </m:oMath>
      <w:r w:rsidR="00B66179" w:rsidRPr="00B66179">
        <w:rPr>
          <w:rFonts w:ascii="Arial" w:hAnsi="Arial" w:cs="Arial"/>
          <w:i w:val="0"/>
          <w:color w:val="auto"/>
        </w:rPr>
        <w:t xml:space="preserve">= Deviation of each score from the mean, </w:t>
      </w:r>
      <m:oMath>
        <m:sSup>
          <m:sSupPr>
            <m:ctrlPr>
              <w:rPr>
                <w:rFonts w:ascii="Cambria Math" w:eastAsia="Times New Roman" w:hAnsi="Cambria Math" w:cs="Arial"/>
                <w:i w:val="0"/>
                <w:iCs w:val="0"/>
                <w:color w:val="auto"/>
              </w:rPr>
            </m:ctrlPr>
          </m:sSupPr>
          <m:e>
            <m:r>
              <w:rPr>
                <w:rFonts w:ascii="Cambria Math" w:hAnsi="Cambria Math" w:cs="Arial"/>
                <w:color w:val="auto"/>
              </w:rPr>
              <m:t>(x-</m:t>
            </m:r>
            <m:acc>
              <m:accPr>
                <m:chr m:val="̅"/>
                <m:ctrlPr>
                  <w:rPr>
                    <w:rFonts w:ascii="Cambria Math" w:eastAsia="Times New Roman" w:hAnsi="Cambria Math" w:cs="Arial"/>
                    <w:i w:val="0"/>
                    <w:iCs w:val="0"/>
                    <w:color w:val="auto"/>
                  </w:rPr>
                </m:ctrlPr>
              </m:accPr>
              <m:e>
                <m:r>
                  <w:rPr>
                    <w:rFonts w:ascii="Cambria Math" w:hAnsi="Cambria Math" w:cs="Arial"/>
                    <w:color w:val="auto"/>
                  </w:rPr>
                  <m:t>x</m:t>
                </m:r>
              </m:e>
            </m:acc>
            <m:r>
              <w:rPr>
                <w:rFonts w:ascii="Cambria Math" w:hAnsi="Cambria Math" w:cs="Arial"/>
                <w:color w:val="auto"/>
              </w:rPr>
              <m:t>)</m:t>
            </m:r>
          </m:e>
          <m:sup>
            <m:r>
              <w:rPr>
                <w:rFonts w:ascii="Cambria Math" w:hAnsi="Cambria Math" w:cs="Arial"/>
                <w:color w:val="auto"/>
              </w:rPr>
              <m:t>2</m:t>
            </m:r>
          </m:sup>
        </m:sSup>
      </m:oMath>
      <w:r w:rsidR="00B66179" w:rsidRPr="00B66179">
        <w:rPr>
          <w:rFonts w:ascii="Arial" w:hAnsi="Arial" w:cs="Arial"/>
          <w:i w:val="0"/>
          <w:color w:val="auto"/>
        </w:rPr>
        <w:t xml:space="preserve"> = Squared deviation, </w:t>
      </w:r>
      <w:r w:rsidR="00B66179" w:rsidRPr="00B66179">
        <w:rPr>
          <w:rStyle w:val="mop"/>
          <w:rFonts w:ascii="Arial" w:hAnsi="Arial" w:cs="Arial"/>
          <w:i w:val="0"/>
          <w:color w:val="auto"/>
        </w:rPr>
        <w:t>∑</w:t>
      </w:r>
      <w:r w:rsidR="00B66179" w:rsidRPr="00B66179">
        <w:rPr>
          <w:rFonts w:ascii="Arial" w:hAnsi="Arial" w:cs="Arial"/>
          <w:i w:val="0"/>
          <w:color w:val="auto"/>
        </w:rPr>
        <w:t xml:space="preserve"> = Summation of all squared deviations, </w:t>
      </w:r>
      <w:r w:rsidR="00B66179" w:rsidRPr="00B66179">
        <w:rPr>
          <w:rStyle w:val="mord"/>
          <w:rFonts w:ascii="Arial" w:hAnsi="Arial" w:cs="Arial"/>
          <w:i w:val="0"/>
          <w:color w:val="auto"/>
        </w:rPr>
        <w:t>n</w:t>
      </w:r>
      <w:r w:rsidR="00B66179" w:rsidRPr="00B66179">
        <w:rPr>
          <w:rFonts w:ascii="Arial" w:hAnsi="Arial" w:cs="Arial"/>
          <w:i w:val="0"/>
          <w:color w:val="auto"/>
        </w:rPr>
        <w:t xml:space="preserve"> = Total number of observations, </w:t>
      </w:r>
      <w:r w:rsidR="00B66179" w:rsidRPr="00B66179">
        <w:rPr>
          <w:rStyle w:val="mord"/>
          <w:rFonts w:ascii="Arial" w:hAnsi="Arial" w:cs="Arial"/>
          <w:i w:val="0"/>
          <w:color w:val="auto"/>
        </w:rPr>
        <w:t>n</w:t>
      </w:r>
      <w:r w:rsidR="00B66179" w:rsidRPr="00B66179">
        <w:rPr>
          <w:rStyle w:val="mbin"/>
          <w:rFonts w:ascii="Arial" w:hAnsi="Arial" w:cs="Arial"/>
          <w:i w:val="0"/>
          <w:color w:val="auto"/>
        </w:rPr>
        <w:t>−</w:t>
      </w:r>
      <w:r w:rsidR="00B66179" w:rsidRPr="00B66179">
        <w:rPr>
          <w:rStyle w:val="mord"/>
          <w:rFonts w:ascii="Arial" w:hAnsi="Arial" w:cs="Arial"/>
          <w:i w:val="0"/>
          <w:color w:val="auto"/>
        </w:rPr>
        <w:t>1</w:t>
      </w:r>
      <w:r w:rsidR="00B66179" w:rsidRPr="00B66179">
        <w:rPr>
          <w:rFonts w:ascii="Arial" w:hAnsi="Arial" w:cs="Arial"/>
          <w:i w:val="0"/>
          <w:color w:val="auto"/>
        </w:rPr>
        <w:t xml:space="preserve"> = Degrees of freedom (used for sample standard deviation) and </w:t>
      </w:r>
      <m:oMath>
        <m:r>
          <w:rPr>
            <w:rFonts w:ascii="Cambria Math" w:hAnsi="Cambria Math" w:cs="Arial"/>
            <w:color w:val="auto"/>
          </w:rPr>
          <m:t>√</m:t>
        </m:r>
      </m:oMath>
      <w:r w:rsidR="00B66179" w:rsidRPr="00B66179">
        <w:rPr>
          <w:rFonts w:ascii="Arial" w:hAnsi="Arial" w:cs="Arial"/>
          <w:i w:val="0"/>
          <w:color w:val="auto"/>
        </w:rPr>
        <w:t>= Square root</w:t>
      </w:r>
    </w:p>
    <w:p w14:paraId="42C4A9D8" w14:textId="77777777" w:rsidR="00E27023" w:rsidRPr="00AC7895" w:rsidRDefault="00E27023" w:rsidP="00AC7895">
      <w:pPr>
        <w:spacing w:line="360" w:lineRule="auto"/>
        <w:jc w:val="both"/>
        <w:rPr>
          <w:rFonts w:ascii="Arial" w:hAnsi="Arial" w:cs="Arial"/>
        </w:rPr>
      </w:pPr>
    </w:p>
    <w:p w14:paraId="0DB49D76" w14:textId="77777777" w:rsidR="00902823" w:rsidRPr="00AC7895" w:rsidRDefault="00000F8F" w:rsidP="00441B6F">
      <w:pPr>
        <w:pStyle w:val="Head1"/>
        <w:spacing w:after="0"/>
        <w:jc w:val="both"/>
        <w:rPr>
          <w:rFonts w:ascii="Arial" w:hAnsi="Arial" w:cs="Arial"/>
        </w:rPr>
      </w:pPr>
      <w:r w:rsidRPr="00AC7895">
        <w:rPr>
          <w:rFonts w:ascii="Arial" w:hAnsi="Arial" w:cs="Arial"/>
        </w:rPr>
        <w:t>3</w:t>
      </w:r>
      <w:r w:rsidR="00902823" w:rsidRPr="00AC7895">
        <w:rPr>
          <w:rFonts w:ascii="Arial" w:hAnsi="Arial" w:cs="Arial"/>
        </w:rPr>
        <w:t xml:space="preserve">. </w:t>
      </w:r>
      <w:r w:rsidR="00362924">
        <w:rPr>
          <w:rFonts w:ascii="Arial" w:hAnsi="Arial" w:cs="Arial"/>
        </w:rPr>
        <w:tab/>
      </w:r>
      <w:r w:rsidRPr="00AC7895">
        <w:rPr>
          <w:rFonts w:ascii="Arial" w:hAnsi="Arial" w:cs="Arial"/>
        </w:rPr>
        <w:t>results and discussion</w:t>
      </w:r>
    </w:p>
    <w:p w14:paraId="6509711C" w14:textId="77777777" w:rsidR="00362924" w:rsidRPr="00362924" w:rsidRDefault="00362924" w:rsidP="00362924">
      <w:pPr>
        <w:jc w:val="both"/>
        <w:rPr>
          <w:rFonts w:ascii="Arial" w:hAnsi="Arial" w:cs="Arial"/>
        </w:rPr>
      </w:pPr>
      <w:r w:rsidRPr="00362924">
        <w:rPr>
          <w:rFonts w:ascii="Arial" w:hAnsi="Arial" w:cs="Arial"/>
        </w:rPr>
        <w:t xml:space="preserve">This presents the findings from the assessment of academic stress and coping mechanisms among entry-level nursing students at </w:t>
      </w:r>
      <w:proofErr w:type="spellStart"/>
      <w:r w:rsidRPr="00362924">
        <w:rPr>
          <w:rFonts w:ascii="Arial" w:hAnsi="Arial" w:cs="Arial"/>
        </w:rPr>
        <w:t>Abdulrashid</w:t>
      </w:r>
      <w:proofErr w:type="spellEnd"/>
      <w:r w:rsidRPr="00362924">
        <w:rPr>
          <w:rFonts w:ascii="Arial" w:hAnsi="Arial" w:cs="Arial"/>
        </w:rPr>
        <w:t xml:space="preserve"> </w:t>
      </w:r>
      <w:proofErr w:type="spellStart"/>
      <w:r w:rsidRPr="00362924">
        <w:rPr>
          <w:rFonts w:ascii="Arial" w:hAnsi="Arial" w:cs="Arial"/>
        </w:rPr>
        <w:t>Dankoli</w:t>
      </w:r>
      <w:proofErr w:type="spellEnd"/>
      <w:r w:rsidRPr="00362924">
        <w:rPr>
          <w:rFonts w:ascii="Arial" w:hAnsi="Arial" w:cs="Arial"/>
        </w:rPr>
        <w:t xml:space="preserve"> College of Nursing Sciences, Kaduna. Data were analyzed using descriptive statistics, including frequencies, percentages, means, and standard deviations. Results were organized into four sections: demographic characteristics, perceived stress levels, specific academic and clinical stressors, and coping strategies employed by students. </w:t>
      </w:r>
    </w:p>
    <w:p w14:paraId="364536AF" w14:textId="77777777" w:rsidR="00EE5C14" w:rsidRDefault="00EE5C14" w:rsidP="00362924">
      <w:pPr>
        <w:jc w:val="both"/>
        <w:rPr>
          <w:rFonts w:ascii="Arial" w:hAnsi="Arial" w:cs="Arial"/>
          <w:b/>
          <w:bCs/>
        </w:rPr>
      </w:pPr>
    </w:p>
    <w:p w14:paraId="184FA68D" w14:textId="77777777" w:rsidR="00362924" w:rsidRPr="00362924" w:rsidRDefault="00362924" w:rsidP="00362924">
      <w:pPr>
        <w:jc w:val="both"/>
        <w:rPr>
          <w:rFonts w:ascii="Arial" w:hAnsi="Arial" w:cs="Arial"/>
          <w:b/>
          <w:bCs/>
        </w:rPr>
      </w:pPr>
      <w:r w:rsidRPr="00362924">
        <w:rPr>
          <w:rFonts w:ascii="Arial" w:hAnsi="Arial" w:cs="Arial"/>
          <w:b/>
          <w:bCs/>
        </w:rPr>
        <w:t xml:space="preserve">3.1 </w:t>
      </w:r>
      <w:r>
        <w:rPr>
          <w:rFonts w:ascii="Arial" w:hAnsi="Arial" w:cs="Arial"/>
          <w:b/>
          <w:bCs/>
        </w:rPr>
        <w:tab/>
      </w:r>
      <w:r w:rsidRPr="00362924">
        <w:rPr>
          <w:rFonts w:ascii="Arial" w:hAnsi="Arial" w:cs="Arial"/>
          <w:b/>
          <w:bCs/>
        </w:rPr>
        <w:t>Demographic Characteristics</w:t>
      </w:r>
    </w:p>
    <w:p w14:paraId="42B533EF" w14:textId="77777777" w:rsidR="00362924" w:rsidRDefault="00362924" w:rsidP="00362924">
      <w:pPr>
        <w:jc w:val="both"/>
        <w:rPr>
          <w:rFonts w:ascii="Arial" w:hAnsi="Arial" w:cs="Arial"/>
        </w:rPr>
      </w:pPr>
      <w:r w:rsidRPr="00362924">
        <w:rPr>
          <w:rFonts w:ascii="Arial" w:hAnsi="Arial" w:cs="Arial"/>
        </w:rPr>
        <w:t>A total of 40 entry-level nursing students participated in the study, representing the entire pioneer cohort (response rate: 100%). Table 1 presents the demographic profile of respondents.</w:t>
      </w:r>
    </w:p>
    <w:p w14:paraId="3C9620F4" w14:textId="77777777" w:rsidR="001B257F" w:rsidRPr="00362924" w:rsidRDefault="001B257F" w:rsidP="00362924">
      <w:pPr>
        <w:jc w:val="both"/>
        <w:rPr>
          <w:rFonts w:ascii="Arial" w:hAnsi="Arial" w:cs="Arial"/>
        </w:rPr>
      </w:pPr>
    </w:p>
    <w:p w14:paraId="667B1544" w14:textId="77777777" w:rsidR="00EE5C14" w:rsidRDefault="00EE5C14" w:rsidP="00362924">
      <w:pPr>
        <w:jc w:val="both"/>
        <w:rPr>
          <w:rFonts w:ascii="Arial" w:hAnsi="Arial" w:cs="Arial"/>
          <w:b/>
          <w:bCs/>
        </w:rPr>
      </w:pPr>
    </w:p>
    <w:p w14:paraId="1AEBCFBC" w14:textId="77777777" w:rsidR="00EE5C14" w:rsidRDefault="00EE5C14" w:rsidP="00362924">
      <w:pPr>
        <w:jc w:val="both"/>
        <w:rPr>
          <w:rFonts w:ascii="Arial" w:hAnsi="Arial" w:cs="Arial"/>
          <w:b/>
          <w:bCs/>
        </w:rPr>
      </w:pPr>
    </w:p>
    <w:p w14:paraId="638D26B4" w14:textId="77777777" w:rsidR="00EE5C14" w:rsidRDefault="00EE5C14" w:rsidP="00362924">
      <w:pPr>
        <w:jc w:val="both"/>
        <w:rPr>
          <w:rFonts w:ascii="Arial" w:hAnsi="Arial" w:cs="Arial"/>
          <w:b/>
          <w:bCs/>
        </w:rPr>
      </w:pPr>
    </w:p>
    <w:p w14:paraId="3912A534" w14:textId="77777777" w:rsidR="00EE5C14" w:rsidRDefault="00EE5C14" w:rsidP="00362924">
      <w:pPr>
        <w:jc w:val="both"/>
        <w:rPr>
          <w:rFonts w:ascii="Arial" w:hAnsi="Arial" w:cs="Arial"/>
          <w:b/>
          <w:bCs/>
        </w:rPr>
      </w:pPr>
    </w:p>
    <w:p w14:paraId="1B587F41" w14:textId="77777777" w:rsidR="00362924" w:rsidRPr="00362924" w:rsidRDefault="00C733E9" w:rsidP="00362924">
      <w:pPr>
        <w:jc w:val="both"/>
        <w:rPr>
          <w:rFonts w:ascii="Arial" w:hAnsi="Arial" w:cs="Arial"/>
        </w:rPr>
      </w:pPr>
      <w:r>
        <w:rPr>
          <w:rFonts w:ascii="Arial" w:hAnsi="Arial" w:cs="Arial"/>
          <w:b/>
          <w:bCs/>
        </w:rPr>
        <w:t>Table 1.</w:t>
      </w:r>
      <w:r w:rsidR="00362924" w:rsidRPr="00362924">
        <w:rPr>
          <w:rFonts w:ascii="Arial" w:hAnsi="Arial" w:cs="Arial"/>
          <w:b/>
          <w:bCs/>
        </w:rPr>
        <w:t xml:space="preserve"> Demographic Characteristics of Respondents (N=40)</w:t>
      </w:r>
    </w:p>
    <w:tbl>
      <w:tblPr>
        <w:tblW w:w="9360"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070"/>
        <w:gridCol w:w="2508"/>
        <w:gridCol w:w="1722"/>
        <w:gridCol w:w="3060"/>
      </w:tblGrid>
      <w:tr w:rsidR="00362924" w:rsidRPr="00362924" w14:paraId="24977F32" w14:textId="77777777" w:rsidTr="00C733E9">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D169F68"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Demographic</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7EE147F"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Categories</w:t>
            </w:r>
          </w:p>
        </w:tc>
        <w:tc>
          <w:tcPr>
            <w:tcW w:w="1722" w:type="dxa"/>
            <w:tcBorders>
              <w:top w:val="single" w:sz="4" w:space="0" w:color="auto"/>
              <w:bottom w:val="single" w:sz="4" w:space="0" w:color="auto"/>
            </w:tcBorders>
            <w:tcMar>
              <w:top w:w="150" w:type="dxa"/>
              <w:left w:w="240" w:type="dxa"/>
              <w:bottom w:w="150" w:type="dxa"/>
              <w:right w:w="240" w:type="dxa"/>
            </w:tcMar>
            <w:vAlign w:val="center"/>
            <w:hideMark/>
          </w:tcPr>
          <w:p w14:paraId="6395436C"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 xml:space="preserve">Frequency </w:t>
            </w:r>
          </w:p>
        </w:tc>
        <w:tc>
          <w:tcPr>
            <w:tcW w:w="3060" w:type="dxa"/>
            <w:tcBorders>
              <w:top w:val="single" w:sz="4" w:space="0" w:color="auto"/>
              <w:bottom w:val="single" w:sz="4" w:space="0" w:color="auto"/>
            </w:tcBorders>
            <w:tcMar>
              <w:top w:w="150" w:type="dxa"/>
              <w:left w:w="240" w:type="dxa"/>
              <w:bottom w:w="150" w:type="dxa"/>
              <w:right w:w="240" w:type="dxa"/>
            </w:tcMar>
            <w:vAlign w:val="center"/>
            <w:hideMark/>
          </w:tcPr>
          <w:p w14:paraId="704866AA"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Percentage</w:t>
            </w:r>
          </w:p>
        </w:tc>
      </w:tr>
      <w:tr w:rsidR="00362924" w:rsidRPr="00362924" w14:paraId="5B36966E" w14:textId="77777777" w:rsidTr="00C733E9">
        <w:tc>
          <w:tcPr>
            <w:tcW w:w="0" w:type="auto"/>
            <w:tcBorders>
              <w:top w:val="single" w:sz="4" w:space="0" w:color="auto"/>
              <w:bottom w:val="nil"/>
            </w:tcBorders>
            <w:tcMar>
              <w:top w:w="150" w:type="dxa"/>
              <w:left w:w="0" w:type="dxa"/>
              <w:bottom w:w="150" w:type="dxa"/>
              <w:right w:w="240" w:type="dxa"/>
            </w:tcMar>
            <w:vAlign w:val="center"/>
            <w:hideMark/>
          </w:tcPr>
          <w:p w14:paraId="62F7695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Gender</w:t>
            </w:r>
          </w:p>
        </w:tc>
        <w:tc>
          <w:tcPr>
            <w:tcW w:w="0" w:type="auto"/>
            <w:tcBorders>
              <w:top w:val="single" w:sz="4" w:space="0" w:color="auto"/>
              <w:bottom w:val="nil"/>
            </w:tcBorders>
            <w:tcMar>
              <w:top w:w="150" w:type="dxa"/>
              <w:left w:w="240" w:type="dxa"/>
              <w:bottom w:w="150" w:type="dxa"/>
              <w:right w:w="240" w:type="dxa"/>
            </w:tcMar>
            <w:vAlign w:val="center"/>
            <w:hideMark/>
          </w:tcPr>
          <w:p w14:paraId="4890458E"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Female</w:t>
            </w:r>
          </w:p>
        </w:tc>
        <w:tc>
          <w:tcPr>
            <w:tcW w:w="1722" w:type="dxa"/>
            <w:tcBorders>
              <w:top w:val="single" w:sz="4" w:space="0" w:color="auto"/>
              <w:bottom w:val="nil"/>
            </w:tcBorders>
            <w:tcMar>
              <w:top w:w="150" w:type="dxa"/>
              <w:left w:w="240" w:type="dxa"/>
              <w:bottom w:w="150" w:type="dxa"/>
              <w:right w:w="240" w:type="dxa"/>
            </w:tcMar>
            <w:vAlign w:val="center"/>
            <w:hideMark/>
          </w:tcPr>
          <w:p w14:paraId="61C93F76"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37</w:t>
            </w:r>
          </w:p>
        </w:tc>
        <w:tc>
          <w:tcPr>
            <w:tcW w:w="3060" w:type="dxa"/>
            <w:tcBorders>
              <w:top w:val="single" w:sz="4" w:space="0" w:color="auto"/>
              <w:bottom w:val="nil"/>
            </w:tcBorders>
            <w:tcMar>
              <w:top w:w="150" w:type="dxa"/>
              <w:left w:w="240" w:type="dxa"/>
              <w:bottom w:w="150" w:type="dxa"/>
              <w:right w:w="0" w:type="dxa"/>
            </w:tcMar>
            <w:vAlign w:val="center"/>
            <w:hideMark/>
          </w:tcPr>
          <w:p w14:paraId="00947AC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92.5%</w:t>
            </w:r>
          </w:p>
        </w:tc>
      </w:tr>
      <w:tr w:rsidR="00362924" w:rsidRPr="00362924" w14:paraId="1EC46AFE" w14:textId="77777777" w:rsidTr="00C733E9">
        <w:tc>
          <w:tcPr>
            <w:tcW w:w="0" w:type="auto"/>
            <w:tcBorders>
              <w:bottom w:val="single" w:sz="4" w:space="0" w:color="auto"/>
            </w:tcBorders>
            <w:tcMar>
              <w:top w:w="150" w:type="dxa"/>
              <w:left w:w="0" w:type="dxa"/>
              <w:bottom w:w="150" w:type="dxa"/>
              <w:right w:w="240" w:type="dxa"/>
            </w:tcMar>
            <w:vAlign w:val="center"/>
            <w:hideMark/>
          </w:tcPr>
          <w:p w14:paraId="5835E303" w14:textId="77777777" w:rsidR="00362924" w:rsidRPr="00362924" w:rsidRDefault="00362924" w:rsidP="00362924">
            <w:pPr>
              <w:pStyle w:val="NoSpacing"/>
              <w:jc w:val="both"/>
              <w:rPr>
                <w:rFonts w:ascii="Arial" w:hAnsi="Arial" w:cs="Arial"/>
                <w:sz w:val="20"/>
                <w:szCs w:val="20"/>
              </w:rPr>
            </w:pPr>
          </w:p>
        </w:tc>
        <w:tc>
          <w:tcPr>
            <w:tcW w:w="0" w:type="auto"/>
            <w:tcBorders>
              <w:bottom w:val="single" w:sz="4" w:space="0" w:color="auto"/>
            </w:tcBorders>
            <w:tcMar>
              <w:top w:w="150" w:type="dxa"/>
              <w:left w:w="240" w:type="dxa"/>
              <w:bottom w:w="150" w:type="dxa"/>
              <w:right w:w="240" w:type="dxa"/>
            </w:tcMar>
            <w:vAlign w:val="center"/>
            <w:hideMark/>
          </w:tcPr>
          <w:p w14:paraId="2652C25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Male</w:t>
            </w:r>
          </w:p>
        </w:tc>
        <w:tc>
          <w:tcPr>
            <w:tcW w:w="1722" w:type="dxa"/>
            <w:tcBorders>
              <w:bottom w:val="single" w:sz="4" w:space="0" w:color="auto"/>
            </w:tcBorders>
            <w:tcMar>
              <w:top w:w="150" w:type="dxa"/>
              <w:left w:w="240" w:type="dxa"/>
              <w:bottom w:w="150" w:type="dxa"/>
              <w:right w:w="240" w:type="dxa"/>
            </w:tcMar>
            <w:vAlign w:val="center"/>
            <w:hideMark/>
          </w:tcPr>
          <w:p w14:paraId="4FF6F5D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w:t>
            </w:r>
          </w:p>
        </w:tc>
        <w:tc>
          <w:tcPr>
            <w:tcW w:w="3060" w:type="dxa"/>
            <w:tcBorders>
              <w:bottom w:val="single" w:sz="4" w:space="0" w:color="auto"/>
            </w:tcBorders>
            <w:tcMar>
              <w:top w:w="150" w:type="dxa"/>
              <w:left w:w="240" w:type="dxa"/>
              <w:bottom w:w="150" w:type="dxa"/>
              <w:right w:w="0" w:type="dxa"/>
            </w:tcMar>
            <w:vAlign w:val="center"/>
            <w:hideMark/>
          </w:tcPr>
          <w:p w14:paraId="5042690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7.5%</w:t>
            </w:r>
          </w:p>
        </w:tc>
      </w:tr>
      <w:tr w:rsidR="00362924" w:rsidRPr="00362924" w14:paraId="3BCE5D3E" w14:textId="77777777" w:rsidTr="00C733E9">
        <w:tc>
          <w:tcPr>
            <w:tcW w:w="0" w:type="auto"/>
            <w:tcBorders>
              <w:top w:val="single" w:sz="4" w:space="0" w:color="auto"/>
              <w:bottom w:val="nil"/>
            </w:tcBorders>
            <w:tcMar>
              <w:top w:w="150" w:type="dxa"/>
              <w:left w:w="0" w:type="dxa"/>
              <w:bottom w:w="150" w:type="dxa"/>
              <w:right w:w="240" w:type="dxa"/>
            </w:tcMar>
            <w:vAlign w:val="center"/>
            <w:hideMark/>
          </w:tcPr>
          <w:p w14:paraId="70495B40"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Marital Status</w:t>
            </w:r>
          </w:p>
        </w:tc>
        <w:tc>
          <w:tcPr>
            <w:tcW w:w="0" w:type="auto"/>
            <w:tcBorders>
              <w:top w:val="single" w:sz="4" w:space="0" w:color="auto"/>
              <w:bottom w:val="nil"/>
            </w:tcBorders>
            <w:tcMar>
              <w:top w:w="150" w:type="dxa"/>
              <w:left w:w="240" w:type="dxa"/>
              <w:bottom w:w="150" w:type="dxa"/>
              <w:right w:w="240" w:type="dxa"/>
            </w:tcMar>
            <w:vAlign w:val="center"/>
            <w:hideMark/>
          </w:tcPr>
          <w:p w14:paraId="493EA34E"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Single</w:t>
            </w:r>
          </w:p>
        </w:tc>
        <w:tc>
          <w:tcPr>
            <w:tcW w:w="1722" w:type="dxa"/>
            <w:tcBorders>
              <w:top w:val="single" w:sz="4" w:space="0" w:color="auto"/>
              <w:bottom w:val="nil"/>
            </w:tcBorders>
            <w:tcMar>
              <w:top w:w="150" w:type="dxa"/>
              <w:left w:w="240" w:type="dxa"/>
              <w:bottom w:w="150" w:type="dxa"/>
              <w:right w:w="240" w:type="dxa"/>
            </w:tcMar>
            <w:vAlign w:val="center"/>
            <w:hideMark/>
          </w:tcPr>
          <w:p w14:paraId="030BC75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30</w:t>
            </w:r>
          </w:p>
        </w:tc>
        <w:tc>
          <w:tcPr>
            <w:tcW w:w="3060" w:type="dxa"/>
            <w:tcBorders>
              <w:top w:val="single" w:sz="4" w:space="0" w:color="auto"/>
              <w:bottom w:val="nil"/>
            </w:tcBorders>
            <w:tcMar>
              <w:top w:w="150" w:type="dxa"/>
              <w:left w:w="240" w:type="dxa"/>
              <w:bottom w:w="150" w:type="dxa"/>
              <w:right w:w="0" w:type="dxa"/>
            </w:tcMar>
            <w:vAlign w:val="center"/>
            <w:hideMark/>
          </w:tcPr>
          <w:p w14:paraId="75EA626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75%</w:t>
            </w:r>
          </w:p>
        </w:tc>
      </w:tr>
      <w:tr w:rsidR="00362924" w:rsidRPr="00362924" w14:paraId="03EE7306" w14:textId="77777777" w:rsidTr="00C733E9">
        <w:tc>
          <w:tcPr>
            <w:tcW w:w="0" w:type="auto"/>
            <w:tcBorders>
              <w:bottom w:val="single" w:sz="4" w:space="0" w:color="auto"/>
            </w:tcBorders>
            <w:tcMar>
              <w:top w:w="150" w:type="dxa"/>
              <w:left w:w="0" w:type="dxa"/>
              <w:bottom w:w="150" w:type="dxa"/>
              <w:right w:w="240" w:type="dxa"/>
            </w:tcMar>
            <w:vAlign w:val="center"/>
            <w:hideMark/>
          </w:tcPr>
          <w:p w14:paraId="76DBF11B" w14:textId="77777777" w:rsidR="00362924" w:rsidRPr="00362924" w:rsidRDefault="00362924" w:rsidP="00362924">
            <w:pPr>
              <w:pStyle w:val="NoSpacing"/>
              <w:jc w:val="both"/>
              <w:rPr>
                <w:rFonts w:ascii="Arial" w:hAnsi="Arial" w:cs="Arial"/>
                <w:sz w:val="20"/>
                <w:szCs w:val="20"/>
              </w:rPr>
            </w:pPr>
          </w:p>
        </w:tc>
        <w:tc>
          <w:tcPr>
            <w:tcW w:w="0" w:type="auto"/>
            <w:tcBorders>
              <w:bottom w:val="single" w:sz="4" w:space="0" w:color="auto"/>
            </w:tcBorders>
            <w:tcMar>
              <w:top w:w="150" w:type="dxa"/>
              <w:left w:w="240" w:type="dxa"/>
              <w:bottom w:w="150" w:type="dxa"/>
              <w:right w:w="240" w:type="dxa"/>
            </w:tcMar>
            <w:vAlign w:val="center"/>
            <w:hideMark/>
          </w:tcPr>
          <w:p w14:paraId="6EBD93FD"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Married</w:t>
            </w:r>
          </w:p>
        </w:tc>
        <w:tc>
          <w:tcPr>
            <w:tcW w:w="1722" w:type="dxa"/>
            <w:tcBorders>
              <w:bottom w:val="single" w:sz="4" w:space="0" w:color="auto"/>
            </w:tcBorders>
            <w:tcMar>
              <w:top w:w="150" w:type="dxa"/>
              <w:left w:w="240" w:type="dxa"/>
              <w:bottom w:w="150" w:type="dxa"/>
              <w:right w:w="240" w:type="dxa"/>
            </w:tcMar>
            <w:vAlign w:val="center"/>
            <w:hideMark/>
          </w:tcPr>
          <w:p w14:paraId="79E3426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10</w:t>
            </w:r>
          </w:p>
        </w:tc>
        <w:tc>
          <w:tcPr>
            <w:tcW w:w="3060" w:type="dxa"/>
            <w:tcBorders>
              <w:bottom w:val="single" w:sz="4" w:space="0" w:color="auto"/>
            </w:tcBorders>
            <w:tcMar>
              <w:top w:w="150" w:type="dxa"/>
              <w:left w:w="240" w:type="dxa"/>
              <w:bottom w:w="150" w:type="dxa"/>
              <w:right w:w="0" w:type="dxa"/>
            </w:tcMar>
            <w:vAlign w:val="center"/>
            <w:hideMark/>
          </w:tcPr>
          <w:p w14:paraId="1E7830A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25%</w:t>
            </w:r>
          </w:p>
        </w:tc>
      </w:tr>
      <w:tr w:rsidR="00362924" w:rsidRPr="00362924" w14:paraId="6CDECFCE" w14:textId="77777777" w:rsidTr="00C733E9">
        <w:tc>
          <w:tcPr>
            <w:tcW w:w="0" w:type="auto"/>
            <w:tcBorders>
              <w:top w:val="single" w:sz="4" w:space="0" w:color="auto"/>
              <w:bottom w:val="nil"/>
            </w:tcBorders>
            <w:tcMar>
              <w:top w:w="150" w:type="dxa"/>
              <w:left w:w="0" w:type="dxa"/>
              <w:bottom w:w="150" w:type="dxa"/>
              <w:right w:w="240" w:type="dxa"/>
            </w:tcMar>
            <w:vAlign w:val="center"/>
            <w:hideMark/>
          </w:tcPr>
          <w:p w14:paraId="6DBF5B2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Living Situation</w:t>
            </w:r>
          </w:p>
        </w:tc>
        <w:tc>
          <w:tcPr>
            <w:tcW w:w="0" w:type="auto"/>
            <w:tcBorders>
              <w:top w:val="single" w:sz="4" w:space="0" w:color="auto"/>
              <w:bottom w:val="nil"/>
            </w:tcBorders>
            <w:tcMar>
              <w:top w:w="150" w:type="dxa"/>
              <w:left w:w="240" w:type="dxa"/>
              <w:bottom w:w="150" w:type="dxa"/>
              <w:right w:w="240" w:type="dxa"/>
            </w:tcMar>
            <w:vAlign w:val="center"/>
            <w:hideMark/>
          </w:tcPr>
          <w:p w14:paraId="611A0824"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With family/relatives</w:t>
            </w:r>
          </w:p>
        </w:tc>
        <w:tc>
          <w:tcPr>
            <w:tcW w:w="1722" w:type="dxa"/>
            <w:tcBorders>
              <w:top w:val="single" w:sz="4" w:space="0" w:color="auto"/>
              <w:bottom w:val="nil"/>
            </w:tcBorders>
            <w:tcMar>
              <w:top w:w="150" w:type="dxa"/>
              <w:left w:w="240" w:type="dxa"/>
              <w:bottom w:w="150" w:type="dxa"/>
              <w:right w:w="240" w:type="dxa"/>
            </w:tcMar>
            <w:vAlign w:val="center"/>
            <w:hideMark/>
          </w:tcPr>
          <w:p w14:paraId="3EB746D6"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26</w:t>
            </w:r>
          </w:p>
        </w:tc>
        <w:tc>
          <w:tcPr>
            <w:tcW w:w="3060" w:type="dxa"/>
            <w:tcBorders>
              <w:top w:val="single" w:sz="4" w:space="0" w:color="auto"/>
              <w:bottom w:val="nil"/>
            </w:tcBorders>
            <w:tcMar>
              <w:top w:w="150" w:type="dxa"/>
              <w:left w:w="240" w:type="dxa"/>
              <w:bottom w:w="150" w:type="dxa"/>
              <w:right w:w="0" w:type="dxa"/>
            </w:tcMar>
            <w:vAlign w:val="center"/>
            <w:hideMark/>
          </w:tcPr>
          <w:p w14:paraId="18255FF4"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65%</w:t>
            </w:r>
          </w:p>
        </w:tc>
      </w:tr>
      <w:tr w:rsidR="00362924" w:rsidRPr="00362924" w14:paraId="0B274556" w14:textId="77777777" w:rsidTr="00C733E9">
        <w:tc>
          <w:tcPr>
            <w:tcW w:w="0" w:type="auto"/>
            <w:tcBorders>
              <w:bottom w:val="nil"/>
            </w:tcBorders>
            <w:tcMar>
              <w:top w:w="150" w:type="dxa"/>
              <w:left w:w="0" w:type="dxa"/>
              <w:bottom w:w="150" w:type="dxa"/>
              <w:right w:w="240" w:type="dxa"/>
            </w:tcMar>
            <w:vAlign w:val="center"/>
            <w:hideMark/>
          </w:tcPr>
          <w:p w14:paraId="3AD70C92" w14:textId="77777777" w:rsidR="00362924" w:rsidRPr="00362924" w:rsidRDefault="00362924" w:rsidP="00362924">
            <w:pPr>
              <w:pStyle w:val="NoSpacing"/>
              <w:jc w:val="both"/>
              <w:rPr>
                <w:rFonts w:ascii="Arial" w:hAnsi="Arial" w:cs="Arial"/>
                <w:sz w:val="20"/>
                <w:szCs w:val="20"/>
              </w:rPr>
            </w:pPr>
          </w:p>
        </w:tc>
        <w:tc>
          <w:tcPr>
            <w:tcW w:w="0" w:type="auto"/>
            <w:tcBorders>
              <w:bottom w:val="nil"/>
            </w:tcBorders>
            <w:tcMar>
              <w:top w:w="150" w:type="dxa"/>
              <w:left w:w="240" w:type="dxa"/>
              <w:bottom w:w="150" w:type="dxa"/>
              <w:right w:w="240" w:type="dxa"/>
            </w:tcMar>
            <w:vAlign w:val="center"/>
            <w:hideMark/>
          </w:tcPr>
          <w:p w14:paraId="670A04E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College hostel</w:t>
            </w:r>
          </w:p>
        </w:tc>
        <w:tc>
          <w:tcPr>
            <w:tcW w:w="1722" w:type="dxa"/>
            <w:tcBorders>
              <w:bottom w:val="nil"/>
            </w:tcBorders>
            <w:tcMar>
              <w:top w:w="150" w:type="dxa"/>
              <w:left w:w="240" w:type="dxa"/>
              <w:bottom w:w="150" w:type="dxa"/>
              <w:right w:w="240" w:type="dxa"/>
            </w:tcMar>
            <w:vAlign w:val="center"/>
            <w:hideMark/>
          </w:tcPr>
          <w:p w14:paraId="066AA674"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6</w:t>
            </w:r>
          </w:p>
        </w:tc>
        <w:tc>
          <w:tcPr>
            <w:tcW w:w="3060" w:type="dxa"/>
            <w:tcBorders>
              <w:bottom w:val="nil"/>
            </w:tcBorders>
            <w:tcMar>
              <w:top w:w="150" w:type="dxa"/>
              <w:left w:w="240" w:type="dxa"/>
              <w:bottom w:w="150" w:type="dxa"/>
              <w:right w:w="0" w:type="dxa"/>
            </w:tcMar>
            <w:vAlign w:val="center"/>
            <w:hideMark/>
          </w:tcPr>
          <w:p w14:paraId="44805AC6"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15%</w:t>
            </w:r>
          </w:p>
        </w:tc>
      </w:tr>
      <w:tr w:rsidR="00362924" w:rsidRPr="00362924" w14:paraId="77624419" w14:textId="77777777" w:rsidTr="00C733E9">
        <w:tc>
          <w:tcPr>
            <w:tcW w:w="0" w:type="auto"/>
            <w:tcBorders>
              <w:bottom w:val="nil"/>
            </w:tcBorders>
            <w:tcMar>
              <w:top w:w="150" w:type="dxa"/>
              <w:left w:w="0" w:type="dxa"/>
              <w:bottom w:w="150" w:type="dxa"/>
              <w:right w:w="240" w:type="dxa"/>
            </w:tcMar>
            <w:vAlign w:val="center"/>
            <w:hideMark/>
          </w:tcPr>
          <w:p w14:paraId="7C9B9AD4" w14:textId="77777777" w:rsidR="00362924" w:rsidRPr="00362924" w:rsidRDefault="00362924" w:rsidP="00362924">
            <w:pPr>
              <w:pStyle w:val="NoSpacing"/>
              <w:jc w:val="both"/>
              <w:rPr>
                <w:rFonts w:ascii="Arial" w:hAnsi="Arial" w:cs="Arial"/>
                <w:sz w:val="20"/>
                <w:szCs w:val="20"/>
              </w:rPr>
            </w:pPr>
          </w:p>
        </w:tc>
        <w:tc>
          <w:tcPr>
            <w:tcW w:w="0" w:type="auto"/>
            <w:tcBorders>
              <w:bottom w:val="nil"/>
            </w:tcBorders>
            <w:tcMar>
              <w:top w:w="150" w:type="dxa"/>
              <w:left w:w="240" w:type="dxa"/>
              <w:bottom w:w="150" w:type="dxa"/>
              <w:right w:w="240" w:type="dxa"/>
            </w:tcMar>
            <w:vAlign w:val="center"/>
            <w:hideMark/>
          </w:tcPr>
          <w:p w14:paraId="788FA5C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Private apartment</w:t>
            </w:r>
          </w:p>
        </w:tc>
        <w:tc>
          <w:tcPr>
            <w:tcW w:w="1722" w:type="dxa"/>
            <w:tcBorders>
              <w:bottom w:val="nil"/>
            </w:tcBorders>
            <w:tcMar>
              <w:top w:w="150" w:type="dxa"/>
              <w:left w:w="240" w:type="dxa"/>
              <w:bottom w:w="150" w:type="dxa"/>
              <w:right w:w="240" w:type="dxa"/>
            </w:tcMar>
            <w:vAlign w:val="center"/>
            <w:hideMark/>
          </w:tcPr>
          <w:p w14:paraId="39D6EF4D"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5</w:t>
            </w:r>
          </w:p>
        </w:tc>
        <w:tc>
          <w:tcPr>
            <w:tcW w:w="3060" w:type="dxa"/>
            <w:tcBorders>
              <w:bottom w:val="nil"/>
            </w:tcBorders>
            <w:tcMar>
              <w:top w:w="150" w:type="dxa"/>
              <w:left w:w="240" w:type="dxa"/>
              <w:bottom w:w="150" w:type="dxa"/>
              <w:right w:w="0" w:type="dxa"/>
            </w:tcMar>
            <w:vAlign w:val="center"/>
            <w:hideMark/>
          </w:tcPr>
          <w:p w14:paraId="05A71F2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12.5%</w:t>
            </w:r>
          </w:p>
        </w:tc>
      </w:tr>
      <w:tr w:rsidR="00362924" w:rsidRPr="00362924" w14:paraId="656F81F3" w14:textId="77777777" w:rsidTr="00C733E9">
        <w:tc>
          <w:tcPr>
            <w:tcW w:w="0" w:type="auto"/>
            <w:tcBorders>
              <w:bottom w:val="single" w:sz="4" w:space="0" w:color="auto"/>
            </w:tcBorders>
            <w:tcMar>
              <w:top w:w="150" w:type="dxa"/>
              <w:left w:w="0" w:type="dxa"/>
              <w:bottom w:w="150" w:type="dxa"/>
              <w:right w:w="240" w:type="dxa"/>
            </w:tcMar>
            <w:vAlign w:val="center"/>
            <w:hideMark/>
          </w:tcPr>
          <w:p w14:paraId="0FDB70BD" w14:textId="77777777" w:rsidR="00362924" w:rsidRPr="00362924" w:rsidRDefault="00362924" w:rsidP="00362924">
            <w:pPr>
              <w:pStyle w:val="NoSpacing"/>
              <w:jc w:val="both"/>
              <w:rPr>
                <w:rFonts w:ascii="Arial" w:hAnsi="Arial" w:cs="Arial"/>
                <w:sz w:val="20"/>
                <w:szCs w:val="20"/>
              </w:rPr>
            </w:pPr>
          </w:p>
        </w:tc>
        <w:tc>
          <w:tcPr>
            <w:tcW w:w="0" w:type="auto"/>
            <w:tcBorders>
              <w:bottom w:val="single" w:sz="4" w:space="0" w:color="auto"/>
            </w:tcBorders>
            <w:tcMar>
              <w:top w:w="150" w:type="dxa"/>
              <w:left w:w="240" w:type="dxa"/>
              <w:bottom w:w="150" w:type="dxa"/>
              <w:right w:w="240" w:type="dxa"/>
            </w:tcMar>
            <w:vAlign w:val="center"/>
            <w:hideMark/>
          </w:tcPr>
          <w:p w14:paraId="7080CDA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Personal apartment</w:t>
            </w:r>
          </w:p>
        </w:tc>
        <w:tc>
          <w:tcPr>
            <w:tcW w:w="1722" w:type="dxa"/>
            <w:tcBorders>
              <w:bottom w:val="single" w:sz="4" w:space="0" w:color="auto"/>
            </w:tcBorders>
            <w:tcMar>
              <w:top w:w="150" w:type="dxa"/>
              <w:left w:w="240" w:type="dxa"/>
              <w:bottom w:w="150" w:type="dxa"/>
              <w:right w:w="240" w:type="dxa"/>
            </w:tcMar>
            <w:vAlign w:val="center"/>
            <w:hideMark/>
          </w:tcPr>
          <w:p w14:paraId="185EC5C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w:t>
            </w:r>
          </w:p>
        </w:tc>
        <w:tc>
          <w:tcPr>
            <w:tcW w:w="3060" w:type="dxa"/>
            <w:tcBorders>
              <w:bottom w:val="single" w:sz="4" w:space="0" w:color="auto"/>
            </w:tcBorders>
            <w:tcMar>
              <w:top w:w="150" w:type="dxa"/>
              <w:left w:w="240" w:type="dxa"/>
              <w:bottom w:w="150" w:type="dxa"/>
              <w:right w:w="0" w:type="dxa"/>
            </w:tcMar>
            <w:vAlign w:val="center"/>
            <w:hideMark/>
          </w:tcPr>
          <w:p w14:paraId="06D6470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7.5%</w:t>
            </w:r>
          </w:p>
        </w:tc>
      </w:tr>
      <w:tr w:rsidR="00362924" w:rsidRPr="00362924" w14:paraId="3D39D13D" w14:textId="77777777" w:rsidTr="00C733E9">
        <w:tc>
          <w:tcPr>
            <w:tcW w:w="0" w:type="auto"/>
            <w:tcBorders>
              <w:top w:val="single" w:sz="4" w:space="0" w:color="auto"/>
            </w:tcBorders>
            <w:tcMar>
              <w:top w:w="150" w:type="dxa"/>
              <w:left w:w="0" w:type="dxa"/>
              <w:bottom w:w="150" w:type="dxa"/>
              <w:right w:w="240" w:type="dxa"/>
            </w:tcMar>
            <w:vAlign w:val="center"/>
            <w:hideMark/>
          </w:tcPr>
          <w:p w14:paraId="01D94024"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Secondary School</w:t>
            </w:r>
          </w:p>
        </w:tc>
        <w:tc>
          <w:tcPr>
            <w:tcW w:w="0" w:type="auto"/>
            <w:tcBorders>
              <w:top w:val="single" w:sz="4" w:space="0" w:color="auto"/>
            </w:tcBorders>
            <w:tcMar>
              <w:top w:w="150" w:type="dxa"/>
              <w:left w:w="240" w:type="dxa"/>
              <w:bottom w:w="150" w:type="dxa"/>
              <w:right w:w="240" w:type="dxa"/>
            </w:tcMar>
            <w:vAlign w:val="center"/>
            <w:hideMark/>
          </w:tcPr>
          <w:p w14:paraId="067E580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Private</w:t>
            </w:r>
          </w:p>
        </w:tc>
        <w:tc>
          <w:tcPr>
            <w:tcW w:w="1722" w:type="dxa"/>
            <w:tcBorders>
              <w:top w:val="single" w:sz="4" w:space="0" w:color="auto"/>
            </w:tcBorders>
            <w:tcMar>
              <w:top w:w="150" w:type="dxa"/>
              <w:left w:w="240" w:type="dxa"/>
              <w:bottom w:w="150" w:type="dxa"/>
              <w:right w:w="240" w:type="dxa"/>
            </w:tcMar>
            <w:vAlign w:val="center"/>
            <w:hideMark/>
          </w:tcPr>
          <w:p w14:paraId="3803F22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28</w:t>
            </w:r>
          </w:p>
        </w:tc>
        <w:tc>
          <w:tcPr>
            <w:tcW w:w="3060" w:type="dxa"/>
            <w:tcBorders>
              <w:top w:val="single" w:sz="4" w:space="0" w:color="auto"/>
            </w:tcBorders>
            <w:tcMar>
              <w:top w:w="150" w:type="dxa"/>
              <w:left w:w="240" w:type="dxa"/>
              <w:bottom w:w="150" w:type="dxa"/>
              <w:right w:w="0" w:type="dxa"/>
            </w:tcMar>
            <w:vAlign w:val="center"/>
            <w:hideMark/>
          </w:tcPr>
          <w:p w14:paraId="0A6E1C2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70%</w:t>
            </w:r>
          </w:p>
        </w:tc>
      </w:tr>
      <w:tr w:rsidR="00362924" w:rsidRPr="00362924" w14:paraId="1AF24F3D" w14:textId="77777777" w:rsidTr="00C733E9">
        <w:tc>
          <w:tcPr>
            <w:tcW w:w="0" w:type="auto"/>
            <w:tcMar>
              <w:top w:w="150" w:type="dxa"/>
              <w:left w:w="0" w:type="dxa"/>
              <w:bottom w:w="150" w:type="dxa"/>
              <w:right w:w="240" w:type="dxa"/>
            </w:tcMar>
            <w:vAlign w:val="center"/>
            <w:hideMark/>
          </w:tcPr>
          <w:p w14:paraId="6E1CF44A" w14:textId="77777777" w:rsidR="00362924" w:rsidRPr="00362924" w:rsidRDefault="00362924" w:rsidP="00362924">
            <w:pPr>
              <w:pStyle w:val="NoSpacing"/>
              <w:jc w:val="both"/>
              <w:rPr>
                <w:rFonts w:ascii="Arial" w:hAnsi="Arial" w:cs="Arial"/>
                <w:sz w:val="20"/>
                <w:szCs w:val="20"/>
              </w:rPr>
            </w:pPr>
          </w:p>
        </w:tc>
        <w:tc>
          <w:tcPr>
            <w:tcW w:w="0" w:type="auto"/>
            <w:tcMar>
              <w:top w:w="150" w:type="dxa"/>
              <w:left w:w="240" w:type="dxa"/>
              <w:bottom w:w="150" w:type="dxa"/>
              <w:right w:w="240" w:type="dxa"/>
            </w:tcMar>
            <w:vAlign w:val="center"/>
            <w:hideMark/>
          </w:tcPr>
          <w:p w14:paraId="67D4A0A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Public</w:t>
            </w:r>
          </w:p>
        </w:tc>
        <w:tc>
          <w:tcPr>
            <w:tcW w:w="1722" w:type="dxa"/>
            <w:tcMar>
              <w:top w:w="150" w:type="dxa"/>
              <w:left w:w="240" w:type="dxa"/>
              <w:bottom w:w="150" w:type="dxa"/>
              <w:right w:w="240" w:type="dxa"/>
            </w:tcMar>
            <w:vAlign w:val="center"/>
            <w:hideMark/>
          </w:tcPr>
          <w:p w14:paraId="63235A7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12</w:t>
            </w:r>
          </w:p>
        </w:tc>
        <w:tc>
          <w:tcPr>
            <w:tcW w:w="3060" w:type="dxa"/>
            <w:tcMar>
              <w:top w:w="150" w:type="dxa"/>
              <w:left w:w="240" w:type="dxa"/>
              <w:bottom w:w="150" w:type="dxa"/>
              <w:right w:w="0" w:type="dxa"/>
            </w:tcMar>
            <w:vAlign w:val="center"/>
            <w:hideMark/>
          </w:tcPr>
          <w:p w14:paraId="5E526B7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30%</w:t>
            </w:r>
          </w:p>
        </w:tc>
      </w:tr>
    </w:tbl>
    <w:p w14:paraId="5CD68CCF" w14:textId="77777777" w:rsidR="00362924" w:rsidRPr="00362924" w:rsidRDefault="00362924" w:rsidP="00362924">
      <w:pPr>
        <w:jc w:val="both"/>
        <w:rPr>
          <w:rFonts w:ascii="Arial" w:hAnsi="Arial" w:cs="Arial"/>
        </w:rPr>
      </w:pPr>
      <w:r w:rsidRPr="00362924">
        <w:rPr>
          <w:rFonts w:ascii="Arial" w:hAnsi="Arial" w:cs="Arial"/>
        </w:rPr>
        <w:t>Source: SPSS</w:t>
      </w:r>
    </w:p>
    <w:p w14:paraId="2DE4BD23" w14:textId="77777777" w:rsidR="001B257F" w:rsidRPr="001B257F" w:rsidRDefault="001B257F" w:rsidP="001B257F">
      <w:pPr>
        <w:pStyle w:val="NormalWeb"/>
        <w:jc w:val="both"/>
        <w:rPr>
          <w:rFonts w:ascii="Arial" w:hAnsi="Arial" w:cs="Arial"/>
          <w:sz w:val="20"/>
          <w:szCs w:val="20"/>
        </w:rPr>
      </w:pPr>
      <w:r w:rsidRPr="001B257F">
        <w:rPr>
          <w:rFonts w:ascii="Arial" w:hAnsi="Arial" w:cs="Arial"/>
          <w:sz w:val="20"/>
          <w:szCs w:val="20"/>
        </w:rPr>
        <w:lastRenderedPageBreak/>
        <w:t>The demographic distribution of respondents (Table 1) indicates a predominantly female cohort (92.5%), reflecting the traditional gender distribution in nursing education in Nigeria. Male students constituted only 7.5% of the sample.</w:t>
      </w:r>
      <w:r>
        <w:rPr>
          <w:rFonts w:ascii="Arial" w:hAnsi="Arial" w:cs="Arial"/>
          <w:sz w:val="20"/>
          <w:szCs w:val="20"/>
        </w:rPr>
        <w:t xml:space="preserve"> </w:t>
      </w:r>
      <w:r w:rsidRPr="001B257F">
        <w:rPr>
          <w:rFonts w:ascii="Arial" w:hAnsi="Arial" w:cs="Arial"/>
          <w:sz w:val="20"/>
          <w:szCs w:val="20"/>
        </w:rPr>
        <w:t>Most respondents were single (75%), while 25% were married. The presence of married students may imply additional family responsibilities, which can potentially increase stress burden.</w:t>
      </w:r>
      <w:r>
        <w:rPr>
          <w:rFonts w:ascii="Arial" w:hAnsi="Arial" w:cs="Arial"/>
          <w:sz w:val="20"/>
          <w:szCs w:val="20"/>
        </w:rPr>
        <w:t xml:space="preserve"> </w:t>
      </w:r>
      <w:r w:rsidRPr="001B257F">
        <w:rPr>
          <w:rFonts w:ascii="Arial" w:hAnsi="Arial" w:cs="Arial"/>
          <w:sz w:val="20"/>
          <w:szCs w:val="20"/>
        </w:rPr>
        <w:t>Regarding living arrangements, 65% resided with family or relatives, 15% in the college hostel, 12.5% in private apartments, and 7.5% in personal apartments. Students living off-campus may experience additional financial and commuting stressors.</w:t>
      </w:r>
      <w:r>
        <w:rPr>
          <w:rFonts w:ascii="Arial" w:hAnsi="Arial" w:cs="Arial"/>
          <w:sz w:val="20"/>
          <w:szCs w:val="20"/>
        </w:rPr>
        <w:t xml:space="preserve"> </w:t>
      </w:r>
      <w:r w:rsidRPr="001B257F">
        <w:rPr>
          <w:rFonts w:ascii="Arial" w:hAnsi="Arial" w:cs="Arial"/>
          <w:sz w:val="20"/>
          <w:szCs w:val="20"/>
        </w:rPr>
        <w:t>A majority (70%) attended private secondary schools, while 30% graduated from public secondary schools. Differences in prior educational background may influence academic preparedness and adaptation to tertiary nursing education.</w:t>
      </w:r>
    </w:p>
    <w:p w14:paraId="3B38BCAF" w14:textId="77777777" w:rsidR="00362924" w:rsidRPr="00362924" w:rsidRDefault="00362924" w:rsidP="00362924">
      <w:pPr>
        <w:jc w:val="both"/>
        <w:rPr>
          <w:rFonts w:ascii="Arial" w:hAnsi="Arial" w:cs="Arial"/>
          <w:b/>
          <w:bCs/>
        </w:rPr>
      </w:pPr>
      <w:r w:rsidRPr="00362924">
        <w:rPr>
          <w:rFonts w:ascii="Arial" w:hAnsi="Arial" w:cs="Arial"/>
          <w:b/>
          <w:bCs/>
        </w:rPr>
        <w:t>3.2 Perceived Stress Levels</w:t>
      </w:r>
    </w:p>
    <w:p w14:paraId="0AAB5EAB" w14:textId="77777777" w:rsidR="00362924" w:rsidRPr="00362924" w:rsidRDefault="00362924" w:rsidP="00362924">
      <w:pPr>
        <w:jc w:val="both"/>
        <w:rPr>
          <w:rFonts w:ascii="Arial" w:hAnsi="Arial" w:cs="Arial"/>
        </w:rPr>
      </w:pPr>
      <w:r w:rsidRPr="00362924">
        <w:rPr>
          <w:rFonts w:ascii="Arial" w:hAnsi="Arial" w:cs="Arial"/>
        </w:rPr>
        <w:t>This presents the distribution of perceived stress among respondents using the Perceived Stress Scale (PSS-10).</w:t>
      </w:r>
    </w:p>
    <w:p w14:paraId="6B5B7878" w14:textId="77777777" w:rsidR="001B257F" w:rsidRDefault="001B257F" w:rsidP="00362924">
      <w:pPr>
        <w:jc w:val="both"/>
        <w:rPr>
          <w:rFonts w:ascii="Arial" w:hAnsi="Arial" w:cs="Arial"/>
          <w:b/>
          <w:bCs/>
        </w:rPr>
      </w:pPr>
    </w:p>
    <w:p w14:paraId="2F299632" w14:textId="77777777" w:rsidR="00EE5C14" w:rsidRDefault="00EE5C14" w:rsidP="00362924">
      <w:pPr>
        <w:jc w:val="both"/>
        <w:rPr>
          <w:rFonts w:ascii="Arial" w:hAnsi="Arial" w:cs="Arial"/>
          <w:b/>
          <w:bCs/>
        </w:rPr>
      </w:pPr>
    </w:p>
    <w:p w14:paraId="7BFF9ED5" w14:textId="77777777" w:rsidR="00EE5C14" w:rsidRDefault="00EE5C14" w:rsidP="00362924">
      <w:pPr>
        <w:jc w:val="both"/>
        <w:rPr>
          <w:rFonts w:ascii="Arial" w:hAnsi="Arial" w:cs="Arial"/>
          <w:b/>
          <w:bCs/>
        </w:rPr>
      </w:pPr>
    </w:p>
    <w:p w14:paraId="187D3E2D" w14:textId="77777777" w:rsidR="00362924" w:rsidRPr="00362924" w:rsidRDefault="00C733E9" w:rsidP="00362924">
      <w:pPr>
        <w:jc w:val="both"/>
        <w:rPr>
          <w:rFonts w:ascii="Arial" w:hAnsi="Arial" w:cs="Arial"/>
          <w:b/>
          <w:bCs/>
        </w:rPr>
      </w:pPr>
      <w:r>
        <w:rPr>
          <w:rFonts w:ascii="Arial" w:hAnsi="Arial" w:cs="Arial"/>
          <w:b/>
          <w:bCs/>
        </w:rPr>
        <w:t xml:space="preserve">Table 2. </w:t>
      </w:r>
      <w:r w:rsidR="00362924" w:rsidRPr="00362924">
        <w:rPr>
          <w:rFonts w:ascii="Arial" w:hAnsi="Arial" w:cs="Arial"/>
          <w:b/>
          <w:bCs/>
        </w:rPr>
        <w:t>Perceived Stress Scale (PSS) Analysis (N=40)</w:t>
      </w:r>
    </w:p>
    <w:tbl>
      <w:tblPr>
        <w:tblW w:w="9360" w:type="dxa"/>
        <w:tblCellMar>
          <w:top w:w="15" w:type="dxa"/>
          <w:left w:w="15" w:type="dxa"/>
          <w:bottom w:w="15" w:type="dxa"/>
          <w:right w:w="15" w:type="dxa"/>
        </w:tblCellMar>
        <w:tblLook w:val="04A0" w:firstRow="1" w:lastRow="0" w:firstColumn="1" w:lastColumn="0" w:noHBand="0" w:noVBand="1"/>
      </w:tblPr>
      <w:tblGrid>
        <w:gridCol w:w="3992"/>
        <w:gridCol w:w="3421"/>
        <w:gridCol w:w="1947"/>
      </w:tblGrid>
      <w:tr w:rsidR="00362924" w:rsidRPr="00362924" w14:paraId="4ADCF7C6" w14:textId="77777777" w:rsidTr="003429B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7C7144D"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Stress Level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B627A2E"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Frequency</w:t>
            </w:r>
          </w:p>
        </w:tc>
        <w:tc>
          <w:tcPr>
            <w:tcW w:w="1947" w:type="dxa"/>
            <w:tcBorders>
              <w:top w:val="single" w:sz="4" w:space="0" w:color="auto"/>
              <w:bottom w:val="single" w:sz="4" w:space="0" w:color="auto"/>
            </w:tcBorders>
            <w:tcMar>
              <w:top w:w="150" w:type="dxa"/>
              <w:left w:w="240" w:type="dxa"/>
              <w:bottom w:w="150" w:type="dxa"/>
              <w:right w:w="240" w:type="dxa"/>
            </w:tcMar>
            <w:vAlign w:val="center"/>
            <w:hideMark/>
          </w:tcPr>
          <w:p w14:paraId="1BF616FF"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Interpretation</w:t>
            </w:r>
          </w:p>
        </w:tc>
      </w:tr>
      <w:tr w:rsidR="00362924" w:rsidRPr="00362924" w14:paraId="2289A32C" w14:textId="77777777" w:rsidTr="003429BC">
        <w:tc>
          <w:tcPr>
            <w:tcW w:w="0" w:type="auto"/>
            <w:tcBorders>
              <w:top w:val="single" w:sz="4" w:space="0" w:color="auto"/>
            </w:tcBorders>
            <w:tcMar>
              <w:top w:w="150" w:type="dxa"/>
              <w:left w:w="0" w:type="dxa"/>
              <w:bottom w:w="150" w:type="dxa"/>
              <w:right w:w="240" w:type="dxa"/>
            </w:tcMar>
            <w:vAlign w:val="center"/>
            <w:hideMark/>
          </w:tcPr>
          <w:p w14:paraId="1A1A372E" w14:textId="77777777" w:rsidR="001B257F" w:rsidRDefault="001B257F" w:rsidP="00362924">
            <w:pPr>
              <w:pStyle w:val="NoSpacing"/>
              <w:jc w:val="both"/>
              <w:rPr>
                <w:rFonts w:ascii="Arial" w:hAnsi="Arial" w:cs="Arial"/>
                <w:sz w:val="20"/>
                <w:szCs w:val="20"/>
              </w:rPr>
            </w:pPr>
          </w:p>
          <w:p w14:paraId="7AC3A7C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Never (0)</w:t>
            </w:r>
          </w:p>
        </w:tc>
        <w:tc>
          <w:tcPr>
            <w:tcW w:w="0" w:type="auto"/>
            <w:tcBorders>
              <w:top w:val="single" w:sz="4" w:space="0" w:color="auto"/>
            </w:tcBorders>
            <w:tcMar>
              <w:top w:w="150" w:type="dxa"/>
              <w:left w:w="240" w:type="dxa"/>
              <w:bottom w:w="150" w:type="dxa"/>
              <w:right w:w="240" w:type="dxa"/>
            </w:tcMar>
            <w:vAlign w:val="center"/>
            <w:hideMark/>
          </w:tcPr>
          <w:p w14:paraId="3F08E68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6%</w:t>
            </w:r>
          </w:p>
        </w:tc>
        <w:tc>
          <w:tcPr>
            <w:tcW w:w="1947" w:type="dxa"/>
            <w:tcBorders>
              <w:top w:val="single" w:sz="4" w:space="0" w:color="auto"/>
            </w:tcBorders>
            <w:tcMar>
              <w:top w:w="150" w:type="dxa"/>
              <w:left w:w="240" w:type="dxa"/>
              <w:bottom w:w="150" w:type="dxa"/>
              <w:right w:w="0" w:type="dxa"/>
            </w:tcMar>
            <w:vAlign w:val="center"/>
            <w:hideMark/>
          </w:tcPr>
          <w:p w14:paraId="53814D9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Low stress</w:t>
            </w:r>
          </w:p>
        </w:tc>
      </w:tr>
      <w:tr w:rsidR="00362924" w:rsidRPr="00362924" w14:paraId="78A4151A" w14:textId="77777777" w:rsidTr="003429BC">
        <w:tc>
          <w:tcPr>
            <w:tcW w:w="0" w:type="auto"/>
            <w:tcMar>
              <w:top w:w="150" w:type="dxa"/>
              <w:left w:w="0" w:type="dxa"/>
              <w:bottom w:w="150" w:type="dxa"/>
              <w:right w:w="240" w:type="dxa"/>
            </w:tcMar>
            <w:vAlign w:val="center"/>
            <w:hideMark/>
          </w:tcPr>
          <w:p w14:paraId="15458D4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Almost Never (1)</w:t>
            </w:r>
          </w:p>
        </w:tc>
        <w:tc>
          <w:tcPr>
            <w:tcW w:w="0" w:type="auto"/>
            <w:tcMar>
              <w:top w:w="150" w:type="dxa"/>
              <w:left w:w="240" w:type="dxa"/>
              <w:bottom w:w="150" w:type="dxa"/>
              <w:right w:w="240" w:type="dxa"/>
            </w:tcMar>
            <w:vAlign w:val="center"/>
            <w:hideMark/>
          </w:tcPr>
          <w:p w14:paraId="2848A7E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18%</w:t>
            </w:r>
          </w:p>
        </w:tc>
        <w:tc>
          <w:tcPr>
            <w:tcW w:w="1947" w:type="dxa"/>
            <w:tcMar>
              <w:top w:w="150" w:type="dxa"/>
              <w:left w:w="240" w:type="dxa"/>
              <w:bottom w:w="150" w:type="dxa"/>
              <w:right w:w="0" w:type="dxa"/>
            </w:tcMar>
            <w:vAlign w:val="center"/>
            <w:hideMark/>
          </w:tcPr>
          <w:p w14:paraId="065EA9C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Mild stress</w:t>
            </w:r>
          </w:p>
        </w:tc>
      </w:tr>
      <w:tr w:rsidR="00362924" w:rsidRPr="00362924" w14:paraId="53FDFA0D" w14:textId="77777777" w:rsidTr="003429BC">
        <w:tc>
          <w:tcPr>
            <w:tcW w:w="0" w:type="auto"/>
            <w:tcMar>
              <w:top w:w="150" w:type="dxa"/>
              <w:left w:w="0" w:type="dxa"/>
              <w:bottom w:w="150" w:type="dxa"/>
              <w:right w:w="240" w:type="dxa"/>
            </w:tcMar>
            <w:vAlign w:val="center"/>
            <w:hideMark/>
          </w:tcPr>
          <w:p w14:paraId="49CA702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Sometimes (2)</w:t>
            </w:r>
          </w:p>
        </w:tc>
        <w:tc>
          <w:tcPr>
            <w:tcW w:w="0" w:type="auto"/>
            <w:tcMar>
              <w:top w:w="150" w:type="dxa"/>
              <w:left w:w="240" w:type="dxa"/>
              <w:bottom w:w="150" w:type="dxa"/>
              <w:right w:w="240" w:type="dxa"/>
            </w:tcMar>
            <w:vAlign w:val="center"/>
            <w:hideMark/>
          </w:tcPr>
          <w:p w14:paraId="763E06D9" w14:textId="77777777" w:rsidR="00362924" w:rsidRPr="00362924" w:rsidRDefault="00362924" w:rsidP="00362924">
            <w:pPr>
              <w:pStyle w:val="NoSpacing"/>
              <w:jc w:val="both"/>
              <w:rPr>
                <w:rFonts w:ascii="Arial" w:hAnsi="Arial" w:cs="Arial"/>
                <w:sz w:val="20"/>
                <w:szCs w:val="20"/>
              </w:rPr>
            </w:pPr>
            <w:r w:rsidRPr="00362924">
              <w:rPr>
                <w:rFonts w:ascii="Arial" w:hAnsi="Arial" w:cs="Arial"/>
                <w:b/>
                <w:bCs/>
                <w:sz w:val="20"/>
                <w:szCs w:val="20"/>
              </w:rPr>
              <w:t>42%</w:t>
            </w:r>
          </w:p>
        </w:tc>
        <w:tc>
          <w:tcPr>
            <w:tcW w:w="1947" w:type="dxa"/>
            <w:tcMar>
              <w:top w:w="150" w:type="dxa"/>
              <w:left w:w="240" w:type="dxa"/>
              <w:bottom w:w="150" w:type="dxa"/>
              <w:right w:w="0" w:type="dxa"/>
            </w:tcMar>
            <w:vAlign w:val="center"/>
            <w:hideMark/>
          </w:tcPr>
          <w:p w14:paraId="44999BE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Moderate stress</w:t>
            </w:r>
          </w:p>
        </w:tc>
      </w:tr>
      <w:tr w:rsidR="00362924" w:rsidRPr="00362924" w14:paraId="62123CFC" w14:textId="77777777" w:rsidTr="003429BC">
        <w:tc>
          <w:tcPr>
            <w:tcW w:w="0" w:type="auto"/>
            <w:tcMar>
              <w:top w:w="150" w:type="dxa"/>
              <w:left w:w="0" w:type="dxa"/>
              <w:bottom w:w="150" w:type="dxa"/>
              <w:right w:w="240" w:type="dxa"/>
            </w:tcMar>
            <w:vAlign w:val="center"/>
            <w:hideMark/>
          </w:tcPr>
          <w:p w14:paraId="516EB37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Fairly Often (3)</w:t>
            </w:r>
          </w:p>
        </w:tc>
        <w:tc>
          <w:tcPr>
            <w:tcW w:w="0" w:type="auto"/>
            <w:tcMar>
              <w:top w:w="150" w:type="dxa"/>
              <w:left w:w="240" w:type="dxa"/>
              <w:bottom w:w="150" w:type="dxa"/>
              <w:right w:w="240" w:type="dxa"/>
            </w:tcMar>
            <w:vAlign w:val="center"/>
            <w:hideMark/>
          </w:tcPr>
          <w:p w14:paraId="1EE7C7E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22%</w:t>
            </w:r>
          </w:p>
        </w:tc>
        <w:tc>
          <w:tcPr>
            <w:tcW w:w="1947" w:type="dxa"/>
            <w:tcMar>
              <w:top w:w="150" w:type="dxa"/>
              <w:left w:w="240" w:type="dxa"/>
              <w:bottom w:w="150" w:type="dxa"/>
              <w:right w:w="0" w:type="dxa"/>
            </w:tcMar>
            <w:vAlign w:val="center"/>
            <w:hideMark/>
          </w:tcPr>
          <w:p w14:paraId="3CECC36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High stress</w:t>
            </w:r>
          </w:p>
        </w:tc>
      </w:tr>
      <w:tr w:rsidR="00362924" w:rsidRPr="00362924" w14:paraId="5109F4A2" w14:textId="77777777" w:rsidTr="003429BC">
        <w:tc>
          <w:tcPr>
            <w:tcW w:w="0" w:type="auto"/>
            <w:tcBorders>
              <w:bottom w:val="single" w:sz="4" w:space="0" w:color="auto"/>
            </w:tcBorders>
            <w:tcMar>
              <w:top w:w="150" w:type="dxa"/>
              <w:left w:w="0" w:type="dxa"/>
              <w:bottom w:w="150" w:type="dxa"/>
              <w:right w:w="240" w:type="dxa"/>
            </w:tcMar>
            <w:vAlign w:val="center"/>
            <w:hideMark/>
          </w:tcPr>
          <w:p w14:paraId="70BA6A3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Very Often (4)</w:t>
            </w:r>
          </w:p>
        </w:tc>
        <w:tc>
          <w:tcPr>
            <w:tcW w:w="0" w:type="auto"/>
            <w:tcBorders>
              <w:bottom w:val="single" w:sz="4" w:space="0" w:color="auto"/>
            </w:tcBorders>
            <w:tcMar>
              <w:top w:w="150" w:type="dxa"/>
              <w:left w:w="240" w:type="dxa"/>
              <w:bottom w:w="150" w:type="dxa"/>
              <w:right w:w="240" w:type="dxa"/>
            </w:tcMar>
            <w:vAlign w:val="center"/>
            <w:hideMark/>
          </w:tcPr>
          <w:p w14:paraId="3A896B3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12%</w:t>
            </w:r>
          </w:p>
        </w:tc>
        <w:tc>
          <w:tcPr>
            <w:tcW w:w="1947" w:type="dxa"/>
            <w:tcBorders>
              <w:bottom w:val="single" w:sz="4" w:space="0" w:color="auto"/>
            </w:tcBorders>
            <w:tcMar>
              <w:top w:w="150" w:type="dxa"/>
              <w:left w:w="240" w:type="dxa"/>
              <w:bottom w:w="150" w:type="dxa"/>
              <w:right w:w="0" w:type="dxa"/>
            </w:tcMar>
            <w:vAlign w:val="center"/>
            <w:hideMark/>
          </w:tcPr>
          <w:p w14:paraId="44E2EF7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Severe stress</w:t>
            </w:r>
          </w:p>
        </w:tc>
      </w:tr>
    </w:tbl>
    <w:p w14:paraId="05FAD87A" w14:textId="77777777" w:rsidR="00362924" w:rsidRPr="00362924" w:rsidRDefault="00362924" w:rsidP="00362924">
      <w:pPr>
        <w:jc w:val="both"/>
        <w:rPr>
          <w:rFonts w:ascii="Arial" w:hAnsi="Arial" w:cs="Arial"/>
        </w:rPr>
      </w:pPr>
      <w:r w:rsidRPr="00362924">
        <w:rPr>
          <w:rFonts w:ascii="Arial" w:hAnsi="Arial" w:cs="Arial"/>
        </w:rPr>
        <w:t>Source: SPSS</w:t>
      </w:r>
    </w:p>
    <w:p w14:paraId="034F69D6" w14:textId="77777777" w:rsidR="001B257F" w:rsidRDefault="001B257F" w:rsidP="00362924">
      <w:pPr>
        <w:jc w:val="both"/>
        <w:rPr>
          <w:rFonts w:ascii="Arial" w:hAnsi="Arial" w:cs="Arial"/>
        </w:rPr>
      </w:pPr>
    </w:p>
    <w:p w14:paraId="189BDBFC" w14:textId="77777777" w:rsidR="00362924" w:rsidRDefault="00362924" w:rsidP="00362924">
      <w:pPr>
        <w:jc w:val="both"/>
        <w:rPr>
          <w:rFonts w:ascii="Arial" w:hAnsi="Arial" w:cs="Arial"/>
        </w:rPr>
      </w:pPr>
      <w:r w:rsidRPr="00362924">
        <w:rPr>
          <w:rFonts w:ascii="Arial" w:hAnsi="Arial" w:cs="Arial"/>
        </w:rPr>
        <w:t>Table 2: Perceived Stress Scale (PSS) displays the overall stress levels among nursing students. The major finding shows that 42% experience moderate stress (responding "Sometimes"), while 34% report high to severe stress. The three major indicators reveal that feeling nervous/stressed (34%) and feeling unable to control important things (28%) are the most common stress manifestations.</w:t>
      </w:r>
    </w:p>
    <w:p w14:paraId="2E531097" w14:textId="77777777" w:rsidR="001B257F" w:rsidRDefault="001B257F" w:rsidP="00362924">
      <w:pPr>
        <w:jc w:val="both"/>
        <w:rPr>
          <w:rFonts w:ascii="Arial" w:hAnsi="Arial" w:cs="Arial"/>
        </w:rPr>
      </w:pPr>
    </w:p>
    <w:p w14:paraId="43B04A9F" w14:textId="77777777" w:rsidR="001B257F" w:rsidRPr="00362924" w:rsidRDefault="001B257F" w:rsidP="00362924">
      <w:pPr>
        <w:jc w:val="both"/>
        <w:rPr>
          <w:rFonts w:ascii="Arial" w:hAnsi="Arial" w:cs="Arial"/>
        </w:rPr>
      </w:pPr>
    </w:p>
    <w:p w14:paraId="5D2B8077" w14:textId="77777777" w:rsidR="00362924" w:rsidRPr="00362924" w:rsidRDefault="00362924" w:rsidP="00362924">
      <w:pPr>
        <w:jc w:val="both"/>
        <w:rPr>
          <w:rFonts w:ascii="Arial" w:hAnsi="Arial" w:cs="Arial"/>
          <w:b/>
          <w:bCs/>
        </w:rPr>
      </w:pPr>
      <w:r w:rsidRPr="00362924">
        <w:rPr>
          <w:rFonts w:ascii="Arial" w:hAnsi="Arial" w:cs="Arial"/>
          <w:b/>
          <w:bCs/>
        </w:rPr>
        <w:t>3.3 Specific Academic and Clinical Stressors</w:t>
      </w:r>
    </w:p>
    <w:p w14:paraId="68EC32BD" w14:textId="77777777" w:rsidR="00362924" w:rsidRPr="00362924" w:rsidRDefault="00362924" w:rsidP="00362924">
      <w:pPr>
        <w:jc w:val="both"/>
        <w:rPr>
          <w:rFonts w:ascii="Arial" w:hAnsi="Arial" w:cs="Arial"/>
        </w:rPr>
      </w:pPr>
      <w:r w:rsidRPr="00362924">
        <w:rPr>
          <w:rFonts w:ascii="Arial" w:hAnsi="Arial" w:cs="Arial"/>
        </w:rPr>
        <w:t>Tables 3-6 presents the mean scores for specific stressors across four domains: academic load, clinical concerns, personal/financial issues, and institutional environment. All items were rated on a 5-point scale (1=lowest stress, 5=highest stress).</w:t>
      </w:r>
    </w:p>
    <w:p w14:paraId="486370E0" w14:textId="77777777" w:rsidR="00EE5C14" w:rsidRDefault="00EE5C14" w:rsidP="00362924">
      <w:pPr>
        <w:jc w:val="both"/>
        <w:rPr>
          <w:rFonts w:ascii="Arial" w:hAnsi="Arial" w:cs="Arial"/>
          <w:b/>
          <w:bCs/>
        </w:rPr>
      </w:pPr>
    </w:p>
    <w:p w14:paraId="29EE10A7" w14:textId="77777777" w:rsidR="00362924" w:rsidRPr="00362924" w:rsidRDefault="00C733E9" w:rsidP="00362924">
      <w:pPr>
        <w:jc w:val="both"/>
        <w:rPr>
          <w:rFonts w:ascii="Arial" w:hAnsi="Arial" w:cs="Arial"/>
          <w:b/>
          <w:bCs/>
        </w:rPr>
      </w:pPr>
      <w:r>
        <w:rPr>
          <w:rFonts w:ascii="Arial" w:hAnsi="Arial" w:cs="Arial"/>
          <w:b/>
          <w:bCs/>
        </w:rPr>
        <w:t>Table 3.</w:t>
      </w:r>
      <w:r w:rsidR="00362924" w:rsidRPr="00362924">
        <w:rPr>
          <w:rFonts w:ascii="Arial" w:hAnsi="Arial" w:cs="Arial"/>
          <w:b/>
          <w:bCs/>
        </w:rPr>
        <w:t xml:space="preserve"> Academic Load Stressors</w:t>
      </w: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341"/>
        <w:gridCol w:w="2019"/>
      </w:tblGrid>
      <w:tr w:rsidR="00362924" w:rsidRPr="00362924" w14:paraId="5E638F15" w14:textId="77777777" w:rsidTr="003429B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D0190E4"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lastRenderedPageBreak/>
              <w:t>Stressor</w:t>
            </w:r>
          </w:p>
        </w:tc>
        <w:tc>
          <w:tcPr>
            <w:tcW w:w="2019" w:type="dxa"/>
            <w:tcBorders>
              <w:top w:val="single" w:sz="4" w:space="0" w:color="auto"/>
              <w:bottom w:val="single" w:sz="4" w:space="0" w:color="auto"/>
            </w:tcBorders>
            <w:tcMar>
              <w:top w:w="150" w:type="dxa"/>
              <w:left w:w="240" w:type="dxa"/>
              <w:bottom w:w="150" w:type="dxa"/>
              <w:right w:w="240" w:type="dxa"/>
            </w:tcMar>
            <w:vAlign w:val="center"/>
            <w:hideMark/>
          </w:tcPr>
          <w:p w14:paraId="3020337A"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Average Score</w:t>
            </w:r>
          </w:p>
        </w:tc>
      </w:tr>
      <w:tr w:rsidR="00362924" w:rsidRPr="00362924" w14:paraId="67558AD6" w14:textId="77777777" w:rsidTr="003429BC">
        <w:tc>
          <w:tcPr>
            <w:tcW w:w="0" w:type="auto"/>
            <w:tcBorders>
              <w:top w:val="single" w:sz="4" w:space="0" w:color="auto"/>
            </w:tcBorders>
            <w:tcMar>
              <w:top w:w="150" w:type="dxa"/>
              <w:left w:w="0" w:type="dxa"/>
              <w:bottom w:w="150" w:type="dxa"/>
              <w:right w:w="240" w:type="dxa"/>
            </w:tcMar>
            <w:vAlign w:val="center"/>
            <w:hideMark/>
          </w:tcPr>
          <w:p w14:paraId="2C75089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Large amount of content to learn</w:t>
            </w:r>
          </w:p>
        </w:tc>
        <w:tc>
          <w:tcPr>
            <w:tcW w:w="2019" w:type="dxa"/>
            <w:tcBorders>
              <w:top w:val="single" w:sz="4" w:space="0" w:color="auto"/>
            </w:tcBorders>
            <w:tcMar>
              <w:top w:w="150" w:type="dxa"/>
              <w:left w:w="240" w:type="dxa"/>
              <w:bottom w:w="150" w:type="dxa"/>
              <w:right w:w="0" w:type="dxa"/>
            </w:tcMar>
            <w:vAlign w:val="center"/>
            <w:hideMark/>
          </w:tcPr>
          <w:p w14:paraId="20D6B11E" w14:textId="77777777" w:rsidR="00362924" w:rsidRPr="00362924" w:rsidRDefault="00362924" w:rsidP="00362924">
            <w:pPr>
              <w:pStyle w:val="NoSpacing"/>
              <w:jc w:val="both"/>
              <w:rPr>
                <w:rFonts w:ascii="Arial" w:hAnsi="Arial" w:cs="Arial"/>
                <w:sz w:val="20"/>
                <w:szCs w:val="20"/>
              </w:rPr>
            </w:pPr>
            <w:r w:rsidRPr="00362924">
              <w:rPr>
                <w:rFonts w:ascii="Arial" w:hAnsi="Arial" w:cs="Arial"/>
                <w:b/>
                <w:bCs/>
                <w:sz w:val="20"/>
                <w:szCs w:val="20"/>
              </w:rPr>
              <w:t>3.2</w:t>
            </w:r>
          </w:p>
        </w:tc>
      </w:tr>
      <w:tr w:rsidR="00362924" w:rsidRPr="00362924" w14:paraId="1B17A780" w14:textId="77777777" w:rsidTr="003429BC">
        <w:tc>
          <w:tcPr>
            <w:tcW w:w="0" w:type="auto"/>
            <w:tcMar>
              <w:top w:w="150" w:type="dxa"/>
              <w:left w:w="0" w:type="dxa"/>
              <w:bottom w:w="150" w:type="dxa"/>
              <w:right w:w="240" w:type="dxa"/>
            </w:tcMar>
            <w:vAlign w:val="center"/>
            <w:hideMark/>
          </w:tcPr>
          <w:p w14:paraId="57BC23C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Fear of failing exams</w:t>
            </w:r>
          </w:p>
        </w:tc>
        <w:tc>
          <w:tcPr>
            <w:tcW w:w="2019" w:type="dxa"/>
            <w:tcMar>
              <w:top w:w="150" w:type="dxa"/>
              <w:left w:w="240" w:type="dxa"/>
              <w:bottom w:w="150" w:type="dxa"/>
              <w:right w:w="0" w:type="dxa"/>
            </w:tcMar>
            <w:vAlign w:val="center"/>
            <w:hideMark/>
          </w:tcPr>
          <w:p w14:paraId="67B4B885" w14:textId="77777777" w:rsidR="00362924" w:rsidRPr="00362924" w:rsidRDefault="00362924" w:rsidP="00362924">
            <w:pPr>
              <w:pStyle w:val="NoSpacing"/>
              <w:jc w:val="both"/>
              <w:rPr>
                <w:rFonts w:ascii="Arial" w:hAnsi="Arial" w:cs="Arial"/>
                <w:sz w:val="20"/>
                <w:szCs w:val="20"/>
              </w:rPr>
            </w:pPr>
            <w:r w:rsidRPr="00362924">
              <w:rPr>
                <w:rFonts w:ascii="Arial" w:hAnsi="Arial" w:cs="Arial"/>
                <w:b/>
                <w:bCs/>
                <w:sz w:val="20"/>
                <w:szCs w:val="20"/>
              </w:rPr>
              <w:t>3.0</w:t>
            </w:r>
          </w:p>
        </w:tc>
      </w:tr>
      <w:tr w:rsidR="00362924" w:rsidRPr="00362924" w14:paraId="76F15053" w14:textId="77777777" w:rsidTr="003429BC">
        <w:tc>
          <w:tcPr>
            <w:tcW w:w="0" w:type="auto"/>
            <w:tcMar>
              <w:top w:w="150" w:type="dxa"/>
              <w:left w:w="0" w:type="dxa"/>
              <w:bottom w:w="150" w:type="dxa"/>
              <w:right w:w="240" w:type="dxa"/>
            </w:tcMar>
            <w:vAlign w:val="center"/>
            <w:hideMark/>
          </w:tcPr>
          <w:p w14:paraId="7581A38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Competition for grades</w:t>
            </w:r>
          </w:p>
        </w:tc>
        <w:tc>
          <w:tcPr>
            <w:tcW w:w="2019" w:type="dxa"/>
            <w:tcMar>
              <w:top w:w="150" w:type="dxa"/>
              <w:left w:w="240" w:type="dxa"/>
              <w:bottom w:w="150" w:type="dxa"/>
              <w:right w:w="0" w:type="dxa"/>
            </w:tcMar>
            <w:vAlign w:val="center"/>
            <w:hideMark/>
          </w:tcPr>
          <w:p w14:paraId="096B5D92" w14:textId="77777777" w:rsidR="00362924" w:rsidRPr="00362924" w:rsidRDefault="00362924" w:rsidP="00362924">
            <w:pPr>
              <w:pStyle w:val="NoSpacing"/>
              <w:jc w:val="both"/>
              <w:rPr>
                <w:rFonts w:ascii="Arial" w:hAnsi="Arial" w:cs="Arial"/>
                <w:sz w:val="20"/>
                <w:szCs w:val="20"/>
              </w:rPr>
            </w:pPr>
            <w:r w:rsidRPr="00362924">
              <w:rPr>
                <w:rFonts w:ascii="Arial" w:hAnsi="Arial" w:cs="Arial"/>
                <w:b/>
                <w:bCs/>
                <w:sz w:val="20"/>
                <w:szCs w:val="20"/>
              </w:rPr>
              <w:t>2.7</w:t>
            </w:r>
          </w:p>
        </w:tc>
      </w:tr>
    </w:tbl>
    <w:p w14:paraId="22A37963" w14:textId="77777777" w:rsidR="00362924" w:rsidRPr="00362924" w:rsidRDefault="00362924" w:rsidP="00362924">
      <w:pPr>
        <w:jc w:val="both"/>
        <w:rPr>
          <w:rFonts w:ascii="Arial" w:hAnsi="Arial" w:cs="Arial"/>
          <w:b/>
          <w:bCs/>
        </w:rPr>
      </w:pPr>
    </w:p>
    <w:p w14:paraId="7474A0E8" w14:textId="77777777" w:rsidR="00362924" w:rsidRPr="00362924" w:rsidRDefault="00C733E9" w:rsidP="00362924">
      <w:pPr>
        <w:jc w:val="both"/>
        <w:rPr>
          <w:rFonts w:ascii="Arial" w:hAnsi="Arial" w:cs="Arial"/>
          <w:b/>
          <w:bCs/>
        </w:rPr>
      </w:pPr>
      <w:r>
        <w:rPr>
          <w:rFonts w:ascii="Arial" w:hAnsi="Arial" w:cs="Arial"/>
          <w:b/>
          <w:bCs/>
        </w:rPr>
        <w:t>Table 4.</w:t>
      </w:r>
      <w:r w:rsidR="00362924" w:rsidRPr="00362924">
        <w:rPr>
          <w:rFonts w:ascii="Arial" w:hAnsi="Arial" w:cs="Arial"/>
          <w:b/>
          <w:bCs/>
        </w:rPr>
        <w:t xml:space="preserve"> Clinical/Practical Concerns</w:t>
      </w: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0"/>
        <w:gridCol w:w="2070"/>
      </w:tblGrid>
      <w:tr w:rsidR="00362924" w:rsidRPr="00362924" w14:paraId="0F84D8D3" w14:textId="77777777" w:rsidTr="003429BC">
        <w:trPr>
          <w:tblHeader/>
        </w:trPr>
        <w:tc>
          <w:tcPr>
            <w:tcW w:w="7290" w:type="dxa"/>
            <w:tcBorders>
              <w:top w:val="single" w:sz="4" w:space="0" w:color="auto"/>
              <w:bottom w:val="single" w:sz="4" w:space="0" w:color="auto"/>
            </w:tcBorders>
            <w:tcMar>
              <w:top w:w="150" w:type="dxa"/>
              <w:left w:w="0" w:type="dxa"/>
              <w:bottom w:w="150" w:type="dxa"/>
              <w:right w:w="240" w:type="dxa"/>
            </w:tcMar>
            <w:vAlign w:val="center"/>
            <w:hideMark/>
          </w:tcPr>
          <w:p w14:paraId="394DCB3C"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Concern</w:t>
            </w:r>
          </w:p>
        </w:tc>
        <w:tc>
          <w:tcPr>
            <w:tcW w:w="2070" w:type="dxa"/>
            <w:tcBorders>
              <w:top w:val="single" w:sz="4" w:space="0" w:color="auto"/>
              <w:bottom w:val="single" w:sz="4" w:space="0" w:color="auto"/>
            </w:tcBorders>
            <w:tcMar>
              <w:top w:w="150" w:type="dxa"/>
              <w:left w:w="240" w:type="dxa"/>
              <w:bottom w:w="150" w:type="dxa"/>
              <w:right w:w="240" w:type="dxa"/>
            </w:tcMar>
            <w:vAlign w:val="center"/>
            <w:hideMark/>
          </w:tcPr>
          <w:p w14:paraId="787A8673"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Average Score</w:t>
            </w:r>
          </w:p>
        </w:tc>
      </w:tr>
      <w:tr w:rsidR="00362924" w:rsidRPr="00362924" w14:paraId="01BBFB01" w14:textId="77777777" w:rsidTr="003429BC">
        <w:tc>
          <w:tcPr>
            <w:tcW w:w="7290" w:type="dxa"/>
            <w:tcBorders>
              <w:top w:val="single" w:sz="4" w:space="0" w:color="auto"/>
            </w:tcBorders>
            <w:tcMar>
              <w:top w:w="150" w:type="dxa"/>
              <w:left w:w="0" w:type="dxa"/>
              <w:bottom w:w="150" w:type="dxa"/>
              <w:right w:w="240" w:type="dxa"/>
            </w:tcMar>
            <w:vAlign w:val="center"/>
            <w:hideMark/>
          </w:tcPr>
          <w:p w14:paraId="767ED19E"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Fear of making mistakes in clinical settings</w:t>
            </w:r>
          </w:p>
        </w:tc>
        <w:tc>
          <w:tcPr>
            <w:tcW w:w="2070" w:type="dxa"/>
            <w:tcBorders>
              <w:top w:val="single" w:sz="4" w:space="0" w:color="auto"/>
            </w:tcBorders>
            <w:tcMar>
              <w:top w:w="150" w:type="dxa"/>
              <w:left w:w="240" w:type="dxa"/>
              <w:bottom w:w="150" w:type="dxa"/>
              <w:right w:w="0" w:type="dxa"/>
            </w:tcMar>
            <w:vAlign w:val="center"/>
            <w:hideMark/>
          </w:tcPr>
          <w:p w14:paraId="7A3C98B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3.1</w:t>
            </w:r>
          </w:p>
        </w:tc>
      </w:tr>
      <w:tr w:rsidR="00362924" w:rsidRPr="00362924" w14:paraId="2D6C9580" w14:textId="77777777" w:rsidTr="003429BC">
        <w:trPr>
          <w:trHeight w:val="22"/>
        </w:trPr>
        <w:tc>
          <w:tcPr>
            <w:tcW w:w="7290" w:type="dxa"/>
            <w:tcMar>
              <w:top w:w="150" w:type="dxa"/>
              <w:left w:w="0" w:type="dxa"/>
              <w:bottom w:w="150" w:type="dxa"/>
              <w:right w:w="240" w:type="dxa"/>
            </w:tcMar>
            <w:vAlign w:val="center"/>
            <w:hideMark/>
          </w:tcPr>
          <w:p w14:paraId="23990A5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Lack of practical skills and experience</w:t>
            </w:r>
          </w:p>
        </w:tc>
        <w:tc>
          <w:tcPr>
            <w:tcW w:w="2070" w:type="dxa"/>
            <w:tcMar>
              <w:top w:w="150" w:type="dxa"/>
              <w:left w:w="240" w:type="dxa"/>
              <w:bottom w:w="150" w:type="dxa"/>
              <w:right w:w="0" w:type="dxa"/>
            </w:tcMar>
            <w:vAlign w:val="center"/>
            <w:hideMark/>
          </w:tcPr>
          <w:p w14:paraId="412E6F3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2.5</w:t>
            </w:r>
          </w:p>
        </w:tc>
      </w:tr>
    </w:tbl>
    <w:p w14:paraId="39B01C27" w14:textId="77777777" w:rsidR="00EE5C14" w:rsidRDefault="00EE5C14" w:rsidP="00362924">
      <w:pPr>
        <w:jc w:val="both"/>
        <w:rPr>
          <w:rFonts w:ascii="Arial" w:hAnsi="Arial" w:cs="Arial"/>
          <w:b/>
          <w:bCs/>
        </w:rPr>
      </w:pPr>
    </w:p>
    <w:p w14:paraId="3434D70A" w14:textId="77777777" w:rsidR="00EE5C14" w:rsidRDefault="00EE5C14" w:rsidP="00362924">
      <w:pPr>
        <w:jc w:val="both"/>
        <w:rPr>
          <w:rFonts w:ascii="Arial" w:hAnsi="Arial" w:cs="Arial"/>
          <w:b/>
          <w:bCs/>
        </w:rPr>
      </w:pPr>
    </w:p>
    <w:p w14:paraId="6A2A706C" w14:textId="77777777" w:rsidR="00EE5C14" w:rsidRDefault="00EE5C14" w:rsidP="00362924">
      <w:pPr>
        <w:jc w:val="both"/>
        <w:rPr>
          <w:rFonts w:ascii="Arial" w:hAnsi="Arial" w:cs="Arial"/>
          <w:b/>
          <w:bCs/>
        </w:rPr>
      </w:pPr>
    </w:p>
    <w:p w14:paraId="7927DE9C" w14:textId="77777777" w:rsidR="00EE5C14" w:rsidRDefault="00EE5C14" w:rsidP="00362924">
      <w:pPr>
        <w:jc w:val="both"/>
        <w:rPr>
          <w:rFonts w:ascii="Arial" w:hAnsi="Arial" w:cs="Arial"/>
          <w:b/>
          <w:bCs/>
        </w:rPr>
      </w:pPr>
    </w:p>
    <w:p w14:paraId="0993FEC9" w14:textId="77777777" w:rsidR="00362924" w:rsidRPr="00362924" w:rsidRDefault="00362924" w:rsidP="00362924">
      <w:pPr>
        <w:jc w:val="both"/>
        <w:rPr>
          <w:rFonts w:ascii="Arial" w:hAnsi="Arial" w:cs="Arial"/>
          <w:b/>
          <w:bCs/>
        </w:rPr>
      </w:pPr>
      <w:r w:rsidRPr="00362924">
        <w:rPr>
          <w:rFonts w:ascii="Arial" w:hAnsi="Arial" w:cs="Arial"/>
          <w:b/>
          <w:bCs/>
        </w:rPr>
        <w:t>Table 5</w:t>
      </w:r>
      <w:r w:rsidR="00C733E9">
        <w:rPr>
          <w:rFonts w:ascii="Arial" w:hAnsi="Arial" w:cs="Arial"/>
          <w:b/>
          <w:bCs/>
        </w:rPr>
        <w:t>.</w:t>
      </w:r>
      <w:r w:rsidRPr="00362924">
        <w:rPr>
          <w:rFonts w:ascii="Arial" w:hAnsi="Arial" w:cs="Arial"/>
          <w:b/>
          <w:bCs/>
        </w:rPr>
        <w:t xml:space="preserve"> Personal &amp; Financial Issues</w:t>
      </w: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0"/>
        <w:gridCol w:w="2070"/>
      </w:tblGrid>
      <w:tr w:rsidR="00362924" w:rsidRPr="00362924" w14:paraId="6024F1F7" w14:textId="77777777" w:rsidTr="003429BC">
        <w:trPr>
          <w:tblHeader/>
        </w:trPr>
        <w:tc>
          <w:tcPr>
            <w:tcW w:w="7290" w:type="dxa"/>
            <w:tcBorders>
              <w:top w:val="single" w:sz="4" w:space="0" w:color="auto"/>
              <w:bottom w:val="single" w:sz="4" w:space="0" w:color="auto"/>
            </w:tcBorders>
            <w:tcMar>
              <w:top w:w="150" w:type="dxa"/>
              <w:left w:w="0" w:type="dxa"/>
              <w:bottom w:w="150" w:type="dxa"/>
              <w:right w:w="240" w:type="dxa"/>
            </w:tcMar>
            <w:vAlign w:val="center"/>
            <w:hideMark/>
          </w:tcPr>
          <w:p w14:paraId="0DA21F18"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Issue</w:t>
            </w:r>
          </w:p>
        </w:tc>
        <w:tc>
          <w:tcPr>
            <w:tcW w:w="2070" w:type="dxa"/>
            <w:tcBorders>
              <w:top w:val="single" w:sz="4" w:space="0" w:color="auto"/>
              <w:bottom w:val="single" w:sz="4" w:space="0" w:color="auto"/>
            </w:tcBorders>
            <w:tcMar>
              <w:top w:w="150" w:type="dxa"/>
              <w:left w:w="240" w:type="dxa"/>
              <w:bottom w:w="150" w:type="dxa"/>
              <w:right w:w="240" w:type="dxa"/>
            </w:tcMar>
            <w:vAlign w:val="center"/>
            <w:hideMark/>
          </w:tcPr>
          <w:p w14:paraId="1F8F866E"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Average Score</w:t>
            </w:r>
          </w:p>
        </w:tc>
      </w:tr>
      <w:tr w:rsidR="00362924" w:rsidRPr="00362924" w14:paraId="4EE2E658" w14:textId="77777777" w:rsidTr="003429BC">
        <w:tc>
          <w:tcPr>
            <w:tcW w:w="7290" w:type="dxa"/>
            <w:tcBorders>
              <w:top w:val="single" w:sz="4" w:space="0" w:color="auto"/>
            </w:tcBorders>
            <w:tcMar>
              <w:top w:w="150" w:type="dxa"/>
              <w:left w:w="0" w:type="dxa"/>
              <w:bottom w:w="150" w:type="dxa"/>
              <w:right w:w="240" w:type="dxa"/>
            </w:tcMar>
            <w:vAlign w:val="center"/>
            <w:hideMark/>
          </w:tcPr>
          <w:p w14:paraId="04637FEE"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Financial problems/school fees pressure</w:t>
            </w:r>
          </w:p>
        </w:tc>
        <w:tc>
          <w:tcPr>
            <w:tcW w:w="2070" w:type="dxa"/>
            <w:tcBorders>
              <w:top w:val="single" w:sz="4" w:space="0" w:color="auto"/>
            </w:tcBorders>
            <w:tcMar>
              <w:top w:w="150" w:type="dxa"/>
              <w:left w:w="240" w:type="dxa"/>
              <w:bottom w:w="150" w:type="dxa"/>
              <w:right w:w="0" w:type="dxa"/>
            </w:tcMar>
            <w:vAlign w:val="center"/>
            <w:hideMark/>
          </w:tcPr>
          <w:p w14:paraId="782F6FD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2.9</w:t>
            </w:r>
          </w:p>
        </w:tc>
      </w:tr>
      <w:tr w:rsidR="00362924" w:rsidRPr="00362924" w14:paraId="674A266F" w14:textId="77777777" w:rsidTr="003429BC">
        <w:tc>
          <w:tcPr>
            <w:tcW w:w="7290" w:type="dxa"/>
            <w:tcMar>
              <w:top w:w="150" w:type="dxa"/>
              <w:left w:w="0" w:type="dxa"/>
              <w:bottom w:w="150" w:type="dxa"/>
              <w:right w:w="240" w:type="dxa"/>
            </w:tcMar>
            <w:vAlign w:val="center"/>
            <w:hideMark/>
          </w:tcPr>
          <w:p w14:paraId="71ABAA6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Being away from family and friends</w:t>
            </w:r>
          </w:p>
        </w:tc>
        <w:tc>
          <w:tcPr>
            <w:tcW w:w="2070" w:type="dxa"/>
            <w:tcMar>
              <w:top w:w="150" w:type="dxa"/>
              <w:left w:w="240" w:type="dxa"/>
              <w:bottom w:w="150" w:type="dxa"/>
              <w:right w:w="0" w:type="dxa"/>
            </w:tcMar>
            <w:vAlign w:val="center"/>
            <w:hideMark/>
          </w:tcPr>
          <w:p w14:paraId="61B491C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2.3</w:t>
            </w:r>
          </w:p>
        </w:tc>
      </w:tr>
    </w:tbl>
    <w:p w14:paraId="22B15CAC" w14:textId="77777777" w:rsidR="00362924" w:rsidRPr="00362924" w:rsidRDefault="00362924" w:rsidP="00362924">
      <w:pPr>
        <w:jc w:val="both"/>
        <w:rPr>
          <w:rFonts w:ascii="Arial" w:hAnsi="Arial" w:cs="Arial"/>
          <w:b/>
          <w:bCs/>
        </w:rPr>
      </w:pPr>
    </w:p>
    <w:p w14:paraId="093CFEFD" w14:textId="77777777" w:rsidR="00362924" w:rsidRPr="00362924" w:rsidRDefault="00C733E9" w:rsidP="00362924">
      <w:pPr>
        <w:jc w:val="both"/>
        <w:rPr>
          <w:rFonts w:ascii="Arial" w:hAnsi="Arial" w:cs="Arial"/>
          <w:b/>
          <w:bCs/>
        </w:rPr>
      </w:pPr>
      <w:r>
        <w:rPr>
          <w:rFonts w:ascii="Arial" w:hAnsi="Arial" w:cs="Arial"/>
          <w:b/>
          <w:bCs/>
        </w:rPr>
        <w:t>Table 6.</w:t>
      </w:r>
      <w:r w:rsidR="00362924" w:rsidRPr="00362924">
        <w:rPr>
          <w:rFonts w:ascii="Arial" w:hAnsi="Arial" w:cs="Arial"/>
          <w:b/>
          <w:bCs/>
        </w:rPr>
        <w:t xml:space="preserve"> Institutional Environment</w:t>
      </w: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0"/>
        <w:gridCol w:w="2070"/>
      </w:tblGrid>
      <w:tr w:rsidR="00362924" w:rsidRPr="00362924" w14:paraId="77588D20" w14:textId="77777777" w:rsidTr="003429BC">
        <w:trPr>
          <w:tblHeader/>
        </w:trPr>
        <w:tc>
          <w:tcPr>
            <w:tcW w:w="7290" w:type="dxa"/>
            <w:tcBorders>
              <w:top w:val="single" w:sz="4" w:space="0" w:color="auto"/>
              <w:bottom w:val="single" w:sz="4" w:space="0" w:color="auto"/>
            </w:tcBorders>
            <w:tcMar>
              <w:top w:w="150" w:type="dxa"/>
              <w:left w:w="0" w:type="dxa"/>
              <w:bottom w:w="150" w:type="dxa"/>
              <w:right w:w="240" w:type="dxa"/>
            </w:tcMar>
            <w:vAlign w:val="center"/>
            <w:hideMark/>
          </w:tcPr>
          <w:p w14:paraId="040EF4D9"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Factor</w:t>
            </w:r>
          </w:p>
        </w:tc>
        <w:tc>
          <w:tcPr>
            <w:tcW w:w="2070" w:type="dxa"/>
            <w:tcBorders>
              <w:top w:val="single" w:sz="4" w:space="0" w:color="auto"/>
              <w:bottom w:val="single" w:sz="4" w:space="0" w:color="auto"/>
            </w:tcBorders>
            <w:tcMar>
              <w:top w:w="150" w:type="dxa"/>
              <w:left w:w="240" w:type="dxa"/>
              <w:bottom w:w="150" w:type="dxa"/>
              <w:right w:w="240" w:type="dxa"/>
            </w:tcMar>
            <w:vAlign w:val="center"/>
            <w:hideMark/>
          </w:tcPr>
          <w:p w14:paraId="4CD3E081"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Average Score</w:t>
            </w:r>
          </w:p>
        </w:tc>
      </w:tr>
      <w:tr w:rsidR="00362924" w:rsidRPr="00362924" w14:paraId="2380F0BB" w14:textId="77777777" w:rsidTr="003429BC">
        <w:tc>
          <w:tcPr>
            <w:tcW w:w="7290" w:type="dxa"/>
            <w:tcBorders>
              <w:top w:val="single" w:sz="4" w:space="0" w:color="auto"/>
            </w:tcBorders>
            <w:tcMar>
              <w:top w:w="150" w:type="dxa"/>
              <w:left w:w="0" w:type="dxa"/>
              <w:bottom w:w="150" w:type="dxa"/>
              <w:right w:w="240" w:type="dxa"/>
            </w:tcMar>
            <w:vAlign w:val="center"/>
            <w:hideMark/>
          </w:tcPr>
          <w:p w14:paraId="1B2B03C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Adjusting to college rules/schedule</w:t>
            </w:r>
          </w:p>
        </w:tc>
        <w:tc>
          <w:tcPr>
            <w:tcW w:w="2070" w:type="dxa"/>
            <w:tcBorders>
              <w:top w:val="single" w:sz="4" w:space="0" w:color="auto"/>
            </w:tcBorders>
            <w:tcMar>
              <w:top w:w="150" w:type="dxa"/>
              <w:left w:w="240" w:type="dxa"/>
              <w:bottom w:w="150" w:type="dxa"/>
              <w:right w:w="0" w:type="dxa"/>
            </w:tcMar>
            <w:vAlign w:val="center"/>
            <w:hideMark/>
          </w:tcPr>
          <w:p w14:paraId="5C3CCC9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2.1</w:t>
            </w:r>
          </w:p>
        </w:tc>
      </w:tr>
      <w:tr w:rsidR="00362924" w:rsidRPr="00362924" w14:paraId="48DC4BF3" w14:textId="77777777" w:rsidTr="003429BC">
        <w:tc>
          <w:tcPr>
            <w:tcW w:w="7290" w:type="dxa"/>
            <w:tcMar>
              <w:top w:w="150" w:type="dxa"/>
              <w:left w:w="0" w:type="dxa"/>
              <w:bottom w:w="150" w:type="dxa"/>
              <w:right w:w="240" w:type="dxa"/>
            </w:tcMar>
            <w:vAlign w:val="center"/>
            <w:hideMark/>
          </w:tcPr>
          <w:p w14:paraId="249FFAC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Relationships with lecturers/staff</w:t>
            </w:r>
          </w:p>
        </w:tc>
        <w:tc>
          <w:tcPr>
            <w:tcW w:w="2070" w:type="dxa"/>
            <w:tcMar>
              <w:top w:w="150" w:type="dxa"/>
              <w:left w:w="240" w:type="dxa"/>
              <w:bottom w:w="150" w:type="dxa"/>
              <w:right w:w="0" w:type="dxa"/>
            </w:tcMar>
            <w:vAlign w:val="center"/>
            <w:hideMark/>
          </w:tcPr>
          <w:p w14:paraId="286514D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1.9</w:t>
            </w:r>
          </w:p>
        </w:tc>
      </w:tr>
      <w:tr w:rsidR="00362924" w:rsidRPr="00362924" w14:paraId="1FDAC982" w14:textId="77777777" w:rsidTr="003429BC">
        <w:tc>
          <w:tcPr>
            <w:tcW w:w="7290" w:type="dxa"/>
            <w:tcMar>
              <w:top w:w="150" w:type="dxa"/>
              <w:left w:w="0" w:type="dxa"/>
              <w:bottom w:w="150" w:type="dxa"/>
              <w:right w:w="240" w:type="dxa"/>
            </w:tcMar>
            <w:vAlign w:val="center"/>
          </w:tcPr>
          <w:p w14:paraId="465A81B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Relationships with classmates</w:t>
            </w:r>
          </w:p>
        </w:tc>
        <w:tc>
          <w:tcPr>
            <w:tcW w:w="2070" w:type="dxa"/>
            <w:tcMar>
              <w:top w:w="150" w:type="dxa"/>
              <w:left w:w="240" w:type="dxa"/>
              <w:bottom w:w="150" w:type="dxa"/>
              <w:right w:w="0" w:type="dxa"/>
            </w:tcMar>
            <w:vAlign w:val="center"/>
          </w:tcPr>
          <w:p w14:paraId="192E4A0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2.0</w:t>
            </w:r>
          </w:p>
        </w:tc>
      </w:tr>
    </w:tbl>
    <w:p w14:paraId="27714756" w14:textId="77777777" w:rsidR="00EE5C14" w:rsidRPr="00362924" w:rsidRDefault="00EE5C14" w:rsidP="00EE5C14">
      <w:pPr>
        <w:jc w:val="both"/>
        <w:rPr>
          <w:rFonts w:ascii="Arial" w:hAnsi="Arial" w:cs="Arial"/>
        </w:rPr>
      </w:pPr>
      <w:r w:rsidRPr="00362924">
        <w:rPr>
          <w:rFonts w:ascii="Arial" w:hAnsi="Arial" w:cs="Arial"/>
        </w:rPr>
        <w:t>Source: SPSS</w:t>
      </w:r>
    </w:p>
    <w:p w14:paraId="3FCA702E" w14:textId="77777777" w:rsidR="00362924" w:rsidRPr="00362924" w:rsidRDefault="00362924" w:rsidP="00362924">
      <w:pPr>
        <w:jc w:val="both"/>
        <w:rPr>
          <w:rFonts w:ascii="Arial" w:hAnsi="Arial" w:cs="Arial"/>
          <w:b/>
          <w:bCs/>
        </w:rPr>
      </w:pPr>
    </w:p>
    <w:p w14:paraId="543E688E" w14:textId="77777777" w:rsidR="00362924" w:rsidRDefault="00362924" w:rsidP="00362924">
      <w:pPr>
        <w:jc w:val="both"/>
        <w:rPr>
          <w:rFonts w:ascii="Arial" w:hAnsi="Arial" w:cs="Arial"/>
        </w:rPr>
      </w:pPr>
      <w:r w:rsidRPr="00362924">
        <w:rPr>
          <w:rFonts w:ascii="Arial" w:hAnsi="Arial" w:cs="Arial"/>
        </w:rPr>
        <w:t xml:space="preserve">Table 3; ranks academic workload factors by their stress impact (scale 1-5). Large amount of content to learn (3.2) is the highest academic stressor, followed by fear of failing exams (3.0). Competition for grades (2.7) is comparatively less stressful but still significant. Table 4, examines stress related to clinical training. Fear of making mistakes in clinical settings (3.1) is nearly as stressful as academic content overload, while lack of practical skills (2.5) represents a moderate concern. This highlights anxiety about hands-on patient care while table 5, addresses non-academic life stressors. Financial problems/school fees pressure (2.9) is the dominant personal stressor, significantly outweighing homesickness/being away from family (2.3). This suggests economic concerns are paramount and Table 6, evaluates stress from the college environment. All factors score relatively lower than academic/clinical </w:t>
      </w:r>
      <w:r w:rsidRPr="00362924">
        <w:rPr>
          <w:rFonts w:ascii="Arial" w:hAnsi="Arial" w:cs="Arial"/>
        </w:rPr>
        <w:lastRenderedPageBreak/>
        <w:t>stressors. Adjusting to college rules/schedule (2.1) is the highest, while relationships with lecturers (1.9) and classmates (2.0) appear less problematic.</w:t>
      </w:r>
    </w:p>
    <w:p w14:paraId="793DF33D" w14:textId="77777777" w:rsidR="00C733E9" w:rsidRPr="00362924" w:rsidRDefault="00C733E9" w:rsidP="00362924">
      <w:pPr>
        <w:jc w:val="both"/>
        <w:rPr>
          <w:rFonts w:ascii="Arial" w:hAnsi="Arial" w:cs="Arial"/>
        </w:rPr>
      </w:pPr>
    </w:p>
    <w:p w14:paraId="58A95B54" w14:textId="77777777" w:rsidR="00362924" w:rsidRPr="00362924" w:rsidRDefault="00362924" w:rsidP="00362924">
      <w:pPr>
        <w:jc w:val="both"/>
        <w:rPr>
          <w:rFonts w:ascii="Arial" w:hAnsi="Arial" w:cs="Arial"/>
          <w:b/>
          <w:bCs/>
        </w:rPr>
      </w:pPr>
      <w:r w:rsidRPr="00362924">
        <w:rPr>
          <w:rFonts w:ascii="Arial" w:hAnsi="Arial" w:cs="Arial"/>
          <w:b/>
          <w:bCs/>
        </w:rPr>
        <w:t>3.4 Coping Mechanisms</w:t>
      </w:r>
    </w:p>
    <w:p w14:paraId="74217C34" w14:textId="77777777" w:rsidR="00362924" w:rsidRPr="00362924" w:rsidRDefault="00362924" w:rsidP="00362924">
      <w:pPr>
        <w:jc w:val="both"/>
        <w:rPr>
          <w:rFonts w:ascii="Arial" w:hAnsi="Arial" w:cs="Arial"/>
        </w:rPr>
      </w:pPr>
      <w:r w:rsidRPr="00362924">
        <w:rPr>
          <w:rFonts w:ascii="Arial" w:hAnsi="Arial" w:cs="Arial"/>
        </w:rPr>
        <w:t>This presents the coping strategies ranked by frequency of use, measured on a 4-point scale (1=never used, 4=used very often).</w:t>
      </w:r>
    </w:p>
    <w:p w14:paraId="43A6DD2A" w14:textId="77777777" w:rsidR="001B257F" w:rsidRDefault="001B257F" w:rsidP="00362924">
      <w:pPr>
        <w:jc w:val="both"/>
        <w:rPr>
          <w:rFonts w:ascii="Arial" w:hAnsi="Arial" w:cs="Arial"/>
          <w:b/>
        </w:rPr>
      </w:pPr>
    </w:p>
    <w:p w14:paraId="737F5AEA" w14:textId="77777777" w:rsidR="00362924" w:rsidRPr="001B257F" w:rsidRDefault="00C733E9" w:rsidP="00362924">
      <w:pPr>
        <w:jc w:val="both"/>
        <w:rPr>
          <w:rFonts w:ascii="Arial" w:hAnsi="Arial" w:cs="Arial"/>
          <w:b/>
        </w:rPr>
      </w:pPr>
      <w:r>
        <w:rPr>
          <w:rFonts w:ascii="Arial" w:hAnsi="Arial" w:cs="Arial"/>
          <w:b/>
        </w:rPr>
        <w:t>Table 7.</w:t>
      </w:r>
      <w:r w:rsidR="00362924" w:rsidRPr="001B257F">
        <w:rPr>
          <w:rFonts w:ascii="Arial" w:hAnsi="Arial" w:cs="Arial"/>
          <w:b/>
        </w:rPr>
        <w:t xml:space="preserve"> Coping Strategies Employed by Students (N=40)</w:t>
      </w:r>
    </w:p>
    <w:tbl>
      <w:tblPr>
        <w:tblW w:w="9720" w:type="dxa"/>
        <w:tblCellMar>
          <w:top w:w="15" w:type="dxa"/>
          <w:left w:w="15" w:type="dxa"/>
          <w:bottom w:w="15" w:type="dxa"/>
          <w:right w:w="15" w:type="dxa"/>
        </w:tblCellMar>
        <w:tblLook w:val="04A0" w:firstRow="1" w:lastRow="0" w:firstColumn="1" w:lastColumn="0" w:noHBand="0" w:noVBand="1"/>
      </w:tblPr>
      <w:tblGrid>
        <w:gridCol w:w="3870"/>
        <w:gridCol w:w="3330"/>
        <w:gridCol w:w="739"/>
        <w:gridCol w:w="1781"/>
      </w:tblGrid>
      <w:tr w:rsidR="00362924" w:rsidRPr="00362924" w14:paraId="14019560" w14:textId="77777777" w:rsidTr="003429BC">
        <w:trPr>
          <w:tblHeader/>
        </w:trPr>
        <w:tc>
          <w:tcPr>
            <w:tcW w:w="3870" w:type="dxa"/>
            <w:tcBorders>
              <w:top w:val="single" w:sz="4" w:space="0" w:color="auto"/>
              <w:bottom w:val="single" w:sz="4" w:space="0" w:color="auto"/>
            </w:tcBorders>
            <w:tcMar>
              <w:top w:w="150" w:type="dxa"/>
              <w:left w:w="0" w:type="dxa"/>
              <w:bottom w:w="150" w:type="dxa"/>
              <w:right w:w="240" w:type="dxa"/>
            </w:tcMar>
            <w:vAlign w:val="center"/>
            <w:hideMark/>
          </w:tcPr>
          <w:p w14:paraId="77CFA7DC"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Coping Strategy</w:t>
            </w:r>
          </w:p>
        </w:tc>
        <w:tc>
          <w:tcPr>
            <w:tcW w:w="3330" w:type="dxa"/>
            <w:tcBorders>
              <w:top w:val="single" w:sz="4" w:space="0" w:color="auto"/>
              <w:bottom w:val="single" w:sz="4" w:space="0" w:color="auto"/>
            </w:tcBorders>
            <w:tcMar>
              <w:top w:w="150" w:type="dxa"/>
              <w:left w:w="240" w:type="dxa"/>
              <w:bottom w:w="150" w:type="dxa"/>
              <w:right w:w="240" w:type="dxa"/>
            </w:tcMar>
            <w:vAlign w:val="center"/>
            <w:hideMark/>
          </w:tcPr>
          <w:p w14:paraId="74678FA4"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Type</w:t>
            </w:r>
          </w:p>
        </w:tc>
        <w:tc>
          <w:tcPr>
            <w:tcW w:w="2520" w:type="dxa"/>
            <w:gridSpan w:val="2"/>
            <w:tcBorders>
              <w:top w:val="single" w:sz="4" w:space="0" w:color="auto"/>
              <w:bottom w:val="single" w:sz="4" w:space="0" w:color="auto"/>
            </w:tcBorders>
            <w:tcMar>
              <w:top w:w="150" w:type="dxa"/>
              <w:left w:w="240" w:type="dxa"/>
              <w:bottom w:w="150" w:type="dxa"/>
              <w:right w:w="240" w:type="dxa"/>
            </w:tcMar>
            <w:vAlign w:val="center"/>
            <w:hideMark/>
          </w:tcPr>
          <w:p w14:paraId="43FE75FF"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Average Score</w:t>
            </w:r>
          </w:p>
        </w:tc>
      </w:tr>
      <w:tr w:rsidR="00362924" w:rsidRPr="00362924" w14:paraId="4C0FE87D" w14:textId="77777777" w:rsidTr="003429BC">
        <w:tc>
          <w:tcPr>
            <w:tcW w:w="3870" w:type="dxa"/>
            <w:tcBorders>
              <w:top w:val="single" w:sz="4" w:space="0" w:color="auto"/>
            </w:tcBorders>
            <w:tcMar>
              <w:top w:w="150" w:type="dxa"/>
              <w:left w:w="0" w:type="dxa"/>
              <w:bottom w:w="150" w:type="dxa"/>
              <w:right w:w="240" w:type="dxa"/>
            </w:tcMar>
            <w:vAlign w:val="center"/>
            <w:hideMark/>
          </w:tcPr>
          <w:p w14:paraId="1BCC404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Planning</w:t>
            </w:r>
          </w:p>
        </w:tc>
        <w:tc>
          <w:tcPr>
            <w:tcW w:w="4069" w:type="dxa"/>
            <w:gridSpan w:val="2"/>
            <w:tcBorders>
              <w:top w:val="single" w:sz="4" w:space="0" w:color="auto"/>
            </w:tcBorders>
            <w:tcMar>
              <w:top w:w="150" w:type="dxa"/>
              <w:left w:w="240" w:type="dxa"/>
              <w:bottom w:w="150" w:type="dxa"/>
              <w:right w:w="240" w:type="dxa"/>
            </w:tcMar>
            <w:vAlign w:val="center"/>
            <w:hideMark/>
          </w:tcPr>
          <w:p w14:paraId="05CA59F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Borders>
              <w:top w:val="single" w:sz="4" w:space="0" w:color="auto"/>
            </w:tcBorders>
            <w:tcMar>
              <w:top w:w="150" w:type="dxa"/>
              <w:left w:w="240" w:type="dxa"/>
              <w:bottom w:w="150" w:type="dxa"/>
              <w:right w:w="0" w:type="dxa"/>
            </w:tcMar>
            <w:vAlign w:val="center"/>
            <w:hideMark/>
          </w:tcPr>
          <w:p w14:paraId="3EEAAD8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3.0</w:t>
            </w:r>
          </w:p>
        </w:tc>
      </w:tr>
      <w:tr w:rsidR="00362924" w:rsidRPr="00362924" w14:paraId="220EDFA4" w14:textId="77777777" w:rsidTr="003429BC">
        <w:tc>
          <w:tcPr>
            <w:tcW w:w="3870" w:type="dxa"/>
            <w:tcMar>
              <w:top w:w="150" w:type="dxa"/>
              <w:left w:w="0" w:type="dxa"/>
              <w:bottom w:w="150" w:type="dxa"/>
              <w:right w:w="240" w:type="dxa"/>
            </w:tcMar>
            <w:vAlign w:val="center"/>
            <w:hideMark/>
          </w:tcPr>
          <w:p w14:paraId="1956D216"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Active coping</w:t>
            </w:r>
          </w:p>
        </w:tc>
        <w:tc>
          <w:tcPr>
            <w:tcW w:w="4069" w:type="dxa"/>
            <w:gridSpan w:val="2"/>
            <w:tcMar>
              <w:top w:w="150" w:type="dxa"/>
              <w:left w:w="240" w:type="dxa"/>
              <w:bottom w:w="150" w:type="dxa"/>
              <w:right w:w="240" w:type="dxa"/>
            </w:tcMar>
            <w:vAlign w:val="center"/>
            <w:hideMark/>
          </w:tcPr>
          <w:p w14:paraId="32C6653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0024E26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2.8</w:t>
            </w:r>
          </w:p>
        </w:tc>
      </w:tr>
      <w:tr w:rsidR="00362924" w:rsidRPr="00362924" w14:paraId="2106D91F" w14:textId="77777777" w:rsidTr="003429BC">
        <w:tc>
          <w:tcPr>
            <w:tcW w:w="3870" w:type="dxa"/>
            <w:tcMar>
              <w:top w:w="150" w:type="dxa"/>
              <w:left w:w="0" w:type="dxa"/>
              <w:bottom w:w="150" w:type="dxa"/>
              <w:right w:w="240" w:type="dxa"/>
            </w:tcMar>
            <w:vAlign w:val="center"/>
            <w:hideMark/>
          </w:tcPr>
          <w:p w14:paraId="2FA655F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Acceptance</w:t>
            </w:r>
          </w:p>
        </w:tc>
        <w:tc>
          <w:tcPr>
            <w:tcW w:w="4069" w:type="dxa"/>
            <w:gridSpan w:val="2"/>
            <w:tcMar>
              <w:top w:w="150" w:type="dxa"/>
              <w:left w:w="240" w:type="dxa"/>
              <w:bottom w:w="150" w:type="dxa"/>
              <w:right w:w="240" w:type="dxa"/>
            </w:tcMar>
            <w:vAlign w:val="center"/>
            <w:hideMark/>
          </w:tcPr>
          <w:p w14:paraId="1B3CE69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0A66B3A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2.7</w:t>
            </w:r>
          </w:p>
        </w:tc>
      </w:tr>
      <w:tr w:rsidR="00362924" w:rsidRPr="00362924" w14:paraId="46BB16FC" w14:textId="77777777" w:rsidTr="003429BC">
        <w:tc>
          <w:tcPr>
            <w:tcW w:w="3870" w:type="dxa"/>
            <w:tcMar>
              <w:top w:w="150" w:type="dxa"/>
              <w:left w:w="0" w:type="dxa"/>
              <w:bottom w:w="150" w:type="dxa"/>
              <w:right w:w="240" w:type="dxa"/>
            </w:tcMar>
            <w:vAlign w:val="center"/>
            <w:hideMark/>
          </w:tcPr>
          <w:p w14:paraId="1EC450B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Self-distraction</w:t>
            </w:r>
          </w:p>
        </w:tc>
        <w:tc>
          <w:tcPr>
            <w:tcW w:w="4069" w:type="dxa"/>
            <w:gridSpan w:val="2"/>
            <w:tcMar>
              <w:top w:w="150" w:type="dxa"/>
              <w:left w:w="240" w:type="dxa"/>
              <w:bottom w:w="150" w:type="dxa"/>
              <w:right w:w="240" w:type="dxa"/>
            </w:tcMar>
            <w:vAlign w:val="center"/>
            <w:hideMark/>
          </w:tcPr>
          <w:p w14:paraId="6C59E0E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Neutral</w:t>
            </w:r>
          </w:p>
        </w:tc>
        <w:tc>
          <w:tcPr>
            <w:tcW w:w="1781" w:type="dxa"/>
            <w:tcMar>
              <w:top w:w="150" w:type="dxa"/>
              <w:left w:w="240" w:type="dxa"/>
              <w:bottom w:w="150" w:type="dxa"/>
              <w:right w:w="0" w:type="dxa"/>
            </w:tcMar>
            <w:vAlign w:val="center"/>
            <w:hideMark/>
          </w:tcPr>
          <w:p w14:paraId="4F172A3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2.6</w:t>
            </w:r>
          </w:p>
        </w:tc>
      </w:tr>
      <w:tr w:rsidR="00362924" w:rsidRPr="00362924" w14:paraId="7B3DB3FF" w14:textId="77777777" w:rsidTr="003429BC">
        <w:tc>
          <w:tcPr>
            <w:tcW w:w="3870" w:type="dxa"/>
            <w:tcMar>
              <w:top w:w="150" w:type="dxa"/>
              <w:left w:w="0" w:type="dxa"/>
              <w:bottom w:w="150" w:type="dxa"/>
              <w:right w:w="240" w:type="dxa"/>
            </w:tcMar>
            <w:vAlign w:val="center"/>
            <w:hideMark/>
          </w:tcPr>
          <w:p w14:paraId="126D925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Emotional support</w:t>
            </w:r>
          </w:p>
        </w:tc>
        <w:tc>
          <w:tcPr>
            <w:tcW w:w="4069" w:type="dxa"/>
            <w:gridSpan w:val="2"/>
            <w:tcMar>
              <w:top w:w="150" w:type="dxa"/>
              <w:left w:w="240" w:type="dxa"/>
              <w:bottom w:w="150" w:type="dxa"/>
              <w:right w:w="240" w:type="dxa"/>
            </w:tcMar>
            <w:vAlign w:val="center"/>
            <w:hideMark/>
          </w:tcPr>
          <w:p w14:paraId="1093264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783097D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2.5</w:t>
            </w:r>
          </w:p>
        </w:tc>
      </w:tr>
      <w:tr w:rsidR="00362924" w:rsidRPr="00362924" w14:paraId="338B7813" w14:textId="77777777" w:rsidTr="003429BC">
        <w:tc>
          <w:tcPr>
            <w:tcW w:w="3870" w:type="dxa"/>
            <w:tcMar>
              <w:top w:w="150" w:type="dxa"/>
              <w:left w:w="0" w:type="dxa"/>
              <w:bottom w:w="150" w:type="dxa"/>
              <w:right w:w="240" w:type="dxa"/>
            </w:tcMar>
            <w:vAlign w:val="center"/>
            <w:hideMark/>
          </w:tcPr>
          <w:p w14:paraId="092F33F4"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Instrumental support</w:t>
            </w:r>
          </w:p>
        </w:tc>
        <w:tc>
          <w:tcPr>
            <w:tcW w:w="4069" w:type="dxa"/>
            <w:gridSpan w:val="2"/>
            <w:tcMar>
              <w:top w:w="150" w:type="dxa"/>
              <w:left w:w="240" w:type="dxa"/>
              <w:bottom w:w="150" w:type="dxa"/>
              <w:right w:w="240" w:type="dxa"/>
            </w:tcMar>
            <w:vAlign w:val="center"/>
            <w:hideMark/>
          </w:tcPr>
          <w:p w14:paraId="72E8C3E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66B11BF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2.4</w:t>
            </w:r>
          </w:p>
        </w:tc>
      </w:tr>
      <w:tr w:rsidR="00362924" w:rsidRPr="00362924" w14:paraId="5DA6DE15" w14:textId="77777777" w:rsidTr="003429BC">
        <w:tc>
          <w:tcPr>
            <w:tcW w:w="3870" w:type="dxa"/>
            <w:tcMar>
              <w:top w:w="150" w:type="dxa"/>
              <w:left w:w="0" w:type="dxa"/>
              <w:bottom w:w="150" w:type="dxa"/>
              <w:right w:w="240" w:type="dxa"/>
            </w:tcMar>
            <w:vAlign w:val="center"/>
            <w:hideMark/>
          </w:tcPr>
          <w:p w14:paraId="088A4F7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Religion</w:t>
            </w:r>
          </w:p>
        </w:tc>
        <w:tc>
          <w:tcPr>
            <w:tcW w:w="4069" w:type="dxa"/>
            <w:gridSpan w:val="2"/>
            <w:tcMar>
              <w:top w:w="150" w:type="dxa"/>
              <w:left w:w="240" w:type="dxa"/>
              <w:bottom w:w="150" w:type="dxa"/>
              <w:right w:w="240" w:type="dxa"/>
            </w:tcMar>
            <w:vAlign w:val="center"/>
            <w:hideMark/>
          </w:tcPr>
          <w:p w14:paraId="3D17448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40AD912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2.3</w:t>
            </w:r>
          </w:p>
        </w:tc>
      </w:tr>
      <w:tr w:rsidR="00362924" w:rsidRPr="00362924" w14:paraId="00347F27" w14:textId="77777777" w:rsidTr="003429BC">
        <w:tc>
          <w:tcPr>
            <w:tcW w:w="3870" w:type="dxa"/>
            <w:tcMar>
              <w:top w:w="150" w:type="dxa"/>
              <w:left w:w="0" w:type="dxa"/>
              <w:bottom w:w="150" w:type="dxa"/>
              <w:right w:w="240" w:type="dxa"/>
            </w:tcMar>
            <w:vAlign w:val="center"/>
            <w:hideMark/>
          </w:tcPr>
          <w:p w14:paraId="65A2C60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Positive reframing</w:t>
            </w:r>
          </w:p>
        </w:tc>
        <w:tc>
          <w:tcPr>
            <w:tcW w:w="4069" w:type="dxa"/>
            <w:gridSpan w:val="2"/>
            <w:tcMar>
              <w:top w:w="150" w:type="dxa"/>
              <w:left w:w="240" w:type="dxa"/>
              <w:bottom w:w="150" w:type="dxa"/>
              <w:right w:w="240" w:type="dxa"/>
            </w:tcMar>
            <w:vAlign w:val="center"/>
            <w:hideMark/>
          </w:tcPr>
          <w:p w14:paraId="3095260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64DFFE8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2.2</w:t>
            </w:r>
          </w:p>
        </w:tc>
      </w:tr>
      <w:tr w:rsidR="00362924" w:rsidRPr="00362924" w14:paraId="632564D6" w14:textId="77777777" w:rsidTr="003429BC">
        <w:tc>
          <w:tcPr>
            <w:tcW w:w="3870" w:type="dxa"/>
            <w:tcMar>
              <w:top w:w="150" w:type="dxa"/>
              <w:left w:w="0" w:type="dxa"/>
              <w:bottom w:w="150" w:type="dxa"/>
              <w:right w:w="240" w:type="dxa"/>
            </w:tcMar>
            <w:vAlign w:val="center"/>
            <w:hideMark/>
          </w:tcPr>
          <w:p w14:paraId="78FEA32D"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Venting</w:t>
            </w:r>
          </w:p>
        </w:tc>
        <w:tc>
          <w:tcPr>
            <w:tcW w:w="4069" w:type="dxa"/>
            <w:gridSpan w:val="2"/>
            <w:tcMar>
              <w:top w:w="150" w:type="dxa"/>
              <w:left w:w="240" w:type="dxa"/>
              <w:bottom w:w="150" w:type="dxa"/>
              <w:right w:w="240" w:type="dxa"/>
            </w:tcMar>
            <w:vAlign w:val="center"/>
            <w:hideMark/>
          </w:tcPr>
          <w:p w14:paraId="5BC6F566"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Neutral</w:t>
            </w:r>
          </w:p>
        </w:tc>
        <w:tc>
          <w:tcPr>
            <w:tcW w:w="1781" w:type="dxa"/>
            <w:tcMar>
              <w:top w:w="150" w:type="dxa"/>
              <w:left w:w="240" w:type="dxa"/>
              <w:bottom w:w="150" w:type="dxa"/>
              <w:right w:w="0" w:type="dxa"/>
            </w:tcMar>
            <w:vAlign w:val="center"/>
            <w:hideMark/>
          </w:tcPr>
          <w:p w14:paraId="7AC1429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2.1</w:t>
            </w:r>
          </w:p>
        </w:tc>
      </w:tr>
      <w:tr w:rsidR="00362924" w:rsidRPr="00362924" w14:paraId="56F383A6" w14:textId="77777777" w:rsidTr="003429BC">
        <w:tc>
          <w:tcPr>
            <w:tcW w:w="3870" w:type="dxa"/>
            <w:tcMar>
              <w:top w:w="150" w:type="dxa"/>
              <w:left w:w="0" w:type="dxa"/>
              <w:bottom w:w="150" w:type="dxa"/>
              <w:right w:w="240" w:type="dxa"/>
            </w:tcMar>
            <w:vAlign w:val="center"/>
            <w:hideMark/>
          </w:tcPr>
          <w:p w14:paraId="2C9A63D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Humor</w:t>
            </w:r>
          </w:p>
        </w:tc>
        <w:tc>
          <w:tcPr>
            <w:tcW w:w="4069" w:type="dxa"/>
            <w:gridSpan w:val="2"/>
            <w:tcMar>
              <w:top w:w="150" w:type="dxa"/>
              <w:left w:w="240" w:type="dxa"/>
              <w:bottom w:w="150" w:type="dxa"/>
              <w:right w:w="240" w:type="dxa"/>
            </w:tcMar>
            <w:vAlign w:val="center"/>
            <w:hideMark/>
          </w:tcPr>
          <w:p w14:paraId="39F54A3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122CACF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2.0</w:t>
            </w:r>
          </w:p>
        </w:tc>
      </w:tr>
      <w:tr w:rsidR="00362924" w:rsidRPr="00362924" w14:paraId="2D594E69" w14:textId="77777777" w:rsidTr="003429BC">
        <w:tc>
          <w:tcPr>
            <w:tcW w:w="3870" w:type="dxa"/>
            <w:tcMar>
              <w:top w:w="150" w:type="dxa"/>
              <w:left w:w="0" w:type="dxa"/>
              <w:bottom w:w="150" w:type="dxa"/>
              <w:right w:w="240" w:type="dxa"/>
            </w:tcMar>
            <w:vAlign w:val="center"/>
            <w:hideMark/>
          </w:tcPr>
          <w:p w14:paraId="570E58E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Denial</w:t>
            </w:r>
          </w:p>
        </w:tc>
        <w:tc>
          <w:tcPr>
            <w:tcW w:w="4069" w:type="dxa"/>
            <w:gridSpan w:val="2"/>
            <w:tcMar>
              <w:top w:w="150" w:type="dxa"/>
              <w:left w:w="240" w:type="dxa"/>
              <w:bottom w:w="150" w:type="dxa"/>
              <w:right w:w="240" w:type="dxa"/>
            </w:tcMar>
            <w:vAlign w:val="center"/>
            <w:hideMark/>
          </w:tcPr>
          <w:p w14:paraId="5C76BCA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Maladaptive</w:t>
            </w:r>
          </w:p>
        </w:tc>
        <w:tc>
          <w:tcPr>
            <w:tcW w:w="1781" w:type="dxa"/>
            <w:tcMar>
              <w:top w:w="150" w:type="dxa"/>
              <w:left w:w="240" w:type="dxa"/>
              <w:bottom w:w="150" w:type="dxa"/>
              <w:right w:w="0" w:type="dxa"/>
            </w:tcMar>
            <w:vAlign w:val="center"/>
            <w:hideMark/>
          </w:tcPr>
          <w:p w14:paraId="5230988E"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1.8</w:t>
            </w:r>
          </w:p>
        </w:tc>
      </w:tr>
      <w:tr w:rsidR="00362924" w:rsidRPr="00362924" w14:paraId="67058084" w14:textId="77777777" w:rsidTr="003429BC">
        <w:tc>
          <w:tcPr>
            <w:tcW w:w="3870" w:type="dxa"/>
            <w:tcMar>
              <w:top w:w="150" w:type="dxa"/>
              <w:left w:w="0" w:type="dxa"/>
              <w:bottom w:w="150" w:type="dxa"/>
              <w:right w:w="240" w:type="dxa"/>
            </w:tcMar>
            <w:vAlign w:val="center"/>
            <w:hideMark/>
          </w:tcPr>
          <w:p w14:paraId="5621EF4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Self-blame</w:t>
            </w:r>
          </w:p>
        </w:tc>
        <w:tc>
          <w:tcPr>
            <w:tcW w:w="4069" w:type="dxa"/>
            <w:gridSpan w:val="2"/>
            <w:tcMar>
              <w:top w:w="150" w:type="dxa"/>
              <w:left w:w="240" w:type="dxa"/>
              <w:bottom w:w="150" w:type="dxa"/>
              <w:right w:w="240" w:type="dxa"/>
            </w:tcMar>
            <w:vAlign w:val="center"/>
            <w:hideMark/>
          </w:tcPr>
          <w:p w14:paraId="6EE56E8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Maladaptive</w:t>
            </w:r>
          </w:p>
        </w:tc>
        <w:tc>
          <w:tcPr>
            <w:tcW w:w="1781" w:type="dxa"/>
            <w:tcMar>
              <w:top w:w="150" w:type="dxa"/>
              <w:left w:w="240" w:type="dxa"/>
              <w:bottom w:w="150" w:type="dxa"/>
              <w:right w:w="0" w:type="dxa"/>
            </w:tcMar>
            <w:vAlign w:val="center"/>
            <w:hideMark/>
          </w:tcPr>
          <w:p w14:paraId="72CE14E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2.4</w:t>
            </w:r>
          </w:p>
        </w:tc>
      </w:tr>
      <w:tr w:rsidR="00362924" w:rsidRPr="00362924" w14:paraId="2D2A2D44" w14:textId="77777777" w:rsidTr="003429BC">
        <w:tc>
          <w:tcPr>
            <w:tcW w:w="3870" w:type="dxa"/>
            <w:tcMar>
              <w:top w:w="150" w:type="dxa"/>
              <w:left w:w="0" w:type="dxa"/>
              <w:bottom w:w="150" w:type="dxa"/>
              <w:right w:w="240" w:type="dxa"/>
            </w:tcMar>
            <w:vAlign w:val="center"/>
            <w:hideMark/>
          </w:tcPr>
          <w:p w14:paraId="59203F9D"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Substance use</w:t>
            </w:r>
          </w:p>
        </w:tc>
        <w:tc>
          <w:tcPr>
            <w:tcW w:w="4069" w:type="dxa"/>
            <w:gridSpan w:val="2"/>
            <w:tcMar>
              <w:top w:w="150" w:type="dxa"/>
              <w:left w:w="240" w:type="dxa"/>
              <w:bottom w:w="150" w:type="dxa"/>
              <w:right w:w="240" w:type="dxa"/>
            </w:tcMar>
            <w:vAlign w:val="center"/>
            <w:hideMark/>
          </w:tcPr>
          <w:p w14:paraId="453546F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Maladaptive</w:t>
            </w:r>
          </w:p>
        </w:tc>
        <w:tc>
          <w:tcPr>
            <w:tcW w:w="1781" w:type="dxa"/>
            <w:tcMar>
              <w:top w:w="150" w:type="dxa"/>
              <w:left w:w="240" w:type="dxa"/>
              <w:bottom w:w="150" w:type="dxa"/>
              <w:right w:w="0" w:type="dxa"/>
            </w:tcMar>
            <w:vAlign w:val="center"/>
            <w:hideMark/>
          </w:tcPr>
          <w:p w14:paraId="27EF94B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1.4</w:t>
            </w:r>
          </w:p>
        </w:tc>
      </w:tr>
      <w:tr w:rsidR="00362924" w:rsidRPr="00362924" w14:paraId="2EDF6F74" w14:textId="77777777" w:rsidTr="003429BC">
        <w:tc>
          <w:tcPr>
            <w:tcW w:w="3870" w:type="dxa"/>
            <w:tcBorders>
              <w:bottom w:val="single" w:sz="4" w:space="0" w:color="auto"/>
            </w:tcBorders>
            <w:tcMar>
              <w:top w:w="150" w:type="dxa"/>
              <w:left w:w="0" w:type="dxa"/>
              <w:bottom w:w="150" w:type="dxa"/>
              <w:right w:w="240" w:type="dxa"/>
            </w:tcMar>
            <w:vAlign w:val="center"/>
            <w:hideMark/>
          </w:tcPr>
          <w:p w14:paraId="4617674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Behavioral disengagement</w:t>
            </w:r>
          </w:p>
        </w:tc>
        <w:tc>
          <w:tcPr>
            <w:tcW w:w="4069" w:type="dxa"/>
            <w:gridSpan w:val="2"/>
            <w:tcBorders>
              <w:bottom w:val="single" w:sz="4" w:space="0" w:color="auto"/>
            </w:tcBorders>
            <w:tcMar>
              <w:top w:w="150" w:type="dxa"/>
              <w:left w:w="240" w:type="dxa"/>
              <w:bottom w:w="150" w:type="dxa"/>
              <w:right w:w="240" w:type="dxa"/>
            </w:tcMar>
            <w:vAlign w:val="center"/>
            <w:hideMark/>
          </w:tcPr>
          <w:p w14:paraId="0AE256B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Maladaptive</w:t>
            </w:r>
          </w:p>
        </w:tc>
        <w:tc>
          <w:tcPr>
            <w:tcW w:w="1781" w:type="dxa"/>
            <w:tcBorders>
              <w:bottom w:val="single" w:sz="4" w:space="0" w:color="auto"/>
            </w:tcBorders>
            <w:tcMar>
              <w:top w:w="150" w:type="dxa"/>
              <w:left w:w="240" w:type="dxa"/>
              <w:bottom w:w="150" w:type="dxa"/>
              <w:right w:w="0" w:type="dxa"/>
            </w:tcMar>
            <w:vAlign w:val="center"/>
            <w:hideMark/>
          </w:tcPr>
          <w:p w14:paraId="2825028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1.9</w:t>
            </w:r>
          </w:p>
        </w:tc>
      </w:tr>
    </w:tbl>
    <w:p w14:paraId="4CC390A1" w14:textId="77777777" w:rsidR="00362924" w:rsidRPr="00362924" w:rsidRDefault="00362924" w:rsidP="00362924">
      <w:pPr>
        <w:jc w:val="both"/>
        <w:rPr>
          <w:rFonts w:ascii="Arial" w:hAnsi="Arial" w:cs="Arial"/>
        </w:rPr>
      </w:pPr>
    </w:p>
    <w:p w14:paraId="05904204" w14:textId="77777777" w:rsidR="00362924" w:rsidRPr="00362924" w:rsidRDefault="00362924" w:rsidP="00362924">
      <w:pPr>
        <w:jc w:val="both"/>
        <w:rPr>
          <w:rFonts w:ascii="Arial" w:hAnsi="Arial" w:cs="Arial"/>
        </w:rPr>
      </w:pPr>
      <w:r w:rsidRPr="00362924">
        <w:rPr>
          <w:rFonts w:ascii="Arial" w:hAnsi="Arial" w:cs="Arial"/>
        </w:rPr>
        <w:t xml:space="preserve">Table 7: Gives a detailed information on how students manage stress (scale 1-4). Planning (3.0) is the most frequently used strategy. Notably, self-blame (2.4) is the highest maladaptive coping mechanism, higher than several adaptive strategies. Substance use (1.4) is the least used strategy, which is positive. Students predominantly use adaptive coping strategies (planning, active coping, </w:t>
      </w:r>
      <w:r w:rsidR="001B257F" w:rsidRPr="00362924">
        <w:rPr>
          <w:rFonts w:ascii="Arial" w:hAnsi="Arial" w:cs="Arial"/>
        </w:rPr>
        <w:t>and acceptance</w:t>
      </w:r>
      <w:r w:rsidRPr="00362924">
        <w:rPr>
          <w:rFonts w:ascii="Arial" w:hAnsi="Arial" w:cs="Arial"/>
        </w:rPr>
        <w:t>) over maladaptive ones.</w:t>
      </w:r>
    </w:p>
    <w:p w14:paraId="0A41388C" w14:textId="77777777" w:rsidR="00F67A2A" w:rsidRPr="00F67A2A" w:rsidRDefault="00F67A2A" w:rsidP="00F67A2A">
      <w:pPr>
        <w:pStyle w:val="NormalWeb"/>
        <w:jc w:val="both"/>
        <w:rPr>
          <w:rFonts w:ascii="Arial" w:hAnsi="Arial" w:cs="Arial"/>
          <w:sz w:val="20"/>
          <w:szCs w:val="20"/>
        </w:rPr>
      </w:pPr>
      <w:r w:rsidRPr="00F67A2A">
        <w:rPr>
          <w:rFonts w:ascii="Arial" w:hAnsi="Arial" w:cs="Arial"/>
          <w:sz w:val="20"/>
          <w:szCs w:val="20"/>
        </w:rPr>
        <w:t xml:space="preserve">The findings revealed that academic stress is prevalent among entry-level nursing students. A substantial proportion of respondents experienced </w:t>
      </w:r>
      <w:r w:rsidRPr="00EE5C14">
        <w:rPr>
          <w:rStyle w:val="Strong"/>
          <w:rFonts w:ascii="Arial" w:hAnsi="Arial" w:cs="Arial"/>
          <w:b w:val="0"/>
          <w:sz w:val="20"/>
          <w:szCs w:val="20"/>
        </w:rPr>
        <w:t xml:space="preserve">moderate to high levels of perceived </w:t>
      </w:r>
      <w:r w:rsidRPr="00EE5C14">
        <w:rPr>
          <w:rStyle w:val="Strong"/>
          <w:rFonts w:ascii="Arial" w:hAnsi="Arial" w:cs="Arial"/>
          <w:b w:val="0"/>
          <w:sz w:val="20"/>
          <w:szCs w:val="20"/>
        </w:rPr>
        <w:lastRenderedPageBreak/>
        <w:t>stress</w:t>
      </w:r>
      <w:r w:rsidRPr="00F67A2A">
        <w:rPr>
          <w:rFonts w:ascii="Arial" w:hAnsi="Arial" w:cs="Arial"/>
          <w:sz w:val="20"/>
          <w:szCs w:val="20"/>
        </w:rPr>
        <w:t>, indicating that the early phase of nursing education represents a critical adjustment period.</w:t>
      </w:r>
      <w:r>
        <w:rPr>
          <w:rFonts w:ascii="Arial" w:hAnsi="Arial" w:cs="Arial"/>
          <w:sz w:val="20"/>
          <w:szCs w:val="20"/>
        </w:rPr>
        <w:t xml:space="preserve"> </w:t>
      </w:r>
      <w:r w:rsidRPr="00F67A2A">
        <w:rPr>
          <w:rFonts w:ascii="Arial" w:hAnsi="Arial" w:cs="Arial"/>
          <w:sz w:val="20"/>
          <w:szCs w:val="20"/>
        </w:rPr>
        <w:t>The major sources of stress identified include:</w:t>
      </w:r>
    </w:p>
    <w:p w14:paraId="032302F8" w14:textId="77777777" w:rsidR="00F67A2A" w:rsidRPr="00F67A2A" w:rsidRDefault="00F67A2A" w:rsidP="001526B7">
      <w:pPr>
        <w:pStyle w:val="NormalWeb"/>
        <w:numPr>
          <w:ilvl w:val="0"/>
          <w:numId w:val="7"/>
        </w:numPr>
        <w:jc w:val="both"/>
        <w:rPr>
          <w:rFonts w:ascii="Arial" w:hAnsi="Arial" w:cs="Arial"/>
          <w:sz w:val="20"/>
          <w:szCs w:val="20"/>
        </w:rPr>
      </w:pPr>
      <w:r w:rsidRPr="00F67A2A">
        <w:rPr>
          <w:rFonts w:ascii="Arial" w:hAnsi="Arial" w:cs="Arial"/>
          <w:sz w:val="20"/>
          <w:szCs w:val="20"/>
        </w:rPr>
        <w:t>Heavy academic workload and large volume of course content</w:t>
      </w:r>
    </w:p>
    <w:p w14:paraId="713588BB" w14:textId="77777777" w:rsidR="00F67A2A" w:rsidRPr="00F67A2A" w:rsidRDefault="00F67A2A" w:rsidP="001526B7">
      <w:pPr>
        <w:pStyle w:val="NormalWeb"/>
        <w:numPr>
          <w:ilvl w:val="0"/>
          <w:numId w:val="7"/>
        </w:numPr>
        <w:jc w:val="both"/>
        <w:rPr>
          <w:rFonts w:ascii="Arial" w:hAnsi="Arial" w:cs="Arial"/>
          <w:sz w:val="20"/>
          <w:szCs w:val="20"/>
        </w:rPr>
      </w:pPr>
      <w:r w:rsidRPr="00F67A2A">
        <w:rPr>
          <w:rFonts w:ascii="Arial" w:hAnsi="Arial" w:cs="Arial"/>
          <w:sz w:val="20"/>
          <w:szCs w:val="20"/>
        </w:rPr>
        <w:t>Fear of failing examinations</w:t>
      </w:r>
    </w:p>
    <w:p w14:paraId="2DCB6752" w14:textId="77777777" w:rsidR="00F67A2A" w:rsidRPr="00F67A2A" w:rsidRDefault="00F67A2A" w:rsidP="001526B7">
      <w:pPr>
        <w:pStyle w:val="NormalWeb"/>
        <w:numPr>
          <w:ilvl w:val="0"/>
          <w:numId w:val="7"/>
        </w:numPr>
        <w:jc w:val="both"/>
        <w:rPr>
          <w:rFonts w:ascii="Arial" w:hAnsi="Arial" w:cs="Arial"/>
          <w:sz w:val="20"/>
          <w:szCs w:val="20"/>
        </w:rPr>
      </w:pPr>
      <w:r w:rsidRPr="00F67A2A">
        <w:rPr>
          <w:rFonts w:ascii="Arial" w:hAnsi="Arial" w:cs="Arial"/>
          <w:sz w:val="20"/>
          <w:szCs w:val="20"/>
        </w:rPr>
        <w:t>Anxiety related to clinical practice and fear of making mistakes</w:t>
      </w:r>
    </w:p>
    <w:p w14:paraId="6F47893B" w14:textId="77777777" w:rsidR="00F67A2A" w:rsidRPr="00F67A2A" w:rsidRDefault="00F67A2A" w:rsidP="001526B7">
      <w:pPr>
        <w:pStyle w:val="NormalWeb"/>
        <w:numPr>
          <w:ilvl w:val="0"/>
          <w:numId w:val="7"/>
        </w:numPr>
        <w:jc w:val="both"/>
        <w:rPr>
          <w:rFonts w:ascii="Arial" w:hAnsi="Arial" w:cs="Arial"/>
          <w:sz w:val="20"/>
          <w:szCs w:val="20"/>
        </w:rPr>
      </w:pPr>
      <w:r w:rsidRPr="00F67A2A">
        <w:rPr>
          <w:rFonts w:ascii="Arial" w:hAnsi="Arial" w:cs="Arial"/>
          <w:sz w:val="20"/>
          <w:szCs w:val="20"/>
        </w:rPr>
        <w:t>Financial pressures associated with tuition and living expenses</w:t>
      </w:r>
    </w:p>
    <w:p w14:paraId="26689179" w14:textId="77777777" w:rsidR="00F67A2A" w:rsidRPr="00F67A2A" w:rsidRDefault="00F67A2A" w:rsidP="00F67A2A">
      <w:pPr>
        <w:pStyle w:val="NormalWeb"/>
        <w:jc w:val="both"/>
        <w:rPr>
          <w:rFonts w:ascii="Arial" w:hAnsi="Arial" w:cs="Arial"/>
          <w:sz w:val="20"/>
          <w:szCs w:val="20"/>
        </w:rPr>
      </w:pPr>
      <w:r w:rsidRPr="00F67A2A">
        <w:rPr>
          <w:rFonts w:ascii="Arial" w:hAnsi="Arial" w:cs="Arial"/>
          <w:sz w:val="20"/>
          <w:szCs w:val="20"/>
        </w:rPr>
        <w:t>Institutional factors such as lecturer relationships and peer interaction were found to be relatively less stressful, suggesting a generally supportive learning environment.</w:t>
      </w:r>
    </w:p>
    <w:p w14:paraId="14A19E4F" w14:textId="77777777" w:rsidR="00F67A2A" w:rsidRPr="00F67A2A" w:rsidRDefault="00F67A2A" w:rsidP="00F67A2A">
      <w:pPr>
        <w:pStyle w:val="NormalWeb"/>
        <w:jc w:val="both"/>
        <w:rPr>
          <w:rFonts w:ascii="Arial" w:hAnsi="Arial" w:cs="Arial"/>
          <w:sz w:val="20"/>
          <w:szCs w:val="20"/>
        </w:rPr>
      </w:pPr>
      <w:r w:rsidRPr="00F67A2A">
        <w:rPr>
          <w:rFonts w:ascii="Arial" w:hAnsi="Arial" w:cs="Arial"/>
          <w:sz w:val="20"/>
          <w:szCs w:val="20"/>
        </w:rPr>
        <w:t xml:space="preserve">In terms of coping mechanisms, students predominantly utilized </w:t>
      </w:r>
      <w:r w:rsidRPr="00EE5C14">
        <w:rPr>
          <w:rStyle w:val="Strong"/>
          <w:rFonts w:ascii="Arial" w:hAnsi="Arial" w:cs="Arial"/>
          <w:b w:val="0"/>
          <w:sz w:val="20"/>
          <w:szCs w:val="20"/>
        </w:rPr>
        <w:t>adaptive coping strategies</w:t>
      </w:r>
      <w:r w:rsidRPr="00F67A2A">
        <w:rPr>
          <w:rFonts w:ascii="Arial" w:hAnsi="Arial" w:cs="Arial"/>
          <w:sz w:val="20"/>
          <w:szCs w:val="20"/>
        </w:rPr>
        <w:t>, including:</w:t>
      </w:r>
    </w:p>
    <w:p w14:paraId="1742FDE4" w14:textId="77777777" w:rsidR="00F67A2A" w:rsidRPr="00F67A2A" w:rsidRDefault="00F67A2A" w:rsidP="001526B7">
      <w:pPr>
        <w:pStyle w:val="NormalWeb"/>
        <w:numPr>
          <w:ilvl w:val="0"/>
          <w:numId w:val="8"/>
        </w:numPr>
        <w:jc w:val="both"/>
        <w:rPr>
          <w:rFonts w:ascii="Arial" w:hAnsi="Arial" w:cs="Arial"/>
          <w:sz w:val="20"/>
          <w:szCs w:val="20"/>
        </w:rPr>
      </w:pPr>
      <w:r w:rsidRPr="00F67A2A">
        <w:rPr>
          <w:rFonts w:ascii="Arial" w:hAnsi="Arial" w:cs="Arial"/>
          <w:sz w:val="20"/>
          <w:szCs w:val="20"/>
        </w:rPr>
        <w:t>Planning</w:t>
      </w:r>
    </w:p>
    <w:p w14:paraId="0012C85B" w14:textId="77777777" w:rsidR="00F67A2A" w:rsidRPr="00F67A2A" w:rsidRDefault="00F67A2A" w:rsidP="001526B7">
      <w:pPr>
        <w:pStyle w:val="NormalWeb"/>
        <w:numPr>
          <w:ilvl w:val="0"/>
          <w:numId w:val="8"/>
        </w:numPr>
        <w:jc w:val="both"/>
        <w:rPr>
          <w:rFonts w:ascii="Arial" w:hAnsi="Arial" w:cs="Arial"/>
          <w:sz w:val="20"/>
          <w:szCs w:val="20"/>
        </w:rPr>
      </w:pPr>
      <w:r w:rsidRPr="00F67A2A">
        <w:rPr>
          <w:rFonts w:ascii="Arial" w:hAnsi="Arial" w:cs="Arial"/>
          <w:sz w:val="20"/>
          <w:szCs w:val="20"/>
        </w:rPr>
        <w:t>Active coping</w:t>
      </w:r>
    </w:p>
    <w:p w14:paraId="6B9D0B32" w14:textId="77777777" w:rsidR="00F67A2A" w:rsidRPr="00F67A2A" w:rsidRDefault="00F67A2A" w:rsidP="001526B7">
      <w:pPr>
        <w:pStyle w:val="NormalWeb"/>
        <w:numPr>
          <w:ilvl w:val="0"/>
          <w:numId w:val="8"/>
        </w:numPr>
        <w:jc w:val="both"/>
        <w:rPr>
          <w:rFonts w:ascii="Arial" w:hAnsi="Arial" w:cs="Arial"/>
          <w:sz w:val="20"/>
          <w:szCs w:val="20"/>
        </w:rPr>
      </w:pPr>
      <w:r w:rsidRPr="00F67A2A">
        <w:rPr>
          <w:rFonts w:ascii="Arial" w:hAnsi="Arial" w:cs="Arial"/>
          <w:sz w:val="20"/>
          <w:szCs w:val="20"/>
        </w:rPr>
        <w:t>Acceptance</w:t>
      </w:r>
    </w:p>
    <w:p w14:paraId="02C36997" w14:textId="77777777" w:rsidR="00F67A2A" w:rsidRPr="00F67A2A" w:rsidRDefault="00F67A2A" w:rsidP="001526B7">
      <w:pPr>
        <w:pStyle w:val="NormalWeb"/>
        <w:numPr>
          <w:ilvl w:val="0"/>
          <w:numId w:val="8"/>
        </w:numPr>
        <w:jc w:val="both"/>
        <w:rPr>
          <w:rFonts w:ascii="Arial" w:hAnsi="Arial" w:cs="Arial"/>
          <w:sz w:val="20"/>
          <w:szCs w:val="20"/>
        </w:rPr>
      </w:pPr>
      <w:r w:rsidRPr="00F67A2A">
        <w:rPr>
          <w:rFonts w:ascii="Arial" w:hAnsi="Arial" w:cs="Arial"/>
          <w:sz w:val="20"/>
          <w:szCs w:val="20"/>
        </w:rPr>
        <w:t>Emotional and instrumental support</w:t>
      </w:r>
    </w:p>
    <w:p w14:paraId="1DB680AD" w14:textId="77777777" w:rsidR="00F67A2A" w:rsidRPr="00F67A2A" w:rsidRDefault="00F67A2A" w:rsidP="001526B7">
      <w:pPr>
        <w:pStyle w:val="NormalWeb"/>
        <w:numPr>
          <w:ilvl w:val="0"/>
          <w:numId w:val="8"/>
        </w:numPr>
        <w:jc w:val="both"/>
        <w:rPr>
          <w:rFonts w:ascii="Arial" w:hAnsi="Arial" w:cs="Arial"/>
          <w:sz w:val="20"/>
          <w:szCs w:val="20"/>
        </w:rPr>
      </w:pPr>
      <w:r w:rsidRPr="00F67A2A">
        <w:rPr>
          <w:rFonts w:ascii="Arial" w:hAnsi="Arial" w:cs="Arial"/>
          <w:sz w:val="20"/>
          <w:szCs w:val="20"/>
        </w:rPr>
        <w:t>Religious coping</w:t>
      </w:r>
    </w:p>
    <w:p w14:paraId="7D7336E0" w14:textId="77777777" w:rsidR="00F67A2A" w:rsidRPr="00F67A2A" w:rsidRDefault="00F67A2A" w:rsidP="00F67A2A">
      <w:pPr>
        <w:pStyle w:val="NormalWeb"/>
        <w:jc w:val="both"/>
        <w:rPr>
          <w:rFonts w:ascii="Arial" w:hAnsi="Arial" w:cs="Arial"/>
          <w:sz w:val="20"/>
          <w:szCs w:val="20"/>
        </w:rPr>
      </w:pPr>
      <w:r w:rsidRPr="00F67A2A">
        <w:rPr>
          <w:rFonts w:ascii="Arial" w:hAnsi="Arial" w:cs="Arial"/>
          <w:sz w:val="20"/>
          <w:szCs w:val="20"/>
        </w:rPr>
        <w:t>Maladaptive coping strategies such as substance use and behavioral disengagement were minimally reported. However, moderate levels of self-blame were observed, which may have psychological implications if not addressed.</w:t>
      </w:r>
    </w:p>
    <w:p w14:paraId="480D31E6" w14:textId="77777777" w:rsidR="00B01FCD" w:rsidRPr="00F67A2A" w:rsidRDefault="00000F8F" w:rsidP="00F67A2A">
      <w:pPr>
        <w:pStyle w:val="ConcHead"/>
        <w:spacing w:after="0"/>
        <w:jc w:val="both"/>
        <w:rPr>
          <w:rFonts w:ascii="Arial" w:hAnsi="Arial" w:cs="Arial"/>
          <w:sz w:val="20"/>
        </w:rPr>
      </w:pPr>
      <w:r w:rsidRPr="00F67A2A">
        <w:rPr>
          <w:rFonts w:ascii="Arial" w:hAnsi="Arial" w:cs="Arial"/>
          <w:sz w:val="20"/>
        </w:rPr>
        <w:t xml:space="preserve">4. </w:t>
      </w:r>
      <w:r w:rsidR="00B01FCD" w:rsidRPr="00F67A2A">
        <w:rPr>
          <w:rFonts w:ascii="Arial" w:hAnsi="Arial" w:cs="Arial"/>
          <w:sz w:val="20"/>
        </w:rPr>
        <w:t>Conclusion</w:t>
      </w:r>
    </w:p>
    <w:p w14:paraId="3D402E94" w14:textId="77777777" w:rsidR="005A33DE" w:rsidRPr="00F67A2A" w:rsidRDefault="005A33DE" w:rsidP="00F67A2A">
      <w:pPr>
        <w:jc w:val="both"/>
        <w:rPr>
          <w:rFonts w:ascii="Arial" w:hAnsi="Arial" w:cs="Arial"/>
        </w:rPr>
      </w:pPr>
    </w:p>
    <w:p w14:paraId="6247BE6D" w14:textId="77777777" w:rsidR="005A33DE" w:rsidRPr="00F67A2A" w:rsidRDefault="005A33DE" w:rsidP="00F67A2A">
      <w:pPr>
        <w:jc w:val="both"/>
        <w:rPr>
          <w:rFonts w:ascii="Arial" w:hAnsi="Arial" w:cs="Arial"/>
        </w:rPr>
      </w:pPr>
      <w:r w:rsidRPr="00F67A2A">
        <w:rPr>
          <w:rFonts w:ascii="Arial" w:hAnsi="Arial" w:cs="Arial"/>
        </w:rPr>
        <w:t>This study assessed academic stress and coping mechanisms among entry-level nursing students in a pioneer Nigerian cohort. Findings revealed that 42% of students experienced moderate stress, with 34% reporting high-to-severe levels. The predominant stressors were academic workload (content volume, mean=3.2) and clinical fears (fear of mistakes, mean=3.1). Financial pressure (mean=2.9) emerged as a significant non-academic stressor.</w:t>
      </w:r>
    </w:p>
    <w:p w14:paraId="7561538E" w14:textId="77777777" w:rsidR="005A33DE" w:rsidRDefault="005A33DE" w:rsidP="00F67A2A">
      <w:pPr>
        <w:jc w:val="both"/>
        <w:rPr>
          <w:rFonts w:ascii="Arial" w:hAnsi="Arial" w:cs="Arial"/>
        </w:rPr>
      </w:pPr>
      <w:r w:rsidRPr="00F67A2A">
        <w:rPr>
          <w:rFonts w:ascii="Arial" w:hAnsi="Arial" w:cs="Arial"/>
        </w:rPr>
        <w:t>Students predominantly employed adaptive coping strategies, particularly planning (mean=3.0), active coping (mean=2.8), and acceptance (mean=2.7). However, the elevated score for self-blame (mean=2.4) among maladaptive strategies raises concern for student mental health. These findings provide essential baseline data for developing targeted interventions at this newly established institution.</w:t>
      </w:r>
    </w:p>
    <w:p w14:paraId="1C12D1A5" w14:textId="77777777" w:rsidR="001B1301" w:rsidRDefault="001B1301" w:rsidP="00F67A2A">
      <w:pPr>
        <w:jc w:val="both"/>
        <w:rPr>
          <w:rFonts w:ascii="Arial" w:hAnsi="Arial" w:cs="Arial"/>
        </w:rPr>
      </w:pPr>
    </w:p>
    <w:p w14:paraId="12ADC8E0" w14:textId="77777777" w:rsidR="005A3F28" w:rsidRDefault="005A3F28" w:rsidP="001B1301">
      <w:pPr>
        <w:jc w:val="both"/>
        <w:rPr>
          <w:rFonts w:ascii="Arial" w:hAnsi="Arial" w:cs="Arial"/>
        </w:rPr>
      </w:pPr>
    </w:p>
    <w:p w14:paraId="63A02740" w14:textId="77777777" w:rsidR="005A3F28" w:rsidRPr="005A3F28" w:rsidRDefault="005A3F28" w:rsidP="005A3F28">
      <w:pPr>
        <w:jc w:val="both"/>
        <w:rPr>
          <w:rFonts w:ascii="Arial" w:hAnsi="Arial" w:cs="Arial"/>
          <w:b/>
          <w:bCs/>
        </w:rPr>
      </w:pPr>
      <w:r w:rsidRPr="005A3F28">
        <w:rPr>
          <w:rFonts w:ascii="Arial" w:hAnsi="Arial" w:cs="Arial"/>
          <w:b/>
          <w:bCs/>
        </w:rPr>
        <w:t>Limitations of the Study</w:t>
      </w:r>
    </w:p>
    <w:p w14:paraId="120EB4AB" w14:textId="77777777" w:rsidR="005A3F28" w:rsidRPr="005A3F28" w:rsidRDefault="005A3F28" w:rsidP="005A3F28">
      <w:pPr>
        <w:jc w:val="both"/>
        <w:rPr>
          <w:rFonts w:ascii="Arial" w:hAnsi="Arial" w:cs="Arial"/>
        </w:rPr>
      </w:pPr>
    </w:p>
    <w:p w14:paraId="5935C59B" w14:textId="77777777" w:rsidR="005A3F28" w:rsidRPr="005A3F28" w:rsidRDefault="005A3F28" w:rsidP="005A3F28">
      <w:pPr>
        <w:jc w:val="both"/>
        <w:rPr>
          <w:rFonts w:ascii="Arial" w:hAnsi="Arial" w:cs="Arial"/>
        </w:rPr>
      </w:pPr>
      <w:r w:rsidRPr="005A3F28">
        <w:rPr>
          <w:rFonts w:ascii="Arial" w:hAnsi="Arial" w:cs="Arial"/>
        </w:rPr>
        <w:t>Despite providing important baseline data, this study has several limitations:</w:t>
      </w:r>
    </w:p>
    <w:p w14:paraId="7EEAC211" w14:textId="77777777" w:rsidR="005A3F28" w:rsidRPr="005A3F28" w:rsidRDefault="005A3F28" w:rsidP="005A3F28">
      <w:pPr>
        <w:jc w:val="both"/>
        <w:rPr>
          <w:rFonts w:ascii="Arial" w:hAnsi="Arial" w:cs="Arial"/>
        </w:rPr>
      </w:pPr>
    </w:p>
    <w:p w14:paraId="0BD0B5E2" w14:textId="77777777" w:rsidR="005A3F28" w:rsidRDefault="005A3F28" w:rsidP="005A3F28">
      <w:pPr>
        <w:pStyle w:val="ListParagraph"/>
        <w:numPr>
          <w:ilvl w:val="0"/>
          <w:numId w:val="12"/>
        </w:numPr>
        <w:jc w:val="both"/>
        <w:rPr>
          <w:rFonts w:ascii="Arial" w:hAnsi="Arial" w:cs="Arial"/>
        </w:rPr>
      </w:pPr>
      <w:r w:rsidRPr="005A3F28">
        <w:rPr>
          <w:rFonts w:ascii="Arial" w:hAnsi="Arial" w:cs="Arial"/>
        </w:rPr>
        <w:t>Small Sample Size: The study involved only 40 students from a single institution, which may limit generalizability to other nursing schools in Nigeria.</w:t>
      </w:r>
    </w:p>
    <w:p w14:paraId="7BF776BF" w14:textId="77777777" w:rsidR="005A3F28" w:rsidRDefault="005A3F28" w:rsidP="005A3F28">
      <w:pPr>
        <w:pStyle w:val="ListParagraph"/>
        <w:numPr>
          <w:ilvl w:val="0"/>
          <w:numId w:val="12"/>
        </w:numPr>
        <w:jc w:val="both"/>
        <w:rPr>
          <w:rFonts w:ascii="Arial" w:hAnsi="Arial" w:cs="Arial"/>
        </w:rPr>
      </w:pPr>
      <w:r w:rsidRPr="005A3F28">
        <w:rPr>
          <w:rFonts w:ascii="Arial" w:hAnsi="Arial" w:cs="Arial"/>
        </w:rPr>
        <w:t>Single-Institution (Pioneer Cohort) Design: Findings reflect experiences of one newly established college and may not represent older or more established institutions.</w:t>
      </w:r>
    </w:p>
    <w:p w14:paraId="459126F7" w14:textId="77777777" w:rsidR="005A3F28" w:rsidRDefault="005A3F28" w:rsidP="005A3F28">
      <w:pPr>
        <w:pStyle w:val="ListParagraph"/>
        <w:numPr>
          <w:ilvl w:val="0"/>
          <w:numId w:val="12"/>
        </w:numPr>
        <w:jc w:val="both"/>
        <w:rPr>
          <w:rFonts w:ascii="Arial" w:hAnsi="Arial" w:cs="Arial"/>
        </w:rPr>
      </w:pPr>
      <w:r w:rsidRPr="005A3F28">
        <w:rPr>
          <w:rFonts w:ascii="Arial" w:hAnsi="Arial" w:cs="Arial"/>
        </w:rPr>
        <w:t>Cross-Sectional Design: Because the study was conducted at one point in time, causal relationships between stress and coping strategies cannot be established.</w:t>
      </w:r>
    </w:p>
    <w:p w14:paraId="7CFD88A6" w14:textId="77777777" w:rsidR="005A3F28" w:rsidRDefault="005A3F28" w:rsidP="005A3F28">
      <w:pPr>
        <w:pStyle w:val="ListParagraph"/>
        <w:numPr>
          <w:ilvl w:val="0"/>
          <w:numId w:val="12"/>
        </w:numPr>
        <w:jc w:val="both"/>
        <w:rPr>
          <w:rFonts w:ascii="Arial" w:hAnsi="Arial" w:cs="Arial"/>
        </w:rPr>
      </w:pPr>
      <w:r w:rsidRPr="005A3F28">
        <w:rPr>
          <w:rFonts w:ascii="Arial" w:hAnsi="Arial" w:cs="Arial"/>
        </w:rPr>
        <w:t>Self-Reported Data: Use of questionnaires (PSS-10 and Brief COPE) may introduce response bias, including social desirability bias.</w:t>
      </w:r>
    </w:p>
    <w:p w14:paraId="644FE968" w14:textId="0BDB73FE" w:rsidR="005A3F28" w:rsidRPr="005A3F28" w:rsidRDefault="005A3F28" w:rsidP="005A3F28">
      <w:pPr>
        <w:pStyle w:val="ListParagraph"/>
        <w:numPr>
          <w:ilvl w:val="0"/>
          <w:numId w:val="12"/>
        </w:numPr>
        <w:jc w:val="both"/>
        <w:rPr>
          <w:rFonts w:ascii="Arial" w:hAnsi="Arial" w:cs="Arial"/>
        </w:rPr>
      </w:pPr>
      <w:r w:rsidRPr="005A3F28">
        <w:rPr>
          <w:rFonts w:ascii="Arial" w:hAnsi="Arial" w:cs="Arial"/>
        </w:rPr>
        <w:lastRenderedPageBreak/>
        <w:t>Limited Inferential Analysis: The study primarily used descriptive statistics, limiting deeper exploration of predictors of stress.</w:t>
      </w:r>
    </w:p>
    <w:p w14:paraId="68BA2E65" w14:textId="77777777" w:rsidR="005A3F28" w:rsidRPr="005A3F28" w:rsidRDefault="005A3F28" w:rsidP="005A3F28">
      <w:pPr>
        <w:jc w:val="both"/>
        <w:rPr>
          <w:rFonts w:ascii="Arial" w:hAnsi="Arial" w:cs="Arial"/>
        </w:rPr>
      </w:pPr>
    </w:p>
    <w:p w14:paraId="4992BCF2" w14:textId="77777777" w:rsidR="005A3F28" w:rsidRPr="005A3F28" w:rsidRDefault="005A3F28" w:rsidP="005A3F28">
      <w:pPr>
        <w:jc w:val="both"/>
        <w:rPr>
          <w:rFonts w:ascii="Arial" w:hAnsi="Arial" w:cs="Arial"/>
        </w:rPr>
      </w:pPr>
    </w:p>
    <w:p w14:paraId="653D70E7" w14:textId="77777777" w:rsidR="005A3F28" w:rsidRPr="005A3F28" w:rsidRDefault="005A3F28" w:rsidP="005A3F28">
      <w:pPr>
        <w:jc w:val="both"/>
        <w:rPr>
          <w:rFonts w:ascii="Arial" w:hAnsi="Arial" w:cs="Arial"/>
          <w:b/>
          <w:bCs/>
        </w:rPr>
      </w:pPr>
      <w:r w:rsidRPr="005A3F28">
        <w:rPr>
          <w:rFonts w:ascii="Arial" w:hAnsi="Arial" w:cs="Arial"/>
          <w:b/>
          <w:bCs/>
        </w:rPr>
        <w:t>Recommendations</w:t>
      </w:r>
    </w:p>
    <w:p w14:paraId="01214D00" w14:textId="77777777" w:rsidR="005A3F28" w:rsidRPr="005A3F28" w:rsidRDefault="005A3F28" w:rsidP="005A3F28">
      <w:pPr>
        <w:jc w:val="both"/>
        <w:rPr>
          <w:rFonts w:ascii="Arial" w:hAnsi="Arial" w:cs="Arial"/>
        </w:rPr>
      </w:pPr>
    </w:p>
    <w:p w14:paraId="7593AEDF" w14:textId="77777777" w:rsidR="005A3F28" w:rsidRPr="005A3F28" w:rsidRDefault="005A3F28" w:rsidP="005A3F28">
      <w:pPr>
        <w:jc w:val="both"/>
        <w:rPr>
          <w:rFonts w:ascii="Arial" w:hAnsi="Arial" w:cs="Arial"/>
        </w:rPr>
      </w:pPr>
      <w:r w:rsidRPr="005A3F28">
        <w:rPr>
          <w:rFonts w:ascii="Arial" w:hAnsi="Arial" w:cs="Arial"/>
        </w:rPr>
        <w:t>Based on the findings and identified limitations, the following recommendations are proposed:</w:t>
      </w:r>
    </w:p>
    <w:p w14:paraId="3DA891DB" w14:textId="77777777" w:rsidR="005A3F28" w:rsidRPr="005A3F28" w:rsidRDefault="005A3F28" w:rsidP="005A3F28">
      <w:pPr>
        <w:jc w:val="both"/>
        <w:rPr>
          <w:rFonts w:ascii="Arial" w:hAnsi="Arial" w:cs="Arial"/>
        </w:rPr>
      </w:pPr>
    </w:p>
    <w:p w14:paraId="06F052B5" w14:textId="77777777" w:rsidR="005A3F28" w:rsidRPr="005A3F28" w:rsidRDefault="005A3F28" w:rsidP="005A3F28">
      <w:pPr>
        <w:jc w:val="both"/>
        <w:rPr>
          <w:rFonts w:ascii="Arial" w:hAnsi="Arial" w:cs="Arial"/>
          <w:b/>
          <w:bCs/>
        </w:rPr>
      </w:pPr>
      <w:r w:rsidRPr="005A3F28">
        <w:rPr>
          <w:rFonts w:ascii="Arial" w:hAnsi="Arial" w:cs="Arial"/>
          <w:b/>
          <w:bCs/>
        </w:rPr>
        <w:t>Institutional Recommendations</w:t>
      </w:r>
    </w:p>
    <w:p w14:paraId="4CA19C8E" w14:textId="77777777" w:rsidR="005A3F28" w:rsidRPr="005A3F28" w:rsidRDefault="005A3F28" w:rsidP="005A3F28">
      <w:pPr>
        <w:jc w:val="both"/>
        <w:rPr>
          <w:rFonts w:ascii="Arial" w:hAnsi="Arial" w:cs="Arial"/>
        </w:rPr>
      </w:pPr>
    </w:p>
    <w:p w14:paraId="3EC39AE2" w14:textId="77777777" w:rsidR="005A3F28" w:rsidRDefault="005A3F28" w:rsidP="005A3F28">
      <w:pPr>
        <w:pStyle w:val="ListParagraph"/>
        <w:numPr>
          <w:ilvl w:val="0"/>
          <w:numId w:val="13"/>
        </w:numPr>
        <w:jc w:val="both"/>
        <w:rPr>
          <w:rFonts w:ascii="Arial" w:hAnsi="Arial" w:cs="Arial"/>
        </w:rPr>
      </w:pPr>
      <w:r w:rsidRPr="005A3F28">
        <w:rPr>
          <w:rFonts w:ascii="Arial" w:hAnsi="Arial" w:cs="Arial"/>
        </w:rPr>
        <w:t>Establish structured student mental health and counseling services.</w:t>
      </w:r>
    </w:p>
    <w:p w14:paraId="156447BC" w14:textId="77777777" w:rsidR="005A3F28" w:rsidRDefault="005A3F28" w:rsidP="005A3F28">
      <w:pPr>
        <w:pStyle w:val="ListParagraph"/>
        <w:numPr>
          <w:ilvl w:val="0"/>
          <w:numId w:val="13"/>
        </w:numPr>
        <w:jc w:val="both"/>
        <w:rPr>
          <w:rFonts w:ascii="Arial" w:hAnsi="Arial" w:cs="Arial"/>
        </w:rPr>
      </w:pPr>
      <w:r w:rsidRPr="005A3F28">
        <w:rPr>
          <w:rFonts w:ascii="Arial" w:hAnsi="Arial" w:cs="Arial"/>
        </w:rPr>
        <w:t>Conduct periodic stress screening using validated tools.</w:t>
      </w:r>
    </w:p>
    <w:p w14:paraId="64E2CA90" w14:textId="77777777" w:rsidR="005A3F28" w:rsidRDefault="005A3F28" w:rsidP="005A3F28">
      <w:pPr>
        <w:pStyle w:val="ListParagraph"/>
        <w:numPr>
          <w:ilvl w:val="0"/>
          <w:numId w:val="13"/>
        </w:numPr>
        <w:jc w:val="both"/>
        <w:rPr>
          <w:rFonts w:ascii="Arial" w:hAnsi="Arial" w:cs="Arial"/>
        </w:rPr>
      </w:pPr>
      <w:r w:rsidRPr="005A3F28">
        <w:rPr>
          <w:rFonts w:ascii="Arial" w:hAnsi="Arial" w:cs="Arial"/>
        </w:rPr>
        <w:t>Review academic workload distribution to reduce content overload.</w:t>
      </w:r>
    </w:p>
    <w:p w14:paraId="11B5316B" w14:textId="77777777" w:rsidR="005A3F28" w:rsidRDefault="005A3F28" w:rsidP="005A3F28">
      <w:pPr>
        <w:pStyle w:val="ListParagraph"/>
        <w:numPr>
          <w:ilvl w:val="0"/>
          <w:numId w:val="13"/>
        </w:numPr>
        <w:jc w:val="both"/>
        <w:rPr>
          <w:rFonts w:ascii="Arial" w:hAnsi="Arial" w:cs="Arial"/>
        </w:rPr>
      </w:pPr>
      <w:r w:rsidRPr="005A3F28">
        <w:rPr>
          <w:rFonts w:ascii="Arial" w:hAnsi="Arial" w:cs="Arial"/>
        </w:rPr>
        <w:t>Strengthen simulation-based clinical preparation.</w:t>
      </w:r>
    </w:p>
    <w:p w14:paraId="1C71F25C" w14:textId="11D41EFB" w:rsidR="005A3F28" w:rsidRPr="005A3F28" w:rsidRDefault="005A3F28" w:rsidP="005A3F28">
      <w:pPr>
        <w:pStyle w:val="ListParagraph"/>
        <w:numPr>
          <w:ilvl w:val="0"/>
          <w:numId w:val="13"/>
        </w:numPr>
        <w:jc w:val="both"/>
        <w:rPr>
          <w:rFonts w:ascii="Arial" w:hAnsi="Arial" w:cs="Arial"/>
        </w:rPr>
      </w:pPr>
      <w:r w:rsidRPr="005A3F28">
        <w:rPr>
          <w:rFonts w:ascii="Arial" w:hAnsi="Arial" w:cs="Arial"/>
        </w:rPr>
        <w:t>Implement peer mentorship programs for entry-level students.</w:t>
      </w:r>
    </w:p>
    <w:p w14:paraId="6579D5AC" w14:textId="77777777" w:rsidR="005A3F28" w:rsidRPr="005A3F28" w:rsidRDefault="005A3F28" w:rsidP="005A3F28">
      <w:pPr>
        <w:jc w:val="both"/>
        <w:rPr>
          <w:rFonts w:ascii="Arial" w:hAnsi="Arial" w:cs="Arial"/>
        </w:rPr>
      </w:pPr>
    </w:p>
    <w:p w14:paraId="0E071C27" w14:textId="77777777" w:rsidR="005A3F28" w:rsidRPr="005A3F28" w:rsidRDefault="005A3F28" w:rsidP="005A3F28">
      <w:pPr>
        <w:jc w:val="both"/>
        <w:rPr>
          <w:rFonts w:ascii="Arial" w:hAnsi="Arial" w:cs="Arial"/>
          <w:b/>
          <w:bCs/>
        </w:rPr>
      </w:pPr>
      <w:r w:rsidRPr="005A3F28">
        <w:rPr>
          <w:rFonts w:ascii="Arial" w:hAnsi="Arial" w:cs="Arial"/>
          <w:b/>
          <w:bCs/>
        </w:rPr>
        <w:t>Policy and Regulatory Recommendations</w:t>
      </w:r>
    </w:p>
    <w:p w14:paraId="41CFB087" w14:textId="77777777" w:rsidR="005A3F28" w:rsidRPr="005A3F28" w:rsidRDefault="005A3F28" w:rsidP="005A3F28">
      <w:pPr>
        <w:jc w:val="both"/>
        <w:rPr>
          <w:rFonts w:ascii="Arial" w:hAnsi="Arial" w:cs="Arial"/>
        </w:rPr>
      </w:pPr>
    </w:p>
    <w:p w14:paraId="13D39C1B" w14:textId="77777777" w:rsidR="005A3F28" w:rsidRDefault="005A3F28" w:rsidP="005A3F28">
      <w:pPr>
        <w:pStyle w:val="ListParagraph"/>
        <w:numPr>
          <w:ilvl w:val="0"/>
          <w:numId w:val="14"/>
        </w:numPr>
        <w:jc w:val="both"/>
        <w:rPr>
          <w:rFonts w:ascii="Arial" w:hAnsi="Arial" w:cs="Arial"/>
        </w:rPr>
      </w:pPr>
      <w:r w:rsidRPr="005A3F28">
        <w:rPr>
          <w:rFonts w:ascii="Arial" w:hAnsi="Arial" w:cs="Arial"/>
        </w:rPr>
        <w:t>The Nursing and Midwifery Council of Nigeria should integrate student mental health standards into accreditation criteria.</w:t>
      </w:r>
    </w:p>
    <w:p w14:paraId="63E9D335" w14:textId="77777777" w:rsidR="005A3F28" w:rsidRDefault="005A3F28" w:rsidP="005A3F28">
      <w:pPr>
        <w:pStyle w:val="ListParagraph"/>
        <w:numPr>
          <w:ilvl w:val="0"/>
          <w:numId w:val="14"/>
        </w:numPr>
        <w:jc w:val="both"/>
        <w:rPr>
          <w:rFonts w:ascii="Arial" w:hAnsi="Arial" w:cs="Arial"/>
        </w:rPr>
      </w:pPr>
      <w:r w:rsidRPr="005A3F28">
        <w:rPr>
          <w:rFonts w:ascii="Arial" w:hAnsi="Arial" w:cs="Arial"/>
        </w:rPr>
        <w:t>The Federal Ministry of Health should support policies promoting psychological safety in nursing education.</w:t>
      </w:r>
    </w:p>
    <w:p w14:paraId="2EB950A6" w14:textId="6FC1410F" w:rsidR="005A3F28" w:rsidRPr="005A3F28" w:rsidRDefault="005A3F28" w:rsidP="005A3F28">
      <w:pPr>
        <w:pStyle w:val="ListParagraph"/>
        <w:numPr>
          <w:ilvl w:val="0"/>
          <w:numId w:val="14"/>
        </w:numPr>
        <w:jc w:val="both"/>
        <w:rPr>
          <w:rFonts w:ascii="Arial" w:hAnsi="Arial" w:cs="Arial"/>
        </w:rPr>
      </w:pPr>
      <w:r w:rsidRPr="005A3F28">
        <w:rPr>
          <w:rFonts w:ascii="Arial" w:hAnsi="Arial" w:cs="Arial"/>
        </w:rPr>
        <w:t>Develop national guidelines on stress management training within nursing curricula.</w:t>
      </w:r>
    </w:p>
    <w:p w14:paraId="1657B8B0" w14:textId="77777777" w:rsidR="005A3F28" w:rsidRPr="005A3F28" w:rsidRDefault="005A3F28" w:rsidP="005A3F28">
      <w:pPr>
        <w:jc w:val="both"/>
        <w:rPr>
          <w:rFonts w:ascii="Arial" w:hAnsi="Arial" w:cs="Arial"/>
        </w:rPr>
      </w:pPr>
    </w:p>
    <w:p w14:paraId="5D843466" w14:textId="77777777" w:rsidR="005A3F28" w:rsidRPr="005A3F28" w:rsidRDefault="005A3F28" w:rsidP="005A3F28">
      <w:pPr>
        <w:jc w:val="both"/>
        <w:rPr>
          <w:rFonts w:ascii="Arial" w:hAnsi="Arial" w:cs="Arial"/>
          <w:b/>
          <w:bCs/>
        </w:rPr>
      </w:pPr>
      <w:r w:rsidRPr="005A3F28">
        <w:rPr>
          <w:rFonts w:ascii="Arial" w:hAnsi="Arial" w:cs="Arial"/>
          <w:b/>
          <w:bCs/>
        </w:rPr>
        <w:t>Research Recommendations</w:t>
      </w:r>
    </w:p>
    <w:p w14:paraId="33DB1714" w14:textId="77777777" w:rsidR="005A3F28" w:rsidRPr="005A3F28" w:rsidRDefault="005A3F28" w:rsidP="005A3F28">
      <w:pPr>
        <w:jc w:val="both"/>
        <w:rPr>
          <w:rFonts w:ascii="Arial" w:hAnsi="Arial" w:cs="Arial"/>
        </w:rPr>
      </w:pPr>
    </w:p>
    <w:p w14:paraId="731AF885" w14:textId="77777777" w:rsidR="005A3F28" w:rsidRDefault="005A3F28" w:rsidP="005A3F28">
      <w:pPr>
        <w:pStyle w:val="ListParagraph"/>
        <w:numPr>
          <w:ilvl w:val="0"/>
          <w:numId w:val="15"/>
        </w:numPr>
        <w:jc w:val="both"/>
        <w:rPr>
          <w:rFonts w:ascii="Arial" w:hAnsi="Arial" w:cs="Arial"/>
        </w:rPr>
      </w:pPr>
      <w:r w:rsidRPr="005A3F28">
        <w:rPr>
          <w:rFonts w:ascii="Arial" w:hAnsi="Arial" w:cs="Arial"/>
        </w:rPr>
        <w:t>Conduct multi-center studies across different regions of Nigeria.</w:t>
      </w:r>
    </w:p>
    <w:p w14:paraId="1D4240F0" w14:textId="77777777" w:rsidR="005A3F28" w:rsidRDefault="005A3F28" w:rsidP="005A3F28">
      <w:pPr>
        <w:pStyle w:val="ListParagraph"/>
        <w:numPr>
          <w:ilvl w:val="0"/>
          <w:numId w:val="15"/>
        </w:numPr>
        <w:jc w:val="both"/>
        <w:rPr>
          <w:rFonts w:ascii="Arial" w:hAnsi="Arial" w:cs="Arial"/>
        </w:rPr>
      </w:pPr>
      <w:r w:rsidRPr="005A3F28">
        <w:rPr>
          <w:rFonts w:ascii="Arial" w:hAnsi="Arial" w:cs="Arial"/>
        </w:rPr>
        <w:t>Use larger sample sizes to improve generalizability.</w:t>
      </w:r>
    </w:p>
    <w:p w14:paraId="6A8C64E9" w14:textId="77777777" w:rsidR="005A3F28" w:rsidRDefault="005A3F28" w:rsidP="005A3F28">
      <w:pPr>
        <w:pStyle w:val="ListParagraph"/>
        <w:numPr>
          <w:ilvl w:val="0"/>
          <w:numId w:val="15"/>
        </w:numPr>
        <w:jc w:val="both"/>
        <w:rPr>
          <w:rFonts w:ascii="Arial" w:hAnsi="Arial" w:cs="Arial"/>
        </w:rPr>
      </w:pPr>
      <w:r w:rsidRPr="005A3F28">
        <w:rPr>
          <w:rFonts w:ascii="Arial" w:hAnsi="Arial" w:cs="Arial"/>
        </w:rPr>
        <w:t>Apply longitudinal designs to track stress trends over time.</w:t>
      </w:r>
    </w:p>
    <w:p w14:paraId="5551CAEE" w14:textId="77777777" w:rsidR="005A3F28" w:rsidRDefault="005A3F28" w:rsidP="005A3F28">
      <w:pPr>
        <w:pStyle w:val="ListParagraph"/>
        <w:numPr>
          <w:ilvl w:val="0"/>
          <w:numId w:val="15"/>
        </w:numPr>
        <w:jc w:val="both"/>
        <w:rPr>
          <w:rFonts w:ascii="Arial" w:hAnsi="Arial" w:cs="Arial"/>
        </w:rPr>
      </w:pPr>
      <w:r w:rsidRPr="005A3F28">
        <w:rPr>
          <w:rFonts w:ascii="Arial" w:hAnsi="Arial" w:cs="Arial"/>
        </w:rPr>
        <w:t>Employ inferential statistics to identify predictors of stress and coping effectiveness.</w:t>
      </w:r>
    </w:p>
    <w:p w14:paraId="075F422F" w14:textId="3A1867C5" w:rsidR="005A3F28" w:rsidRDefault="005A3F28" w:rsidP="005A3F28">
      <w:pPr>
        <w:pStyle w:val="ListParagraph"/>
        <w:numPr>
          <w:ilvl w:val="0"/>
          <w:numId w:val="15"/>
        </w:numPr>
        <w:jc w:val="both"/>
        <w:rPr>
          <w:rFonts w:ascii="Arial" w:hAnsi="Arial" w:cs="Arial"/>
        </w:rPr>
      </w:pPr>
      <w:r w:rsidRPr="005A3F28">
        <w:rPr>
          <w:rFonts w:ascii="Arial" w:hAnsi="Arial" w:cs="Arial"/>
        </w:rPr>
        <w:t>Explore qualitative approaches to gain deeper insight into students’ lived experiences.</w:t>
      </w:r>
    </w:p>
    <w:p w14:paraId="09738DD1" w14:textId="77777777" w:rsidR="005A3F28" w:rsidRDefault="005A3F28" w:rsidP="005A3F28">
      <w:pPr>
        <w:jc w:val="both"/>
        <w:rPr>
          <w:rFonts w:ascii="Arial" w:hAnsi="Arial" w:cs="Arial"/>
        </w:rPr>
      </w:pPr>
    </w:p>
    <w:p w14:paraId="23014D41" w14:textId="77777777" w:rsidR="005A3F28" w:rsidRDefault="005A3F28" w:rsidP="005A3F28">
      <w:pPr>
        <w:jc w:val="both"/>
        <w:rPr>
          <w:rFonts w:ascii="Arial" w:hAnsi="Arial" w:cs="Arial"/>
        </w:rPr>
      </w:pPr>
    </w:p>
    <w:p w14:paraId="30457334" w14:textId="77777777" w:rsidR="005A3F28" w:rsidRPr="005A3F28" w:rsidRDefault="005A3F28" w:rsidP="005A3F28">
      <w:pPr>
        <w:jc w:val="both"/>
        <w:rPr>
          <w:rFonts w:ascii="Arial" w:hAnsi="Arial" w:cs="Arial"/>
        </w:rPr>
      </w:pPr>
    </w:p>
    <w:p w14:paraId="450025C4" w14:textId="77777777" w:rsidR="005A3F28" w:rsidRDefault="005A3F28" w:rsidP="005A3F28">
      <w:pPr>
        <w:jc w:val="both"/>
        <w:rPr>
          <w:rFonts w:ascii="Arial" w:hAnsi="Arial" w:cs="Arial"/>
        </w:rPr>
      </w:pPr>
    </w:p>
    <w:p w14:paraId="322C8801" w14:textId="77777777" w:rsidR="00FD39B5" w:rsidRPr="00FD39B5" w:rsidRDefault="00FD39B5" w:rsidP="00FD39B5">
      <w:pPr>
        <w:jc w:val="both"/>
        <w:rPr>
          <w:rFonts w:ascii="Arial" w:hAnsi="Arial" w:cs="Arial"/>
        </w:rPr>
      </w:pPr>
      <w:r w:rsidRPr="00FD39B5">
        <w:rPr>
          <w:rFonts w:ascii="Arial" w:hAnsi="Arial" w:cs="Arial"/>
        </w:rPr>
        <w:t xml:space="preserve">Consent </w:t>
      </w:r>
    </w:p>
    <w:p w14:paraId="01C311D2" w14:textId="716A4DC0" w:rsidR="005A3F28" w:rsidRDefault="00FD39B5" w:rsidP="00FD39B5">
      <w:pPr>
        <w:jc w:val="both"/>
        <w:rPr>
          <w:rFonts w:ascii="Arial" w:hAnsi="Arial" w:cs="Arial"/>
        </w:rPr>
      </w:pPr>
      <w:r w:rsidRPr="00FD39B5">
        <w:rPr>
          <w:rFonts w:ascii="Arial" w:hAnsi="Arial" w:cs="Arial"/>
        </w:rPr>
        <w:t>As per international standards or university standards, Participants’ written consent has been collected and preserved by the author(s).</w:t>
      </w:r>
    </w:p>
    <w:p w14:paraId="1CA0B0A4" w14:textId="77777777" w:rsidR="005A3F28" w:rsidRDefault="005A3F28" w:rsidP="005A3F28">
      <w:pPr>
        <w:jc w:val="both"/>
        <w:rPr>
          <w:rFonts w:ascii="Arial" w:hAnsi="Arial" w:cs="Arial"/>
        </w:rPr>
      </w:pPr>
    </w:p>
    <w:p w14:paraId="6C6EC38F" w14:textId="77777777" w:rsidR="005A3F28" w:rsidRDefault="005A3F28" w:rsidP="005A3F28">
      <w:pPr>
        <w:jc w:val="both"/>
        <w:rPr>
          <w:rFonts w:ascii="Arial" w:hAnsi="Arial" w:cs="Arial"/>
        </w:rPr>
      </w:pPr>
    </w:p>
    <w:p w14:paraId="31CF675F" w14:textId="77777777" w:rsidR="00F67A2A" w:rsidRPr="00F67A2A" w:rsidRDefault="00F67A2A" w:rsidP="00F67A2A">
      <w:pPr>
        <w:jc w:val="both"/>
        <w:rPr>
          <w:rFonts w:ascii="Arial" w:hAnsi="Arial" w:cs="Arial"/>
          <w:b/>
        </w:rPr>
      </w:pPr>
    </w:p>
    <w:p w14:paraId="280FD14C" w14:textId="77777777" w:rsidR="00BF7D80" w:rsidRPr="00CA3906" w:rsidRDefault="00F67A2A" w:rsidP="00BF7D80">
      <w:pPr>
        <w:rPr>
          <w:b/>
          <w:highlight w:val="yellow"/>
        </w:rPr>
      </w:pPr>
      <w:r w:rsidRPr="00F67A2A">
        <w:rPr>
          <w:rFonts w:ascii="Arial" w:hAnsi="Arial" w:cs="Arial"/>
          <w:b/>
        </w:rPr>
        <w:t xml:space="preserve"> </w:t>
      </w:r>
      <w:r w:rsidR="00BF7D80" w:rsidRPr="00CA3906">
        <w:rPr>
          <w:b/>
          <w:highlight w:val="yellow"/>
        </w:rPr>
        <w:t>Disclaimer (Artificial intelligence)</w:t>
      </w:r>
    </w:p>
    <w:p w14:paraId="01DD0D15" w14:textId="77777777" w:rsidR="00BF7D80" w:rsidRPr="00740879" w:rsidRDefault="00BF7D80" w:rsidP="00BF7D8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8566954" w14:textId="403529A8" w:rsidR="00F67A2A" w:rsidRPr="00F67A2A" w:rsidRDefault="00F67A2A" w:rsidP="00C829E0">
      <w:pPr>
        <w:pStyle w:val="Heading2"/>
        <w:jc w:val="both"/>
        <w:rPr>
          <w:rFonts w:ascii="Arial" w:hAnsi="Arial" w:cs="Arial"/>
          <w:sz w:val="20"/>
          <w:szCs w:val="20"/>
        </w:rPr>
      </w:pPr>
    </w:p>
    <w:p w14:paraId="085719E3" w14:textId="77777777" w:rsidR="002B685A" w:rsidRPr="00AC7895" w:rsidRDefault="002B685A" w:rsidP="00441B6F">
      <w:pPr>
        <w:pStyle w:val="ReferHead"/>
        <w:spacing w:after="0"/>
        <w:jc w:val="both"/>
        <w:rPr>
          <w:rFonts w:ascii="Arial" w:hAnsi="Arial" w:cs="Arial"/>
          <w:b w:val="0"/>
          <w:caps w:val="0"/>
          <w:sz w:val="20"/>
        </w:rPr>
      </w:pPr>
    </w:p>
    <w:p w14:paraId="1088D064" w14:textId="77777777" w:rsidR="00B01FCD" w:rsidRPr="00AC7895" w:rsidRDefault="00B01FCD" w:rsidP="00441B6F">
      <w:pPr>
        <w:pStyle w:val="ReferHead"/>
        <w:spacing w:after="0"/>
        <w:jc w:val="both"/>
        <w:rPr>
          <w:rFonts w:ascii="Arial" w:hAnsi="Arial" w:cs="Arial"/>
        </w:rPr>
      </w:pPr>
      <w:r w:rsidRPr="00AC7895">
        <w:rPr>
          <w:rFonts w:ascii="Arial" w:hAnsi="Arial" w:cs="Arial"/>
        </w:rPr>
        <w:t>References</w:t>
      </w:r>
    </w:p>
    <w:p w14:paraId="6BAF4545" w14:textId="77777777" w:rsidR="00790ADA" w:rsidRDefault="00790ADA" w:rsidP="00441B6F">
      <w:pPr>
        <w:pStyle w:val="ReferHead"/>
        <w:spacing w:after="0"/>
        <w:jc w:val="both"/>
        <w:rPr>
          <w:rFonts w:ascii="Arial" w:hAnsi="Arial" w:cs="Arial"/>
        </w:rPr>
      </w:pPr>
    </w:p>
    <w:p w14:paraId="0A02294D" w14:textId="77777777" w:rsidR="005A33DE" w:rsidRPr="00FD39B5" w:rsidRDefault="005A33DE" w:rsidP="00FD39B5">
      <w:pPr>
        <w:pStyle w:val="ListParagraph"/>
        <w:numPr>
          <w:ilvl w:val="0"/>
          <w:numId w:val="16"/>
        </w:numPr>
        <w:jc w:val="both"/>
        <w:rPr>
          <w:rFonts w:ascii="Arial" w:hAnsi="Arial" w:cs="Arial"/>
        </w:rPr>
      </w:pPr>
      <w:proofErr w:type="spellStart"/>
      <w:r w:rsidRPr="00FD39B5">
        <w:rPr>
          <w:rFonts w:ascii="Arial" w:hAnsi="Arial" w:cs="Arial"/>
        </w:rPr>
        <w:t>Bedewy</w:t>
      </w:r>
      <w:proofErr w:type="spellEnd"/>
      <w:r w:rsidRPr="00FD39B5">
        <w:rPr>
          <w:rFonts w:ascii="Arial" w:hAnsi="Arial" w:cs="Arial"/>
        </w:rPr>
        <w:t>, D., &amp; Gabriel, A. (2015). Examining perceptions of academic stress and its sources among university students: The Perception of Academic Stress Scale. </w:t>
      </w:r>
      <w:r w:rsidRPr="00FD39B5">
        <w:rPr>
          <w:rFonts w:ascii="Arial" w:hAnsi="Arial" w:cs="Arial"/>
          <w:i/>
          <w:iCs/>
        </w:rPr>
        <w:t>Health Psychology Open</w:t>
      </w:r>
      <w:r w:rsidRPr="00FD39B5">
        <w:rPr>
          <w:rFonts w:ascii="Arial" w:hAnsi="Arial" w:cs="Arial"/>
        </w:rPr>
        <w:t>, *2*(2), 1-9.</w:t>
      </w:r>
    </w:p>
    <w:p w14:paraId="0FF71BB5" w14:textId="77777777" w:rsidR="005A33DE" w:rsidRPr="00FD39B5" w:rsidRDefault="005A33DE" w:rsidP="00FD39B5">
      <w:pPr>
        <w:pStyle w:val="ListParagraph"/>
        <w:numPr>
          <w:ilvl w:val="0"/>
          <w:numId w:val="16"/>
        </w:numPr>
        <w:jc w:val="both"/>
        <w:rPr>
          <w:rFonts w:ascii="Arial" w:hAnsi="Arial" w:cs="Arial"/>
        </w:rPr>
      </w:pPr>
      <w:r w:rsidRPr="00FD39B5">
        <w:rPr>
          <w:rFonts w:ascii="Arial" w:hAnsi="Arial" w:cs="Arial"/>
        </w:rPr>
        <w:t>Carver, C. S. (1997). You want to measure coping but your protocol's too long: Consider the Brief COPE. </w:t>
      </w:r>
      <w:r w:rsidRPr="00FD39B5">
        <w:rPr>
          <w:rFonts w:ascii="Arial" w:hAnsi="Arial" w:cs="Arial"/>
          <w:i/>
          <w:iCs/>
        </w:rPr>
        <w:t>International Journal of Behavioral Medicine</w:t>
      </w:r>
      <w:r w:rsidRPr="00FD39B5">
        <w:rPr>
          <w:rFonts w:ascii="Arial" w:hAnsi="Arial" w:cs="Arial"/>
        </w:rPr>
        <w:t>, *4*(1), 92-100.</w:t>
      </w:r>
    </w:p>
    <w:p w14:paraId="119AF637" w14:textId="77777777" w:rsidR="00716536" w:rsidRPr="00FD39B5" w:rsidRDefault="00716536" w:rsidP="00FD39B5">
      <w:pPr>
        <w:pStyle w:val="ListParagraph"/>
        <w:numPr>
          <w:ilvl w:val="0"/>
          <w:numId w:val="16"/>
        </w:numPr>
        <w:jc w:val="both"/>
        <w:rPr>
          <w:rFonts w:ascii="Arial" w:hAnsi="Arial" w:cs="Arial"/>
        </w:rPr>
      </w:pPr>
      <w:proofErr w:type="spellStart"/>
      <w:r w:rsidRPr="00FD39B5">
        <w:rPr>
          <w:rFonts w:ascii="Arial" w:hAnsi="Arial" w:cs="Arial"/>
        </w:rPr>
        <w:t>Chaabane</w:t>
      </w:r>
      <w:proofErr w:type="spellEnd"/>
      <w:r w:rsidRPr="00FD39B5">
        <w:rPr>
          <w:rFonts w:ascii="Arial" w:hAnsi="Arial" w:cs="Arial"/>
        </w:rPr>
        <w:t xml:space="preserve"> S, </w:t>
      </w:r>
      <w:proofErr w:type="spellStart"/>
      <w:r w:rsidRPr="00FD39B5">
        <w:rPr>
          <w:rFonts w:ascii="Arial" w:hAnsi="Arial" w:cs="Arial"/>
        </w:rPr>
        <w:t>Chaabna</w:t>
      </w:r>
      <w:proofErr w:type="spellEnd"/>
      <w:r w:rsidRPr="00FD39B5">
        <w:rPr>
          <w:rFonts w:ascii="Arial" w:hAnsi="Arial" w:cs="Arial"/>
        </w:rPr>
        <w:t xml:space="preserve"> K, Bhagat S, Abraham A, </w:t>
      </w:r>
      <w:proofErr w:type="spellStart"/>
      <w:r w:rsidRPr="00FD39B5">
        <w:rPr>
          <w:rFonts w:ascii="Arial" w:hAnsi="Arial" w:cs="Arial"/>
        </w:rPr>
        <w:t>Doraiswamy</w:t>
      </w:r>
      <w:proofErr w:type="spellEnd"/>
      <w:r w:rsidRPr="00FD39B5">
        <w:rPr>
          <w:rFonts w:ascii="Arial" w:hAnsi="Arial" w:cs="Arial"/>
        </w:rPr>
        <w:t xml:space="preserve"> S, </w:t>
      </w:r>
      <w:proofErr w:type="spellStart"/>
      <w:r w:rsidRPr="00FD39B5">
        <w:rPr>
          <w:rFonts w:ascii="Arial" w:hAnsi="Arial" w:cs="Arial"/>
        </w:rPr>
        <w:t>Mamtani</w:t>
      </w:r>
      <w:proofErr w:type="spellEnd"/>
      <w:r w:rsidRPr="00FD39B5">
        <w:rPr>
          <w:rFonts w:ascii="Arial" w:hAnsi="Arial" w:cs="Arial"/>
        </w:rPr>
        <w:t xml:space="preserve"> R, Cheema S. Perceived stress, stressors, and coping strategies among nursing students in the Middle East and North Africa: an overview of systematic reviews. Syst Rev. 2021 May 5;10(1):136. </w:t>
      </w:r>
      <w:proofErr w:type="spellStart"/>
      <w:r w:rsidRPr="00FD39B5">
        <w:rPr>
          <w:rFonts w:ascii="Arial" w:hAnsi="Arial" w:cs="Arial"/>
        </w:rPr>
        <w:t>doi</w:t>
      </w:r>
      <w:proofErr w:type="spellEnd"/>
      <w:r w:rsidRPr="00FD39B5">
        <w:rPr>
          <w:rFonts w:ascii="Arial" w:hAnsi="Arial" w:cs="Arial"/>
        </w:rPr>
        <w:t>: 10.1186/s13643-021-01691-9. PMID: 33952346; PMCID: PMC8101235.</w:t>
      </w:r>
    </w:p>
    <w:p w14:paraId="05A8ED66" w14:textId="77777777" w:rsidR="004A1FE3" w:rsidRPr="00FD39B5" w:rsidRDefault="004A1FE3" w:rsidP="00FD39B5">
      <w:pPr>
        <w:pStyle w:val="ListParagraph"/>
        <w:numPr>
          <w:ilvl w:val="0"/>
          <w:numId w:val="16"/>
        </w:numPr>
        <w:jc w:val="both"/>
        <w:rPr>
          <w:rFonts w:ascii="Arial" w:hAnsi="Arial" w:cs="Arial"/>
          <w:sz w:val="18"/>
          <w:szCs w:val="18"/>
        </w:rPr>
      </w:pPr>
      <w:proofErr w:type="spellStart"/>
      <w:r w:rsidRPr="00FD39B5">
        <w:rPr>
          <w:rFonts w:ascii="Arial" w:hAnsi="Arial" w:cs="Arial"/>
          <w:sz w:val="18"/>
          <w:szCs w:val="18"/>
        </w:rPr>
        <w:t>Chernomas</w:t>
      </w:r>
      <w:proofErr w:type="spellEnd"/>
      <w:r w:rsidRPr="00FD39B5">
        <w:rPr>
          <w:rFonts w:ascii="Arial" w:hAnsi="Arial" w:cs="Arial"/>
          <w:sz w:val="18"/>
          <w:szCs w:val="18"/>
        </w:rPr>
        <w:t xml:space="preserve"> WM, Shapiro C. Stress, depression, and anxiety among undergraduate nursing students. Int J </w:t>
      </w:r>
      <w:proofErr w:type="spellStart"/>
      <w:r w:rsidRPr="00FD39B5">
        <w:rPr>
          <w:rFonts w:ascii="Arial" w:hAnsi="Arial" w:cs="Arial"/>
          <w:sz w:val="18"/>
          <w:szCs w:val="18"/>
        </w:rPr>
        <w:t>Nurs</w:t>
      </w:r>
      <w:proofErr w:type="spellEnd"/>
      <w:r w:rsidRPr="00FD39B5">
        <w:rPr>
          <w:rFonts w:ascii="Arial" w:hAnsi="Arial" w:cs="Arial"/>
          <w:sz w:val="18"/>
          <w:szCs w:val="18"/>
        </w:rPr>
        <w:t xml:space="preserve"> Educ </w:t>
      </w:r>
      <w:proofErr w:type="spellStart"/>
      <w:r w:rsidRPr="00FD39B5">
        <w:rPr>
          <w:rFonts w:ascii="Arial" w:hAnsi="Arial" w:cs="Arial"/>
          <w:sz w:val="18"/>
          <w:szCs w:val="18"/>
        </w:rPr>
        <w:t>Scholarsh</w:t>
      </w:r>
      <w:proofErr w:type="spellEnd"/>
      <w:r w:rsidRPr="00FD39B5">
        <w:rPr>
          <w:rFonts w:ascii="Arial" w:hAnsi="Arial" w:cs="Arial"/>
          <w:sz w:val="18"/>
          <w:szCs w:val="18"/>
        </w:rPr>
        <w:t xml:space="preserve">. 2013 Nov 7;10:/j/ijnes.2013.10.issue-1/ijnes-2012-0032/ijnes-2012-0032.xml. </w:t>
      </w:r>
      <w:proofErr w:type="spellStart"/>
      <w:r w:rsidRPr="00FD39B5">
        <w:rPr>
          <w:rFonts w:ascii="Arial" w:hAnsi="Arial" w:cs="Arial"/>
          <w:sz w:val="18"/>
          <w:szCs w:val="18"/>
        </w:rPr>
        <w:t>doi</w:t>
      </w:r>
      <w:proofErr w:type="spellEnd"/>
      <w:r w:rsidRPr="00FD39B5">
        <w:rPr>
          <w:rFonts w:ascii="Arial" w:hAnsi="Arial" w:cs="Arial"/>
          <w:sz w:val="18"/>
          <w:szCs w:val="18"/>
        </w:rPr>
        <w:t>: 10.1515/ijnes-2012-0032. PMID: 24200536.</w:t>
      </w:r>
    </w:p>
    <w:p w14:paraId="58DF8D99" w14:textId="0C3FC659" w:rsidR="005A33DE" w:rsidRPr="00FD39B5" w:rsidRDefault="005A33DE" w:rsidP="00FD39B5">
      <w:pPr>
        <w:pStyle w:val="ListParagraph"/>
        <w:numPr>
          <w:ilvl w:val="0"/>
          <w:numId w:val="16"/>
        </w:numPr>
        <w:jc w:val="both"/>
        <w:rPr>
          <w:rFonts w:ascii="Arial" w:hAnsi="Arial" w:cs="Arial"/>
        </w:rPr>
      </w:pPr>
      <w:r w:rsidRPr="00FD39B5">
        <w:rPr>
          <w:rFonts w:ascii="Arial" w:hAnsi="Arial" w:cs="Arial"/>
        </w:rPr>
        <w:t xml:space="preserve">Cohen, S., </w:t>
      </w:r>
      <w:proofErr w:type="spellStart"/>
      <w:r w:rsidRPr="00FD39B5">
        <w:rPr>
          <w:rFonts w:ascii="Arial" w:hAnsi="Arial" w:cs="Arial"/>
        </w:rPr>
        <w:t>Kamarck</w:t>
      </w:r>
      <w:proofErr w:type="spellEnd"/>
      <w:r w:rsidRPr="00FD39B5">
        <w:rPr>
          <w:rFonts w:ascii="Arial" w:hAnsi="Arial" w:cs="Arial"/>
        </w:rPr>
        <w:t xml:space="preserve">, T., &amp; </w:t>
      </w:r>
      <w:proofErr w:type="spellStart"/>
      <w:r w:rsidRPr="00FD39B5">
        <w:rPr>
          <w:rFonts w:ascii="Arial" w:hAnsi="Arial" w:cs="Arial"/>
        </w:rPr>
        <w:t>Mermelstein</w:t>
      </w:r>
      <w:proofErr w:type="spellEnd"/>
      <w:r w:rsidRPr="00FD39B5">
        <w:rPr>
          <w:rFonts w:ascii="Arial" w:hAnsi="Arial" w:cs="Arial"/>
        </w:rPr>
        <w:t>, R. (1983). A global measure of perceived stress. </w:t>
      </w:r>
      <w:r w:rsidRPr="00FD39B5">
        <w:rPr>
          <w:rFonts w:ascii="Arial" w:hAnsi="Arial" w:cs="Arial"/>
          <w:i/>
          <w:iCs/>
        </w:rPr>
        <w:t>Journal of Health and Social Behavior</w:t>
      </w:r>
      <w:r w:rsidRPr="00FD39B5">
        <w:rPr>
          <w:rFonts w:ascii="Arial" w:hAnsi="Arial" w:cs="Arial"/>
        </w:rPr>
        <w:t>, *24*(4), 385-396.</w:t>
      </w:r>
    </w:p>
    <w:p w14:paraId="4BA9D35A" w14:textId="77777777" w:rsidR="005A33DE" w:rsidRPr="00FD39B5" w:rsidRDefault="005A33DE" w:rsidP="00FD39B5">
      <w:pPr>
        <w:pStyle w:val="ListParagraph"/>
        <w:numPr>
          <w:ilvl w:val="0"/>
          <w:numId w:val="16"/>
        </w:numPr>
        <w:jc w:val="both"/>
        <w:rPr>
          <w:rFonts w:ascii="Arial" w:hAnsi="Arial" w:cs="Arial"/>
        </w:rPr>
      </w:pPr>
      <w:r w:rsidRPr="00FD39B5">
        <w:rPr>
          <w:rFonts w:ascii="Arial" w:hAnsi="Arial" w:cs="Arial"/>
        </w:rPr>
        <w:t>Folkman, S., &amp; Lazarus, R. S. (1985). If it changes it must be a process: Study of emotion and coping during three stages of a college examination. </w:t>
      </w:r>
      <w:r w:rsidRPr="00FD39B5">
        <w:rPr>
          <w:rFonts w:ascii="Arial" w:hAnsi="Arial" w:cs="Arial"/>
          <w:i/>
          <w:iCs/>
        </w:rPr>
        <w:t>Journal of Personality and Social Psychology</w:t>
      </w:r>
      <w:r w:rsidRPr="00FD39B5">
        <w:rPr>
          <w:rFonts w:ascii="Arial" w:hAnsi="Arial" w:cs="Arial"/>
        </w:rPr>
        <w:t>, *48*(1), 150-170.</w:t>
      </w:r>
    </w:p>
    <w:p w14:paraId="4D1E13CA" w14:textId="77777777" w:rsidR="005A33DE" w:rsidRPr="00FD39B5" w:rsidRDefault="005A33DE" w:rsidP="00FD39B5">
      <w:pPr>
        <w:pStyle w:val="ListParagraph"/>
        <w:numPr>
          <w:ilvl w:val="0"/>
          <w:numId w:val="16"/>
        </w:numPr>
        <w:jc w:val="both"/>
        <w:rPr>
          <w:rFonts w:ascii="Arial" w:hAnsi="Arial" w:cs="Arial"/>
        </w:rPr>
      </w:pPr>
      <w:r w:rsidRPr="00FD39B5">
        <w:rPr>
          <w:rFonts w:ascii="Arial" w:hAnsi="Arial" w:cs="Arial"/>
        </w:rPr>
        <w:t>Galbraith, N. D., &amp; Brown, K. E. (2011). Assessing intervention effectiveness for reducing stress in student nurses: Quantitative systematic review. </w:t>
      </w:r>
      <w:r w:rsidRPr="00FD39B5">
        <w:rPr>
          <w:rFonts w:ascii="Arial" w:hAnsi="Arial" w:cs="Arial"/>
          <w:i/>
          <w:iCs/>
        </w:rPr>
        <w:t>Journal of Advanced Nursing</w:t>
      </w:r>
      <w:r w:rsidRPr="00FD39B5">
        <w:rPr>
          <w:rFonts w:ascii="Arial" w:hAnsi="Arial" w:cs="Arial"/>
        </w:rPr>
        <w:t>, *67*(4), 709-721.</w:t>
      </w:r>
    </w:p>
    <w:p w14:paraId="15E9FC09" w14:textId="77777777" w:rsidR="005A33DE" w:rsidRPr="00FD39B5" w:rsidRDefault="005A33DE" w:rsidP="00FD39B5">
      <w:pPr>
        <w:pStyle w:val="ListParagraph"/>
        <w:numPr>
          <w:ilvl w:val="0"/>
          <w:numId w:val="16"/>
        </w:numPr>
        <w:jc w:val="both"/>
        <w:rPr>
          <w:rFonts w:ascii="Arial" w:hAnsi="Arial" w:cs="Arial"/>
        </w:rPr>
      </w:pPr>
      <w:r w:rsidRPr="00FD39B5">
        <w:rPr>
          <w:rFonts w:ascii="Arial" w:hAnsi="Arial" w:cs="Arial"/>
        </w:rPr>
        <w:t xml:space="preserve">Kasi, P. M., Naqvi, H. A., Afghan, A. K., </w:t>
      </w:r>
      <w:proofErr w:type="spellStart"/>
      <w:r w:rsidRPr="00FD39B5">
        <w:rPr>
          <w:rFonts w:ascii="Arial" w:hAnsi="Arial" w:cs="Arial"/>
        </w:rPr>
        <w:t>Khawar</w:t>
      </w:r>
      <w:proofErr w:type="spellEnd"/>
      <w:r w:rsidRPr="00FD39B5">
        <w:rPr>
          <w:rFonts w:ascii="Arial" w:hAnsi="Arial" w:cs="Arial"/>
        </w:rPr>
        <w:t xml:space="preserve">, T., Khan, F. H., Khan, U. Z., ... &amp; </w:t>
      </w:r>
      <w:proofErr w:type="spellStart"/>
      <w:r w:rsidRPr="00FD39B5">
        <w:rPr>
          <w:rFonts w:ascii="Arial" w:hAnsi="Arial" w:cs="Arial"/>
        </w:rPr>
        <w:t>Kiani</w:t>
      </w:r>
      <w:proofErr w:type="spellEnd"/>
      <w:r w:rsidRPr="00FD39B5">
        <w:rPr>
          <w:rFonts w:ascii="Arial" w:hAnsi="Arial" w:cs="Arial"/>
        </w:rPr>
        <w:t>, J. (2012). Coping styles in patients with anxiety and depression. </w:t>
      </w:r>
      <w:r w:rsidRPr="00FD39B5">
        <w:rPr>
          <w:rFonts w:ascii="Arial" w:hAnsi="Arial" w:cs="Arial"/>
          <w:i/>
          <w:iCs/>
        </w:rPr>
        <w:t>ISRN Psychiatry</w:t>
      </w:r>
      <w:r w:rsidRPr="00FD39B5">
        <w:rPr>
          <w:rFonts w:ascii="Arial" w:hAnsi="Arial" w:cs="Arial"/>
        </w:rPr>
        <w:t>, *2012*, 1-7.</w:t>
      </w:r>
    </w:p>
    <w:p w14:paraId="795983D6" w14:textId="77777777" w:rsidR="00FD2CF1" w:rsidRPr="00FD39B5" w:rsidRDefault="005A33DE" w:rsidP="00FD39B5">
      <w:pPr>
        <w:pStyle w:val="ListParagraph"/>
        <w:numPr>
          <w:ilvl w:val="0"/>
          <w:numId w:val="16"/>
        </w:numPr>
        <w:jc w:val="both"/>
        <w:rPr>
          <w:rFonts w:ascii="Arial" w:hAnsi="Arial" w:cs="Arial"/>
        </w:rPr>
      </w:pPr>
      <w:r w:rsidRPr="00FD39B5">
        <w:rPr>
          <w:rFonts w:ascii="Arial" w:hAnsi="Arial" w:cs="Arial"/>
        </w:rPr>
        <w:t>Lee, E. H. (2012). Review of the psychometric evidence of the Perceived Stress Scale. </w:t>
      </w:r>
      <w:r w:rsidRPr="00FD39B5">
        <w:rPr>
          <w:rFonts w:ascii="Arial" w:hAnsi="Arial" w:cs="Arial"/>
          <w:i/>
          <w:iCs/>
        </w:rPr>
        <w:t>Asian Nursing Research</w:t>
      </w:r>
      <w:r w:rsidRPr="00FD39B5">
        <w:rPr>
          <w:rFonts w:ascii="Arial" w:hAnsi="Arial" w:cs="Arial"/>
        </w:rPr>
        <w:t>, *6*(4), 121-127.</w:t>
      </w:r>
    </w:p>
    <w:p w14:paraId="3952DECE" w14:textId="77777777" w:rsidR="005A33DE" w:rsidRPr="00FD39B5" w:rsidRDefault="005A33DE" w:rsidP="00FD39B5">
      <w:pPr>
        <w:pStyle w:val="ListParagraph"/>
        <w:numPr>
          <w:ilvl w:val="0"/>
          <w:numId w:val="16"/>
        </w:numPr>
        <w:jc w:val="both"/>
        <w:rPr>
          <w:rFonts w:ascii="Arial" w:hAnsi="Arial" w:cs="Arial"/>
        </w:rPr>
      </w:pPr>
      <w:proofErr w:type="spellStart"/>
      <w:r w:rsidRPr="00FD39B5">
        <w:rPr>
          <w:rFonts w:ascii="Arial" w:hAnsi="Arial" w:cs="Arial"/>
        </w:rPr>
        <w:t>Oyetunde</w:t>
      </w:r>
      <w:proofErr w:type="spellEnd"/>
      <w:r w:rsidRPr="00FD39B5">
        <w:rPr>
          <w:rFonts w:ascii="Arial" w:hAnsi="Arial" w:cs="Arial"/>
        </w:rPr>
        <w:t>, M. O., &amp; Brown, O. (2020). Challenges faced by nursing students in clinical learning environment: A study in Ibadan, Nigeria. </w:t>
      </w:r>
      <w:r w:rsidRPr="00FD39B5">
        <w:rPr>
          <w:rFonts w:ascii="Arial" w:hAnsi="Arial" w:cs="Arial"/>
          <w:i/>
          <w:iCs/>
        </w:rPr>
        <w:t>Journal of Nursing Education and Practice</w:t>
      </w:r>
      <w:r w:rsidRPr="00FD39B5">
        <w:rPr>
          <w:rFonts w:ascii="Arial" w:hAnsi="Arial" w:cs="Arial"/>
        </w:rPr>
        <w:t>, *10*(3), 1-8.</w:t>
      </w:r>
    </w:p>
    <w:p w14:paraId="3B3A698A" w14:textId="77777777" w:rsidR="005A33DE" w:rsidRPr="00FD39B5" w:rsidRDefault="005A33DE" w:rsidP="00FD39B5">
      <w:pPr>
        <w:pStyle w:val="ListParagraph"/>
        <w:numPr>
          <w:ilvl w:val="0"/>
          <w:numId w:val="16"/>
        </w:numPr>
        <w:jc w:val="both"/>
        <w:rPr>
          <w:rFonts w:ascii="Arial" w:hAnsi="Arial" w:cs="Arial"/>
        </w:rPr>
      </w:pPr>
      <w:r w:rsidRPr="00FD39B5">
        <w:rPr>
          <w:rFonts w:ascii="Arial" w:hAnsi="Arial" w:cs="Arial"/>
        </w:rPr>
        <w:t>Pulido-</w:t>
      </w:r>
      <w:proofErr w:type="spellStart"/>
      <w:r w:rsidRPr="00FD39B5">
        <w:rPr>
          <w:rFonts w:ascii="Arial" w:hAnsi="Arial" w:cs="Arial"/>
        </w:rPr>
        <w:t>Martos</w:t>
      </w:r>
      <w:proofErr w:type="spellEnd"/>
      <w:r w:rsidRPr="00FD39B5">
        <w:rPr>
          <w:rFonts w:ascii="Arial" w:hAnsi="Arial" w:cs="Arial"/>
        </w:rPr>
        <w:t>, M., Augusto-</w:t>
      </w:r>
      <w:proofErr w:type="spellStart"/>
      <w:r w:rsidRPr="00FD39B5">
        <w:rPr>
          <w:rFonts w:ascii="Arial" w:hAnsi="Arial" w:cs="Arial"/>
        </w:rPr>
        <w:t>Landa</w:t>
      </w:r>
      <w:proofErr w:type="spellEnd"/>
      <w:r w:rsidRPr="00FD39B5">
        <w:rPr>
          <w:rFonts w:ascii="Arial" w:hAnsi="Arial" w:cs="Arial"/>
        </w:rPr>
        <w:t>, J. M., &amp; Lopez-</w:t>
      </w:r>
      <w:proofErr w:type="spellStart"/>
      <w:r w:rsidRPr="00FD39B5">
        <w:rPr>
          <w:rFonts w:ascii="Arial" w:hAnsi="Arial" w:cs="Arial"/>
        </w:rPr>
        <w:t>Zafra</w:t>
      </w:r>
      <w:proofErr w:type="spellEnd"/>
      <w:r w:rsidRPr="00FD39B5">
        <w:rPr>
          <w:rFonts w:ascii="Arial" w:hAnsi="Arial" w:cs="Arial"/>
        </w:rPr>
        <w:t>, E. (2012). Sources of stress in nursing students: A systematic review of quantitative studies. </w:t>
      </w:r>
      <w:r w:rsidRPr="00FD39B5">
        <w:rPr>
          <w:rFonts w:ascii="Arial" w:hAnsi="Arial" w:cs="Arial"/>
          <w:i/>
          <w:iCs/>
        </w:rPr>
        <w:t>International Nursing Review</w:t>
      </w:r>
      <w:r w:rsidRPr="00FD39B5">
        <w:rPr>
          <w:rFonts w:ascii="Arial" w:hAnsi="Arial" w:cs="Arial"/>
        </w:rPr>
        <w:t>, *59*(1), 15-25.</w:t>
      </w:r>
    </w:p>
    <w:p w14:paraId="4AEFB1C4" w14:textId="77777777" w:rsidR="005A33DE" w:rsidRPr="00FD39B5" w:rsidRDefault="005A33DE" w:rsidP="00FD39B5">
      <w:pPr>
        <w:pStyle w:val="ListParagraph"/>
        <w:numPr>
          <w:ilvl w:val="0"/>
          <w:numId w:val="16"/>
        </w:numPr>
        <w:jc w:val="both"/>
        <w:rPr>
          <w:rFonts w:ascii="Arial" w:hAnsi="Arial" w:cs="Arial"/>
        </w:rPr>
      </w:pPr>
      <w:r w:rsidRPr="00FD39B5">
        <w:rPr>
          <w:rFonts w:ascii="Arial" w:hAnsi="Arial" w:cs="Arial"/>
        </w:rPr>
        <w:t>Setia, M. S. (2016). Methodology series module 3: Cross-sectional studies. </w:t>
      </w:r>
      <w:r w:rsidRPr="00FD39B5">
        <w:rPr>
          <w:rFonts w:ascii="Arial" w:hAnsi="Arial" w:cs="Arial"/>
          <w:i/>
          <w:iCs/>
        </w:rPr>
        <w:t>Indian Journal of Dermatology</w:t>
      </w:r>
      <w:r w:rsidRPr="00FD39B5">
        <w:rPr>
          <w:rFonts w:ascii="Arial" w:hAnsi="Arial" w:cs="Arial"/>
        </w:rPr>
        <w:t>, *61*(3), 261-264.</w:t>
      </w:r>
    </w:p>
    <w:p w14:paraId="688395DA" w14:textId="77777777" w:rsidR="005A33DE" w:rsidRPr="00FD39B5" w:rsidRDefault="005A33DE" w:rsidP="00FD39B5">
      <w:pPr>
        <w:pStyle w:val="ListParagraph"/>
        <w:numPr>
          <w:ilvl w:val="0"/>
          <w:numId w:val="16"/>
        </w:numPr>
        <w:jc w:val="both"/>
        <w:rPr>
          <w:rFonts w:ascii="Arial" w:hAnsi="Arial" w:cs="Arial"/>
        </w:rPr>
      </w:pPr>
      <w:proofErr w:type="spellStart"/>
      <w:r w:rsidRPr="00FD39B5">
        <w:rPr>
          <w:rFonts w:ascii="Arial" w:hAnsi="Arial" w:cs="Arial"/>
        </w:rPr>
        <w:t>Taherdoost</w:t>
      </w:r>
      <w:proofErr w:type="spellEnd"/>
      <w:r w:rsidRPr="00FD39B5">
        <w:rPr>
          <w:rFonts w:ascii="Arial" w:hAnsi="Arial" w:cs="Arial"/>
        </w:rPr>
        <w:t>, H. (2016). Sampling methods in research methodology: How to choose a sampling technique for research. </w:t>
      </w:r>
      <w:r w:rsidRPr="00FD39B5">
        <w:rPr>
          <w:rFonts w:ascii="Arial" w:hAnsi="Arial" w:cs="Arial"/>
          <w:i/>
          <w:iCs/>
        </w:rPr>
        <w:t>International Journal of Academic Research in Management</w:t>
      </w:r>
      <w:r w:rsidRPr="00FD39B5">
        <w:rPr>
          <w:rFonts w:ascii="Arial" w:hAnsi="Arial" w:cs="Arial"/>
        </w:rPr>
        <w:t>, *5*(2), 18-27.</w:t>
      </w:r>
    </w:p>
    <w:p w14:paraId="0818BEAE" w14:textId="77777777" w:rsidR="004A1FE3" w:rsidRPr="00FD39B5" w:rsidRDefault="005A33DE" w:rsidP="00FD39B5">
      <w:pPr>
        <w:pStyle w:val="ListParagraph"/>
        <w:numPr>
          <w:ilvl w:val="0"/>
          <w:numId w:val="16"/>
        </w:numPr>
        <w:jc w:val="both"/>
        <w:rPr>
          <w:rFonts w:ascii="Arial" w:hAnsi="Arial" w:cs="Arial"/>
        </w:rPr>
      </w:pPr>
      <w:r w:rsidRPr="00FD39B5">
        <w:rPr>
          <w:rFonts w:ascii="Arial" w:hAnsi="Arial" w:cs="Arial"/>
        </w:rPr>
        <w:t>Wang, X., &amp; Cheng, Z. (2020). Cross-sectional studies: Strengths, weaknesses, and recommendations. </w:t>
      </w:r>
      <w:r w:rsidRPr="00FD39B5">
        <w:rPr>
          <w:rFonts w:ascii="Arial" w:hAnsi="Arial" w:cs="Arial"/>
          <w:i/>
          <w:iCs/>
        </w:rPr>
        <w:t>Chest</w:t>
      </w:r>
      <w:r w:rsidRPr="00FD39B5">
        <w:rPr>
          <w:rFonts w:ascii="Arial" w:hAnsi="Arial" w:cs="Arial"/>
        </w:rPr>
        <w:t>, *158*(1), S65-S71.</w:t>
      </w:r>
    </w:p>
    <w:p w14:paraId="26FC6AA4" w14:textId="2FAC828A" w:rsidR="004A1FE3" w:rsidRPr="00FD39B5" w:rsidRDefault="004A1FE3" w:rsidP="00FD39B5">
      <w:pPr>
        <w:pStyle w:val="ListParagraph"/>
        <w:numPr>
          <w:ilvl w:val="0"/>
          <w:numId w:val="16"/>
        </w:numPr>
        <w:jc w:val="both"/>
        <w:rPr>
          <w:rFonts w:ascii="Arial" w:hAnsi="Arial" w:cs="Arial"/>
        </w:rPr>
      </w:pPr>
      <w:r w:rsidRPr="00FD39B5">
        <w:rPr>
          <w:rFonts w:ascii="Arial" w:hAnsi="Arial" w:cs="Arial"/>
        </w:rPr>
        <w:t xml:space="preserve">Wolf L, Stidham AW, Ross R. Predictors of stress and coping strategies of US accelerated vs. generic Baccalaureate Nursing students: an embedded mixed methods study. Nurse Educ Today. 2015 Jan;35(1):201-5. </w:t>
      </w:r>
      <w:proofErr w:type="spellStart"/>
      <w:r w:rsidRPr="00FD39B5">
        <w:rPr>
          <w:rFonts w:ascii="Arial" w:hAnsi="Arial" w:cs="Arial"/>
        </w:rPr>
        <w:t>doi</w:t>
      </w:r>
      <w:proofErr w:type="spellEnd"/>
      <w:r w:rsidRPr="00FD39B5">
        <w:rPr>
          <w:rFonts w:ascii="Arial" w:hAnsi="Arial" w:cs="Arial"/>
        </w:rPr>
        <w:t xml:space="preserve">: 10.1016/j.nedt.2014.07.005. </w:t>
      </w:r>
      <w:proofErr w:type="spellStart"/>
      <w:r w:rsidRPr="00FD39B5">
        <w:rPr>
          <w:rFonts w:ascii="Arial" w:hAnsi="Arial" w:cs="Arial"/>
        </w:rPr>
        <w:t>Epub</w:t>
      </w:r>
      <w:proofErr w:type="spellEnd"/>
      <w:r w:rsidRPr="00FD39B5">
        <w:rPr>
          <w:rFonts w:ascii="Arial" w:hAnsi="Arial" w:cs="Arial"/>
        </w:rPr>
        <w:t xml:space="preserve"> 2014 Aug 2. PMID: 25127928.</w:t>
      </w:r>
    </w:p>
    <w:p w14:paraId="48524672" w14:textId="77777777" w:rsidR="005A33DE" w:rsidRPr="004A1FE3" w:rsidRDefault="005A33DE" w:rsidP="00441B6F">
      <w:pPr>
        <w:pStyle w:val="ReferHead"/>
        <w:spacing w:after="0"/>
        <w:jc w:val="both"/>
        <w:rPr>
          <w:rFonts w:ascii="Arial" w:hAnsi="Arial" w:cs="Arial"/>
        </w:rPr>
      </w:pPr>
    </w:p>
    <w:p w14:paraId="17656FEA" w14:textId="77777777" w:rsidR="004D4277" w:rsidRPr="00AC7895" w:rsidRDefault="004D4277" w:rsidP="00441B6F">
      <w:pPr>
        <w:pStyle w:val="Appendix"/>
        <w:spacing w:after="0"/>
        <w:jc w:val="both"/>
        <w:rPr>
          <w:rFonts w:ascii="Arial" w:hAnsi="Arial" w:cs="Arial"/>
          <w:b w:val="0"/>
        </w:rPr>
        <w:sectPr w:rsidR="004D4277" w:rsidRPr="00AC7895" w:rsidSect="00401E8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9831816" w14:textId="77777777" w:rsidR="00B01FCD" w:rsidRPr="00AC7895" w:rsidRDefault="00B01FCD" w:rsidP="00FF1F5C">
      <w:pPr>
        <w:pStyle w:val="Appendix"/>
        <w:spacing w:after="0"/>
        <w:jc w:val="both"/>
        <w:rPr>
          <w:rFonts w:ascii="Arial" w:hAnsi="Arial" w:cs="Arial"/>
          <w:b w:val="0"/>
        </w:rPr>
      </w:pPr>
    </w:p>
    <w:sectPr w:rsidR="00B01FCD" w:rsidRPr="00AC7895" w:rsidSect="00401E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3CAD5" w14:textId="77777777" w:rsidR="0031666A" w:rsidRDefault="0031666A" w:rsidP="00C37E61">
      <w:r>
        <w:separator/>
      </w:r>
    </w:p>
  </w:endnote>
  <w:endnote w:type="continuationSeparator" w:id="0">
    <w:p w14:paraId="47F323DC" w14:textId="77777777" w:rsidR="0031666A" w:rsidRDefault="003166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5811" w14:textId="77777777" w:rsidR="0036555D" w:rsidRDefault="00365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2FDFB" w14:textId="77777777" w:rsidR="0036555D" w:rsidRDefault="00365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A0F6" w14:textId="77777777" w:rsidR="003429BC" w:rsidRDefault="003429BC">
    <w:pPr>
      <w:pStyle w:val="Footer"/>
      <w:rPr>
        <w:rFonts w:ascii="Arial" w:hAnsi="Arial" w:cs="Arial"/>
        <w:sz w:val="16"/>
      </w:rPr>
    </w:pPr>
  </w:p>
  <w:p w14:paraId="08D8D869" w14:textId="77777777" w:rsidR="003429BC" w:rsidRDefault="003429B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F2DBDC" w14:textId="77777777" w:rsidR="003429BC" w:rsidRDefault="003429BC">
    <w:pPr>
      <w:pStyle w:val="Footer"/>
      <w:rPr>
        <w:rFonts w:ascii="Arial" w:hAnsi="Arial" w:cs="Arial"/>
        <w:sz w:val="16"/>
      </w:rPr>
    </w:pPr>
  </w:p>
  <w:p w14:paraId="5CE944BC" w14:textId="265F3177" w:rsidR="003429BC" w:rsidRPr="009E048A" w:rsidRDefault="003429BC">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E0DF" w14:textId="77777777" w:rsidR="003429BC" w:rsidRPr="00C37E61" w:rsidRDefault="003429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612DB" w14:textId="77777777" w:rsidR="0031666A" w:rsidRDefault="0031666A" w:rsidP="00C37E61">
      <w:r>
        <w:separator/>
      </w:r>
    </w:p>
  </w:footnote>
  <w:footnote w:type="continuationSeparator" w:id="0">
    <w:p w14:paraId="328CA33B" w14:textId="77777777" w:rsidR="0031666A" w:rsidRDefault="003166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314C" w14:textId="7B9F0B42" w:rsidR="0036555D" w:rsidRDefault="0031666A">
    <w:pPr>
      <w:pStyle w:val="Header"/>
    </w:pPr>
    <w:r>
      <w:rPr>
        <w:noProof/>
      </w:rPr>
      <w:pict w14:anchorId="50B2E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A51B" w14:textId="1520DE07" w:rsidR="0036555D" w:rsidRDefault="0031666A">
    <w:pPr>
      <w:pStyle w:val="Header"/>
    </w:pPr>
    <w:r>
      <w:rPr>
        <w:noProof/>
      </w:rPr>
      <w:pict w14:anchorId="03D17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52FA9" w14:textId="6508266C" w:rsidR="003429BC" w:rsidRPr="00296529" w:rsidRDefault="0031666A" w:rsidP="00296529">
    <w:pPr>
      <w:ind w:left="2160"/>
      <w:jc w:val="center"/>
      <w:rPr>
        <w:rFonts w:ascii="Times New Roman" w:eastAsia="Calibri" w:hAnsi="Times New Roman"/>
        <w:i/>
        <w:sz w:val="18"/>
        <w:szCs w:val="22"/>
      </w:rPr>
    </w:pPr>
    <w:r>
      <w:rPr>
        <w:noProof/>
      </w:rPr>
      <w:pict w14:anchorId="660EE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D257D5" w14:textId="77777777" w:rsidR="003429BC" w:rsidRPr="00296529" w:rsidRDefault="003429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8086E1" w14:textId="77777777" w:rsidR="003429BC" w:rsidRPr="00296529" w:rsidRDefault="003429B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C3535D" w14:textId="77777777" w:rsidR="003429BC" w:rsidRPr="00296529" w:rsidRDefault="003429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61C05E" w14:textId="77777777" w:rsidR="003429BC" w:rsidRDefault="003429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1DCF16" w14:textId="77777777" w:rsidR="003429BC" w:rsidRDefault="003429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9E4461" w14:textId="77777777" w:rsidR="003429BC" w:rsidRDefault="003429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3E84" w14:textId="790CC920" w:rsidR="0036555D" w:rsidRDefault="0031666A">
    <w:pPr>
      <w:pStyle w:val="Header"/>
    </w:pPr>
    <w:r>
      <w:rPr>
        <w:noProof/>
      </w:rPr>
      <w:pict w14:anchorId="682BF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D2DE" w14:textId="688B33DD" w:rsidR="0036555D" w:rsidRDefault="0031666A">
    <w:pPr>
      <w:pStyle w:val="Header"/>
    </w:pPr>
    <w:r>
      <w:rPr>
        <w:noProof/>
      </w:rPr>
      <w:pict w14:anchorId="5141E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86FF" w14:textId="6D2FC052" w:rsidR="0036555D" w:rsidRDefault="0031666A">
    <w:pPr>
      <w:pStyle w:val="Header"/>
    </w:pPr>
    <w:r>
      <w:rPr>
        <w:noProof/>
      </w:rPr>
      <w:pict w14:anchorId="6BAD2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147"/>
    <w:multiLevelType w:val="multilevel"/>
    <w:tmpl w:val="E6944BD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2F59"/>
    <w:multiLevelType w:val="multilevel"/>
    <w:tmpl w:val="3DA672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9227A7"/>
    <w:multiLevelType w:val="multilevel"/>
    <w:tmpl w:val="DBE817FE"/>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77F2"/>
    <w:multiLevelType w:val="multilevel"/>
    <w:tmpl w:val="843213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52502"/>
    <w:multiLevelType w:val="hybridMultilevel"/>
    <w:tmpl w:val="EA9AA6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2B12B8"/>
    <w:multiLevelType w:val="multilevel"/>
    <w:tmpl w:val="2954FE3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12A65"/>
    <w:multiLevelType w:val="hybridMultilevel"/>
    <w:tmpl w:val="9F7E373E"/>
    <w:lvl w:ilvl="0" w:tplc="FF02AD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81000"/>
    <w:multiLevelType w:val="hybridMultilevel"/>
    <w:tmpl w:val="083E9D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E3CA4"/>
    <w:multiLevelType w:val="hybridMultilevel"/>
    <w:tmpl w:val="DC38E708"/>
    <w:lvl w:ilvl="0" w:tplc="1526D7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A0B89"/>
    <w:multiLevelType w:val="hybridMultilevel"/>
    <w:tmpl w:val="985437AE"/>
    <w:lvl w:ilvl="0" w:tplc="F342C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D5E58"/>
    <w:multiLevelType w:val="hybridMultilevel"/>
    <w:tmpl w:val="77EE7366"/>
    <w:lvl w:ilvl="0" w:tplc="3DC622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D48B8"/>
    <w:multiLevelType w:val="hybridMultilevel"/>
    <w:tmpl w:val="0A38796A"/>
    <w:lvl w:ilvl="0" w:tplc="6FB00E8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6B6821"/>
    <w:multiLevelType w:val="multilevel"/>
    <w:tmpl w:val="791E034C"/>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4" w15:restartNumberingAfterBreak="0">
    <w:nsid w:val="79017A48"/>
    <w:multiLevelType w:val="multilevel"/>
    <w:tmpl w:val="BD2A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C519C3"/>
    <w:multiLevelType w:val="hybridMultilevel"/>
    <w:tmpl w:val="9D80D4EA"/>
    <w:lvl w:ilvl="0" w:tplc="590200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2"/>
  </w:num>
  <w:num w:numId="5">
    <w:abstractNumId w:val="7"/>
  </w:num>
  <w:num w:numId="6">
    <w:abstractNumId w:val="10"/>
  </w:num>
  <w:num w:numId="7">
    <w:abstractNumId w:val="0"/>
  </w:num>
  <w:num w:numId="8">
    <w:abstractNumId w:val="5"/>
  </w:num>
  <w:num w:numId="9">
    <w:abstractNumId w:val="14"/>
  </w:num>
  <w:num w:numId="10">
    <w:abstractNumId w:val="11"/>
  </w:num>
  <w:num w:numId="11">
    <w:abstractNumId w:val="3"/>
  </w:num>
  <w:num w:numId="12">
    <w:abstractNumId w:val="8"/>
  </w:num>
  <w:num w:numId="13">
    <w:abstractNumId w:val="9"/>
  </w:num>
  <w:num w:numId="14">
    <w:abstractNumId w:val="15"/>
  </w:num>
  <w:num w:numId="15">
    <w:abstractNumId w:val="6"/>
  </w:num>
  <w:num w:numId="1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238"/>
    <w:rsid w:val="00030174"/>
    <w:rsid w:val="0004579C"/>
    <w:rsid w:val="000A47FA"/>
    <w:rsid w:val="000A65D3"/>
    <w:rsid w:val="000B1E33"/>
    <w:rsid w:val="000D689F"/>
    <w:rsid w:val="000E7B7B"/>
    <w:rsid w:val="000E7D62"/>
    <w:rsid w:val="00103357"/>
    <w:rsid w:val="00123C9F"/>
    <w:rsid w:val="00126190"/>
    <w:rsid w:val="00130F17"/>
    <w:rsid w:val="001320BF"/>
    <w:rsid w:val="001526B7"/>
    <w:rsid w:val="00163BC4"/>
    <w:rsid w:val="00191062"/>
    <w:rsid w:val="00192B72"/>
    <w:rsid w:val="001A29D8"/>
    <w:rsid w:val="001A5CAA"/>
    <w:rsid w:val="001B0427"/>
    <w:rsid w:val="001B1301"/>
    <w:rsid w:val="001B257F"/>
    <w:rsid w:val="001D3A51"/>
    <w:rsid w:val="001E10D2"/>
    <w:rsid w:val="001E25B4"/>
    <w:rsid w:val="001E44FE"/>
    <w:rsid w:val="00200595"/>
    <w:rsid w:val="00204835"/>
    <w:rsid w:val="002212AC"/>
    <w:rsid w:val="00231920"/>
    <w:rsid w:val="0023195C"/>
    <w:rsid w:val="0024282C"/>
    <w:rsid w:val="002460DC"/>
    <w:rsid w:val="00250985"/>
    <w:rsid w:val="002556F6"/>
    <w:rsid w:val="00283105"/>
    <w:rsid w:val="00284C4C"/>
    <w:rsid w:val="00287E68"/>
    <w:rsid w:val="00292966"/>
    <w:rsid w:val="00296529"/>
    <w:rsid w:val="002B27FB"/>
    <w:rsid w:val="002B685A"/>
    <w:rsid w:val="002C57D2"/>
    <w:rsid w:val="002E0D56"/>
    <w:rsid w:val="00315186"/>
    <w:rsid w:val="0031666A"/>
    <w:rsid w:val="0033343E"/>
    <w:rsid w:val="003429BC"/>
    <w:rsid w:val="003512C2"/>
    <w:rsid w:val="003564FF"/>
    <w:rsid w:val="00362924"/>
    <w:rsid w:val="0036555D"/>
    <w:rsid w:val="00371FB6"/>
    <w:rsid w:val="003763C1"/>
    <w:rsid w:val="00376BBE"/>
    <w:rsid w:val="0039224F"/>
    <w:rsid w:val="003A43A4"/>
    <w:rsid w:val="003A7E18"/>
    <w:rsid w:val="003C4C86"/>
    <w:rsid w:val="003C6258"/>
    <w:rsid w:val="003E2904"/>
    <w:rsid w:val="00401927"/>
    <w:rsid w:val="00401E80"/>
    <w:rsid w:val="0041027F"/>
    <w:rsid w:val="0041104C"/>
    <w:rsid w:val="00412475"/>
    <w:rsid w:val="00423789"/>
    <w:rsid w:val="00440F43"/>
    <w:rsid w:val="00441451"/>
    <w:rsid w:val="00441B6F"/>
    <w:rsid w:val="00446221"/>
    <w:rsid w:val="00450E62"/>
    <w:rsid w:val="004539DB"/>
    <w:rsid w:val="00471A80"/>
    <w:rsid w:val="004A1FE3"/>
    <w:rsid w:val="004C3B6B"/>
    <w:rsid w:val="004D305E"/>
    <w:rsid w:val="004D4277"/>
    <w:rsid w:val="004E0EBD"/>
    <w:rsid w:val="00502516"/>
    <w:rsid w:val="00505F06"/>
    <w:rsid w:val="00506828"/>
    <w:rsid w:val="0053056E"/>
    <w:rsid w:val="00554FDA"/>
    <w:rsid w:val="00584D5A"/>
    <w:rsid w:val="005A33DE"/>
    <w:rsid w:val="005A3F28"/>
    <w:rsid w:val="005C784C"/>
    <w:rsid w:val="005D17F6"/>
    <w:rsid w:val="005E5539"/>
    <w:rsid w:val="00602BF5"/>
    <w:rsid w:val="00617FDD"/>
    <w:rsid w:val="00633614"/>
    <w:rsid w:val="00633F68"/>
    <w:rsid w:val="00636EB2"/>
    <w:rsid w:val="006375B8"/>
    <w:rsid w:val="0066510A"/>
    <w:rsid w:val="00673F9F"/>
    <w:rsid w:val="0068160F"/>
    <w:rsid w:val="00686953"/>
    <w:rsid w:val="00687DEA"/>
    <w:rsid w:val="00687E67"/>
    <w:rsid w:val="006967F7"/>
    <w:rsid w:val="006A250C"/>
    <w:rsid w:val="006B21D3"/>
    <w:rsid w:val="006B57D0"/>
    <w:rsid w:val="006D30FF"/>
    <w:rsid w:val="006D6940"/>
    <w:rsid w:val="006F11EC"/>
    <w:rsid w:val="006F76F0"/>
    <w:rsid w:val="0070082C"/>
    <w:rsid w:val="007110A2"/>
    <w:rsid w:val="00716536"/>
    <w:rsid w:val="007369E6"/>
    <w:rsid w:val="00746E59"/>
    <w:rsid w:val="00754C9A"/>
    <w:rsid w:val="0075599A"/>
    <w:rsid w:val="00761D52"/>
    <w:rsid w:val="0077749E"/>
    <w:rsid w:val="00787EB9"/>
    <w:rsid w:val="00790ADA"/>
    <w:rsid w:val="007D2288"/>
    <w:rsid w:val="007E088F"/>
    <w:rsid w:val="007F7B32"/>
    <w:rsid w:val="00804BC2"/>
    <w:rsid w:val="0081431A"/>
    <w:rsid w:val="0083216F"/>
    <w:rsid w:val="00860000"/>
    <w:rsid w:val="00863BD3"/>
    <w:rsid w:val="008641ED"/>
    <w:rsid w:val="00866D66"/>
    <w:rsid w:val="008671C6"/>
    <w:rsid w:val="00875803"/>
    <w:rsid w:val="00882FDA"/>
    <w:rsid w:val="008B459E"/>
    <w:rsid w:val="008E13AE"/>
    <w:rsid w:val="008E1506"/>
    <w:rsid w:val="008E710C"/>
    <w:rsid w:val="008F0640"/>
    <w:rsid w:val="008F69D6"/>
    <w:rsid w:val="00902823"/>
    <w:rsid w:val="00915CA6"/>
    <w:rsid w:val="00927834"/>
    <w:rsid w:val="00943964"/>
    <w:rsid w:val="009500A6"/>
    <w:rsid w:val="00957C18"/>
    <w:rsid w:val="00964474"/>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712"/>
    <w:rsid w:val="00A51431"/>
    <w:rsid w:val="00A539AD"/>
    <w:rsid w:val="00A94063"/>
    <w:rsid w:val="00AA6219"/>
    <w:rsid w:val="00AA74E0"/>
    <w:rsid w:val="00AB703F"/>
    <w:rsid w:val="00AC6BB8"/>
    <w:rsid w:val="00AC7895"/>
    <w:rsid w:val="00AE008F"/>
    <w:rsid w:val="00B01FCD"/>
    <w:rsid w:val="00B16866"/>
    <w:rsid w:val="00B1776C"/>
    <w:rsid w:val="00B52583"/>
    <w:rsid w:val="00B52896"/>
    <w:rsid w:val="00B54E11"/>
    <w:rsid w:val="00B66179"/>
    <w:rsid w:val="00B95236"/>
    <w:rsid w:val="00B96BD9"/>
    <w:rsid w:val="00BA1B01"/>
    <w:rsid w:val="00BA2641"/>
    <w:rsid w:val="00BB37AA"/>
    <w:rsid w:val="00BC53A0"/>
    <w:rsid w:val="00BE62AD"/>
    <w:rsid w:val="00BF121F"/>
    <w:rsid w:val="00BF1F80"/>
    <w:rsid w:val="00BF7D80"/>
    <w:rsid w:val="00C166EF"/>
    <w:rsid w:val="00C17EB0"/>
    <w:rsid w:val="00C27F5F"/>
    <w:rsid w:val="00C30A0F"/>
    <w:rsid w:val="00C37E61"/>
    <w:rsid w:val="00C70F1B"/>
    <w:rsid w:val="00C71A47"/>
    <w:rsid w:val="00C733E9"/>
    <w:rsid w:val="00C7464C"/>
    <w:rsid w:val="00C829E0"/>
    <w:rsid w:val="00C85588"/>
    <w:rsid w:val="00CA5B2E"/>
    <w:rsid w:val="00CD6755"/>
    <w:rsid w:val="00CD6856"/>
    <w:rsid w:val="00CE0089"/>
    <w:rsid w:val="00CE793C"/>
    <w:rsid w:val="00CF193C"/>
    <w:rsid w:val="00D173F1"/>
    <w:rsid w:val="00D60D3D"/>
    <w:rsid w:val="00D74CB0"/>
    <w:rsid w:val="00D8295D"/>
    <w:rsid w:val="00DC2A65"/>
    <w:rsid w:val="00DE15F0"/>
    <w:rsid w:val="00DE5663"/>
    <w:rsid w:val="00DE78AA"/>
    <w:rsid w:val="00DF5098"/>
    <w:rsid w:val="00E053D0"/>
    <w:rsid w:val="00E15994"/>
    <w:rsid w:val="00E27023"/>
    <w:rsid w:val="00E3114E"/>
    <w:rsid w:val="00E31A70"/>
    <w:rsid w:val="00E35B02"/>
    <w:rsid w:val="00E66496"/>
    <w:rsid w:val="00E66B35"/>
    <w:rsid w:val="00E66E10"/>
    <w:rsid w:val="00E769F6"/>
    <w:rsid w:val="00E8407C"/>
    <w:rsid w:val="00E84F3C"/>
    <w:rsid w:val="00EA012C"/>
    <w:rsid w:val="00EC6A55"/>
    <w:rsid w:val="00ED0288"/>
    <w:rsid w:val="00EE52CB"/>
    <w:rsid w:val="00EE5C14"/>
    <w:rsid w:val="00EF1C3E"/>
    <w:rsid w:val="00EF581D"/>
    <w:rsid w:val="00EF7FD8"/>
    <w:rsid w:val="00F06F59"/>
    <w:rsid w:val="00F17988"/>
    <w:rsid w:val="00F469F0"/>
    <w:rsid w:val="00F53273"/>
    <w:rsid w:val="00F67A2A"/>
    <w:rsid w:val="00F755E4"/>
    <w:rsid w:val="00F77D02"/>
    <w:rsid w:val="00FB3A86"/>
    <w:rsid w:val="00FD2CF1"/>
    <w:rsid w:val="00FD36C8"/>
    <w:rsid w:val="00FD39B5"/>
    <w:rsid w:val="00FF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FB82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882F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F064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E2702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292966"/>
    <w:rPr>
      <w:rFonts w:asciiTheme="minorHAnsi" w:eastAsiaTheme="minorHAnsi" w:hAnsiTheme="minorHAnsi" w:cstheme="minorBidi"/>
      <w:kern w:val="2"/>
      <w:sz w:val="24"/>
      <w:szCs w:val="24"/>
    </w:rPr>
  </w:style>
  <w:style w:type="paragraph" w:styleId="NormalWeb">
    <w:name w:val="Normal (Web)"/>
    <w:basedOn w:val="Normal"/>
    <w:uiPriority w:val="99"/>
    <w:unhideWhenUsed/>
    <w:rsid w:val="00882FDA"/>
    <w:pPr>
      <w:spacing w:before="100" w:beforeAutospacing="1" w:after="100" w:afterAutospacing="1"/>
    </w:pPr>
    <w:rPr>
      <w:rFonts w:ascii="Times New Roman" w:hAnsi="Times New Roman"/>
      <w:sz w:val="24"/>
      <w:szCs w:val="24"/>
    </w:rPr>
  </w:style>
  <w:style w:type="character" w:customStyle="1" w:styleId="whitespace-normal">
    <w:name w:val="whitespace-normal"/>
    <w:basedOn w:val="DefaultParagraphFont"/>
    <w:rsid w:val="00882FDA"/>
  </w:style>
  <w:style w:type="character" w:customStyle="1" w:styleId="Heading2Char">
    <w:name w:val="Heading 2 Char"/>
    <w:basedOn w:val="DefaultParagraphFont"/>
    <w:link w:val="Heading2"/>
    <w:rsid w:val="00882FD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82FDA"/>
    <w:rPr>
      <w:b/>
      <w:bCs/>
    </w:rPr>
  </w:style>
  <w:style w:type="paragraph" w:styleId="ListParagraph">
    <w:name w:val="List Paragraph"/>
    <w:basedOn w:val="Normal"/>
    <w:uiPriority w:val="34"/>
    <w:qFormat/>
    <w:rsid w:val="008F0640"/>
    <w:pPr>
      <w:ind w:left="720"/>
      <w:contextualSpacing/>
    </w:pPr>
  </w:style>
  <w:style w:type="character" w:customStyle="1" w:styleId="Heading3Char">
    <w:name w:val="Heading 3 Char"/>
    <w:basedOn w:val="DefaultParagraphFont"/>
    <w:link w:val="Heading3"/>
    <w:rsid w:val="008F0640"/>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EF1C3E"/>
  </w:style>
  <w:style w:type="character" w:customStyle="1" w:styleId="mord">
    <w:name w:val="mord"/>
    <w:basedOn w:val="DefaultParagraphFont"/>
    <w:rsid w:val="00EF1C3E"/>
  </w:style>
  <w:style w:type="character" w:customStyle="1" w:styleId="mrel">
    <w:name w:val="mrel"/>
    <w:basedOn w:val="DefaultParagraphFont"/>
    <w:rsid w:val="00EF1C3E"/>
  </w:style>
  <w:style w:type="character" w:customStyle="1" w:styleId="vlist-s">
    <w:name w:val="vlist-s"/>
    <w:basedOn w:val="DefaultParagraphFont"/>
    <w:rsid w:val="00EF1C3E"/>
  </w:style>
  <w:style w:type="character" w:customStyle="1" w:styleId="mbin">
    <w:name w:val="mbin"/>
    <w:basedOn w:val="DefaultParagraphFont"/>
    <w:rsid w:val="00EF1C3E"/>
  </w:style>
  <w:style w:type="character" w:styleId="PlaceholderText">
    <w:name w:val="Placeholder Text"/>
    <w:basedOn w:val="DefaultParagraphFont"/>
    <w:uiPriority w:val="99"/>
    <w:semiHidden/>
    <w:rsid w:val="00EF1C3E"/>
    <w:rPr>
      <w:color w:val="808080"/>
    </w:rPr>
  </w:style>
  <w:style w:type="character" w:customStyle="1" w:styleId="mopen">
    <w:name w:val="mopen"/>
    <w:basedOn w:val="DefaultParagraphFont"/>
    <w:rsid w:val="00EF1C3E"/>
  </w:style>
  <w:style w:type="character" w:customStyle="1" w:styleId="mclose">
    <w:name w:val="mclose"/>
    <w:basedOn w:val="DefaultParagraphFont"/>
    <w:rsid w:val="00EF1C3E"/>
  </w:style>
  <w:style w:type="character" w:customStyle="1" w:styleId="Heading4Char">
    <w:name w:val="Heading 4 Char"/>
    <w:basedOn w:val="DefaultParagraphFont"/>
    <w:link w:val="Heading4"/>
    <w:rsid w:val="00E27023"/>
    <w:rPr>
      <w:rFonts w:asciiTheme="majorHAnsi" w:eastAsiaTheme="majorEastAsia" w:hAnsiTheme="majorHAnsi" w:cstheme="majorBidi"/>
      <w:i/>
      <w:iCs/>
      <w:color w:val="365F91" w:themeColor="accent1" w:themeShade="BF"/>
    </w:rPr>
  </w:style>
  <w:style w:type="character" w:customStyle="1" w:styleId="mop">
    <w:name w:val="mop"/>
    <w:basedOn w:val="DefaultParagraphFont"/>
    <w:rsid w:val="00E27023"/>
  </w:style>
  <w:style w:type="character" w:styleId="UnresolvedMention">
    <w:name w:val="Unresolved Mention"/>
    <w:basedOn w:val="DefaultParagraphFont"/>
    <w:uiPriority w:val="99"/>
    <w:semiHidden/>
    <w:unhideWhenUsed/>
    <w:rsid w:val="00D60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3121322">
      <w:bodyDiv w:val="1"/>
      <w:marLeft w:val="0"/>
      <w:marRight w:val="0"/>
      <w:marTop w:val="0"/>
      <w:marBottom w:val="0"/>
      <w:divBdr>
        <w:top w:val="none" w:sz="0" w:space="0" w:color="auto"/>
        <w:left w:val="none" w:sz="0" w:space="0" w:color="auto"/>
        <w:bottom w:val="none" w:sz="0" w:space="0" w:color="auto"/>
        <w:right w:val="none" w:sz="0" w:space="0" w:color="auto"/>
      </w:divBdr>
    </w:div>
    <w:div w:id="335350345">
      <w:bodyDiv w:val="1"/>
      <w:marLeft w:val="0"/>
      <w:marRight w:val="0"/>
      <w:marTop w:val="0"/>
      <w:marBottom w:val="0"/>
      <w:divBdr>
        <w:top w:val="none" w:sz="0" w:space="0" w:color="auto"/>
        <w:left w:val="none" w:sz="0" w:space="0" w:color="auto"/>
        <w:bottom w:val="none" w:sz="0" w:space="0" w:color="auto"/>
        <w:right w:val="none" w:sz="0" w:space="0" w:color="auto"/>
      </w:divBdr>
    </w:div>
    <w:div w:id="474878870">
      <w:bodyDiv w:val="1"/>
      <w:marLeft w:val="0"/>
      <w:marRight w:val="0"/>
      <w:marTop w:val="0"/>
      <w:marBottom w:val="0"/>
      <w:divBdr>
        <w:top w:val="none" w:sz="0" w:space="0" w:color="auto"/>
        <w:left w:val="none" w:sz="0" w:space="0" w:color="auto"/>
        <w:bottom w:val="none" w:sz="0" w:space="0" w:color="auto"/>
        <w:right w:val="none" w:sz="0" w:space="0" w:color="auto"/>
      </w:divBdr>
    </w:div>
    <w:div w:id="6338731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1680179">
      <w:bodyDiv w:val="1"/>
      <w:marLeft w:val="0"/>
      <w:marRight w:val="0"/>
      <w:marTop w:val="0"/>
      <w:marBottom w:val="0"/>
      <w:divBdr>
        <w:top w:val="none" w:sz="0" w:space="0" w:color="auto"/>
        <w:left w:val="none" w:sz="0" w:space="0" w:color="auto"/>
        <w:bottom w:val="none" w:sz="0" w:space="0" w:color="auto"/>
        <w:right w:val="none" w:sz="0" w:space="0" w:color="auto"/>
      </w:divBdr>
    </w:div>
    <w:div w:id="778841094">
      <w:bodyDiv w:val="1"/>
      <w:marLeft w:val="0"/>
      <w:marRight w:val="0"/>
      <w:marTop w:val="0"/>
      <w:marBottom w:val="0"/>
      <w:divBdr>
        <w:top w:val="none" w:sz="0" w:space="0" w:color="auto"/>
        <w:left w:val="none" w:sz="0" w:space="0" w:color="auto"/>
        <w:bottom w:val="none" w:sz="0" w:space="0" w:color="auto"/>
        <w:right w:val="none" w:sz="0" w:space="0" w:color="auto"/>
      </w:divBdr>
    </w:div>
    <w:div w:id="916480366">
      <w:bodyDiv w:val="1"/>
      <w:marLeft w:val="0"/>
      <w:marRight w:val="0"/>
      <w:marTop w:val="0"/>
      <w:marBottom w:val="0"/>
      <w:divBdr>
        <w:top w:val="none" w:sz="0" w:space="0" w:color="auto"/>
        <w:left w:val="none" w:sz="0" w:space="0" w:color="auto"/>
        <w:bottom w:val="none" w:sz="0" w:space="0" w:color="auto"/>
        <w:right w:val="none" w:sz="0" w:space="0" w:color="auto"/>
      </w:divBdr>
    </w:div>
    <w:div w:id="91698546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38591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182034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9535918">
      <w:bodyDiv w:val="1"/>
      <w:marLeft w:val="0"/>
      <w:marRight w:val="0"/>
      <w:marTop w:val="0"/>
      <w:marBottom w:val="0"/>
      <w:divBdr>
        <w:top w:val="none" w:sz="0" w:space="0" w:color="auto"/>
        <w:left w:val="none" w:sz="0" w:space="0" w:color="auto"/>
        <w:bottom w:val="none" w:sz="0" w:space="0" w:color="auto"/>
        <w:right w:val="none" w:sz="0" w:space="0" w:color="auto"/>
      </w:divBdr>
    </w:div>
    <w:div w:id="1207764315">
      <w:bodyDiv w:val="1"/>
      <w:marLeft w:val="0"/>
      <w:marRight w:val="0"/>
      <w:marTop w:val="0"/>
      <w:marBottom w:val="0"/>
      <w:divBdr>
        <w:top w:val="none" w:sz="0" w:space="0" w:color="auto"/>
        <w:left w:val="none" w:sz="0" w:space="0" w:color="auto"/>
        <w:bottom w:val="none" w:sz="0" w:space="0" w:color="auto"/>
        <w:right w:val="none" w:sz="0" w:space="0" w:color="auto"/>
      </w:divBdr>
    </w:div>
    <w:div w:id="1304308988">
      <w:bodyDiv w:val="1"/>
      <w:marLeft w:val="0"/>
      <w:marRight w:val="0"/>
      <w:marTop w:val="0"/>
      <w:marBottom w:val="0"/>
      <w:divBdr>
        <w:top w:val="none" w:sz="0" w:space="0" w:color="auto"/>
        <w:left w:val="none" w:sz="0" w:space="0" w:color="auto"/>
        <w:bottom w:val="none" w:sz="0" w:space="0" w:color="auto"/>
        <w:right w:val="none" w:sz="0" w:space="0" w:color="auto"/>
      </w:divBdr>
    </w:div>
    <w:div w:id="1325471636">
      <w:bodyDiv w:val="1"/>
      <w:marLeft w:val="0"/>
      <w:marRight w:val="0"/>
      <w:marTop w:val="0"/>
      <w:marBottom w:val="0"/>
      <w:divBdr>
        <w:top w:val="none" w:sz="0" w:space="0" w:color="auto"/>
        <w:left w:val="none" w:sz="0" w:space="0" w:color="auto"/>
        <w:bottom w:val="none" w:sz="0" w:space="0" w:color="auto"/>
        <w:right w:val="none" w:sz="0" w:space="0" w:color="auto"/>
      </w:divBdr>
    </w:div>
    <w:div w:id="1420637828">
      <w:bodyDiv w:val="1"/>
      <w:marLeft w:val="0"/>
      <w:marRight w:val="0"/>
      <w:marTop w:val="0"/>
      <w:marBottom w:val="0"/>
      <w:divBdr>
        <w:top w:val="none" w:sz="0" w:space="0" w:color="auto"/>
        <w:left w:val="none" w:sz="0" w:space="0" w:color="auto"/>
        <w:bottom w:val="none" w:sz="0" w:space="0" w:color="auto"/>
        <w:right w:val="none" w:sz="0" w:space="0" w:color="auto"/>
      </w:divBdr>
    </w:div>
    <w:div w:id="1679574591">
      <w:bodyDiv w:val="1"/>
      <w:marLeft w:val="0"/>
      <w:marRight w:val="0"/>
      <w:marTop w:val="0"/>
      <w:marBottom w:val="0"/>
      <w:divBdr>
        <w:top w:val="none" w:sz="0" w:space="0" w:color="auto"/>
        <w:left w:val="none" w:sz="0" w:space="0" w:color="auto"/>
        <w:bottom w:val="none" w:sz="0" w:space="0" w:color="auto"/>
        <w:right w:val="none" w:sz="0" w:space="0" w:color="auto"/>
      </w:divBdr>
    </w:div>
    <w:div w:id="1715084548">
      <w:bodyDiv w:val="1"/>
      <w:marLeft w:val="0"/>
      <w:marRight w:val="0"/>
      <w:marTop w:val="0"/>
      <w:marBottom w:val="0"/>
      <w:divBdr>
        <w:top w:val="none" w:sz="0" w:space="0" w:color="auto"/>
        <w:left w:val="none" w:sz="0" w:space="0" w:color="auto"/>
        <w:bottom w:val="none" w:sz="0" w:space="0" w:color="auto"/>
        <w:right w:val="none" w:sz="0" w:space="0" w:color="auto"/>
      </w:divBdr>
    </w:div>
    <w:div w:id="1717705416">
      <w:bodyDiv w:val="1"/>
      <w:marLeft w:val="0"/>
      <w:marRight w:val="0"/>
      <w:marTop w:val="0"/>
      <w:marBottom w:val="0"/>
      <w:divBdr>
        <w:top w:val="none" w:sz="0" w:space="0" w:color="auto"/>
        <w:left w:val="none" w:sz="0" w:space="0" w:color="auto"/>
        <w:bottom w:val="none" w:sz="0" w:space="0" w:color="auto"/>
        <w:right w:val="none" w:sz="0" w:space="0" w:color="auto"/>
      </w:divBdr>
    </w:div>
    <w:div w:id="173546646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477721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4287307">
      <w:bodyDiv w:val="1"/>
      <w:marLeft w:val="0"/>
      <w:marRight w:val="0"/>
      <w:marTop w:val="0"/>
      <w:marBottom w:val="0"/>
      <w:divBdr>
        <w:top w:val="none" w:sz="0" w:space="0" w:color="auto"/>
        <w:left w:val="none" w:sz="0" w:space="0" w:color="auto"/>
        <w:bottom w:val="none" w:sz="0" w:space="0" w:color="auto"/>
        <w:right w:val="none" w:sz="0" w:space="0" w:color="auto"/>
      </w:divBdr>
    </w:div>
    <w:div w:id="1982884685">
      <w:bodyDiv w:val="1"/>
      <w:marLeft w:val="0"/>
      <w:marRight w:val="0"/>
      <w:marTop w:val="0"/>
      <w:marBottom w:val="0"/>
      <w:divBdr>
        <w:top w:val="none" w:sz="0" w:space="0" w:color="auto"/>
        <w:left w:val="none" w:sz="0" w:space="0" w:color="auto"/>
        <w:bottom w:val="none" w:sz="0" w:space="0" w:color="auto"/>
        <w:right w:val="none" w:sz="0" w:space="0" w:color="auto"/>
      </w:divBdr>
    </w:div>
    <w:div w:id="198392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3ED26-5830-4C30-AA76-5904E57B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11</Pages>
  <Words>3868</Words>
  <Characters>22051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33</cp:revision>
  <cp:lastPrinted>1999-07-06T11:00:00Z</cp:lastPrinted>
  <dcterms:created xsi:type="dcterms:W3CDTF">2026-02-25T11:04:00Z</dcterms:created>
  <dcterms:modified xsi:type="dcterms:W3CDTF">2026-03-13T07:51:00Z</dcterms:modified>
</cp:coreProperties>
</file>