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918" w:rsidRDefault="001421DB">
      <w:pPr>
        <w:jc w:val="both"/>
        <w:rPr>
          <w:rFonts w:ascii="Arial" w:hAnsi="Arial" w:cs="Arial"/>
          <w:b/>
          <w:bCs/>
          <w:sz w:val="36"/>
          <w:szCs w:val="36"/>
        </w:rPr>
      </w:pPr>
      <w:r>
        <w:rPr>
          <w:rFonts w:ascii="Arial" w:hAnsi="Arial" w:cs="Arial"/>
          <w:b/>
          <w:bCs/>
          <w:sz w:val="36"/>
          <w:szCs w:val="36"/>
        </w:rPr>
        <w:t xml:space="preserve">Original Research Article </w:t>
      </w:r>
    </w:p>
    <w:p w:rsidR="008F3918" w:rsidRDefault="008F3918">
      <w:pPr>
        <w:jc w:val="both"/>
        <w:rPr>
          <w:rFonts w:ascii="Arial" w:hAnsi="Arial" w:cs="Arial"/>
          <w:b/>
          <w:bCs/>
          <w:sz w:val="36"/>
          <w:szCs w:val="36"/>
        </w:rPr>
      </w:pPr>
    </w:p>
    <w:p w:rsidR="008F3918" w:rsidRDefault="001421DB">
      <w:pPr>
        <w:jc w:val="both"/>
        <w:rPr>
          <w:rFonts w:ascii="Arial" w:hAnsi="Arial" w:cs="Arial"/>
          <w:b/>
          <w:bCs/>
          <w:sz w:val="36"/>
          <w:szCs w:val="36"/>
        </w:rPr>
      </w:pPr>
      <w:r>
        <w:rPr>
          <w:rFonts w:ascii="Arial" w:hAnsi="Arial" w:cs="Arial"/>
          <w:b/>
          <w:bCs/>
          <w:sz w:val="36"/>
          <w:szCs w:val="36"/>
          <w:lang w:val="en-GB"/>
        </w:rPr>
        <w:t xml:space="preserve">ISOLATION AND PREVALENCE OF </w:t>
      </w:r>
      <w:r>
        <w:rPr>
          <w:rFonts w:ascii="Arial" w:hAnsi="Arial" w:cs="Arial"/>
          <w:b/>
          <w:bCs/>
          <w:i/>
          <w:iCs/>
          <w:sz w:val="36"/>
          <w:szCs w:val="36"/>
          <w:lang w:val="en-GB"/>
        </w:rPr>
        <w:t xml:space="preserve">Aeromonas </w:t>
      </w:r>
      <w:proofErr w:type="spellStart"/>
      <w:r>
        <w:rPr>
          <w:rFonts w:ascii="Arial" w:hAnsi="Arial" w:cs="Arial"/>
          <w:b/>
          <w:bCs/>
          <w:i/>
          <w:iCs/>
          <w:sz w:val="36"/>
          <w:szCs w:val="36"/>
          <w:lang w:val="en-GB"/>
        </w:rPr>
        <w:t>hydrophila</w:t>
      </w:r>
      <w:proofErr w:type="spellEnd"/>
      <w:r>
        <w:rPr>
          <w:rFonts w:ascii="Arial" w:hAnsi="Arial" w:cs="Arial"/>
          <w:b/>
          <w:bCs/>
          <w:sz w:val="36"/>
          <w:szCs w:val="36"/>
          <w:lang w:val="en-GB"/>
        </w:rPr>
        <w:t xml:space="preserve"> IN DOMESTIC WATER SOURCES IN ENUGU METROPOLIS, NIGERIA</w:t>
      </w:r>
    </w:p>
    <w:p w:rsidR="008F3918" w:rsidRDefault="008F3918">
      <w:pPr>
        <w:pStyle w:val="Affiliation"/>
        <w:spacing w:after="0" w:line="240" w:lineRule="auto"/>
        <w:jc w:val="both"/>
        <w:rPr>
          <w:rFonts w:ascii="Arial" w:hAnsi="Arial" w:cs="Arial"/>
        </w:rPr>
      </w:pPr>
    </w:p>
    <w:p w:rsidR="008F3918" w:rsidRDefault="001421DB">
      <w:pPr>
        <w:pStyle w:val="Copyright"/>
        <w:spacing w:after="0" w:line="240" w:lineRule="auto"/>
        <w:jc w:val="both"/>
        <w:rPr>
          <w:rFonts w:ascii="Arial" w:hAnsi="Arial" w:cs="Arial"/>
        </w:rPr>
        <w:sectPr w:rsidR="008F3918">
          <w:headerReference w:type="even" r:id="rId9"/>
          <w:headerReference w:type="default" r:id="rId10"/>
          <w:headerReference w:type="first" r:id="rId11"/>
          <w:footerReference w:type="first" r:id="rId12"/>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7"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00677B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" strokeweight="1.5pt">
                <w10:anchorlock/>
              </v:shape>
            </w:pict>
          </mc:Fallback>
        </mc:AlternateContent>
      </w:r>
      <w:r>
        <w:rPr>
          <w:rFonts w:ascii="Arial" w:hAnsi="Arial" w:cs="Arial"/>
        </w:rPr>
        <w:t>.</w:t>
      </w:r>
    </w:p>
    <w:p w:rsidR="008F3918" w:rsidRDefault="001421DB">
      <w:pPr>
        <w:pStyle w:val="AbstHead"/>
        <w:spacing w:after="0"/>
        <w:jc w:val="both"/>
        <w:rPr>
          <w:rFonts w:ascii="Arial" w:hAnsi="Arial" w:cs="Arial"/>
        </w:rPr>
      </w:pPr>
      <w:r>
        <w:rPr>
          <w:rFonts w:ascii="Arial" w:hAnsi="Arial" w:cs="Arial"/>
        </w:rPr>
        <w:t xml:space="preserve">ABSTRACT </w:t>
      </w:r>
    </w:p>
    <w:p w:rsidR="008F3918" w:rsidRDefault="008F391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8F3918">
        <w:tc>
          <w:tcPr>
            <w:tcW w:w="9576" w:type="dxa"/>
            <w:shd w:val="clear" w:color="auto" w:fill="F2F2F2"/>
          </w:tcPr>
          <w:p w:rsidR="008F3918" w:rsidRDefault="001421DB">
            <w:pPr>
              <w:jc w:val="both"/>
              <w:rPr>
                <w:rFonts w:ascii="Arial" w:hAnsi="Arial" w:cs="Arial"/>
                <w:b/>
                <w:sz w:val="22"/>
                <w:szCs w:val="22"/>
              </w:rPr>
            </w:pPr>
            <w:r>
              <w:rPr>
                <w:rFonts w:ascii="Arial" w:hAnsi="Arial" w:cs="Arial"/>
                <w:b/>
                <w:sz w:val="22"/>
                <w:szCs w:val="22"/>
              </w:rPr>
              <w:t xml:space="preserve">Background of </w:t>
            </w:r>
            <w:proofErr w:type="gramStart"/>
            <w:r>
              <w:rPr>
                <w:rFonts w:ascii="Arial" w:hAnsi="Arial" w:cs="Arial"/>
                <w:b/>
                <w:sz w:val="22"/>
                <w:szCs w:val="22"/>
              </w:rPr>
              <w:t>the  Study</w:t>
            </w:r>
            <w:proofErr w:type="gramEnd"/>
            <w:r>
              <w:rPr>
                <w:rFonts w:ascii="Arial" w:hAnsi="Arial" w:cs="Arial"/>
                <w:b/>
                <w:sz w:val="22"/>
                <w:szCs w:val="22"/>
              </w:rPr>
              <w:t xml:space="preserve">:  </w:t>
            </w:r>
            <w:r>
              <w:rPr>
                <w:rFonts w:ascii="Arial" w:eastAsia="Calibri" w:hAnsi="Arial" w:cs="Arial"/>
                <w:b/>
                <w:i/>
                <w:iCs/>
                <w:sz w:val="22"/>
                <w:szCs w:val="22"/>
              </w:rPr>
              <w:t xml:space="preserve">Aeromonas </w:t>
            </w:r>
            <w:proofErr w:type="spellStart"/>
            <w:r>
              <w:rPr>
                <w:rFonts w:ascii="Arial" w:eastAsia="Calibri" w:hAnsi="Arial" w:cs="Arial"/>
                <w:b/>
                <w:i/>
                <w:iCs/>
                <w:sz w:val="22"/>
                <w:szCs w:val="22"/>
              </w:rPr>
              <w:t>hydrophila</w:t>
            </w:r>
            <w:proofErr w:type="spellEnd"/>
            <w:r>
              <w:rPr>
                <w:rFonts w:ascii="Arial" w:eastAsia="Calibri" w:hAnsi="Arial" w:cs="Arial"/>
                <w:b/>
                <w:i/>
                <w:iCs/>
                <w:sz w:val="22"/>
                <w:szCs w:val="22"/>
              </w:rPr>
              <w:t xml:space="preserve"> </w:t>
            </w:r>
            <w:r>
              <w:rPr>
                <w:rFonts w:ascii="Arial" w:eastAsia="Calibri" w:hAnsi="Arial" w:cs="Arial"/>
                <w:b/>
                <w:sz w:val="22"/>
                <w:szCs w:val="22"/>
              </w:rPr>
              <w:t xml:space="preserve">are gram negative bacilli. They are mostly found in aquatic environments like fresh water, lakes, wastewater, mud water and even drinking water. </w:t>
            </w:r>
            <w:r>
              <w:rPr>
                <w:rFonts w:ascii="Arial" w:eastAsia="Calibri" w:hAnsi="Arial" w:cs="Arial"/>
                <w:b/>
                <w:i/>
                <w:iCs/>
                <w:sz w:val="22"/>
                <w:szCs w:val="22"/>
              </w:rPr>
              <w:t>Aeromonas</w:t>
            </w:r>
            <w:r>
              <w:rPr>
                <w:rFonts w:ascii="Arial" w:eastAsia="Calibri" w:hAnsi="Arial" w:cs="Arial"/>
                <w:b/>
                <w:sz w:val="22"/>
                <w:szCs w:val="22"/>
              </w:rPr>
              <w:t xml:space="preserve"> species are considered as opportunistic waterborne pathogens responsible for acute gastroenteritis and wound infections in humans.</w:t>
            </w:r>
          </w:p>
          <w:p w:rsidR="008F3918" w:rsidRDefault="001421DB">
            <w:pPr>
              <w:jc w:val="both"/>
              <w:rPr>
                <w:rFonts w:ascii="Arial" w:hAnsi="Arial" w:cs="Arial"/>
                <w:b/>
                <w:sz w:val="22"/>
                <w:szCs w:val="22"/>
              </w:rPr>
            </w:pPr>
            <w:r>
              <w:rPr>
                <w:rFonts w:ascii="Arial" w:hAnsi="Arial" w:cs="Arial"/>
                <w:b/>
                <w:sz w:val="22"/>
                <w:szCs w:val="22"/>
              </w:rPr>
              <w:t xml:space="preserve">Objective: </w:t>
            </w:r>
            <w:r>
              <w:rPr>
                <w:rFonts w:ascii="Arial" w:eastAsia="Calibri" w:hAnsi="Arial" w:cs="Arial"/>
                <w:b/>
                <w:sz w:val="22"/>
                <w:szCs w:val="22"/>
              </w:rPr>
              <w:t xml:space="preserve">To isolate and confirm </w:t>
            </w:r>
            <w:r>
              <w:rPr>
                <w:rFonts w:ascii="Arial" w:eastAsia="Calibri" w:hAnsi="Arial" w:cs="Arial"/>
                <w:b/>
                <w:i/>
                <w:iCs/>
                <w:sz w:val="22"/>
                <w:szCs w:val="22"/>
              </w:rPr>
              <w:t xml:space="preserve">Aeromonas </w:t>
            </w:r>
            <w:proofErr w:type="spellStart"/>
            <w:proofErr w:type="gramStart"/>
            <w:r>
              <w:rPr>
                <w:rFonts w:ascii="Arial" w:eastAsia="Calibri" w:hAnsi="Arial" w:cs="Arial"/>
                <w:b/>
                <w:i/>
                <w:iCs/>
                <w:sz w:val="22"/>
                <w:szCs w:val="22"/>
              </w:rPr>
              <w:t>hydrophila</w:t>
            </w:r>
            <w:proofErr w:type="spellEnd"/>
            <w:r>
              <w:rPr>
                <w:rFonts w:ascii="Arial" w:eastAsia="Calibri" w:hAnsi="Arial" w:cs="Arial"/>
                <w:b/>
                <w:i/>
                <w:iCs/>
                <w:sz w:val="22"/>
                <w:szCs w:val="22"/>
              </w:rPr>
              <w:t xml:space="preserve"> </w:t>
            </w:r>
            <w:r>
              <w:rPr>
                <w:rFonts w:ascii="Arial" w:eastAsia="Calibri" w:hAnsi="Arial" w:cs="Arial"/>
                <w:b/>
                <w:iCs/>
                <w:sz w:val="22"/>
                <w:szCs w:val="22"/>
              </w:rPr>
              <w:t xml:space="preserve"> from</w:t>
            </w:r>
            <w:proofErr w:type="gramEnd"/>
            <w:r>
              <w:rPr>
                <w:rFonts w:ascii="Arial" w:eastAsia="Calibri" w:hAnsi="Arial" w:cs="Arial"/>
                <w:b/>
                <w:iCs/>
                <w:sz w:val="22"/>
                <w:szCs w:val="22"/>
              </w:rPr>
              <w:t xml:space="preserve"> </w:t>
            </w:r>
            <w:r>
              <w:rPr>
                <w:rFonts w:ascii="Arial" w:eastAsia="Calibri" w:hAnsi="Arial" w:cs="Arial"/>
                <w:b/>
                <w:sz w:val="22"/>
                <w:szCs w:val="22"/>
              </w:rPr>
              <w:t xml:space="preserve">frequently consumed domestic water. </w:t>
            </w:r>
          </w:p>
          <w:p w:rsidR="008F3918" w:rsidRDefault="001421DB">
            <w:pPr>
              <w:jc w:val="both"/>
              <w:rPr>
                <w:rFonts w:ascii="Arial" w:hAnsi="Arial" w:cs="Arial"/>
                <w:b/>
                <w:sz w:val="22"/>
                <w:szCs w:val="22"/>
              </w:rPr>
            </w:pPr>
            <w:r>
              <w:rPr>
                <w:rFonts w:ascii="Arial" w:hAnsi="Arial" w:cs="Arial"/>
                <w:b/>
                <w:sz w:val="22"/>
                <w:szCs w:val="22"/>
              </w:rPr>
              <w:t xml:space="preserve">Methodology: </w:t>
            </w:r>
            <w:r>
              <w:rPr>
                <w:rFonts w:ascii="Arial" w:eastAsia="Calibri" w:hAnsi="Arial" w:cs="Arial"/>
                <w:b/>
                <w:sz w:val="22"/>
                <w:szCs w:val="22"/>
              </w:rPr>
              <w:t xml:space="preserve">50 samples of different water that are frequently consumed domestically were randomly collected from three different areas of Enugu metropolis namely University of Nigeria Enugu Campus, Kenyatta and College road (10 each comprising 5 tank water and 5 well water). Four different brands of sachet water were also used whereby 5 samples were collected from each of them. These samples were cultured on </w:t>
            </w:r>
            <w:proofErr w:type="spellStart"/>
            <w:r>
              <w:rPr>
                <w:rFonts w:ascii="Arial" w:eastAsia="Calibri" w:hAnsi="Arial" w:cs="Arial"/>
                <w:b/>
                <w:sz w:val="22"/>
                <w:szCs w:val="22"/>
              </w:rPr>
              <w:t>macconkey</w:t>
            </w:r>
            <w:proofErr w:type="spellEnd"/>
            <w:r>
              <w:rPr>
                <w:rFonts w:ascii="Arial" w:eastAsia="Calibri" w:hAnsi="Arial" w:cs="Arial"/>
                <w:b/>
                <w:sz w:val="22"/>
                <w:szCs w:val="22"/>
              </w:rPr>
              <w:t xml:space="preserve"> agar and 1% ampicillin blood agar according to standard microbiological methods. This organism was identified and confirmed by gram reaction and oxidase test respectively.</w:t>
            </w:r>
          </w:p>
          <w:p w:rsidR="008F3918" w:rsidRDefault="001421DB">
            <w:pPr>
              <w:jc w:val="both"/>
              <w:rPr>
                <w:rFonts w:ascii="Arial" w:eastAsia="Calibri" w:hAnsi="Arial" w:cs="Arial"/>
                <w:b/>
                <w:sz w:val="22"/>
                <w:szCs w:val="22"/>
              </w:rPr>
            </w:pPr>
            <w:r>
              <w:rPr>
                <w:rFonts w:ascii="Arial" w:hAnsi="Arial" w:cs="Arial"/>
                <w:b/>
                <w:sz w:val="22"/>
                <w:szCs w:val="22"/>
              </w:rPr>
              <w:t>Results:</w:t>
            </w:r>
            <w:r>
              <w:rPr>
                <w:rFonts w:ascii="Arial" w:eastAsia="Calibri" w:hAnsi="Arial" w:cs="Arial"/>
                <w:b/>
                <w:sz w:val="22"/>
                <w:szCs w:val="22"/>
              </w:rPr>
              <w:t xml:space="preserve"> Results obtained showed that out of the 50 water samples analyzed 12 (12.1%) showed a prevalence of </w:t>
            </w:r>
            <w:r>
              <w:rPr>
                <w:rFonts w:ascii="Arial" w:eastAsia="Calibri" w:hAnsi="Arial" w:cs="Arial"/>
                <w:b/>
                <w:i/>
                <w:iCs/>
                <w:sz w:val="22"/>
                <w:szCs w:val="22"/>
              </w:rPr>
              <w:t xml:space="preserve">Aeromonas </w:t>
            </w:r>
            <w:proofErr w:type="spellStart"/>
            <w:r>
              <w:rPr>
                <w:rFonts w:ascii="Arial" w:eastAsia="Calibri" w:hAnsi="Arial" w:cs="Arial"/>
                <w:b/>
                <w:i/>
                <w:iCs/>
                <w:sz w:val="22"/>
                <w:szCs w:val="22"/>
              </w:rPr>
              <w:t>hydrophila</w:t>
            </w:r>
            <w:proofErr w:type="spellEnd"/>
            <w:r>
              <w:rPr>
                <w:rFonts w:ascii="Arial" w:eastAsia="Calibri" w:hAnsi="Arial" w:cs="Arial"/>
                <w:b/>
                <w:i/>
                <w:iCs/>
                <w:sz w:val="22"/>
                <w:szCs w:val="22"/>
              </w:rPr>
              <w:t>.</w:t>
            </w:r>
            <w:r>
              <w:rPr>
                <w:rFonts w:ascii="Arial" w:eastAsia="Calibri" w:hAnsi="Arial" w:cs="Arial"/>
                <w:b/>
                <w:sz w:val="22"/>
                <w:szCs w:val="22"/>
              </w:rPr>
              <w:t xml:space="preserve"> Out of the bacteria genera isolated, </w:t>
            </w:r>
            <w:r>
              <w:rPr>
                <w:rFonts w:ascii="Arial" w:eastAsia="Calibri" w:hAnsi="Arial" w:cs="Arial"/>
                <w:b/>
                <w:i/>
                <w:iCs/>
                <w:sz w:val="22"/>
                <w:szCs w:val="22"/>
              </w:rPr>
              <w:t>Escherichia coli</w:t>
            </w:r>
            <w:r>
              <w:rPr>
                <w:rFonts w:ascii="Arial" w:eastAsia="Calibri" w:hAnsi="Arial" w:cs="Arial"/>
                <w:b/>
                <w:sz w:val="22"/>
                <w:szCs w:val="22"/>
              </w:rPr>
              <w:t xml:space="preserve"> ranked highest with a total prevalence of 18 (18.2%) while </w:t>
            </w:r>
            <w:r>
              <w:rPr>
                <w:rFonts w:ascii="Arial" w:eastAsia="Calibri" w:hAnsi="Arial" w:cs="Arial"/>
                <w:b/>
                <w:i/>
                <w:iCs/>
                <w:sz w:val="22"/>
                <w:szCs w:val="22"/>
              </w:rPr>
              <w:t>Citrobacter</w:t>
            </w:r>
            <w:r>
              <w:rPr>
                <w:rFonts w:ascii="Arial" w:eastAsia="Calibri" w:hAnsi="Arial" w:cs="Arial"/>
                <w:b/>
                <w:sz w:val="22"/>
                <w:szCs w:val="22"/>
              </w:rPr>
              <w:t xml:space="preserve"> species was the least isolated with a prevalence of 2 (2%). </w:t>
            </w:r>
          </w:p>
          <w:p w:rsidR="008F3918" w:rsidRDefault="001421DB">
            <w:pPr>
              <w:jc w:val="both"/>
              <w:rPr>
                <w:rFonts w:ascii="Arial" w:hAnsi="Arial" w:cs="Arial"/>
                <w:b/>
                <w:sz w:val="22"/>
                <w:szCs w:val="22"/>
              </w:rPr>
            </w:pPr>
            <w:r>
              <w:rPr>
                <w:rFonts w:ascii="Arial" w:eastAsia="Calibri" w:hAnsi="Arial" w:cs="Arial"/>
                <w:b/>
                <w:sz w:val="22"/>
                <w:szCs w:val="22"/>
              </w:rPr>
              <w:t xml:space="preserve">Statistics: The student t-test used for the statistical analysis showed that there was no statistical significance between </w:t>
            </w:r>
            <w:r>
              <w:rPr>
                <w:rFonts w:ascii="Arial" w:eastAsia="Calibri" w:hAnsi="Arial" w:cs="Arial"/>
                <w:b/>
                <w:i/>
                <w:iCs/>
                <w:sz w:val="22"/>
                <w:szCs w:val="22"/>
              </w:rPr>
              <w:t xml:space="preserve">Aeromonas </w:t>
            </w:r>
            <w:proofErr w:type="spellStart"/>
            <w:r>
              <w:rPr>
                <w:rFonts w:ascii="Arial" w:eastAsia="Calibri" w:hAnsi="Arial" w:cs="Arial"/>
                <w:b/>
                <w:i/>
                <w:iCs/>
                <w:sz w:val="22"/>
                <w:szCs w:val="22"/>
              </w:rPr>
              <w:t>hydrophila</w:t>
            </w:r>
            <w:proofErr w:type="spellEnd"/>
            <w:r>
              <w:rPr>
                <w:rFonts w:ascii="Arial" w:eastAsia="Calibri" w:hAnsi="Arial" w:cs="Arial"/>
                <w:b/>
                <w:sz w:val="22"/>
                <w:szCs w:val="22"/>
              </w:rPr>
              <w:t xml:space="preserve"> and the other bacteria isolated, p=5.815 hence p&gt;0.</w:t>
            </w:r>
            <w:proofErr w:type="gramStart"/>
            <w:r>
              <w:rPr>
                <w:rFonts w:ascii="Arial" w:eastAsia="Calibri" w:hAnsi="Arial" w:cs="Arial"/>
                <w:b/>
                <w:sz w:val="22"/>
                <w:szCs w:val="22"/>
              </w:rPr>
              <w:t>05 .</w:t>
            </w:r>
            <w:proofErr w:type="gramEnd"/>
          </w:p>
          <w:p w:rsidR="008F3918" w:rsidRDefault="001421DB">
            <w:pPr>
              <w:pStyle w:val="Body"/>
              <w:spacing w:after="0"/>
              <w:rPr>
                <w:rFonts w:ascii="Arial" w:eastAsia="Calibri" w:hAnsi="Arial" w:cs="Arial"/>
                <w:szCs w:val="22"/>
              </w:rPr>
            </w:pPr>
            <w:r>
              <w:rPr>
                <w:rFonts w:ascii="Arial" w:hAnsi="Arial" w:cs="Arial"/>
                <w:b/>
                <w:sz w:val="22"/>
                <w:szCs w:val="22"/>
              </w:rPr>
              <w:t xml:space="preserve">Conclusion: </w:t>
            </w:r>
            <w:r>
              <w:rPr>
                <w:rFonts w:ascii="Arial" w:eastAsia="Calibri" w:hAnsi="Arial" w:cs="Arial"/>
                <w:b/>
                <w:i/>
                <w:iCs/>
                <w:sz w:val="22"/>
                <w:szCs w:val="22"/>
              </w:rPr>
              <w:t xml:space="preserve">Aeromonas </w:t>
            </w:r>
            <w:proofErr w:type="spellStart"/>
            <w:r>
              <w:rPr>
                <w:rFonts w:ascii="Arial" w:eastAsia="Calibri" w:hAnsi="Arial" w:cs="Arial"/>
                <w:b/>
                <w:i/>
                <w:iCs/>
                <w:sz w:val="22"/>
                <w:szCs w:val="22"/>
              </w:rPr>
              <w:t>hydrophila</w:t>
            </w:r>
            <w:proofErr w:type="spellEnd"/>
            <w:r>
              <w:rPr>
                <w:rFonts w:ascii="Arial" w:eastAsia="Calibri" w:hAnsi="Arial" w:cs="Arial"/>
                <w:b/>
                <w:sz w:val="22"/>
                <w:szCs w:val="22"/>
              </w:rPr>
              <w:t xml:space="preserve"> presently exists with other coliforms in frequently consumed water.</w:t>
            </w:r>
          </w:p>
        </w:tc>
      </w:tr>
    </w:tbl>
    <w:p w:rsidR="008F3918" w:rsidRDefault="008F3918">
      <w:pPr>
        <w:pStyle w:val="Body"/>
        <w:spacing w:after="0"/>
        <w:rPr>
          <w:rFonts w:ascii="Arial" w:hAnsi="Arial" w:cs="Arial"/>
          <w:i/>
        </w:rPr>
      </w:pPr>
    </w:p>
    <w:p w:rsidR="008F3918" w:rsidRDefault="001421DB">
      <w:pPr>
        <w:pStyle w:val="Body"/>
        <w:spacing w:after="0"/>
        <w:rPr>
          <w:rFonts w:ascii="Arial" w:hAnsi="Arial" w:cs="Arial"/>
          <w:i/>
        </w:rPr>
      </w:pPr>
      <w:r>
        <w:rPr>
          <w:rFonts w:ascii="Arial" w:hAnsi="Arial" w:cs="Arial"/>
          <w:i/>
        </w:rPr>
        <w:t xml:space="preserve">Keywords: </w:t>
      </w:r>
      <w:r>
        <w:rPr>
          <w:rFonts w:ascii="Arial" w:eastAsia="Calibri" w:hAnsi="Arial" w:cs="Arial"/>
          <w:bCs/>
          <w:i/>
          <w:iCs/>
        </w:rPr>
        <w:t xml:space="preserve">Aeromonas </w:t>
      </w:r>
      <w:proofErr w:type="spellStart"/>
      <w:proofErr w:type="gramStart"/>
      <w:r>
        <w:rPr>
          <w:rFonts w:ascii="Arial" w:eastAsia="Calibri" w:hAnsi="Arial" w:cs="Arial"/>
          <w:bCs/>
          <w:i/>
          <w:iCs/>
        </w:rPr>
        <w:t>hydrophila,Coliform</w:t>
      </w:r>
      <w:proofErr w:type="spellEnd"/>
      <w:proofErr w:type="gramEnd"/>
      <w:r>
        <w:rPr>
          <w:rFonts w:ascii="Arial" w:eastAsia="Calibri" w:hAnsi="Arial" w:cs="Arial"/>
          <w:bCs/>
          <w:i/>
          <w:iCs/>
        </w:rPr>
        <w:t>, prevalence and  Water.</w:t>
      </w:r>
    </w:p>
    <w:p w:rsidR="008F3918" w:rsidRDefault="008F3918">
      <w:pPr>
        <w:pStyle w:val="Body"/>
        <w:spacing w:after="0"/>
        <w:rPr>
          <w:rFonts w:ascii="Arial" w:hAnsi="Arial" w:cs="Arial"/>
          <w:i/>
          <w:sz w:val="18"/>
        </w:rPr>
      </w:pPr>
    </w:p>
    <w:p w:rsidR="008F3918" w:rsidRDefault="008F3918">
      <w:pPr>
        <w:pStyle w:val="Body"/>
        <w:spacing w:after="0"/>
        <w:rPr>
          <w:rFonts w:ascii="Arial" w:hAnsi="Arial" w:cs="Arial"/>
          <w:i/>
        </w:rPr>
      </w:pPr>
    </w:p>
    <w:p w:rsidR="008F3918" w:rsidRDefault="001421DB">
      <w:pPr>
        <w:pStyle w:val="AbstHead"/>
        <w:spacing w:after="0"/>
        <w:jc w:val="both"/>
        <w:rPr>
          <w:rFonts w:ascii="Arial" w:hAnsi="Arial" w:cs="Arial"/>
        </w:rPr>
      </w:pPr>
      <w:r>
        <w:rPr>
          <w:rFonts w:ascii="Arial" w:hAnsi="Arial" w:cs="Arial"/>
        </w:rPr>
        <w:t xml:space="preserve">1. INTRODUCTION </w:t>
      </w:r>
    </w:p>
    <w:p w:rsidR="008F3918" w:rsidRDefault="008F3918">
      <w:pPr>
        <w:pStyle w:val="AbstHead"/>
        <w:spacing w:after="0"/>
        <w:jc w:val="both"/>
        <w:rPr>
          <w:rFonts w:ascii="Arial" w:hAnsi="Arial" w:cs="Arial"/>
        </w:rPr>
      </w:pPr>
    </w:p>
    <w:p w:rsidR="008F3918" w:rsidRDefault="001421DB">
      <w:pPr>
        <w:jc w:val="both"/>
        <w:rPr>
          <w:rFonts w:ascii="Arial" w:hAnsi="Arial" w:cs="Arial"/>
        </w:rPr>
      </w:pP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sz w:val="22"/>
          <w:szCs w:val="22"/>
        </w:rPr>
        <w:t xml:space="preserve"> is a gram negative, </w:t>
      </w:r>
      <w:proofErr w:type="gramStart"/>
      <w:r>
        <w:rPr>
          <w:rFonts w:ascii="Arial" w:eastAsia="Calibri" w:hAnsi="Arial" w:cs="Arial"/>
          <w:sz w:val="22"/>
          <w:szCs w:val="22"/>
        </w:rPr>
        <w:t xml:space="preserve">non </w:t>
      </w:r>
      <w:proofErr w:type="spellStart"/>
      <w:r>
        <w:rPr>
          <w:rFonts w:ascii="Arial" w:eastAsia="Calibri" w:hAnsi="Arial" w:cs="Arial"/>
          <w:sz w:val="22"/>
          <w:szCs w:val="22"/>
        </w:rPr>
        <w:t>sporing</w:t>
      </w:r>
      <w:proofErr w:type="spellEnd"/>
      <w:proofErr w:type="gramEnd"/>
      <w:r>
        <w:rPr>
          <w:rFonts w:ascii="Arial" w:eastAsia="Calibri" w:hAnsi="Arial" w:cs="Arial"/>
          <w:sz w:val="22"/>
          <w:szCs w:val="22"/>
        </w:rPr>
        <w:t xml:space="preserve"> bacilli found in areas with a warm climate. It can be found in fresh or brackish water and can survive in aerobic and anaerobic environments (Parveen </w:t>
      </w:r>
      <w:r>
        <w:rPr>
          <w:rFonts w:ascii="Arial" w:eastAsia="Calibri" w:hAnsi="Arial" w:cs="Arial"/>
          <w:i/>
          <w:iCs/>
          <w:sz w:val="22"/>
          <w:szCs w:val="22"/>
        </w:rPr>
        <w:t>et al</w:t>
      </w:r>
      <w:r>
        <w:rPr>
          <w:rFonts w:ascii="Arial" w:eastAsia="Calibri" w:hAnsi="Arial" w:cs="Arial"/>
          <w:sz w:val="22"/>
          <w:szCs w:val="22"/>
        </w:rPr>
        <w:t xml:space="preserve">., 2015). The first isolates thought to date back to 1891 was reported by </w:t>
      </w:r>
      <w:proofErr w:type="spellStart"/>
      <w:r>
        <w:rPr>
          <w:rFonts w:ascii="Arial" w:eastAsia="Calibri" w:hAnsi="Arial" w:cs="Arial"/>
          <w:sz w:val="22"/>
          <w:szCs w:val="22"/>
        </w:rPr>
        <w:t>Sanarelli</w:t>
      </w:r>
      <w:r>
        <w:rPr>
          <w:rFonts w:ascii="Arial" w:eastAsia="Calibri" w:hAnsi="Arial" w:cs="Arial"/>
          <w:i/>
          <w:iCs/>
          <w:sz w:val="22"/>
          <w:szCs w:val="22"/>
        </w:rPr>
        <w:t>e</w:t>
      </w:r>
      <w:proofErr w:type="spellEnd"/>
      <w:r>
        <w:rPr>
          <w:rFonts w:ascii="Arial" w:eastAsia="Calibri" w:hAnsi="Arial" w:cs="Arial"/>
          <w:i/>
          <w:iCs/>
          <w:sz w:val="22"/>
          <w:szCs w:val="22"/>
        </w:rPr>
        <w:t xml:space="preserve"> </w:t>
      </w:r>
      <w:r>
        <w:rPr>
          <w:rFonts w:ascii="Arial" w:eastAsia="Calibri" w:hAnsi="Arial" w:cs="Arial"/>
          <w:sz w:val="22"/>
          <w:szCs w:val="22"/>
        </w:rPr>
        <w:t>and his colleague, they named the bacteria isolate as</w:t>
      </w:r>
      <w:r>
        <w:rPr>
          <w:rFonts w:ascii="Arial" w:eastAsia="Calibri" w:hAnsi="Arial" w:cs="Arial"/>
          <w:i/>
          <w:iCs/>
          <w:sz w:val="22"/>
          <w:szCs w:val="22"/>
        </w:rPr>
        <w:t xml:space="preserve"> Bacillus </w:t>
      </w:r>
      <w:proofErr w:type="spellStart"/>
      <w:r>
        <w:rPr>
          <w:rFonts w:ascii="Arial" w:eastAsia="Calibri" w:hAnsi="Arial" w:cs="Arial"/>
          <w:i/>
          <w:iCs/>
          <w:sz w:val="22"/>
          <w:szCs w:val="22"/>
        </w:rPr>
        <w:t>hydrophilusfuscus</w:t>
      </w:r>
      <w:proofErr w:type="spellEnd"/>
      <w:r>
        <w:rPr>
          <w:rFonts w:ascii="Arial" w:eastAsia="Calibri" w:hAnsi="Arial" w:cs="Arial"/>
          <w:sz w:val="22"/>
          <w:szCs w:val="22"/>
        </w:rPr>
        <w:t xml:space="preserve"> (currently known as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sz w:val="22"/>
          <w:szCs w:val="22"/>
        </w:rPr>
        <w:t xml:space="preserve">) </w:t>
      </w:r>
      <w:r>
        <w:rPr>
          <w:rFonts w:ascii="Arial" w:eastAsia="SimSun" w:hAnsi="Arial" w:cs="Arial"/>
          <w:sz w:val="22"/>
          <w:szCs w:val="22"/>
          <w:lang w:eastAsia="zh-CN" w:bidi="ar"/>
        </w:rPr>
        <w:t xml:space="preserve">(Fernández-Bravo &amp; </w:t>
      </w:r>
      <w:proofErr w:type="spellStart"/>
      <w:r>
        <w:rPr>
          <w:rFonts w:ascii="Arial" w:eastAsia="SimSun" w:hAnsi="Arial" w:cs="Arial"/>
          <w:sz w:val="22"/>
          <w:szCs w:val="22"/>
          <w:lang w:eastAsia="zh-CN" w:bidi="ar"/>
        </w:rPr>
        <w:t>Figueras</w:t>
      </w:r>
      <w:proofErr w:type="spellEnd"/>
      <w:r>
        <w:rPr>
          <w:rFonts w:ascii="Arial" w:eastAsia="SimSun" w:hAnsi="Arial" w:cs="Arial"/>
          <w:sz w:val="22"/>
          <w:szCs w:val="22"/>
          <w:lang w:eastAsia="zh-CN" w:bidi="ar"/>
        </w:rPr>
        <w:t>, 2020)</w:t>
      </w:r>
      <w:r>
        <w:rPr>
          <w:rFonts w:ascii="Arial" w:eastAsia="Calibri" w:hAnsi="Arial" w:cs="Arial"/>
          <w:sz w:val="22"/>
          <w:szCs w:val="22"/>
        </w:rPr>
        <w:t xml:space="preserve">. There are over 20 different species of </w:t>
      </w:r>
      <w:r>
        <w:rPr>
          <w:rFonts w:ascii="Arial" w:eastAsia="Calibri" w:hAnsi="Arial" w:cs="Arial"/>
          <w:i/>
          <w:iCs/>
          <w:sz w:val="22"/>
          <w:szCs w:val="22"/>
        </w:rPr>
        <w:t>Aeromonas</w:t>
      </w:r>
      <w:r>
        <w:rPr>
          <w:rFonts w:ascii="Arial" w:eastAsia="Calibri" w:hAnsi="Arial" w:cs="Arial"/>
          <w:sz w:val="22"/>
          <w:szCs w:val="22"/>
        </w:rPr>
        <w:t xml:space="preserve">, of which the most frequently infecting pathogens are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sz w:val="22"/>
          <w:szCs w:val="22"/>
        </w:rPr>
        <w:t xml:space="preserve">, </w:t>
      </w:r>
      <w:r>
        <w:rPr>
          <w:rFonts w:ascii="Arial" w:eastAsia="Calibri" w:hAnsi="Arial" w:cs="Arial"/>
          <w:i/>
          <w:iCs/>
          <w:sz w:val="22"/>
          <w:szCs w:val="22"/>
        </w:rPr>
        <w:t xml:space="preserve">Aeromonas </w:t>
      </w:r>
      <w:proofErr w:type="spellStart"/>
      <w:r>
        <w:rPr>
          <w:rFonts w:ascii="Arial" w:eastAsia="Calibri" w:hAnsi="Arial" w:cs="Arial"/>
          <w:i/>
          <w:iCs/>
          <w:sz w:val="22"/>
          <w:szCs w:val="22"/>
        </w:rPr>
        <w:t>caviae</w:t>
      </w:r>
      <w:r>
        <w:rPr>
          <w:rFonts w:ascii="Arial" w:eastAsia="Calibri" w:hAnsi="Arial" w:cs="Arial"/>
          <w:sz w:val="22"/>
          <w:szCs w:val="22"/>
        </w:rPr>
        <w:t>and</w:t>
      </w:r>
      <w:proofErr w:type="spellEnd"/>
      <w:r>
        <w:rPr>
          <w:rFonts w:ascii="Arial" w:eastAsia="Calibri" w:hAnsi="Arial" w:cs="Arial"/>
          <w:sz w:val="22"/>
          <w:szCs w:val="22"/>
        </w:rPr>
        <w:t xml:space="preserve"> </w:t>
      </w:r>
      <w:r>
        <w:rPr>
          <w:rFonts w:ascii="Arial" w:eastAsia="Calibri" w:hAnsi="Arial" w:cs="Arial"/>
          <w:i/>
          <w:iCs/>
          <w:sz w:val="22"/>
          <w:szCs w:val="22"/>
        </w:rPr>
        <w:t xml:space="preserve">Aeromonas </w:t>
      </w:r>
      <w:proofErr w:type="spellStart"/>
      <w:r>
        <w:rPr>
          <w:rFonts w:ascii="Arial" w:eastAsia="Calibri" w:hAnsi="Arial" w:cs="Arial"/>
          <w:i/>
          <w:iCs/>
          <w:sz w:val="22"/>
          <w:szCs w:val="22"/>
        </w:rPr>
        <w:t>veroniibivolarsobria</w:t>
      </w:r>
      <w:proofErr w:type="spellEnd"/>
      <w:r>
        <w:rPr>
          <w:rFonts w:ascii="Arial" w:eastAsia="Calibri" w:hAnsi="Arial" w:cs="Arial"/>
          <w:sz w:val="22"/>
          <w:szCs w:val="22"/>
        </w:rPr>
        <w:t xml:space="preserve">.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i/>
          <w:iCs/>
          <w:sz w:val="22"/>
          <w:szCs w:val="22"/>
        </w:rPr>
        <w:t>.</w:t>
      </w:r>
      <w:r>
        <w:rPr>
          <w:rFonts w:ascii="Arial" w:eastAsia="Calibri" w:hAnsi="Arial" w:cs="Arial"/>
          <w:iCs/>
          <w:sz w:val="22"/>
          <w:szCs w:val="22"/>
        </w:rPr>
        <w:t xml:space="preserve"> These</w:t>
      </w:r>
      <w:r>
        <w:rPr>
          <w:rFonts w:ascii="Arial" w:eastAsia="Calibri" w:hAnsi="Arial" w:cs="Arial"/>
          <w:sz w:val="22"/>
          <w:szCs w:val="22"/>
        </w:rPr>
        <w:t xml:space="preserve"> causes a broad spectrum of infections like </w:t>
      </w:r>
      <w:proofErr w:type="spellStart"/>
      <w:r>
        <w:rPr>
          <w:rFonts w:ascii="Arial" w:eastAsia="Calibri" w:hAnsi="Arial" w:cs="Arial"/>
          <w:sz w:val="22"/>
          <w:szCs w:val="22"/>
        </w:rPr>
        <w:t>septicaemia</w:t>
      </w:r>
      <w:proofErr w:type="spellEnd"/>
      <w:r>
        <w:rPr>
          <w:rFonts w:ascii="Arial" w:eastAsia="Calibri" w:hAnsi="Arial" w:cs="Arial"/>
          <w:sz w:val="22"/>
          <w:szCs w:val="22"/>
        </w:rPr>
        <w:t xml:space="preserve">, gastroenteritis, meningitis, endocarditis in humans especially in immunocompromised hosts. </w:t>
      </w:r>
      <w:r>
        <w:rPr>
          <w:rFonts w:ascii="Arial" w:eastAsia="Calibri" w:hAnsi="Arial" w:cs="Arial"/>
          <w:i/>
          <w:iCs/>
          <w:sz w:val="22"/>
          <w:szCs w:val="22"/>
        </w:rPr>
        <w:t>Aeromonas</w:t>
      </w:r>
      <w:r>
        <w:rPr>
          <w:rFonts w:ascii="Arial" w:eastAsia="Calibri" w:hAnsi="Arial" w:cs="Arial"/>
          <w:sz w:val="22"/>
          <w:szCs w:val="22"/>
        </w:rPr>
        <w:t xml:space="preserve"> species are considered as </w:t>
      </w:r>
      <w:r>
        <w:rPr>
          <w:rFonts w:ascii="Arial" w:eastAsia="Calibri" w:hAnsi="Arial" w:cs="Arial"/>
          <w:sz w:val="22"/>
          <w:szCs w:val="22"/>
        </w:rPr>
        <w:lastRenderedPageBreak/>
        <w:t xml:space="preserve">opportunistic waterborne pathogens responsible for acute gastroenteritis and wound infections in humans and aquatic animals. Although several studies have been carried out with regards to the virulence factors of </w:t>
      </w:r>
      <w:r>
        <w:rPr>
          <w:rFonts w:ascii="Arial" w:eastAsia="Calibri" w:hAnsi="Arial" w:cs="Arial"/>
          <w:i/>
          <w:iCs/>
          <w:sz w:val="22"/>
          <w:szCs w:val="22"/>
        </w:rPr>
        <w:t>Aeromonas,</w:t>
      </w:r>
      <w:r>
        <w:rPr>
          <w:rFonts w:ascii="Arial" w:eastAsia="Calibri" w:hAnsi="Arial" w:cs="Arial"/>
          <w:sz w:val="22"/>
          <w:szCs w:val="22"/>
        </w:rPr>
        <w:t xml:space="preserve"> many aspects are yet to be properly clarified. Pathogenicity of </w:t>
      </w:r>
      <w:r>
        <w:rPr>
          <w:rFonts w:ascii="Arial" w:eastAsia="Calibri" w:hAnsi="Arial" w:cs="Arial"/>
          <w:i/>
          <w:iCs/>
          <w:sz w:val="22"/>
          <w:szCs w:val="22"/>
        </w:rPr>
        <w:t xml:space="preserve">Aeromonas </w:t>
      </w:r>
      <w:r>
        <w:rPr>
          <w:rFonts w:ascii="Arial" w:eastAsia="Calibri" w:hAnsi="Arial" w:cs="Arial"/>
          <w:sz w:val="22"/>
          <w:szCs w:val="22"/>
        </w:rPr>
        <w:t>cannot be ascribed to individual factors because of the wide variety of extracellular enzymes produced by the organism (</w:t>
      </w:r>
      <w:proofErr w:type="spellStart"/>
      <w:r>
        <w:rPr>
          <w:rFonts w:ascii="Arial" w:eastAsia="Calibri" w:hAnsi="Arial" w:cs="Arial"/>
          <w:sz w:val="22"/>
          <w:szCs w:val="22"/>
        </w:rPr>
        <w:t>Janda</w:t>
      </w:r>
      <w:proofErr w:type="spellEnd"/>
      <w:r>
        <w:rPr>
          <w:rFonts w:ascii="Arial" w:eastAsia="Calibri" w:hAnsi="Arial" w:cs="Arial"/>
          <w:sz w:val="22"/>
          <w:szCs w:val="22"/>
        </w:rPr>
        <w:t xml:space="preserve"> </w:t>
      </w:r>
      <w:r>
        <w:rPr>
          <w:rFonts w:ascii="Arial" w:eastAsia="Calibri" w:hAnsi="Arial" w:cs="Arial"/>
          <w:i/>
          <w:iCs/>
          <w:sz w:val="22"/>
          <w:szCs w:val="22"/>
        </w:rPr>
        <w:t>et al.</w:t>
      </w:r>
      <w:r>
        <w:rPr>
          <w:rFonts w:ascii="Arial" w:eastAsia="Calibri" w:hAnsi="Arial" w:cs="Arial"/>
          <w:sz w:val="22"/>
          <w:szCs w:val="22"/>
        </w:rPr>
        <w:t xml:space="preserve">, 2010). They also cause a wide spectrum of diseases among cold-blooded animals including fish, reptiles, amphibians </w:t>
      </w:r>
      <w:r>
        <w:rPr>
          <w:rFonts w:ascii="SimSun" w:eastAsia="SimSun" w:hAnsi="SimSun" w:cs="SimSun"/>
          <w:sz w:val="24"/>
          <w:szCs w:val="24"/>
          <w:lang w:eastAsia="zh-CN" w:bidi="ar"/>
        </w:rPr>
        <w:t>(Tao et al., 2025)</w:t>
      </w:r>
      <w:r>
        <w:rPr>
          <w:rFonts w:ascii="Arial" w:eastAsia="Calibri" w:hAnsi="Arial" w:cs="Arial"/>
          <w:sz w:val="22"/>
          <w:szCs w:val="22"/>
        </w:rPr>
        <w:t xml:space="preserve">. The three most common human infections caused by Aeromonas species are gastrointestinal infection, skin and soft tissue infection and bacteremia in immunocompromised individuals </w:t>
      </w:r>
      <w:r>
        <w:rPr>
          <w:rFonts w:ascii="SimSun" w:eastAsia="SimSun" w:hAnsi="SimSun" w:cs="SimSun"/>
          <w:sz w:val="24"/>
          <w:szCs w:val="24"/>
          <w:lang w:eastAsia="zh-CN" w:bidi="ar"/>
        </w:rPr>
        <w:t xml:space="preserve">(Sánchez et al., 2025; Pessoa et al., 2022; </w:t>
      </w:r>
      <w:proofErr w:type="spellStart"/>
      <w:r>
        <w:rPr>
          <w:rFonts w:ascii="Arial" w:eastAsia="Calibri" w:hAnsi="Arial" w:cs="Arial"/>
          <w:sz w:val="22"/>
          <w:szCs w:val="22"/>
        </w:rPr>
        <w:t>Janda</w:t>
      </w:r>
      <w:proofErr w:type="spellEnd"/>
      <w:r>
        <w:rPr>
          <w:rFonts w:ascii="Arial" w:eastAsia="Calibri" w:hAnsi="Arial" w:cs="Arial"/>
          <w:sz w:val="22"/>
          <w:szCs w:val="22"/>
        </w:rPr>
        <w:t xml:space="preserve"> </w:t>
      </w:r>
      <w:r>
        <w:rPr>
          <w:rFonts w:ascii="Arial" w:eastAsia="Calibri" w:hAnsi="Arial" w:cs="Arial"/>
          <w:i/>
          <w:iCs/>
          <w:sz w:val="22"/>
          <w:szCs w:val="22"/>
        </w:rPr>
        <w:t>et al.,</w:t>
      </w:r>
      <w:r>
        <w:rPr>
          <w:rFonts w:ascii="Arial" w:eastAsia="Calibri" w:hAnsi="Arial" w:cs="Arial"/>
          <w:sz w:val="22"/>
          <w:szCs w:val="22"/>
        </w:rPr>
        <w:t xml:space="preserve"> 2010).  Some researchers have attributed human infection to ingestion of food and water harboring these organisms </w:t>
      </w:r>
      <w:r>
        <w:rPr>
          <w:rFonts w:ascii="SimSun" w:eastAsia="SimSun" w:hAnsi="SimSun" w:cs="SimSun"/>
          <w:sz w:val="24"/>
          <w:szCs w:val="24"/>
          <w:lang w:eastAsia="zh-CN" w:bidi="ar"/>
        </w:rPr>
        <w:t>(</w:t>
      </w:r>
      <w:proofErr w:type="spellStart"/>
      <w:r>
        <w:rPr>
          <w:rFonts w:ascii="SimSun" w:eastAsia="SimSun" w:hAnsi="SimSun" w:cs="SimSun"/>
          <w:sz w:val="24"/>
          <w:szCs w:val="24"/>
          <w:lang w:eastAsia="zh-CN" w:bidi="ar"/>
        </w:rPr>
        <w:t>Carusi</w:t>
      </w:r>
      <w:proofErr w:type="spellEnd"/>
      <w:r>
        <w:rPr>
          <w:rFonts w:ascii="SimSun" w:eastAsia="SimSun" w:hAnsi="SimSun" w:cs="SimSun"/>
          <w:sz w:val="24"/>
          <w:szCs w:val="24"/>
          <w:lang w:eastAsia="zh-CN" w:bidi="ar"/>
        </w:rPr>
        <w:t xml:space="preserve"> et al., 2023)</w:t>
      </w:r>
      <w:r>
        <w:rPr>
          <w:rFonts w:ascii="Arial" w:eastAsia="Calibri" w:hAnsi="Arial" w:cs="Arial"/>
          <w:sz w:val="22"/>
          <w:szCs w:val="22"/>
        </w:rPr>
        <w:t xml:space="preserve"> while </w:t>
      </w:r>
      <w:proofErr w:type="spellStart"/>
      <w:r>
        <w:rPr>
          <w:rFonts w:ascii="Times New Roman" w:hAnsi="Times New Roman"/>
          <w:sz w:val="24"/>
          <w:szCs w:val="24"/>
        </w:rPr>
        <w:t>Jeamsripong</w:t>
      </w:r>
      <w:proofErr w:type="spellEnd"/>
      <w:r>
        <w:rPr>
          <w:rFonts w:ascii="Times New Roman" w:hAnsi="Times New Roman"/>
          <w:sz w:val="24"/>
          <w:szCs w:val="24"/>
        </w:rPr>
        <w:t xml:space="preserve"> et al. (2025)</w:t>
      </w:r>
      <w:r>
        <w:rPr>
          <w:rFonts w:ascii="Arial" w:eastAsia="Calibri" w:hAnsi="Arial" w:cs="Arial"/>
          <w:sz w:val="22"/>
          <w:szCs w:val="22"/>
        </w:rPr>
        <w:t xml:space="preserve"> suggested that fish and other aquatic animals that live in contaminated water may serve as a means of transmission of the </w:t>
      </w:r>
      <w:r>
        <w:rPr>
          <w:rFonts w:ascii="Arial" w:eastAsia="Calibri" w:hAnsi="Arial" w:cs="Arial"/>
          <w:i/>
          <w:iCs/>
          <w:sz w:val="22"/>
          <w:szCs w:val="22"/>
        </w:rPr>
        <w:t xml:space="preserve">Aeromonas </w:t>
      </w:r>
      <w:r>
        <w:rPr>
          <w:rFonts w:ascii="Arial" w:eastAsia="Calibri" w:hAnsi="Arial" w:cs="Arial"/>
          <w:sz w:val="22"/>
          <w:szCs w:val="22"/>
        </w:rPr>
        <w:t xml:space="preserve">pathogens. The presence of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i/>
          <w:iCs/>
          <w:sz w:val="22"/>
          <w:szCs w:val="22"/>
        </w:rPr>
        <w:t xml:space="preserve"> </w:t>
      </w:r>
      <w:r>
        <w:rPr>
          <w:rFonts w:ascii="Arial" w:eastAsia="Calibri" w:hAnsi="Arial" w:cs="Arial"/>
          <w:sz w:val="22"/>
          <w:szCs w:val="22"/>
        </w:rPr>
        <w:t>in drinking water supplies is a concern to public health due to their capacity to produce toxins (</w:t>
      </w:r>
      <w:r>
        <w:rPr>
          <w:rFonts w:ascii="Arial" w:eastAsia="SimSun" w:hAnsi="Arial" w:cs="Arial"/>
          <w:sz w:val="22"/>
          <w:szCs w:val="22"/>
          <w:lang w:eastAsia="zh-CN" w:bidi="ar"/>
        </w:rPr>
        <w:t xml:space="preserve">Fernández-Bravo &amp; </w:t>
      </w:r>
      <w:proofErr w:type="spellStart"/>
      <w:r>
        <w:rPr>
          <w:rFonts w:ascii="Arial" w:eastAsia="SimSun" w:hAnsi="Arial" w:cs="Arial"/>
          <w:sz w:val="22"/>
          <w:szCs w:val="22"/>
          <w:lang w:eastAsia="zh-CN" w:bidi="ar"/>
        </w:rPr>
        <w:t>Figueras</w:t>
      </w:r>
      <w:proofErr w:type="spellEnd"/>
      <w:r>
        <w:rPr>
          <w:rFonts w:ascii="Arial" w:eastAsia="SimSun" w:hAnsi="Arial" w:cs="Arial"/>
          <w:sz w:val="22"/>
          <w:szCs w:val="22"/>
          <w:lang w:eastAsia="zh-CN" w:bidi="ar"/>
        </w:rPr>
        <w:t xml:space="preserve">, 2020; </w:t>
      </w:r>
      <w:proofErr w:type="spellStart"/>
      <w:r>
        <w:rPr>
          <w:rFonts w:ascii="Arial" w:eastAsia="Calibri" w:hAnsi="Arial" w:cs="Arial"/>
          <w:sz w:val="22"/>
          <w:szCs w:val="22"/>
        </w:rPr>
        <w:t>Figueras</w:t>
      </w:r>
      <w:proofErr w:type="spellEnd"/>
      <w:r>
        <w:rPr>
          <w:rFonts w:ascii="Arial" w:eastAsia="Calibri" w:hAnsi="Arial" w:cs="Arial"/>
          <w:i/>
          <w:iCs/>
          <w:sz w:val="22"/>
          <w:szCs w:val="22"/>
        </w:rPr>
        <w:t xml:space="preserve"> et al., </w:t>
      </w:r>
      <w:r>
        <w:rPr>
          <w:rFonts w:ascii="Arial" w:eastAsia="Calibri" w:hAnsi="Arial" w:cs="Arial"/>
          <w:sz w:val="22"/>
          <w:szCs w:val="22"/>
        </w:rPr>
        <w:t xml:space="preserve">2005), to colonize biofilms </w:t>
      </w:r>
      <w:r>
        <w:rPr>
          <w:rFonts w:ascii="SimSun" w:eastAsia="SimSun" w:hAnsi="SimSun" w:cs="SimSun"/>
          <w:sz w:val="24"/>
          <w:szCs w:val="24"/>
          <w:lang w:eastAsia="zh-CN" w:bidi="ar"/>
        </w:rPr>
        <w:t>(Abo-</w:t>
      </w:r>
      <w:proofErr w:type="spellStart"/>
      <w:r>
        <w:rPr>
          <w:rFonts w:ascii="SimSun" w:eastAsia="SimSun" w:hAnsi="SimSun" w:cs="SimSun"/>
          <w:sz w:val="24"/>
          <w:szCs w:val="24"/>
          <w:lang w:eastAsia="zh-CN" w:bidi="ar"/>
        </w:rPr>
        <w:t>Shama</w:t>
      </w:r>
      <w:proofErr w:type="spellEnd"/>
      <w:r>
        <w:rPr>
          <w:rFonts w:ascii="SimSun" w:eastAsia="SimSun" w:hAnsi="SimSun" w:cs="SimSun"/>
          <w:sz w:val="24"/>
          <w:szCs w:val="24"/>
          <w:lang w:eastAsia="zh-CN" w:bidi="ar"/>
        </w:rPr>
        <w:t xml:space="preserve"> et al., 2025)</w:t>
      </w:r>
      <w:r>
        <w:rPr>
          <w:rFonts w:ascii="Arial" w:eastAsia="Calibri" w:hAnsi="Arial" w:cs="Arial"/>
          <w:sz w:val="22"/>
          <w:szCs w:val="22"/>
        </w:rPr>
        <w:t xml:space="preserve"> (</w:t>
      </w:r>
      <w:proofErr w:type="spellStart"/>
      <w:r>
        <w:rPr>
          <w:rFonts w:ascii="Arial" w:eastAsia="Calibri" w:hAnsi="Arial" w:cs="Arial"/>
          <w:sz w:val="22"/>
          <w:szCs w:val="22"/>
        </w:rPr>
        <w:t>Chauret</w:t>
      </w:r>
      <w:proofErr w:type="spellEnd"/>
      <w:r>
        <w:rPr>
          <w:rFonts w:ascii="Arial" w:eastAsia="Calibri" w:hAnsi="Arial" w:cs="Arial"/>
          <w:sz w:val="22"/>
          <w:szCs w:val="22"/>
        </w:rPr>
        <w:t xml:space="preserve"> </w:t>
      </w:r>
      <w:r>
        <w:rPr>
          <w:rFonts w:ascii="Arial" w:eastAsia="Calibri" w:hAnsi="Arial" w:cs="Arial"/>
          <w:i/>
          <w:iCs/>
          <w:sz w:val="22"/>
          <w:szCs w:val="22"/>
        </w:rPr>
        <w:t xml:space="preserve">et al., </w:t>
      </w:r>
      <w:r>
        <w:rPr>
          <w:rFonts w:ascii="Arial" w:eastAsia="Calibri" w:hAnsi="Arial" w:cs="Arial"/>
          <w:sz w:val="22"/>
          <w:szCs w:val="22"/>
        </w:rPr>
        <w:t>2001) and can become resistant to chlorine disinfection (Burke</w:t>
      </w:r>
      <w:r>
        <w:rPr>
          <w:rFonts w:ascii="Arial" w:eastAsia="Calibri" w:hAnsi="Arial" w:cs="Arial"/>
          <w:i/>
          <w:iCs/>
          <w:sz w:val="22"/>
          <w:szCs w:val="22"/>
        </w:rPr>
        <w:t xml:space="preserve"> et al., 201</w:t>
      </w:r>
      <w:r>
        <w:rPr>
          <w:rFonts w:ascii="Arial" w:eastAsia="Calibri" w:hAnsi="Arial" w:cs="Arial"/>
          <w:sz w:val="22"/>
          <w:szCs w:val="22"/>
        </w:rPr>
        <w:t>4).</w:t>
      </w:r>
    </w:p>
    <w:p w:rsidR="008F3918" w:rsidRDefault="001421DB">
      <w:pPr>
        <w:pStyle w:val="AbstHead"/>
        <w:spacing w:after="0"/>
        <w:jc w:val="both"/>
        <w:rPr>
          <w:rFonts w:ascii="Arial" w:hAnsi="Arial" w:cs="Arial"/>
        </w:rPr>
      </w:pPr>
      <w:r>
        <w:rPr>
          <w:rFonts w:ascii="Arial" w:hAnsi="Arial" w:cs="Arial"/>
        </w:rPr>
        <w:t>2. material and methods</w:t>
      </w:r>
    </w:p>
    <w:p w:rsidR="008F3918" w:rsidRDefault="008F3918">
      <w:pPr>
        <w:pStyle w:val="AbstHead"/>
        <w:spacing w:after="0"/>
        <w:jc w:val="both"/>
        <w:rPr>
          <w:rFonts w:ascii="Arial" w:hAnsi="Arial" w:cs="Arial"/>
        </w:rPr>
      </w:pPr>
    </w:p>
    <w:p w:rsidR="008F3918" w:rsidRDefault="001421DB">
      <w:pPr>
        <w:pStyle w:val="NormalWeb"/>
        <w:jc w:val="both"/>
        <w:rPr>
          <w:rFonts w:ascii="Arial" w:hAnsi="Arial" w:cs="Arial"/>
          <w:sz w:val="22"/>
          <w:szCs w:val="22"/>
        </w:rPr>
      </w:pPr>
      <w:r>
        <w:rPr>
          <w:rStyle w:val="Strong"/>
          <w:rFonts w:ascii="Arial" w:hAnsi="Arial" w:cs="Arial"/>
          <w:sz w:val="22"/>
          <w:szCs w:val="22"/>
        </w:rPr>
        <w:t xml:space="preserve">Study Area: </w:t>
      </w:r>
      <w:r>
        <w:rPr>
          <w:rFonts w:ascii="Arial" w:hAnsi="Arial" w:cs="Arial"/>
          <w:sz w:val="22"/>
          <w:szCs w:val="22"/>
        </w:rPr>
        <w:t>This study was conducted in Enugu Metropolis, Enugu State, southeastern Nigeria. Three locations within the metropolis were selected as sampling sites: University of Nigeria Enugu Campus (UNEC), Kenyatta, and College Road. These locations were chosen based on their high population density and the diversity of domestic water sources frequently utilized by residents. Enugu Metropolis is characterized by a mix of urban and peri-urban settlements where access to treated pipe-borne water is often irregular, compelling residents to rely on alternative water sources including storage tanks, hand-dug wells, and commercially packaged water.</w:t>
      </w:r>
    </w:p>
    <w:p w:rsidR="008F3918" w:rsidRDefault="001421DB">
      <w:pPr>
        <w:pStyle w:val="NormalWeb"/>
        <w:jc w:val="both"/>
        <w:rPr>
          <w:rFonts w:ascii="Arial" w:hAnsi="Arial" w:cs="Arial"/>
          <w:sz w:val="22"/>
          <w:szCs w:val="22"/>
        </w:rPr>
      </w:pPr>
      <w:r>
        <w:rPr>
          <w:rStyle w:val="Strong"/>
          <w:rFonts w:ascii="Arial" w:hAnsi="Arial" w:cs="Arial"/>
          <w:sz w:val="22"/>
          <w:szCs w:val="22"/>
        </w:rPr>
        <w:t xml:space="preserve"> Study Design: </w:t>
      </w:r>
      <w:r>
        <w:rPr>
          <w:rFonts w:ascii="Arial" w:hAnsi="Arial" w:cs="Arial"/>
          <w:sz w:val="22"/>
          <w:szCs w:val="22"/>
        </w:rPr>
        <w:t xml:space="preserve">A cross-sectional survey design was adopted to determine the prevalence and distribution of </w:t>
      </w:r>
      <w:r>
        <w:rPr>
          <w:rStyle w:val="Emphasis"/>
          <w:rFonts w:ascii="Arial" w:hAnsi="Arial" w:cs="Arial"/>
          <w:sz w:val="22"/>
          <w:szCs w:val="22"/>
        </w:rPr>
        <w:t xml:space="preserve">Aeromonas </w:t>
      </w:r>
      <w:proofErr w:type="spellStart"/>
      <w:r>
        <w:rPr>
          <w:rStyle w:val="Emphasis"/>
          <w:rFonts w:ascii="Arial" w:hAnsi="Arial" w:cs="Arial"/>
          <w:sz w:val="22"/>
          <w:szCs w:val="22"/>
        </w:rPr>
        <w:t>hydrophila</w:t>
      </w:r>
      <w:proofErr w:type="spellEnd"/>
      <w:r>
        <w:rPr>
          <w:rFonts w:ascii="Arial" w:hAnsi="Arial" w:cs="Arial"/>
          <w:sz w:val="22"/>
          <w:szCs w:val="22"/>
        </w:rPr>
        <w:t xml:space="preserve"> and other bacterial contaminants in domestic water sources across the three selected locations in Enugu Metropolis. The study was carried out over a defined collection period, and all samples were processed and analyzed under standardized laboratory conditions.</w:t>
      </w:r>
    </w:p>
    <w:p w:rsidR="008F3918" w:rsidRDefault="001421DB">
      <w:pPr>
        <w:pStyle w:val="NormalWeb"/>
        <w:jc w:val="both"/>
        <w:rPr>
          <w:rFonts w:ascii="Arial" w:hAnsi="Arial" w:cs="Arial"/>
          <w:sz w:val="22"/>
          <w:szCs w:val="22"/>
        </w:rPr>
      </w:pPr>
      <w:r>
        <w:rPr>
          <w:rStyle w:val="Strong"/>
          <w:rFonts w:ascii="Arial" w:hAnsi="Arial" w:cs="Arial"/>
          <w:sz w:val="22"/>
          <w:szCs w:val="22"/>
        </w:rPr>
        <w:t xml:space="preserve">Sample Collection: </w:t>
      </w:r>
      <w:r>
        <w:rPr>
          <w:rFonts w:ascii="Arial" w:hAnsi="Arial" w:cs="Arial"/>
          <w:sz w:val="22"/>
          <w:szCs w:val="22"/>
        </w:rPr>
        <w:t>A total of 50 water samples were randomly collected from domestic water sources across three locations within Enugu Metropolis: University of Nigeria Enugu Campus (UNEC), Kenyatta, and College Road. Three source types were represented: household water storage tanks, hand-dug wells, and commercially packaged sachet water. Twenty samples were collected from household water storage tanks, distributed as follows: 10 from UNEC, 5 from Kenyatta, and 5 from College Road. Ten well water samples were collected from two locations, comprising 5 samples each from UNEC and Kenyatta. The remaining 20 samples comprised commercially available sachet water, with 5 samples obtained from each of four different brands available within the study area.</w:t>
      </w:r>
    </w:p>
    <w:p w:rsidR="008F3918" w:rsidRDefault="001421DB">
      <w:pPr>
        <w:pStyle w:val="NormalWeb"/>
        <w:jc w:val="both"/>
        <w:rPr>
          <w:rFonts w:ascii="Arial" w:hAnsi="Arial" w:cs="Arial"/>
          <w:sz w:val="22"/>
          <w:szCs w:val="22"/>
        </w:rPr>
      </w:pPr>
      <w:r>
        <w:rPr>
          <w:rFonts w:ascii="Arial" w:hAnsi="Arial" w:cs="Arial"/>
          <w:sz w:val="22"/>
          <w:szCs w:val="22"/>
        </w:rPr>
        <w:t>All samples were collected aseptically into sterile, screw-capped 500 mL sampling bottles. Tank and well water samples were collected by submerging the sampling bottle to a uniform depth to ensure consistency across sampling points. Sachet water samples were obtained directly from open markets and street vendors within the study area in their original sealed packaging. Each sample was clearly labeled with a unique identifier indicating source type, sampling location, and date of collection. Samples were immediately placed in an insulated cooler maintained at 4°C and transported to the microbiology laboratory for processing within 6 hours of collection to minimize changes in microbial populations prior to analysis.</w:t>
      </w:r>
    </w:p>
    <w:p w:rsidR="008F3918" w:rsidRDefault="001421DB">
      <w:pPr>
        <w:pStyle w:val="NormalWeb"/>
        <w:jc w:val="both"/>
        <w:rPr>
          <w:rFonts w:ascii="Arial" w:hAnsi="Arial" w:cs="Arial"/>
          <w:sz w:val="22"/>
          <w:szCs w:val="22"/>
        </w:rPr>
      </w:pPr>
      <w:r>
        <w:rPr>
          <w:rStyle w:val="Strong"/>
          <w:rFonts w:ascii="Arial" w:hAnsi="Arial" w:cs="Arial"/>
          <w:sz w:val="22"/>
          <w:szCs w:val="22"/>
        </w:rPr>
        <w:t xml:space="preserve"> Isolation of Bacterial Pathogens: </w:t>
      </w:r>
      <w:r>
        <w:rPr>
          <w:rFonts w:ascii="Arial" w:hAnsi="Arial" w:cs="Arial"/>
          <w:sz w:val="22"/>
          <w:szCs w:val="22"/>
        </w:rPr>
        <w:t>Water samples were processed for the isolation of bacterial pathogens using a combination of selective and differential culture media appropriate for the range of organisms targeted in this study. One hundred milliliters (100 mL) of each water sample was passed through a sterile 0.45 µm pore-size cellulose nitrate membrane filter (Millipore, USA) under vacuum, and the membrane was aseptically transferred onto the surface of appropriate culture media.</w:t>
      </w:r>
    </w:p>
    <w:p w:rsidR="008F3918" w:rsidRDefault="001421DB">
      <w:pPr>
        <w:pStyle w:val="NormalWeb"/>
        <w:jc w:val="both"/>
        <w:rPr>
          <w:rFonts w:ascii="Arial" w:hAnsi="Arial" w:cs="Arial"/>
          <w:sz w:val="22"/>
          <w:szCs w:val="22"/>
        </w:rPr>
      </w:pPr>
      <w:r>
        <w:rPr>
          <w:rFonts w:ascii="Arial" w:hAnsi="Arial" w:cs="Arial"/>
          <w:sz w:val="22"/>
          <w:szCs w:val="22"/>
        </w:rPr>
        <w:lastRenderedPageBreak/>
        <w:t xml:space="preserve">For the isolation of </w:t>
      </w:r>
      <w:r>
        <w:rPr>
          <w:rStyle w:val="Emphasis"/>
          <w:rFonts w:ascii="Arial" w:hAnsi="Arial" w:cs="Arial"/>
          <w:sz w:val="22"/>
          <w:szCs w:val="22"/>
        </w:rPr>
        <w:t xml:space="preserve">Aeromonas </w:t>
      </w:r>
      <w:proofErr w:type="spellStart"/>
      <w:r>
        <w:rPr>
          <w:rStyle w:val="Emphasis"/>
          <w:rFonts w:ascii="Arial" w:hAnsi="Arial" w:cs="Arial"/>
          <w:sz w:val="22"/>
          <w:szCs w:val="22"/>
        </w:rPr>
        <w:t>hydrophila</w:t>
      </w:r>
      <w:proofErr w:type="spellEnd"/>
      <w:r>
        <w:rPr>
          <w:rFonts w:ascii="Arial" w:hAnsi="Arial" w:cs="Arial"/>
          <w:sz w:val="22"/>
          <w:szCs w:val="22"/>
        </w:rPr>
        <w:t xml:space="preserve">, membranes were placed on </w:t>
      </w:r>
      <w:proofErr w:type="spellStart"/>
      <w:r>
        <w:rPr>
          <w:rFonts w:ascii="Arial" w:hAnsi="Arial" w:cs="Arial"/>
          <w:sz w:val="22"/>
          <w:szCs w:val="22"/>
        </w:rPr>
        <w:t>Rimler-Shotts</w:t>
      </w:r>
      <w:proofErr w:type="spellEnd"/>
      <w:r>
        <w:rPr>
          <w:rFonts w:ascii="Arial" w:hAnsi="Arial" w:cs="Arial"/>
          <w:sz w:val="22"/>
          <w:szCs w:val="22"/>
        </w:rPr>
        <w:t xml:space="preserve"> (RS) agar supplemented with ampicillin (10 mg/L) and incubated aerobically at 28°C for 24–48 hours. Presumptive </w:t>
      </w:r>
      <w:r>
        <w:rPr>
          <w:rStyle w:val="Emphasis"/>
          <w:rFonts w:ascii="Arial" w:hAnsi="Arial" w:cs="Arial"/>
          <w:sz w:val="22"/>
          <w:szCs w:val="22"/>
        </w:rPr>
        <w:t>Aeromonas</w:t>
      </w:r>
      <w:r>
        <w:rPr>
          <w:rFonts w:ascii="Arial" w:hAnsi="Arial" w:cs="Arial"/>
          <w:sz w:val="22"/>
          <w:szCs w:val="22"/>
        </w:rPr>
        <w:t xml:space="preserve"> colonies appeared as yellow colonies with a yellow halo, indicative of glucose fermentation without hydrogen sulfide production. For members of the family Enterobacteriaceae, including </w:t>
      </w:r>
      <w:r>
        <w:rPr>
          <w:rStyle w:val="Emphasis"/>
          <w:rFonts w:ascii="Arial" w:hAnsi="Arial" w:cs="Arial"/>
          <w:sz w:val="22"/>
          <w:szCs w:val="22"/>
        </w:rPr>
        <w:t>Citrobacter</w:t>
      </w:r>
      <w:r>
        <w:rPr>
          <w:rFonts w:ascii="Arial" w:hAnsi="Arial" w:cs="Arial"/>
          <w:sz w:val="22"/>
          <w:szCs w:val="22"/>
        </w:rPr>
        <w:t xml:space="preserve"> spp., </w:t>
      </w:r>
      <w:r>
        <w:rPr>
          <w:rStyle w:val="Emphasis"/>
          <w:rFonts w:ascii="Arial" w:hAnsi="Arial" w:cs="Arial"/>
          <w:sz w:val="22"/>
          <w:szCs w:val="22"/>
        </w:rPr>
        <w:t>Enterobacter</w:t>
      </w:r>
      <w:r>
        <w:rPr>
          <w:rFonts w:ascii="Arial" w:hAnsi="Arial" w:cs="Arial"/>
          <w:sz w:val="22"/>
          <w:szCs w:val="22"/>
        </w:rPr>
        <w:t xml:space="preserve"> spp., </w:t>
      </w:r>
      <w:r>
        <w:rPr>
          <w:rStyle w:val="Emphasis"/>
          <w:rFonts w:ascii="Arial" w:hAnsi="Arial" w:cs="Arial"/>
          <w:sz w:val="22"/>
          <w:szCs w:val="22"/>
        </w:rPr>
        <w:t>Escherichia coli</w:t>
      </w:r>
      <w:r>
        <w:rPr>
          <w:rFonts w:ascii="Arial" w:hAnsi="Arial" w:cs="Arial"/>
          <w:sz w:val="22"/>
          <w:szCs w:val="22"/>
        </w:rPr>
        <w:t xml:space="preserve">, </w:t>
      </w:r>
      <w:r>
        <w:rPr>
          <w:rStyle w:val="Emphasis"/>
          <w:rFonts w:ascii="Arial" w:hAnsi="Arial" w:cs="Arial"/>
          <w:sz w:val="22"/>
          <w:szCs w:val="22"/>
        </w:rPr>
        <w:t>Klebsiella</w:t>
      </w:r>
      <w:r>
        <w:rPr>
          <w:rFonts w:ascii="Arial" w:hAnsi="Arial" w:cs="Arial"/>
          <w:sz w:val="22"/>
          <w:szCs w:val="22"/>
        </w:rPr>
        <w:t xml:space="preserve"> spp., </w:t>
      </w:r>
      <w:r>
        <w:rPr>
          <w:rStyle w:val="Emphasis"/>
          <w:rFonts w:ascii="Arial" w:hAnsi="Arial" w:cs="Arial"/>
          <w:sz w:val="22"/>
          <w:szCs w:val="22"/>
        </w:rPr>
        <w:t>Proteus vulgaris</w:t>
      </w:r>
      <w:r>
        <w:rPr>
          <w:rFonts w:ascii="Arial" w:hAnsi="Arial" w:cs="Arial"/>
          <w:sz w:val="22"/>
          <w:szCs w:val="22"/>
        </w:rPr>
        <w:t xml:space="preserve">, </w:t>
      </w:r>
      <w:r>
        <w:rPr>
          <w:rStyle w:val="Emphasis"/>
          <w:rFonts w:ascii="Arial" w:hAnsi="Arial" w:cs="Arial"/>
          <w:sz w:val="22"/>
          <w:szCs w:val="22"/>
        </w:rPr>
        <w:t>Salmonella</w:t>
      </w:r>
      <w:r>
        <w:rPr>
          <w:rFonts w:ascii="Arial" w:hAnsi="Arial" w:cs="Arial"/>
          <w:sz w:val="22"/>
          <w:szCs w:val="22"/>
        </w:rPr>
        <w:t xml:space="preserve"> spp., and </w:t>
      </w:r>
      <w:r>
        <w:rPr>
          <w:rStyle w:val="Emphasis"/>
          <w:rFonts w:ascii="Arial" w:hAnsi="Arial" w:cs="Arial"/>
          <w:sz w:val="22"/>
          <w:szCs w:val="22"/>
        </w:rPr>
        <w:t xml:space="preserve">Serratia </w:t>
      </w:r>
      <w:proofErr w:type="spellStart"/>
      <w:r>
        <w:rPr>
          <w:rStyle w:val="Emphasis"/>
          <w:rFonts w:ascii="Arial" w:hAnsi="Arial" w:cs="Arial"/>
          <w:sz w:val="22"/>
          <w:szCs w:val="22"/>
        </w:rPr>
        <w:t>rubidaea</w:t>
      </w:r>
      <w:proofErr w:type="spellEnd"/>
      <w:r>
        <w:rPr>
          <w:rFonts w:ascii="Arial" w:hAnsi="Arial" w:cs="Arial"/>
          <w:sz w:val="22"/>
          <w:szCs w:val="22"/>
        </w:rPr>
        <w:t xml:space="preserve">, samples were inoculated onto MacConkey agar and Eosin Methylene Blue (EMB) agar and incubated at 37°C for 24–48 hours. Suspected </w:t>
      </w:r>
      <w:r>
        <w:rPr>
          <w:rStyle w:val="Emphasis"/>
          <w:rFonts w:ascii="Arial" w:hAnsi="Arial" w:cs="Arial"/>
          <w:sz w:val="22"/>
          <w:szCs w:val="22"/>
        </w:rPr>
        <w:t>Salmonella</w:t>
      </w:r>
      <w:r>
        <w:rPr>
          <w:rFonts w:ascii="Arial" w:hAnsi="Arial" w:cs="Arial"/>
          <w:sz w:val="22"/>
          <w:szCs w:val="22"/>
        </w:rPr>
        <w:t xml:space="preserve"> spp. were further enriched in selenite F broth at 37°C for 18–24 hours prior to subculture onto Salmonella-Shigella (SS) agar. </w:t>
      </w:r>
      <w:r>
        <w:rPr>
          <w:rStyle w:val="Emphasis"/>
          <w:rFonts w:ascii="Arial" w:hAnsi="Arial" w:cs="Arial"/>
          <w:sz w:val="22"/>
          <w:szCs w:val="22"/>
        </w:rPr>
        <w:t>Escherichia coli</w:t>
      </w:r>
      <w:r>
        <w:rPr>
          <w:rFonts w:ascii="Arial" w:hAnsi="Arial" w:cs="Arial"/>
          <w:sz w:val="22"/>
          <w:szCs w:val="22"/>
        </w:rPr>
        <w:t xml:space="preserve"> was identified presumptively by its characteristic metallic green sheen on EMB agar and pink lactose-fermenting colonies on MacConkey agar. For the isolation of </w:t>
      </w:r>
      <w:r>
        <w:rPr>
          <w:rStyle w:val="Emphasis"/>
          <w:rFonts w:ascii="Arial" w:hAnsi="Arial" w:cs="Arial"/>
          <w:sz w:val="22"/>
          <w:szCs w:val="22"/>
        </w:rPr>
        <w:t>Pseudomonas aeruginosa</w:t>
      </w:r>
      <w:r>
        <w:rPr>
          <w:rFonts w:ascii="Arial" w:hAnsi="Arial" w:cs="Arial"/>
          <w:sz w:val="22"/>
          <w:szCs w:val="22"/>
        </w:rPr>
        <w:t xml:space="preserve">, samples were cultured on Cetrimide agar and incubated at 37°C for 24–48 hours, with characteristic blue-green pigmented colonies selected as presumptive isolates. For the isolation of </w:t>
      </w:r>
      <w:proofErr w:type="spellStart"/>
      <w:r>
        <w:rPr>
          <w:rStyle w:val="Emphasis"/>
          <w:rFonts w:ascii="Arial" w:hAnsi="Arial" w:cs="Arial"/>
          <w:sz w:val="22"/>
          <w:szCs w:val="22"/>
        </w:rPr>
        <w:t>Porphyromonas</w:t>
      </w:r>
      <w:proofErr w:type="spellEnd"/>
      <w:r>
        <w:rPr>
          <w:rStyle w:val="Emphasis"/>
          <w:rFonts w:ascii="Arial" w:hAnsi="Arial" w:cs="Arial"/>
          <w:sz w:val="22"/>
          <w:szCs w:val="22"/>
        </w:rPr>
        <w:t xml:space="preserve"> </w:t>
      </w:r>
      <w:proofErr w:type="spellStart"/>
      <w:r>
        <w:rPr>
          <w:rStyle w:val="Emphasis"/>
          <w:rFonts w:ascii="Arial" w:hAnsi="Arial" w:cs="Arial"/>
          <w:sz w:val="22"/>
          <w:szCs w:val="22"/>
        </w:rPr>
        <w:t>gingivalis</w:t>
      </w:r>
      <w:proofErr w:type="spellEnd"/>
      <w:r>
        <w:rPr>
          <w:rFonts w:ascii="Arial" w:hAnsi="Arial" w:cs="Arial"/>
          <w:sz w:val="22"/>
          <w:szCs w:val="22"/>
        </w:rPr>
        <w:t>, samples were inoculated onto blood agar plates supplemented with hemin (5 mg/L) and menadione (1 mg/L) and incubated under anaerobic conditions at 37°C for 48–72 hours in an anaerobic jar using anaerobic gas-generating sachets, with black-pigmented colonies selected as presumptive isolates.</w:t>
      </w:r>
    </w:p>
    <w:p w:rsidR="008F3918" w:rsidRDefault="001421DB">
      <w:pPr>
        <w:pStyle w:val="NormalWeb"/>
        <w:jc w:val="both"/>
        <w:rPr>
          <w:rFonts w:ascii="Arial" w:hAnsi="Arial" w:cs="Arial"/>
          <w:sz w:val="22"/>
          <w:szCs w:val="22"/>
        </w:rPr>
      </w:pPr>
      <w:r>
        <w:rPr>
          <w:rFonts w:ascii="Arial" w:hAnsi="Arial" w:cs="Arial"/>
          <w:sz w:val="22"/>
          <w:szCs w:val="22"/>
        </w:rPr>
        <w:t xml:space="preserve">Following incubation on all selective media, morphologically distinct colonies were selected and </w:t>
      </w:r>
      <w:proofErr w:type="spellStart"/>
      <w:r>
        <w:rPr>
          <w:rFonts w:ascii="Arial" w:hAnsi="Arial" w:cs="Arial"/>
          <w:sz w:val="22"/>
          <w:szCs w:val="22"/>
        </w:rPr>
        <w:t>subcultured</w:t>
      </w:r>
      <w:proofErr w:type="spellEnd"/>
      <w:r>
        <w:rPr>
          <w:rFonts w:ascii="Arial" w:hAnsi="Arial" w:cs="Arial"/>
          <w:sz w:val="22"/>
          <w:szCs w:val="22"/>
        </w:rPr>
        <w:t xml:space="preserve"> onto nutrient agar plates to obtain pure cultures. Purified isolates were maintained on tryptone soya agar (TSA) slants stored at 4°C pending further identification.</w:t>
      </w:r>
    </w:p>
    <w:p w:rsidR="008F3918" w:rsidRDefault="001421DB">
      <w:pPr>
        <w:pStyle w:val="NormalWeb"/>
        <w:jc w:val="both"/>
        <w:rPr>
          <w:rFonts w:ascii="Arial" w:hAnsi="Arial" w:cs="Arial"/>
          <w:sz w:val="22"/>
          <w:szCs w:val="22"/>
        </w:rPr>
      </w:pPr>
      <w:r>
        <w:rPr>
          <w:rStyle w:val="Strong"/>
          <w:rFonts w:ascii="Arial" w:hAnsi="Arial" w:cs="Arial"/>
          <w:sz w:val="22"/>
          <w:szCs w:val="22"/>
        </w:rPr>
        <w:t xml:space="preserve">Morphological and Biochemical Characterization: </w:t>
      </w:r>
      <w:r>
        <w:rPr>
          <w:rFonts w:ascii="Arial" w:hAnsi="Arial" w:cs="Arial"/>
          <w:sz w:val="22"/>
          <w:szCs w:val="22"/>
        </w:rPr>
        <w:t xml:space="preserve">All presumptive isolates were subjected to standard morphological examination and a comprehensive battery of biochemical tests for identification and confirmation to the genus and species level. Gram staining was performed on all pure cultures to determine Gram reaction and cellular morphology, and motility was assessed using the hanging drop method and semi-solid motility agar. Biochemical tests performed included the oxidase test, catalase test, indole production, methyl red (MR) and Voges-Proskauer (VP) reactions, citrate utilization (Simmons' citrate agar), triple sugar iron (TSI) agar reactions, urease production, lysine decarboxylase, ornithine decarboxylase, arginine </w:t>
      </w:r>
      <w:proofErr w:type="spellStart"/>
      <w:r>
        <w:rPr>
          <w:rFonts w:ascii="Arial" w:hAnsi="Arial" w:cs="Arial"/>
          <w:sz w:val="22"/>
          <w:szCs w:val="22"/>
        </w:rPr>
        <w:t>dihydrolase</w:t>
      </w:r>
      <w:proofErr w:type="spellEnd"/>
      <w:r>
        <w:rPr>
          <w:rFonts w:ascii="Arial" w:hAnsi="Arial" w:cs="Arial"/>
          <w:sz w:val="22"/>
          <w:szCs w:val="22"/>
        </w:rPr>
        <w:t xml:space="preserve">, and fermentation of carbohydrates including glucose, sucrose, lactose, mannitol, arabinose, and inositol. All biochemical tests were performed according to standard microbiological procedures as described by </w:t>
      </w:r>
      <w:proofErr w:type="spellStart"/>
      <w:r>
        <w:rPr>
          <w:rFonts w:ascii="Arial" w:hAnsi="Arial" w:cs="Arial"/>
          <w:sz w:val="22"/>
          <w:szCs w:val="22"/>
        </w:rPr>
        <w:t>Cheesbrough</w:t>
      </w:r>
      <w:proofErr w:type="spellEnd"/>
      <w:r>
        <w:rPr>
          <w:rFonts w:ascii="Arial" w:hAnsi="Arial" w:cs="Arial"/>
          <w:sz w:val="22"/>
          <w:szCs w:val="22"/>
        </w:rPr>
        <w:t xml:space="preserve"> (2006).</w:t>
      </w:r>
    </w:p>
    <w:p w:rsidR="008F3918" w:rsidRDefault="001421DB">
      <w:pPr>
        <w:pStyle w:val="NormalWeb"/>
        <w:jc w:val="both"/>
        <w:rPr>
          <w:rFonts w:ascii="Arial" w:eastAsia="Calibri" w:hAnsi="Arial" w:cs="Arial"/>
          <w:sz w:val="22"/>
          <w:szCs w:val="22"/>
        </w:rPr>
      </w:pPr>
      <w:r>
        <w:rPr>
          <w:rStyle w:val="Strong"/>
          <w:rFonts w:ascii="Arial" w:hAnsi="Arial" w:cs="Arial"/>
          <w:sz w:val="22"/>
          <w:szCs w:val="22"/>
        </w:rPr>
        <w:t xml:space="preserve">Statistical Analysis: </w:t>
      </w:r>
      <w:r>
        <w:rPr>
          <w:rFonts w:ascii="Arial" w:hAnsi="Arial" w:cs="Arial"/>
          <w:sz w:val="22"/>
          <w:szCs w:val="22"/>
        </w:rPr>
        <w:t>Data were entered and managed using Microsoft Excel 2019 and analyzed using SPSS Statistics version 26.0 (IBM Corp., Armonk, NY, USA). Descriptive statistics including frequencies and percentages were used to summarize the prevalence and distribution of bacterial isolates across water source types and sampling locations. The Chi-square (χ²) test was employed to evaluate associations between the occurrence of bacterial isolates and variables such as water source type and sampling location. A p-value of less than 0.05 was considered statistically significant.</w:t>
      </w:r>
    </w:p>
    <w:p w:rsidR="008F3918" w:rsidRDefault="008F3918">
      <w:pPr>
        <w:pStyle w:val="Body"/>
        <w:spacing w:after="0"/>
        <w:rPr>
          <w:rFonts w:ascii="Arial" w:hAnsi="Arial" w:cs="Arial"/>
          <w:sz w:val="22"/>
          <w:szCs w:val="22"/>
        </w:rPr>
      </w:pPr>
    </w:p>
    <w:p w:rsidR="008F3918" w:rsidRDefault="001421DB">
      <w:pPr>
        <w:pStyle w:val="Head1"/>
        <w:spacing w:after="0"/>
        <w:jc w:val="both"/>
        <w:rPr>
          <w:rFonts w:ascii="Arial" w:hAnsi="Arial" w:cs="Arial"/>
          <w:szCs w:val="22"/>
        </w:rPr>
      </w:pPr>
      <w:r>
        <w:rPr>
          <w:rFonts w:ascii="Arial" w:hAnsi="Arial" w:cs="Arial"/>
          <w:szCs w:val="22"/>
        </w:rPr>
        <w:t>3. results and discussion</w:t>
      </w:r>
    </w:p>
    <w:p w:rsidR="008F3918" w:rsidRDefault="008F3918">
      <w:pPr>
        <w:pStyle w:val="Head1"/>
        <w:spacing w:after="0"/>
        <w:jc w:val="both"/>
        <w:rPr>
          <w:rFonts w:ascii="Arial" w:hAnsi="Arial" w:cs="Arial"/>
          <w:szCs w:val="22"/>
        </w:rPr>
      </w:pPr>
    </w:p>
    <w:p w:rsidR="008F3918" w:rsidRDefault="001421DB">
      <w:pPr>
        <w:pStyle w:val="NormalWeb"/>
        <w:jc w:val="both"/>
        <w:rPr>
          <w:rFonts w:ascii="Arial" w:hAnsi="Arial"/>
          <w:sz w:val="22"/>
          <w:szCs w:val="22"/>
        </w:rPr>
      </w:pPr>
      <w:r>
        <w:rPr>
          <w:rFonts w:ascii="Arial" w:eastAsia="Calibri" w:hAnsi="Arial" w:cs="Arial"/>
          <w:b/>
          <w:bCs/>
          <w:sz w:val="22"/>
          <w:szCs w:val="22"/>
        </w:rPr>
        <w:t xml:space="preserve">RESULTS &amp; </w:t>
      </w:r>
      <w:proofErr w:type="spellStart"/>
      <w:proofErr w:type="gramStart"/>
      <w:r>
        <w:rPr>
          <w:rFonts w:ascii="Arial" w:hAnsi="Arial" w:cs="Arial"/>
          <w:b/>
          <w:bCs/>
          <w:sz w:val="22"/>
          <w:szCs w:val="22"/>
        </w:rPr>
        <w:t>DISCUSSIONS</w:t>
      </w:r>
      <w:r>
        <w:rPr>
          <w:rFonts w:ascii="Arial" w:eastAsia="Calibri" w:hAnsi="Arial" w:cs="Arial"/>
          <w:b/>
          <w:bCs/>
          <w:sz w:val="22"/>
          <w:szCs w:val="22"/>
        </w:rPr>
        <w:t>:`</w:t>
      </w:r>
      <w:proofErr w:type="gramEnd"/>
      <w:r>
        <w:rPr>
          <w:rFonts w:ascii="Arial" w:hAnsi="Arial"/>
          <w:sz w:val="22"/>
          <w:szCs w:val="22"/>
        </w:rPr>
        <w:t>The</w:t>
      </w:r>
      <w:proofErr w:type="spellEnd"/>
      <w:r>
        <w:rPr>
          <w:rFonts w:ascii="Arial" w:hAnsi="Arial"/>
          <w:sz w:val="22"/>
          <w:szCs w:val="22"/>
        </w:rPr>
        <w:t xml:space="preserve"> microbial analysis revealed significant disparities in the sanitary quality of the water sources sampled (N = 50). The distribution of positive microbial growth by source is illustrated in Figure 1. Of the 10 well water samples analyzed, 100% (10) yielded positive microbial growth, indicating a total lack of potability among the groundwater sources sampled. Similarly, 95% (19) of the 20 tank water samples tested positive for microbial contamination. In stark contrast, all 20 sachet water samples (0%) showed no detectable microbial growth, suggesting that the commercial treatment and packaging processes effectively maintained the microbiological integrity of the product. A significant association was observed between the type of water source and the frequency of microbial contamination (X</w:t>
      </w:r>
      <w:r>
        <w:rPr>
          <w:rFonts w:ascii="Arial" w:hAnsi="Arial"/>
          <w:sz w:val="22"/>
          <w:szCs w:val="22"/>
          <w:vertAlign w:val="superscript"/>
        </w:rPr>
        <w:t>2</w:t>
      </w:r>
      <w:r>
        <w:rPr>
          <w:rFonts w:ascii="Arial" w:hAnsi="Arial"/>
          <w:sz w:val="22"/>
          <w:szCs w:val="22"/>
        </w:rPr>
        <w:t xml:space="preserve"> = 46.10, df = 2, p &lt; 0.001). Pairwise analysis revealed that Sachet water (0% contamination) was significantly safer than both Well water (100% contamination; p &lt; 0.001) and Tank water (95% contamination; p &lt; 0.001). However, no statistically significant difference was found between the contamination rates of Well and Tank water (p = 1.000), indicating a high and comparable microbial risk for both "self-sourced" supplies.</w:t>
      </w:r>
    </w:p>
    <w:p w:rsidR="008F3918" w:rsidRDefault="001421DB">
      <w:pPr>
        <w:pStyle w:val="NormalWeb"/>
        <w:jc w:val="both"/>
        <w:rPr>
          <w:rFonts w:ascii="Arial" w:hAnsi="Arial"/>
          <w:sz w:val="22"/>
          <w:szCs w:val="22"/>
        </w:rPr>
      </w:pPr>
      <w:r>
        <w:rPr>
          <w:rFonts w:ascii="Arial" w:hAnsi="Arial"/>
          <w:sz w:val="22"/>
          <w:szCs w:val="22"/>
        </w:rPr>
        <w:lastRenderedPageBreak/>
        <w:t>The microbiological assessment of the three water categories in the Enugu Metropolis revealed a stark contrast in sanitary quality among the sources. As illustrated in Figure 2, a total of 50 samples were analyzed for the presence or absence of microbial growth. The distribution of results was found to be highly statistically significant (X</w:t>
      </w:r>
      <w:r>
        <w:rPr>
          <w:rFonts w:ascii="Arial" w:hAnsi="Arial"/>
          <w:sz w:val="22"/>
          <w:szCs w:val="22"/>
          <w:vertAlign w:val="superscript"/>
        </w:rPr>
        <w:t>2</w:t>
      </w:r>
      <w:r>
        <w:rPr>
          <w:rFonts w:ascii="Arial" w:hAnsi="Arial"/>
          <w:sz w:val="22"/>
          <w:szCs w:val="22"/>
        </w:rPr>
        <w:t xml:space="preserve"> = 46.10, df = 2, p &lt; 0.001), indicating that the frequency of contamination is strongly associated with the water source </w:t>
      </w:r>
      <w:proofErr w:type="spellStart"/>
      <w:proofErr w:type="gramStart"/>
      <w:r>
        <w:rPr>
          <w:rFonts w:ascii="Arial" w:hAnsi="Arial"/>
          <w:sz w:val="22"/>
          <w:szCs w:val="22"/>
        </w:rPr>
        <w:t>type.Well</w:t>
      </w:r>
      <w:proofErr w:type="spellEnd"/>
      <w:proofErr w:type="gramEnd"/>
      <w:r>
        <w:rPr>
          <w:rFonts w:ascii="Arial" w:hAnsi="Arial"/>
          <w:sz w:val="22"/>
          <w:szCs w:val="22"/>
        </w:rPr>
        <w:t xml:space="preserve"> water demonstrated the highest level of risk, with 100% (n=10) of the analyzed samples yielding positive microbial growth and recording zero negative results. Similarly, tank water showed an extreme prevalence of contamination, with 95% (n=19) of samples testing positive and only 5% (n=1) remaining negative. In contrast, sachet water proved to be the most reliable source of potable water in this study; of the 20 samples tested, 100% (n=20) were negative for microbial </w:t>
      </w:r>
      <w:proofErr w:type="spellStart"/>
      <w:proofErr w:type="gramStart"/>
      <w:r>
        <w:rPr>
          <w:rFonts w:ascii="Arial" w:hAnsi="Arial"/>
          <w:sz w:val="22"/>
          <w:szCs w:val="22"/>
        </w:rPr>
        <w:t>growth.The</w:t>
      </w:r>
      <w:proofErr w:type="spellEnd"/>
      <w:proofErr w:type="gramEnd"/>
      <w:r>
        <w:rPr>
          <w:rFonts w:ascii="Arial" w:hAnsi="Arial"/>
          <w:sz w:val="22"/>
          <w:szCs w:val="22"/>
        </w:rPr>
        <w:t xml:space="preserve"> near-universal contamination of untreated well and tank water compared to the absolute sterility of sachet water highlights the efficacy of commercial purification processes and the critical need for improved hygiene in self-sourced domestic water supplies within the Enugu Metropolis.</w:t>
      </w:r>
    </w:p>
    <w:p w:rsidR="008F3918" w:rsidRDefault="001421DB">
      <w:pPr>
        <w:pStyle w:val="NormalWeb"/>
        <w:jc w:val="both"/>
        <w:rPr>
          <w:rFonts w:ascii="Arial" w:hAnsi="Arial"/>
          <w:sz w:val="22"/>
          <w:szCs w:val="22"/>
        </w:rPr>
      </w:pPr>
      <w:r>
        <w:rPr>
          <w:rFonts w:ascii="Arial" w:hAnsi="Arial"/>
          <w:sz w:val="22"/>
          <w:szCs w:val="22"/>
        </w:rPr>
        <w:t>A total of 99 bacterial isolates were recovered from the contaminated domestic water samples, representing 10 distinct species (Figure 3). The distribution of these isolates was found to be statistically non-uniform (X</w:t>
      </w:r>
      <w:r>
        <w:rPr>
          <w:rFonts w:ascii="Arial" w:hAnsi="Arial"/>
          <w:sz w:val="22"/>
          <w:szCs w:val="22"/>
          <w:vertAlign w:val="superscript"/>
        </w:rPr>
        <w:t>2</w:t>
      </w:r>
      <w:r>
        <w:rPr>
          <w:rFonts w:ascii="Arial" w:hAnsi="Arial"/>
          <w:sz w:val="22"/>
          <w:szCs w:val="22"/>
        </w:rPr>
        <w:t xml:space="preserve"> = 26.35, df = 9, p = 0.0018), indicating significant variation in the prevalence of different taxa within the Enugu Metropolis water </w:t>
      </w:r>
      <w:proofErr w:type="spellStart"/>
      <w:proofErr w:type="gramStart"/>
      <w:r>
        <w:rPr>
          <w:rFonts w:ascii="Arial" w:hAnsi="Arial"/>
          <w:sz w:val="22"/>
          <w:szCs w:val="22"/>
        </w:rPr>
        <w:t>supply.Of</w:t>
      </w:r>
      <w:proofErr w:type="spellEnd"/>
      <w:proofErr w:type="gramEnd"/>
      <w:r>
        <w:rPr>
          <w:rFonts w:ascii="Arial" w:hAnsi="Arial"/>
          <w:sz w:val="22"/>
          <w:szCs w:val="22"/>
        </w:rPr>
        <w:t xml:space="preserve"> primary clinical and research interest, Aeromonas </w:t>
      </w:r>
      <w:proofErr w:type="spellStart"/>
      <w:r>
        <w:rPr>
          <w:rFonts w:ascii="Arial" w:hAnsi="Arial"/>
          <w:sz w:val="22"/>
          <w:szCs w:val="22"/>
        </w:rPr>
        <w:t>hydrophila</w:t>
      </w:r>
      <w:proofErr w:type="spellEnd"/>
      <w:r>
        <w:rPr>
          <w:rFonts w:ascii="Arial" w:hAnsi="Arial"/>
          <w:sz w:val="22"/>
          <w:szCs w:val="22"/>
        </w:rPr>
        <w:t xml:space="preserve"> was successfully isolated with a frequency of 12 (12.1%). This confirms the presence of this emerging pathogen in the local domestic water infrastructure. While Escherichia coli 18(18.2%) and Pseudomonas aeruginosa 16(16.2%) recorded the highest frequencies, A. </w:t>
      </w:r>
      <w:proofErr w:type="spellStart"/>
      <w:r>
        <w:rPr>
          <w:rFonts w:ascii="Arial" w:hAnsi="Arial"/>
          <w:sz w:val="22"/>
          <w:szCs w:val="22"/>
        </w:rPr>
        <w:t>hydrophila</w:t>
      </w:r>
      <w:proofErr w:type="spellEnd"/>
      <w:r>
        <w:rPr>
          <w:rFonts w:ascii="Arial" w:hAnsi="Arial"/>
          <w:sz w:val="22"/>
          <w:szCs w:val="22"/>
        </w:rPr>
        <w:t xml:space="preserve"> shared a high-prevalence tier with other significant organisms, including Enterobacter spp. 12(12.1%), Klebsiella spp. 12(12.1%), and Proteus vulgaris 12(12.1%). Lower frequencies were observed for Salmonella spp. 7(7.1%), </w:t>
      </w:r>
      <w:proofErr w:type="spellStart"/>
      <w:r>
        <w:rPr>
          <w:rFonts w:ascii="Arial" w:hAnsi="Arial"/>
          <w:sz w:val="22"/>
          <w:szCs w:val="22"/>
        </w:rPr>
        <w:t>Porphyromonas</w:t>
      </w:r>
      <w:proofErr w:type="spellEnd"/>
      <w:r>
        <w:rPr>
          <w:rFonts w:ascii="Arial" w:hAnsi="Arial"/>
          <w:sz w:val="22"/>
          <w:szCs w:val="22"/>
        </w:rPr>
        <w:t xml:space="preserve"> </w:t>
      </w:r>
      <w:proofErr w:type="spellStart"/>
      <w:r>
        <w:rPr>
          <w:rFonts w:ascii="Arial" w:hAnsi="Arial"/>
          <w:sz w:val="22"/>
          <w:szCs w:val="22"/>
        </w:rPr>
        <w:t>gingivalis</w:t>
      </w:r>
      <w:proofErr w:type="spellEnd"/>
      <w:r>
        <w:rPr>
          <w:rFonts w:ascii="Arial" w:hAnsi="Arial"/>
          <w:sz w:val="22"/>
          <w:szCs w:val="22"/>
        </w:rPr>
        <w:t xml:space="preserve"> 4(4.0%), Serratia </w:t>
      </w:r>
      <w:proofErr w:type="spellStart"/>
      <w:r>
        <w:rPr>
          <w:rFonts w:ascii="Arial" w:hAnsi="Arial"/>
          <w:sz w:val="22"/>
          <w:szCs w:val="22"/>
        </w:rPr>
        <w:t>rubidaea</w:t>
      </w:r>
      <w:proofErr w:type="spellEnd"/>
      <w:r>
        <w:rPr>
          <w:rFonts w:ascii="Arial" w:hAnsi="Arial"/>
          <w:sz w:val="22"/>
          <w:szCs w:val="22"/>
        </w:rPr>
        <w:t xml:space="preserve"> 4(4.0%), and Citrobacter spp. 2(2.0%). The diverse microbial profile, characterized by both enteric indicators and opportunistic pathogens like A. </w:t>
      </w:r>
      <w:proofErr w:type="spellStart"/>
      <w:r>
        <w:rPr>
          <w:rFonts w:ascii="Arial" w:hAnsi="Arial"/>
          <w:sz w:val="22"/>
          <w:szCs w:val="22"/>
        </w:rPr>
        <w:t>hydrophila</w:t>
      </w:r>
      <w:proofErr w:type="spellEnd"/>
      <w:r>
        <w:rPr>
          <w:rFonts w:ascii="Arial" w:hAnsi="Arial"/>
          <w:sz w:val="22"/>
          <w:szCs w:val="22"/>
        </w:rPr>
        <w:t>, underscores a complex contamination pattern likely stemming from both fecal ingress and environmental biofilm proliferation within the sampled wells and tanks.</w:t>
      </w:r>
    </w:p>
    <w:p w:rsidR="008F3918" w:rsidRDefault="001421DB">
      <w:pPr>
        <w:spacing w:after="200" w:line="276" w:lineRule="auto"/>
        <w:jc w:val="both"/>
        <w:rPr>
          <w:rFonts w:ascii="Arial" w:eastAsia="Calibri" w:hAnsi="Arial" w:cs="Arial"/>
          <w:sz w:val="22"/>
          <w:szCs w:val="22"/>
        </w:rPr>
      </w:pPr>
      <w:r>
        <w:rPr>
          <w:rFonts w:ascii="Arial" w:hAnsi="Arial"/>
          <w:sz w:val="22"/>
          <w:szCs w:val="22"/>
        </w:rPr>
        <w:t xml:space="preserve">Figure 4: Distribution of Aeromonas </w:t>
      </w:r>
      <w:proofErr w:type="spellStart"/>
      <w:r>
        <w:rPr>
          <w:rFonts w:ascii="Arial" w:hAnsi="Arial"/>
          <w:sz w:val="22"/>
          <w:szCs w:val="22"/>
        </w:rPr>
        <w:t>hydrophila</w:t>
      </w:r>
      <w:proofErr w:type="spellEnd"/>
      <w:r>
        <w:rPr>
          <w:rFonts w:ascii="Arial" w:hAnsi="Arial"/>
          <w:sz w:val="22"/>
          <w:szCs w:val="22"/>
        </w:rPr>
        <w:t xml:space="preserve"> across the water samples </w:t>
      </w:r>
      <w:proofErr w:type="spellStart"/>
      <w:proofErr w:type="gramStart"/>
      <w:r>
        <w:rPr>
          <w:rFonts w:ascii="Arial" w:hAnsi="Arial"/>
          <w:sz w:val="22"/>
          <w:szCs w:val="22"/>
        </w:rPr>
        <w:t>analyzed.The</w:t>
      </w:r>
      <w:proofErr w:type="spellEnd"/>
      <w:proofErr w:type="gramEnd"/>
      <w:r>
        <w:rPr>
          <w:rFonts w:ascii="Arial" w:hAnsi="Arial"/>
          <w:sz w:val="22"/>
          <w:szCs w:val="22"/>
        </w:rPr>
        <w:t xml:space="preserve"> distribution of Aeromonas </w:t>
      </w:r>
      <w:proofErr w:type="spellStart"/>
      <w:r>
        <w:rPr>
          <w:rFonts w:ascii="Arial" w:hAnsi="Arial"/>
          <w:sz w:val="22"/>
          <w:szCs w:val="22"/>
        </w:rPr>
        <w:t>hydrophila</w:t>
      </w:r>
      <w:proofErr w:type="spellEnd"/>
      <w:r>
        <w:rPr>
          <w:rFonts w:ascii="Arial" w:hAnsi="Arial"/>
          <w:sz w:val="22"/>
          <w:szCs w:val="22"/>
        </w:rPr>
        <w:t xml:space="preserve"> across the positive samples revealed a higher prevalence in untreated groundwater sources (Figure 4). Of the 12 isolates identified, the majority were recovered from well water 8 (66.7%), followed by tank water 4(33.3%). Notably, A. </w:t>
      </w:r>
      <w:proofErr w:type="spellStart"/>
      <w:r>
        <w:rPr>
          <w:rFonts w:ascii="Arial" w:hAnsi="Arial"/>
          <w:sz w:val="22"/>
          <w:szCs w:val="22"/>
        </w:rPr>
        <w:t>hydrophila</w:t>
      </w:r>
      <w:proofErr w:type="spellEnd"/>
      <w:r>
        <w:rPr>
          <w:rFonts w:ascii="Arial" w:hAnsi="Arial"/>
          <w:sz w:val="22"/>
          <w:szCs w:val="22"/>
        </w:rPr>
        <w:t xml:space="preserve"> was entirely absent from all sachet water samples (0%). A Chi-square test confirms that the occurrence of A. </w:t>
      </w:r>
      <w:proofErr w:type="spellStart"/>
      <w:r>
        <w:rPr>
          <w:rFonts w:ascii="Arial" w:hAnsi="Arial"/>
          <w:sz w:val="22"/>
          <w:szCs w:val="22"/>
        </w:rPr>
        <w:t>hydrophila</w:t>
      </w:r>
      <w:proofErr w:type="spellEnd"/>
      <w:r>
        <w:rPr>
          <w:rFonts w:ascii="Arial" w:hAnsi="Arial"/>
          <w:sz w:val="22"/>
          <w:szCs w:val="22"/>
        </w:rPr>
        <w:t xml:space="preserve"> is significantly associated with the source type (p &lt; 0.05), with well water posing the highest risk for this specific pathogen within the Enugu Metropolis.</w:t>
      </w:r>
    </w:p>
    <w:p w:rsidR="008F3918" w:rsidRDefault="001421DB">
      <w:pPr>
        <w:pStyle w:val="NormalWeb"/>
        <w:jc w:val="both"/>
        <w:rPr>
          <w:rFonts w:ascii="Arial" w:hAnsi="Arial"/>
          <w:sz w:val="22"/>
          <w:szCs w:val="22"/>
        </w:rPr>
      </w:pPr>
      <w:r>
        <w:rPr>
          <w:rFonts w:ascii="Arial" w:hAnsi="Arial"/>
          <w:sz w:val="22"/>
          <w:szCs w:val="22"/>
        </w:rPr>
        <w:t xml:space="preserve">The microbial profile of the well water samples was characterized by high species diversity and a significant prevalence of enteric pathogens (Figure 5). A total of 40 bacterial isolates were recovered from the 10 positive well samples, indicating a high degree of poly-microbial </w:t>
      </w:r>
      <w:proofErr w:type="spellStart"/>
      <w:proofErr w:type="gramStart"/>
      <w:r>
        <w:rPr>
          <w:rFonts w:ascii="Arial" w:hAnsi="Arial"/>
          <w:sz w:val="22"/>
          <w:szCs w:val="22"/>
        </w:rPr>
        <w:t>contamination.Statistical</w:t>
      </w:r>
      <w:proofErr w:type="spellEnd"/>
      <w:proofErr w:type="gramEnd"/>
      <w:r>
        <w:rPr>
          <w:rFonts w:ascii="Arial" w:hAnsi="Arial"/>
          <w:sz w:val="22"/>
          <w:szCs w:val="22"/>
        </w:rPr>
        <w:t xml:space="preserve"> analysis of the distribution within this source revealed a significant non-uniformity in species frequency (X</w:t>
      </w:r>
      <w:r>
        <w:rPr>
          <w:rFonts w:ascii="Arial" w:hAnsi="Arial"/>
          <w:sz w:val="22"/>
          <w:szCs w:val="22"/>
          <w:vertAlign w:val="superscript"/>
        </w:rPr>
        <w:t>2</w:t>
      </w:r>
      <w:r>
        <w:rPr>
          <w:rFonts w:ascii="Arial" w:hAnsi="Arial"/>
          <w:sz w:val="22"/>
          <w:szCs w:val="22"/>
        </w:rPr>
        <w:t xml:space="preserve">= 13.5, df = 7, p = 0.041). Escherichia coli and Proteus vulgaris were the most dominant isolates, each recorded with a frequency of 9 (22.5%). These were followed by Enterobacter spp., which accounted for 7 (17.5%) of the total well </w:t>
      </w:r>
      <w:proofErr w:type="spellStart"/>
      <w:proofErr w:type="gramStart"/>
      <w:r>
        <w:rPr>
          <w:rFonts w:ascii="Arial" w:hAnsi="Arial"/>
          <w:sz w:val="22"/>
          <w:szCs w:val="22"/>
        </w:rPr>
        <w:t>isolates.Regarding</w:t>
      </w:r>
      <w:proofErr w:type="spellEnd"/>
      <w:proofErr w:type="gramEnd"/>
      <w:r>
        <w:rPr>
          <w:rFonts w:ascii="Arial" w:hAnsi="Arial"/>
          <w:sz w:val="22"/>
          <w:szCs w:val="22"/>
        </w:rPr>
        <w:t xml:space="preserve"> the primary objective of this study, Aeromonas </w:t>
      </w:r>
      <w:proofErr w:type="spellStart"/>
      <w:r>
        <w:rPr>
          <w:rFonts w:ascii="Arial" w:hAnsi="Arial"/>
          <w:sz w:val="22"/>
          <w:szCs w:val="22"/>
        </w:rPr>
        <w:t>hydrophila</w:t>
      </w:r>
      <w:proofErr w:type="spellEnd"/>
      <w:r>
        <w:rPr>
          <w:rFonts w:ascii="Arial" w:hAnsi="Arial"/>
          <w:sz w:val="22"/>
          <w:szCs w:val="22"/>
        </w:rPr>
        <w:t xml:space="preserve"> was successfully isolated from the well water samples with a frequency of 4 (10.0%). Other opportunistic and pathogenic species identified included Klebsiella spp. 4 (10.0%), Pseudomonas aeruginosa 4 (10.0%), </w:t>
      </w:r>
      <w:proofErr w:type="spellStart"/>
      <w:r>
        <w:rPr>
          <w:rFonts w:ascii="Arial" w:hAnsi="Arial"/>
          <w:sz w:val="22"/>
          <w:szCs w:val="22"/>
        </w:rPr>
        <w:t>Porphyromonas</w:t>
      </w:r>
      <w:proofErr w:type="spellEnd"/>
      <w:r>
        <w:rPr>
          <w:rFonts w:ascii="Arial" w:hAnsi="Arial"/>
          <w:sz w:val="22"/>
          <w:szCs w:val="22"/>
        </w:rPr>
        <w:t xml:space="preserve"> </w:t>
      </w:r>
      <w:proofErr w:type="spellStart"/>
      <w:r>
        <w:rPr>
          <w:rFonts w:ascii="Arial" w:hAnsi="Arial"/>
          <w:sz w:val="22"/>
          <w:szCs w:val="22"/>
        </w:rPr>
        <w:t>gingivalis</w:t>
      </w:r>
      <w:proofErr w:type="spellEnd"/>
      <w:r>
        <w:rPr>
          <w:rFonts w:ascii="Arial" w:hAnsi="Arial"/>
          <w:sz w:val="22"/>
          <w:szCs w:val="22"/>
        </w:rPr>
        <w:t xml:space="preserve"> 2(5.0%), and Salmonella spp. 1(2.5%</w:t>
      </w:r>
      <w:proofErr w:type="gramStart"/>
      <w:r>
        <w:rPr>
          <w:rFonts w:ascii="Arial" w:hAnsi="Arial"/>
          <w:sz w:val="22"/>
          <w:szCs w:val="22"/>
        </w:rPr>
        <w:t>).The</w:t>
      </w:r>
      <w:proofErr w:type="gramEnd"/>
      <w:r>
        <w:rPr>
          <w:rFonts w:ascii="Arial" w:hAnsi="Arial"/>
          <w:sz w:val="22"/>
          <w:szCs w:val="22"/>
        </w:rPr>
        <w:t xml:space="preserve"> high recovery rate of these diverse species—particularly the coexistence of A. </w:t>
      </w:r>
      <w:proofErr w:type="spellStart"/>
      <w:r>
        <w:rPr>
          <w:rFonts w:ascii="Arial" w:hAnsi="Arial"/>
          <w:sz w:val="22"/>
          <w:szCs w:val="22"/>
        </w:rPr>
        <w:t>hydrophila</w:t>
      </w:r>
      <w:proofErr w:type="spellEnd"/>
      <w:r>
        <w:rPr>
          <w:rFonts w:ascii="Arial" w:hAnsi="Arial"/>
          <w:sz w:val="22"/>
          <w:szCs w:val="22"/>
        </w:rPr>
        <w:t xml:space="preserve"> with fecal indicators like E. coli—underscores the poor sanitary integrity of groundwater sources in </w:t>
      </w:r>
      <w:proofErr w:type="spellStart"/>
      <w:r>
        <w:rPr>
          <w:rFonts w:ascii="Arial" w:hAnsi="Arial"/>
          <w:sz w:val="22"/>
          <w:szCs w:val="22"/>
        </w:rPr>
        <w:t>theEnugu</w:t>
      </w:r>
      <w:proofErr w:type="spellEnd"/>
      <w:r>
        <w:rPr>
          <w:rFonts w:ascii="Arial" w:hAnsi="Arial"/>
          <w:sz w:val="22"/>
          <w:szCs w:val="22"/>
        </w:rPr>
        <w:t xml:space="preserve"> Metropolis.</w:t>
      </w:r>
    </w:p>
    <w:p w:rsidR="008F3918" w:rsidRDefault="001421DB">
      <w:pPr>
        <w:pStyle w:val="NormalWeb"/>
        <w:jc w:val="both"/>
        <w:rPr>
          <w:rFonts w:ascii="Arial" w:hAnsi="Arial"/>
          <w:sz w:val="22"/>
          <w:szCs w:val="22"/>
        </w:rPr>
      </w:pPr>
      <w:r>
        <w:rPr>
          <w:rFonts w:ascii="Arial" w:hAnsi="Arial"/>
          <w:sz w:val="22"/>
          <w:szCs w:val="22"/>
        </w:rPr>
        <w:t>The microbial analysis of tank water samples revealed a diverse and robust bacterial population (Figure 6). A total of 59 bacterial isolates were recovered, representing 10 distinct species. While the distribution across species approached statistical significance (X</w:t>
      </w:r>
      <w:r>
        <w:rPr>
          <w:rFonts w:ascii="Arial" w:hAnsi="Arial"/>
          <w:sz w:val="22"/>
          <w:szCs w:val="22"/>
          <w:vertAlign w:val="superscript"/>
        </w:rPr>
        <w:t>2</w:t>
      </w:r>
      <w:r>
        <w:rPr>
          <w:rFonts w:ascii="Arial" w:hAnsi="Arial"/>
          <w:sz w:val="22"/>
          <w:szCs w:val="22"/>
        </w:rPr>
        <w:t xml:space="preserve">= 16.76, df = 9, p = 0.052), specific opportunistic pathogens showed a clear dominance within this water </w:t>
      </w:r>
      <w:proofErr w:type="spellStart"/>
      <w:proofErr w:type="gramStart"/>
      <w:r>
        <w:rPr>
          <w:rFonts w:ascii="Arial" w:hAnsi="Arial"/>
          <w:sz w:val="22"/>
          <w:szCs w:val="22"/>
        </w:rPr>
        <w:t>source.Pseudomonas</w:t>
      </w:r>
      <w:proofErr w:type="spellEnd"/>
      <w:proofErr w:type="gramEnd"/>
      <w:r>
        <w:rPr>
          <w:rFonts w:ascii="Arial" w:hAnsi="Arial"/>
          <w:sz w:val="22"/>
          <w:szCs w:val="22"/>
        </w:rPr>
        <w:t xml:space="preserve"> aeruginosa was the most frequently isolated organism, accounting for 12 (20.3%) of the total tank isolates. This was followed by Escherichia coli, which recorded a frequency of 9 (15.3%</w:t>
      </w:r>
      <w:proofErr w:type="gramStart"/>
      <w:r>
        <w:rPr>
          <w:rFonts w:ascii="Arial" w:hAnsi="Arial"/>
          <w:sz w:val="22"/>
          <w:szCs w:val="22"/>
        </w:rPr>
        <w:t>).Critically</w:t>
      </w:r>
      <w:proofErr w:type="gramEnd"/>
      <w:r>
        <w:rPr>
          <w:rFonts w:ascii="Arial" w:hAnsi="Arial"/>
          <w:sz w:val="22"/>
          <w:szCs w:val="22"/>
        </w:rPr>
        <w:t xml:space="preserve">, for the primary objective of this study, Aeromonas </w:t>
      </w:r>
      <w:proofErr w:type="spellStart"/>
      <w:r>
        <w:rPr>
          <w:rFonts w:ascii="Arial" w:hAnsi="Arial"/>
          <w:sz w:val="22"/>
          <w:szCs w:val="22"/>
        </w:rPr>
        <w:t>hydrophila</w:t>
      </w:r>
      <w:proofErr w:type="spellEnd"/>
      <w:r>
        <w:rPr>
          <w:rFonts w:ascii="Arial" w:hAnsi="Arial"/>
          <w:sz w:val="22"/>
          <w:szCs w:val="22"/>
        </w:rPr>
        <w:t xml:space="preserve"> was recovered with a high frequency of 8 (13.6%), representing the third most prevalent isolate in the storage tanks. </w:t>
      </w:r>
      <w:r>
        <w:rPr>
          <w:rFonts w:ascii="Arial" w:hAnsi="Arial"/>
          <w:sz w:val="22"/>
          <w:szCs w:val="22"/>
        </w:rPr>
        <w:lastRenderedPageBreak/>
        <w:t xml:space="preserve">Other significant isolates included Klebsiella spp. 8(13.6%), Salmonella spp. 6(10.2%), and Enterobacter spp. 5(8.5%). Species with lower recovery rates included Serratia </w:t>
      </w:r>
      <w:proofErr w:type="spellStart"/>
      <w:r>
        <w:rPr>
          <w:rFonts w:ascii="Arial" w:hAnsi="Arial"/>
          <w:sz w:val="22"/>
          <w:szCs w:val="22"/>
        </w:rPr>
        <w:t>rubidaea</w:t>
      </w:r>
      <w:proofErr w:type="spellEnd"/>
      <w:r>
        <w:rPr>
          <w:rFonts w:ascii="Arial" w:hAnsi="Arial"/>
          <w:sz w:val="22"/>
          <w:szCs w:val="22"/>
        </w:rPr>
        <w:t xml:space="preserve"> 4(6.8%), Proteus vulgaris 3(5.1%), Citrobacter spp. 2(3.4%), and </w:t>
      </w:r>
      <w:proofErr w:type="spellStart"/>
      <w:r>
        <w:rPr>
          <w:rFonts w:ascii="Arial" w:hAnsi="Arial"/>
          <w:sz w:val="22"/>
          <w:szCs w:val="22"/>
        </w:rPr>
        <w:t>Porphyromonas</w:t>
      </w:r>
      <w:proofErr w:type="spellEnd"/>
      <w:r>
        <w:rPr>
          <w:rFonts w:ascii="Arial" w:hAnsi="Arial"/>
          <w:sz w:val="22"/>
          <w:szCs w:val="22"/>
        </w:rPr>
        <w:t xml:space="preserve"> </w:t>
      </w:r>
      <w:proofErr w:type="spellStart"/>
      <w:r>
        <w:rPr>
          <w:rFonts w:ascii="Arial" w:hAnsi="Arial"/>
          <w:sz w:val="22"/>
          <w:szCs w:val="22"/>
        </w:rPr>
        <w:t>gingivalis</w:t>
      </w:r>
      <w:proofErr w:type="spellEnd"/>
      <w:r>
        <w:rPr>
          <w:rFonts w:ascii="Arial" w:hAnsi="Arial"/>
          <w:sz w:val="22"/>
          <w:szCs w:val="22"/>
        </w:rPr>
        <w:t xml:space="preserve"> 2(3.4%</w:t>
      </w:r>
      <w:proofErr w:type="gramStart"/>
      <w:r>
        <w:rPr>
          <w:rFonts w:ascii="Arial" w:hAnsi="Arial"/>
          <w:sz w:val="22"/>
          <w:szCs w:val="22"/>
        </w:rPr>
        <w:t>).The</w:t>
      </w:r>
      <w:proofErr w:type="gramEnd"/>
      <w:r>
        <w:rPr>
          <w:rFonts w:ascii="Arial" w:hAnsi="Arial"/>
          <w:sz w:val="22"/>
          <w:szCs w:val="22"/>
        </w:rPr>
        <w:t xml:space="preserve"> high prevalence of biofilm-forming bacteria such as P. aeruginosa and A. </w:t>
      </w:r>
      <w:proofErr w:type="spellStart"/>
      <w:r>
        <w:rPr>
          <w:rFonts w:ascii="Arial" w:hAnsi="Arial"/>
          <w:sz w:val="22"/>
          <w:szCs w:val="22"/>
        </w:rPr>
        <w:t>hydrophila</w:t>
      </w:r>
      <w:proofErr w:type="spellEnd"/>
      <w:r>
        <w:rPr>
          <w:rFonts w:ascii="Arial" w:hAnsi="Arial"/>
          <w:sz w:val="22"/>
          <w:szCs w:val="22"/>
        </w:rPr>
        <w:t xml:space="preserve"> suggests that domestic storage tanks in the Enugu Metropolis may serve as specialized ecological niches that facilitate the persistence and proliferation of these opportunistic pathogens</w:t>
      </w:r>
    </w:p>
    <w:p w:rsidR="008F3918" w:rsidRDefault="008F3918">
      <w:pPr>
        <w:pStyle w:val="NormalWeb"/>
        <w:rPr>
          <w:rFonts w:ascii="Arial" w:hAnsi="Arial"/>
          <w:sz w:val="22"/>
          <w:szCs w:val="22"/>
        </w:rPr>
      </w:pPr>
    </w:p>
    <w:p w:rsidR="008F3918" w:rsidRDefault="008F3918">
      <w:pPr>
        <w:spacing w:after="200" w:line="360" w:lineRule="auto"/>
        <w:jc w:val="both"/>
        <w:rPr>
          <w:rFonts w:ascii="Arial" w:eastAsia="Calibri" w:hAnsi="Arial" w:cs="Arial"/>
          <w:b/>
          <w:bCs/>
          <w:sz w:val="22"/>
          <w:szCs w:val="22"/>
        </w:rPr>
      </w:pPr>
    </w:p>
    <w:p w:rsidR="008F3918" w:rsidRDefault="001421DB">
      <w:pPr>
        <w:spacing w:after="200" w:line="276" w:lineRule="auto"/>
        <w:rPr>
          <w:rFonts w:ascii="Arial" w:eastAsia="Calibri" w:hAnsi="Arial" w:cs="Arial"/>
          <w:sz w:val="22"/>
          <w:szCs w:val="22"/>
        </w:rPr>
      </w:pPr>
      <w:r>
        <w:rPr>
          <w:rFonts w:ascii="Arial" w:eastAsia="Calibri" w:hAnsi="Arial" w:cs="Arial"/>
          <w:noProof/>
          <w:sz w:val="22"/>
          <w:szCs w:val="22"/>
        </w:rPr>
        <w:drawing>
          <wp:inline distT="0" distB="0" distL="0" distR="0">
            <wp:extent cx="4572000" cy="273685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F3918" w:rsidRDefault="001421DB">
      <w:pPr>
        <w:spacing w:after="200" w:line="276" w:lineRule="auto"/>
        <w:rPr>
          <w:rFonts w:ascii="Arial" w:eastAsia="Calibri" w:hAnsi="Arial" w:cs="Arial"/>
          <w:sz w:val="22"/>
          <w:szCs w:val="22"/>
        </w:rPr>
      </w:pPr>
      <w:r>
        <w:rPr>
          <w:rFonts w:ascii="Arial" w:eastAsia="Calibri" w:hAnsi="Arial" w:cs="Arial"/>
          <w:sz w:val="22"/>
          <w:szCs w:val="22"/>
        </w:rPr>
        <w:t>Figure 1: Distribution of total positive results according to consumed water.</w:t>
      </w:r>
    </w:p>
    <w:p w:rsidR="008F3918" w:rsidRDefault="001421DB">
      <w:pPr>
        <w:spacing w:after="200" w:line="276" w:lineRule="auto"/>
        <w:rPr>
          <w:rFonts w:ascii="Arial" w:eastAsia="Calibri" w:hAnsi="Arial" w:cs="Arial"/>
          <w:sz w:val="22"/>
          <w:szCs w:val="22"/>
        </w:rPr>
      </w:pPr>
      <w:r>
        <w:rPr>
          <w:rFonts w:ascii="SimSun" w:eastAsia="SimSun" w:hAnsi="SimSun" w:cs="SimSun" w:hint="eastAsia"/>
          <w:sz w:val="24"/>
        </w:rPr>
        <w:t xml:space="preserve">  </w:t>
      </w:r>
    </w:p>
    <w:p w:rsidR="008F3918" w:rsidRDefault="001421DB">
      <w:pPr>
        <w:spacing w:after="200" w:line="276" w:lineRule="auto"/>
        <w:rPr>
          <w:rFonts w:ascii="Arial" w:eastAsia="Calibri" w:hAnsi="Arial" w:cs="Arial"/>
          <w:sz w:val="22"/>
          <w:szCs w:val="22"/>
        </w:rPr>
      </w:pPr>
      <w:r>
        <w:rPr>
          <w:rFonts w:ascii="Arial" w:eastAsia="Calibri" w:hAnsi="Arial" w:cs="Arial"/>
          <w:noProof/>
          <w:sz w:val="22"/>
          <w:szCs w:val="22"/>
        </w:rPr>
        <w:drawing>
          <wp:inline distT="0" distB="0" distL="0" distR="0">
            <wp:extent cx="4572000" cy="2743200"/>
            <wp:effectExtent l="4445" t="4445" r="10795"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3918" w:rsidRDefault="001421DB">
      <w:pPr>
        <w:spacing w:after="200" w:line="276" w:lineRule="auto"/>
        <w:rPr>
          <w:rFonts w:ascii="Arial" w:eastAsia="Calibri" w:hAnsi="Arial" w:cs="Arial"/>
          <w:sz w:val="22"/>
          <w:szCs w:val="22"/>
        </w:rPr>
      </w:pPr>
      <w:r>
        <w:rPr>
          <w:rFonts w:ascii="Arial" w:eastAsia="Calibri" w:hAnsi="Arial" w:cs="Arial"/>
          <w:sz w:val="22"/>
          <w:szCs w:val="22"/>
        </w:rPr>
        <w:t>Figure 2: Distribution of positive and negative results according to consumed water.</w:t>
      </w:r>
    </w:p>
    <w:p w:rsidR="008F3918" w:rsidRDefault="008F3918">
      <w:pPr>
        <w:spacing w:after="200" w:line="276" w:lineRule="auto"/>
        <w:rPr>
          <w:rFonts w:ascii="Arial" w:eastAsia="Calibri" w:hAnsi="Arial" w:cs="Arial"/>
          <w:sz w:val="22"/>
          <w:szCs w:val="22"/>
        </w:rPr>
      </w:pPr>
    </w:p>
    <w:p w:rsidR="008F3918" w:rsidRDefault="001421DB">
      <w:pPr>
        <w:spacing w:after="200" w:line="276" w:lineRule="auto"/>
        <w:rPr>
          <w:rFonts w:ascii="Arial" w:eastAsia="Calibri" w:hAnsi="Arial" w:cs="Arial"/>
          <w:sz w:val="22"/>
          <w:szCs w:val="22"/>
        </w:rPr>
      </w:pPr>
      <w:r>
        <w:rPr>
          <w:rFonts w:ascii="Arial" w:eastAsia="Calibri" w:hAnsi="Arial" w:cs="Arial"/>
          <w:noProof/>
          <w:sz w:val="22"/>
          <w:szCs w:val="22"/>
        </w:rPr>
        <w:lastRenderedPageBreak/>
        <w:drawing>
          <wp:inline distT="0" distB="0" distL="0" distR="0">
            <wp:extent cx="6592570" cy="3244215"/>
            <wp:effectExtent l="4445" t="4445" r="17145"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3918" w:rsidRDefault="001421DB">
      <w:pPr>
        <w:spacing w:after="200" w:line="276" w:lineRule="auto"/>
        <w:rPr>
          <w:rFonts w:ascii="Arial" w:eastAsia="Calibri" w:hAnsi="Arial" w:cs="Arial"/>
          <w:sz w:val="22"/>
          <w:szCs w:val="22"/>
        </w:rPr>
      </w:pPr>
      <w:r>
        <w:rPr>
          <w:rFonts w:ascii="Arial" w:eastAsia="Calibri" w:hAnsi="Arial" w:cs="Arial"/>
          <w:sz w:val="22"/>
          <w:szCs w:val="22"/>
        </w:rPr>
        <w:t>Figure 3: Total distribution of bacteria isolates from the water samples analyzed.</w:t>
      </w:r>
    </w:p>
    <w:p w:rsidR="008F3918" w:rsidRDefault="001421DB">
      <w:pPr>
        <w:spacing w:after="200" w:line="276" w:lineRule="auto"/>
        <w:jc w:val="center"/>
        <w:rPr>
          <w:rFonts w:ascii="Arial" w:eastAsia="Calibri" w:hAnsi="Arial" w:cs="Arial"/>
          <w:sz w:val="22"/>
          <w:szCs w:val="22"/>
        </w:rPr>
      </w:pPr>
      <w:r>
        <w:rPr>
          <w:rFonts w:ascii="Arial" w:eastAsia="Calibri" w:hAnsi="Arial" w:cs="Arial"/>
          <w:noProof/>
          <w:sz w:val="22"/>
          <w:szCs w:val="22"/>
        </w:rPr>
        <w:drawing>
          <wp:inline distT="0" distB="0" distL="0" distR="0">
            <wp:extent cx="4572000" cy="2743200"/>
            <wp:effectExtent l="4445" t="4445" r="10795"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F3918" w:rsidRDefault="001421DB">
      <w:pPr>
        <w:spacing w:after="200" w:line="276" w:lineRule="auto"/>
        <w:rPr>
          <w:rFonts w:ascii="Arial" w:eastAsia="Calibri" w:hAnsi="Arial" w:cs="Arial"/>
          <w:sz w:val="22"/>
          <w:szCs w:val="22"/>
        </w:rPr>
      </w:pPr>
      <w:r>
        <w:rPr>
          <w:rFonts w:ascii="Arial" w:eastAsia="Calibri" w:hAnsi="Arial" w:cs="Arial"/>
          <w:sz w:val="22"/>
          <w:szCs w:val="22"/>
        </w:rPr>
        <w:t xml:space="preserve">         Figure 4: Distribution of </w:t>
      </w:r>
      <w:r>
        <w:rPr>
          <w:rFonts w:ascii="Arial" w:eastAsia="Calibri" w:hAnsi="Arial" w:cs="Arial"/>
          <w:i/>
          <w:iCs/>
          <w:sz w:val="22"/>
          <w:szCs w:val="22"/>
        </w:rPr>
        <w:t xml:space="preserve">Aeromonas hydrophilia </w:t>
      </w:r>
      <w:r>
        <w:rPr>
          <w:rFonts w:ascii="Arial" w:eastAsia="Calibri" w:hAnsi="Arial" w:cs="Arial"/>
          <w:sz w:val="22"/>
          <w:szCs w:val="22"/>
        </w:rPr>
        <w:t>across the water samples analyzed.</w:t>
      </w:r>
    </w:p>
    <w:p w:rsidR="008F3918" w:rsidRDefault="008F3918">
      <w:pPr>
        <w:spacing w:after="200" w:line="276" w:lineRule="auto"/>
        <w:rPr>
          <w:rFonts w:ascii="Arial" w:eastAsia="Calibri" w:hAnsi="Arial" w:cs="Arial"/>
          <w:sz w:val="22"/>
          <w:szCs w:val="22"/>
        </w:rPr>
      </w:pPr>
    </w:p>
    <w:p w:rsidR="008F3918" w:rsidRDefault="008F3918">
      <w:pPr>
        <w:spacing w:after="200" w:line="276" w:lineRule="auto"/>
        <w:rPr>
          <w:rFonts w:ascii="Arial" w:eastAsia="Calibri" w:hAnsi="Arial" w:cs="Arial"/>
          <w:sz w:val="22"/>
          <w:szCs w:val="22"/>
        </w:rPr>
      </w:pPr>
    </w:p>
    <w:p w:rsidR="008F3918" w:rsidRDefault="008F3918">
      <w:pPr>
        <w:spacing w:after="200" w:line="276" w:lineRule="auto"/>
        <w:rPr>
          <w:rFonts w:ascii="Arial" w:eastAsia="Calibri" w:hAnsi="Arial" w:cs="Arial"/>
          <w:sz w:val="22"/>
          <w:szCs w:val="22"/>
        </w:rPr>
      </w:pPr>
    </w:p>
    <w:p w:rsidR="008F3918" w:rsidRDefault="008F3918">
      <w:pPr>
        <w:spacing w:after="200" w:line="276" w:lineRule="auto"/>
        <w:rPr>
          <w:rFonts w:ascii="Arial" w:eastAsia="Calibri" w:hAnsi="Arial" w:cs="Arial"/>
          <w:sz w:val="22"/>
          <w:szCs w:val="22"/>
        </w:rPr>
      </w:pPr>
    </w:p>
    <w:p w:rsidR="008F3918" w:rsidRDefault="008F3918">
      <w:pPr>
        <w:spacing w:after="200" w:line="276" w:lineRule="auto"/>
        <w:rPr>
          <w:rFonts w:ascii="Arial" w:eastAsia="Calibri" w:hAnsi="Arial" w:cs="Arial"/>
          <w:sz w:val="22"/>
          <w:szCs w:val="22"/>
        </w:rPr>
      </w:pPr>
    </w:p>
    <w:p w:rsidR="008F3918" w:rsidRDefault="008F3918">
      <w:pPr>
        <w:spacing w:after="200" w:line="276" w:lineRule="auto"/>
        <w:rPr>
          <w:rFonts w:ascii="Arial" w:eastAsia="Calibri" w:hAnsi="Arial" w:cs="Arial"/>
          <w:sz w:val="22"/>
          <w:szCs w:val="22"/>
        </w:rPr>
      </w:pPr>
    </w:p>
    <w:p w:rsidR="008F3918" w:rsidRDefault="001421DB">
      <w:pPr>
        <w:spacing w:after="200" w:line="276" w:lineRule="auto"/>
        <w:rPr>
          <w:rFonts w:ascii="Arial" w:eastAsia="Calibri" w:hAnsi="Arial" w:cs="Arial"/>
          <w:sz w:val="22"/>
          <w:szCs w:val="22"/>
        </w:rPr>
      </w:pPr>
      <w:r>
        <w:rPr>
          <w:rFonts w:ascii="Arial" w:eastAsia="Calibri" w:hAnsi="Arial" w:cs="Arial"/>
          <w:noProof/>
          <w:sz w:val="22"/>
          <w:szCs w:val="22"/>
        </w:rPr>
        <w:lastRenderedPageBreak/>
        <w:drawing>
          <wp:inline distT="0" distB="0" distL="0" distR="0">
            <wp:extent cx="4572000" cy="2743200"/>
            <wp:effectExtent l="4445" t="4445" r="10795"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3918" w:rsidRDefault="001421DB">
      <w:pPr>
        <w:spacing w:after="200" w:line="276" w:lineRule="auto"/>
        <w:rPr>
          <w:rFonts w:ascii="Arial" w:eastAsia="Calibri" w:hAnsi="Arial" w:cs="Arial"/>
          <w:sz w:val="22"/>
          <w:szCs w:val="22"/>
        </w:rPr>
      </w:pPr>
      <w:r>
        <w:rPr>
          <w:rFonts w:ascii="Arial" w:eastAsia="Calibri" w:hAnsi="Arial" w:cs="Arial"/>
          <w:sz w:val="22"/>
          <w:szCs w:val="22"/>
        </w:rPr>
        <w:t>Figure 5: Distribution of the bacteria isolates across the well water samples analyzed.</w:t>
      </w:r>
    </w:p>
    <w:p w:rsidR="008F3918" w:rsidRDefault="001421DB">
      <w:pPr>
        <w:spacing w:after="200" w:line="276" w:lineRule="auto"/>
        <w:rPr>
          <w:rFonts w:ascii="Arial" w:eastAsia="Calibri" w:hAnsi="Arial" w:cs="Arial"/>
          <w:sz w:val="22"/>
          <w:szCs w:val="22"/>
        </w:rPr>
      </w:pPr>
      <w:r>
        <w:rPr>
          <w:rFonts w:ascii="Arial" w:eastAsia="Calibri" w:hAnsi="Arial" w:cs="Arial"/>
          <w:noProof/>
          <w:sz w:val="22"/>
          <w:szCs w:val="22"/>
        </w:rPr>
        <w:drawing>
          <wp:inline distT="0" distB="0" distL="0" distR="0">
            <wp:extent cx="4572000" cy="2743200"/>
            <wp:effectExtent l="4445" t="4445" r="1460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F3918" w:rsidRDefault="001421DB">
      <w:pPr>
        <w:pStyle w:val="Body"/>
        <w:spacing w:after="0"/>
        <w:rPr>
          <w:rFonts w:ascii="Arial" w:hAnsi="Arial" w:cs="Arial"/>
          <w:sz w:val="22"/>
          <w:szCs w:val="22"/>
        </w:rPr>
      </w:pPr>
      <w:r>
        <w:rPr>
          <w:rFonts w:ascii="Arial" w:eastAsia="Calibri" w:hAnsi="Arial" w:cs="Arial"/>
          <w:sz w:val="22"/>
          <w:szCs w:val="22"/>
        </w:rPr>
        <w:t>Figure 6: Distribution of bacteria isolates across tank water samples.</w:t>
      </w:r>
      <w:r>
        <w:rPr>
          <w:rFonts w:ascii="Arial" w:eastAsia="Calibri" w:hAnsi="Arial" w:cs="Arial"/>
          <w:sz w:val="22"/>
          <w:szCs w:val="22"/>
        </w:rPr>
        <w:br/>
      </w:r>
    </w:p>
    <w:p w:rsidR="008F3918" w:rsidRDefault="008F3918">
      <w:pPr>
        <w:pStyle w:val="Body"/>
        <w:spacing w:after="0"/>
        <w:rPr>
          <w:rFonts w:ascii="Arial" w:hAnsi="Arial" w:cs="Arial"/>
          <w:sz w:val="22"/>
          <w:szCs w:val="22"/>
        </w:rPr>
      </w:pPr>
    </w:p>
    <w:p w:rsidR="008F3918" w:rsidRDefault="001421DB">
      <w:pPr>
        <w:spacing w:before="140" w:after="80"/>
        <w:rPr>
          <w:rFonts w:ascii="Arial" w:hAnsi="Arial" w:cs="Arial"/>
          <w:sz w:val="22"/>
          <w:szCs w:val="22"/>
        </w:rPr>
      </w:pPr>
      <w:r>
        <w:rPr>
          <w:rFonts w:ascii="Arial" w:hAnsi="Arial" w:cs="Arial"/>
          <w:b/>
          <w:bCs/>
          <w:sz w:val="22"/>
          <w:szCs w:val="22"/>
        </w:rPr>
        <w:t>Discussion</w:t>
      </w:r>
    </w:p>
    <w:p w:rsidR="008F3918" w:rsidRDefault="001421DB">
      <w:pPr>
        <w:spacing w:after="120" w:line="360" w:lineRule="auto"/>
        <w:jc w:val="both"/>
        <w:rPr>
          <w:rFonts w:ascii="Arial" w:hAnsi="Arial" w:cs="Arial"/>
          <w:sz w:val="22"/>
          <w:szCs w:val="22"/>
        </w:rPr>
      </w:pPr>
      <w:r>
        <w:rPr>
          <w:rFonts w:ascii="Arial" w:hAnsi="Arial" w:cs="Arial"/>
          <w:sz w:val="22"/>
          <w:szCs w:val="22"/>
        </w:rPr>
        <w:t>The study revealed alarmingly high microbial contamination in domestic water sources in Enugu Metropolis, with 100% of well water and 95% of tank water samples testing positive for bacterial growth. The statistically significant association between source type and contamination (X² = 46.10, df = 2, p &lt; 0.001) reflects the critical role of source integrity and handling practices on water safety. These findings are consistent with earlier reports from Nigerian urban centers attributing groundwater contamination to inadequate sanitation infrastructure and poor well construction (</w:t>
      </w:r>
      <w:proofErr w:type="spellStart"/>
      <w:r>
        <w:rPr>
          <w:rFonts w:ascii="Arial" w:eastAsia="SimSun" w:hAnsi="Arial" w:cs="Arial"/>
          <w:sz w:val="22"/>
          <w:szCs w:val="22"/>
        </w:rPr>
        <w:t>Adesakin</w:t>
      </w:r>
      <w:proofErr w:type="spellEnd"/>
      <w:r>
        <w:rPr>
          <w:rFonts w:ascii="Arial" w:eastAsia="SimSun" w:hAnsi="Arial" w:cs="Arial"/>
          <w:sz w:val="22"/>
          <w:szCs w:val="22"/>
        </w:rPr>
        <w:t xml:space="preserve"> et al., 2020</w:t>
      </w:r>
      <w:r>
        <w:rPr>
          <w:rFonts w:ascii="Arial" w:hAnsi="Arial" w:cs="Arial"/>
          <w:sz w:val="22"/>
          <w:szCs w:val="22"/>
        </w:rPr>
        <w:t xml:space="preserve">; </w:t>
      </w:r>
      <w:proofErr w:type="spellStart"/>
      <w:r>
        <w:rPr>
          <w:rFonts w:ascii="Arial" w:eastAsia="SimSun" w:hAnsi="Arial" w:cs="Arial"/>
          <w:sz w:val="22"/>
          <w:szCs w:val="22"/>
        </w:rPr>
        <w:t>Gwimbi</w:t>
      </w:r>
      <w:proofErr w:type="spellEnd"/>
      <w:r>
        <w:rPr>
          <w:rFonts w:ascii="Arial" w:eastAsia="SimSun" w:hAnsi="Arial" w:cs="Arial"/>
          <w:sz w:val="22"/>
          <w:szCs w:val="22"/>
        </w:rPr>
        <w:t xml:space="preserve"> et al., 2019</w:t>
      </w:r>
      <w:r>
        <w:rPr>
          <w:rFonts w:ascii="Arial" w:hAnsi="Arial" w:cs="Arial"/>
          <w:sz w:val="22"/>
          <w:szCs w:val="22"/>
        </w:rPr>
        <w:t>). Sachet water, by contrast, recorded 0% contamination across all 20 samples, confirming the effectiveness of commercial purification and packaging in maintaining microbiological safety (</w:t>
      </w:r>
      <w:proofErr w:type="spellStart"/>
      <w:r>
        <w:rPr>
          <w:rFonts w:ascii="Arial" w:hAnsi="Arial" w:cs="Arial"/>
          <w:sz w:val="22"/>
          <w:szCs w:val="22"/>
        </w:rPr>
        <w:t>Olaoye</w:t>
      </w:r>
      <w:proofErr w:type="spellEnd"/>
      <w:r>
        <w:rPr>
          <w:rFonts w:ascii="Arial" w:hAnsi="Arial" w:cs="Arial"/>
          <w:sz w:val="22"/>
          <w:szCs w:val="22"/>
        </w:rPr>
        <w:t xml:space="preserve"> &amp; </w:t>
      </w:r>
      <w:proofErr w:type="spellStart"/>
      <w:r>
        <w:rPr>
          <w:rFonts w:ascii="Arial" w:hAnsi="Arial" w:cs="Arial"/>
          <w:sz w:val="22"/>
          <w:szCs w:val="22"/>
        </w:rPr>
        <w:t>Onilude</w:t>
      </w:r>
      <w:proofErr w:type="spellEnd"/>
      <w:r>
        <w:rPr>
          <w:rFonts w:ascii="Arial" w:hAnsi="Arial" w:cs="Arial"/>
          <w:sz w:val="22"/>
          <w:szCs w:val="22"/>
        </w:rPr>
        <w:t xml:space="preserve">, 2009; </w:t>
      </w:r>
      <w:proofErr w:type="spellStart"/>
      <w:r>
        <w:rPr>
          <w:rFonts w:ascii="Arial" w:hAnsi="Arial" w:cs="Arial"/>
          <w:sz w:val="22"/>
          <w:szCs w:val="22"/>
        </w:rPr>
        <w:t>Adesiji</w:t>
      </w:r>
      <w:proofErr w:type="spellEnd"/>
      <w:r>
        <w:rPr>
          <w:rFonts w:ascii="Arial" w:hAnsi="Arial" w:cs="Arial"/>
          <w:sz w:val="22"/>
          <w:szCs w:val="22"/>
        </w:rPr>
        <w:t xml:space="preserve"> et al., 2011). </w:t>
      </w:r>
      <w:r>
        <w:rPr>
          <w:rFonts w:ascii="Arial" w:hAnsi="Arial" w:cs="Arial"/>
          <w:sz w:val="22"/>
          <w:szCs w:val="22"/>
        </w:rPr>
        <w:lastRenderedPageBreak/>
        <w:t>However, this assurance applies only at point of purchase; post-purchase handling and open storage remain secondary contamination risks that regulatory education must address.</w:t>
      </w:r>
    </w:p>
    <w:p w:rsidR="008F3918" w:rsidRDefault="001421DB">
      <w:pPr>
        <w:spacing w:after="120" w:line="360" w:lineRule="auto"/>
        <w:jc w:val="both"/>
        <w:rPr>
          <w:rFonts w:ascii="Arial" w:hAnsi="Arial" w:cs="Arial"/>
          <w:sz w:val="22"/>
          <w:szCs w:val="22"/>
        </w:rPr>
      </w:pPr>
      <w:r>
        <w:rPr>
          <w:rFonts w:ascii="Arial" w:hAnsi="Arial" w:cs="Arial"/>
          <w:sz w:val="22"/>
          <w:szCs w:val="22"/>
        </w:rPr>
        <w:t xml:space="preserve">A total of 99 bacterial isolates representing 10 species were recovered, with a significantly non-uniform distribution (X² = 26.35, df = 9, p = 0.0018). The predominance of </w:t>
      </w:r>
      <w:r>
        <w:rPr>
          <w:rFonts w:ascii="Arial" w:hAnsi="Arial" w:cs="Arial"/>
          <w:i/>
          <w:iCs/>
          <w:sz w:val="22"/>
          <w:szCs w:val="22"/>
        </w:rPr>
        <w:t>Escherichia coli</w:t>
      </w:r>
      <w:r>
        <w:rPr>
          <w:rFonts w:ascii="Arial" w:hAnsi="Arial" w:cs="Arial"/>
          <w:sz w:val="22"/>
          <w:szCs w:val="22"/>
        </w:rPr>
        <w:t xml:space="preserve"> (18.2%) signals consistent fecal contamination (WHO, 2017), while the high frequency of </w:t>
      </w:r>
      <w:r>
        <w:rPr>
          <w:rFonts w:ascii="Arial" w:hAnsi="Arial" w:cs="Arial"/>
          <w:i/>
          <w:iCs/>
          <w:sz w:val="22"/>
          <w:szCs w:val="22"/>
        </w:rPr>
        <w:t>Pseudomonas aeruginosa</w:t>
      </w:r>
      <w:r>
        <w:rPr>
          <w:rFonts w:ascii="Arial" w:hAnsi="Arial" w:cs="Arial"/>
          <w:sz w:val="22"/>
          <w:szCs w:val="22"/>
        </w:rPr>
        <w:t xml:space="preserve"> (16.2%) reflects biofilm-mediated ecological persistence within storage infrastructure (</w:t>
      </w:r>
      <w:proofErr w:type="spellStart"/>
      <w:r>
        <w:rPr>
          <w:rFonts w:ascii="Arial" w:hAnsi="Arial" w:cs="Arial"/>
          <w:sz w:val="22"/>
          <w:szCs w:val="22"/>
        </w:rPr>
        <w:t>Simões</w:t>
      </w:r>
      <w:proofErr w:type="spellEnd"/>
      <w:r>
        <w:rPr>
          <w:rFonts w:ascii="Arial" w:hAnsi="Arial" w:cs="Arial"/>
          <w:sz w:val="22"/>
          <w:szCs w:val="22"/>
        </w:rPr>
        <w:t xml:space="preserve"> et al., 2010). The co-isolation of enteric pathogens — </w:t>
      </w:r>
      <w:r>
        <w:rPr>
          <w:rFonts w:ascii="Arial" w:hAnsi="Arial" w:cs="Arial"/>
          <w:i/>
          <w:iCs/>
          <w:sz w:val="22"/>
          <w:szCs w:val="22"/>
        </w:rPr>
        <w:t>Salmonella</w:t>
      </w:r>
      <w:r>
        <w:rPr>
          <w:rFonts w:ascii="Arial" w:hAnsi="Arial" w:cs="Arial"/>
          <w:sz w:val="22"/>
          <w:szCs w:val="22"/>
        </w:rPr>
        <w:t xml:space="preserve"> spp., </w:t>
      </w:r>
      <w:r>
        <w:rPr>
          <w:rFonts w:ascii="Arial" w:hAnsi="Arial" w:cs="Arial"/>
          <w:i/>
          <w:iCs/>
          <w:sz w:val="22"/>
          <w:szCs w:val="22"/>
        </w:rPr>
        <w:t>Klebsiella</w:t>
      </w:r>
      <w:r>
        <w:rPr>
          <w:rFonts w:ascii="Arial" w:hAnsi="Arial" w:cs="Arial"/>
          <w:sz w:val="22"/>
          <w:szCs w:val="22"/>
        </w:rPr>
        <w:t xml:space="preserve"> spp., </w:t>
      </w:r>
      <w:r>
        <w:rPr>
          <w:rFonts w:ascii="Arial" w:hAnsi="Arial" w:cs="Arial"/>
          <w:i/>
          <w:iCs/>
          <w:sz w:val="22"/>
          <w:szCs w:val="22"/>
        </w:rPr>
        <w:t>Proteus vulgaris</w:t>
      </w:r>
      <w:r>
        <w:rPr>
          <w:rFonts w:ascii="Arial" w:hAnsi="Arial" w:cs="Arial"/>
          <w:sz w:val="22"/>
          <w:szCs w:val="22"/>
        </w:rPr>
        <w:t xml:space="preserve">, and </w:t>
      </w:r>
      <w:r>
        <w:rPr>
          <w:rFonts w:ascii="Arial" w:hAnsi="Arial" w:cs="Arial"/>
          <w:i/>
          <w:iCs/>
          <w:sz w:val="22"/>
          <w:szCs w:val="22"/>
        </w:rPr>
        <w:t>Enterobacter</w:t>
      </w:r>
      <w:r>
        <w:rPr>
          <w:rFonts w:ascii="Arial" w:hAnsi="Arial" w:cs="Arial"/>
          <w:sz w:val="22"/>
          <w:szCs w:val="22"/>
        </w:rPr>
        <w:t xml:space="preserve"> spp. — alongside opportunistic organisms indicates dual contamination driven by both fecal ingress and biofilm dynamics (</w:t>
      </w:r>
      <w:proofErr w:type="spellStart"/>
      <w:r>
        <w:rPr>
          <w:rFonts w:ascii="Arial" w:hAnsi="Arial" w:cs="Arial"/>
          <w:sz w:val="22"/>
          <w:szCs w:val="22"/>
        </w:rPr>
        <w:t>Mushi</w:t>
      </w:r>
      <w:proofErr w:type="spellEnd"/>
      <w:r>
        <w:rPr>
          <w:rFonts w:ascii="Arial" w:hAnsi="Arial" w:cs="Arial"/>
          <w:sz w:val="22"/>
          <w:szCs w:val="22"/>
        </w:rPr>
        <w:t xml:space="preserve"> et al., 2017).</w:t>
      </w:r>
    </w:p>
    <w:p w:rsidR="008F3918" w:rsidRDefault="001421DB">
      <w:pPr>
        <w:spacing w:after="120" w:line="360" w:lineRule="auto"/>
        <w:jc w:val="both"/>
        <w:rPr>
          <w:rFonts w:ascii="Arial" w:hAnsi="Arial" w:cs="Arial"/>
          <w:sz w:val="22"/>
          <w:szCs w:val="22"/>
        </w:rPr>
      </w:pPr>
      <w:r>
        <w:rPr>
          <w:rFonts w:ascii="Arial" w:hAnsi="Arial" w:cs="Arial"/>
          <w:sz w:val="22"/>
          <w:szCs w:val="22"/>
        </w:rPr>
        <w:t xml:space="preserve">The primary objective of this study was fulfilled by the successful isolation of </w:t>
      </w:r>
      <w:r>
        <w:rPr>
          <w:rFonts w:ascii="Arial" w:hAnsi="Arial" w:cs="Arial"/>
          <w:i/>
          <w:iCs/>
          <w:sz w:val="22"/>
          <w:szCs w:val="22"/>
        </w:rPr>
        <w:t xml:space="preserve">Aeromonas </w:t>
      </w:r>
      <w:proofErr w:type="spellStart"/>
      <w:r>
        <w:rPr>
          <w:rFonts w:ascii="Arial" w:hAnsi="Arial" w:cs="Arial"/>
          <w:i/>
          <w:iCs/>
          <w:sz w:val="22"/>
          <w:szCs w:val="22"/>
        </w:rPr>
        <w:t>hydrophila</w:t>
      </w:r>
      <w:proofErr w:type="spellEnd"/>
      <w:r>
        <w:rPr>
          <w:rFonts w:ascii="Arial" w:hAnsi="Arial" w:cs="Arial"/>
          <w:sz w:val="22"/>
          <w:szCs w:val="22"/>
        </w:rPr>
        <w:t xml:space="preserve"> at a prevalence of 12.1% (12/99 isolates). </w:t>
      </w:r>
      <w:r>
        <w:rPr>
          <w:rFonts w:ascii="Arial" w:hAnsi="Arial" w:cs="Arial"/>
          <w:i/>
          <w:iCs/>
          <w:sz w:val="22"/>
          <w:szCs w:val="22"/>
        </w:rPr>
        <w:t xml:space="preserve">A. </w:t>
      </w:r>
      <w:proofErr w:type="spellStart"/>
      <w:r>
        <w:rPr>
          <w:rFonts w:ascii="Arial" w:hAnsi="Arial" w:cs="Arial"/>
          <w:i/>
          <w:iCs/>
          <w:sz w:val="22"/>
          <w:szCs w:val="22"/>
        </w:rPr>
        <w:t>hydrophila</w:t>
      </w:r>
      <w:proofErr w:type="spellEnd"/>
      <w:r>
        <w:rPr>
          <w:rFonts w:ascii="Arial" w:hAnsi="Arial" w:cs="Arial"/>
          <w:sz w:val="22"/>
          <w:szCs w:val="22"/>
        </w:rPr>
        <w:t xml:space="preserve"> is an emerging waterborne pathogen capable of causing gastroenteritis, wound infections, and septicemia, particularly in immunocompromised individuals (</w:t>
      </w:r>
      <w:proofErr w:type="spellStart"/>
      <w:r>
        <w:rPr>
          <w:rFonts w:ascii="Arial" w:hAnsi="Arial" w:cs="Arial"/>
          <w:sz w:val="22"/>
          <w:szCs w:val="22"/>
        </w:rPr>
        <w:t>Janda</w:t>
      </w:r>
      <w:proofErr w:type="spellEnd"/>
      <w:r>
        <w:rPr>
          <w:rFonts w:ascii="Arial" w:hAnsi="Arial" w:cs="Arial"/>
          <w:sz w:val="22"/>
          <w:szCs w:val="22"/>
        </w:rPr>
        <w:t xml:space="preserve"> &amp; Abbott, 2010). Its prevalence here is comparable to rates of 8–22% reported in South African water supplies (</w:t>
      </w:r>
      <w:proofErr w:type="spellStart"/>
      <w:r>
        <w:rPr>
          <w:rFonts w:ascii="Arial" w:hAnsi="Arial" w:cs="Arial"/>
          <w:sz w:val="22"/>
          <w:szCs w:val="22"/>
        </w:rPr>
        <w:t>Igbinosa</w:t>
      </w:r>
      <w:proofErr w:type="spellEnd"/>
      <w:r>
        <w:rPr>
          <w:rFonts w:ascii="Arial" w:hAnsi="Arial" w:cs="Arial"/>
          <w:sz w:val="22"/>
          <w:szCs w:val="22"/>
        </w:rPr>
        <w:t xml:space="preserve"> &amp; </w:t>
      </w:r>
      <w:proofErr w:type="spellStart"/>
      <w:r>
        <w:rPr>
          <w:rFonts w:ascii="Arial" w:hAnsi="Arial" w:cs="Arial"/>
          <w:sz w:val="22"/>
          <w:szCs w:val="22"/>
        </w:rPr>
        <w:t>Okoh</w:t>
      </w:r>
      <w:proofErr w:type="spellEnd"/>
      <w:r>
        <w:rPr>
          <w:rFonts w:ascii="Arial" w:hAnsi="Arial" w:cs="Arial"/>
          <w:sz w:val="22"/>
          <w:szCs w:val="22"/>
        </w:rPr>
        <w:t>, 2012) and 5–18% documented in Enugu State boreholes (</w:t>
      </w:r>
      <w:proofErr w:type="spellStart"/>
      <w:r>
        <w:rPr>
          <w:rFonts w:ascii="Arial" w:hAnsi="Arial" w:cs="Arial"/>
          <w:sz w:val="22"/>
          <w:szCs w:val="22"/>
        </w:rPr>
        <w:t>Nweze</w:t>
      </w:r>
      <w:proofErr w:type="spellEnd"/>
      <w:r>
        <w:rPr>
          <w:rFonts w:ascii="Arial" w:hAnsi="Arial" w:cs="Arial"/>
          <w:sz w:val="22"/>
          <w:szCs w:val="22"/>
        </w:rPr>
        <w:t xml:space="preserve"> et al., 2011), establishing it as an endemic constituent of the domestic water microbiome in Nigeria. Source stratification showed well water accounted for 66.7% of isolates; ecologically, </w:t>
      </w:r>
      <w:r>
        <w:rPr>
          <w:rFonts w:ascii="Arial" w:hAnsi="Arial" w:cs="Arial"/>
          <w:i/>
          <w:iCs/>
          <w:sz w:val="22"/>
          <w:szCs w:val="22"/>
        </w:rPr>
        <w:t>Aeromonas</w:t>
      </w:r>
      <w:r>
        <w:rPr>
          <w:rFonts w:ascii="Arial" w:hAnsi="Arial" w:cs="Arial"/>
          <w:sz w:val="22"/>
          <w:szCs w:val="22"/>
        </w:rPr>
        <w:t xml:space="preserve"> species thrive in shallow, organic-rich, unlined wells under tropical conditions and co-occur with fecal indicators like </w:t>
      </w:r>
      <w:r>
        <w:rPr>
          <w:rFonts w:ascii="Arial" w:hAnsi="Arial" w:cs="Arial"/>
          <w:i/>
          <w:iCs/>
          <w:sz w:val="22"/>
          <w:szCs w:val="22"/>
        </w:rPr>
        <w:t>E. coli</w:t>
      </w:r>
      <w:r>
        <w:rPr>
          <w:rFonts w:ascii="Arial" w:hAnsi="Arial" w:cs="Arial"/>
          <w:sz w:val="22"/>
          <w:szCs w:val="22"/>
        </w:rPr>
        <w:t xml:space="preserve"> (22.5%) through shared contamination pathways including latrine leachate percolation and surface water ingress (</w:t>
      </w:r>
      <w:proofErr w:type="spellStart"/>
      <w:r>
        <w:rPr>
          <w:rFonts w:ascii="Arial" w:hAnsi="Arial" w:cs="Arial"/>
          <w:sz w:val="22"/>
          <w:szCs w:val="22"/>
        </w:rPr>
        <w:t>Igbinosa</w:t>
      </w:r>
      <w:proofErr w:type="spellEnd"/>
      <w:r>
        <w:rPr>
          <w:rFonts w:ascii="Arial" w:hAnsi="Arial" w:cs="Arial"/>
          <w:sz w:val="22"/>
          <w:szCs w:val="22"/>
        </w:rPr>
        <w:t xml:space="preserve"> et al., 2012; </w:t>
      </w:r>
      <w:proofErr w:type="spellStart"/>
      <w:r>
        <w:rPr>
          <w:rFonts w:ascii="Arial" w:hAnsi="Arial" w:cs="Arial"/>
          <w:sz w:val="22"/>
          <w:szCs w:val="22"/>
        </w:rPr>
        <w:t>Ihejirika</w:t>
      </w:r>
      <w:proofErr w:type="spellEnd"/>
      <w:r>
        <w:rPr>
          <w:rFonts w:ascii="Arial" w:hAnsi="Arial" w:cs="Arial"/>
          <w:sz w:val="22"/>
          <w:szCs w:val="22"/>
        </w:rPr>
        <w:t xml:space="preserve"> et al., 2019). In tank water, </w:t>
      </w:r>
      <w:r>
        <w:rPr>
          <w:rFonts w:ascii="Arial" w:hAnsi="Arial" w:cs="Arial"/>
          <w:i/>
          <w:iCs/>
          <w:sz w:val="22"/>
          <w:szCs w:val="22"/>
        </w:rPr>
        <w:t xml:space="preserve">A. </w:t>
      </w:r>
      <w:proofErr w:type="spellStart"/>
      <w:r>
        <w:rPr>
          <w:rFonts w:ascii="Arial" w:hAnsi="Arial" w:cs="Arial"/>
          <w:i/>
          <w:iCs/>
          <w:sz w:val="22"/>
          <w:szCs w:val="22"/>
        </w:rPr>
        <w:t>hydrophila</w:t>
      </w:r>
      <w:proofErr w:type="spellEnd"/>
      <w:r>
        <w:rPr>
          <w:rFonts w:ascii="Arial" w:hAnsi="Arial" w:cs="Arial"/>
          <w:sz w:val="22"/>
          <w:szCs w:val="22"/>
        </w:rPr>
        <w:t xml:space="preserve"> ranked third (13.6%), co-dominating with the prolific biofilm-former </w:t>
      </w:r>
      <w:r>
        <w:rPr>
          <w:rFonts w:ascii="Arial" w:hAnsi="Arial" w:cs="Arial"/>
          <w:i/>
          <w:iCs/>
          <w:sz w:val="22"/>
          <w:szCs w:val="22"/>
        </w:rPr>
        <w:t>P. aeruginosa</w:t>
      </w:r>
      <w:r>
        <w:rPr>
          <w:rFonts w:ascii="Arial" w:hAnsi="Arial" w:cs="Arial"/>
          <w:sz w:val="22"/>
          <w:szCs w:val="22"/>
        </w:rPr>
        <w:t xml:space="preserve"> (20.3%), suggesting that domestic tanks serve as specialized niches for pathogen persistence. Since biofilm-associated bacteria resist routine chlorination, physical tank cleaning is a necessary intervention beyond water treatment alone (</w:t>
      </w:r>
      <w:proofErr w:type="spellStart"/>
      <w:r>
        <w:rPr>
          <w:rFonts w:ascii="Arial" w:hAnsi="Arial" w:cs="Arial"/>
          <w:sz w:val="22"/>
          <w:szCs w:val="22"/>
        </w:rPr>
        <w:t>Okonko</w:t>
      </w:r>
      <w:proofErr w:type="spellEnd"/>
      <w:r>
        <w:rPr>
          <w:rFonts w:ascii="Arial" w:hAnsi="Arial" w:cs="Arial"/>
          <w:sz w:val="22"/>
          <w:szCs w:val="22"/>
        </w:rPr>
        <w:t xml:space="preserve"> et al., 2008). The virulence arsenal of </w:t>
      </w:r>
      <w:r>
        <w:rPr>
          <w:rFonts w:ascii="Arial" w:hAnsi="Arial" w:cs="Arial"/>
          <w:i/>
          <w:iCs/>
          <w:sz w:val="22"/>
          <w:szCs w:val="22"/>
        </w:rPr>
        <w:t xml:space="preserve">A. </w:t>
      </w:r>
      <w:proofErr w:type="spellStart"/>
      <w:r>
        <w:rPr>
          <w:rFonts w:ascii="Arial" w:hAnsi="Arial" w:cs="Arial"/>
          <w:i/>
          <w:iCs/>
          <w:sz w:val="22"/>
          <w:szCs w:val="22"/>
        </w:rPr>
        <w:t>hydrophila</w:t>
      </w:r>
      <w:proofErr w:type="spellEnd"/>
      <w:r>
        <w:rPr>
          <w:rFonts w:ascii="Arial" w:hAnsi="Arial" w:cs="Arial"/>
          <w:sz w:val="22"/>
          <w:szCs w:val="22"/>
        </w:rPr>
        <w:t xml:space="preserve"> — including enterotoxins, hemolysins, and type III and VI secretion systems — amplifies the clinical risk in populations with high rates of malnutrition and immunosuppression typical of urban Nigeria (Parker &amp; Shaw, 2011).</w:t>
      </w:r>
    </w:p>
    <w:p w:rsidR="008F3918" w:rsidRDefault="001421DB">
      <w:pPr>
        <w:spacing w:before="140" w:after="80"/>
        <w:rPr>
          <w:rFonts w:ascii="Arial" w:hAnsi="Arial" w:cs="Arial"/>
          <w:sz w:val="22"/>
          <w:szCs w:val="22"/>
        </w:rPr>
      </w:pPr>
      <w:r>
        <w:rPr>
          <w:rFonts w:ascii="Arial" w:hAnsi="Arial" w:cs="Arial"/>
          <w:b/>
          <w:bCs/>
          <w:sz w:val="22"/>
          <w:szCs w:val="22"/>
        </w:rPr>
        <w:t>Conclusion</w:t>
      </w:r>
    </w:p>
    <w:p w:rsidR="008F3918" w:rsidRDefault="001421DB">
      <w:pPr>
        <w:spacing w:after="160" w:line="360" w:lineRule="auto"/>
        <w:jc w:val="both"/>
        <w:rPr>
          <w:rFonts w:ascii="Arial" w:hAnsi="Arial" w:cs="Arial"/>
          <w:sz w:val="22"/>
          <w:szCs w:val="22"/>
        </w:rPr>
      </w:pPr>
      <w:r>
        <w:rPr>
          <w:rFonts w:ascii="Arial" w:hAnsi="Arial" w:cs="Arial"/>
          <w:sz w:val="22"/>
          <w:szCs w:val="22"/>
        </w:rPr>
        <w:t xml:space="preserve">This study confirms the presence and significant prevalence of </w:t>
      </w:r>
      <w:r>
        <w:rPr>
          <w:rFonts w:ascii="Arial" w:hAnsi="Arial" w:cs="Arial"/>
          <w:i/>
          <w:iCs/>
          <w:sz w:val="22"/>
          <w:szCs w:val="22"/>
        </w:rPr>
        <w:t xml:space="preserve">Aeromonas </w:t>
      </w:r>
      <w:proofErr w:type="spellStart"/>
      <w:r>
        <w:rPr>
          <w:rFonts w:ascii="Arial" w:hAnsi="Arial" w:cs="Arial"/>
          <w:i/>
          <w:iCs/>
          <w:sz w:val="22"/>
          <w:szCs w:val="22"/>
        </w:rPr>
        <w:t>hydrophila</w:t>
      </w:r>
      <w:proofErr w:type="spellEnd"/>
      <w:r>
        <w:rPr>
          <w:rFonts w:ascii="Arial" w:hAnsi="Arial" w:cs="Arial"/>
          <w:sz w:val="22"/>
          <w:szCs w:val="22"/>
        </w:rPr>
        <w:t xml:space="preserve"> in domestic well and tank water in Enugu Metropolis, alongside a diverse and clinically relevant bacterial assemblage. The near-total contamination of self-sourced water supplies, in stark contrast to the microbiological integrity of sachet water, exposes a critical public health vulnerability among households dependent on untreated groundwater and stored water. The co-occurrence of </w:t>
      </w:r>
      <w:r>
        <w:rPr>
          <w:rFonts w:ascii="Arial" w:hAnsi="Arial" w:cs="Arial"/>
          <w:i/>
          <w:iCs/>
          <w:sz w:val="22"/>
          <w:szCs w:val="22"/>
        </w:rPr>
        <w:t xml:space="preserve">A. </w:t>
      </w:r>
      <w:proofErr w:type="spellStart"/>
      <w:r>
        <w:rPr>
          <w:rFonts w:ascii="Arial" w:hAnsi="Arial" w:cs="Arial"/>
          <w:i/>
          <w:iCs/>
          <w:sz w:val="22"/>
          <w:szCs w:val="22"/>
        </w:rPr>
        <w:t>hydrophila</w:t>
      </w:r>
      <w:proofErr w:type="spellEnd"/>
      <w:r>
        <w:rPr>
          <w:rFonts w:ascii="Arial" w:hAnsi="Arial" w:cs="Arial"/>
          <w:sz w:val="22"/>
          <w:szCs w:val="22"/>
        </w:rPr>
        <w:t xml:space="preserve"> with enteric pathogens and biofilm-forming organisms in both source types reflects systemic failures in water source protection and storage hygiene. Urgent interventions are warranted, including well head protection, periodic tank disinfection and physical cleaning, promotion of household water treatment practices, and enhanced clinical surveillance for aeromonad-associated waterborne disease within the metropolis.</w:t>
      </w:r>
    </w:p>
    <w:p w:rsidR="008F3918" w:rsidRDefault="001421DB">
      <w:pPr>
        <w:pStyle w:val="NoSpacing"/>
        <w:rPr>
          <w:rFonts w:ascii="Arial" w:hAnsi="Arial" w:cs="Arial"/>
          <w:highlight w:val="yellow"/>
        </w:rPr>
      </w:pPr>
      <w:bookmarkStart w:id="0" w:name="_Hlk198031404"/>
      <w:bookmarkStart w:id="1" w:name="_GoBack"/>
      <w:bookmarkEnd w:id="1"/>
      <w:r>
        <w:rPr>
          <w:rFonts w:ascii="Arial" w:hAnsi="Arial" w:cs="Arial"/>
          <w:highlight w:val="yellow"/>
        </w:rPr>
        <w:lastRenderedPageBreak/>
        <w:t>Disclaimer (Artificial intelligence)</w:t>
      </w:r>
    </w:p>
    <w:p w:rsidR="008F3918" w:rsidRDefault="008F3918">
      <w:pPr>
        <w:pStyle w:val="NoSpacing"/>
        <w:rPr>
          <w:rFonts w:ascii="Arial" w:hAnsi="Arial" w:cs="Arial"/>
          <w:highlight w:val="yellow"/>
        </w:rPr>
      </w:pPr>
    </w:p>
    <w:p w:rsidR="008F3918" w:rsidRDefault="001421DB">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rsidR="008F3918" w:rsidRDefault="008F3918">
      <w:pPr>
        <w:pStyle w:val="NoSpacing"/>
        <w:rPr>
          <w:rFonts w:ascii="Arial" w:hAnsi="Arial" w:cs="Arial"/>
        </w:rPr>
      </w:pPr>
    </w:p>
    <w:p w:rsidR="008F3918" w:rsidRDefault="008F3918">
      <w:pPr>
        <w:pStyle w:val="NoSpacing"/>
        <w:rPr>
          <w:rFonts w:ascii="Arial" w:hAnsi="Arial" w:cs="Arial"/>
        </w:rPr>
      </w:pPr>
    </w:p>
    <w:p w:rsidR="008F3918" w:rsidRDefault="008F3918">
      <w:pPr>
        <w:spacing w:after="200" w:line="360" w:lineRule="auto"/>
        <w:jc w:val="both"/>
        <w:rPr>
          <w:rFonts w:ascii="Arial" w:eastAsia="sans-serif" w:hAnsi="Arial" w:cs="Arial"/>
          <w:sz w:val="22"/>
          <w:szCs w:val="22"/>
          <w:shd w:val="clear" w:color="auto" w:fill="FFFFFF"/>
        </w:rPr>
      </w:pPr>
    </w:p>
    <w:p w:rsidR="008F3918" w:rsidRDefault="008F3918"/>
    <w:p w:rsidR="008F3918" w:rsidRDefault="008F3918"/>
    <w:p w:rsidR="008F3918" w:rsidRDefault="008F3918">
      <w:pPr>
        <w:pStyle w:val="ReferHead"/>
        <w:spacing w:after="0"/>
        <w:jc w:val="both"/>
        <w:rPr>
          <w:rFonts w:ascii="Arial" w:hAnsi="Arial" w:cs="Arial"/>
          <w:b w:val="0"/>
          <w:caps w:val="0"/>
          <w:sz w:val="20"/>
        </w:rPr>
      </w:pPr>
    </w:p>
    <w:p w:rsidR="008F3918" w:rsidRDefault="008F3918">
      <w:pPr>
        <w:pStyle w:val="ReferHead"/>
        <w:spacing w:after="0"/>
        <w:jc w:val="both"/>
        <w:rPr>
          <w:rFonts w:ascii="Arial" w:hAnsi="Arial" w:cs="Arial"/>
          <w:b w:val="0"/>
          <w:caps w:val="0"/>
          <w:sz w:val="20"/>
          <w:u w:val="single"/>
        </w:rPr>
      </w:pPr>
    </w:p>
    <w:p w:rsidR="008F3918" w:rsidRDefault="008F3918">
      <w:pPr>
        <w:pStyle w:val="ReferHead"/>
        <w:spacing w:after="0"/>
        <w:jc w:val="both"/>
        <w:rPr>
          <w:rFonts w:ascii="Arial" w:hAnsi="Arial" w:cs="Arial"/>
        </w:rPr>
      </w:pPr>
    </w:p>
    <w:p w:rsidR="008F3918" w:rsidRDefault="001421DB">
      <w:pPr>
        <w:pStyle w:val="ReferHead"/>
        <w:spacing w:after="0"/>
        <w:jc w:val="both"/>
        <w:rPr>
          <w:rFonts w:ascii="Arial" w:hAnsi="Arial" w:cs="Arial"/>
        </w:rPr>
      </w:pPr>
      <w:r>
        <w:rPr>
          <w:rFonts w:ascii="Arial" w:hAnsi="Arial" w:cs="Arial"/>
        </w:rPr>
        <w:t>References</w:t>
      </w:r>
    </w:p>
    <w:p w:rsidR="008F3918" w:rsidRDefault="008F3918">
      <w:pPr>
        <w:pStyle w:val="ReferHead"/>
        <w:spacing w:after="0"/>
        <w:jc w:val="both"/>
        <w:rPr>
          <w:rFonts w:ascii="Arial" w:hAnsi="Arial" w:cs="Arial"/>
        </w:rPr>
      </w:pPr>
    </w:p>
    <w:p w:rsidR="008F3918" w:rsidRPr="00EC0A95" w:rsidRDefault="001421DB" w:rsidP="00EC0A95">
      <w:pPr>
        <w:pStyle w:val="ListParagraph"/>
        <w:numPr>
          <w:ilvl w:val="0"/>
          <w:numId w:val="2"/>
        </w:numPr>
        <w:spacing w:after="200" w:line="276" w:lineRule="auto"/>
        <w:jc w:val="both"/>
        <w:rPr>
          <w:rFonts w:ascii="Arial" w:eastAsia="SimSun" w:hAnsi="Arial" w:cs="Arial"/>
          <w:sz w:val="22"/>
          <w:szCs w:val="22"/>
        </w:rPr>
      </w:pPr>
      <w:proofErr w:type="spellStart"/>
      <w:r w:rsidRPr="00EC0A95">
        <w:rPr>
          <w:rFonts w:ascii="Arial" w:eastAsia="SimSun" w:hAnsi="Arial" w:cs="Arial"/>
          <w:sz w:val="22"/>
          <w:szCs w:val="22"/>
        </w:rPr>
        <w:t>Cheesbrough</w:t>
      </w:r>
      <w:proofErr w:type="spellEnd"/>
      <w:r w:rsidRPr="00EC0A95">
        <w:rPr>
          <w:rFonts w:ascii="Arial" w:eastAsia="SimSun" w:hAnsi="Arial" w:cs="Arial"/>
          <w:sz w:val="22"/>
          <w:szCs w:val="22"/>
        </w:rPr>
        <w:t xml:space="preserve">, M. (2006). </w:t>
      </w:r>
      <w:r w:rsidRPr="00EC0A95">
        <w:rPr>
          <w:rStyle w:val="Emphasis"/>
          <w:rFonts w:ascii="Arial" w:eastAsia="SimSun" w:hAnsi="Arial" w:cs="Arial"/>
          <w:sz w:val="22"/>
          <w:szCs w:val="22"/>
        </w:rPr>
        <w:t>District laboratory practice in tropical countries</w:t>
      </w:r>
      <w:r w:rsidRPr="00EC0A95">
        <w:rPr>
          <w:rFonts w:ascii="Arial" w:eastAsia="SimSun" w:hAnsi="Arial" w:cs="Arial"/>
          <w:sz w:val="22"/>
          <w:szCs w:val="22"/>
        </w:rPr>
        <w:t xml:space="preserve"> (2nd ed., Part 2). Cambridge University Press. </w:t>
      </w:r>
      <w:hyperlink r:id="rId19" w:history="1">
        <w:r w:rsidRPr="00EC0A95">
          <w:rPr>
            <w:rStyle w:val="Hyperlink"/>
            <w:rFonts w:ascii="Arial" w:eastAsia="SimSun" w:hAnsi="Arial" w:cs="Arial"/>
            <w:sz w:val="22"/>
            <w:szCs w:val="22"/>
          </w:rPr>
          <w:t>https://doi.org/10.1017/CBO9780511543470</w:t>
        </w:r>
      </w:hyperlink>
    </w:p>
    <w:p w:rsidR="008F3918" w:rsidRPr="00EC0A95" w:rsidRDefault="001421DB" w:rsidP="00EC0A95">
      <w:pPr>
        <w:pStyle w:val="ListParagraph"/>
        <w:numPr>
          <w:ilvl w:val="0"/>
          <w:numId w:val="2"/>
        </w:numPr>
        <w:spacing w:after="200" w:line="276" w:lineRule="auto"/>
        <w:jc w:val="both"/>
        <w:rPr>
          <w:rFonts w:ascii="Arial" w:eastAsia="Calibri" w:hAnsi="Arial" w:cs="Arial"/>
          <w:sz w:val="22"/>
          <w:szCs w:val="22"/>
        </w:rPr>
      </w:pPr>
      <w:r w:rsidRPr="00EC0A95">
        <w:rPr>
          <w:rFonts w:ascii="Arial" w:eastAsia="Calibri" w:hAnsi="Arial" w:cs="Arial"/>
          <w:sz w:val="22"/>
          <w:szCs w:val="22"/>
        </w:rPr>
        <w:t xml:space="preserve">Parveen, S., Islam, M. S., and Huq, A. (1995). Abundance of </w:t>
      </w:r>
      <w:r w:rsidRPr="00EC0A95">
        <w:rPr>
          <w:rFonts w:ascii="Arial" w:eastAsia="Calibri" w:hAnsi="Arial" w:cs="Arial"/>
          <w:i/>
          <w:iCs/>
          <w:sz w:val="22"/>
          <w:szCs w:val="22"/>
        </w:rPr>
        <w:t>Aeromonas spp</w:t>
      </w:r>
      <w:r w:rsidRPr="00EC0A95">
        <w:rPr>
          <w:rFonts w:ascii="Arial" w:eastAsia="Calibri" w:hAnsi="Arial" w:cs="Arial"/>
          <w:sz w:val="22"/>
          <w:szCs w:val="22"/>
        </w:rPr>
        <w:t xml:space="preserve">. in river, lake waters in and around Dhaka, Bangladesh. </w:t>
      </w:r>
      <w:r w:rsidRPr="00EC0A95">
        <w:rPr>
          <w:rFonts w:ascii="Arial" w:eastAsia="Calibri" w:hAnsi="Arial" w:cs="Arial"/>
          <w:i/>
          <w:iCs/>
          <w:sz w:val="22"/>
          <w:szCs w:val="22"/>
        </w:rPr>
        <w:t xml:space="preserve">Journal of Diarrheal Disease Research </w:t>
      </w:r>
      <w:r w:rsidRPr="00EC0A95">
        <w:rPr>
          <w:rFonts w:ascii="Arial" w:eastAsia="Calibri" w:hAnsi="Arial" w:cs="Arial"/>
          <w:sz w:val="22"/>
          <w:szCs w:val="22"/>
        </w:rPr>
        <w:t xml:space="preserve">13(3):183-186. </w:t>
      </w:r>
    </w:p>
    <w:p w:rsidR="008F3918" w:rsidRPr="00EC0A95" w:rsidRDefault="001421DB" w:rsidP="00EC0A95">
      <w:pPr>
        <w:pStyle w:val="ListParagraph"/>
        <w:numPr>
          <w:ilvl w:val="0"/>
          <w:numId w:val="2"/>
        </w:numPr>
        <w:spacing w:after="200" w:line="360" w:lineRule="auto"/>
        <w:jc w:val="both"/>
        <w:rPr>
          <w:rFonts w:ascii="Arial" w:eastAsia="Calibri" w:hAnsi="Arial" w:cs="Arial"/>
          <w:sz w:val="22"/>
          <w:szCs w:val="22"/>
        </w:rPr>
      </w:pPr>
      <w:proofErr w:type="spellStart"/>
      <w:r w:rsidRPr="00EC0A95">
        <w:rPr>
          <w:rFonts w:ascii="Arial" w:eastAsia="Calibri" w:hAnsi="Arial" w:cs="Arial"/>
          <w:sz w:val="22"/>
          <w:szCs w:val="22"/>
        </w:rPr>
        <w:t>Sanarelli</w:t>
      </w:r>
      <w:proofErr w:type="spellEnd"/>
      <w:r w:rsidRPr="00EC0A95">
        <w:rPr>
          <w:rFonts w:ascii="Arial" w:eastAsia="Calibri" w:hAnsi="Arial" w:cs="Arial"/>
          <w:sz w:val="22"/>
          <w:szCs w:val="22"/>
        </w:rPr>
        <w:t xml:space="preserve">, G. (1991). </w:t>
      </w:r>
      <w:proofErr w:type="spellStart"/>
      <w:r w:rsidRPr="00EC0A95">
        <w:rPr>
          <w:rFonts w:ascii="Arial" w:eastAsia="Calibri" w:hAnsi="Arial" w:cs="Arial"/>
          <w:sz w:val="22"/>
          <w:szCs w:val="22"/>
        </w:rPr>
        <w:t>Uebereinenn</w:t>
      </w:r>
      <w:proofErr w:type="spellEnd"/>
      <w:r w:rsidRPr="00EC0A95">
        <w:rPr>
          <w:rFonts w:ascii="Arial" w:eastAsia="Calibri" w:hAnsi="Arial" w:cs="Arial"/>
          <w:sz w:val="22"/>
          <w:szCs w:val="22"/>
        </w:rPr>
        <w:t xml:space="preserve"> </w:t>
      </w:r>
      <w:proofErr w:type="spellStart"/>
      <w:r w:rsidRPr="00EC0A95">
        <w:rPr>
          <w:rFonts w:ascii="Arial" w:eastAsia="Calibri" w:hAnsi="Arial" w:cs="Arial"/>
          <w:sz w:val="22"/>
          <w:szCs w:val="22"/>
        </w:rPr>
        <w:t>euenmikro</w:t>
      </w:r>
      <w:proofErr w:type="spellEnd"/>
      <w:r w:rsidRPr="00EC0A95">
        <w:rPr>
          <w:rFonts w:ascii="Arial" w:eastAsia="Calibri" w:hAnsi="Arial" w:cs="Arial"/>
          <w:sz w:val="22"/>
          <w:szCs w:val="22"/>
        </w:rPr>
        <w:t xml:space="preserve"> </w:t>
      </w:r>
      <w:proofErr w:type="spellStart"/>
      <w:r w:rsidRPr="00EC0A95">
        <w:rPr>
          <w:rFonts w:ascii="Arial" w:eastAsia="Calibri" w:hAnsi="Arial" w:cs="Arial"/>
          <w:sz w:val="22"/>
          <w:szCs w:val="22"/>
        </w:rPr>
        <w:t>organisssmus</w:t>
      </w:r>
      <w:proofErr w:type="spellEnd"/>
      <w:r w:rsidRPr="00EC0A95">
        <w:rPr>
          <w:rFonts w:ascii="Arial" w:eastAsia="Calibri" w:hAnsi="Arial" w:cs="Arial"/>
          <w:sz w:val="22"/>
          <w:szCs w:val="22"/>
        </w:rPr>
        <w:t xml:space="preserve"> des </w:t>
      </w:r>
      <w:proofErr w:type="spellStart"/>
      <w:r w:rsidRPr="00EC0A95">
        <w:rPr>
          <w:rFonts w:ascii="Arial" w:eastAsia="Calibri" w:hAnsi="Arial" w:cs="Arial"/>
          <w:sz w:val="22"/>
          <w:szCs w:val="22"/>
        </w:rPr>
        <w:t>Wassers</w:t>
      </w:r>
      <w:proofErr w:type="spellEnd"/>
      <w:r w:rsidRPr="00EC0A95">
        <w:rPr>
          <w:rFonts w:ascii="Arial" w:eastAsia="Calibri" w:hAnsi="Arial" w:cs="Arial"/>
          <w:sz w:val="22"/>
          <w:szCs w:val="22"/>
        </w:rPr>
        <w:t xml:space="preserve">, </w:t>
      </w:r>
      <w:proofErr w:type="spellStart"/>
      <w:r w:rsidRPr="00EC0A95">
        <w:rPr>
          <w:rFonts w:ascii="Arial" w:eastAsia="Calibri" w:hAnsi="Arial" w:cs="Arial"/>
          <w:sz w:val="22"/>
          <w:szCs w:val="22"/>
        </w:rPr>
        <w:t>welcher</w:t>
      </w:r>
      <w:proofErr w:type="spellEnd"/>
      <w:r w:rsidRPr="00EC0A95">
        <w:rPr>
          <w:rFonts w:ascii="Arial" w:eastAsia="Calibri" w:hAnsi="Arial" w:cs="Arial"/>
          <w:sz w:val="22"/>
          <w:szCs w:val="22"/>
        </w:rPr>
        <w:t xml:space="preserve"> fur </w:t>
      </w:r>
      <w:proofErr w:type="spellStart"/>
      <w:r w:rsidRPr="00EC0A95">
        <w:rPr>
          <w:rFonts w:ascii="Arial" w:eastAsia="Calibri" w:hAnsi="Arial" w:cs="Arial"/>
          <w:sz w:val="22"/>
          <w:szCs w:val="22"/>
        </w:rPr>
        <w:t>thieremitveraenderlicher</w:t>
      </w:r>
      <w:proofErr w:type="spellEnd"/>
      <w:r w:rsidRPr="00EC0A95">
        <w:rPr>
          <w:rFonts w:ascii="Arial" w:eastAsia="Calibri" w:hAnsi="Arial" w:cs="Arial"/>
          <w:sz w:val="22"/>
          <w:szCs w:val="22"/>
        </w:rPr>
        <w:t xml:space="preserve"> und </w:t>
      </w:r>
      <w:proofErr w:type="spellStart"/>
      <w:r w:rsidRPr="00EC0A95">
        <w:rPr>
          <w:rFonts w:ascii="Arial" w:eastAsia="Calibri" w:hAnsi="Arial" w:cs="Arial"/>
          <w:sz w:val="22"/>
          <w:szCs w:val="22"/>
        </w:rPr>
        <w:t>konstantertemperatur</w:t>
      </w:r>
      <w:proofErr w:type="spellEnd"/>
      <w:r w:rsidRPr="00EC0A95">
        <w:rPr>
          <w:rFonts w:ascii="Arial" w:eastAsia="Calibri" w:hAnsi="Arial" w:cs="Arial"/>
          <w:sz w:val="22"/>
          <w:szCs w:val="22"/>
        </w:rPr>
        <w:t xml:space="preserve"> pathogen </w:t>
      </w:r>
      <w:proofErr w:type="spellStart"/>
      <w:r w:rsidRPr="00EC0A95">
        <w:rPr>
          <w:rFonts w:ascii="Arial" w:eastAsia="Calibri" w:hAnsi="Arial" w:cs="Arial"/>
          <w:sz w:val="22"/>
          <w:szCs w:val="22"/>
        </w:rPr>
        <w:t>ist</w:t>
      </w:r>
      <w:proofErr w:type="spellEnd"/>
      <w:r w:rsidRPr="00EC0A95">
        <w:rPr>
          <w:rFonts w:ascii="Arial" w:eastAsia="Calibri" w:hAnsi="Arial" w:cs="Arial"/>
          <w:sz w:val="22"/>
          <w:szCs w:val="22"/>
        </w:rPr>
        <w:t xml:space="preserve">. </w:t>
      </w:r>
      <w:r w:rsidRPr="00EC0A95">
        <w:rPr>
          <w:rFonts w:ascii="Arial" w:eastAsia="Calibri" w:hAnsi="Arial" w:cs="Arial"/>
          <w:sz w:val="22"/>
          <w:szCs w:val="22"/>
        </w:rPr>
        <w:tab/>
      </w:r>
      <w:proofErr w:type="spellStart"/>
      <w:r w:rsidRPr="00EC0A95">
        <w:rPr>
          <w:rFonts w:ascii="Arial" w:eastAsia="Calibri" w:hAnsi="Arial" w:cs="Arial"/>
          <w:sz w:val="22"/>
          <w:szCs w:val="22"/>
        </w:rPr>
        <w:t>ZentrableBakteriol</w:t>
      </w:r>
      <w:proofErr w:type="spellEnd"/>
      <w:r w:rsidRPr="00EC0A95">
        <w:rPr>
          <w:rFonts w:ascii="Arial" w:eastAsia="Calibri" w:hAnsi="Arial" w:cs="Arial"/>
          <w:sz w:val="22"/>
          <w:szCs w:val="22"/>
        </w:rPr>
        <w:t xml:space="preserve">. </w:t>
      </w:r>
      <w:proofErr w:type="spellStart"/>
      <w:r w:rsidRPr="00EC0A95">
        <w:rPr>
          <w:rFonts w:ascii="Arial" w:eastAsia="Calibri" w:hAnsi="Arial" w:cs="Arial"/>
          <w:sz w:val="22"/>
          <w:szCs w:val="22"/>
        </w:rPr>
        <w:t>Parasitenkd</w:t>
      </w:r>
      <w:proofErr w:type="spellEnd"/>
      <w:r w:rsidRPr="00EC0A95">
        <w:rPr>
          <w:rFonts w:ascii="Arial" w:eastAsia="Calibri" w:hAnsi="Arial" w:cs="Arial"/>
          <w:sz w:val="22"/>
          <w:szCs w:val="22"/>
        </w:rPr>
        <w:t xml:space="preserve">. </w:t>
      </w:r>
      <w:proofErr w:type="spellStart"/>
      <w:r w:rsidRPr="00EC0A95">
        <w:rPr>
          <w:rFonts w:ascii="Arial" w:eastAsia="Calibri" w:hAnsi="Arial" w:cs="Arial"/>
          <w:sz w:val="22"/>
          <w:szCs w:val="22"/>
        </w:rPr>
        <w:t>Infekt</w:t>
      </w:r>
      <w:proofErr w:type="spellEnd"/>
      <w:r w:rsidRPr="00EC0A95">
        <w:rPr>
          <w:rFonts w:ascii="Arial" w:eastAsia="Calibri" w:hAnsi="Arial" w:cs="Arial"/>
          <w:sz w:val="22"/>
          <w:szCs w:val="22"/>
        </w:rPr>
        <w:t xml:space="preserve">. </w:t>
      </w:r>
      <w:proofErr w:type="spellStart"/>
      <w:r w:rsidRPr="00EC0A95">
        <w:rPr>
          <w:rFonts w:ascii="Arial" w:eastAsia="Calibri" w:hAnsi="Arial" w:cs="Arial"/>
          <w:sz w:val="22"/>
          <w:szCs w:val="22"/>
        </w:rPr>
        <w:t>Hyg</w:t>
      </w:r>
      <w:proofErr w:type="spellEnd"/>
      <w:r w:rsidRPr="00EC0A95">
        <w:rPr>
          <w:rFonts w:ascii="Arial" w:eastAsia="Calibri" w:hAnsi="Arial" w:cs="Arial"/>
          <w:sz w:val="22"/>
          <w:szCs w:val="22"/>
        </w:rPr>
        <w:t xml:space="preserve">. Abt. </w:t>
      </w:r>
    </w:p>
    <w:p w:rsidR="008F3918" w:rsidRPr="00EC0A95" w:rsidRDefault="001421DB" w:rsidP="00EC0A95">
      <w:pPr>
        <w:pStyle w:val="ListParagraph"/>
        <w:numPr>
          <w:ilvl w:val="0"/>
          <w:numId w:val="2"/>
        </w:numPr>
        <w:spacing w:after="200" w:line="276" w:lineRule="auto"/>
        <w:jc w:val="both"/>
        <w:rPr>
          <w:rFonts w:ascii="Arial" w:eastAsia="SimSun" w:hAnsi="Arial" w:cs="Arial"/>
          <w:color w:val="222222"/>
          <w:sz w:val="22"/>
          <w:szCs w:val="22"/>
          <w:shd w:val="clear" w:color="auto" w:fill="FFFFFF"/>
        </w:rPr>
      </w:pPr>
      <w:proofErr w:type="spellStart"/>
      <w:r w:rsidRPr="00EC0A95">
        <w:rPr>
          <w:rFonts w:ascii="Arial" w:eastAsia="SimSun" w:hAnsi="Arial" w:cs="Arial"/>
          <w:color w:val="222222"/>
          <w:sz w:val="22"/>
          <w:szCs w:val="22"/>
          <w:shd w:val="clear" w:color="auto" w:fill="FFFFFF"/>
        </w:rPr>
        <w:t>Razzolini</w:t>
      </w:r>
      <w:proofErr w:type="spellEnd"/>
      <w:r w:rsidRPr="00EC0A95">
        <w:rPr>
          <w:rFonts w:ascii="Arial" w:eastAsia="SimSun" w:hAnsi="Arial" w:cs="Arial"/>
          <w:color w:val="222222"/>
          <w:sz w:val="22"/>
          <w:szCs w:val="22"/>
          <w:shd w:val="clear" w:color="auto" w:fill="FFFFFF"/>
        </w:rPr>
        <w:t>, M. T. P., Günther, W. M. R., Martone-Rocha, S., Luca, H. D. D., &amp; Cardoso, M. R. A. (2010). Aeromonas presence in drinking water from collective reservoirs and wells in peri-urban area in Brazil. </w:t>
      </w:r>
      <w:r w:rsidRPr="00EC0A95">
        <w:rPr>
          <w:rFonts w:ascii="Arial" w:eastAsia="SimSun" w:hAnsi="Arial" w:cs="Arial"/>
          <w:i/>
          <w:iCs/>
          <w:color w:val="222222"/>
          <w:sz w:val="22"/>
          <w:szCs w:val="22"/>
          <w:shd w:val="clear" w:color="auto" w:fill="FFFFFF"/>
        </w:rPr>
        <w:t>Brazilian Journal of Microbiology</w:t>
      </w:r>
      <w:r w:rsidRPr="00EC0A95">
        <w:rPr>
          <w:rFonts w:ascii="Arial" w:eastAsia="SimSun" w:hAnsi="Arial" w:cs="Arial"/>
          <w:color w:val="222222"/>
          <w:sz w:val="22"/>
          <w:szCs w:val="22"/>
          <w:shd w:val="clear" w:color="auto" w:fill="FFFFFF"/>
        </w:rPr>
        <w:t>, </w:t>
      </w:r>
      <w:r w:rsidRPr="00EC0A95">
        <w:rPr>
          <w:rFonts w:ascii="Arial" w:eastAsia="SimSun" w:hAnsi="Arial" w:cs="Arial"/>
          <w:i/>
          <w:iCs/>
          <w:color w:val="222222"/>
          <w:sz w:val="22"/>
          <w:szCs w:val="22"/>
          <w:shd w:val="clear" w:color="auto" w:fill="FFFFFF"/>
        </w:rPr>
        <w:t>41</w:t>
      </w:r>
      <w:r w:rsidRPr="00EC0A95">
        <w:rPr>
          <w:rFonts w:ascii="Arial" w:eastAsia="SimSun" w:hAnsi="Arial" w:cs="Arial"/>
          <w:color w:val="222222"/>
          <w:sz w:val="22"/>
          <w:szCs w:val="22"/>
          <w:shd w:val="clear" w:color="auto" w:fill="FFFFFF"/>
        </w:rPr>
        <w:t>, 694-699.</w:t>
      </w:r>
    </w:p>
    <w:p w:rsidR="008F3918" w:rsidRPr="00EC0A95" w:rsidRDefault="001421DB" w:rsidP="00EC0A95">
      <w:pPr>
        <w:pStyle w:val="ListParagraph"/>
        <w:numPr>
          <w:ilvl w:val="0"/>
          <w:numId w:val="2"/>
        </w:numPr>
        <w:spacing w:after="200" w:line="276" w:lineRule="auto"/>
        <w:jc w:val="both"/>
        <w:rPr>
          <w:rFonts w:ascii="Arial" w:eastAsia="Calibri" w:hAnsi="Arial" w:cs="Arial"/>
          <w:sz w:val="22"/>
          <w:szCs w:val="22"/>
        </w:rPr>
      </w:pPr>
      <w:r w:rsidRPr="00EC0A95">
        <w:rPr>
          <w:rFonts w:ascii="Arial" w:eastAsia="Calibri" w:hAnsi="Arial" w:cs="Arial"/>
          <w:sz w:val="22"/>
          <w:szCs w:val="22"/>
        </w:rPr>
        <w:t>Bello, P.H.S., Adam Mustapha, Haruna, Y.I. and Mustapha, A.I. (2011). Detection of Aeromonas species from water sources in North Eastern Nigeria. University of Maiduguri.</w:t>
      </w:r>
    </w:p>
    <w:p w:rsidR="008F3918" w:rsidRPr="00EC0A95" w:rsidRDefault="001421DB" w:rsidP="00EC0A95">
      <w:pPr>
        <w:pStyle w:val="ListParagraph"/>
        <w:numPr>
          <w:ilvl w:val="0"/>
          <w:numId w:val="2"/>
        </w:numPr>
        <w:spacing w:after="200" w:line="276" w:lineRule="auto"/>
        <w:jc w:val="both"/>
        <w:rPr>
          <w:rFonts w:ascii="Arial" w:eastAsia="Calibri" w:hAnsi="Arial" w:cs="Arial"/>
          <w:sz w:val="22"/>
          <w:szCs w:val="22"/>
        </w:rPr>
      </w:pPr>
      <w:r w:rsidRPr="00EC0A95">
        <w:rPr>
          <w:rFonts w:ascii="Arial" w:eastAsia="Calibri" w:hAnsi="Arial" w:cs="Arial"/>
          <w:sz w:val="22"/>
          <w:szCs w:val="22"/>
        </w:rPr>
        <w:t xml:space="preserve">Bari, D., </w:t>
      </w:r>
      <w:proofErr w:type="spellStart"/>
      <w:r w:rsidRPr="00EC0A95">
        <w:rPr>
          <w:rFonts w:ascii="Arial" w:eastAsia="Calibri" w:hAnsi="Arial" w:cs="Arial"/>
          <w:sz w:val="22"/>
          <w:szCs w:val="22"/>
        </w:rPr>
        <w:t>Hachich</w:t>
      </w:r>
      <w:proofErr w:type="spellEnd"/>
      <w:r w:rsidRPr="00EC0A95">
        <w:rPr>
          <w:rFonts w:ascii="Arial" w:eastAsia="Calibri" w:hAnsi="Arial" w:cs="Arial"/>
          <w:sz w:val="22"/>
          <w:szCs w:val="22"/>
        </w:rPr>
        <w:t xml:space="preserve">, M., Melo, E.M., and Sato, M.I.Z. (2007). </w:t>
      </w:r>
      <w:proofErr w:type="spellStart"/>
      <w:r w:rsidRPr="00EC0A95">
        <w:rPr>
          <w:rFonts w:ascii="Arial" w:eastAsia="Calibri" w:hAnsi="Arial" w:cs="Arial"/>
          <w:i/>
          <w:iCs/>
          <w:sz w:val="22"/>
          <w:szCs w:val="22"/>
        </w:rPr>
        <w:t>Aeromonas</w:t>
      </w:r>
      <w:r w:rsidRPr="00EC0A95">
        <w:rPr>
          <w:rFonts w:ascii="Arial" w:eastAsia="Calibri" w:hAnsi="Arial" w:cs="Arial"/>
          <w:sz w:val="22"/>
          <w:szCs w:val="22"/>
        </w:rPr>
        <w:t>spp</w:t>
      </w:r>
      <w:proofErr w:type="spellEnd"/>
      <w:r w:rsidRPr="00EC0A95">
        <w:rPr>
          <w:rFonts w:ascii="Arial" w:eastAsia="Calibri" w:hAnsi="Arial" w:cs="Arial"/>
          <w:sz w:val="22"/>
          <w:szCs w:val="22"/>
        </w:rPr>
        <w:t xml:space="preserve"> and microbial indicators in raw drinking water sources. </w:t>
      </w:r>
      <w:proofErr w:type="spellStart"/>
      <w:r w:rsidRPr="00EC0A95">
        <w:rPr>
          <w:rFonts w:ascii="Arial" w:eastAsia="Calibri" w:hAnsi="Arial" w:cs="Arial"/>
          <w:i/>
          <w:iCs/>
          <w:sz w:val="22"/>
          <w:szCs w:val="22"/>
        </w:rPr>
        <w:t>Brazillian</w:t>
      </w:r>
      <w:proofErr w:type="spellEnd"/>
      <w:r w:rsidRPr="00EC0A95">
        <w:rPr>
          <w:rFonts w:ascii="Arial" w:eastAsia="Calibri" w:hAnsi="Arial" w:cs="Arial"/>
          <w:i/>
          <w:iCs/>
          <w:sz w:val="22"/>
          <w:szCs w:val="22"/>
        </w:rPr>
        <w:t xml:space="preserve"> Journal of Microbiology </w:t>
      </w:r>
      <w:r w:rsidRPr="00EC0A95">
        <w:rPr>
          <w:rFonts w:ascii="Arial" w:eastAsia="Calibri" w:hAnsi="Arial" w:cs="Arial"/>
          <w:sz w:val="22"/>
          <w:szCs w:val="22"/>
        </w:rPr>
        <w:t>38(3), 516-521.</w:t>
      </w:r>
    </w:p>
    <w:p w:rsidR="008F3918" w:rsidRPr="00EC0A95" w:rsidRDefault="001421DB" w:rsidP="00EC0A95">
      <w:pPr>
        <w:pStyle w:val="ListParagraph"/>
        <w:numPr>
          <w:ilvl w:val="0"/>
          <w:numId w:val="2"/>
        </w:numPr>
        <w:spacing w:after="200" w:line="360" w:lineRule="auto"/>
        <w:jc w:val="both"/>
        <w:rPr>
          <w:rFonts w:ascii="Arial" w:hAnsi="Arial" w:cs="Arial"/>
          <w:b/>
          <w:sz w:val="22"/>
          <w:szCs w:val="22"/>
        </w:rPr>
      </w:pPr>
      <w:proofErr w:type="spellStart"/>
      <w:r w:rsidRPr="00EC0A95">
        <w:rPr>
          <w:rFonts w:ascii="Arial" w:eastAsia="Calibri" w:hAnsi="Arial" w:cs="Arial"/>
          <w:sz w:val="22"/>
          <w:szCs w:val="22"/>
        </w:rPr>
        <w:t>Janda</w:t>
      </w:r>
      <w:proofErr w:type="spellEnd"/>
      <w:r w:rsidRPr="00EC0A95">
        <w:rPr>
          <w:rFonts w:ascii="Arial" w:eastAsia="Calibri" w:hAnsi="Arial" w:cs="Arial"/>
          <w:sz w:val="22"/>
          <w:szCs w:val="22"/>
        </w:rPr>
        <w:t xml:space="preserve">, J.M. and Abbott, S.L. (2010). The genus </w:t>
      </w:r>
      <w:r w:rsidRPr="00EC0A95">
        <w:rPr>
          <w:rFonts w:ascii="Arial" w:eastAsia="Calibri" w:hAnsi="Arial" w:cs="Arial"/>
          <w:i/>
          <w:sz w:val="22"/>
          <w:szCs w:val="22"/>
        </w:rPr>
        <w:t xml:space="preserve">Aeromonas: </w:t>
      </w:r>
      <w:r w:rsidRPr="00EC0A95">
        <w:rPr>
          <w:rFonts w:ascii="Arial" w:eastAsia="Calibri" w:hAnsi="Arial" w:cs="Arial"/>
          <w:sz w:val="22"/>
          <w:szCs w:val="22"/>
        </w:rPr>
        <w:t xml:space="preserve">taxonomy, pathogenicity and infection. </w:t>
      </w:r>
      <w:r w:rsidRPr="00EC0A95">
        <w:rPr>
          <w:rFonts w:ascii="Arial" w:eastAsia="Calibri" w:hAnsi="Arial" w:cs="Arial"/>
          <w:i/>
          <w:iCs/>
          <w:sz w:val="22"/>
          <w:szCs w:val="22"/>
        </w:rPr>
        <w:t>Clinical Microbiology Reviews</w:t>
      </w:r>
      <w:r w:rsidRPr="00EC0A95">
        <w:rPr>
          <w:rFonts w:ascii="Arial" w:eastAsia="Calibri" w:hAnsi="Arial" w:cs="Arial"/>
          <w:sz w:val="22"/>
          <w:szCs w:val="22"/>
        </w:rPr>
        <w:t>: 23(1)35-73</w:t>
      </w:r>
    </w:p>
    <w:p w:rsidR="008F3918" w:rsidRPr="00EC0A95" w:rsidRDefault="001421DB" w:rsidP="00EC0A95">
      <w:pPr>
        <w:pStyle w:val="ListParagraph"/>
        <w:numPr>
          <w:ilvl w:val="0"/>
          <w:numId w:val="2"/>
        </w:numPr>
        <w:spacing w:after="200" w:line="276" w:lineRule="auto"/>
        <w:jc w:val="both"/>
        <w:rPr>
          <w:rFonts w:ascii="Arial" w:eastAsia="Calibri" w:hAnsi="Arial" w:cs="Arial"/>
          <w:sz w:val="22"/>
          <w:szCs w:val="22"/>
        </w:rPr>
      </w:pPr>
      <w:proofErr w:type="spellStart"/>
      <w:r w:rsidRPr="00EC0A95">
        <w:rPr>
          <w:rFonts w:ascii="Arial" w:eastAsia="Calibri" w:hAnsi="Arial" w:cs="Arial"/>
          <w:sz w:val="22"/>
          <w:szCs w:val="22"/>
        </w:rPr>
        <w:t>Figueras</w:t>
      </w:r>
      <w:proofErr w:type="spellEnd"/>
      <w:r w:rsidRPr="00EC0A95">
        <w:rPr>
          <w:rFonts w:ascii="Arial" w:eastAsia="Calibri" w:hAnsi="Arial" w:cs="Arial"/>
          <w:sz w:val="22"/>
          <w:szCs w:val="22"/>
        </w:rPr>
        <w:t>, M.J., Suarez-</w:t>
      </w:r>
      <w:proofErr w:type="spellStart"/>
      <w:r w:rsidRPr="00EC0A95">
        <w:rPr>
          <w:rFonts w:ascii="Arial" w:eastAsia="Calibri" w:hAnsi="Arial" w:cs="Arial"/>
          <w:sz w:val="22"/>
          <w:szCs w:val="22"/>
        </w:rPr>
        <w:t>Franquet</w:t>
      </w:r>
      <w:proofErr w:type="spellEnd"/>
      <w:r w:rsidRPr="00EC0A95">
        <w:rPr>
          <w:rFonts w:ascii="Arial" w:eastAsia="Calibri" w:hAnsi="Arial" w:cs="Arial"/>
          <w:sz w:val="22"/>
          <w:szCs w:val="22"/>
        </w:rPr>
        <w:t xml:space="preserve">, A. and Chacon, M.R. (2005). First record of the rare species </w:t>
      </w:r>
      <w:r w:rsidRPr="00EC0A95">
        <w:rPr>
          <w:rFonts w:ascii="Arial" w:eastAsia="Calibri" w:hAnsi="Arial" w:cs="Arial"/>
          <w:i/>
          <w:iCs/>
          <w:sz w:val="22"/>
          <w:szCs w:val="22"/>
        </w:rPr>
        <w:t xml:space="preserve">Aeromonas </w:t>
      </w:r>
      <w:proofErr w:type="spellStart"/>
      <w:r w:rsidRPr="00EC0A95">
        <w:rPr>
          <w:rFonts w:ascii="Arial" w:eastAsia="Calibri" w:hAnsi="Arial" w:cs="Arial"/>
          <w:i/>
          <w:iCs/>
          <w:sz w:val="22"/>
          <w:szCs w:val="22"/>
        </w:rPr>
        <w:t>culiciola</w:t>
      </w:r>
      <w:proofErr w:type="spellEnd"/>
      <w:r w:rsidRPr="00EC0A95">
        <w:rPr>
          <w:rFonts w:ascii="Arial" w:eastAsia="Calibri" w:hAnsi="Arial" w:cs="Arial"/>
          <w:sz w:val="22"/>
          <w:szCs w:val="22"/>
        </w:rPr>
        <w:t xml:space="preserve"> from a drinking water supply. </w:t>
      </w:r>
      <w:r w:rsidRPr="00EC0A95">
        <w:rPr>
          <w:rFonts w:ascii="Arial" w:eastAsia="Calibri" w:hAnsi="Arial" w:cs="Arial"/>
          <w:i/>
          <w:iCs/>
          <w:sz w:val="22"/>
          <w:szCs w:val="22"/>
        </w:rPr>
        <w:t>Applied and Environmental Microbiology;</w:t>
      </w:r>
      <w:r w:rsidRPr="00EC0A95">
        <w:rPr>
          <w:rFonts w:ascii="Arial" w:eastAsia="Calibri" w:hAnsi="Arial" w:cs="Arial"/>
          <w:sz w:val="22"/>
          <w:szCs w:val="22"/>
        </w:rPr>
        <w:t xml:space="preserve"> 71(1):538-541. </w:t>
      </w:r>
    </w:p>
    <w:p w:rsidR="008F3918" w:rsidRPr="00EC0A95" w:rsidRDefault="001421DB" w:rsidP="00EC0A95">
      <w:pPr>
        <w:pStyle w:val="ListParagraph"/>
        <w:numPr>
          <w:ilvl w:val="0"/>
          <w:numId w:val="2"/>
        </w:numPr>
        <w:spacing w:after="200"/>
        <w:jc w:val="both"/>
        <w:rPr>
          <w:rFonts w:ascii="Arial" w:eastAsia="Calibri" w:hAnsi="Arial" w:cs="Arial"/>
          <w:sz w:val="22"/>
          <w:szCs w:val="22"/>
        </w:rPr>
      </w:pPr>
      <w:r w:rsidRPr="00EC0A95">
        <w:rPr>
          <w:rFonts w:ascii="Arial" w:eastAsia="Calibri" w:hAnsi="Arial" w:cs="Arial"/>
          <w:sz w:val="22"/>
          <w:szCs w:val="22"/>
        </w:rPr>
        <w:t xml:space="preserve">Burke, V., Robinson., J., Cooper., M., Beaman, and J., </w:t>
      </w:r>
      <w:proofErr w:type="spellStart"/>
      <w:r w:rsidRPr="00EC0A95">
        <w:rPr>
          <w:rFonts w:ascii="Arial" w:eastAsia="Calibri" w:hAnsi="Arial" w:cs="Arial"/>
          <w:sz w:val="22"/>
          <w:szCs w:val="22"/>
        </w:rPr>
        <w:t>Patridge</w:t>
      </w:r>
      <w:proofErr w:type="spellEnd"/>
      <w:r w:rsidRPr="00EC0A95">
        <w:rPr>
          <w:rFonts w:ascii="Arial" w:eastAsia="Calibri" w:hAnsi="Arial" w:cs="Arial"/>
          <w:sz w:val="22"/>
          <w:szCs w:val="22"/>
        </w:rPr>
        <w:t xml:space="preserve">. (1984). Isolation of </w:t>
      </w:r>
      <w:r w:rsidRPr="00EC0A95">
        <w:rPr>
          <w:rFonts w:ascii="Arial" w:eastAsia="Calibri" w:hAnsi="Arial" w:cs="Arial"/>
          <w:i/>
          <w:iCs/>
          <w:sz w:val="22"/>
          <w:szCs w:val="22"/>
        </w:rPr>
        <w:t xml:space="preserve">Aeromonas </w:t>
      </w:r>
      <w:proofErr w:type="spellStart"/>
      <w:r w:rsidRPr="00EC0A95">
        <w:rPr>
          <w:rFonts w:ascii="Arial" w:eastAsia="Calibri" w:hAnsi="Arial" w:cs="Arial"/>
          <w:i/>
          <w:iCs/>
          <w:sz w:val="22"/>
          <w:szCs w:val="22"/>
        </w:rPr>
        <w:t>hydrophila</w:t>
      </w:r>
      <w:proofErr w:type="spellEnd"/>
      <w:r w:rsidRPr="00EC0A95">
        <w:rPr>
          <w:rFonts w:ascii="Arial" w:eastAsia="Calibri" w:hAnsi="Arial" w:cs="Arial"/>
          <w:sz w:val="22"/>
          <w:szCs w:val="22"/>
        </w:rPr>
        <w:t xml:space="preserve"> from a metropolitan water supply: seasonal correlation with clinical isolates.</w:t>
      </w:r>
      <w:r w:rsidRPr="00EC0A95">
        <w:rPr>
          <w:rFonts w:ascii="Arial" w:eastAsia="Calibri" w:hAnsi="Arial" w:cs="Arial"/>
          <w:i/>
          <w:iCs/>
          <w:sz w:val="22"/>
          <w:szCs w:val="22"/>
        </w:rPr>
        <w:t xml:space="preserve"> </w:t>
      </w:r>
      <w:proofErr w:type="spellStart"/>
      <w:r w:rsidRPr="00EC0A95">
        <w:rPr>
          <w:rFonts w:ascii="Arial" w:eastAsia="Calibri" w:hAnsi="Arial" w:cs="Arial"/>
          <w:i/>
          <w:iCs/>
          <w:sz w:val="22"/>
          <w:szCs w:val="22"/>
        </w:rPr>
        <w:t>Applied.Environmental</w:t>
      </w:r>
      <w:proofErr w:type="spellEnd"/>
      <w:r w:rsidRPr="00EC0A95">
        <w:rPr>
          <w:rFonts w:ascii="Arial" w:eastAsia="Calibri" w:hAnsi="Arial" w:cs="Arial"/>
          <w:i/>
          <w:iCs/>
          <w:sz w:val="22"/>
          <w:szCs w:val="22"/>
        </w:rPr>
        <w:t>. Microbiology</w:t>
      </w:r>
      <w:r w:rsidRPr="00EC0A95">
        <w:rPr>
          <w:rFonts w:ascii="Arial" w:eastAsia="Calibri" w:hAnsi="Arial" w:cs="Arial"/>
          <w:sz w:val="22"/>
          <w:szCs w:val="22"/>
        </w:rPr>
        <w:t>, p.361-366.</w:t>
      </w:r>
    </w:p>
    <w:p w:rsidR="008F3918" w:rsidRPr="00EC0A95" w:rsidRDefault="001421DB" w:rsidP="00EC0A95">
      <w:pPr>
        <w:pStyle w:val="ListParagraph"/>
        <w:numPr>
          <w:ilvl w:val="0"/>
          <w:numId w:val="2"/>
        </w:numPr>
        <w:spacing w:after="200"/>
        <w:jc w:val="both"/>
        <w:rPr>
          <w:rFonts w:ascii="Arial" w:hAnsi="Arial" w:cs="Arial"/>
          <w:sz w:val="22"/>
          <w:szCs w:val="22"/>
        </w:rPr>
      </w:pPr>
      <w:r w:rsidRPr="00EC0A95">
        <w:rPr>
          <w:rFonts w:ascii="Arial" w:hAnsi="Arial" w:cs="Arial"/>
          <w:sz w:val="22"/>
          <w:szCs w:val="22"/>
        </w:rPr>
        <w:t xml:space="preserve">Fernández-Bravo, A., &amp; </w:t>
      </w:r>
      <w:proofErr w:type="spellStart"/>
      <w:r w:rsidRPr="00EC0A95">
        <w:rPr>
          <w:rFonts w:ascii="Arial" w:hAnsi="Arial" w:cs="Arial"/>
          <w:sz w:val="22"/>
          <w:szCs w:val="22"/>
        </w:rPr>
        <w:t>Figueras</w:t>
      </w:r>
      <w:proofErr w:type="spellEnd"/>
      <w:r w:rsidRPr="00EC0A95">
        <w:rPr>
          <w:rFonts w:ascii="Arial" w:hAnsi="Arial" w:cs="Arial"/>
          <w:sz w:val="22"/>
          <w:szCs w:val="22"/>
        </w:rPr>
        <w:t xml:space="preserve">, M. J. (2020). An update on the genus Aeromonas: taxonomy, epidemiology, and pathogenicity. </w:t>
      </w:r>
      <w:r w:rsidRPr="00EC0A95">
        <w:rPr>
          <w:rFonts w:ascii="Arial" w:hAnsi="Arial" w:cs="Arial"/>
          <w:i/>
          <w:iCs/>
          <w:sz w:val="22"/>
          <w:szCs w:val="22"/>
        </w:rPr>
        <w:t>Microorganisms</w:t>
      </w:r>
      <w:r w:rsidRPr="00EC0A95">
        <w:rPr>
          <w:rFonts w:ascii="Arial" w:hAnsi="Arial" w:cs="Arial"/>
          <w:sz w:val="22"/>
          <w:szCs w:val="22"/>
        </w:rPr>
        <w:t xml:space="preserve">, </w:t>
      </w:r>
      <w:r w:rsidRPr="00EC0A95">
        <w:rPr>
          <w:rFonts w:ascii="Arial" w:hAnsi="Arial" w:cs="Arial"/>
          <w:i/>
          <w:iCs/>
          <w:sz w:val="22"/>
          <w:szCs w:val="22"/>
        </w:rPr>
        <w:t>8</w:t>
      </w:r>
      <w:r w:rsidRPr="00EC0A95">
        <w:rPr>
          <w:rFonts w:ascii="Arial" w:hAnsi="Arial" w:cs="Arial"/>
          <w:sz w:val="22"/>
          <w:szCs w:val="22"/>
        </w:rPr>
        <w:t xml:space="preserve">(1), 129. </w:t>
      </w:r>
      <w:hyperlink r:id="rId20" w:history="1">
        <w:r w:rsidRPr="00EC0A95">
          <w:rPr>
            <w:rStyle w:val="Hyperlink"/>
            <w:rFonts w:ascii="Arial" w:hAnsi="Arial" w:cs="Arial"/>
            <w:sz w:val="22"/>
            <w:szCs w:val="22"/>
          </w:rPr>
          <w:t>https://doi.org/10.3390/microorganisms8010129</w:t>
        </w:r>
      </w:hyperlink>
    </w:p>
    <w:p w:rsidR="008F3918" w:rsidRPr="00EC0A95" w:rsidRDefault="001421DB" w:rsidP="00EC0A95">
      <w:pPr>
        <w:pStyle w:val="ListParagraph"/>
        <w:numPr>
          <w:ilvl w:val="0"/>
          <w:numId w:val="2"/>
        </w:numPr>
        <w:spacing w:after="200"/>
        <w:jc w:val="both"/>
        <w:rPr>
          <w:rFonts w:ascii="Arial" w:hAnsi="Arial" w:cs="Arial"/>
          <w:sz w:val="22"/>
          <w:szCs w:val="22"/>
        </w:rPr>
      </w:pPr>
      <w:r w:rsidRPr="00EC0A95">
        <w:rPr>
          <w:rFonts w:ascii="Arial" w:hAnsi="Arial" w:cs="Arial"/>
          <w:sz w:val="22"/>
          <w:szCs w:val="22"/>
        </w:rPr>
        <w:t xml:space="preserve">Tao, L., Gao, D., Liu, Y., Sun, W., &amp; Shan, X. (2025). The Genus Aeromonas in Aquaculture: A Comprehensive review of prevalence, virulence, and antibiotic resistance with an emphasis on key pathogenic species. </w:t>
      </w:r>
      <w:r w:rsidRPr="00EC0A95">
        <w:rPr>
          <w:rFonts w:ascii="Arial" w:hAnsi="Arial" w:cs="Arial"/>
          <w:i/>
          <w:iCs/>
          <w:sz w:val="22"/>
          <w:szCs w:val="22"/>
        </w:rPr>
        <w:t>Reviews in Aquaculture</w:t>
      </w:r>
      <w:r w:rsidRPr="00EC0A95">
        <w:rPr>
          <w:rFonts w:ascii="Arial" w:hAnsi="Arial" w:cs="Arial"/>
          <w:sz w:val="22"/>
          <w:szCs w:val="22"/>
        </w:rPr>
        <w:t xml:space="preserve">, </w:t>
      </w:r>
      <w:r w:rsidRPr="00EC0A95">
        <w:rPr>
          <w:rFonts w:ascii="Arial" w:hAnsi="Arial" w:cs="Arial"/>
          <w:i/>
          <w:iCs/>
          <w:sz w:val="22"/>
          <w:szCs w:val="22"/>
        </w:rPr>
        <w:t>18</w:t>
      </w:r>
      <w:r w:rsidRPr="00EC0A95">
        <w:rPr>
          <w:rFonts w:ascii="Arial" w:hAnsi="Arial" w:cs="Arial"/>
          <w:sz w:val="22"/>
          <w:szCs w:val="22"/>
        </w:rPr>
        <w:t xml:space="preserve">(1). </w:t>
      </w:r>
      <w:hyperlink r:id="rId21" w:history="1">
        <w:r w:rsidRPr="00EC0A95">
          <w:rPr>
            <w:rStyle w:val="Hyperlink"/>
            <w:rFonts w:ascii="Arial" w:hAnsi="Arial" w:cs="Arial"/>
            <w:sz w:val="22"/>
            <w:szCs w:val="22"/>
          </w:rPr>
          <w:t>https://doi.org/10.1111/raq.70097</w:t>
        </w:r>
      </w:hyperlink>
    </w:p>
    <w:p w:rsidR="008F3918" w:rsidRPr="00EC0A95" w:rsidRDefault="001421DB" w:rsidP="00EC0A95">
      <w:pPr>
        <w:pStyle w:val="ListParagraph"/>
        <w:numPr>
          <w:ilvl w:val="0"/>
          <w:numId w:val="2"/>
        </w:numPr>
        <w:spacing w:after="200"/>
        <w:jc w:val="both"/>
        <w:rPr>
          <w:rFonts w:ascii="Arial" w:hAnsi="Arial" w:cs="Arial"/>
          <w:sz w:val="22"/>
          <w:szCs w:val="22"/>
        </w:rPr>
      </w:pPr>
      <w:r w:rsidRPr="00EC0A95">
        <w:rPr>
          <w:rFonts w:ascii="Arial" w:hAnsi="Arial" w:cs="Arial"/>
          <w:sz w:val="22"/>
          <w:szCs w:val="22"/>
        </w:rPr>
        <w:t xml:space="preserve">Pessoa, R. B. G., De Oliveira, W. F., Correia, M. T. D. S., Fontes, A., &amp; Coelho, L. C. B. B. (2022). Aeromonas and human Health disorders: Clinical approaches. </w:t>
      </w:r>
      <w:r w:rsidRPr="00EC0A95">
        <w:rPr>
          <w:rFonts w:ascii="Arial" w:hAnsi="Arial" w:cs="Arial"/>
          <w:i/>
          <w:iCs/>
          <w:sz w:val="22"/>
          <w:szCs w:val="22"/>
        </w:rPr>
        <w:t>Frontiers in Microbiology</w:t>
      </w:r>
      <w:r w:rsidRPr="00EC0A95">
        <w:rPr>
          <w:rFonts w:ascii="Arial" w:hAnsi="Arial" w:cs="Arial"/>
          <w:sz w:val="22"/>
          <w:szCs w:val="22"/>
        </w:rPr>
        <w:t xml:space="preserve">, </w:t>
      </w:r>
      <w:r w:rsidRPr="00EC0A95">
        <w:rPr>
          <w:rFonts w:ascii="Arial" w:hAnsi="Arial" w:cs="Arial"/>
          <w:i/>
          <w:iCs/>
          <w:sz w:val="22"/>
          <w:szCs w:val="22"/>
        </w:rPr>
        <w:t>13</w:t>
      </w:r>
      <w:r w:rsidRPr="00EC0A95">
        <w:rPr>
          <w:rFonts w:ascii="Arial" w:hAnsi="Arial" w:cs="Arial"/>
          <w:sz w:val="22"/>
          <w:szCs w:val="22"/>
        </w:rPr>
        <w:t xml:space="preserve">, 868890. </w:t>
      </w:r>
      <w:hyperlink r:id="rId22" w:history="1">
        <w:r w:rsidRPr="00EC0A95">
          <w:rPr>
            <w:rStyle w:val="Hyperlink"/>
            <w:rFonts w:ascii="Arial" w:hAnsi="Arial" w:cs="Arial"/>
            <w:sz w:val="22"/>
            <w:szCs w:val="22"/>
          </w:rPr>
          <w:t>https://doi.org/10.3389/fmicb.2022.868890</w:t>
        </w:r>
      </w:hyperlink>
    </w:p>
    <w:p w:rsidR="008F3918" w:rsidRPr="00EC0A95" w:rsidRDefault="001421DB" w:rsidP="00EC0A95">
      <w:pPr>
        <w:pStyle w:val="ListParagraph"/>
        <w:numPr>
          <w:ilvl w:val="0"/>
          <w:numId w:val="2"/>
        </w:numPr>
        <w:spacing w:after="200"/>
        <w:jc w:val="both"/>
        <w:rPr>
          <w:rFonts w:ascii="Arial" w:hAnsi="Arial" w:cs="Arial"/>
          <w:sz w:val="22"/>
          <w:szCs w:val="22"/>
        </w:rPr>
      </w:pPr>
      <w:r w:rsidRPr="00EC0A95">
        <w:rPr>
          <w:rFonts w:ascii="Arial" w:hAnsi="Arial" w:cs="Arial"/>
          <w:sz w:val="22"/>
          <w:szCs w:val="22"/>
        </w:rPr>
        <w:t xml:space="preserve">Sánchez, N. C., Domínguez, L. S., Suárez, A. C., &amp; </w:t>
      </w:r>
      <w:proofErr w:type="spellStart"/>
      <w:r w:rsidRPr="00EC0A95">
        <w:rPr>
          <w:rFonts w:ascii="Arial" w:hAnsi="Arial" w:cs="Arial"/>
          <w:sz w:val="22"/>
          <w:szCs w:val="22"/>
        </w:rPr>
        <w:t>Bellido</w:t>
      </w:r>
      <w:proofErr w:type="spellEnd"/>
      <w:r w:rsidRPr="00EC0A95">
        <w:rPr>
          <w:rFonts w:ascii="Arial" w:hAnsi="Arial" w:cs="Arial"/>
          <w:sz w:val="22"/>
          <w:szCs w:val="22"/>
        </w:rPr>
        <w:t xml:space="preserve">, J. L. M. (2025). Aeromonas Infections in Humans—Antibiotic Resistance and Treatment Options. </w:t>
      </w:r>
      <w:r w:rsidRPr="00EC0A95">
        <w:rPr>
          <w:rFonts w:ascii="Arial" w:hAnsi="Arial" w:cs="Arial"/>
          <w:i/>
          <w:iCs/>
          <w:sz w:val="22"/>
          <w:szCs w:val="22"/>
        </w:rPr>
        <w:t>Pathogens</w:t>
      </w:r>
      <w:r w:rsidRPr="00EC0A95">
        <w:rPr>
          <w:rFonts w:ascii="Arial" w:hAnsi="Arial" w:cs="Arial"/>
          <w:sz w:val="22"/>
          <w:szCs w:val="22"/>
        </w:rPr>
        <w:t xml:space="preserve">, </w:t>
      </w:r>
      <w:r w:rsidRPr="00EC0A95">
        <w:rPr>
          <w:rFonts w:ascii="Arial" w:hAnsi="Arial" w:cs="Arial"/>
          <w:i/>
          <w:iCs/>
          <w:sz w:val="22"/>
          <w:szCs w:val="22"/>
        </w:rPr>
        <w:t>14</w:t>
      </w:r>
      <w:r w:rsidRPr="00EC0A95">
        <w:rPr>
          <w:rFonts w:ascii="Arial" w:hAnsi="Arial" w:cs="Arial"/>
          <w:sz w:val="22"/>
          <w:szCs w:val="22"/>
        </w:rPr>
        <w:t xml:space="preserve">(11), 1161. </w:t>
      </w:r>
      <w:hyperlink r:id="rId23" w:history="1">
        <w:r w:rsidRPr="00EC0A95">
          <w:rPr>
            <w:rStyle w:val="Hyperlink"/>
            <w:rFonts w:ascii="Arial" w:hAnsi="Arial" w:cs="Arial"/>
            <w:sz w:val="22"/>
            <w:szCs w:val="22"/>
          </w:rPr>
          <w:t>https://doi.org/10.3390/pathogens14111161</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lastRenderedPageBreak/>
        <w:t>Carusi</w:t>
      </w:r>
      <w:proofErr w:type="spellEnd"/>
      <w:r w:rsidRPr="00EC0A95">
        <w:rPr>
          <w:rFonts w:ascii="Arial" w:hAnsi="Arial" w:cs="Arial"/>
          <w:sz w:val="22"/>
          <w:szCs w:val="22"/>
        </w:rPr>
        <w:t xml:space="preserve">, J., Kabuki, D. Y., De </w:t>
      </w:r>
      <w:proofErr w:type="spellStart"/>
      <w:r w:rsidRPr="00EC0A95">
        <w:rPr>
          <w:rFonts w:ascii="Arial" w:hAnsi="Arial" w:cs="Arial"/>
          <w:sz w:val="22"/>
          <w:szCs w:val="22"/>
        </w:rPr>
        <w:t>Seixas</w:t>
      </w:r>
      <w:proofErr w:type="spellEnd"/>
      <w:r w:rsidRPr="00EC0A95">
        <w:rPr>
          <w:rFonts w:ascii="Arial" w:hAnsi="Arial" w:cs="Arial"/>
          <w:sz w:val="22"/>
          <w:szCs w:val="22"/>
        </w:rPr>
        <w:t xml:space="preserve"> Pereira, P. M., &amp; Cabral, L. (2023). Aeromonas spp. in drinking water and food: Occurrence, virulence potential and antimicrobial resistance. </w:t>
      </w:r>
      <w:r w:rsidRPr="00EC0A95">
        <w:rPr>
          <w:rFonts w:ascii="Arial" w:hAnsi="Arial" w:cs="Arial"/>
          <w:i/>
          <w:iCs/>
          <w:sz w:val="22"/>
          <w:szCs w:val="22"/>
        </w:rPr>
        <w:t>Food Research International</w:t>
      </w:r>
      <w:r w:rsidRPr="00EC0A95">
        <w:rPr>
          <w:rFonts w:ascii="Arial" w:hAnsi="Arial" w:cs="Arial"/>
          <w:sz w:val="22"/>
          <w:szCs w:val="22"/>
        </w:rPr>
        <w:t xml:space="preserve">, </w:t>
      </w:r>
      <w:r w:rsidRPr="00EC0A95">
        <w:rPr>
          <w:rFonts w:ascii="Arial" w:hAnsi="Arial" w:cs="Arial"/>
          <w:i/>
          <w:iCs/>
          <w:sz w:val="22"/>
          <w:szCs w:val="22"/>
        </w:rPr>
        <w:t>175</w:t>
      </w:r>
      <w:r w:rsidRPr="00EC0A95">
        <w:rPr>
          <w:rFonts w:ascii="Arial" w:hAnsi="Arial" w:cs="Arial"/>
          <w:sz w:val="22"/>
          <w:szCs w:val="22"/>
        </w:rPr>
        <w:t xml:space="preserve">, 113710. </w:t>
      </w:r>
      <w:hyperlink r:id="rId24" w:history="1">
        <w:r w:rsidRPr="00EC0A95">
          <w:rPr>
            <w:rStyle w:val="Hyperlink"/>
            <w:rFonts w:ascii="Arial" w:hAnsi="Arial" w:cs="Arial"/>
            <w:sz w:val="22"/>
            <w:szCs w:val="22"/>
          </w:rPr>
          <w:t>https://doi.org/10.1016/j.foodres.2023.113710</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Jeamsripong</w:t>
      </w:r>
      <w:proofErr w:type="spellEnd"/>
      <w:r w:rsidRPr="00EC0A95">
        <w:rPr>
          <w:rFonts w:ascii="Arial" w:hAnsi="Arial" w:cs="Arial"/>
          <w:sz w:val="22"/>
          <w:szCs w:val="22"/>
        </w:rPr>
        <w:t xml:space="preserve">, S., </w:t>
      </w:r>
      <w:proofErr w:type="spellStart"/>
      <w:r w:rsidRPr="00EC0A95">
        <w:rPr>
          <w:rFonts w:ascii="Arial" w:hAnsi="Arial" w:cs="Arial"/>
          <w:sz w:val="22"/>
          <w:szCs w:val="22"/>
        </w:rPr>
        <w:t>Odoi</w:t>
      </w:r>
      <w:proofErr w:type="spellEnd"/>
      <w:r w:rsidRPr="00EC0A95">
        <w:rPr>
          <w:rFonts w:ascii="Arial" w:hAnsi="Arial" w:cs="Arial"/>
          <w:sz w:val="22"/>
          <w:szCs w:val="22"/>
        </w:rPr>
        <w:t xml:space="preserve">, J. O., Shahi, M. K., </w:t>
      </w:r>
      <w:proofErr w:type="spellStart"/>
      <w:r w:rsidRPr="00EC0A95">
        <w:rPr>
          <w:rFonts w:ascii="Arial" w:hAnsi="Arial" w:cs="Arial"/>
          <w:sz w:val="22"/>
          <w:szCs w:val="22"/>
        </w:rPr>
        <w:t>Anuntawirun</w:t>
      </w:r>
      <w:proofErr w:type="spellEnd"/>
      <w:r w:rsidRPr="00EC0A95">
        <w:rPr>
          <w:rFonts w:ascii="Arial" w:hAnsi="Arial" w:cs="Arial"/>
          <w:sz w:val="22"/>
          <w:szCs w:val="22"/>
        </w:rPr>
        <w:t xml:space="preserve">, S., </w:t>
      </w:r>
      <w:proofErr w:type="spellStart"/>
      <w:r w:rsidRPr="00EC0A95">
        <w:rPr>
          <w:rFonts w:ascii="Arial" w:hAnsi="Arial" w:cs="Arial"/>
          <w:sz w:val="22"/>
          <w:szCs w:val="22"/>
        </w:rPr>
        <w:t>Roongrojmongkhon</w:t>
      </w:r>
      <w:proofErr w:type="spellEnd"/>
      <w:r w:rsidRPr="00EC0A95">
        <w:rPr>
          <w:rFonts w:ascii="Arial" w:hAnsi="Arial" w:cs="Arial"/>
          <w:sz w:val="22"/>
          <w:szCs w:val="22"/>
        </w:rPr>
        <w:t xml:space="preserve">, N., &amp; </w:t>
      </w:r>
      <w:proofErr w:type="spellStart"/>
      <w:r w:rsidRPr="00EC0A95">
        <w:rPr>
          <w:rFonts w:ascii="Arial" w:hAnsi="Arial" w:cs="Arial"/>
          <w:sz w:val="22"/>
          <w:szCs w:val="22"/>
        </w:rPr>
        <w:t>Thiptara</w:t>
      </w:r>
      <w:proofErr w:type="spellEnd"/>
      <w:r w:rsidRPr="00EC0A95">
        <w:rPr>
          <w:rFonts w:ascii="Arial" w:hAnsi="Arial" w:cs="Arial"/>
          <w:sz w:val="22"/>
          <w:szCs w:val="22"/>
        </w:rPr>
        <w:t xml:space="preserve">, A. (2025). Global spread and antimicrobial resistance of Aeromonas </w:t>
      </w:r>
      <w:proofErr w:type="spellStart"/>
      <w:r w:rsidRPr="00EC0A95">
        <w:rPr>
          <w:rFonts w:ascii="Arial" w:hAnsi="Arial" w:cs="Arial"/>
          <w:sz w:val="22"/>
          <w:szCs w:val="22"/>
        </w:rPr>
        <w:t>hydrophila</w:t>
      </w:r>
      <w:proofErr w:type="spellEnd"/>
      <w:r w:rsidRPr="00EC0A95">
        <w:rPr>
          <w:rFonts w:ascii="Arial" w:hAnsi="Arial" w:cs="Arial"/>
          <w:sz w:val="22"/>
          <w:szCs w:val="22"/>
        </w:rPr>
        <w:t xml:space="preserve"> in aquatic food animals: a systematic review and meta-analysis. </w:t>
      </w:r>
      <w:r w:rsidRPr="00EC0A95">
        <w:rPr>
          <w:rFonts w:ascii="Arial" w:hAnsi="Arial" w:cs="Arial"/>
          <w:i/>
          <w:iCs/>
          <w:sz w:val="22"/>
          <w:szCs w:val="22"/>
        </w:rPr>
        <w:t>Scientific Reports</w:t>
      </w:r>
      <w:r w:rsidRPr="00EC0A95">
        <w:rPr>
          <w:rFonts w:ascii="Arial" w:hAnsi="Arial" w:cs="Arial"/>
          <w:sz w:val="22"/>
          <w:szCs w:val="22"/>
        </w:rPr>
        <w:t xml:space="preserve">, </w:t>
      </w:r>
      <w:r w:rsidRPr="00EC0A95">
        <w:rPr>
          <w:rFonts w:ascii="Arial" w:hAnsi="Arial" w:cs="Arial"/>
          <w:i/>
          <w:iCs/>
          <w:sz w:val="22"/>
          <w:szCs w:val="22"/>
        </w:rPr>
        <w:t>15</w:t>
      </w:r>
      <w:r w:rsidRPr="00EC0A95">
        <w:rPr>
          <w:rFonts w:ascii="Arial" w:hAnsi="Arial" w:cs="Arial"/>
          <w:sz w:val="22"/>
          <w:szCs w:val="22"/>
        </w:rPr>
        <w:t xml:space="preserve">(1), 28441. </w:t>
      </w:r>
      <w:hyperlink r:id="rId25" w:history="1">
        <w:r w:rsidRPr="00EC0A95">
          <w:rPr>
            <w:rStyle w:val="Hyperlink"/>
            <w:rFonts w:ascii="Arial" w:hAnsi="Arial" w:cs="Arial"/>
            <w:sz w:val="22"/>
            <w:szCs w:val="22"/>
          </w:rPr>
          <w:t>https://doi.org/10.1038/s41598-025-14498-8</w:t>
        </w:r>
      </w:hyperlink>
    </w:p>
    <w:p w:rsidR="008F3918" w:rsidRPr="00EC0A95" w:rsidRDefault="001421DB" w:rsidP="00EC0A95">
      <w:pPr>
        <w:pStyle w:val="ListParagraph"/>
        <w:numPr>
          <w:ilvl w:val="0"/>
          <w:numId w:val="2"/>
        </w:numPr>
        <w:spacing w:after="200"/>
        <w:jc w:val="both"/>
        <w:rPr>
          <w:rFonts w:ascii="Arial" w:hAnsi="Arial" w:cs="Arial"/>
          <w:sz w:val="22"/>
          <w:szCs w:val="22"/>
        </w:rPr>
      </w:pPr>
      <w:r w:rsidRPr="00EC0A95">
        <w:rPr>
          <w:rFonts w:ascii="Arial" w:hAnsi="Arial" w:cs="Arial"/>
          <w:sz w:val="22"/>
          <w:szCs w:val="22"/>
        </w:rPr>
        <w:t>Abo-</w:t>
      </w:r>
      <w:proofErr w:type="spellStart"/>
      <w:r w:rsidRPr="00EC0A95">
        <w:rPr>
          <w:rFonts w:ascii="Arial" w:hAnsi="Arial" w:cs="Arial"/>
          <w:sz w:val="22"/>
          <w:szCs w:val="22"/>
        </w:rPr>
        <w:t>Shama</w:t>
      </w:r>
      <w:proofErr w:type="spellEnd"/>
      <w:r w:rsidRPr="00EC0A95">
        <w:rPr>
          <w:rFonts w:ascii="Arial" w:hAnsi="Arial" w:cs="Arial"/>
          <w:sz w:val="22"/>
          <w:szCs w:val="22"/>
        </w:rPr>
        <w:t xml:space="preserve">, U. H., Raheem, A. a. a. E., </w:t>
      </w:r>
      <w:proofErr w:type="spellStart"/>
      <w:r w:rsidRPr="00EC0A95">
        <w:rPr>
          <w:rFonts w:ascii="Arial" w:hAnsi="Arial" w:cs="Arial"/>
          <w:sz w:val="22"/>
          <w:szCs w:val="22"/>
        </w:rPr>
        <w:t>Alsaadawy</w:t>
      </w:r>
      <w:proofErr w:type="spellEnd"/>
      <w:r w:rsidRPr="00EC0A95">
        <w:rPr>
          <w:rFonts w:ascii="Arial" w:hAnsi="Arial" w:cs="Arial"/>
          <w:sz w:val="22"/>
          <w:szCs w:val="22"/>
        </w:rPr>
        <w:t xml:space="preserve">, R. M., &amp; Sayed, H. H. (2025). Phenotypic and genotypic characterization of Aeromonas </w:t>
      </w:r>
      <w:proofErr w:type="spellStart"/>
      <w:r w:rsidRPr="00EC0A95">
        <w:rPr>
          <w:rFonts w:ascii="Arial" w:hAnsi="Arial" w:cs="Arial"/>
          <w:sz w:val="22"/>
          <w:szCs w:val="22"/>
        </w:rPr>
        <w:t>hydrophila</w:t>
      </w:r>
      <w:proofErr w:type="spellEnd"/>
      <w:r w:rsidRPr="00EC0A95">
        <w:rPr>
          <w:rFonts w:ascii="Arial" w:hAnsi="Arial" w:cs="Arial"/>
          <w:sz w:val="22"/>
          <w:szCs w:val="22"/>
        </w:rPr>
        <w:t xml:space="preserve"> isolated from freshwater fishes at Middle Upper Egypt. </w:t>
      </w:r>
      <w:r w:rsidRPr="00EC0A95">
        <w:rPr>
          <w:rFonts w:ascii="Arial" w:hAnsi="Arial" w:cs="Arial"/>
          <w:i/>
          <w:iCs/>
          <w:sz w:val="22"/>
          <w:szCs w:val="22"/>
        </w:rPr>
        <w:t>Scientific Reports</w:t>
      </w:r>
      <w:r w:rsidRPr="00EC0A95">
        <w:rPr>
          <w:rFonts w:ascii="Arial" w:hAnsi="Arial" w:cs="Arial"/>
          <w:sz w:val="22"/>
          <w:szCs w:val="22"/>
        </w:rPr>
        <w:t xml:space="preserve">, </w:t>
      </w:r>
      <w:r w:rsidRPr="00EC0A95">
        <w:rPr>
          <w:rFonts w:ascii="Arial" w:hAnsi="Arial" w:cs="Arial"/>
          <w:i/>
          <w:iCs/>
          <w:sz w:val="22"/>
          <w:szCs w:val="22"/>
        </w:rPr>
        <w:t>15</w:t>
      </w:r>
      <w:r w:rsidRPr="00EC0A95">
        <w:rPr>
          <w:rFonts w:ascii="Arial" w:hAnsi="Arial" w:cs="Arial"/>
          <w:sz w:val="22"/>
          <w:szCs w:val="22"/>
        </w:rPr>
        <w:t xml:space="preserve">(1), 5920. </w:t>
      </w:r>
      <w:hyperlink r:id="rId26" w:history="1">
        <w:r w:rsidRPr="00EC0A95">
          <w:rPr>
            <w:rStyle w:val="Hyperlink"/>
            <w:rFonts w:ascii="Arial" w:hAnsi="Arial" w:cs="Arial"/>
            <w:sz w:val="22"/>
            <w:szCs w:val="22"/>
          </w:rPr>
          <w:t>https://doi.org/10.1038/s41598-025-89465-4</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Adesakin</w:t>
      </w:r>
      <w:proofErr w:type="spellEnd"/>
      <w:r w:rsidRPr="00EC0A95">
        <w:rPr>
          <w:rFonts w:ascii="Arial" w:hAnsi="Arial" w:cs="Arial"/>
          <w:sz w:val="22"/>
          <w:szCs w:val="22"/>
        </w:rPr>
        <w:t xml:space="preserve">, T. A., </w:t>
      </w:r>
      <w:proofErr w:type="spellStart"/>
      <w:r w:rsidRPr="00EC0A95">
        <w:rPr>
          <w:rFonts w:ascii="Arial" w:hAnsi="Arial" w:cs="Arial"/>
          <w:sz w:val="22"/>
          <w:szCs w:val="22"/>
        </w:rPr>
        <w:t>Oyewale</w:t>
      </w:r>
      <w:proofErr w:type="spellEnd"/>
      <w:r w:rsidRPr="00EC0A95">
        <w:rPr>
          <w:rFonts w:ascii="Arial" w:hAnsi="Arial" w:cs="Arial"/>
          <w:sz w:val="22"/>
          <w:szCs w:val="22"/>
        </w:rPr>
        <w:t xml:space="preserve">, A. T., </w:t>
      </w:r>
      <w:proofErr w:type="spellStart"/>
      <w:r w:rsidRPr="00EC0A95">
        <w:rPr>
          <w:rFonts w:ascii="Arial" w:hAnsi="Arial" w:cs="Arial"/>
          <w:sz w:val="22"/>
          <w:szCs w:val="22"/>
        </w:rPr>
        <w:t>Bayero</w:t>
      </w:r>
      <w:proofErr w:type="spellEnd"/>
      <w:r w:rsidRPr="00EC0A95">
        <w:rPr>
          <w:rFonts w:ascii="Arial" w:hAnsi="Arial" w:cs="Arial"/>
          <w:sz w:val="22"/>
          <w:szCs w:val="22"/>
        </w:rPr>
        <w:t xml:space="preserve">, U., Mohammed, A. N., </w:t>
      </w:r>
      <w:proofErr w:type="spellStart"/>
      <w:r w:rsidRPr="00EC0A95">
        <w:rPr>
          <w:rFonts w:ascii="Arial" w:hAnsi="Arial" w:cs="Arial"/>
          <w:sz w:val="22"/>
          <w:szCs w:val="22"/>
        </w:rPr>
        <w:t>Aduwo</w:t>
      </w:r>
      <w:proofErr w:type="spellEnd"/>
      <w:r w:rsidRPr="00EC0A95">
        <w:rPr>
          <w:rFonts w:ascii="Arial" w:hAnsi="Arial" w:cs="Arial"/>
          <w:sz w:val="22"/>
          <w:szCs w:val="22"/>
        </w:rPr>
        <w:t xml:space="preserve">, I. A., Ahmed, P. Z., Abubakar, N. D., &amp; </w:t>
      </w:r>
      <w:proofErr w:type="spellStart"/>
      <w:r w:rsidRPr="00EC0A95">
        <w:rPr>
          <w:rFonts w:ascii="Arial" w:hAnsi="Arial" w:cs="Arial"/>
          <w:sz w:val="22"/>
          <w:szCs w:val="22"/>
        </w:rPr>
        <w:t>Barje</w:t>
      </w:r>
      <w:proofErr w:type="spellEnd"/>
      <w:r w:rsidRPr="00EC0A95">
        <w:rPr>
          <w:rFonts w:ascii="Arial" w:hAnsi="Arial" w:cs="Arial"/>
          <w:sz w:val="22"/>
          <w:szCs w:val="22"/>
        </w:rPr>
        <w:t xml:space="preserve">, I. B. (2020). Assessment of bacteriological quality and </w:t>
      </w:r>
      <w:proofErr w:type="spellStart"/>
      <w:r w:rsidRPr="00EC0A95">
        <w:rPr>
          <w:rFonts w:ascii="Arial" w:hAnsi="Arial" w:cs="Arial"/>
          <w:sz w:val="22"/>
          <w:szCs w:val="22"/>
        </w:rPr>
        <w:t>physico</w:t>
      </w:r>
      <w:proofErr w:type="spellEnd"/>
      <w:r w:rsidRPr="00EC0A95">
        <w:rPr>
          <w:rFonts w:ascii="Arial" w:hAnsi="Arial" w:cs="Arial"/>
          <w:sz w:val="22"/>
          <w:szCs w:val="22"/>
        </w:rPr>
        <w:t xml:space="preserve">-chemical parameters of domestic water sources in </w:t>
      </w:r>
      <w:proofErr w:type="spellStart"/>
      <w:r w:rsidRPr="00EC0A95">
        <w:rPr>
          <w:rFonts w:ascii="Arial" w:hAnsi="Arial" w:cs="Arial"/>
          <w:sz w:val="22"/>
          <w:szCs w:val="22"/>
        </w:rPr>
        <w:t>Samaru</w:t>
      </w:r>
      <w:proofErr w:type="spellEnd"/>
      <w:r w:rsidRPr="00EC0A95">
        <w:rPr>
          <w:rFonts w:ascii="Arial" w:hAnsi="Arial" w:cs="Arial"/>
          <w:sz w:val="22"/>
          <w:szCs w:val="22"/>
        </w:rPr>
        <w:t xml:space="preserve"> community, Zaria, Northwest Nigeria. </w:t>
      </w:r>
      <w:proofErr w:type="spellStart"/>
      <w:r w:rsidRPr="00EC0A95">
        <w:rPr>
          <w:rFonts w:ascii="Arial" w:hAnsi="Arial" w:cs="Arial"/>
          <w:i/>
          <w:iCs/>
          <w:sz w:val="22"/>
          <w:szCs w:val="22"/>
        </w:rPr>
        <w:t>Heliyon</w:t>
      </w:r>
      <w:proofErr w:type="spellEnd"/>
      <w:r w:rsidRPr="00EC0A95">
        <w:rPr>
          <w:rFonts w:ascii="Arial" w:hAnsi="Arial" w:cs="Arial"/>
          <w:i/>
          <w:iCs/>
          <w:sz w:val="22"/>
          <w:szCs w:val="22"/>
        </w:rPr>
        <w:t>, 6</w:t>
      </w:r>
      <w:r w:rsidRPr="00EC0A95">
        <w:rPr>
          <w:rFonts w:ascii="Arial" w:hAnsi="Arial" w:cs="Arial"/>
          <w:sz w:val="22"/>
          <w:szCs w:val="22"/>
        </w:rPr>
        <w:t xml:space="preserve">(8), Article e04773. </w:t>
      </w:r>
      <w:hyperlink r:id="rId27" w:history="1">
        <w:r w:rsidRPr="00EC0A95">
          <w:rPr>
            <w:rStyle w:val="Hyperlink"/>
            <w:rFonts w:ascii="Arial" w:hAnsi="Arial" w:cs="Arial"/>
            <w:sz w:val="22"/>
            <w:szCs w:val="22"/>
          </w:rPr>
          <w:t>https://doi.org/10.1016/j.heliyon.2020.e04773</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Adesiji</w:t>
      </w:r>
      <w:proofErr w:type="spellEnd"/>
      <w:r w:rsidRPr="00EC0A95">
        <w:rPr>
          <w:rFonts w:ascii="Arial" w:hAnsi="Arial" w:cs="Arial"/>
          <w:sz w:val="22"/>
          <w:szCs w:val="22"/>
        </w:rPr>
        <w:t xml:space="preserve">, Y. O., </w:t>
      </w:r>
      <w:proofErr w:type="spellStart"/>
      <w:r w:rsidRPr="00EC0A95">
        <w:rPr>
          <w:rFonts w:ascii="Arial" w:hAnsi="Arial" w:cs="Arial"/>
          <w:sz w:val="22"/>
          <w:szCs w:val="22"/>
        </w:rPr>
        <w:t>Adekanle</w:t>
      </w:r>
      <w:proofErr w:type="spellEnd"/>
      <w:r w:rsidRPr="00EC0A95">
        <w:rPr>
          <w:rFonts w:ascii="Arial" w:hAnsi="Arial" w:cs="Arial"/>
          <w:sz w:val="22"/>
          <w:szCs w:val="22"/>
        </w:rPr>
        <w:t xml:space="preserve">, M. A., </w:t>
      </w:r>
      <w:proofErr w:type="spellStart"/>
      <w:r w:rsidRPr="00EC0A95">
        <w:rPr>
          <w:rFonts w:ascii="Arial" w:hAnsi="Arial" w:cs="Arial"/>
          <w:sz w:val="22"/>
          <w:szCs w:val="22"/>
        </w:rPr>
        <w:t>Jolayemi</w:t>
      </w:r>
      <w:proofErr w:type="spellEnd"/>
      <w:r w:rsidRPr="00EC0A95">
        <w:rPr>
          <w:rFonts w:ascii="Arial" w:hAnsi="Arial" w:cs="Arial"/>
          <w:sz w:val="22"/>
          <w:szCs w:val="22"/>
        </w:rPr>
        <w:t xml:space="preserve">, J. B., &amp; Taiwo, S. S. (2011). Bacteriological quality of packaged water sold in Osogbo, Southwestern Nigeria. </w:t>
      </w:r>
      <w:r w:rsidRPr="00EC0A95">
        <w:rPr>
          <w:rFonts w:ascii="Arial" w:hAnsi="Arial" w:cs="Arial"/>
          <w:i/>
          <w:iCs/>
          <w:sz w:val="22"/>
          <w:szCs w:val="22"/>
        </w:rPr>
        <w:t>African Journal of Microbiology Research, 5</w:t>
      </w:r>
      <w:r w:rsidRPr="00EC0A95">
        <w:rPr>
          <w:rFonts w:ascii="Arial" w:hAnsi="Arial" w:cs="Arial"/>
          <w:sz w:val="22"/>
          <w:szCs w:val="22"/>
        </w:rPr>
        <w:t xml:space="preserve">(7), 748–752. </w:t>
      </w:r>
      <w:hyperlink r:id="rId28" w:history="1">
        <w:r w:rsidRPr="00EC0A95">
          <w:rPr>
            <w:rStyle w:val="Hyperlink"/>
            <w:rFonts w:ascii="Arial" w:hAnsi="Arial" w:cs="Arial"/>
            <w:sz w:val="22"/>
            <w:szCs w:val="22"/>
          </w:rPr>
          <w:t>https://doi.org/10.5897/AJMR10.851</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Gwimbi</w:t>
      </w:r>
      <w:proofErr w:type="spellEnd"/>
      <w:r w:rsidRPr="00EC0A95">
        <w:rPr>
          <w:rFonts w:ascii="Arial" w:hAnsi="Arial" w:cs="Arial"/>
          <w:sz w:val="22"/>
          <w:szCs w:val="22"/>
        </w:rPr>
        <w:t xml:space="preserve">, P., George, M., &amp; </w:t>
      </w:r>
      <w:proofErr w:type="spellStart"/>
      <w:r w:rsidRPr="00EC0A95">
        <w:rPr>
          <w:rFonts w:ascii="Arial" w:hAnsi="Arial" w:cs="Arial"/>
          <w:sz w:val="22"/>
          <w:szCs w:val="22"/>
        </w:rPr>
        <w:t>Ramphalile</w:t>
      </w:r>
      <w:proofErr w:type="spellEnd"/>
      <w:r w:rsidRPr="00EC0A95">
        <w:rPr>
          <w:rFonts w:ascii="Arial" w:hAnsi="Arial" w:cs="Arial"/>
          <w:sz w:val="22"/>
          <w:szCs w:val="22"/>
        </w:rPr>
        <w:t xml:space="preserve">, M. (2019). Bacterial contamination of drinking water sources in rural villages of </w:t>
      </w:r>
      <w:proofErr w:type="spellStart"/>
      <w:r w:rsidRPr="00EC0A95">
        <w:rPr>
          <w:rFonts w:ascii="Arial" w:hAnsi="Arial" w:cs="Arial"/>
          <w:sz w:val="22"/>
          <w:szCs w:val="22"/>
        </w:rPr>
        <w:t>Mohale</w:t>
      </w:r>
      <w:proofErr w:type="spellEnd"/>
      <w:r w:rsidRPr="00EC0A95">
        <w:rPr>
          <w:rFonts w:ascii="Arial" w:hAnsi="Arial" w:cs="Arial"/>
          <w:sz w:val="22"/>
          <w:szCs w:val="22"/>
        </w:rPr>
        <w:t xml:space="preserve"> Basin, Lesotho: Exposures through </w:t>
      </w:r>
      <w:proofErr w:type="spellStart"/>
      <w:r w:rsidRPr="00EC0A95">
        <w:rPr>
          <w:rFonts w:ascii="Arial" w:hAnsi="Arial" w:cs="Arial"/>
          <w:sz w:val="22"/>
          <w:szCs w:val="22"/>
        </w:rPr>
        <w:t>neighbourhood</w:t>
      </w:r>
      <w:proofErr w:type="spellEnd"/>
      <w:r w:rsidRPr="00EC0A95">
        <w:rPr>
          <w:rFonts w:ascii="Arial" w:hAnsi="Arial" w:cs="Arial"/>
          <w:sz w:val="22"/>
          <w:szCs w:val="22"/>
        </w:rPr>
        <w:t xml:space="preserve"> sanitation and hygiene practices. </w:t>
      </w:r>
      <w:r w:rsidRPr="00EC0A95">
        <w:rPr>
          <w:rFonts w:ascii="Arial" w:hAnsi="Arial" w:cs="Arial"/>
          <w:i/>
          <w:iCs/>
          <w:sz w:val="22"/>
          <w:szCs w:val="22"/>
        </w:rPr>
        <w:t>Environmental Health and Preventive Medicine, 24</w:t>
      </w:r>
      <w:r w:rsidRPr="00EC0A95">
        <w:rPr>
          <w:rFonts w:ascii="Arial" w:hAnsi="Arial" w:cs="Arial"/>
          <w:sz w:val="22"/>
          <w:szCs w:val="22"/>
        </w:rPr>
        <w:t xml:space="preserve">(1), Article 33. </w:t>
      </w:r>
      <w:hyperlink r:id="rId29" w:history="1">
        <w:r w:rsidRPr="00EC0A95">
          <w:rPr>
            <w:rStyle w:val="Hyperlink"/>
            <w:rFonts w:ascii="Arial" w:hAnsi="Arial" w:cs="Arial"/>
            <w:sz w:val="22"/>
            <w:szCs w:val="22"/>
          </w:rPr>
          <w:t>https://doi.org/10.1186/s12199-019-0790-z</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Igbinosa</w:t>
      </w:r>
      <w:proofErr w:type="spellEnd"/>
      <w:r w:rsidRPr="00EC0A95">
        <w:rPr>
          <w:rFonts w:ascii="Arial" w:hAnsi="Arial" w:cs="Arial"/>
          <w:sz w:val="22"/>
          <w:szCs w:val="22"/>
        </w:rPr>
        <w:t xml:space="preserve">, I. H., </w:t>
      </w:r>
      <w:proofErr w:type="spellStart"/>
      <w:r w:rsidRPr="00EC0A95">
        <w:rPr>
          <w:rFonts w:ascii="Arial" w:hAnsi="Arial" w:cs="Arial"/>
          <w:sz w:val="22"/>
          <w:szCs w:val="22"/>
        </w:rPr>
        <w:t>Igumbor</w:t>
      </w:r>
      <w:proofErr w:type="spellEnd"/>
      <w:r w:rsidRPr="00EC0A95">
        <w:rPr>
          <w:rFonts w:ascii="Arial" w:hAnsi="Arial" w:cs="Arial"/>
          <w:sz w:val="22"/>
          <w:szCs w:val="22"/>
        </w:rPr>
        <w:t xml:space="preserve">, E. U., </w:t>
      </w:r>
      <w:proofErr w:type="spellStart"/>
      <w:r w:rsidRPr="00EC0A95">
        <w:rPr>
          <w:rFonts w:ascii="Arial" w:hAnsi="Arial" w:cs="Arial"/>
          <w:sz w:val="22"/>
          <w:szCs w:val="22"/>
        </w:rPr>
        <w:t>Aghdasi</w:t>
      </w:r>
      <w:proofErr w:type="spellEnd"/>
      <w:r w:rsidRPr="00EC0A95">
        <w:rPr>
          <w:rFonts w:ascii="Arial" w:hAnsi="Arial" w:cs="Arial"/>
          <w:sz w:val="22"/>
          <w:szCs w:val="22"/>
        </w:rPr>
        <w:t xml:space="preserve">, F., Tom, M., &amp; </w:t>
      </w:r>
      <w:proofErr w:type="spellStart"/>
      <w:r w:rsidRPr="00EC0A95">
        <w:rPr>
          <w:rFonts w:ascii="Arial" w:hAnsi="Arial" w:cs="Arial"/>
          <w:sz w:val="22"/>
          <w:szCs w:val="22"/>
        </w:rPr>
        <w:t>Okoh</w:t>
      </w:r>
      <w:proofErr w:type="spellEnd"/>
      <w:r w:rsidRPr="00EC0A95">
        <w:rPr>
          <w:rFonts w:ascii="Arial" w:hAnsi="Arial" w:cs="Arial"/>
          <w:sz w:val="22"/>
          <w:szCs w:val="22"/>
        </w:rPr>
        <w:t xml:space="preserve">, A. I. (2012). Emerging </w:t>
      </w:r>
      <w:r w:rsidRPr="00EC0A95">
        <w:rPr>
          <w:rFonts w:ascii="Arial" w:hAnsi="Arial" w:cs="Arial"/>
          <w:i/>
          <w:iCs/>
          <w:sz w:val="22"/>
          <w:szCs w:val="22"/>
        </w:rPr>
        <w:t>Aeromonas</w:t>
      </w:r>
      <w:r w:rsidRPr="00EC0A95">
        <w:rPr>
          <w:rFonts w:ascii="Arial" w:hAnsi="Arial" w:cs="Arial"/>
          <w:sz w:val="22"/>
          <w:szCs w:val="22"/>
        </w:rPr>
        <w:t xml:space="preserve"> species infections and their significance in public health. </w:t>
      </w:r>
      <w:r w:rsidRPr="00EC0A95">
        <w:rPr>
          <w:rFonts w:ascii="Arial" w:hAnsi="Arial" w:cs="Arial"/>
          <w:i/>
          <w:iCs/>
          <w:sz w:val="22"/>
          <w:szCs w:val="22"/>
        </w:rPr>
        <w:t>The Scientific World Journal, 2012</w:t>
      </w:r>
      <w:r w:rsidRPr="00EC0A95">
        <w:rPr>
          <w:rFonts w:ascii="Arial" w:hAnsi="Arial" w:cs="Arial"/>
          <w:sz w:val="22"/>
          <w:szCs w:val="22"/>
        </w:rPr>
        <w:t xml:space="preserve">, Article 625023. </w:t>
      </w:r>
      <w:hyperlink r:id="rId30" w:history="1">
        <w:r w:rsidRPr="00EC0A95">
          <w:rPr>
            <w:rStyle w:val="Hyperlink"/>
            <w:rFonts w:ascii="Arial" w:hAnsi="Arial" w:cs="Arial"/>
            <w:sz w:val="22"/>
            <w:szCs w:val="22"/>
          </w:rPr>
          <w:t>https://doi.org/10.1100/2012/625023</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Igbinosa</w:t>
      </w:r>
      <w:proofErr w:type="spellEnd"/>
      <w:r w:rsidRPr="00EC0A95">
        <w:rPr>
          <w:rFonts w:ascii="Arial" w:hAnsi="Arial" w:cs="Arial"/>
          <w:sz w:val="22"/>
          <w:szCs w:val="22"/>
        </w:rPr>
        <w:t xml:space="preserve">, I. H., &amp; </w:t>
      </w:r>
      <w:proofErr w:type="spellStart"/>
      <w:r w:rsidRPr="00EC0A95">
        <w:rPr>
          <w:rFonts w:ascii="Arial" w:hAnsi="Arial" w:cs="Arial"/>
          <w:sz w:val="22"/>
          <w:szCs w:val="22"/>
        </w:rPr>
        <w:t>Okoh</w:t>
      </w:r>
      <w:proofErr w:type="spellEnd"/>
      <w:r w:rsidRPr="00EC0A95">
        <w:rPr>
          <w:rFonts w:ascii="Arial" w:hAnsi="Arial" w:cs="Arial"/>
          <w:sz w:val="22"/>
          <w:szCs w:val="22"/>
        </w:rPr>
        <w:t xml:space="preserve">, A. I. (2012). Antibiotic susceptibility profile of </w:t>
      </w:r>
      <w:r w:rsidRPr="00EC0A95">
        <w:rPr>
          <w:rFonts w:ascii="Arial" w:hAnsi="Arial" w:cs="Arial"/>
          <w:i/>
          <w:iCs/>
          <w:sz w:val="22"/>
          <w:szCs w:val="22"/>
        </w:rPr>
        <w:t>Aeromonas</w:t>
      </w:r>
      <w:r w:rsidRPr="00EC0A95">
        <w:rPr>
          <w:rFonts w:ascii="Arial" w:hAnsi="Arial" w:cs="Arial"/>
          <w:sz w:val="22"/>
          <w:szCs w:val="22"/>
        </w:rPr>
        <w:t xml:space="preserve"> species isolated from wastewater treatment plant. </w:t>
      </w:r>
      <w:r w:rsidRPr="00EC0A95">
        <w:rPr>
          <w:rFonts w:ascii="Arial" w:hAnsi="Arial" w:cs="Arial"/>
          <w:i/>
          <w:iCs/>
          <w:sz w:val="22"/>
          <w:szCs w:val="22"/>
        </w:rPr>
        <w:t>The Scientific World Journal, 2012</w:t>
      </w:r>
      <w:r w:rsidRPr="00EC0A95">
        <w:rPr>
          <w:rFonts w:ascii="Arial" w:hAnsi="Arial" w:cs="Arial"/>
          <w:sz w:val="22"/>
          <w:szCs w:val="22"/>
        </w:rPr>
        <w:t xml:space="preserve">, Article 764563. </w:t>
      </w:r>
      <w:hyperlink r:id="rId31" w:history="1">
        <w:r w:rsidRPr="00EC0A95">
          <w:rPr>
            <w:rStyle w:val="Hyperlink"/>
            <w:rFonts w:ascii="Arial" w:hAnsi="Arial" w:cs="Arial"/>
            <w:sz w:val="22"/>
            <w:szCs w:val="22"/>
          </w:rPr>
          <w:t>https://doi.org/10.1100/2012/764563</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Ihejirika</w:t>
      </w:r>
      <w:proofErr w:type="spellEnd"/>
      <w:r w:rsidRPr="00EC0A95">
        <w:rPr>
          <w:rFonts w:ascii="Arial" w:hAnsi="Arial" w:cs="Arial"/>
          <w:sz w:val="22"/>
          <w:szCs w:val="22"/>
        </w:rPr>
        <w:t xml:space="preserve">, O. C., </w:t>
      </w:r>
      <w:proofErr w:type="spellStart"/>
      <w:r w:rsidRPr="00EC0A95">
        <w:rPr>
          <w:rFonts w:ascii="Arial" w:hAnsi="Arial" w:cs="Arial"/>
          <w:sz w:val="22"/>
          <w:szCs w:val="22"/>
        </w:rPr>
        <w:t>Nwaugo</w:t>
      </w:r>
      <w:proofErr w:type="spellEnd"/>
      <w:r w:rsidRPr="00EC0A95">
        <w:rPr>
          <w:rFonts w:ascii="Arial" w:hAnsi="Arial" w:cs="Arial"/>
          <w:sz w:val="22"/>
          <w:szCs w:val="22"/>
        </w:rPr>
        <w:t xml:space="preserve">, V. O., </w:t>
      </w:r>
      <w:proofErr w:type="spellStart"/>
      <w:r w:rsidRPr="00EC0A95">
        <w:rPr>
          <w:rFonts w:ascii="Arial" w:hAnsi="Arial" w:cs="Arial"/>
          <w:sz w:val="22"/>
          <w:szCs w:val="22"/>
        </w:rPr>
        <w:t>Onyeagba</w:t>
      </w:r>
      <w:proofErr w:type="spellEnd"/>
      <w:r w:rsidRPr="00EC0A95">
        <w:rPr>
          <w:rFonts w:ascii="Arial" w:hAnsi="Arial" w:cs="Arial"/>
          <w:sz w:val="22"/>
          <w:szCs w:val="22"/>
        </w:rPr>
        <w:t xml:space="preserve">, R. A., &amp; </w:t>
      </w:r>
      <w:proofErr w:type="spellStart"/>
      <w:r w:rsidRPr="00EC0A95">
        <w:rPr>
          <w:rFonts w:ascii="Arial" w:hAnsi="Arial" w:cs="Arial"/>
          <w:sz w:val="22"/>
          <w:szCs w:val="22"/>
        </w:rPr>
        <w:t>Ujowundu</w:t>
      </w:r>
      <w:proofErr w:type="spellEnd"/>
      <w:r w:rsidRPr="00EC0A95">
        <w:rPr>
          <w:rFonts w:ascii="Arial" w:hAnsi="Arial" w:cs="Arial"/>
          <w:sz w:val="22"/>
          <w:szCs w:val="22"/>
        </w:rPr>
        <w:t xml:space="preserve">, C. O. (2019). Assessment of microbial quality of drinking water sources in Imo State, southeastern Nigeria. </w:t>
      </w:r>
      <w:r w:rsidRPr="00EC0A95">
        <w:rPr>
          <w:rFonts w:ascii="Arial" w:hAnsi="Arial" w:cs="Arial"/>
          <w:i/>
          <w:iCs/>
          <w:sz w:val="22"/>
          <w:szCs w:val="22"/>
        </w:rPr>
        <w:t>International Journal of Environmental Sciences &amp; Natural Resources, 18</w:t>
      </w:r>
      <w:r w:rsidRPr="00EC0A95">
        <w:rPr>
          <w:rFonts w:ascii="Arial" w:hAnsi="Arial" w:cs="Arial"/>
          <w:sz w:val="22"/>
          <w:szCs w:val="22"/>
        </w:rPr>
        <w:t xml:space="preserve">(4), 1–7. </w:t>
      </w:r>
      <w:hyperlink r:id="rId32" w:history="1">
        <w:r w:rsidRPr="00EC0A95">
          <w:rPr>
            <w:rStyle w:val="Hyperlink"/>
            <w:rFonts w:ascii="Arial" w:hAnsi="Arial" w:cs="Arial"/>
            <w:sz w:val="22"/>
            <w:szCs w:val="22"/>
          </w:rPr>
          <w:t>https://doi.org/10.19080/IJESNR.2019.18.555994</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Janda</w:t>
      </w:r>
      <w:proofErr w:type="spellEnd"/>
      <w:r w:rsidRPr="00EC0A95">
        <w:rPr>
          <w:rFonts w:ascii="Arial" w:hAnsi="Arial" w:cs="Arial"/>
          <w:sz w:val="22"/>
          <w:szCs w:val="22"/>
        </w:rPr>
        <w:t xml:space="preserve">, J. M., &amp; Abbott, S. L. (2010). The genus </w:t>
      </w:r>
      <w:r w:rsidRPr="00EC0A95">
        <w:rPr>
          <w:rFonts w:ascii="Arial" w:hAnsi="Arial" w:cs="Arial"/>
          <w:i/>
          <w:iCs/>
          <w:sz w:val="22"/>
          <w:szCs w:val="22"/>
        </w:rPr>
        <w:t>Aeromonas</w:t>
      </w:r>
      <w:r w:rsidRPr="00EC0A95">
        <w:rPr>
          <w:rFonts w:ascii="Arial" w:hAnsi="Arial" w:cs="Arial"/>
          <w:sz w:val="22"/>
          <w:szCs w:val="22"/>
        </w:rPr>
        <w:t xml:space="preserve">: Taxonomy, pathogenicity, and infection. </w:t>
      </w:r>
      <w:r w:rsidRPr="00EC0A95">
        <w:rPr>
          <w:rFonts w:ascii="Arial" w:hAnsi="Arial" w:cs="Arial"/>
          <w:i/>
          <w:iCs/>
          <w:sz w:val="22"/>
          <w:szCs w:val="22"/>
        </w:rPr>
        <w:t>Clinical Microbiology Reviews, 23</w:t>
      </w:r>
      <w:r w:rsidRPr="00EC0A95">
        <w:rPr>
          <w:rFonts w:ascii="Arial" w:hAnsi="Arial" w:cs="Arial"/>
          <w:sz w:val="22"/>
          <w:szCs w:val="22"/>
        </w:rPr>
        <w:t xml:space="preserve">(1), 35–73. </w:t>
      </w:r>
      <w:hyperlink r:id="rId33" w:history="1">
        <w:r w:rsidRPr="00EC0A95">
          <w:rPr>
            <w:rStyle w:val="Hyperlink"/>
            <w:rFonts w:ascii="Arial" w:hAnsi="Arial" w:cs="Arial"/>
            <w:sz w:val="22"/>
            <w:szCs w:val="22"/>
          </w:rPr>
          <w:t>https://doi.org/10.1128/CMR.00039-09</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Mushi</w:t>
      </w:r>
      <w:proofErr w:type="spellEnd"/>
      <w:r w:rsidRPr="00EC0A95">
        <w:rPr>
          <w:rFonts w:ascii="Arial" w:hAnsi="Arial" w:cs="Arial"/>
          <w:sz w:val="22"/>
          <w:szCs w:val="22"/>
        </w:rPr>
        <w:t xml:space="preserve">, M. F., </w:t>
      </w:r>
      <w:proofErr w:type="spellStart"/>
      <w:r w:rsidRPr="00EC0A95">
        <w:rPr>
          <w:rFonts w:ascii="Arial" w:hAnsi="Arial" w:cs="Arial"/>
          <w:sz w:val="22"/>
          <w:szCs w:val="22"/>
        </w:rPr>
        <w:t>Jaka</w:t>
      </w:r>
      <w:proofErr w:type="spellEnd"/>
      <w:r w:rsidRPr="00EC0A95">
        <w:rPr>
          <w:rFonts w:ascii="Arial" w:hAnsi="Arial" w:cs="Arial"/>
          <w:sz w:val="22"/>
          <w:szCs w:val="22"/>
        </w:rPr>
        <w:t xml:space="preserve">, H., </w:t>
      </w:r>
      <w:proofErr w:type="spellStart"/>
      <w:r w:rsidRPr="00EC0A95">
        <w:rPr>
          <w:rFonts w:ascii="Arial" w:hAnsi="Arial" w:cs="Arial"/>
          <w:sz w:val="22"/>
          <w:szCs w:val="22"/>
        </w:rPr>
        <w:t>Mirambo</w:t>
      </w:r>
      <w:proofErr w:type="spellEnd"/>
      <w:r w:rsidRPr="00EC0A95">
        <w:rPr>
          <w:rFonts w:ascii="Arial" w:hAnsi="Arial" w:cs="Arial"/>
          <w:sz w:val="22"/>
          <w:szCs w:val="22"/>
        </w:rPr>
        <w:t xml:space="preserve">, M. M., &amp; </w:t>
      </w:r>
      <w:proofErr w:type="spellStart"/>
      <w:r w:rsidRPr="00EC0A95">
        <w:rPr>
          <w:rFonts w:ascii="Arial" w:hAnsi="Arial" w:cs="Arial"/>
          <w:sz w:val="22"/>
          <w:szCs w:val="22"/>
        </w:rPr>
        <w:t>Mshana</w:t>
      </w:r>
      <w:proofErr w:type="spellEnd"/>
      <w:r w:rsidRPr="00EC0A95">
        <w:rPr>
          <w:rFonts w:ascii="Arial" w:hAnsi="Arial" w:cs="Arial"/>
          <w:sz w:val="22"/>
          <w:szCs w:val="22"/>
        </w:rPr>
        <w:t xml:space="preserve">, S. E. (2017). Occurrence of multidrug resistant bacteria in drinking water sources in </w:t>
      </w:r>
      <w:proofErr w:type="gramStart"/>
      <w:r w:rsidRPr="00EC0A95">
        <w:rPr>
          <w:rFonts w:ascii="Arial" w:hAnsi="Arial" w:cs="Arial"/>
          <w:sz w:val="22"/>
          <w:szCs w:val="22"/>
        </w:rPr>
        <w:t>low and middle income</w:t>
      </w:r>
      <w:proofErr w:type="gramEnd"/>
      <w:r w:rsidRPr="00EC0A95">
        <w:rPr>
          <w:rFonts w:ascii="Arial" w:hAnsi="Arial" w:cs="Arial"/>
          <w:sz w:val="22"/>
          <w:szCs w:val="22"/>
        </w:rPr>
        <w:t xml:space="preserve"> countries: A concern for the achievement of sustainable development goals. </w:t>
      </w:r>
      <w:r w:rsidRPr="00EC0A95">
        <w:rPr>
          <w:rFonts w:ascii="Arial" w:hAnsi="Arial" w:cs="Arial"/>
          <w:i/>
          <w:iCs/>
          <w:sz w:val="22"/>
          <w:szCs w:val="22"/>
        </w:rPr>
        <w:t>International Journal of Infectious Diseases, 64</w:t>
      </w:r>
      <w:r w:rsidRPr="00EC0A95">
        <w:rPr>
          <w:rFonts w:ascii="Arial" w:hAnsi="Arial" w:cs="Arial"/>
          <w:sz w:val="22"/>
          <w:szCs w:val="22"/>
        </w:rPr>
        <w:t xml:space="preserve">, 83–85. </w:t>
      </w:r>
      <w:hyperlink r:id="rId34" w:history="1">
        <w:r w:rsidRPr="00EC0A95">
          <w:rPr>
            <w:rStyle w:val="Hyperlink"/>
            <w:rFonts w:ascii="Arial" w:hAnsi="Arial" w:cs="Arial"/>
            <w:sz w:val="22"/>
            <w:szCs w:val="22"/>
          </w:rPr>
          <w:t>https://doi.org/10.1016/j.ijid.2017.09.010</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Nweze</w:t>
      </w:r>
      <w:proofErr w:type="spellEnd"/>
      <w:r w:rsidRPr="00EC0A95">
        <w:rPr>
          <w:rFonts w:ascii="Arial" w:hAnsi="Arial" w:cs="Arial"/>
          <w:sz w:val="22"/>
          <w:szCs w:val="22"/>
        </w:rPr>
        <w:t xml:space="preserve">, E. I., Okafor, J. I., &amp; Okonkwo, E. C. (2011). Prevalence of </w:t>
      </w:r>
      <w:r w:rsidRPr="00EC0A95">
        <w:rPr>
          <w:rFonts w:ascii="Arial" w:hAnsi="Arial" w:cs="Arial"/>
          <w:i/>
          <w:iCs/>
          <w:sz w:val="22"/>
          <w:szCs w:val="22"/>
        </w:rPr>
        <w:t xml:space="preserve">Aeromonas </w:t>
      </w:r>
      <w:proofErr w:type="spellStart"/>
      <w:r w:rsidRPr="00EC0A95">
        <w:rPr>
          <w:rFonts w:ascii="Arial" w:hAnsi="Arial" w:cs="Arial"/>
          <w:i/>
          <w:iCs/>
          <w:sz w:val="22"/>
          <w:szCs w:val="22"/>
        </w:rPr>
        <w:t>hydrophila</w:t>
      </w:r>
      <w:proofErr w:type="spellEnd"/>
      <w:r w:rsidRPr="00EC0A95">
        <w:rPr>
          <w:rFonts w:ascii="Arial" w:hAnsi="Arial" w:cs="Arial"/>
          <w:sz w:val="22"/>
          <w:szCs w:val="22"/>
        </w:rPr>
        <w:t xml:space="preserve"> in shallow well water in Enugu State, Nigeria. </w:t>
      </w:r>
      <w:r w:rsidRPr="00EC0A95">
        <w:rPr>
          <w:rFonts w:ascii="Arial" w:hAnsi="Arial" w:cs="Arial"/>
          <w:i/>
          <w:iCs/>
          <w:sz w:val="22"/>
          <w:szCs w:val="22"/>
        </w:rPr>
        <w:t>African Journal of Microbiology Research, 5</w:t>
      </w:r>
      <w:r w:rsidRPr="00EC0A95">
        <w:rPr>
          <w:rFonts w:ascii="Arial" w:hAnsi="Arial" w:cs="Arial"/>
          <w:sz w:val="22"/>
          <w:szCs w:val="22"/>
        </w:rPr>
        <w:t xml:space="preserve">(14), 1929–1934. </w:t>
      </w:r>
      <w:hyperlink r:id="rId35" w:history="1">
        <w:r w:rsidRPr="00EC0A95">
          <w:rPr>
            <w:rStyle w:val="Hyperlink"/>
            <w:rFonts w:ascii="Arial" w:hAnsi="Arial" w:cs="Arial"/>
            <w:sz w:val="22"/>
            <w:szCs w:val="22"/>
          </w:rPr>
          <w:t>https://doi.org/10.5897/AJMR11.238</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Okonko</w:t>
      </w:r>
      <w:proofErr w:type="spellEnd"/>
      <w:r w:rsidRPr="00EC0A95">
        <w:rPr>
          <w:rFonts w:ascii="Arial" w:hAnsi="Arial" w:cs="Arial"/>
          <w:sz w:val="22"/>
          <w:szCs w:val="22"/>
        </w:rPr>
        <w:t xml:space="preserve">, I. O., Adedeji, O. B., </w:t>
      </w:r>
      <w:proofErr w:type="spellStart"/>
      <w:r w:rsidRPr="00EC0A95">
        <w:rPr>
          <w:rFonts w:ascii="Arial" w:hAnsi="Arial" w:cs="Arial"/>
          <w:sz w:val="22"/>
          <w:szCs w:val="22"/>
        </w:rPr>
        <w:t>Ogunnusi</w:t>
      </w:r>
      <w:proofErr w:type="spellEnd"/>
      <w:r w:rsidRPr="00EC0A95">
        <w:rPr>
          <w:rFonts w:ascii="Arial" w:hAnsi="Arial" w:cs="Arial"/>
          <w:sz w:val="22"/>
          <w:szCs w:val="22"/>
        </w:rPr>
        <w:t xml:space="preserve">, T. A., </w:t>
      </w:r>
      <w:proofErr w:type="spellStart"/>
      <w:r w:rsidRPr="00EC0A95">
        <w:rPr>
          <w:rFonts w:ascii="Arial" w:hAnsi="Arial" w:cs="Arial"/>
          <w:sz w:val="22"/>
          <w:szCs w:val="22"/>
        </w:rPr>
        <w:t>Fajobi</w:t>
      </w:r>
      <w:proofErr w:type="spellEnd"/>
      <w:r w:rsidRPr="00EC0A95">
        <w:rPr>
          <w:rFonts w:ascii="Arial" w:hAnsi="Arial" w:cs="Arial"/>
          <w:sz w:val="22"/>
          <w:szCs w:val="22"/>
        </w:rPr>
        <w:t xml:space="preserve">, E. A., &amp; Shittu, O. B. (2008). Microbiological and physicochemical analysis of different water samples used for domestic purposes in Abeokuta and </w:t>
      </w:r>
      <w:proofErr w:type="spellStart"/>
      <w:r w:rsidRPr="00EC0A95">
        <w:rPr>
          <w:rFonts w:ascii="Arial" w:hAnsi="Arial" w:cs="Arial"/>
          <w:sz w:val="22"/>
          <w:szCs w:val="22"/>
        </w:rPr>
        <w:t>Ojota</w:t>
      </w:r>
      <w:proofErr w:type="spellEnd"/>
      <w:r w:rsidRPr="00EC0A95">
        <w:rPr>
          <w:rFonts w:ascii="Arial" w:hAnsi="Arial" w:cs="Arial"/>
          <w:sz w:val="22"/>
          <w:szCs w:val="22"/>
        </w:rPr>
        <w:t xml:space="preserve">, Lagos State, Nigeria. </w:t>
      </w:r>
      <w:r w:rsidRPr="00EC0A95">
        <w:rPr>
          <w:rFonts w:ascii="Arial" w:hAnsi="Arial" w:cs="Arial"/>
          <w:i/>
          <w:iCs/>
          <w:sz w:val="22"/>
          <w:szCs w:val="22"/>
        </w:rPr>
        <w:t>African Journal of Biotechnology, 7</w:t>
      </w:r>
      <w:r w:rsidRPr="00EC0A95">
        <w:rPr>
          <w:rFonts w:ascii="Arial" w:hAnsi="Arial" w:cs="Arial"/>
          <w:sz w:val="22"/>
          <w:szCs w:val="22"/>
        </w:rPr>
        <w:t xml:space="preserve">(5), 617–621. </w:t>
      </w:r>
      <w:hyperlink r:id="rId36" w:history="1">
        <w:r w:rsidRPr="00EC0A95">
          <w:rPr>
            <w:rStyle w:val="Hyperlink"/>
            <w:rFonts w:ascii="Arial" w:hAnsi="Arial" w:cs="Arial"/>
            <w:sz w:val="22"/>
            <w:szCs w:val="22"/>
          </w:rPr>
          <w:t>https://doi.org/10.5897/AJB08.164</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Olaoye</w:t>
      </w:r>
      <w:proofErr w:type="spellEnd"/>
      <w:r w:rsidRPr="00EC0A95">
        <w:rPr>
          <w:rFonts w:ascii="Arial" w:hAnsi="Arial" w:cs="Arial"/>
          <w:sz w:val="22"/>
          <w:szCs w:val="22"/>
        </w:rPr>
        <w:t xml:space="preserve">, O. A., &amp; </w:t>
      </w:r>
      <w:proofErr w:type="spellStart"/>
      <w:r w:rsidRPr="00EC0A95">
        <w:rPr>
          <w:rFonts w:ascii="Arial" w:hAnsi="Arial" w:cs="Arial"/>
          <w:sz w:val="22"/>
          <w:szCs w:val="22"/>
        </w:rPr>
        <w:t>Onilude</w:t>
      </w:r>
      <w:proofErr w:type="spellEnd"/>
      <w:r w:rsidRPr="00EC0A95">
        <w:rPr>
          <w:rFonts w:ascii="Arial" w:hAnsi="Arial" w:cs="Arial"/>
          <w:sz w:val="22"/>
          <w:szCs w:val="22"/>
        </w:rPr>
        <w:t xml:space="preserve">, A. A. (2009). Assessment of microbiological quality of sachet-packaged drinking water in Western Nigeria and its public health significance. </w:t>
      </w:r>
      <w:r w:rsidRPr="00EC0A95">
        <w:rPr>
          <w:rFonts w:ascii="Arial" w:hAnsi="Arial" w:cs="Arial"/>
          <w:i/>
          <w:iCs/>
          <w:sz w:val="22"/>
          <w:szCs w:val="22"/>
        </w:rPr>
        <w:t>Public Health, 123</w:t>
      </w:r>
      <w:r w:rsidRPr="00EC0A95">
        <w:rPr>
          <w:rFonts w:ascii="Arial" w:hAnsi="Arial" w:cs="Arial"/>
          <w:sz w:val="22"/>
          <w:szCs w:val="22"/>
        </w:rPr>
        <w:t xml:space="preserve">(12), 729–734. </w:t>
      </w:r>
      <w:hyperlink r:id="rId37" w:history="1">
        <w:r w:rsidRPr="00EC0A95">
          <w:rPr>
            <w:rStyle w:val="Hyperlink"/>
            <w:rFonts w:ascii="Arial" w:hAnsi="Arial" w:cs="Arial"/>
            <w:sz w:val="22"/>
            <w:szCs w:val="22"/>
          </w:rPr>
          <w:t>https://doi.org/10.1016/j.puhe.2009.09.015</w:t>
        </w:r>
      </w:hyperlink>
    </w:p>
    <w:p w:rsidR="008F3918" w:rsidRPr="00EC0A95" w:rsidRDefault="001421DB" w:rsidP="00EC0A95">
      <w:pPr>
        <w:pStyle w:val="ListParagraph"/>
        <w:numPr>
          <w:ilvl w:val="0"/>
          <w:numId w:val="2"/>
        </w:numPr>
        <w:spacing w:after="200"/>
        <w:jc w:val="both"/>
        <w:rPr>
          <w:rFonts w:ascii="Arial" w:hAnsi="Arial" w:cs="Arial"/>
          <w:sz w:val="22"/>
          <w:szCs w:val="22"/>
        </w:rPr>
      </w:pPr>
      <w:r w:rsidRPr="00EC0A95">
        <w:rPr>
          <w:rFonts w:ascii="Arial" w:hAnsi="Arial" w:cs="Arial"/>
          <w:sz w:val="22"/>
          <w:szCs w:val="22"/>
        </w:rPr>
        <w:t xml:space="preserve">Parker, J. L., &amp; Shaw, J. G. (2011). </w:t>
      </w:r>
      <w:r w:rsidRPr="00EC0A95">
        <w:rPr>
          <w:rFonts w:ascii="Arial" w:hAnsi="Arial" w:cs="Arial"/>
          <w:i/>
          <w:iCs/>
          <w:sz w:val="22"/>
          <w:szCs w:val="22"/>
        </w:rPr>
        <w:t>Aeromonas</w:t>
      </w:r>
      <w:r w:rsidRPr="00EC0A95">
        <w:rPr>
          <w:rFonts w:ascii="Arial" w:hAnsi="Arial" w:cs="Arial"/>
          <w:sz w:val="22"/>
          <w:szCs w:val="22"/>
        </w:rPr>
        <w:t xml:space="preserve"> spp. clinical microbiology and disease. </w:t>
      </w:r>
      <w:r w:rsidRPr="00EC0A95">
        <w:rPr>
          <w:rFonts w:ascii="Arial" w:hAnsi="Arial" w:cs="Arial"/>
          <w:i/>
          <w:iCs/>
          <w:sz w:val="22"/>
          <w:szCs w:val="22"/>
        </w:rPr>
        <w:t>Journal of Infection, 62</w:t>
      </w:r>
      <w:r w:rsidRPr="00EC0A95">
        <w:rPr>
          <w:rFonts w:ascii="Arial" w:hAnsi="Arial" w:cs="Arial"/>
          <w:sz w:val="22"/>
          <w:szCs w:val="22"/>
        </w:rPr>
        <w:t xml:space="preserve">(2), 109–118. </w:t>
      </w:r>
      <w:hyperlink r:id="rId38" w:history="1">
        <w:r w:rsidRPr="00EC0A95">
          <w:rPr>
            <w:rStyle w:val="Hyperlink"/>
            <w:rFonts w:ascii="Arial" w:hAnsi="Arial" w:cs="Arial"/>
            <w:sz w:val="22"/>
            <w:szCs w:val="22"/>
          </w:rPr>
          <w:t>https://doi.org/10.1016/j.jinf.2010.12.003</w:t>
        </w:r>
      </w:hyperlink>
    </w:p>
    <w:p w:rsidR="008F3918" w:rsidRPr="00EC0A95" w:rsidRDefault="001421DB" w:rsidP="00EC0A95">
      <w:pPr>
        <w:pStyle w:val="ListParagraph"/>
        <w:numPr>
          <w:ilvl w:val="0"/>
          <w:numId w:val="2"/>
        </w:numPr>
        <w:spacing w:after="200"/>
        <w:jc w:val="both"/>
        <w:rPr>
          <w:rFonts w:ascii="Arial" w:hAnsi="Arial" w:cs="Arial"/>
          <w:sz w:val="22"/>
          <w:szCs w:val="22"/>
        </w:rPr>
      </w:pPr>
      <w:proofErr w:type="spellStart"/>
      <w:r w:rsidRPr="00EC0A95">
        <w:rPr>
          <w:rFonts w:ascii="Arial" w:hAnsi="Arial" w:cs="Arial"/>
          <w:sz w:val="22"/>
          <w:szCs w:val="22"/>
        </w:rPr>
        <w:t>Simões</w:t>
      </w:r>
      <w:proofErr w:type="spellEnd"/>
      <w:r w:rsidRPr="00EC0A95">
        <w:rPr>
          <w:rFonts w:ascii="Arial" w:hAnsi="Arial" w:cs="Arial"/>
          <w:sz w:val="22"/>
          <w:szCs w:val="22"/>
        </w:rPr>
        <w:t xml:space="preserve">, M., </w:t>
      </w:r>
      <w:proofErr w:type="spellStart"/>
      <w:r w:rsidRPr="00EC0A95">
        <w:rPr>
          <w:rFonts w:ascii="Arial" w:hAnsi="Arial" w:cs="Arial"/>
          <w:sz w:val="22"/>
          <w:szCs w:val="22"/>
        </w:rPr>
        <w:t>Simões</w:t>
      </w:r>
      <w:proofErr w:type="spellEnd"/>
      <w:r w:rsidRPr="00EC0A95">
        <w:rPr>
          <w:rFonts w:ascii="Arial" w:hAnsi="Arial" w:cs="Arial"/>
          <w:sz w:val="22"/>
          <w:szCs w:val="22"/>
        </w:rPr>
        <w:t xml:space="preserve">, L. C., &amp; Vieira, M. J. (2010). A review of current and emergent biofilm control strategies. </w:t>
      </w:r>
      <w:r w:rsidRPr="00EC0A95">
        <w:rPr>
          <w:rFonts w:ascii="Arial" w:hAnsi="Arial" w:cs="Arial"/>
          <w:i/>
          <w:iCs/>
          <w:sz w:val="22"/>
          <w:szCs w:val="22"/>
        </w:rPr>
        <w:t>LWT – Food Science and Technology, 43</w:t>
      </w:r>
      <w:r w:rsidRPr="00EC0A95">
        <w:rPr>
          <w:rFonts w:ascii="Arial" w:hAnsi="Arial" w:cs="Arial"/>
          <w:sz w:val="22"/>
          <w:szCs w:val="22"/>
        </w:rPr>
        <w:t xml:space="preserve">(4), 573–583. </w:t>
      </w:r>
      <w:hyperlink r:id="rId39" w:history="1">
        <w:r w:rsidRPr="00EC0A95">
          <w:rPr>
            <w:rStyle w:val="Hyperlink"/>
            <w:rFonts w:ascii="Arial" w:hAnsi="Arial" w:cs="Arial"/>
            <w:sz w:val="22"/>
            <w:szCs w:val="22"/>
          </w:rPr>
          <w:t>https://doi.org/10.1016/j.lwt.2009.12.008</w:t>
        </w:r>
      </w:hyperlink>
    </w:p>
    <w:p w:rsidR="008F3918" w:rsidRPr="00EC0A95" w:rsidRDefault="001421DB" w:rsidP="00EC0A95">
      <w:pPr>
        <w:pStyle w:val="ListParagraph"/>
        <w:numPr>
          <w:ilvl w:val="0"/>
          <w:numId w:val="2"/>
        </w:numPr>
        <w:spacing w:after="200"/>
        <w:jc w:val="both"/>
        <w:rPr>
          <w:rFonts w:ascii="Arial" w:hAnsi="Arial" w:cs="Arial"/>
          <w:sz w:val="22"/>
          <w:szCs w:val="22"/>
        </w:rPr>
      </w:pPr>
      <w:r w:rsidRPr="00EC0A95">
        <w:rPr>
          <w:rFonts w:ascii="Arial" w:hAnsi="Arial" w:cs="Arial"/>
          <w:sz w:val="22"/>
          <w:szCs w:val="22"/>
        </w:rPr>
        <w:t xml:space="preserve">World Health Organization. (2017). </w:t>
      </w:r>
      <w:r w:rsidRPr="00EC0A95">
        <w:rPr>
          <w:rFonts w:ascii="Arial" w:hAnsi="Arial" w:cs="Arial"/>
          <w:i/>
          <w:iCs/>
          <w:sz w:val="22"/>
          <w:szCs w:val="22"/>
        </w:rPr>
        <w:t>Guidelines for drinking-water quality: Fourth edition incorporating the first addendum</w:t>
      </w:r>
      <w:r w:rsidRPr="00EC0A95">
        <w:rPr>
          <w:rFonts w:ascii="Arial" w:hAnsi="Arial" w:cs="Arial"/>
          <w:sz w:val="22"/>
          <w:szCs w:val="22"/>
        </w:rPr>
        <w:t>. World Health Organization. https://iris.who.int/handle/10665/254637</w:t>
      </w:r>
    </w:p>
    <w:p w:rsidR="008F3918" w:rsidRDefault="008F3918">
      <w:pPr>
        <w:pStyle w:val="Appendix"/>
        <w:spacing w:after="0"/>
        <w:jc w:val="both"/>
        <w:rPr>
          <w:rFonts w:ascii="Arial" w:hAnsi="Arial" w:cs="Arial"/>
          <w:b w:val="0"/>
        </w:rPr>
      </w:pPr>
    </w:p>
    <w:sectPr w:rsidR="008F3918">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F8C" w:rsidRDefault="00520F8C">
      <w:r>
        <w:separator/>
      </w:r>
    </w:p>
  </w:endnote>
  <w:endnote w:type="continuationSeparator" w:id="0">
    <w:p w:rsidR="00520F8C" w:rsidRDefault="0052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918" w:rsidRDefault="008F3918">
    <w:pPr>
      <w:pStyle w:val="Footer"/>
      <w:rPr>
        <w:rFonts w:ascii="Arial" w:hAnsi="Arial" w:cs="Arial"/>
        <w:sz w:val="16"/>
      </w:rPr>
    </w:pPr>
  </w:p>
  <w:p w:rsidR="008F3918" w:rsidRDefault="001421D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8F3918" w:rsidRDefault="008F3918">
    <w:pPr>
      <w:pStyle w:val="Footer"/>
      <w:rPr>
        <w:rFonts w:ascii="Arial" w:hAnsi="Arial" w:cs="Arial"/>
        <w:sz w:val="16"/>
      </w:rPr>
    </w:pPr>
  </w:p>
  <w:p w:rsidR="008F3918" w:rsidRDefault="001421DB">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918" w:rsidRDefault="008F3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F8C" w:rsidRDefault="00520F8C">
      <w:r>
        <w:separator/>
      </w:r>
    </w:p>
  </w:footnote>
  <w:footnote w:type="continuationSeparator" w:id="0">
    <w:p w:rsidR="00520F8C" w:rsidRDefault="0052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918" w:rsidRDefault="00520F8C">
    <w:pPr>
      <w:pStyle w:val="Header"/>
    </w:pPr>
    <w:r>
      <w:pict w14:anchorId="5AEE6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918" w:rsidRDefault="00520F8C">
    <w:pPr>
      <w:pStyle w:val="Header"/>
    </w:pPr>
    <w:r>
      <w:pict w14:anchorId="3F0AE2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918" w:rsidRDefault="00520F8C">
    <w:pPr>
      <w:ind w:left="2160"/>
      <w:jc w:val="center"/>
      <w:rPr>
        <w:rFonts w:ascii="Times New Roman" w:eastAsia="Calibri" w:hAnsi="Times New Roman"/>
        <w:i/>
        <w:sz w:val="18"/>
        <w:szCs w:val="22"/>
      </w:rPr>
    </w:pPr>
    <w:r>
      <w:pict w14:anchorId="04CAA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8F3918" w:rsidRDefault="001421DB">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8F3918" w:rsidRDefault="001421DB">
    <w:pPr>
      <w:jc w:val="center"/>
      <w:rPr>
        <w:rFonts w:ascii="Times New Roman" w:eastAsia="Calibri" w:hAnsi="Times New Roman"/>
        <w:i/>
        <w:sz w:val="18"/>
        <w:szCs w:val="22"/>
      </w:rPr>
    </w:pPr>
    <w:r>
      <w:rPr>
        <w:rFonts w:ascii="Times New Roman" w:eastAsia="Calibri" w:hAnsi="Times New Roman"/>
        <w:i/>
        <w:sz w:val="18"/>
        <w:szCs w:val="22"/>
      </w:rPr>
      <w:t>.</w:t>
    </w:r>
  </w:p>
  <w:p w:rsidR="008F3918" w:rsidRDefault="001421D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8F3918" w:rsidRDefault="001421DB">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8F3918" w:rsidRDefault="001421D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F3918" w:rsidRDefault="001421D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918" w:rsidRDefault="00520F8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918" w:rsidRDefault="00520F8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918" w:rsidRDefault="00520F8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539E3"/>
    <w:multiLevelType w:val="hybridMultilevel"/>
    <w:tmpl w:val="05D63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21DB"/>
    <w:rsid w:val="0015751B"/>
    <w:rsid w:val="00163BC4"/>
    <w:rsid w:val="00191062"/>
    <w:rsid w:val="00192B72"/>
    <w:rsid w:val="001A29D8"/>
    <w:rsid w:val="001A5CAA"/>
    <w:rsid w:val="001B0427"/>
    <w:rsid w:val="001D3A51"/>
    <w:rsid w:val="001E10D2"/>
    <w:rsid w:val="001E25B4"/>
    <w:rsid w:val="001E44FE"/>
    <w:rsid w:val="001F2E9D"/>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7A8C"/>
    <w:rsid w:val="004D305E"/>
    <w:rsid w:val="004D4277"/>
    <w:rsid w:val="00502516"/>
    <w:rsid w:val="00505F06"/>
    <w:rsid w:val="00506828"/>
    <w:rsid w:val="00520F8C"/>
    <w:rsid w:val="0053056E"/>
    <w:rsid w:val="00554FDA"/>
    <w:rsid w:val="00587C3B"/>
    <w:rsid w:val="005C784C"/>
    <w:rsid w:val="005D17F6"/>
    <w:rsid w:val="005E5539"/>
    <w:rsid w:val="00602BF5"/>
    <w:rsid w:val="00617FDD"/>
    <w:rsid w:val="00633614"/>
    <w:rsid w:val="00633F68"/>
    <w:rsid w:val="00636EB2"/>
    <w:rsid w:val="006375B8"/>
    <w:rsid w:val="0066510A"/>
    <w:rsid w:val="00673410"/>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7F7DE3"/>
    <w:rsid w:val="00804BC2"/>
    <w:rsid w:val="0081431A"/>
    <w:rsid w:val="0083216F"/>
    <w:rsid w:val="00860000"/>
    <w:rsid w:val="00863BD3"/>
    <w:rsid w:val="008641ED"/>
    <w:rsid w:val="00866D66"/>
    <w:rsid w:val="008671C6"/>
    <w:rsid w:val="00875803"/>
    <w:rsid w:val="008B459E"/>
    <w:rsid w:val="008E13AE"/>
    <w:rsid w:val="008E1506"/>
    <w:rsid w:val="008E710C"/>
    <w:rsid w:val="008F3918"/>
    <w:rsid w:val="008F69D6"/>
    <w:rsid w:val="00902823"/>
    <w:rsid w:val="00915CA6"/>
    <w:rsid w:val="00927834"/>
    <w:rsid w:val="00934472"/>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4408"/>
    <w:rsid w:val="00B52583"/>
    <w:rsid w:val="00B52896"/>
    <w:rsid w:val="00B95236"/>
    <w:rsid w:val="00B96BD9"/>
    <w:rsid w:val="00BA1B01"/>
    <w:rsid w:val="00BA2641"/>
    <w:rsid w:val="00BB37AA"/>
    <w:rsid w:val="00BC53A0"/>
    <w:rsid w:val="00BE62AD"/>
    <w:rsid w:val="00BF121F"/>
    <w:rsid w:val="00BF1F80"/>
    <w:rsid w:val="00C100DD"/>
    <w:rsid w:val="00C166EF"/>
    <w:rsid w:val="00C17EB0"/>
    <w:rsid w:val="00C27F5F"/>
    <w:rsid w:val="00C30A0F"/>
    <w:rsid w:val="00C37E61"/>
    <w:rsid w:val="00C70F1B"/>
    <w:rsid w:val="00C71A47"/>
    <w:rsid w:val="00C7464C"/>
    <w:rsid w:val="00C7585D"/>
    <w:rsid w:val="00C85588"/>
    <w:rsid w:val="00CA10D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4215"/>
    <w:rsid w:val="00E66496"/>
    <w:rsid w:val="00E66B35"/>
    <w:rsid w:val="00E66E10"/>
    <w:rsid w:val="00E769F6"/>
    <w:rsid w:val="00E8407C"/>
    <w:rsid w:val="00E84F3C"/>
    <w:rsid w:val="00EA012C"/>
    <w:rsid w:val="00EC0A95"/>
    <w:rsid w:val="00EC6A55"/>
    <w:rsid w:val="00ED0288"/>
    <w:rsid w:val="00EE52CB"/>
    <w:rsid w:val="00EF581D"/>
    <w:rsid w:val="00EF7FD8"/>
    <w:rsid w:val="00F06F59"/>
    <w:rsid w:val="00F17988"/>
    <w:rsid w:val="00F469F0"/>
    <w:rsid w:val="00F53273"/>
    <w:rsid w:val="00F755E4"/>
    <w:rsid w:val="00F77D02"/>
    <w:rsid w:val="00FB3A86"/>
    <w:rsid w:val="00FD36C8"/>
    <w:rsid w:val="00FE0338"/>
    <w:rsid w:val="08C8043B"/>
    <w:rsid w:val="2DDB35B5"/>
    <w:rsid w:val="503541A3"/>
    <w:rsid w:val="5CA65B32"/>
    <w:rsid w:val="6447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803D014"/>
  <w15:docId w15:val="{3F97B37E-3D4B-46EF-87A1-E8FED2B2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Spacing">
    <w:name w:val="No Spacing"/>
    <w:uiPriority w:val="1"/>
    <w:qFormat/>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99"/>
    <w:rsid w:val="00EC0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doi.org/10.1038/s41598-025-89465-4" TargetMode="External"/><Relationship Id="rId39" Type="http://schemas.openxmlformats.org/officeDocument/2006/relationships/hyperlink" Target="https://doi.org/10.1016/j.lwt.2009.12.008" TargetMode="External"/><Relationship Id="rId21" Type="http://schemas.openxmlformats.org/officeDocument/2006/relationships/hyperlink" Target="https://doi.org/10.1111/raq.70097" TargetMode="External"/><Relationship Id="rId34" Type="http://schemas.openxmlformats.org/officeDocument/2006/relationships/hyperlink" Target="https://doi.org/10.1016/j.ijid.2017.09.010"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4.xml"/><Relationship Id="rId29" Type="http://schemas.openxmlformats.org/officeDocument/2006/relationships/hyperlink" Target="https://doi.org/10.1186/s12199-019-0790-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doi.org/10.1016/j.foodres.2023.113710" TargetMode="External"/><Relationship Id="rId32" Type="http://schemas.openxmlformats.org/officeDocument/2006/relationships/hyperlink" Target="https://doi.org/10.19080/IJESNR.2019.18.555994" TargetMode="External"/><Relationship Id="rId37" Type="http://schemas.openxmlformats.org/officeDocument/2006/relationships/hyperlink" Target="https://doi.org/10.1016/j.puhe.2009.09.015"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s://doi.org/10.3390/pathogens14111161" TargetMode="External"/><Relationship Id="rId28" Type="http://schemas.openxmlformats.org/officeDocument/2006/relationships/hyperlink" Target="https://doi.org/10.5897/AJMR10.851" TargetMode="External"/><Relationship Id="rId36" Type="http://schemas.openxmlformats.org/officeDocument/2006/relationships/hyperlink" Target="https://doi.org/10.5897/AJB08.164" TargetMode="External"/><Relationship Id="rId10" Type="http://schemas.openxmlformats.org/officeDocument/2006/relationships/header" Target="header2.xml"/><Relationship Id="rId19" Type="http://schemas.openxmlformats.org/officeDocument/2006/relationships/hyperlink" Target="https://doi.org/10.1017/CBO9780511543470" TargetMode="External"/><Relationship Id="rId31" Type="http://schemas.openxmlformats.org/officeDocument/2006/relationships/hyperlink" Target="https://doi.org/10.1100/2012/764563"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hyperlink" Target="https://doi.org/10.3389/fmicb.2022.868890" TargetMode="External"/><Relationship Id="rId27" Type="http://schemas.openxmlformats.org/officeDocument/2006/relationships/hyperlink" Target="https://doi.org/10.1016/j.heliyon.2020.e04773" TargetMode="External"/><Relationship Id="rId30" Type="http://schemas.openxmlformats.org/officeDocument/2006/relationships/hyperlink" Target="https://doi.org/10.1100/2012/625023" TargetMode="External"/><Relationship Id="rId35" Type="http://schemas.openxmlformats.org/officeDocument/2006/relationships/hyperlink" Target="https://doi.org/10.5897/AJMR11.238" TargetMode="External"/><Relationship Id="rId43"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hyperlink" Target="https://doi.org/10.1038/s41598-025-14498-8" TargetMode="External"/><Relationship Id="rId33" Type="http://schemas.openxmlformats.org/officeDocument/2006/relationships/hyperlink" Target="https://doi.org/10.1128/CMR.00039-09" TargetMode="External"/><Relationship Id="rId38" Type="http://schemas.openxmlformats.org/officeDocument/2006/relationships/hyperlink" Target="https://doi.org/10.1016/j.jinf.2010.12.003" TargetMode="External"/><Relationship Id="rId20" Type="http://schemas.openxmlformats.org/officeDocument/2006/relationships/hyperlink" Target="https://doi.org/10.3390/microorganisms8010129"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Sachet water</c:v>
                </c:pt>
                <c:pt idx="1">
                  <c:v>Tank water</c:v>
                </c:pt>
                <c:pt idx="2">
                  <c:v>Well water</c:v>
                </c:pt>
              </c:strCache>
            </c:strRef>
          </c:cat>
          <c:val>
            <c:numRef>
              <c:f>Sheet1!$B$2:$B$4</c:f>
              <c:numCache>
                <c:formatCode>General</c:formatCode>
                <c:ptCount val="3"/>
                <c:pt idx="0">
                  <c:v>0</c:v>
                </c:pt>
                <c:pt idx="1">
                  <c:v>19</c:v>
                </c:pt>
                <c:pt idx="2">
                  <c:v>10</c:v>
                </c:pt>
              </c:numCache>
            </c:numRef>
          </c:val>
          <c:extLst>
            <c:ext xmlns:c16="http://schemas.microsoft.com/office/drawing/2014/chart" uri="{C3380CC4-5D6E-409C-BE32-E72D297353CC}">
              <c16:uniqueId val="{00000000-E537-4730-8BB1-EFC994E4C27C}"/>
            </c:ext>
          </c:extLst>
        </c:ser>
        <c:dLbls>
          <c:showLegendKey val="0"/>
          <c:showVal val="0"/>
          <c:showCatName val="0"/>
          <c:showSerName val="0"/>
          <c:showPercent val="0"/>
          <c:showBubbleSize val="0"/>
        </c:dLbls>
        <c:gapWidth val="150"/>
        <c:axId val="34037120"/>
        <c:axId val="34108544"/>
      </c:barChart>
      <c:catAx>
        <c:axId val="3403712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a:latin typeface="Calibri" panose="020F0502020204030204" pitchFamily="2" charset="0"/>
                    <a:cs typeface="Calibri" panose="020F0502020204030204" pitchFamily="2" charset="0"/>
                  </a:rPr>
                  <a:t>Type of water source sampled</a:t>
                </a:r>
              </a:p>
            </c:rich>
          </c:tx>
          <c:layout>
            <c:manualLayout>
              <c:xMode val="edge"/>
              <c:yMode val="edge"/>
              <c:x val="0.380694444444445"/>
              <c:y val="0.88677494199536"/>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34108544"/>
        <c:crosses val="autoZero"/>
        <c:auto val="1"/>
        <c:lblAlgn val="ctr"/>
        <c:lblOffset val="100"/>
        <c:noMultiLvlLbl val="0"/>
      </c:catAx>
      <c:valAx>
        <c:axId val="3410854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Frequency of positive Microbial growth</a:t>
                </a:r>
              </a:p>
            </c:rich>
          </c:tx>
          <c:layout>
            <c:manualLayout>
              <c:xMode val="edge"/>
              <c:yMode val="edge"/>
              <c:x val="3.9861111111111201E-2"/>
              <c:y val="3.9211136890951501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34037120"/>
        <c:crosses val="autoZero"/>
        <c:crossBetween val="between"/>
      </c:valAx>
    </c:plotArea>
    <c:plotVisOnly val="1"/>
    <c:dispBlanksAs val="gap"/>
    <c:showDLblsOverMax val="0"/>
    <c:extLst>
      <c:ext uri="{0b15fc19-7d7d-44ad-8c2d-2c3a37ce22c3}">
        <chartProps xmlns="https://web.wps.cn/et/2018/main" chartId="{f91c54b5-e322-46e7-9d07-35e4409b9444}"/>
      </c:ext>
    </c:extLst>
  </c:chart>
  <c:spPr>
    <a:ln w="6350" cap="flat" cmpd="sng" algn="ctr">
      <a:noFill/>
      <a:prstDash val="solid"/>
      <a:round/>
    </a:ln>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Sheet1!$B$11</c:f>
              <c:strCache>
                <c:ptCount val="1"/>
                <c:pt idx="0">
                  <c:v>POSITIVE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Sheet1!$A$12:$A$14</c:f>
              <c:strCache>
                <c:ptCount val="3"/>
                <c:pt idx="0">
                  <c:v>Satchet water</c:v>
                </c:pt>
                <c:pt idx="1">
                  <c:v>Tank water</c:v>
                </c:pt>
                <c:pt idx="2">
                  <c:v>Well water</c:v>
                </c:pt>
              </c:strCache>
            </c:strRef>
          </c:cat>
          <c:val>
            <c:numRef>
              <c:f>Sheet1!$B$12:$B$14</c:f>
              <c:numCache>
                <c:formatCode>General</c:formatCode>
                <c:ptCount val="3"/>
                <c:pt idx="0">
                  <c:v>0</c:v>
                </c:pt>
                <c:pt idx="1">
                  <c:v>19</c:v>
                </c:pt>
                <c:pt idx="2">
                  <c:v>10</c:v>
                </c:pt>
              </c:numCache>
            </c:numRef>
          </c:val>
          <c:extLst>
            <c:ext xmlns:c16="http://schemas.microsoft.com/office/drawing/2014/chart" uri="{C3380CC4-5D6E-409C-BE32-E72D297353CC}">
              <c16:uniqueId val="{00000000-E6C6-4E3D-8D76-32AD33221593}"/>
            </c:ext>
          </c:extLst>
        </c:ser>
        <c:ser>
          <c:idx val="1"/>
          <c:order val="1"/>
          <c:tx>
            <c:strRef>
              <c:f>Sheet1!$C$11</c:f>
              <c:strCache>
                <c:ptCount val="1"/>
                <c:pt idx="0">
                  <c:v>NEGATIVE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Sheet1!$A$12:$A$14</c:f>
              <c:strCache>
                <c:ptCount val="3"/>
                <c:pt idx="0">
                  <c:v>Satchet water</c:v>
                </c:pt>
                <c:pt idx="1">
                  <c:v>Tank water</c:v>
                </c:pt>
                <c:pt idx="2">
                  <c:v>Well water</c:v>
                </c:pt>
              </c:strCache>
            </c:strRef>
          </c:cat>
          <c:val>
            <c:numRef>
              <c:f>Sheet1!$C$12:$C$14</c:f>
              <c:numCache>
                <c:formatCode>General</c:formatCode>
                <c:ptCount val="3"/>
                <c:pt idx="0">
                  <c:v>20</c:v>
                </c:pt>
                <c:pt idx="1">
                  <c:v>1</c:v>
                </c:pt>
                <c:pt idx="2">
                  <c:v>0</c:v>
                </c:pt>
              </c:numCache>
            </c:numRef>
          </c:val>
          <c:extLst>
            <c:ext xmlns:c16="http://schemas.microsoft.com/office/drawing/2014/chart" uri="{C3380CC4-5D6E-409C-BE32-E72D297353CC}">
              <c16:uniqueId val="{00000001-E6C6-4E3D-8D76-32AD33221593}"/>
            </c:ext>
          </c:extLst>
        </c:ser>
        <c:dLbls>
          <c:showLegendKey val="0"/>
          <c:showVal val="1"/>
          <c:showCatName val="0"/>
          <c:showSerName val="0"/>
          <c:showPercent val="0"/>
          <c:showBubbleSize val="0"/>
        </c:dLbls>
        <c:gapWidth val="150"/>
        <c:axId val="63475072"/>
        <c:axId val="92243840"/>
      </c:barChart>
      <c:catAx>
        <c:axId val="6347507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Type of water source sampled</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92243840"/>
        <c:crosses val="autoZero"/>
        <c:auto val="1"/>
        <c:lblAlgn val="ctr"/>
        <c:lblOffset val="100"/>
        <c:noMultiLvlLbl val="0"/>
      </c:catAx>
      <c:valAx>
        <c:axId val="92243840"/>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Number of samples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63475072"/>
        <c:crosses val="autoZero"/>
        <c:crossBetween val="between"/>
      </c:valAx>
    </c:plotArea>
    <c:legend>
      <c:legendPos val="r"/>
      <c:overlay val="0"/>
      <c:txPr>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ced7ca7-3b57-4f8b-91d6-b9da5e71dfcf}"/>
      </c:ext>
    </c:extLst>
  </c:chart>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Sheet1!$A$21:$A$30</c:f>
              <c:strCache>
                <c:ptCount val="10"/>
                <c:pt idx="0">
                  <c:v>Aeromonas hydrophila</c:v>
                </c:pt>
                <c:pt idx="1">
                  <c:v>Citrobacter spp</c:v>
                </c:pt>
                <c:pt idx="2">
                  <c:v>Enterobacter spp</c:v>
                </c:pt>
                <c:pt idx="3">
                  <c:v>Escherichia coli</c:v>
                </c:pt>
                <c:pt idx="4">
                  <c:v>Klebsiella spp.</c:v>
                </c:pt>
                <c:pt idx="5">
                  <c:v>Porphyromonas gingivalis</c:v>
                </c:pt>
                <c:pt idx="6">
                  <c:v>Proteus vulgaris.</c:v>
                </c:pt>
                <c:pt idx="7">
                  <c:v>Pseudomonas aeruginosa.</c:v>
                </c:pt>
                <c:pt idx="8">
                  <c:v>Salmonella spp.</c:v>
                </c:pt>
                <c:pt idx="9">
                  <c:v>Serratia rubidaea</c:v>
                </c:pt>
              </c:strCache>
            </c:strRef>
          </c:cat>
          <c:val>
            <c:numRef>
              <c:f>Sheet1!$B$21:$B$30</c:f>
              <c:numCache>
                <c:formatCode>General</c:formatCode>
                <c:ptCount val="10"/>
                <c:pt idx="0">
                  <c:v>12</c:v>
                </c:pt>
                <c:pt idx="1">
                  <c:v>2</c:v>
                </c:pt>
                <c:pt idx="2">
                  <c:v>12</c:v>
                </c:pt>
                <c:pt idx="3">
                  <c:v>18</c:v>
                </c:pt>
                <c:pt idx="4">
                  <c:v>12</c:v>
                </c:pt>
                <c:pt idx="5">
                  <c:v>4</c:v>
                </c:pt>
                <c:pt idx="6">
                  <c:v>12</c:v>
                </c:pt>
                <c:pt idx="7">
                  <c:v>16</c:v>
                </c:pt>
                <c:pt idx="8">
                  <c:v>7</c:v>
                </c:pt>
                <c:pt idx="9">
                  <c:v>4</c:v>
                </c:pt>
              </c:numCache>
            </c:numRef>
          </c:val>
          <c:extLst>
            <c:ext xmlns:c16="http://schemas.microsoft.com/office/drawing/2014/chart" uri="{C3380CC4-5D6E-409C-BE32-E72D297353CC}">
              <c16:uniqueId val="{00000000-3FA1-4AB5-A330-0B8EA625A048}"/>
            </c:ext>
          </c:extLst>
        </c:ser>
        <c:dLbls>
          <c:showLegendKey val="0"/>
          <c:showVal val="1"/>
          <c:showCatName val="0"/>
          <c:showSerName val="0"/>
          <c:showPercent val="0"/>
          <c:showBubbleSize val="0"/>
        </c:dLbls>
        <c:gapWidth val="150"/>
        <c:axId val="92509312"/>
        <c:axId val="92510848"/>
      </c:barChart>
      <c:catAx>
        <c:axId val="9250931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Bacteria Isolates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92510848"/>
        <c:crosses val="autoZero"/>
        <c:auto val="1"/>
        <c:lblAlgn val="ctr"/>
        <c:lblOffset val="100"/>
        <c:noMultiLvlLbl val="0"/>
      </c:catAx>
      <c:valAx>
        <c:axId val="9251084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Total number of isolates</a:t>
                </a:r>
              </a:p>
            </c:rich>
          </c:tx>
          <c:layout>
            <c:manualLayout>
              <c:xMode val="edge"/>
              <c:yMode val="edge"/>
              <c:x val="6.8580235022153699E-2"/>
              <c:y val="7.7510275983558405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92509312"/>
        <c:crosses val="autoZero"/>
        <c:crossBetween val="between"/>
      </c:valAx>
    </c:plotArea>
    <c:plotVisOnly val="1"/>
    <c:dispBlanksAs val="gap"/>
    <c:showDLblsOverMax val="0"/>
    <c:extLst>
      <c:ext uri="{0b15fc19-7d7d-44ad-8c2d-2c3a37ce22c3}">
        <chartProps xmlns="https://web.wps.cn/et/2018/main" chartId="{6c9c42ae-ac1c-461a-aa85-4726a1566a63}"/>
      </c:ext>
    </c:extLst>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Sheet1!$A$38:$A$40</c:f>
              <c:strCache>
                <c:ptCount val="3"/>
                <c:pt idx="0">
                  <c:v>Satchet water</c:v>
                </c:pt>
                <c:pt idx="1">
                  <c:v>Tank water</c:v>
                </c:pt>
                <c:pt idx="2">
                  <c:v>Well water</c:v>
                </c:pt>
              </c:strCache>
            </c:strRef>
          </c:cat>
          <c:val>
            <c:numRef>
              <c:f>Sheet1!$B$38:$B$40</c:f>
              <c:numCache>
                <c:formatCode>General</c:formatCode>
                <c:ptCount val="3"/>
                <c:pt idx="0">
                  <c:v>0</c:v>
                </c:pt>
                <c:pt idx="1">
                  <c:v>4</c:v>
                </c:pt>
                <c:pt idx="2">
                  <c:v>8</c:v>
                </c:pt>
              </c:numCache>
            </c:numRef>
          </c:val>
          <c:extLst>
            <c:ext xmlns:c16="http://schemas.microsoft.com/office/drawing/2014/chart" uri="{C3380CC4-5D6E-409C-BE32-E72D297353CC}">
              <c16:uniqueId val="{00000000-6842-4369-8C1A-3E8E89526CAB}"/>
            </c:ext>
          </c:extLst>
        </c:ser>
        <c:dLbls>
          <c:showLegendKey val="0"/>
          <c:showVal val="1"/>
          <c:showCatName val="0"/>
          <c:showSerName val="0"/>
          <c:showPercent val="0"/>
          <c:showBubbleSize val="0"/>
        </c:dLbls>
        <c:gapWidth val="150"/>
        <c:axId val="92588288"/>
        <c:axId val="92596096"/>
      </c:barChart>
      <c:catAx>
        <c:axId val="92588288"/>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Water source</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92596096"/>
        <c:crosses val="autoZero"/>
        <c:auto val="1"/>
        <c:lblAlgn val="ctr"/>
        <c:lblOffset val="100"/>
        <c:noMultiLvlLbl val="0"/>
      </c:catAx>
      <c:valAx>
        <c:axId val="9259609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Frequency</a:t>
                </a:r>
                <a:r>
                  <a:rPr lang="en-US" i="1"/>
                  <a:t> Aeromonas hydrophila</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92588288"/>
        <c:crosses val="autoZero"/>
        <c:crossBetween val="between"/>
      </c:valAx>
    </c:plotArea>
    <c:plotVisOnly val="1"/>
    <c:dispBlanksAs val="gap"/>
    <c:showDLblsOverMax val="0"/>
    <c:extLst>
      <c:ext uri="{0b15fc19-7d7d-44ad-8c2d-2c3a37ce22c3}">
        <chartProps xmlns="https://web.wps.cn/et/2018/main" chartId="{435fb5a0-b333-4a04-8e4d-9bd6e01bbae3}"/>
      </c:ext>
    </c:extLst>
  </c:chart>
  <c:txPr>
    <a:bodyPr/>
    <a:lstStyle/>
    <a:p>
      <a:pPr>
        <a:defRPr lang="en-US"/>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Sheet1!$A$44:$A$51</c:f>
              <c:strCache>
                <c:ptCount val="8"/>
                <c:pt idx="0">
                  <c:v>Aeromonas hydrophilia</c:v>
                </c:pt>
                <c:pt idx="1">
                  <c:v>Enterobacter spp</c:v>
                </c:pt>
                <c:pt idx="2">
                  <c:v>Escherichia coli</c:v>
                </c:pt>
                <c:pt idx="3">
                  <c:v>Klebsiella spp</c:v>
                </c:pt>
                <c:pt idx="4">
                  <c:v>Porphyromonas gingivalis</c:v>
                </c:pt>
                <c:pt idx="5">
                  <c:v>Proteus vulgaris</c:v>
                </c:pt>
                <c:pt idx="6">
                  <c:v>Pseudomonas aeruginosa</c:v>
                </c:pt>
                <c:pt idx="7">
                  <c:v>Salmonella spp</c:v>
                </c:pt>
              </c:strCache>
            </c:strRef>
          </c:cat>
          <c:val>
            <c:numRef>
              <c:f>Sheet1!$B$44:$B$51</c:f>
              <c:numCache>
                <c:formatCode>General</c:formatCode>
                <c:ptCount val="8"/>
                <c:pt idx="0">
                  <c:v>4</c:v>
                </c:pt>
                <c:pt idx="1">
                  <c:v>7</c:v>
                </c:pt>
                <c:pt idx="2">
                  <c:v>9</c:v>
                </c:pt>
                <c:pt idx="3">
                  <c:v>4</c:v>
                </c:pt>
                <c:pt idx="4">
                  <c:v>2</c:v>
                </c:pt>
                <c:pt idx="5">
                  <c:v>9</c:v>
                </c:pt>
                <c:pt idx="6">
                  <c:v>4</c:v>
                </c:pt>
                <c:pt idx="7">
                  <c:v>1</c:v>
                </c:pt>
              </c:numCache>
            </c:numRef>
          </c:val>
          <c:extLst>
            <c:ext xmlns:c16="http://schemas.microsoft.com/office/drawing/2014/chart" uri="{C3380CC4-5D6E-409C-BE32-E72D297353CC}">
              <c16:uniqueId val="{00000000-3D04-4376-8B42-D05F505C9C22}"/>
            </c:ext>
          </c:extLst>
        </c:ser>
        <c:dLbls>
          <c:showLegendKey val="0"/>
          <c:showVal val="1"/>
          <c:showCatName val="0"/>
          <c:showSerName val="0"/>
          <c:showPercent val="0"/>
          <c:showBubbleSize val="0"/>
        </c:dLbls>
        <c:gapWidth val="150"/>
        <c:axId val="34199040"/>
        <c:axId val="34200576"/>
      </c:barChart>
      <c:catAx>
        <c:axId val="3419904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Bacterial isolates</a:t>
                </a:r>
              </a:p>
            </c:rich>
          </c:tx>
          <c:layout>
            <c:manualLayout>
              <c:xMode val="edge"/>
              <c:yMode val="edge"/>
              <c:x val="0.53971296296296301"/>
              <c:y val="0.87731481481481499"/>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34200576"/>
        <c:crosses val="autoZero"/>
        <c:auto val="1"/>
        <c:lblAlgn val="ctr"/>
        <c:lblOffset val="100"/>
        <c:noMultiLvlLbl val="0"/>
      </c:catAx>
      <c:valAx>
        <c:axId val="3420057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Frequency of isolation</a:t>
                </a:r>
              </a:p>
            </c:rich>
          </c:tx>
          <c:layout>
            <c:manualLayout>
              <c:xMode val="edge"/>
              <c:yMode val="edge"/>
              <c:x val="0.14555555555555599"/>
              <c:y val="6.9444444444444397E-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34199040"/>
        <c:crosses val="autoZero"/>
        <c:crossBetween val="between"/>
      </c:valAx>
    </c:plotArea>
    <c:plotVisOnly val="1"/>
    <c:dispBlanksAs val="gap"/>
    <c:showDLblsOverMax val="0"/>
    <c:extLst>
      <c:ext uri="{0b15fc19-7d7d-44ad-8c2d-2c3a37ce22c3}">
        <chartProps xmlns="https://web.wps.cn/et/2018/main" chartId="{f947f4ac-839c-43c0-86a8-af57100a279e}"/>
      </c:ext>
    </c:extLst>
  </c:chart>
  <c:txPr>
    <a:bodyPr/>
    <a:lstStyle/>
    <a:p>
      <a:pPr>
        <a:defRPr lang="en-US"/>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Sheet1!$A$55:$A$64</c:f>
              <c:strCache>
                <c:ptCount val="10"/>
                <c:pt idx="0">
                  <c:v>Aeromonas hydrophilia</c:v>
                </c:pt>
                <c:pt idx="1">
                  <c:v>Citrobacter spp</c:v>
                </c:pt>
                <c:pt idx="2">
                  <c:v>Enterobacter spp</c:v>
                </c:pt>
                <c:pt idx="3">
                  <c:v>Escherichia coli</c:v>
                </c:pt>
                <c:pt idx="4">
                  <c:v>Klebsiella spp</c:v>
                </c:pt>
                <c:pt idx="5">
                  <c:v>Porphyromonas gingivalis</c:v>
                </c:pt>
                <c:pt idx="6">
                  <c:v>Proteus vulgaris</c:v>
                </c:pt>
                <c:pt idx="7">
                  <c:v>Pseudomonas aeruginosa</c:v>
                </c:pt>
                <c:pt idx="8">
                  <c:v>Salmonella spp</c:v>
                </c:pt>
                <c:pt idx="9">
                  <c:v>Serratia rubidaea</c:v>
                </c:pt>
              </c:strCache>
            </c:strRef>
          </c:cat>
          <c:val>
            <c:numRef>
              <c:f>Sheet1!$B$55:$B$64</c:f>
              <c:numCache>
                <c:formatCode>General</c:formatCode>
                <c:ptCount val="10"/>
                <c:pt idx="0">
                  <c:v>8</c:v>
                </c:pt>
                <c:pt idx="1">
                  <c:v>2</c:v>
                </c:pt>
                <c:pt idx="2">
                  <c:v>5</c:v>
                </c:pt>
                <c:pt idx="3">
                  <c:v>9</c:v>
                </c:pt>
                <c:pt idx="4">
                  <c:v>8</c:v>
                </c:pt>
                <c:pt idx="5">
                  <c:v>2</c:v>
                </c:pt>
                <c:pt idx="6">
                  <c:v>3</c:v>
                </c:pt>
                <c:pt idx="7">
                  <c:v>12</c:v>
                </c:pt>
                <c:pt idx="8">
                  <c:v>6</c:v>
                </c:pt>
                <c:pt idx="9">
                  <c:v>4</c:v>
                </c:pt>
              </c:numCache>
            </c:numRef>
          </c:val>
          <c:extLst>
            <c:ext xmlns:c16="http://schemas.microsoft.com/office/drawing/2014/chart" uri="{C3380CC4-5D6E-409C-BE32-E72D297353CC}">
              <c16:uniqueId val="{00000000-FBFC-4998-BDC1-7A0E9E33AFFA}"/>
            </c:ext>
          </c:extLst>
        </c:ser>
        <c:dLbls>
          <c:showLegendKey val="0"/>
          <c:showVal val="1"/>
          <c:showCatName val="0"/>
          <c:showSerName val="0"/>
          <c:showPercent val="0"/>
          <c:showBubbleSize val="0"/>
        </c:dLbls>
        <c:gapWidth val="150"/>
        <c:axId val="63358848"/>
        <c:axId val="63360384"/>
      </c:barChart>
      <c:catAx>
        <c:axId val="63358848"/>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Bacterial isolate</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63360384"/>
        <c:crosses val="autoZero"/>
        <c:auto val="1"/>
        <c:lblAlgn val="ctr"/>
        <c:lblOffset val="100"/>
        <c:noMultiLvlLbl val="0"/>
      </c:catAx>
      <c:valAx>
        <c:axId val="6336038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Frequency of isolation</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63358848"/>
        <c:crosses val="autoZero"/>
        <c:crossBetween val="between"/>
      </c:valAx>
    </c:plotArea>
    <c:plotVisOnly val="1"/>
    <c:dispBlanksAs val="gap"/>
    <c:showDLblsOverMax val="0"/>
    <c:extLst>
      <c:ext uri="{0b15fc19-7d7d-44ad-8c2d-2c3a37ce22c3}">
        <chartProps xmlns="https://web.wps.cn/et/2018/main" chartId="{e68188ef-4467-4a4e-a09b-dc88995c67b4}"/>
      </c:ext>
    </c:extLst>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8F1D2-6DB1-4431-A0A0-7D817BAF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14</TotalTime>
  <Pages>11</Pages>
  <Words>4600</Words>
  <Characters>26221</Characters>
  <Application>Microsoft Office Word</Application>
  <DocSecurity>0</DocSecurity>
  <Lines>218</Lines>
  <Paragraphs>61</Paragraphs>
  <ScaleCrop>false</ScaleCrop>
  <Company>aaaa</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16</cp:revision>
  <cp:lastPrinted>1999-07-06T11:00:00Z</cp:lastPrinted>
  <dcterms:created xsi:type="dcterms:W3CDTF">2014-10-25T14:34:00Z</dcterms:created>
  <dcterms:modified xsi:type="dcterms:W3CDTF">2026-02-27T06:34:00Z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CEEFE8E11045435D9ABE0829E9338346_12</vt:lpwstr>
  </property>
</Properties>
</file>