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ECE1B" w14:textId="765FFC18" w:rsidR="00C52B07" w:rsidRPr="00C52B07" w:rsidRDefault="00F02AFF" w:rsidP="00C52B07">
      <w:pPr>
        <w:spacing w:line="262" w:lineRule="auto"/>
        <w:jc w:val="right"/>
        <w:rPr>
          <w:rFonts w:ascii="Arial" w:hAnsi="Arial" w:cs="Arial"/>
          <w:i/>
          <w:iCs/>
          <w:sz w:val="32"/>
          <w:szCs w:val="32"/>
        </w:rPr>
      </w:pPr>
      <w:bookmarkStart w:id="0" w:name="_GoBack"/>
      <w:bookmarkEnd w:id="0"/>
      <w:r w:rsidRPr="00335363">
        <w:rPr>
          <w:rFonts w:ascii="Arial" w:hAnsi="Arial" w:cs="Arial"/>
          <w:i/>
          <w:iCs/>
          <w:sz w:val="32"/>
          <w:szCs w:val="32"/>
        </w:rPr>
        <w:t xml:space="preserve">Original Research Article </w:t>
      </w:r>
    </w:p>
    <w:p w14:paraId="5077C433" w14:textId="6021F059" w:rsidR="00C52B07" w:rsidRPr="00335363" w:rsidRDefault="00C52B07" w:rsidP="004119EF">
      <w:pPr>
        <w:spacing w:after="4" w:line="240" w:lineRule="auto"/>
        <w:ind w:right="92"/>
        <w:jc w:val="right"/>
        <w:rPr>
          <w:rFonts w:ascii="Arial" w:hAnsi="Arial" w:cs="Arial"/>
          <w:i/>
          <w:sz w:val="32"/>
          <w:szCs w:val="32"/>
        </w:rPr>
      </w:pPr>
      <w:r w:rsidRPr="00C52B07">
        <w:rPr>
          <w:rFonts w:ascii="Arial" w:hAnsi="Arial" w:cs="Arial"/>
          <w:b/>
          <w:bCs/>
          <w:i/>
          <w:sz w:val="32"/>
          <w:szCs w:val="32"/>
        </w:rPr>
        <w:t>Adaptation and Agronomic Characterization Trials of 14 Rice Genotypes in Contrasting High-Altitude Marshes of Gisha and Akagoma, Ngozi Province, Burundi</w:t>
      </w:r>
    </w:p>
    <w:p w14:paraId="004F8B1B" w14:textId="77777777" w:rsidR="00725037" w:rsidRPr="00335363" w:rsidRDefault="00725037" w:rsidP="00725037">
      <w:pPr>
        <w:pStyle w:val="Heading1"/>
        <w:numPr>
          <w:ilvl w:val="0"/>
          <w:numId w:val="0"/>
        </w:numPr>
        <w:spacing w:before="0" w:after="0"/>
        <w:jc w:val="both"/>
        <w:rPr>
          <w:rFonts w:ascii="Times New Roman" w:hAnsi="Times New Roman" w:cs="Times New Roman"/>
          <w:sz w:val="24"/>
          <w:szCs w:val="24"/>
        </w:rPr>
      </w:pPr>
    </w:p>
    <w:p w14:paraId="06982AF5" w14:textId="77777777" w:rsidR="00725037" w:rsidRPr="00335363" w:rsidRDefault="00725037" w:rsidP="00725037">
      <w:pPr>
        <w:pStyle w:val="Heading1"/>
        <w:numPr>
          <w:ilvl w:val="0"/>
          <w:numId w:val="0"/>
        </w:numPr>
        <w:spacing w:before="0"/>
        <w:jc w:val="both"/>
        <w:rPr>
          <w:rFonts w:ascii="Arial" w:hAnsi="Arial" w:cs="Arial"/>
          <w:sz w:val="22"/>
          <w:szCs w:val="22"/>
        </w:rPr>
      </w:pPr>
      <w:r w:rsidRPr="00335363">
        <w:rPr>
          <w:rFonts w:ascii="Arial" w:hAnsi="Arial" w:cs="Arial"/>
          <w:sz w:val="22"/>
          <w:szCs w:val="22"/>
        </w:rPr>
        <w:t xml:space="preserve">ABSTRACT </w:t>
      </w:r>
      <w:r w:rsidRPr="00335363">
        <w:rPr>
          <w:rFonts w:ascii="Arial" w:eastAsia="Times New Roman" w:hAnsi="Arial" w:cs="Arial"/>
          <w:sz w:val="22"/>
          <w:szCs w:val="22"/>
        </w:rPr>
        <w:t xml:space="preserve"> </w:t>
      </w:r>
    </w:p>
    <w:tbl>
      <w:tblPr>
        <w:tblStyle w:val="TableGrid"/>
        <w:tblW w:w="10060" w:type="dxa"/>
        <w:tblLook w:val="04A0" w:firstRow="1" w:lastRow="0" w:firstColumn="1" w:lastColumn="0" w:noHBand="0" w:noVBand="1"/>
      </w:tblPr>
      <w:tblGrid>
        <w:gridCol w:w="10060"/>
      </w:tblGrid>
      <w:tr w:rsidR="00725037" w:rsidRPr="00335363" w14:paraId="2BD9AFC6" w14:textId="77777777" w:rsidTr="00ED57E8">
        <w:trPr>
          <w:trHeight w:val="5364"/>
        </w:trPr>
        <w:tc>
          <w:tcPr>
            <w:tcW w:w="10060" w:type="dxa"/>
          </w:tcPr>
          <w:p w14:paraId="16B4A990" w14:textId="62B007D8" w:rsidR="00335363" w:rsidRPr="00335363" w:rsidRDefault="00335363" w:rsidP="00ED57E8">
            <w:pPr>
              <w:spacing w:line="276" w:lineRule="auto"/>
              <w:ind w:right="1"/>
              <w:jc w:val="both"/>
              <w:rPr>
                <w:rFonts w:ascii="Arial" w:hAnsi="Arial" w:cs="Arial"/>
              </w:rPr>
            </w:pPr>
            <w:r w:rsidRPr="00335363">
              <w:rPr>
                <w:rFonts w:ascii="Arial" w:hAnsi="Arial" w:cs="Arial"/>
              </w:rPr>
              <w:t>Rice is a strategic crop for food security and sustainable development in Burundi, yet its productivity in high-altitude marshes remains severely constrained by low nighttime temperatures (&lt;15°C)</w:t>
            </w:r>
            <w:r w:rsidR="00C52B07">
              <w:rPr>
                <w:rFonts w:ascii="Arial" w:hAnsi="Arial" w:cs="Arial"/>
              </w:rPr>
              <w:t xml:space="preserve">, </w:t>
            </w:r>
            <w:r w:rsidR="00E77A49">
              <w:rPr>
                <w:rFonts w:ascii="Arial" w:hAnsi="Arial" w:cs="Arial"/>
              </w:rPr>
              <w:t xml:space="preserve">which </w:t>
            </w:r>
            <w:r w:rsidRPr="00335363">
              <w:rPr>
                <w:rFonts w:ascii="Arial" w:hAnsi="Arial" w:cs="Arial"/>
              </w:rPr>
              <w:t>induce spikelet sterility during reproductive stages. Despite breeding efforts by ISABU, FACAGRO, and IRRI, the availability of high-yielding, stable varieties adapted to these medium-altitude ecological conditions remains limited. Understanding genotype × environment (G×E) interaction is essential for identifying superior genotypes that combine high yield potential with stability across diverse environments, thereby supporting targeted breeding programs. This study evaluated the agronomic performance and stability of 14 rice varieties</w:t>
            </w:r>
            <w:r w:rsidR="00DA6910">
              <w:rPr>
                <w:rFonts w:ascii="Arial" w:hAnsi="Arial" w:cs="Arial"/>
              </w:rPr>
              <w:t xml:space="preserve">, </w:t>
            </w:r>
            <w:r w:rsidRPr="00335363">
              <w:rPr>
                <w:rFonts w:ascii="Arial" w:hAnsi="Arial" w:cs="Arial"/>
              </w:rPr>
              <w:t>11 from ISABU preliminary trials and 3 locally cultivated</w:t>
            </w:r>
            <w:r w:rsidR="00DA6910">
              <w:rPr>
                <w:rFonts w:ascii="Arial" w:hAnsi="Arial" w:cs="Arial"/>
              </w:rPr>
              <w:t xml:space="preserve">, </w:t>
            </w:r>
            <w:r w:rsidRPr="00335363">
              <w:rPr>
                <w:rFonts w:ascii="Arial" w:hAnsi="Arial" w:cs="Arial"/>
              </w:rPr>
              <w:t>in the high-altitude marshes of Gisha and Akagoma (Ngozi Province) during the 2013–2014 growing season. Using a randomized complete block design with three replications, nine agronomic and yield-related traits were analyzed through two-way ANOVA, multiple regression, and the AMMI model to dissect G×E interaction.</w:t>
            </w:r>
            <w:r w:rsidR="00E77A49">
              <w:rPr>
                <w:rFonts w:ascii="Arial" w:hAnsi="Arial" w:cs="Arial"/>
              </w:rPr>
              <w:t xml:space="preserve"> </w:t>
            </w:r>
            <w:r w:rsidRPr="00335363">
              <w:rPr>
                <w:rFonts w:ascii="Arial" w:hAnsi="Arial" w:cs="Arial"/>
              </w:rPr>
              <w:t xml:space="preserve">Multiple regression </w:t>
            </w:r>
            <w:r w:rsidR="00E77A49">
              <w:rPr>
                <w:rFonts w:ascii="Arial" w:hAnsi="Arial" w:cs="Arial"/>
              </w:rPr>
              <w:t xml:space="preserve">analysis </w:t>
            </w:r>
            <w:r w:rsidRPr="00335363">
              <w:rPr>
                <w:rFonts w:ascii="Arial" w:hAnsi="Arial" w:cs="Arial"/>
              </w:rPr>
              <w:t>revealed that effective tillering, thousand</w:t>
            </w:r>
            <w:r w:rsidR="00E77A49">
              <w:rPr>
                <w:rFonts w:ascii="Arial" w:hAnsi="Arial" w:cs="Arial"/>
              </w:rPr>
              <w:t xml:space="preserve">-grain </w:t>
            </w:r>
            <w:r w:rsidRPr="00335363">
              <w:rPr>
                <w:rFonts w:ascii="Arial" w:hAnsi="Arial" w:cs="Arial"/>
              </w:rPr>
              <w:t>weight, spikelet sterility rate, and total grains per panicle</w:t>
            </w:r>
            <w:r w:rsidR="00E77A49">
              <w:rPr>
                <w:rFonts w:ascii="Arial" w:hAnsi="Arial" w:cs="Arial"/>
              </w:rPr>
              <w:t xml:space="preserve"> </w:t>
            </w:r>
            <w:r w:rsidRPr="00335363">
              <w:rPr>
                <w:rFonts w:ascii="Arial" w:hAnsi="Arial" w:cs="Arial"/>
              </w:rPr>
              <w:t>significant</w:t>
            </w:r>
            <w:r w:rsidR="00E77A49">
              <w:rPr>
                <w:rFonts w:ascii="Arial" w:hAnsi="Arial" w:cs="Arial"/>
              </w:rPr>
              <w:t xml:space="preserve">ly influenced paddy yield </w:t>
            </w:r>
            <w:r w:rsidRPr="00335363">
              <w:rPr>
                <w:rFonts w:ascii="Arial" w:hAnsi="Arial" w:cs="Arial"/>
              </w:rPr>
              <w:t>(R² = 0.512; p &lt; 0.001), highlighting these components as key selection criteria for direct breeding improvement.</w:t>
            </w:r>
            <w:r w:rsidR="00E77A49">
              <w:rPr>
                <w:rFonts w:ascii="Arial" w:hAnsi="Arial" w:cs="Arial"/>
              </w:rPr>
              <w:t xml:space="preserve"> </w:t>
            </w:r>
            <w:r w:rsidRPr="00335363">
              <w:rPr>
                <w:rFonts w:ascii="Arial" w:hAnsi="Arial" w:cs="Arial"/>
              </w:rPr>
              <w:t xml:space="preserve">ANOVA demonstrated highly significant differences between sites and varieties for plant height, grains per panicle, thousand grain weight, sterility rate, and yield (p &lt; 0.001). The AMMI analysis identified varieties UNG, 74, 71, and 46 as exhibiting general adaptation across both sites, with UNG combining the highest mean yield (6.4 t/ha) with superior stability. Varieties 54 and 12 achieved exceptional yields (7.58 and 6.02 t/ha, respectively) but displayed specific adaptation to Akagoma conditions. These findings provide evidence-based recommendations for varietal dissemination and selection criteria to enhance rice productivity in Burundi's high-altitude zones. Multi-season and multi-location testing </w:t>
            </w:r>
            <w:proofErr w:type="gramStart"/>
            <w:r w:rsidRPr="00335363">
              <w:rPr>
                <w:rFonts w:ascii="Arial" w:hAnsi="Arial" w:cs="Arial"/>
              </w:rPr>
              <w:t>is</w:t>
            </w:r>
            <w:proofErr w:type="gramEnd"/>
            <w:r w:rsidRPr="00335363">
              <w:rPr>
                <w:rFonts w:ascii="Arial" w:hAnsi="Arial" w:cs="Arial"/>
              </w:rPr>
              <w:t xml:space="preserve"> recommended to further validate stability patterns and support breeding strategies for climate-resilient rice varieties.</w:t>
            </w:r>
          </w:p>
        </w:tc>
      </w:tr>
    </w:tbl>
    <w:p w14:paraId="593903E6" w14:textId="7B8167A3" w:rsidR="00725037" w:rsidRDefault="00725037" w:rsidP="00725037">
      <w:pPr>
        <w:spacing w:before="240" w:after="274" w:line="240" w:lineRule="auto"/>
        <w:ind w:right="1"/>
        <w:jc w:val="both"/>
        <w:rPr>
          <w:rFonts w:ascii="Arial" w:hAnsi="Arial" w:cs="Arial"/>
        </w:rPr>
      </w:pPr>
      <w:r w:rsidRPr="00335363">
        <w:rPr>
          <w:rFonts w:ascii="Arial" w:hAnsi="Arial" w:cs="Arial"/>
          <w:b/>
          <w:bCs/>
        </w:rPr>
        <w:t>Keywords:</w:t>
      </w:r>
      <w:r w:rsidRPr="00335363">
        <w:rPr>
          <w:rFonts w:ascii="Arial" w:hAnsi="Arial" w:cs="Arial"/>
        </w:rPr>
        <w:t xml:space="preserve"> </w:t>
      </w:r>
      <w:r w:rsidRPr="00335363">
        <w:rPr>
          <w:rFonts w:ascii="Arial" w:hAnsi="Arial" w:cs="Arial"/>
          <w:i/>
          <w:iCs/>
        </w:rPr>
        <w:t>Oryza sativa</w:t>
      </w:r>
      <w:r w:rsidRPr="00335363">
        <w:rPr>
          <w:rFonts w:ascii="Arial" w:hAnsi="Arial" w:cs="Arial"/>
        </w:rPr>
        <w:t>, high-altitude marshes, genotype × environment interaction, AMMI model, yield stability</w:t>
      </w:r>
    </w:p>
    <w:p w14:paraId="52C7CF19" w14:textId="77777777" w:rsidR="00690577" w:rsidRPr="00335363" w:rsidRDefault="00690577" w:rsidP="00725037">
      <w:pPr>
        <w:spacing w:before="240" w:after="274" w:line="240" w:lineRule="auto"/>
        <w:ind w:right="1"/>
        <w:jc w:val="both"/>
        <w:rPr>
          <w:rFonts w:ascii="Arial" w:hAnsi="Arial" w:cs="Arial"/>
        </w:rPr>
      </w:pPr>
    </w:p>
    <w:p w14:paraId="7B578341" w14:textId="5928688C" w:rsidR="00725037" w:rsidRPr="00335363" w:rsidRDefault="00725037" w:rsidP="00725037">
      <w:pPr>
        <w:spacing w:after="274" w:line="240" w:lineRule="auto"/>
        <w:ind w:right="1"/>
        <w:jc w:val="both"/>
        <w:rPr>
          <w:rFonts w:ascii="Arial" w:hAnsi="Arial" w:cs="Arial"/>
          <w:b/>
          <w:bCs/>
        </w:rPr>
      </w:pPr>
      <w:r w:rsidRPr="00335363">
        <w:rPr>
          <w:rFonts w:ascii="Arial" w:hAnsi="Arial" w:cs="Arial"/>
          <w:b/>
          <w:bCs/>
        </w:rPr>
        <w:t xml:space="preserve">I. INTRODUCTION </w:t>
      </w:r>
    </w:p>
    <w:p w14:paraId="4FB2B8A1" w14:textId="5EAC7E1E" w:rsidR="002E4303" w:rsidRPr="002400EC" w:rsidRDefault="002E4303" w:rsidP="002E4303">
      <w:pPr>
        <w:jc w:val="both"/>
        <w:rPr>
          <w:rFonts w:ascii="Arial" w:hAnsi="Arial" w:cs="Arial"/>
        </w:rPr>
      </w:pPr>
      <w:r w:rsidRPr="002400EC">
        <w:rPr>
          <w:rFonts w:ascii="Arial" w:hAnsi="Arial" w:cs="Arial"/>
        </w:rPr>
        <w:t>Rice (</w:t>
      </w:r>
      <w:r w:rsidRPr="002400EC">
        <w:rPr>
          <w:rFonts w:ascii="Arial" w:hAnsi="Arial" w:cs="Arial"/>
          <w:i/>
          <w:iCs/>
        </w:rPr>
        <w:t>Oryza sativa</w:t>
      </w:r>
      <w:r w:rsidRPr="002400EC">
        <w:rPr>
          <w:rFonts w:ascii="Arial" w:hAnsi="Arial" w:cs="Arial"/>
        </w:rPr>
        <w:t xml:space="preserve"> L.) remains a cornerstone of global food security, serving as the staple food for over half of the world's population (FAO, 2023). In Sub-Saharan Africa, rice consumption has grown at 4.2% annually over the past decade, driven by rapid urbanization and dietary transitions (Africa Rice Center, 2022; </w:t>
      </w:r>
      <w:proofErr w:type="spellStart"/>
      <w:r w:rsidRPr="002400EC">
        <w:rPr>
          <w:rFonts w:ascii="Arial" w:hAnsi="Arial" w:cs="Arial"/>
        </w:rPr>
        <w:t>Andriatsiorimanana</w:t>
      </w:r>
      <w:proofErr w:type="spellEnd"/>
      <w:r w:rsidRPr="002400EC">
        <w:rPr>
          <w:rFonts w:ascii="Arial" w:hAnsi="Arial" w:cs="Arial"/>
        </w:rPr>
        <w:t xml:space="preserve"> et al., 2023). In Burundi, a small landlocked country in the Great Lakes region, agriculture employs more than 90% of the population and contributes approximately 35% to the Gross Domestic Product (GDP) (World Bank, 2023). Despite this agricultural dominance, the sector faces structural constraints including land fragmentation (&lt;0.8 ha/household), low input use, and population growth (2.9%/year) that continues to outpace agricultural productivity gains (PARM, 2024</w:t>
      </w:r>
      <w:r>
        <w:rPr>
          <w:rFonts w:ascii="Arial" w:hAnsi="Arial" w:cs="Arial"/>
        </w:rPr>
        <w:t>).</w:t>
      </w:r>
    </w:p>
    <w:p w14:paraId="1661E55D" w14:textId="7A1F723E" w:rsidR="002E4303" w:rsidRPr="002400EC" w:rsidRDefault="002E4303" w:rsidP="002E4303">
      <w:pPr>
        <w:jc w:val="both"/>
        <w:rPr>
          <w:rFonts w:ascii="Arial" w:hAnsi="Arial" w:cs="Arial"/>
        </w:rPr>
      </w:pPr>
      <w:r w:rsidRPr="002400EC">
        <w:rPr>
          <w:rFonts w:ascii="Arial" w:hAnsi="Arial" w:cs="Arial"/>
        </w:rPr>
        <w:lastRenderedPageBreak/>
        <w:t>Rice occupies a strategic position in Burundi's food system, particularly in urban centers where it is considered a festive crop with significant sociological value (</w:t>
      </w:r>
      <w:proofErr w:type="spellStart"/>
      <w:r w:rsidRPr="002400EC">
        <w:rPr>
          <w:rFonts w:ascii="Arial" w:hAnsi="Arial" w:cs="Arial"/>
        </w:rPr>
        <w:t>Gahiro</w:t>
      </w:r>
      <w:proofErr w:type="spellEnd"/>
      <w:r w:rsidRPr="002400EC">
        <w:rPr>
          <w:rFonts w:ascii="Arial" w:hAnsi="Arial" w:cs="Arial"/>
        </w:rPr>
        <w:t>, 2011). However, domestic production remains insufficient to meet demand. While paddy production increased from 26,800 tons in 1995 to an estimated 369,000 tons annually (2019–2023 average) on approximately 192,000 hectares, the country continues to rely on imports to bridge the deficit (FAO, 2024). This dependency highlights the urgent need to exploit the country's untapped agricultural potential. Burundi possesses approximately 112,000 hectares of marshlands, of which 95,000 hectares are located at altitudes above 1,300 meters (Goyens, 2005). Yet, a significant portion of this potential remains underexploited due to biotic and abiotic constraints exacerbated by climate variability.</w:t>
      </w:r>
    </w:p>
    <w:p w14:paraId="44A8D157" w14:textId="3D1F5462" w:rsidR="002E4303" w:rsidRPr="002400EC" w:rsidRDefault="002E4303" w:rsidP="002E4303">
      <w:pPr>
        <w:jc w:val="both"/>
        <w:rPr>
          <w:rFonts w:ascii="Arial" w:hAnsi="Arial" w:cs="Arial"/>
        </w:rPr>
      </w:pPr>
      <w:r w:rsidRPr="002400EC">
        <w:rPr>
          <w:rFonts w:ascii="Arial" w:hAnsi="Arial" w:cs="Arial"/>
        </w:rPr>
        <w:t xml:space="preserve">High-altitude rice cultivation in Burundi is constrained by a syndrome of abiotic stresses centered on low nighttime temperatures (≤15°C) during the reproductive phase. Physiological studies confirm that temperatures &lt;15°C during primordia differentiation and anthesis disrupt carbohydrate partitioning to developing anthers, impair pollen germination, and reduce fertilization success, leading to spikelet sterility and yield losses of 40–50% (Zhao et al., 2020). These thermal stresses are compounded by low solar radiation and fog frequency during the rainy season, which reduce photosynthetic efficiency (Ndayiragije, 2006); cool water temperatures in marsh soils (&lt;18°C), which slow root metabolism and nutrient uptake (Nizigiyimana, 1993); and high relative humidity (&gt;85%), which favors the proliferation of </w:t>
      </w:r>
      <w:proofErr w:type="spellStart"/>
      <w:r w:rsidRPr="002400EC">
        <w:rPr>
          <w:rFonts w:ascii="Arial" w:hAnsi="Arial" w:cs="Arial"/>
          <w:i/>
          <w:iCs/>
        </w:rPr>
        <w:t>Magnaporthe</w:t>
      </w:r>
      <w:proofErr w:type="spellEnd"/>
      <w:r w:rsidRPr="002400EC">
        <w:rPr>
          <w:rFonts w:ascii="Arial" w:hAnsi="Arial" w:cs="Arial"/>
          <w:i/>
          <w:iCs/>
        </w:rPr>
        <w:t xml:space="preserve"> </w:t>
      </w:r>
      <w:proofErr w:type="spellStart"/>
      <w:r w:rsidRPr="002400EC">
        <w:rPr>
          <w:rFonts w:ascii="Arial" w:hAnsi="Arial" w:cs="Arial"/>
          <w:i/>
          <w:iCs/>
        </w:rPr>
        <w:t>oryzae</w:t>
      </w:r>
      <w:proofErr w:type="spellEnd"/>
      <w:r w:rsidRPr="002400EC">
        <w:rPr>
          <w:rFonts w:ascii="Arial" w:hAnsi="Arial" w:cs="Arial"/>
        </w:rPr>
        <w:t xml:space="preserve"> and </w:t>
      </w:r>
      <w:r w:rsidRPr="002400EC">
        <w:rPr>
          <w:rFonts w:ascii="Arial" w:hAnsi="Arial" w:cs="Arial"/>
          <w:i/>
          <w:iCs/>
        </w:rPr>
        <w:t xml:space="preserve">Pseudomonas </w:t>
      </w:r>
      <w:proofErr w:type="spellStart"/>
      <w:r w:rsidRPr="002400EC">
        <w:rPr>
          <w:rFonts w:ascii="Arial" w:hAnsi="Arial" w:cs="Arial"/>
          <w:i/>
          <w:iCs/>
        </w:rPr>
        <w:t>fuscovaginae</w:t>
      </w:r>
      <w:proofErr w:type="spellEnd"/>
      <w:r w:rsidR="00D43EEE">
        <w:rPr>
          <w:rFonts w:ascii="Arial" w:hAnsi="Arial" w:cs="Arial"/>
        </w:rPr>
        <w:t xml:space="preserve">. </w:t>
      </w:r>
      <w:r w:rsidRPr="002400EC">
        <w:rPr>
          <w:rFonts w:ascii="Arial" w:hAnsi="Arial" w:cs="Arial"/>
        </w:rPr>
        <w:t>While bird damage (</w:t>
      </w:r>
      <w:r w:rsidRPr="002400EC">
        <w:rPr>
          <w:rFonts w:ascii="Arial" w:hAnsi="Arial" w:cs="Arial"/>
          <w:i/>
          <w:iCs/>
        </w:rPr>
        <w:t>Ploceidae</w:t>
      </w:r>
      <w:r w:rsidRPr="002400EC">
        <w:rPr>
          <w:rFonts w:ascii="Arial" w:hAnsi="Arial" w:cs="Arial"/>
        </w:rPr>
        <w:t xml:space="preserve">, </w:t>
      </w:r>
      <w:r w:rsidRPr="002400EC">
        <w:rPr>
          <w:rFonts w:ascii="Arial" w:hAnsi="Arial" w:cs="Arial"/>
          <w:i/>
          <w:iCs/>
        </w:rPr>
        <w:t>Passeridae</w:t>
      </w:r>
      <w:r w:rsidRPr="002400EC">
        <w:rPr>
          <w:rFonts w:ascii="Arial" w:hAnsi="Arial" w:cs="Arial"/>
        </w:rPr>
        <w:t>) during grain filling is reported across monitored sites (</w:t>
      </w:r>
      <w:proofErr w:type="spellStart"/>
      <w:r w:rsidRPr="002400EC">
        <w:rPr>
          <w:rFonts w:ascii="Arial" w:hAnsi="Arial" w:cs="Arial"/>
        </w:rPr>
        <w:t>Nasasagare</w:t>
      </w:r>
      <w:proofErr w:type="spellEnd"/>
      <w:r w:rsidRPr="002400EC">
        <w:rPr>
          <w:rFonts w:ascii="Arial" w:hAnsi="Arial" w:cs="Arial"/>
        </w:rPr>
        <w:t>, 2011), its impact is secondary to cold-induced sterility in yield determination. This study therefore prioritizes thermal stress responses and genotype × environment interaction as primary determinants of yield stability.</w:t>
      </w:r>
    </w:p>
    <w:p w14:paraId="2F59319D" w14:textId="0850B45B" w:rsidR="002C5010" w:rsidRPr="002400EC" w:rsidRDefault="002E4303" w:rsidP="002E4303">
      <w:pPr>
        <w:jc w:val="both"/>
        <w:rPr>
          <w:rFonts w:ascii="Arial" w:hAnsi="Arial" w:cs="Arial"/>
        </w:rPr>
      </w:pPr>
      <w:r w:rsidRPr="002400EC">
        <w:rPr>
          <w:rFonts w:ascii="Arial" w:hAnsi="Arial" w:cs="Arial"/>
        </w:rPr>
        <w:t>Although research institutions such as ISABU, FACAGRO, and IRRI have developed varieties adapted to medium-altitude conditions since the 1980s (</w:t>
      </w:r>
      <w:proofErr w:type="spellStart"/>
      <w:r w:rsidRPr="002400EC">
        <w:rPr>
          <w:rFonts w:ascii="Arial" w:hAnsi="Arial" w:cs="Arial"/>
        </w:rPr>
        <w:t>Nizigiyimana</w:t>
      </w:r>
      <w:proofErr w:type="spellEnd"/>
      <w:r w:rsidRPr="002400EC">
        <w:rPr>
          <w:rFonts w:ascii="Arial" w:hAnsi="Arial" w:cs="Arial"/>
        </w:rPr>
        <w:t xml:space="preserve"> &amp; </w:t>
      </w:r>
      <w:proofErr w:type="spellStart"/>
      <w:r w:rsidRPr="002400EC">
        <w:rPr>
          <w:rFonts w:ascii="Arial" w:hAnsi="Arial" w:cs="Arial"/>
        </w:rPr>
        <w:t>Nimenya</w:t>
      </w:r>
      <w:proofErr w:type="spellEnd"/>
      <w:r w:rsidRPr="002400EC">
        <w:rPr>
          <w:rFonts w:ascii="Arial" w:hAnsi="Arial" w:cs="Arial"/>
        </w:rPr>
        <w:t xml:space="preserve">, 2002), the number of high-yielding, stable varieties </w:t>
      </w:r>
      <w:proofErr w:type="gramStart"/>
      <w:r w:rsidRPr="002400EC">
        <w:rPr>
          <w:rFonts w:ascii="Arial" w:hAnsi="Arial" w:cs="Arial"/>
        </w:rPr>
        <w:t>remains</w:t>
      </w:r>
      <w:proofErr w:type="gramEnd"/>
      <w:r w:rsidRPr="002400EC">
        <w:rPr>
          <w:rFonts w:ascii="Arial" w:hAnsi="Arial" w:cs="Arial"/>
        </w:rPr>
        <w:t xml:space="preserve"> limited. Furthermore, continuous cultivation without proper seed renewal has led to varietal degeneration and genetic erosion, reducing the performance of previously recommended cultivars (</w:t>
      </w:r>
      <w:proofErr w:type="spellStart"/>
      <w:r w:rsidRPr="002400EC">
        <w:rPr>
          <w:rFonts w:ascii="Arial" w:hAnsi="Arial" w:cs="Arial"/>
        </w:rPr>
        <w:t>Uwobikundiye</w:t>
      </w:r>
      <w:proofErr w:type="spellEnd"/>
      <w:r w:rsidRPr="002400EC">
        <w:rPr>
          <w:rFonts w:ascii="Arial" w:hAnsi="Arial" w:cs="Arial"/>
        </w:rPr>
        <w:t xml:space="preserve">, </w:t>
      </w:r>
      <w:proofErr w:type="gramStart"/>
      <w:r w:rsidRPr="002400EC">
        <w:rPr>
          <w:rFonts w:ascii="Arial" w:hAnsi="Arial" w:cs="Arial"/>
        </w:rPr>
        <w:t>2008</w:t>
      </w:r>
      <w:r w:rsidR="00690577">
        <w:rPr>
          <w:rFonts w:ascii="Arial" w:hAnsi="Arial" w:cs="Arial"/>
        </w:rPr>
        <w:t xml:space="preserve"> ;</w:t>
      </w:r>
      <w:proofErr w:type="gramEnd"/>
      <w:r w:rsidR="00690577">
        <w:rPr>
          <w:rFonts w:ascii="Arial" w:hAnsi="Arial" w:cs="Arial"/>
        </w:rPr>
        <w:t xml:space="preserve"> </w:t>
      </w:r>
      <w:proofErr w:type="spellStart"/>
      <w:r w:rsidR="00690577" w:rsidRPr="002400EC">
        <w:rPr>
          <w:rFonts w:ascii="Arial" w:hAnsi="Arial" w:cs="Arial"/>
        </w:rPr>
        <w:t>Mizero</w:t>
      </w:r>
      <w:proofErr w:type="spellEnd"/>
      <w:r w:rsidR="00690577" w:rsidRPr="002400EC">
        <w:rPr>
          <w:rFonts w:ascii="Arial" w:hAnsi="Arial" w:cs="Arial"/>
        </w:rPr>
        <w:t>, 2009</w:t>
      </w:r>
      <w:r w:rsidRPr="002400EC">
        <w:rPr>
          <w:rFonts w:ascii="Arial" w:hAnsi="Arial" w:cs="Arial"/>
        </w:rPr>
        <w:t xml:space="preserve">). Consequently, there is a critical need for continuous evaluation of new genotypes to identify those combining high yield potential with stability across diverse environments. Understanding Genotype × Environment (G×E) interaction is essential for recommending varieties that perform consistently across different </w:t>
      </w:r>
      <w:proofErr w:type="spellStart"/>
      <w:r w:rsidRPr="002400EC">
        <w:rPr>
          <w:rFonts w:ascii="Arial" w:hAnsi="Arial" w:cs="Arial"/>
        </w:rPr>
        <w:t>agro</w:t>
      </w:r>
      <w:proofErr w:type="spellEnd"/>
      <w:r w:rsidRPr="002400EC">
        <w:rPr>
          <w:rFonts w:ascii="Arial" w:hAnsi="Arial" w:cs="Arial"/>
        </w:rPr>
        <w:t>-ecological zones (</w:t>
      </w:r>
      <w:proofErr w:type="spellStart"/>
      <w:r w:rsidRPr="002400EC">
        <w:rPr>
          <w:rFonts w:ascii="Arial" w:hAnsi="Arial" w:cs="Arial"/>
        </w:rPr>
        <w:t>Brancourt-Hulmel</w:t>
      </w:r>
      <w:proofErr w:type="spellEnd"/>
      <w:r w:rsidRPr="002400EC">
        <w:rPr>
          <w:rFonts w:ascii="Arial" w:hAnsi="Arial" w:cs="Arial"/>
        </w:rPr>
        <w:t xml:space="preserve"> et al., 1997). The Additive Main Effects and Multiplicative Interaction (AMMI) model has proven effective in dissecting these interactions and identifying stable genotypes (Mahnaz et al., 2013). This study aims to evaluate the agronomic performance and stability of 14 rice varieties in the high-altitude marshes of Gisha and Akagoma (Ngozi Province). Specifically, it seeks to: (i) identify varieties with high yield potential adapted to medium-altitude conditions; (ii) analyze the G×E interaction using the AMMI model; and (iii) provide evidence-based recommendations for varietal dissemination to enhance rice productivity in Burundi.</w:t>
      </w:r>
    </w:p>
    <w:p w14:paraId="7667C1A7" w14:textId="77777777" w:rsidR="00725037" w:rsidRPr="00335363" w:rsidRDefault="00725037" w:rsidP="00725037">
      <w:pPr>
        <w:spacing w:line="276" w:lineRule="auto"/>
        <w:ind w:right="1"/>
        <w:jc w:val="both"/>
        <w:rPr>
          <w:rFonts w:ascii="Arial" w:hAnsi="Arial" w:cs="Arial"/>
          <w:b/>
          <w:bCs/>
        </w:rPr>
      </w:pPr>
      <w:r w:rsidRPr="00335363">
        <w:rPr>
          <w:rFonts w:ascii="Arial" w:hAnsi="Arial" w:cs="Arial"/>
          <w:b/>
          <w:bCs/>
        </w:rPr>
        <w:t>2. Materials and Methods</w:t>
      </w:r>
    </w:p>
    <w:p w14:paraId="057D1B42" w14:textId="77777777" w:rsidR="00725037" w:rsidRPr="00335363" w:rsidRDefault="00725037" w:rsidP="00725037">
      <w:pPr>
        <w:spacing w:line="276" w:lineRule="auto"/>
        <w:ind w:right="1"/>
        <w:jc w:val="both"/>
        <w:rPr>
          <w:rFonts w:ascii="Arial" w:hAnsi="Arial" w:cs="Arial"/>
          <w:b/>
          <w:bCs/>
        </w:rPr>
      </w:pPr>
      <w:r w:rsidRPr="00335363">
        <w:rPr>
          <w:rFonts w:ascii="Arial" w:hAnsi="Arial" w:cs="Arial"/>
          <w:b/>
          <w:bCs/>
        </w:rPr>
        <w:t>2.1. Study Sites</w:t>
      </w:r>
    </w:p>
    <w:p w14:paraId="06A9E104" w14:textId="25A9E7A5" w:rsidR="00ED7D0A" w:rsidRDefault="00361D23" w:rsidP="00725037">
      <w:pPr>
        <w:spacing w:line="276" w:lineRule="auto"/>
        <w:ind w:right="1"/>
        <w:jc w:val="both"/>
        <w:rPr>
          <w:rFonts w:ascii="Arial" w:hAnsi="Arial" w:cs="Arial"/>
        </w:rPr>
      </w:pPr>
      <w:r w:rsidRPr="00361D23">
        <w:rPr>
          <w:rFonts w:ascii="Arial" w:hAnsi="Arial" w:cs="Arial"/>
        </w:rPr>
        <w:t xml:space="preserve">This study was conducted in Ngozi Province, specifically at the Akagoma and Gisha sites, located in the Ngozi and Tangara communes, respectively. Located in northern Burundi, this province extends between 2°39'19" and 3°5' South latitude and between 29°37'57" and 30°11'35" East longitude. Its average altitude is 1,800 m, ranging from 1,900 m on the ridges to 1,500 m in the </w:t>
      </w:r>
      <w:r>
        <w:rPr>
          <w:rFonts w:ascii="Arial" w:hAnsi="Arial" w:cs="Arial"/>
        </w:rPr>
        <w:t>v</w:t>
      </w:r>
      <w:r w:rsidRPr="00361D23">
        <w:rPr>
          <w:rFonts w:ascii="Arial" w:hAnsi="Arial" w:cs="Arial"/>
        </w:rPr>
        <w:t>alleys</w:t>
      </w:r>
      <w:r>
        <w:rPr>
          <w:rFonts w:ascii="Arial" w:hAnsi="Arial" w:cs="Arial"/>
        </w:rPr>
        <w:t xml:space="preserve"> of </w:t>
      </w:r>
      <w:proofErr w:type="spellStart"/>
      <w:r>
        <w:rPr>
          <w:rFonts w:ascii="Arial" w:hAnsi="Arial" w:cs="Arial"/>
        </w:rPr>
        <w:t>Kanyaru</w:t>
      </w:r>
      <w:proofErr w:type="spellEnd"/>
      <w:r>
        <w:rPr>
          <w:rFonts w:ascii="Arial" w:hAnsi="Arial" w:cs="Arial"/>
        </w:rPr>
        <w:t xml:space="preserve"> and </w:t>
      </w:r>
      <w:proofErr w:type="spellStart"/>
      <w:r>
        <w:rPr>
          <w:rFonts w:ascii="Arial" w:hAnsi="Arial" w:cs="Arial"/>
        </w:rPr>
        <w:t>Nyamusagwa</w:t>
      </w:r>
      <w:proofErr w:type="spellEnd"/>
      <w:r w:rsidRPr="00361D23">
        <w:rPr>
          <w:rFonts w:ascii="Arial" w:hAnsi="Arial" w:cs="Arial"/>
        </w:rPr>
        <w:t xml:space="preserve">. The region receives annual rainfall ranging from 1,200 to 1,700 mm, with an average temperature oscillating between 17 and 20 °C. During the 2013–2014 period, rainfall amounted to approximately 1,308.8 mm. The average temperature was 19.8 °C, with maxima near 27.8 °C and minima around 11.9 °C. Soils in this zone are primarily sandy, with a tendency towards acidity in the Ngozi and Tangara </w:t>
      </w:r>
      <w:r w:rsidR="00ED7D0A" w:rsidRPr="00361D23">
        <w:rPr>
          <w:rFonts w:ascii="Arial" w:hAnsi="Arial" w:cs="Arial"/>
        </w:rPr>
        <w:t>communes.</w:t>
      </w:r>
      <w:r w:rsidR="00ED7D0A" w:rsidRPr="00B93B1F">
        <w:rPr>
          <w:rFonts w:ascii="Arial" w:hAnsi="Arial" w:cs="Arial"/>
        </w:rPr>
        <w:t xml:space="preserve"> The</w:t>
      </w:r>
      <w:r w:rsidR="00B93B1F" w:rsidRPr="00B93B1F">
        <w:rPr>
          <w:rFonts w:ascii="Arial" w:hAnsi="Arial" w:cs="Arial"/>
        </w:rPr>
        <w:t xml:space="preserve"> experiment was conducted during the </w:t>
      </w:r>
      <w:r w:rsidR="00B93B1F" w:rsidRPr="00ED7D0A">
        <w:rPr>
          <w:rFonts w:ascii="Arial" w:hAnsi="Arial" w:cs="Arial"/>
        </w:rPr>
        <w:t>2013</w:t>
      </w:r>
      <w:r w:rsidR="00ED7D0A" w:rsidRPr="00ED7D0A">
        <w:rPr>
          <w:rFonts w:ascii="Arial" w:hAnsi="Arial" w:cs="Arial"/>
        </w:rPr>
        <w:t>-2014</w:t>
      </w:r>
      <w:r w:rsidR="00B93B1F" w:rsidRPr="00ED7D0A">
        <w:rPr>
          <w:rFonts w:ascii="Arial" w:hAnsi="Arial" w:cs="Arial"/>
        </w:rPr>
        <w:t xml:space="preserve"> growing season</w:t>
      </w:r>
      <w:r w:rsidR="00ED7D0A" w:rsidRPr="00ED7D0A">
        <w:rPr>
          <w:rFonts w:ascii="Arial" w:hAnsi="Arial" w:cs="Arial"/>
        </w:rPr>
        <w:t>.</w:t>
      </w:r>
    </w:p>
    <w:p w14:paraId="45771BA0" w14:textId="77777777" w:rsidR="002C5010" w:rsidRDefault="002C5010" w:rsidP="00725037">
      <w:pPr>
        <w:spacing w:line="276" w:lineRule="auto"/>
        <w:ind w:right="1"/>
        <w:jc w:val="both"/>
        <w:rPr>
          <w:rFonts w:ascii="Arial" w:hAnsi="Arial" w:cs="Arial"/>
        </w:rPr>
      </w:pPr>
    </w:p>
    <w:p w14:paraId="1D50C88A" w14:textId="77777777" w:rsidR="00725037" w:rsidRPr="00335363" w:rsidRDefault="00725037" w:rsidP="00725037">
      <w:pPr>
        <w:spacing w:line="276" w:lineRule="auto"/>
        <w:ind w:right="1"/>
        <w:jc w:val="both"/>
        <w:rPr>
          <w:rFonts w:ascii="Arial" w:hAnsi="Arial" w:cs="Arial"/>
          <w:b/>
          <w:bCs/>
        </w:rPr>
      </w:pPr>
      <w:r w:rsidRPr="00335363">
        <w:rPr>
          <w:rFonts w:ascii="Arial" w:hAnsi="Arial" w:cs="Arial"/>
          <w:b/>
          <w:bCs/>
        </w:rPr>
        <w:t>2.2. Plant Material</w:t>
      </w:r>
    </w:p>
    <w:p w14:paraId="4DAF7D09" w14:textId="130B63B4" w:rsidR="00ED7D0A" w:rsidRPr="00335363" w:rsidRDefault="00DF5631" w:rsidP="00725037">
      <w:pPr>
        <w:spacing w:before="240" w:after="0" w:line="276" w:lineRule="auto"/>
        <w:ind w:right="1"/>
        <w:jc w:val="both"/>
        <w:rPr>
          <w:rFonts w:ascii="Arial" w:hAnsi="Arial" w:cs="Arial"/>
        </w:rPr>
      </w:pPr>
      <w:r w:rsidRPr="00DF5631">
        <w:rPr>
          <w:rFonts w:ascii="Arial" w:hAnsi="Arial" w:cs="Arial"/>
        </w:rPr>
        <w:t>A total of 14 rice genotypes were evaluated, selected based on complementary criteria to contrast formal breeding outcomes with traditional farmer varieties. The panel comprised 11 advanced breeding lines from ISABU (12, 46, 52, 54, 64, 71, 74, 79, K10SHUSHAMAZI, F904, UNG) and three farmer-preferred local landraces (V46, V307, 1057). The local landraces are traditional varieties maintained through informal farmer seed selection systems in Ngozi Province marshes. They represent multi-generational on-farm selection for adaptation to local edaphic conditions and low-input management practices.</w:t>
      </w:r>
    </w:p>
    <w:p w14:paraId="4E0C9152" w14:textId="77777777" w:rsidR="00725037" w:rsidRPr="00335363" w:rsidRDefault="00725037" w:rsidP="00725037">
      <w:pPr>
        <w:spacing w:before="240" w:line="276" w:lineRule="auto"/>
        <w:ind w:right="1"/>
        <w:jc w:val="both"/>
        <w:rPr>
          <w:rFonts w:ascii="Arial" w:hAnsi="Arial" w:cs="Arial"/>
          <w:b/>
          <w:bCs/>
        </w:rPr>
      </w:pPr>
      <w:r w:rsidRPr="00335363">
        <w:rPr>
          <w:rFonts w:ascii="Arial" w:hAnsi="Arial" w:cs="Arial"/>
          <w:b/>
          <w:bCs/>
        </w:rPr>
        <w:t>2.3. Experimental Design</w:t>
      </w:r>
    </w:p>
    <w:p w14:paraId="1D563DAE" w14:textId="1DD09516" w:rsidR="00DF5631" w:rsidRPr="00DF5631" w:rsidRDefault="00DF5631" w:rsidP="00DF5631">
      <w:pPr>
        <w:spacing w:after="0" w:line="276" w:lineRule="auto"/>
        <w:ind w:right="1"/>
        <w:jc w:val="both"/>
        <w:rPr>
          <w:rFonts w:ascii="Arial" w:hAnsi="Arial" w:cs="Arial"/>
        </w:rPr>
      </w:pPr>
      <w:r w:rsidRPr="00DF5631">
        <w:rPr>
          <w:rFonts w:ascii="Arial" w:hAnsi="Arial" w:cs="Arial"/>
        </w:rPr>
        <w:t>A randomized complete block design (RCBD) was used for establishing the experimental plots. Fourteen plots, arranged in three replications, were established at each site. Transplanting was carried out using 28-day-old seedlings at Akagoma and 33-day-old seedlings at Gisha, with one seedling per hill and a spacing of 20 cm × 20 cm between rows and between plants within rows. Each elementary plot</w:t>
      </w:r>
      <w:r>
        <w:rPr>
          <w:rFonts w:ascii="Arial" w:hAnsi="Arial" w:cs="Arial"/>
        </w:rPr>
        <w:t xml:space="preserve">, of </w:t>
      </w:r>
      <w:r w:rsidRPr="00DF5631">
        <w:rPr>
          <w:rFonts w:ascii="Arial" w:hAnsi="Arial" w:cs="Arial"/>
        </w:rPr>
        <w:t>measur</w:t>
      </w:r>
      <w:r>
        <w:rPr>
          <w:rFonts w:ascii="Arial" w:hAnsi="Arial" w:cs="Arial"/>
        </w:rPr>
        <w:t xml:space="preserve">ing </w:t>
      </w:r>
      <w:r w:rsidRPr="00DF5631">
        <w:rPr>
          <w:rFonts w:ascii="Arial" w:hAnsi="Arial" w:cs="Arial"/>
        </w:rPr>
        <w:t>8 m</w:t>
      </w:r>
      <w:proofErr w:type="gramStart"/>
      <w:r w:rsidRPr="00DF5631">
        <w:rPr>
          <w:rFonts w:ascii="Arial" w:hAnsi="Arial" w:cs="Arial"/>
        </w:rPr>
        <w:t xml:space="preserve">² </w:t>
      </w:r>
      <w:r>
        <w:rPr>
          <w:rFonts w:ascii="Arial" w:hAnsi="Arial" w:cs="Arial"/>
        </w:rPr>
        <w:t>,</w:t>
      </w:r>
      <w:proofErr w:type="gramEnd"/>
      <w:r>
        <w:rPr>
          <w:rFonts w:ascii="Arial" w:hAnsi="Arial" w:cs="Arial"/>
        </w:rPr>
        <w:t xml:space="preserve"> </w:t>
      </w:r>
      <w:r w:rsidRPr="00DF5631">
        <w:rPr>
          <w:rFonts w:ascii="Arial" w:hAnsi="Arial" w:cs="Arial"/>
        </w:rPr>
        <w:t>contained 152 plants</w:t>
      </w:r>
      <w:r>
        <w:rPr>
          <w:rFonts w:ascii="Arial" w:hAnsi="Arial" w:cs="Arial"/>
        </w:rPr>
        <w:t xml:space="preserve"> transplanted at 20x20 cm spacing</w:t>
      </w:r>
      <w:r w:rsidRPr="00DF5631">
        <w:rPr>
          <w:rFonts w:ascii="Arial" w:hAnsi="Arial" w:cs="Arial"/>
        </w:rPr>
        <w:t>. Alleys between plots and between replications were spaced at 60 cm and 70 cm, respectively.</w:t>
      </w:r>
      <w:r w:rsidR="003626D5">
        <w:rPr>
          <w:rFonts w:ascii="Arial" w:hAnsi="Arial" w:cs="Arial"/>
        </w:rPr>
        <w:t xml:space="preserve"> </w:t>
      </w:r>
      <w:r w:rsidRPr="00DF5631">
        <w:rPr>
          <w:rFonts w:ascii="Arial" w:hAnsi="Arial" w:cs="Arial"/>
        </w:rPr>
        <w:t>A mineral fertilizer formula (NPK: 75-30-30) was applied in three splits. A basal mineral fertilization (NPK: 25-30-30) was applied at both Akagoma and Gisha immediately after transplanting. The first manual weeding was performed on January 7, 2014, at Akagoma and on January 10, 2014, at Gisha, followed by a top-dressing application of mineral fertilizer (NPK: 25-0-0). Similarly, a third split of mineral fertilizer (NPK: 25-0-0) was applied after the second weeding operation at Akagoma on February 10, 2014, and at Gisha on February 20, 2014. Identification labels were placed along each plot to facilitate observation and comparison operations throughout the trial period.</w:t>
      </w:r>
    </w:p>
    <w:p w14:paraId="6EB96742" w14:textId="77777777" w:rsidR="00725037" w:rsidRPr="00335363" w:rsidRDefault="00725037" w:rsidP="00725037">
      <w:pPr>
        <w:spacing w:before="240" w:line="276" w:lineRule="auto"/>
        <w:ind w:right="1"/>
        <w:jc w:val="both"/>
        <w:rPr>
          <w:rFonts w:ascii="Arial" w:hAnsi="Arial" w:cs="Arial"/>
          <w:b/>
          <w:bCs/>
        </w:rPr>
      </w:pPr>
      <w:r w:rsidRPr="00335363">
        <w:rPr>
          <w:rFonts w:ascii="Arial" w:hAnsi="Arial" w:cs="Arial"/>
          <w:b/>
          <w:bCs/>
        </w:rPr>
        <w:t>2.4. Observed Parameters</w:t>
      </w:r>
    </w:p>
    <w:p w14:paraId="710E6C7E" w14:textId="46F34F38" w:rsidR="003626D5" w:rsidRPr="00335363" w:rsidRDefault="00725037" w:rsidP="00725037">
      <w:pPr>
        <w:spacing w:after="0" w:line="276" w:lineRule="auto"/>
        <w:ind w:right="1"/>
        <w:jc w:val="both"/>
        <w:rPr>
          <w:rFonts w:ascii="Arial" w:hAnsi="Arial" w:cs="Arial"/>
        </w:rPr>
      </w:pPr>
      <w:r w:rsidRPr="00335363">
        <w:rPr>
          <w:rFonts w:ascii="Arial" w:hAnsi="Arial" w:cs="Arial"/>
        </w:rPr>
        <w:t>Nine quantitative parameters were analyzed: recovery rate, total tillering, effective tillering, plant height, total grains per panicle (NTG/P), straw weight, thousand</w:t>
      </w:r>
      <w:r w:rsidR="003626D5">
        <w:rPr>
          <w:rFonts w:ascii="Arial" w:hAnsi="Arial" w:cs="Arial"/>
        </w:rPr>
        <w:t>-</w:t>
      </w:r>
      <w:r w:rsidRPr="00335363">
        <w:rPr>
          <w:rFonts w:ascii="Arial" w:hAnsi="Arial" w:cs="Arial"/>
        </w:rPr>
        <w:t>grain weight (PMGP), spikelet sterility rate (TS), and paddy rice yield (t/ha at 14% moisture).</w:t>
      </w:r>
    </w:p>
    <w:p w14:paraId="7FCE40FE" w14:textId="77777777" w:rsidR="00725037" w:rsidRPr="00335363" w:rsidRDefault="00725037" w:rsidP="00725037">
      <w:pPr>
        <w:spacing w:before="240" w:line="276" w:lineRule="auto"/>
        <w:ind w:right="1"/>
        <w:jc w:val="both"/>
        <w:rPr>
          <w:rFonts w:ascii="Arial" w:hAnsi="Arial" w:cs="Arial"/>
          <w:b/>
          <w:bCs/>
        </w:rPr>
      </w:pPr>
      <w:r w:rsidRPr="00335363">
        <w:rPr>
          <w:rFonts w:ascii="Arial" w:hAnsi="Arial" w:cs="Arial"/>
          <w:b/>
          <w:bCs/>
        </w:rPr>
        <w:t>2.5. Statistical Analysis</w:t>
      </w:r>
    </w:p>
    <w:p w14:paraId="26A045C3" w14:textId="4402124F" w:rsidR="00725037" w:rsidRPr="00335363" w:rsidRDefault="00725037" w:rsidP="00725037">
      <w:pPr>
        <w:spacing w:after="0" w:line="276" w:lineRule="auto"/>
        <w:ind w:right="1"/>
        <w:jc w:val="both"/>
        <w:rPr>
          <w:rFonts w:ascii="Arial" w:hAnsi="Arial" w:cs="Arial"/>
        </w:rPr>
      </w:pPr>
      <w:r w:rsidRPr="00335363">
        <w:rPr>
          <w:rFonts w:ascii="Arial" w:hAnsi="Arial" w:cs="Arial"/>
        </w:rPr>
        <w:t>Data were analyzed using SPSS</w:t>
      </w:r>
      <w:r w:rsidR="0087176F" w:rsidRPr="0087176F">
        <w:rPr>
          <w:rFonts w:ascii="Arial" w:hAnsi="Arial" w:cs="Arial"/>
        </w:rPr>
        <w:t xml:space="preserve"> </w:t>
      </w:r>
      <w:r w:rsidR="0087176F" w:rsidRPr="001B418A">
        <w:rPr>
          <w:rFonts w:ascii="Arial" w:hAnsi="Arial" w:cs="Arial"/>
        </w:rPr>
        <w:t>Statistics 2</w:t>
      </w:r>
      <w:r w:rsidR="0087176F">
        <w:rPr>
          <w:rFonts w:ascii="Arial" w:hAnsi="Arial" w:cs="Arial"/>
        </w:rPr>
        <w:t>1</w:t>
      </w:r>
      <w:r w:rsidR="0087176F" w:rsidRPr="001B418A">
        <w:rPr>
          <w:rFonts w:ascii="Arial" w:hAnsi="Arial" w:cs="Arial"/>
        </w:rPr>
        <w:t xml:space="preserve"> software</w:t>
      </w:r>
      <w:r w:rsidRPr="00335363">
        <w:rPr>
          <w:rFonts w:ascii="Arial" w:hAnsi="Arial" w:cs="Arial"/>
        </w:rPr>
        <w:t>. Two-way ANOVA (site × variety) was performed, followed by Duncan's test (α=5%) for mean separation. Multiple regression identified yield determinants. Genotype × Environment interaction was studied using the AMMI model (Zobel et al., 1988).</w:t>
      </w:r>
    </w:p>
    <w:p w14:paraId="58CEA84C" w14:textId="77777777" w:rsidR="00725037" w:rsidRPr="00335363" w:rsidRDefault="00725037" w:rsidP="00725037">
      <w:pPr>
        <w:spacing w:after="0" w:line="276" w:lineRule="auto"/>
        <w:ind w:right="1"/>
        <w:jc w:val="both"/>
        <w:rPr>
          <w:rFonts w:ascii="Arial" w:hAnsi="Arial" w:cs="Arial"/>
        </w:rPr>
      </w:pPr>
    </w:p>
    <w:p w14:paraId="28BB54DD" w14:textId="14B47CDF" w:rsidR="00C3576E" w:rsidRPr="00335363" w:rsidRDefault="00C3576E" w:rsidP="00D231CD">
      <w:pPr>
        <w:jc w:val="both"/>
        <w:rPr>
          <w:rFonts w:cstheme="minorHAnsi"/>
          <w:b/>
          <w:bCs/>
          <w:sz w:val="20"/>
          <w:szCs w:val="20"/>
        </w:rPr>
        <w:sectPr w:rsidR="00C3576E" w:rsidRPr="00335363" w:rsidSect="00725037">
          <w:headerReference w:type="even" r:id="rId7"/>
          <w:headerReference w:type="default" r:id="rId8"/>
          <w:footerReference w:type="even" r:id="rId9"/>
          <w:footerReference w:type="default" r:id="rId10"/>
          <w:headerReference w:type="first" r:id="rId11"/>
          <w:footerReference w:type="first" r:id="rId12"/>
          <w:pgSz w:w="12240" w:h="15840"/>
          <w:pgMar w:top="907" w:right="1021" w:bottom="907" w:left="1021" w:header="709" w:footer="709" w:gutter="0"/>
          <w:cols w:space="708"/>
          <w:docGrid w:linePitch="360"/>
        </w:sectPr>
      </w:pPr>
    </w:p>
    <w:p w14:paraId="083F2F54" w14:textId="5DF9D228" w:rsidR="007D4351" w:rsidRPr="00335363" w:rsidRDefault="003721BF" w:rsidP="00725037">
      <w:pPr>
        <w:jc w:val="both"/>
        <w:rPr>
          <w:rFonts w:ascii="Arial" w:hAnsi="Arial" w:cs="Arial"/>
          <w:b/>
          <w:bCs/>
          <w:sz w:val="18"/>
          <w:szCs w:val="18"/>
        </w:rPr>
      </w:pPr>
      <w:r w:rsidRPr="00335363">
        <w:rPr>
          <w:rFonts w:ascii="Arial" w:hAnsi="Arial" w:cs="Arial"/>
          <w:b/>
          <w:bCs/>
          <w:sz w:val="18"/>
          <w:szCs w:val="18"/>
        </w:rPr>
        <w:lastRenderedPageBreak/>
        <w:t>3. Results</w:t>
      </w:r>
    </w:p>
    <w:p w14:paraId="277AC26C" w14:textId="6FD439AC" w:rsidR="003721BF" w:rsidRPr="00335363" w:rsidRDefault="003721BF" w:rsidP="00725037">
      <w:pPr>
        <w:jc w:val="both"/>
        <w:rPr>
          <w:rFonts w:ascii="Arial" w:hAnsi="Arial" w:cs="Arial"/>
          <w:b/>
          <w:bCs/>
          <w:sz w:val="18"/>
          <w:szCs w:val="18"/>
        </w:rPr>
      </w:pPr>
      <w:r w:rsidRPr="00335363">
        <w:rPr>
          <w:rFonts w:ascii="Arial" w:hAnsi="Arial" w:cs="Arial"/>
          <w:b/>
          <w:bCs/>
          <w:sz w:val="18"/>
          <w:szCs w:val="18"/>
        </w:rPr>
        <w:t>3.1. Characterization of varieties (Key table)</w:t>
      </w:r>
    </w:p>
    <w:p w14:paraId="396002D4" w14:textId="740908DD" w:rsidR="003721BF" w:rsidRPr="00335363" w:rsidRDefault="003721BF" w:rsidP="00D231CD">
      <w:pPr>
        <w:jc w:val="both"/>
        <w:rPr>
          <w:rFonts w:ascii="Arial" w:hAnsi="Arial" w:cs="Arial"/>
          <w:b/>
          <w:bCs/>
          <w:sz w:val="18"/>
          <w:szCs w:val="18"/>
        </w:rPr>
      </w:pPr>
      <w:r w:rsidRPr="00335363">
        <w:rPr>
          <w:rFonts w:ascii="Arial" w:hAnsi="Arial" w:cs="Arial"/>
          <w:b/>
          <w:bCs/>
          <w:sz w:val="18"/>
          <w:szCs w:val="18"/>
        </w:rPr>
        <w:t xml:space="preserve">Table </w:t>
      </w:r>
      <w:proofErr w:type="gramStart"/>
      <w:r w:rsidRPr="00335363">
        <w:rPr>
          <w:rFonts w:ascii="Arial" w:hAnsi="Arial" w:cs="Arial"/>
          <w:b/>
          <w:bCs/>
          <w:sz w:val="18"/>
          <w:szCs w:val="18"/>
        </w:rPr>
        <w:t>1 :</w:t>
      </w:r>
      <w:proofErr w:type="gramEnd"/>
      <w:r w:rsidRPr="00335363">
        <w:rPr>
          <w:rFonts w:ascii="Arial" w:hAnsi="Arial" w:cs="Arial"/>
          <w:b/>
          <w:bCs/>
          <w:sz w:val="18"/>
          <w:szCs w:val="18"/>
        </w:rPr>
        <w:t xml:space="preserve"> Synthesis of observation for the 14 rice varieties at Gisha and Akagoma sites</w:t>
      </w:r>
    </w:p>
    <w:tbl>
      <w:tblPr>
        <w:tblW w:w="0" w:type="auto"/>
        <w:tblInd w:w="-431" w:type="dxa"/>
        <w:tblBorders>
          <w:top w:val="single" w:sz="4" w:space="0" w:color="auto"/>
          <w:bottom w:val="single" w:sz="4" w:space="0" w:color="auto"/>
        </w:tblBorders>
        <w:tblLayout w:type="fixed"/>
        <w:tblLook w:val="04A0" w:firstRow="1" w:lastRow="0" w:firstColumn="1" w:lastColumn="0" w:noHBand="0" w:noVBand="1"/>
      </w:tblPr>
      <w:tblGrid>
        <w:gridCol w:w="852"/>
        <w:gridCol w:w="992"/>
        <w:gridCol w:w="850"/>
        <w:gridCol w:w="993"/>
        <w:gridCol w:w="992"/>
        <w:gridCol w:w="1276"/>
        <w:gridCol w:w="954"/>
        <w:gridCol w:w="1133"/>
        <w:gridCol w:w="1173"/>
        <w:gridCol w:w="850"/>
        <w:gridCol w:w="851"/>
        <w:gridCol w:w="1134"/>
        <w:gridCol w:w="1276"/>
      </w:tblGrid>
      <w:tr w:rsidR="003721BF" w:rsidRPr="00335363" w14:paraId="77A2085A" w14:textId="77777777" w:rsidTr="00725037">
        <w:trPr>
          <w:trHeight w:val="315"/>
        </w:trPr>
        <w:tc>
          <w:tcPr>
            <w:tcW w:w="852" w:type="dxa"/>
            <w:tcBorders>
              <w:top w:val="single" w:sz="4" w:space="0" w:color="auto"/>
              <w:bottom w:val="single" w:sz="4" w:space="0" w:color="auto"/>
            </w:tcBorders>
            <w:noWrap/>
            <w:hideMark/>
          </w:tcPr>
          <w:p w14:paraId="78CFBDE3"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Variety</w:t>
            </w:r>
          </w:p>
        </w:tc>
        <w:tc>
          <w:tcPr>
            <w:tcW w:w="992" w:type="dxa"/>
            <w:tcBorders>
              <w:top w:val="single" w:sz="4" w:space="0" w:color="auto"/>
              <w:bottom w:val="single" w:sz="4" w:space="0" w:color="auto"/>
            </w:tcBorders>
            <w:noWrap/>
            <w:hideMark/>
          </w:tcPr>
          <w:p w14:paraId="54B4AF51"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Site</w:t>
            </w:r>
          </w:p>
        </w:tc>
        <w:tc>
          <w:tcPr>
            <w:tcW w:w="850" w:type="dxa"/>
            <w:tcBorders>
              <w:top w:val="single" w:sz="4" w:space="0" w:color="auto"/>
              <w:bottom w:val="single" w:sz="4" w:space="0" w:color="auto"/>
            </w:tcBorders>
            <w:noWrap/>
            <w:hideMark/>
          </w:tcPr>
          <w:p w14:paraId="32B68806"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Height (cm)</w:t>
            </w:r>
          </w:p>
        </w:tc>
        <w:tc>
          <w:tcPr>
            <w:tcW w:w="993" w:type="dxa"/>
            <w:tcBorders>
              <w:top w:val="single" w:sz="4" w:space="0" w:color="auto"/>
              <w:bottom w:val="single" w:sz="4" w:space="0" w:color="auto"/>
            </w:tcBorders>
            <w:noWrap/>
            <w:hideMark/>
          </w:tcPr>
          <w:p w14:paraId="1F8D209A"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Total Tillering</w:t>
            </w:r>
          </w:p>
        </w:tc>
        <w:tc>
          <w:tcPr>
            <w:tcW w:w="992" w:type="dxa"/>
            <w:tcBorders>
              <w:top w:val="single" w:sz="4" w:space="0" w:color="auto"/>
              <w:bottom w:val="single" w:sz="4" w:space="0" w:color="auto"/>
            </w:tcBorders>
            <w:noWrap/>
            <w:hideMark/>
          </w:tcPr>
          <w:p w14:paraId="0428864C"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Effective Tillering</w:t>
            </w:r>
          </w:p>
        </w:tc>
        <w:tc>
          <w:tcPr>
            <w:tcW w:w="1276" w:type="dxa"/>
            <w:tcBorders>
              <w:top w:val="single" w:sz="4" w:space="0" w:color="auto"/>
              <w:bottom w:val="single" w:sz="4" w:space="0" w:color="auto"/>
            </w:tcBorders>
            <w:noWrap/>
            <w:hideMark/>
          </w:tcPr>
          <w:p w14:paraId="21B4B6A0"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Straw Weight (kg)</w:t>
            </w:r>
          </w:p>
        </w:tc>
        <w:tc>
          <w:tcPr>
            <w:tcW w:w="954" w:type="dxa"/>
            <w:tcBorders>
              <w:top w:val="single" w:sz="4" w:space="0" w:color="auto"/>
              <w:bottom w:val="single" w:sz="4" w:space="0" w:color="auto"/>
            </w:tcBorders>
            <w:noWrap/>
            <w:hideMark/>
          </w:tcPr>
          <w:p w14:paraId="2CCEE7A0"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PMGP (g)</w:t>
            </w:r>
          </w:p>
        </w:tc>
        <w:tc>
          <w:tcPr>
            <w:tcW w:w="1133" w:type="dxa"/>
            <w:tcBorders>
              <w:top w:val="single" w:sz="4" w:space="0" w:color="auto"/>
              <w:bottom w:val="single" w:sz="4" w:space="0" w:color="auto"/>
            </w:tcBorders>
            <w:noWrap/>
            <w:hideMark/>
          </w:tcPr>
          <w:p w14:paraId="1898B441"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Sterility (%)</w:t>
            </w:r>
          </w:p>
        </w:tc>
        <w:tc>
          <w:tcPr>
            <w:tcW w:w="1173" w:type="dxa"/>
            <w:tcBorders>
              <w:top w:val="single" w:sz="4" w:space="0" w:color="auto"/>
              <w:bottom w:val="single" w:sz="4" w:space="0" w:color="auto"/>
            </w:tcBorders>
            <w:noWrap/>
            <w:hideMark/>
          </w:tcPr>
          <w:p w14:paraId="3547CDE6"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Recovery (%)</w:t>
            </w:r>
          </w:p>
        </w:tc>
        <w:tc>
          <w:tcPr>
            <w:tcW w:w="850" w:type="dxa"/>
            <w:tcBorders>
              <w:top w:val="single" w:sz="4" w:space="0" w:color="auto"/>
              <w:bottom w:val="single" w:sz="4" w:space="0" w:color="auto"/>
            </w:tcBorders>
            <w:noWrap/>
            <w:hideMark/>
          </w:tcPr>
          <w:p w14:paraId="1EB2B172"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Grains/Panicle</w:t>
            </w:r>
          </w:p>
        </w:tc>
        <w:tc>
          <w:tcPr>
            <w:tcW w:w="851" w:type="dxa"/>
            <w:tcBorders>
              <w:top w:val="single" w:sz="4" w:space="0" w:color="auto"/>
              <w:bottom w:val="single" w:sz="4" w:space="0" w:color="auto"/>
            </w:tcBorders>
            <w:noWrap/>
            <w:hideMark/>
          </w:tcPr>
          <w:p w14:paraId="484E216E"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Yield (t/ha)</w:t>
            </w:r>
          </w:p>
        </w:tc>
        <w:tc>
          <w:tcPr>
            <w:tcW w:w="1134" w:type="dxa"/>
            <w:tcBorders>
              <w:top w:val="single" w:sz="4" w:space="0" w:color="auto"/>
              <w:bottom w:val="single" w:sz="4" w:space="0" w:color="auto"/>
            </w:tcBorders>
            <w:noWrap/>
            <w:hideMark/>
          </w:tcPr>
          <w:p w14:paraId="78654995"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Cycle (days)</w:t>
            </w:r>
          </w:p>
        </w:tc>
        <w:tc>
          <w:tcPr>
            <w:tcW w:w="1276" w:type="dxa"/>
            <w:tcBorders>
              <w:top w:val="single" w:sz="4" w:space="0" w:color="auto"/>
              <w:bottom w:val="single" w:sz="4" w:space="0" w:color="auto"/>
            </w:tcBorders>
            <w:noWrap/>
            <w:hideMark/>
          </w:tcPr>
          <w:p w14:paraId="60C4C40D"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Grain Shape</w:t>
            </w:r>
          </w:p>
        </w:tc>
      </w:tr>
      <w:tr w:rsidR="003721BF" w:rsidRPr="00335363" w14:paraId="33BEB53E" w14:textId="77777777" w:rsidTr="00725037">
        <w:trPr>
          <w:trHeight w:val="56"/>
        </w:trPr>
        <w:tc>
          <w:tcPr>
            <w:tcW w:w="852" w:type="dxa"/>
            <w:tcBorders>
              <w:top w:val="single" w:sz="4" w:space="0" w:color="auto"/>
            </w:tcBorders>
            <w:noWrap/>
            <w:hideMark/>
          </w:tcPr>
          <w:p w14:paraId="1E275889"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12</w:t>
            </w:r>
          </w:p>
        </w:tc>
        <w:tc>
          <w:tcPr>
            <w:tcW w:w="992" w:type="dxa"/>
            <w:tcBorders>
              <w:top w:val="single" w:sz="4" w:space="0" w:color="auto"/>
            </w:tcBorders>
            <w:noWrap/>
            <w:hideMark/>
          </w:tcPr>
          <w:p w14:paraId="667C52B7"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tcBorders>
              <w:top w:val="single" w:sz="4" w:space="0" w:color="auto"/>
            </w:tcBorders>
            <w:noWrap/>
            <w:hideMark/>
          </w:tcPr>
          <w:p w14:paraId="4A7E133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73.4</w:t>
            </w:r>
          </w:p>
        </w:tc>
        <w:tc>
          <w:tcPr>
            <w:tcW w:w="993" w:type="dxa"/>
            <w:tcBorders>
              <w:top w:val="single" w:sz="4" w:space="0" w:color="auto"/>
            </w:tcBorders>
            <w:noWrap/>
            <w:hideMark/>
          </w:tcPr>
          <w:p w14:paraId="61B5066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19.7</w:t>
            </w:r>
          </w:p>
        </w:tc>
        <w:tc>
          <w:tcPr>
            <w:tcW w:w="992" w:type="dxa"/>
            <w:tcBorders>
              <w:top w:val="single" w:sz="4" w:space="0" w:color="auto"/>
            </w:tcBorders>
            <w:noWrap/>
            <w:hideMark/>
          </w:tcPr>
          <w:p w14:paraId="78C408F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18.4</w:t>
            </w:r>
          </w:p>
        </w:tc>
        <w:tc>
          <w:tcPr>
            <w:tcW w:w="1276" w:type="dxa"/>
            <w:tcBorders>
              <w:top w:val="single" w:sz="4" w:space="0" w:color="auto"/>
            </w:tcBorders>
            <w:noWrap/>
            <w:hideMark/>
          </w:tcPr>
          <w:p w14:paraId="1399D51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9.3</w:t>
            </w:r>
          </w:p>
        </w:tc>
        <w:tc>
          <w:tcPr>
            <w:tcW w:w="954" w:type="dxa"/>
            <w:tcBorders>
              <w:top w:val="single" w:sz="4" w:space="0" w:color="auto"/>
            </w:tcBorders>
            <w:noWrap/>
            <w:hideMark/>
          </w:tcPr>
          <w:p w14:paraId="0F916F1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23.2</w:t>
            </w:r>
          </w:p>
        </w:tc>
        <w:tc>
          <w:tcPr>
            <w:tcW w:w="1133" w:type="dxa"/>
            <w:tcBorders>
              <w:top w:val="single" w:sz="4" w:space="0" w:color="auto"/>
            </w:tcBorders>
            <w:noWrap/>
            <w:hideMark/>
          </w:tcPr>
          <w:p w14:paraId="59605A2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14.9</w:t>
            </w:r>
          </w:p>
        </w:tc>
        <w:tc>
          <w:tcPr>
            <w:tcW w:w="1173" w:type="dxa"/>
            <w:tcBorders>
              <w:top w:val="single" w:sz="4" w:space="0" w:color="auto"/>
            </w:tcBorders>
            <w:noWrap/>
            <w:hideMark/>
          </w:tcPr>
          <w:p w14:paraId="606EF02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98.8</w:t>
            </w:r>
          </w:p>
        </w:tc>
        <w:tc>
          <w:tcPr>
            <w:tcW w:w="850" w:type="dxa"/>
            <w:tcBorders>
              <w:top w:val="single" w:sz="4" w:space="0" w:color="auto"/>
            </w:tcBorders>
            <w:noWrap/>
            <w:hideMark/>
          </w:tcPr>
          <w:p w14:paraId="1B007A5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138</w:t>
            </w:r>
          </w:p>
        </w:tc>
        <w:tc>
          <w:tcPr>
            <w:tcW w:w="851" w:type="dxa"/>
            <w:tcBorders>
              <w:top w:val="single" w:sz="4" w:space="0" w:color="auto"/>
            </w:tcBorders>
            <w:noWrap/>
            <w:hideMark/>
          </w:tcPr>
          <w:p w14:paraId="7C62117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7.1</w:t>
            </w:r>
          </w:p>
        </w:tc>
        <w:tc>
          <w:tcPr>
            <w:tcW w:w="1134" w:type="dxa"/>
            <w:tcBorders>
              <w:top w:val="single" w:sz="4" w:space="0" w:color="auto"/>
            </w:tcBorders>
            <w:noWrap/>
            <w:hideMark/>
          </w:tcPr>
          <w:p w14:paraId="5945662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157</w:t>
            </w:r>
          </w:p>
        </w:tc>
        <w:tc>
          <w:tcPr>
            <w:tcW w:w="1276" w:type="dxa"/>
            <w:tcBorders>
              <w:top w:val="single" w:sz="4" w:space="0" w:color="auto"/>
            </w:tcBorders>
            <w:noWrap/>
            <w:hideMark/>
          </w:tcPr>
          <w:p w14:paraId="566D2203"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0248F36C" w14:textId="77777777" w:rsidTr="00725037">
        <w:trPr>
          <w:trHeight w:val="56"/>
        </w:trPr>
        <w:tc>
          <w:tcPr>
            <w:tcW w:w="852" w:type="dxa"/>
            <w:noWrap/>
            <w:hideMark/>
          </w:tcPr>
          <w:p w14:paraId="363BD16F"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12</w:t>
            </w:r>
          </w:p>
        </w:tc>
        <w:tc>
          <w:tcPr>
            <w:tcW w:w="992" w:type="dxa"/>
            <w:noWrap/>
            <w:hideMark/>
          </w:tcPr>
          <w:p w14:paraId="2FDE54DC"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7F6A44F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66.9</w:t>
            </w:r>
          </w:p>
        </w:tc>
        <w:tc>
          <w:tcPr>
            <w:tcW w:w="993" w:type="dxa"/>
            <w:noWrap/>
            <w:hideMark/>
          </w:tcPr>
          <w:p w14:paraId="2AE5087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17.9</w:t>
            </w:r>
          </w:p>
        </w:tc>
        <w:tc>
          <w:tcPr>
            <w:tcW w:w="992" w:type="dxa"/>
            <w:noWrap/>
            <w:hideMark/>
          </w:tcPr>
          <w:p w14:paraId="2F83329F"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16.8</w:t>
            </w:r>
          </w:p>
        </w:tc>
        <w:tc>
          <w:tcPr>
            <w:tcW w:w="1276" w:type="dxa"/>
            <w:noWrap/>
            <w:hideMark/>
          </w:tcPr>
          <w:p w14:paraId="5739D2B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10.1</w:t>
            </w:r>
          </w:p>
        </w:tc>
        <w:tc>
          <w:tcPr>
            <w:tcW w:w="954" w:type="dxa"/>
            <w:noWrap/>
            <w:hideMark/>
          </w:tcPr>
          <w:p w14:paraId="6056290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21.2</w:t>
            </w:r>
          </w:p>
        </w:tc>
        <w:tc>
          <w:tcPr>
            <w:tcW w:w="1133" w:type="dxa"/>
            <w:noWrap/>
            <w:hideMark/>
          </w:tcPr>
          <w:p w14:paraId="6470A3E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26.1</w:t>
            </w:r>
          </w:p>
        </w:tc>
        <w:tc>
          <w:tcPr>
            <w:tcW w:w="1173" w:type="dxa"/>
            <w:noWrap/>
            <w:hideMark/>
          </w:tcPr>
          <w:p w14:paraId="504C646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88.5</w:t>
            </w:r>
          </w:p>
        </w:tc>
        <w:tc>
          <w:tcPr>
            <w:tcW w:w="850" w:type="dxa"/>
            <w:noWrap/>
            <w:hideMark/>
          </w:tcPr>
          <w:p w14:paraId="1DB59A7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112</w:t>
            </w:r>
          </w:p>
        </w:tc>
        <w:tc>
          <w:tcPr>
            <w:tcW w:w="851" w:type="dxa"/>
            <w:noWrap/>
            <w:hideMark/>
          </w:tcPr>
          <w:p w14:paraId="5AF2A9A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4.8</w:t>
            </w:r>
          </w:p>
        </w:tc>
        <w:tc>
          <w:tcPr>
            <w:tcW w:w="1134" w:type="dxa"/>
            <w:noWrap/>
            <w:hideMark/>
          </w:tcPr>
          <w:p w14:paraId="2A636C3F"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155</w:t>
            </w:r>
          </w:p>
        </w:tc>
        <w:tc>
          <w:tcPr>
            <w:tcW w:w="1276" w:type="dxa"/>
            <w:noWrap/>
            <w:hideMark/>
          </w:tcPr>
          <w:p w14:paraId="433C7B09"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5BEF64B4" w14:textId="77777777" w:rsidTr="00725037">
        <w:trPr>
          <w:trHeight w:val="56"/>
        </w:trPr>
        <w:tc>
          <w:tcPr>
            <w:tcW w:w="852" w:type="dxa"/>
            <w:noWrap/>
            <w:hideMark/>
          </w:tcPr>
          <w:p w14:paraId="43AF1FF8"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46</w:t>
            </w:r>
          </w:p>
        </w:tc>
        <w:tc>
          <w:tcPr>
            <w:tcW w:w="992" w:type="dxa"/>
            <w:noWrap/>
            <w:hideMark/>
          </w:tcPr>
          <w:p w14:paraId="306A4D9B"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792FFBF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70.5</w:t>
            </w:r>
          </w:p>
        </w:tc>
        <w:tc>
          <w:tcPr>
            <w:tcW w:w="993" w:type="dxa"/>
            <w:noWrap/>
            <w:hideMark/>
          </w:tcPr>
          <w:p w14:paraId="40E2FA1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18.8</w:t>
            </w:r>
          </w:p>
        </w:tc>
        <w:tc>
          <w:tcPr>
            <w:tcW w:w="992" w:type="dxa"/>
            <w:noWrap/>
            <w:hideMark/>
          </w:tcPr>
          <w:p w14:paraId="5EA134D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16.3</w:t>
            </w:r>
          </w:p>
        </w:tc>
        <w:tc>
          <w:tcPr>
            <w:tcW w:w="1276" w:type="dxa"/>
            <w:noWrap/>
            <w:hideMark/>
          </w:tcPr>
          <w:p w14:paraId="69744EC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9.8</w:t>
            </w:r>
          </w:p>
        </w:tc>
        <w:tc>
          <w:tcPr>
            <w:tcW w:w="954" w:type="dxa"/>
            <w:noWrap/>
            <w:hideMark/>
          </w:tcPr>
          <w:p w14:paraId="2DFF171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22.7</w:t>
            </w:r>
          </w:p>
        </w:tc>
        <w:tc>
          <w:tcPr>
            <w:tcW w:w="1133" w:type="dxa"/>
            <w:noWrap/>
            <w:hideMark/>
          </w:tcPr>
          <w:p w14:paraId="2E267FD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18.1</w:t>
            </w:r>
          </w:p>
        </w:tc>
        <w:tc>
          <w:tcPr>
            <w:tcW w:w="1173" w:type="dxa"/>
            <w:noWrap/>
            <w:hideMark/>
          </w:tcPr>
          <w:p w14:paraId="160224F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98.0</w:t>
            </w:r>
          </w:p>
        </w:tc>
        <w:tc>
          <w:tcPr>
            <w:tcW w:w="850" w:type="dxa"/>
            <w:noWrap/>
            <w:hideMark/>
          </w:tcPr>
          <w:p w14:paraId="6B508F0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132</w:t>
            </w:r>
          </w:p>
        </w:tc>
        <w:tc>
          <w:tcPr>
            <w:tcW w:w="851" w:type="dxa"/>
            <w:noWrap/>
            <w:hideMark/>
          </w:tcPr>
          <w:p w14:paraId="0C8C49C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5.8</w:t>
            </w:r>
          </w:p>
        </w:tc>
        <w:tc>
          <w:tcPr>
            <w:tcW w:w="1134" w:type="dxa"/>
            <w:noWrap/>
            <w:hideMark/>
          </w:tcPr>
          <w:p w14:paraId="7CF7145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160</w:t>
            </w:r>
          </w:p>
        </w:tc>
        <w:tc>
          <w:tcPr>
            <w:tcW w:w="1276" w:type="dxa"/>
            <w:noWrap/>
            <w:hideMark/>
          </w:tcPr>
          <w:p w14:paraId="2DD4E8B0"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59E3C8DE" w14:textId="77777777" w:rsidTr="00725037">
        <w:trPr>
          <w:trHeight w:val="56"/>
        </w:trPr>
        <w:tc>
          <w:tcPr>
            <w:tcW w:w="852" w:type="dxa"/>
            <w:noWrap/>
            <w:hideMark/>
          </w:tcPr>
          <w:p w14:paraId="09F73326"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46</w:t>
            </w:r>
          </w:p>
        </w:tc>
        <w:tc>
          <w:tcPr>
            <w:tcW w:w="992" w:type="dxa"/>
            <w:noWrap/>
            <w:hideMark/>
          </w:tcPr>
          <w:p w14:paraId="6B71DF8A"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0A99ADD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67.9</w:t>
            </w:r>
          </w:p>
        </w:tc>
        <w:tc>
          <w:tcPr>
            <w:tcW w:w="993" w:type="dxa"/>
            <w:noWrap/>
            <w:hideMark/>
          </w:tcPr>
          <w:p w14:paraId="44ADE7F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18.7</w:t>
            </w:r>
          </w:p>
        </w:tc>
        <w:tc>
          <w:tcPr>
            <w:tcW w:w="992" w:type="dxa"/>
            <w:noWrap/>
            <w:hideMark/>
          </w:tcPr>
          <w:p w14:paraId="5EA9D68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17.6</w:t>
            </w:r>
          </w:p>
        </w:tc>
        <w:tc>
          <w:tcPr>
            <w:tcW w:w="1276" w:type="dxa"/>
            <w:noWrap/>
            <w:hideMark/>
          </w:tcPr>
          <w:p w14:paraId="349828C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11.3</w:t>
            </w:r>
          </w:p>
        </w:tc>
        <w:tc>
          <w:tcPr>
            <w:tcW w:w="954" w:type="dxa"/>
            <w:noWrap/>
            <w:hideMark/>
          </w:tcPr>
          <w:p w14:paraId="4C60259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20.4</w:t>
            </w:r>
          </w:p>
        </w:tc>
        <w:tc>
          <w:tcPr>
            <w:tcW w:w="1133" w:type="dxa"/>
            <w:noWrap/>
            <w:hideMark/>
          </w:tcPr>
          <w:p w14:paraId="1F8E010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31.7</w:t>
            </w:r>
          </w:p>
        </w:tc>
        <w:tc>
          <w:tcPr>
            <w:tcW w:w="1173" w:type="dxa"/>
            <w:noWrap/>
            <w:hideMark/>
          </w:tcPr>
          <w:p w14:paraId="25C9F26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91.1</w:t>
            </w:r>
          </w:p>
        </w:tc>
        <w:tc>
          <w:tcPr>
            <w:tcW w:w="850" w:type="dxa"/>
            <w:noWrap/>
            <w:hideMark/>
          </w:tcPr>
          <w:p w14:paraId="4F64841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111</w:t>
            </w:r>
          </w:p>
        </w:tc>
        <w:tc>
          <w:tcPr>
            <w:tcW w:w="851" w:type="dxa"/>
            <w:noWrap/>
            <w:hideMark/>
          </w:tcPr>
          <w:p w14:paraId="5E2BAB0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4.8</w:t>
            </w:r>
          </w:p>
        </w:tc>
        <w:tc>
          <w:tcPr>
            <w:tcW w:w="1134" w:type="dxa"/>
            <w:noWrap/>
            <w:hideMark/>
          </w:tcPr>
          <w:p w14:paraId="4C4C715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156</w:t>
            </w:r>
          </w:p>
        </w:tc>
        <w:tc>
          <w:tcPr>
            <w:tcW w:w="1276" w:type="dxa"/>
            <w:noWrap/>
            <w:hideMark/>
          </w:tcPr>
          <w:p w14:paraId="2BA451D3"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04D8ACC2" w14:textId="77777777" w:rsidTr="00725037">
        <w:trPr>
          <w:trHeight w:val="56"/>
        </w:trPr>
        <w:tc>
          <w:tcPr>
            <w:tcW w:w="852" w:type="dxa"/>
            <w:noWrap/>
            <w:hideMark/>
          </w:tcPr>
          <w:p w14:paraId="129DD5DA"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52</w:t>
            </w:r>
          </w:p>
        </w:tc>
        <w:tc>
          <w:tcPr>
            <w:tcW w:w="992" w:type="dxa"/>
            <w:noWrap/>
            <w:hideMark/>
          </w:tcPr>
          <w:p w14:paraId="4C21C092"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45E5799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69.9</w:t>
            </w:r>
          </w:p>
        </w:tc>
        <w:tc>
          <w:tcPr>
            <w:tcW w:w="993" w:type="dxa"/>
            <w:noWrap/>
            <w:hideMark/>
          </w:tcPr>
          <w:p w14:paraId="0F76FD9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19.3</w:t>
            </w:r>
          </w:p>
        </w:tc>
        <w:tc>
          <w:tcPr>
            <w:tcW w:w="992" w:type="dxa"/>
            <w:noWrap/>
            <w:hideMark/>
          </w:tcPr>
          <w:p w14:paraId="62EC1C6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17.4</w:t>
            </w:r>
          </w:p>
        </w:tc>
        <w:tc>
          <w:tcPr>
            <w:tcW w:w="1276" w:type="dxa"/>
            <w:noWrap/>
            <w:hideMark/>
          </w:tcPr>
          <w:p w14:paraId="170A168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9.3</w:t>
            </w:r>
          </w:p>
        </w:tc>
        <w:tc>
          <w:tcPr>
            <w:tcW w:w="954" w:type="dxa"/>
            <w:noWrap/>
            <w:hideMark/>
          </w:tcPr>
          <w:p w14:paraId="790FDA1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22.4</w:t>
            </w:r>
          </w:p>
        </w:tc>
        <w:tc>
          <w:tcPr>
            <w:tcW w:w="1133" w:type="dxa"/>
            <w:noWrap/>
            <w:hideMark/>
          </w:tcPr>
          <w:p w14:paraId="702F81E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19.9</w:t>
            </w:r>
          </w:p>
        </w:tc>
        <w:tc>
          <w:tcPr>
            <w:tcW w:w="1173" w:type="dxa"/>
            <w:noWrap/>
            <w:hideMark/>
          </w:tcPr>
          <w:p w14:paraId="699715A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98.8</w:t>
            </w:r>
          </w:p>
        </w:tc>
        <w:tc>
          <w:tcPr>
            <w:tcW w:w="850" w:type="dxa"/>
            <w:noWrap/>
            <w:hideMark/>
          </w:tcPr>
          <w:p w14:paraId="6427151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142</w:t>
            </w:r>
          </w:p>
        </w:tc>
        <w:tc>
          <w:tcPr>
            <w:tcW w:w="851" w:type="dxa"/>
            <w:noWrap/>
            <w:hideMark/>
          </w:tcPr>
          <w:p w14:paraId="4A61EB2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5.8</w:t>
            </w:r>
          </w:p>
        </w:tc>
        <w:tc>
          <w:tcPr>
            <w:tcW w:w="1134" w:type="dxa"/>
            <w:noWrap/>
            <w:hideMark/>
          </w:tcPr>
          <w:p w14:paraId="2986128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159</w:t>
            </w:r>
          </w:p>
        </w:tc>
        <w:tc>
          <w:tcPr>
            <w:tcW w:w="1276" w:type="dxa"/>
            <w:noWrap/>
            <w:hideMark/>
          </w:tcPr>
          <w:p w14:paraId="17828298"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70C96A01" w14:textId="77777777" w:rsidTr="00725037">
        <w:trPr>
          <w:trHeight w:val="56"/>
        </w:trPr>
        <w:tc>
          <w:tcPr>
            <w:tcW w:w="852" w:type="dxa"/>
            <w:noWrap/>
            <w:hideMark/>
          </w:tcPr>
          <w:p w14:paraId="0768300C"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52</w:t>
            </w:r>
          </w:p>
        </w:tc>
        <w:tc>
          <w:tcPr>
            <w:tcW w:w="992" w:type="dxa"/>
            <w:noWrap/>
            <w:hideMark/>
          </w:tcPr>
          <w:p w14:paraId="4307FE39"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24B09D9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66.3</w:t>
            </w:r>
          </w:p>
        </w:tc>
        <w:tc>
          <w:tcPr>
            <w:tcW w:w="993" w:type="dxa"/>
            <w:noWrap/>
            <w:hideMark/>
          </w:tcPr>
          <w:p w14:paraId="269A44E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18.4</w:t>
            </w:r>
          </w:p>
        </w:tc>
        <w:tc>
          <w:tcPr>
            <w:tcW w:w="992" w:type="dxa"/>
            <w:noWrap/>
            <w:hideMark/>
          </w:tcPr>
          <w:p w14:paraId="075241B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16.8</w:t>
            </w:r>
          </w:p>
        </w:tc>
        <w:tc>
          <w:tcPr>
            <w:tcW w:w="1276" w:type="dxa"/>
            <w:noWrap/>
            <w:hideMark/>
          </w:tcPr>
          <w:p w14:paraId="79AFBD4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10.0</w:t>
            </w:r>
          </w:p>
        </w:tc>
        <w:tc>
          <w:tcPr>
            <w:tcW w:w="954" w:type="dxa"/>
            <w:noWrap/>
            <w:hideMark/>
          </w:tcPr>
          <w:p w14:paraId="65FC542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20.3</w:t>
            </w:r>
          </w:p>
        </w:tc>
        <w:tc>
          <w:tcPr>
            <w:tcW w:w="1133" w:type="dxa"/>
            <w:noWrap/>
            <w:hideMark/>
          </w:tcPr>
          <w:p w14:paraId="1C3571F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28.0</w:t>
            </w:r>
          </w:p>
        </w:tc>
        <w:tc>
          <w:tcPr>
            <w:tcW w:w="1173" w:type="dxa"/>
            <w:noWrap/>
            <w:hideMark/>
          </w:tcPr>
          <w:p w14:paraId="496154F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90.5</w:t>
            </w:r>
          </w:p>
        </w:tc>
        <w:tc>
          <w:tcPr>
            <w:tcW w:w="850" w:type="dxa"/>
            <w:noWrap/>
            <w:hideMark/>
          </w:tcPr>
          <w:p w14:paraId="360456F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117</w:t>
            </w:r>
          </w:p>
        </w:tc>
        <w:tc>
          <w:tcPr>
            <w:tcW w:w="851" w:type="dxa"/>
            <w:noWrap/>
            <w:hideMark/>
          </w:tcPr>
          <w:p w14:paraId="5F897BD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4.9</w:t>
            </w:r>
          </w:p>
        </w:tc>
        <w:tc>
          <w:tcPr>
            <w:tcW w:w="1134" w:type="dxa"/>
            <w:noWrap/>
            <w:hideMark/>
          </w:tcPr>
          <w:p w14:paraId="38613B8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157</w:t>
            </w:r>
          </w:p>
        </w:tc>
        <w:tc>
          <w:tcPr>
            <w:tcW w:w="1276" w:type="dxa"/>
            <w:noWrap/>
            <w:hideMark/>
          </w:tcPr>
          <w:p w14:paraId="05358203"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6FA5529F" w14:textId="77777777" w:rsidTr="00725037">
        <w:trPr>
          <w:trHeight w:val="56"/>
        </w:trPr>
        <w:tc>
          <w:tcPr>
            <w:tcW w:w="852" w:type="dxa"/>
            <w:noWrap/>
            <w:hideMark/>
          </w:tcPr>
          <w:p w14:paraId="79F49C0D"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54</w:t>
            </w:r>
          </w:p>
        </w:tc>
        <w:tc>
          <w:tcPr>
            <w:tcW w:w="992" w:type="dxa"/>
            <w:noWrap/>
            <w:hideMark/>
          </w:tcPr>
          <w:p w14:paraId="381389F2"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609FE00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103.8</w:t>
            </w:r>
          </w:p>
        </w:tc>
        <w:tc>
          <w:tcPr>
            <w:tcW w:w="993" w:type="dxa"/>
            <w:noWrap/>
            <w:hideMark/>
          </w:tcPr>
          <w:p w14:paraId="70635C7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16.2</w:t>
            </w:r>
          </w:p>
        </w:tc>
        <w:tc>
          <w:tcPr>
            <w:tcW w:w="992" w:type="dxa"/>
            <w:noWrap/>
            <w:hideMark/>
          </w:tcPr>
          <w:p w14:paraId="2EDE2F5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15.7</w:t>
            </w:r>
          </w:p>
        </w:tc>
        <w:tc>
          <w:tcPr>
            <w:tcW w:w="1276" w:type="dxa"/>
            <w:noWrap/>
            <w:hideMark/>
          </w:tcPr>
          <w:p w14:paraId="1CCB2A2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13.8</w:t>
            </w:r>
          </w:p>
        </w:tc>
        <w:tc>
          <w:tcPr>
            <w:tcW w:w="954" w:type="dxa"/>
            <w:noWrap/>
            <w:hideMark/>
          </w:tcPr>
          <w:p w14:paraId="391CABD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29.5</w:t>
            </w:r>
          </w:p>
        </w:tc>
        <w:tc>
          <w:tcPr>
            <w:tcW w:w="1133" w:type="dxa"/>
            <w:noWrap/>
            <w:hideMark/>
          </w:tcPr>
          <w:p w14:paraId="1BF99EF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31.6</w:t>
            </w:r>
          </w:p>
        </w:tc>
        <w:tc>
          <w:tcPr>
            <w:tcW w:w="1173" w:type="dxa"/>
            <w:noWrap/>
            <w:hideMark/>
          </w:tcPr>
          <w:p w14:paraId="525347B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99.5</w:t>
            </w:r>
          </w:p>
        </w:tc>
        <w:tc>
          <w:tcPr>
            <w:tcW w:w="850" w:type="dxa"/>
            <w:noWrap/>
            <w:hideMark/>
          </w:tcPr>
          <w:p w14:paraId="5FF3DC6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167</w:t>
            </w:r>
          </w:p>
        </w:tc>
        <w:tc>
          <w:tcPr>
            <w:tcW w:w="851" w:type="dxa"/>
            <w:noWrap/>
            <w:hideMark/>
          </w:tcPr>
          <w:p w14:paraId="295A29F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9.2</w:t>
            </w:r>
          </w:p>
        </w:tc>
        <w:tc>
          <w:tcPr>
            <w:tcW w:w="1134" w:type="dxa"/>
            <w:noWrap/>
            <w:hideMark/>
          </w:tcPr>
          <w:p w14:paraId="0309A3F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161</w:t>
            </w:r>
          </w:p>
        </w:tc>
        <w:tc>
          <w:tcPr>
            <w:tcW w:w="1276" w:type="dxa"/>
            <w:noWrap/>
            <w:hideMark/>
          </w:tcPr>
          <w:p w14:paraId="23E3A7B3"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12288999" w14:textId="77777777" w:rsidTr="00725037">
        <w:trPr>
          <w:trHeight w:val="56"/>
        </w:trPr>
        <w:tc>
          <w:tcPr>
            <w:tcW w:w="852" w:type="dxa"/>
            <w:noWrap/>
            <w:hideMark/>
          </w:tcPr>
          <w:p w14:paraId="345F9161"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54</w:t>
            </w:r>
          </w:p>
        </w:tc>
        <w:tc>
          <w:tcPr>
            <w:tcW w:w="992" w:type="dxa"/>
            <w:noWrap/>
            <w:hideMark/>
          </w:tcPr>
          <w:p w14:paraId="5158F434"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5C9D510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93.9</w:t>
            </w:r>
          </w:p>
        </w:tc>
        <w:tc>
          <w:tcPr>
            <w:tcW w:w="993" w:type="dxa"/>
            <w:noWrap/>
            <w:hideMark/>
          </w:tcPr>
          <w:p w14:paraId="1A3B114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15.7</w:t>
            </w:r>
          </w:p>
        </w:tc>
        <w:tc>
          <w:tcPr>
            <w:tcW w:w="992" w:type="dxa"/>
            <w:noWrap/>
            <w:hideMark/>
          </w:tcPr>
          <w:p w14:paraId="6711A08F"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15.1</w:t>
            </w:r>
          </w:p>
        </w:tc>
        <w:tc>
          <w:tcPr>
            <w:tcW w:w="1276" w:type="dxa"/>
            <w:noWrap/>
            <w:hideMark/>
          </w:tcPr>
          <w:p w14:paraId="2A4985C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6.8</w:t>
            </w:r>
          </w:p>
        </w:tc>
        <w:tc>
          <w:tcPr>
            <w:tcW w:w="954" w:type="dxa"/>
            <w:noWrap/>
            <w:hideMark/>
          </w:tcPr>
          <w:p w14:paraId="619D4E5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27.2</w:t>
            </w:r>
          </w:p>
        </w:tc>
        <w:tc>
          <w:tcPr>
            <w:tcW w:w="1133" w:type="dxa"/>
            <w:noWrap/>
            <w:hideMark/>
          </w:tcPr>
          <w:p w14:paraId="6AD2A0B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25.6</w:t>
            </w:r>
          </w:p>
        </w:tc>
        <w:tc>
          <w:tcPr>
            <w:tcW w:w="1173" w:type="dxa"/>
            <w:noWrap/>
            <w:hideMark/>
          </w:tcPr>
          <w:p w14:paraId="2D6D63A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85.2</w:t>
            </w:r>
          </w:p>
        </w:tc>
        <w:tc>
          <w:tcPr>
            <w:tcW w:w="850" w:type="dxa"/>
            <w:noWrap/>
            <w:hideMark/>
          </w:tcPr>
          <w:p w14:paraId="5894D43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131</w:t>
            </w:r>
          </w:p>
        </w:tc>
        <w:tc>
          <w:tcPr>
            <w:tcW w:w="851" w:type="dxa"/>
            <w:noWrap/>
            <w:hideMark/>
          </w:tcPr>
          <w:p w14:paraId="609DED9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5.9</w:t>
            </w:r>
          </w:p>
        </w:tc>
        <w:tc>
          <w:tcPr>
            <w:tcW w:w="1134" w:type="dxa"/>
            <w:noWrap/>
            <w:hideMark/>
          </w:tcPr>
          <w:p w14:paraId="25B088C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159</w:t>
            </w:r>
          </w:p>
        </w:tc>
        <w:tc>
          <w:tcPr>
            <w:tcW w:w="1276" w:type="dxa"/>
            <w:noWrap/>
            <w:hideMark/>
          </w:tcPr>
          <w:p w14:paraId="007B3839"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1770FBF0" w14:textId="77777777" w:rsidTr="00725037">
        <w:trPr>
          <w:trHeight w:val="56"/>
        </w:trPr>
        <w:tc>
          <w:tcPr>
            <w:tcW w:w="852" w:type="dxa"/>
            <w:noWrap/>
            <w:hideMark/>
          </w:tcPr>
          <w:p w14:paraId="3833707A"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64</w:t>
            </w:r>
          </w:p>
        </w:tc>
        <w:tc>
          <w:tcPr>
            <w:tcW w:w="992" w:type="dxa"/>
            <w:noWrap/>
            <w:hideMark/>
          </w:tcPr>
          <w:p w14:paraId="286EB8A6"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3AAE7CA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70.6</w:t>
            </w:r>
          </w:p>
        </w:tc>
        <w:tc>
          <w:tcPr>
            <w:tcW w:w="993" w:type="dxa"/>
            <w:noWrap/>
            <w:hideMark/>
          </w:tcPr>
          <w:p w14:paraId="52F06C3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16.5</w:t>
            </w:r>
          </w:p>
        </w:tc>
        <w:tc>
          <w:tcPr>
            <w:tcW w:w="992" w:type="dxa"/>
            <w:noWrap/>
            <w:hideMark/>
          </w:tcPr>
          <w:p w14:paraId="6C74E64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14.4</w:t>
            </w:r>
          </w:p>
        </w:tc>
        <w:tc>
          <w:tcPr>
            <w:tcW w:w="1276" w:type="dxa"/>
            <w:noWrap/>
            <w:hideMark/>
          </w:tcPr>
          <w:p w14:paraId="5BB4142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9.3</w:t>
            </w:r>
          </w:p>
        </w:tc>
        <w:tc>
          <w:tcPr>
            <w:tcW w:w="954" w:type="dxa"/>
            <w:noWrap/>
            <w:hideMark/>
          </w:tcPr>
          <w:p w14:paraId="26750F1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22.5</w:t>
            </w:r>
          </w:p>
        </w:tc>
        <w:tc>
          <w:tcPr>
            <w:tcW w:w="1133" w:type="dxa"/>
            <w:noWrap/>
            <w:hideMark/>
          </w:tcPr>
          <w:p w14:paraId="73D04AF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20.6</w:t>
            </w:r>
          </w:p>
        </w:tc>
        <w:tc>
          <w:tcPr>
            <w:tcW w:w="1173" w:type="dxa"/>
            <w:noWrap/>
            <w:hideMark/>
          </w:tcPr>
          <w:p w14:paraId="18D95B6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99.6</w:t>
            </w:r>
          </w:p>
        </w:tc>
        <w:tc>
          <w:tcPr>
            <w:tcW w:w="850" w:type="dxa"/>
            <w:noWrap/>
            <w:hideMark/>
          </w:tcPr>
          <w:p w14:paraId="659508C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140</w:t>
            </w:r>
          </w:p>
        </w:tc>
        <w:tc>
          <w:tcPr>
            <w:tcW w:w="851" w:type="dxa"/>
            <w:noWrap/>
            <w:hideMark/>
          </w:tcPr>
          <w:p w14:paraId="217EFCF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6.0</w:t>
            </w:r>
          </w:p>
        </w:tc>
        <w:tc>
          <w:tcPr>
            <w:tcW w:w="1134" w:type="dxa"/>
            <w:noWrap/>
            <w:hideMark/>
          </w:tcPr>
          <w:p w14:paraId="1FBB191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161</w:t>
            </w:r>
          </w:p>
        </w:tc>
        <w:tc>
          <w:tcPr>
            <w:tcW w:w="1276" w:type="dxa"/>
            <w:noWrap/>
            <w:hideMark/>
          </w:tcPr>
          <w:p w14:paraId="67BEA29B"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2AEDA0D3" w14:textId="77777777" w:rsidTr="00725037">
        <w:trPr>
          <w:trHeight w:val="56"/>
        </w:trPr>
        <w:tc>
          <w:tcPr>
            <w:tcW w:w="852" w:type="dxa"/>
            <w:noWrap/>
            <w:hideMark/>
          </w:tcPr>
          <w:p w14:paraId="647DE1AE"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64</w:t>
            </w:r>
          </w:p>
        </w:tc>
        <w:tc>
          <w:tcPr>
            <w:tcW w:w="992" w:type="dxa"/>
            <w:noWrap/>
            <w:hideMark/>
          </w:tcPr>
          <w:p w14:paraId="4C47B297"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759B37A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68.8</w:t>
            </w:r>
          </w:p>
        </w:tc>
        <w:tc>
          <w:tcPr>
            <w:tcW w:w="993" w:type="dxa"/>
            <w:noWrap/>
            <w:hideMark/>
          </w:tcPr>
          <w:p w14:paraId="5EB2D19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18.4</w:t>
            </w:r>
          </w:p>
        </w:tc>
        <w:tc>
          <w:tcPr>
            <w:tcW w:w="992" w:type="dxa"/>
            <w:noWrap/>
            <w:hideMark/>
          </w:tcPr>
          <w:p w14:paraId="0D206D0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16.6</w:t>
            </w:r>
          </w:p>
        </w:tc>
        <w:tc>
          <w:tcPr>
            <w:tcW w:w="1276" w:type="dxa"/>
            <w:noWrap/>
            <w:hideMark/>
          </w:tcPr>
          <w:p w14:paraId="3004264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10.7</w:t>
            </w:r>
          </w:p>
        </w:tc>
        <w:tc>
          <w:tcPr>
            <w:tcW w:w="954" w:type="dxa"/>
            <w:noWrap/>
            <w:hideMark/>
          </w:tcPr>
          <w:p w14:paraId="2A3C244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20.0</w:t>
            </w:r>
          </w:p>
        </w:tc>
        <w:tc>
          <w:tcPr>
            <w:tcW w:w="1133" w:type="dxa"/>
            <w:noWrap/>
            <w:hideMark/>
          </w:tcPr>
          <w:p w14:paraId="6048155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38.5</w:t>
            </w:r>
          </w:p>
        </w:tc>
        <w:tc>
          <w:tcPr>
            <w:tcW w:w="1173" w:type="dxa"/>
            <w:noWrap/>
            <w:hideMark/>
          </w:tcPr>
          <w:p w14:paraId="4866FC1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89.6</w:t>
            </w:r>
          </w:p>
        </w:tc>
        <w:tc>
          <w:tcPr>
            <w:tcW w:w="850" w:type="dxa"/>
            <w:noWrap/>
            <w:hideMark/>
          </w:tcPr>
          <w:p w14:paraId="31E1467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123</w:t>
            </w:r>
          </w:p>
        </w:tc>
        <w:tc>
          <w:tcPr>
            <w:tcW w:w="851" w:type="dxa"/>
            <w:noWrap/>
            <w:hideMark/>
          </w:tcPr>
          <w:p w14:paraId="2A58E36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4.1</w:t>
            </w:r>
          </w:p>
        </w:tc>
        <w:tc>
          <w:tcPr>
            <w:tcW w:w="1134" w:type="dxa"/>
            <w:noWrap/>
            <w:hideMark/>
          </w:tcPr>
          <w:p w14:paraId="2F17B0C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157</w:t>
            </w:r>
          </w:p>
        </w:tc>
        <w:tc>
          <w:tcPr>
            <w:tcW w:w="1276" w:type="dxa"/>
            <w:noWrap/>
            <w:hideMark/>
          </w:tcPr>
          <w:p w14:paraId="3AE62A32"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3C7D508F" w14:textId="77777777" w:rsidTr="00725037">
        <w:trPr>
          <w:trHeight w:val="56"/>
        </w:trPr>
        <w:tc>
          <w:tcPr>
            <w:tcW w:w="852" w:type="dxa"/>
            <w:noWrap/>
            <w:hideMark/>
          </w:tcPr>
          <w:p w14:paraId="793F7E43"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71</w:t>
            </w:r>
          </w:p>
        </w:tc>
        <w:tc>
          <w:tcPr>
            <w:tcW w:w="992" w:type="dxa"/>
            <w:noWrap/>
            <w:hideMark/>
          </w:tcPr>
          <w:p w14:paraId="13DBD8B6"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7415881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71.7</w:t>
            </w:r>
          </w:p>
        </w:tc>
        <w:tc>
          <w:tcPr>
            <w:tcW w:w="993" w:type="dxa"/>
            <w:noWrap/>
            <w:hideMark/>
          </w:tcPr>
          <w:p w14:paraId="7911FF1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18.6</w:t>
            </w:r>
          </w:p>
        </w:tc>
        <w:tc>
          <w:tcPr>
            <w:tcW w:w="992" w:type="dxa"/>
            <w:noWrap/>
            <w:hideMark/>
          </w:tcPr>
          <w:p w14:paraId="42740C9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17.3</w:t>
            </w:r>
          </w:p>
        </w:tc>
        <w:tc>
          <w:tcPr>
            <w:tcW w:w="1276" w:type="dxa"/>
            <w:noWrap/>
            <w:hideMark/>
          </w:tcPr>
          <w:p w14:paraId="7912F03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10.5</w:t>
            </w:r>
          </w:p>
        </w:tc>
        <w:tc>
          <w:tcPr>
            <w:tcW w:w="954" w:type="dxa"/>
            <w:noWrap/>
            <w:hideMark/>
          </w:tcPr>
          <w:p w14:paraId="66964A2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22.9</w:t>
            </w:r>
          </w:p>
        </w:tc>
        <w:tc>
          <w:tcPr>
            <w:tcW w:w="1133" w:type="dxa"/>
            <w:noWrap/>
            <w:hideMark/>
          </w:tcPr>
          <w:p w14:paraId="2EA7311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18.5</w:t>
            </w:r>
          </w:p>
        </w:tc>
        <w:tc>
          <w:tcPr>
            <w:tcW w:w="1173" w:type="dxa"/>
            <w:noWrap/>
            <w:hideMark/>
          </w:tcPr>
          <w:p w14:paraId="5F138D1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99.7</w:t>
            </w:r>
          </w:p>
        </w:tc>
        <w:tc>
          <w:tcPr>
            <w:tcW w:w="850" w:type="dxa"/>
            <w:noWrap/>
            <w:hideMark/>
          </w:tcPr>
          <w:p w14:paraId="0C193CC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128</w:t>
            </w:r>
          </w:p>
        </w:tc>
        <w:tc>
          <w:tcPr>
            <w:tcW w:w="851" w:type="dxa"/>
            <w:noWrap/>
            <w:hideMark/>
          </w:tcPr>
          <w:p w14:paraId="3F3D23F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6.6</w:t>
            </w:r>
          </w:p>
        </w:tc>
        <w:tc>
          <w:tcPr>
            <w:tcW w:w="1134" w:type="dxa"/>
            <w:noWrap/>
            <w:hideMark/>
          </w:tcPr>
          <w:p w14:paraId="279A734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158</w:t>
            </w:r>
          </w:p>
        </w:tc>
        <w:tc>
          <w:tcPr>
            <w:tcW w:w="1276" w:type="dxa"/>
            <w:noWrap/>
            <w:hideMark/>
          </w:tcPr>
          <w:p w14:paraId="6B44765A"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26B46100" w14:textId="77777777" w:rsidTr="00725037">
        <w:trPr>
          <w:trHeight w:val="56"/>
        </w:trPr>
        <w:tc>
          <w:tcPr>
            <w:tcW w:w="852" w:type="dxa"/>
            <w:noWrap/>
            <w:hideMark/>
          </w:tcPr>
          <w:p w14:paraId="2E884D26"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71</w:t>
            </w:r>
          </w:p>
        </w:tc>
        <w:tc>
          <w:tcPr>
            <w:tcW w:w="992" w:type="dxa"/>
            <w:noWrap/>
            <w:hideMark/>
          </w:tcPr>
          <w:p w14:paraId="3E04846B"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4E58E00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65.7</w:t>
            </w:r>
          </w:p>
        </w:tc>
        <w:tc>
          <w:tcPr>
            <w:tcW w:w="993" w:type="dxa"/>
            <w:noWrap/>
            <w:hideMark/>
          </w:tcPr>
          <w:p w14:paraId="429645C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19.5</w:t>
            </w:r>
          </w:p>
        </w:tc>
        <w:tc>
          <w:tcPr>
            <w:tcW w:w="992" w:type="dxa"/>
            <w:noWrap/>
            <w:hideMark/>
          </w:tcPr>
          <w:p w14:paraId="19FECA3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17.8</w:t>
            </w:r>
          </w:p>
        </w:tc>
        <w:tc>
          <w:tcPr>
            <w:tcW w:w="1276" w:type="dxa"/>
            <w:noWrap/>
            <w:hideMark/>
          </w:tcPr>
          <w:p w14:paraId="5EA0764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10.4</w:t>
            </w:r>
          </w:p>
        </w:tc>
        <w:tc>
          <w:tcPr>
            <w:tcW w:w="954" w:type="dxa"/>
            <w:noWrap/>
            <w:hideMark/>
          </w:tcPr>
          <w:p w14:paraId="4CE7250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19.9</w:t>
            </w:r>
          </w:p>
        </w:tc>
        <w:tc>
          <w:tcPr>
            <w:tcW w:w="1133" w:type="dxa"/>
            <w:noWrap/>
            <w:hideMark/>
          </w:tcPr>
          <w:p w14:paraId="5A84CBE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26.3</w:t>
            </w:r>
          </w:p>
        </w:tc>
        <w:tc>
          <w:tcPr>
            <w:tcW w:w="1173" w:type="dxa"/>
            <w:noWrap/>
            <w:hideMark/>
          </w:tcPr>
          <w:p w14:paraId="338EF32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91.2</w:t>
            </w:r>
          </w:p>
        </w:tc>
        <w:tc>
          <w:tcPr>
            <w:tcW w:w="850" w:type="dxa"/>
            <w:noWrap/>
            <w:hideMark/>
          </w:tcPr>
          <w:p w14:paraId="0E13B6C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4.3</w:t>
            </w:r>
          </w:p>
        </w:tc>
        <w:tc>
          <w:tcPr>
            <w:tcW w:w="851" w:type="dxa"/>
            <w:noWrap/>
            <w:hideMark/>
          </w:tcPr>
          <w:p w14:paraId="2558ABD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4.3</w:t>
            </w:r>
          </w:p>
        </w:tc>
        <w:tc>
          <w:tcPr>
            <w:tcW w:w="1134" w:type="dxa"/>
            <w:noWrap/>
            <w:hideMark/>
          </w:tcPr>
          <w:p w14:paraId="55C4467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156</w:t>
            </w:r>
          </w:p>
        </w:tc>
        <w:tc>
          <w:tcPr>
            <w:tcW w:w="1276" w:type="dxa"/>
            <w:noWrap/>
            <w:hideMark/>
          </w:tcPr>
          <w:p w14:paraId="65D13A3F"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48816B2F" w14:textId="77777777" w:rsidTr="00725037">
        <w:trPr>
          <w:trHeight w:val="56"/>
        </w:trPr>
        <w:tc>
          <w:tcPr>
            <w:tcW w:w="852" w:type="dxa"/>
            <w:noWrap/>
            <w:hideMark/>
          </w:tcPr>
          <w:p w14:paraId="70F9F5DE"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74</w:t>
            </w:r>
          </w:p>
        </w:tc>
        <w:tc>
          <w:tcPr>
            <w:tcW w:w="992" w:type="dxa"/>
            <w:noWrap/>
            <w:hideMark/>
          </w:tcPr>
          <w:p w14:paraId="405A40AE"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617036F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82.8</w:t>
            </w:r>
          </w:p>
        </w:tc>
        <w:tc>
          <w:tcPr>
            <w:tcW w:w="993" w:type="dxa"/>
            <w:noWrap/>
            <w:hideMark/>
          </w:tcPr>
          <w:p w14:paraId="28F88C5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18.5</w:t>
            </w:r>
          </w:p>
        </w:tc>
        <w:tc>
          <w:tcPr>
            <w:tcW w:w="992" w:type="dxa"/>
            <w:noWrap/>
            <w:hideMark/>
          </w:tcPr>
          <w:p w14:paraId="622C1EA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16.9</w:t>
            </w:r>
          </w:p>
        </w:tc>
        <w:tc>
          <w:tcPr>
            <w:tcW w:w="1276" w:type="dxa"/>
            <w:noWrap/>
            <w:hideMark/>
          </w:tcPr>
          <w:p w14:paraId="51A09F9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11.1</w:t>
            </w:r>
          </w:p>
        </w:tc>
        <w:tc>
          <w:tcPr>
            <w:tcW w:w="954" w:type="dxa"/>
            <w:noWrap/>
            <w:hideMark/>
          </w:tcPr>
          <w:p w14:paraId="1A185E0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26.2</w:t>
            </w:r>
          </w:p>
        </w:tc>
        <w:tc>
          <w:tcPr>
            <w:tcW w:w="1133" w:type="dxa"/>
            <w:noWrap/>
            <w:hideMark/>
          </w:tcPr>
          <w:p w14:paraId="33DBB5B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34.5</w:t>
            </w:r>
          </w:p>
        </w:tc>
        <w:tc>
          <w:tcPr>
            <w:tcW w:w="1173" w:type="dxa"/>
            <w:noWrap/>
            <w:hideMark/>
          </w:tcPr>
          <w:p w14:paraId="0ED612E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99.7</w:t>
            </w:r>
          </w:p>
        </w:tc>
        <w:tc>
          <w:tcPr>
            <w:tcW w:w="850" w:type="dxa"/>
            <w:noWrap/>
            <w:hideMark/>
          </w:tcPr>
          <w:p w14:paraId="45A00C5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116</w:t>
            </w:r>
          </w:p>
        </w:tc>
        <w:tc>
          <w:tcPr>
            <w:tcW w:w="851" w:type="dxa"/>
            <w:noWrap/>
            <w:hideMark/>
          </w:tcPr>
          <w:p w14:paraId="28058EE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5.2</w:t>
            </w:r>
          </w:p>
        </w:tc>
        <w:tc>
          <w:tcPr>
            <w:tcW w:w="1134" w:type="dxa"/>
            <w:noWrap/>
            <w:hideMark/>
          </w:tcPr>
          <w:p w14:paraId="78487AC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167</w:t>
            </w:r>
          </w:p>
        </w:tc>
        <w:tc>
          <w:tcPr>
            <w:tcW w:w="1276" w:type="dxa"/>
            <w:noWrap/>
            <w:hideMark/>
          </w:tcPr>
          <w:p w14:paraId="0F9B00FC"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7882A898" w14:textId="77777777" w:rsidTr="00725037">
        <w:trPr>
          <w:trHeight w:val="56"/>
        </w:trPr>
        <w:tc>
          <w:tcPr>
            <w:tcW w:w="852" w:type="dxa"/>
            <w:noWrap/>
            <w:hideMark/>
          </w:tcPr>
          <w:p w14:paraId="27F9C749"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74</w:t>
            </w:r>
          </w:p>
        </w:tc>
        <w:tc>
          <w:tcPr>
            <w:tcW w:w="992" w:type="dxa"/>
            <w:noWrap/>
            <w:hideMark/>
          </w:tcPr>
          <w:p w14:paraId="345F13DC"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3E89BEA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79.8</w:t>
            </w:r>
          </w:p>
        </w:tc>
        <w:tc>
          <w:tcPr>
            <w:tcW w:w="993" w:type="dxa"/>
            <w:noWrap/>
            <w:hideMark/>
          </w:tcPr>
          <w:p w14:paraId="4564F84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18.0</w:t>
            </w:r>
          </w:p>
        </w:tc>
        <w:tc>
          <w:tcPr>
            <w:tcW w:w="992" w:type="dxa"/>
            <w:noWrap/>
            <w:hideMark/>
          </w:tcPr>
          <w:p w14:paraId="4D96425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16.3</w:t>
            </w:r>
          </w:p>
        </w:tc>
        <w:tc>
          <w:tcPr>
            <w:tcW w:w="1276" w:type="dxa"/>
            <w:noWrap/>
            <w:hideMark/>
          </w:tcPr>
          <w:p w14:paraId="187BEF6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11.6</w:t>
            </w:r>
          </w:p>
        </w:tc>
        <w:tc>
          <w:tcPr>
            <w:tcW w:w="954" w:type="dxa"/>
            <w:noWrap/>
            <w:hideMark/>
          </w:tcPr>
          <w:p w14:paraId="659D110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23.1</w:t>
            </w:r>
          </w:p>
        </w:tc>
        <w:tc>
          <w:tcPr>
            <w:tcW w:w="1133" w:type="dxa"/>
            <w:noWrap/>
            <w:hideMark/>
          </w:tcPr>
          <w:p w14:paraId="55A3DB2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38.1</w:t>
            </w:r>
          </w:p>
        </w:tc>
        <w:tc>
          <w:tcPr>
            <w:tcW w:w="1173" w:type="dxa"/>
            <w:noWrap/>
            <w:hideMark/>
          </w:tcPr>
          <w:p w14:paraId="0A1ACF7F"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91.1</w:t>
            </w:r>
          </w:p>
        </w:tc>
        <w:tc>
          <w:tcPr>
            <w:tcW w:w="850" w:type="dxa"/>
            <w:noWrap/>
            <w:hideMark/>
          </w:tcPr>
          <w:p w14:paraId="4196DF5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105</w:t>
            </w:r>
          </w:p>
        </w:tc>
        <w:tc>
          <w:tcPr>
            <w:tcW w:w="851" w:type="dxa"/>
            <w:noWrap/>
            <w:hideMark/>
          </w:tcPr>
          <w:p w14:paraId="5402691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3.8</w:t>
            </w:r>
          </w:p>
        </w:tc>
        <w:tc>
          <w:tcPr>
            <w:tcW w:w="1134" w:type="dxa"/>
            <w:noWrap/>
            <w:hideMark/>
          </w:tcPr>
          <w:p w14:paraId="7B866D7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163</w:t>
            </w:r>
          </w:p>
        </w:tc>
        <w:tc>
          <w:tcPr>
            <w:tcW w:w="1276" w:type="dxa"/>
            <w:noWrap/>
            <w:hideMark/>
          </w:tcPr>
          <w:p w14:paraId="6F21A34D"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2AED5D2F" w14:textId="77777777" w:rsidTr="00725037">
        <w:trPr>
          <w:trHeight w:val="56"/>
        </w:trPr>
        <w:tc>
          <w:tcPr>
            <w:tcW w:w="852" w:type="dxa"/>
            <w:noWrap/>
            <w:hideMark/>
          </w:tcPr>
          <w:p w14:paraId="478AD783"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79</w:t>
            </w:r>
          </w:p>
        </w:tc>
        <w:tc>
          <w:tcPr>
            <w:tcW w:w="992" w:type="dxa"/>
            <w:noWrap/>
            <w:hideMark/>
          </w:tcPr>
          <w:p w14:paraId="347AA604"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603FB0B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87.4</w:t>
            </w:r>
          </w:p>
        </w:tc>
        <w:tc>
          <w:tcPr>
            <w:tcW w:w="993" w:type="dxa"/>
            <w:noWrap/>
            <w:hideMark/>
          </w:tcPr>
          <w:p w14:paraId="066BE88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17.9</w:t>
            </w:r>
          </w:p>
        </w:tc>
        <w:tc>
          <w:tcPr>
            <w:tcW w:w="992" w:type="dxa"/>
            <w:noWrap/>
            <w:hideMark/>
          </w:tcPr>
          <w:p w14:paraId="74C345E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16.1</w:t>
            </w:r>
          </w:p>
        </w:tc>
        <w:tc>
          <w:tcPr>
            <w:tcW w:w="1276" w:type="dxa"/>
            <w:noWrap/>
            <w:hideMark/>
          </w:tcPr>
          <w:p w14:paraId="025E5D4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14.1</w:t>
            </w:r>
          </w:p>
        </w:tc>
        <w:tc>
          <w:tcPr>
            <w:tcW w:w="954" w:type="dxa"/>
            <w:noWrap/>
            <w:hideMark/>
          </w:tcPr>
          <w:p w14:paraId="792C5D7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26.5</w:t>
            </w:r>
          </w:p>
        </w:tc>
        <w:tc>
          <w:tcPr>
            <w:tcW w:w="1133" w:type="dxa"/>
            <w:noWrap/>
            <w:hideMark/>
          </w:tcPr>
          <w:p w14:paraId="360A18F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30.3</w:t>
            </w:r>
          </w:p>
        </w:tc>
        <w:tc>
          <w:tcPr>
            <w:tcW w:w="1173" w:type="dxa"/>
            <w:noWrap/>
            <w:hideMark/>
          </w:tcPr>
          <w:p w14:paraId="3C6D776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99.7</w:t>
            </w:r>
          </w:p>
        </w:tc>
        <w:tc>
          <w:tcPr>
            <w:tcW w:w="850" w:type="dxa"/>
            <w:noWrap/>
            <w:hideMark/>
          </w:tcPr>
          <w:p w14:paraId="4E8A8DE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131</w:t>
            </w:r>
          </w:p>
        </w:tc>
        <w:tc>
          <w:tcPr>
            <w:tcW w:w="851" w:type="dxa"/>
            <w:noWrap/>
            <w:hideMark/>
          </w:tcPr>
          <w:p w14:paraId="347378F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6.4</w:t>
            </w:r>
          </w:p>
        </w:tc>
        <w:tc>
          <w:tcPr>
            <w:tcW w:w="1134" w:type="dxa"/>
            <w:noWrap/>
            <w:hideMark/>
          </w:tcPr>
          <w:p w14:paraId="4CF47A9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167</w:t>
            </w:r>
          </w:p>
        </w:tc>
        <w:tc>
          <w:tcPr>
            <w:tcW w:w="1276" w:type="dxa"/>
            <w:noWrap/>
            <w:hideMark/>
          </w:tcPr>
          <w:p w14:paraId="5A0FCB0B"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2D321A21" w14:textId="77777777" w:rsidTr="00725037">
        <w:trPr>
          <w:trHeight w:val="56"/>
        </w:trPr>
        <w:tc>
          <w:tcPr>
            <w:tcW w:w="852" w:type="dxa"/>
            <w:noWrap/>
            <w:hideMark/>
          </w:tcPr>
          <w:p w14:paraId="6F1C9509"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79</w:t>
            </w:r>
          </w:p>
        </w:tc>
        <w:tc>
          <w:tcPr>
            <w:tcW w:w="992" w:type="dxa"/>
            <w:noWrap/>
            <w:hideMark/>
          </w:tcPr>
          <w:p w14:paraId="368E669E"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1003880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78.7</w:t>
            </w:r>
          </w:p>
        </w:tc>
        <w:tc>
          <w:tcPr>
            <w:tcW w:w="993" w:type="dxa"/>
            <w:noWrap/>
            <w:hideMark/>
          </w:tcPr>
          <w:p w14:paraId="72872D9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20.4</w:t>
            </w:r>
          </w:p>
        </w:tc>
        <w:tc>
          <w:tcPr>
            <w:tcW w:w="992" w:type="dxa"/>
            <w:noWrap/>
            <w:hideMark/>
          </w:tcPr>
          <w:p w14:paraId="46ECF60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14.6</w:t>
            </w:r>
          </w:p>
        </w:tc>
        <w:tc>
          <w:tcPr>
            <w:tcW w:w="1276" w:type="dxa"/>
            <w:noWrap/>
            <w:hideMark/>
          </w:tcPr>
          <w:p w14:paraId="0BA6AA2F"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14.7</w:t>
            </w:r>
          </w:p>
        </w:tc>
        <w:tc>
          <w:tcPr>
            <w:tcW w:w="954" w:type="dxa"/>
            <w:noWrap/>
            <w:hideMark/>
          </w:tcPr>
          <w:p w14:paraId="13DB7F6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24.2</w:t>
            </w:r>
          </w:p>
        </w:tc>
        <w:tc>
          <w:tcPr>
            <w:tcW w:w="1133" w:type="dxa"/>
            <w:noWrap/>
            <w:hideMark/>
          </w:tcPr>
          <w:p w14:paraId="66B454D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56.0</w:t>
            </w:r>
          </w:p>
        </w:tc>
        <w:tc>
          <w:tcPr>
            <w:tcW w:w="1173" w:type="dxa"/>
            <w:noWrap/>
            <w:hideMark/>
          </w:tcPr>
          <w:p w14:paraId="2F27603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90.9</w:t>
            </w:r>
          </w:p>
        </w:tc>
        <w:tc>
          <w:tcPr>
            <w:tcW w:w="850" w:type="dxa"/>
            <w:noWrap/>
            <w:hideMark/>
          </w:tcPr>
          <w:p w14:paraId="14A3335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101</w:t>
            </w:r>
          </w:p>
        </w:tc>
        <w:tc>
          <w:tcPr>
            <w:tcW w:w="851" w:type="dxa"/>
            <w:noWrap/>
            <w:hideMark/>
          </w:tcPr>
          <w:p w14:paraId="53F45E4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2.8</w:t>
            </w:r>
          </w:p>
        </w:tc>
        <w:tc>
          <w:tcPr>
            <w:tcW w:w="1134" w:type="dxa"/>
            <w:noWrap/>
            <w:hideMark/>
          </w:tcPr>
          <w:p w14:paraId="60D197F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163</w:t>
            </w:r>
          </w:p>
        </w:tc>
        <w:tc>
          <w:tcPr>
            <w:tcW w:w="1276" w:type="dxa"/>
            <w:noWrap/>
            <w:hideMark/>
          </w:tcPr>
          <w:p w14:paraId="63BEE3B2"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7C3D7DA9" w14:textId="77777777" w:rsidTr="00725037">
        <w:trPr>
          <w:trHeight w:val="56"/>
        </w:trPr>
        <w:tc>
          <w:tcPr>
            <w:tcW w:w="852" w:type="dxa"/>
            <w:noWrap/>
            <w:hideMark/>
          </w:tcPr>
          <w:p w14:paraId="76211E21"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K10</w:t>
            </w:r>
          </w:p>
        </w:tc>
        <w:tc>
          <w:tcPr>
            <w:tcW w:w="992" w:type="dxa"/>
            <w:noWrap/>
            <w:hideMark/>
          </w:tcPr>
          <w:p w14:paraId="6F8DD664"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2F66A4A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83.2</w:t>
            </w:r>
          </w:p>
        </w:tc>
        <w:tc>
          <w:tcPr>
            <w:tcW w:w="993" w:type="dxa"/>
            <w:noWrap/>
            <w:hideMark/>
          </w:tcPr>
          <w:p w14:paraId="0FC76AE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12.7</w:t>
            </w:r>
          </w:p>
        </w:tc>
        <w:tc>
          <w:tcPr>
            <w:tcW w:w="992" w:type="dxa"/>
            <w:noWrap/>
            <w:hideMark/>
          </w:tcPr>
          <w:p w14:paraId="705D817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12.4</w:t>
            </w:r>
          </w:p>
        </w:tc>
        <w:tc>
          <w:tcPr>
            <w:tcW w:w="1276" w:type="dxa"/>
            <w:noWrap/>
            <w:hideMark/>
          </w:tcPr>
          <w:p w14:paraId="4E3C0EF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9.6</w:t>
            </w:r>
          </w:p>
        </w:tc>
        <w:tc>
          <w:tcPr>
            <w:tcW w:w="954" w:type="dxa"/>
            <w:noWrap/>
            <w:hideMark/>
          </w:tcPr>
          <w:p w14:paraId="7115F84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24.3</w:t>
            </w:r>
          </w:p>
        </w:tc>
        <w:tc>
          <w:tcPr>
            <w:tcW w:w="1133" w:type="dxa"/>
            <w:noWrap/>
            <w:hideMark/>
          </w:tcPr>
          <w:p w14:paraId="72E1EB7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26.6</w:t>
            </w:r>
          </w:p>
        </w:tc>
        <w:tc>
          <w:tcPr>
            <w:tcW w:w="1173" w:type="dxa"/>
            <w:noWrap/>
            <w:hideMark/>
          </w:tcPr>
          <w:p w14:paraId="60133F3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100.0</w:t>
            </w:r>
          </w:p>
        </w:tc>
        <w:tc>
          <w:tcPr>
            <w:tcW w:w="850" w:type="dxa"/>
            <w:noWrap/>
            <w:hideMark/>
          </w:tcPr>
          <w:p w14:paraId="5D6D457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169</w:t>
            </w:r>
          </w:p>
        </w:tc>
        <w:tc>
          <w:tcPr>
            <w:tcW w:w="851" w:type="dxa"/>
            <w:noWrap/>
            <w:hideMark/>
          </w:tcPr>
          <w:p w14:paraId="440E1B2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5.9</w:t>
            </w:r>
          </w:p>
        </w:tc>
        <w:tc>
          <w:tcPr>
            <w:tcW w:w="1134" w:type="dxa"/>
            <w:noWrap/>
            <w:hideMark/>
          </w:tcPr>
          <w:p w14:paraId="6C3480D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158</w:t>
            </w:r>
          </w:p>
        </w:tc>
        <w:tc>
          <w:tcPr>
            <w:tcW w:w="1276" w:type="dxa"/>
            <w:noWrap/>
            <w:hideMark/>
          </w:tcPr>
          <w:p w14:paraId="35403BA8"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76D62789" w14:textId="77777777" w:rsidTr="00725037">
        <w:trPr>
          <w:trHeight w:val="56"/>
        </w:trPr>
        <w:tc>
          <w:tcPr>
            <w:tcW w:w="852" w:type="dxa"/>
            <w:noWrap/>
            <w:hideMark/>
          </w:tcPr>
          <w:p w14:paraId="5E0AB03B"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K10</w:t>
            </w:r>
          </w:p>
        </w:tc>
        <w:tc>
          <w:tcPr>
            <w:tcW w:w="992" w:type="dxa"/>
            <w:noWrap/>
            <w:hideMark/>
          </w:tcPr>
          <w:p w14:paraId="5B17C0BE"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394A15C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73.1</w:t>
            </w:r>
          </w:p>
        </w:tc>
        <w:tc>
          <w:tcPr>
            <w:tcW w:w="993" w:type="dxa"/>
            <w:noWrap/>
            <w:hideMark/>
          </w:tcPr>
          <w:p w14:paraId="6A3294E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15.5</w:t>
            </w:r>
          </w:p>
        </w:tc>
        <w:tc>
          <w:tcPr>
            <w:tcW w:w="992" w:type="dxa"/>
            <w:noWrap/>
            <w:hideMark/>
          </w:tcPr>
          <w:p w14:paraId="3187A72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14.2</w:t>
            </w:r>
          </w:p>
        </w:tc>
        <w:tc>
          <w:tcPr>
            <w:tcW w:w="1276" w:type="dxa"/>
            <w:noWrap/>
            <w:hideMark/>
          </w:tcPr>
          <w:p w14:paraId="3C2379D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11.2</w:t>
            </w:r>
          </w:p>
        </w:tc>
        <w:tc>
          <w:tcPr>
            <w:tcW w:w="954" w:type="dxa"/>
            <w:noWrap/>
            <w:hideMark/>
          </w:tcPr>
          <w:p w14:paraId="38056F8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22.4</w:t>
            </w:r>
          </w:p>
        </w:tc>
        <w:tc>
          <w:tcPr>
            <w:tcW w:w="1133" w:type="dxa"/>
            <w:noWrap/>
            <w:hideMark/>
          </w:tcPr>
          <w:p w14:paraId="4393E8F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36.9</w:t>
            </w:r>
          </w:p>
        </w:tc>
        <w:tc>
          <w:tcPr>
            <w:tcW w:w="1173" w:type="dxa"/>
            <w:noWrap/>
            <w:hideMark/>
          </w:tcPr>
          <w:p w14:paraId="1C5CB5D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96.0</w:t>
            </w:r>
          </w:p>
        </w:tc>
        <w:tc>
          <w:tcPr>
            <w:tcW w:w="850" w:type="dxa"/>
            <w:noWrap/>
            <w:hideMark/>
          </w:tcPr>
          <w:p w14:paraId="2BB9448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139</w:t>
            </w:r>
          </w:p>
        </w:tc>
        <w:tc>
          <w:tcPr>
            <w:tcW w:w="851" w:type="dxa"/>
            <w:noWrap/>
            <w:hideMark/>
          </w:tcPr>
          <w:p w14:paraId="7D871B8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4.0</w:t>
            </w:r>
          </w:p>
        </w:tc>
        <w:tc>
          <w:tcPr>
            <w:tcW w:w="1134" w:type="dxa"/>
            <w:noWrap/>
            <w:hideMark/>
          </w:tcPr>
          <w:p w14:paraId="4337E92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156</w:t>
            </w:r>
          </w:p>
        </w:tc>
        <w:tc>
          <w:tcPr>
            <w:tcW w:w="1276" w:type="dxa"/>
            <w:noWrap/>
            <w:hideMark/>
          </w:tcPr>
          <w:p w14:paraId="52F75DCB"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2273A2A2" w14:textId="77777777" w:rsidTr="00725037">
        <w:trPr>
          <w:trHeight w:val="56"/>
        </w:trPr>
        <w:tc>
          <w:tcPr>
            <w:tcW w:w="852" w:type="dxa"/>
            <w:noWrap/>
            <w:hideMark/>
          </w:tcPr>
          <w:p w14:paraId="10B7971A"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V46</w:t>
            </w:r>
          </w:p>
        </w:tc>
        <w:tc>
          <w:tcPr>
            <w:tcW w:w="992" w:type="dxa"/>
            <w:noWrap/>
            <w:hideMark/>
          </w:tcPr>
          <w:p w14:paraId="6E2C7C4F"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3BA9E7E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104.4</w:t>
            </w:r>
          </w:p>
        </w:tc>
        <w:tc>
          <w:tcPr>
            <w:tcW w:w="993" w:type="dxa"/>
            <w:noWrap/>
            <w:hideMark/>
          </w:tcPr>
          <w:p w14:paraId="0033211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8.9</w:t>
            </w:r>
          </w:p>
        </w:tc>
        <w:tc>
          <w:tcPr>
            <w:tcW w:w="992" w:type="dxa"/>
            <w:noWrap/>
            <w:hideMark/>
          </w:tcPr>
          <w:p w14:paraId="4488B5A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8.6</w:t>
            </w:r>
          </w:p>
        </w:tc>
        <w:tc>
          <w:tcPr>
            <w:tcW w:w="1276" w:type="dxa"/>
            <w:noWrap/>
            <w:hideMark/>
          </w:tcPr>
          <w:p w14:paraId="4BADF37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8.3</w:t>
            </w:r>
          </w:p>
        </w:tc>
        <w:tc>
          <w:tcPr>
            <w:tcW w:w="954" w:type="dxa"/>
            <w:noWrap/>
            <w:hideMark/>
          </w:tcPr>
          <w:p w14:paraId="6B628AC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29.3</w:t>
            </w:r>
          </w:p>
        </w:tc>
        <w:tc>
          <w:tcPr>
            <w:tcW w:w="1133" w:type="dxa"/>
            <w:noWrap/>
            <w:hideMark/>
          </w:tcPr>
          <w:p w14:paraId="3E73C18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21.2</w:t>
            </w:r>
          </w:p>
        </w:tc>
        <w:tc>
          <w:tcPr>
            <w:tcW w:w="1173" w:type="dxa"/>
            <w:noWrap/>
            <w:hideMark/>
          </w:tcPr>
          <w:p w14:paraId="79D31C0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99.1</w:t>
            </w:r>
          </w:p>
        </w:tc>
        <w:tc>
          <w:tcPr>
            <w:tcW w:w="850" w:type="dxa"/>
            <w:noWrap/>
            <w:hideMark/>
          </w:tcPr>
          <w:p w14:paraId="32E7DC5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222</w:t>
            </w:r>
          </w:p>
        </w:tc>
        <w:tc>
          <w:tcPr>
            <w:tcW w:w="851" w:type="dxa"/>
            <w:noWrap/>
            <w:hideMark/>
          </w:tcPr>
          <w:p w14:paraId="03FBCEE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4.8</w:t>
            </w:r>
          </w:p>
        </w:tc>
        <w:tc>
          <w:tcPr>
            <w:tcW w:w="1134" w:type="dxa"/>
            <w:noWrap/>
            <w:hideMark/>
          </w:tcPr>
          <w:p w14:paraId="6E3CD4E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162</w:t>
            </w:r>
          </w:p>
        </w:tc>
        <w:tc>
          <w:tcPr>
            <w:tcW w:w="1276" w:type="dxa"/>
            <w:noWrap/>
            <w:hideMark/>
          </w:tcPr>
          <w:p w14:paraId="2EC04DC1"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Short</w:t>
            </w:r>
          </w:p>
        </w:tc>
      </w:tr>
      <w:tr w:rsidR="003721BF" w:rsidRPr="00335363" w14:paraId="1AC983F8" w14:textId="77777777" w:rsidTr="00725037">
        <w:trPr>
          <w:trHeight w:val="56"/>
        </w:trPr>
        <w:tc>
          <w:tcPr>
            <w:tcW w:w="852" w:type="dxa"/>
            <w:noWrap/>
            <w:hideMark/>
          </w:tcPr>
          <w:p w14:paraId="4932D933"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V46</w:t>
            </w:r>
          </w:p>
        </w:tc>
        <w:tc>
          <w:tcPr>
            <w:tcW w:w="992" w:type="dxa"/>
            <w:noWrap/>
            <w:hideMark/>
          </w:tcPr>
          <w:p w14:paraId="3EC343C8"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640C29B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96.8</w:t>
            </w:r>
          </w:p>
        </w:tc>
        <w:tc>
          <w:tcPr>
            <w:tcW w:w="993" w:type="dxa"/>
            <w:noWrap/>
            <w:hideMark/>
          </w:tcPr>
          <w:p w14:paraId="41A95E6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10.9</w:t>
            </w:r>
          </w:p>
        </w:tc>
        <w:tc>
          <w:tcPr>
            <w:tcW w:w="992" w:type="dxa"/>
            <w:noWrap/>
            <w:hideMark/>
          </w:tcPr>
          <w:p w14:paraId="1998224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10.5</w:t>
            </w:r>
          </w:p>
        </w:tc>
        <w:tc>
          <w:tcPr>
            <w:tcW w:w="1276" w:type="dxa"/>
            <w:noWrap/>
            <w:hideMark/>
          </w:tcPr>
          <w:p w14:paraId="7C6733AF"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6.7</w:t>
            </w:r>
          </w:p>
        </w:tc>
        <w:tc>
          <w:tcPr>
            <w:tcW w:w="954" w:type="dxa"/>
            <w:noWrap/>
            <w:hideMark/>
          </w:tcPr>
          <w:p w14:paraId="1E36CE7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27.7</w:t>
            </w:r>
          </w:p>
        </w:tc>
        <w:tc>
          <w:tcPr>
            <w:tcW w:w="1133" w:type="dxa"/>
            <w:noWrap/>
            <w:hideMark/>
          </w:tcPr>
          <w:p w14:paraId="379C6C7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21.1</w:t>
            </w:r>
          </w:p>
        </w:tc>
        <w:tc>
          <w:tcPr>
            <w:tcW w:w="1173" w:type="dxa"/>
            <w:noWrap/>
            <w:hideMark/>
          </w:tcPr>
          <w:p w14:paraId="06F945D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91.8</w:t>
            </w:r>
          </w:p>
        </w:tc>
        <w:tc>
          <w:tcPr>
            <w:tcW w:w="850" w:type="dxa"/>
            <w:noWrap/>
            <w:hideMark/>
          </w:tcPr>
          <w:p w14:paraId="23F9A06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174</w:t>
            </w:r>
          </w:p>
        </w:tc>
        <w:tc>
          <w:tcPr>
            <w:tcW w:w="851" w:type="dxa"/>
            <w:noWrap/>
            <w:hideMark/>
          </w:tcPr>
          <w:p w14:paraId="3A8A571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5.8</w:t>
            </w:r>
          </w:p>
        </w:tc>
        <w:tc>
          <w:tcPr>
            <w:tcW w:w="1134" w:type="dxa"/>
            <w:noWrap/>
            <w:hideMark/>
          </w:tcPr>
          <w:p w14:paraId="683C13D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160</w:t>
            </w:r>
          </w:p>
        </w:tc>
        <w:tc>
          <w:tcPr>
            <w:tcW w:w="1276" w:type="dxa"/>
            <w:noWrap/>
            <w:hideMark/>
          </w:tcPr>
          <w:p w14:paraId="63D26DC1"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Short</w:t>
            </w:r>
          </w:p>
        </w:tc>
      </w:tr>
      <w:tr w:rsidR="003721BF" w:rsidRPr="00335363" w14:paraId="47857B96" w14:textId="77777777" w:rsidTr="00725037">
        <w:trPr>
          <w:trHeight w:val="56"/>
        </w:trPr>
        <w:tc>
          <w:tcPr>
            <w:tcW w:w="852" w:type="dxa"/>
            <w:noWrap/>
            <w:hideMark/>
          </w:tcPr>
          <w:p w14:paraId="3FD8886D"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V307</w:t>
            </w:r>
          </w:p>
        </w:tc>
        <w:tc>
          <w:tcPr>
            <w:tcW w:w="992" w:type="dxa"/>
            <w:noWrap/>
            <w:hideMark/>
          </w:tcPr>
          <w:p w14:paraId="70F69470"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3EA97A8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100.5</w:t>
            </w:r>
          </w:p>
        </w:tc>
        <w:tc>
          <w:tcPr>
            <w:tcW w:w="993" w:type="dxa"/>
            <w:noWrap/>
            <w:hideMark/>
          </w:tcPr>
          <w:p w14:paraId="06CE985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8.7</w:t>
            </w:r>
          </w:p>
        </w:tc>
        <w:tc>
          <w:tcPr>
            <w:tcW w:w="992" w:type="dxa"/>
            <w:noWrap/>
            <w:hideMark/>
          </w:tcPr>
          <w:p w14:paraId="3EB6E86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8.2</w:t>
            </w:r>
          </w:p>
        </w:tc>
        <w:tc>
          <w:tcPr>
            <w:tcW w:w="1276" w:type="dxa"/>
            <w:noWrap/>
            <w:hideMark/>
          </w:tcPr>
          <w:p w14:paraId="09FF2E2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5.8</w:t>
            </w:r>
          </w:p>
        </w:tc>
        <w:tc>
          <w:tcPr>
            <w:tcW w:w="954" w:type="dxa"/>
            <w:noWrap/>
            <w:hideMark/>
          </w:tcPr>
          <w:p w14:paraId="1D9A93D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31.8</w:t>
            </w:r>
          </w:p>
        </w:tc>
        <w:tc>
          <w:tcPr>
            <w:tcW w:w="1133" w:type="dxa"/>
            <w:noWrap/>
            <w:hideMark/>
          </w:tcPr>
          <w:p w14:paraId="4E267AB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23.4</w:t>
            </w:r>
          </w:p>
        </w:tc>
        <w:tc>
          <w:tcPr>
            <w:tcW w:w="1173" w:type="dxa"/>
            <w:noWrap/>
            <w:hideMark/>
          </w:tcPr>
          <w:p w14:paraId="353FAA7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97.9</w:t>
            </w:r>
          </w:p>
        </w:tc>
        <w:tc>
          <w:tcPr>
            <w:tcW w:w="850" w:type="dxa"/>
            <w:noWrap/>
            <w:hideMark/>
          </w:tcPr>
          <w:p w14:paraId="667C1A4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249</w:t>
            </w:r>
          </w:p>
        </w:tc>
        <w:tc>
          <w:tcPr>
            <w:tcW w:w="851" w:type="dxa"/>
            <w:noWrap/>
            <w:hideMark/>
          </w:tcPr>
          <w:p w14:paraId="42082D3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3.4</w:t>
            </w:r>
          </w:p>
        </w:tc>
        <w:tc>
          <w:tcPr>
            <w:tcW w:w="1134" w:type="dxa"/>
            <w:noWrap/>
            <w:hideMark/>
          </w:tcPr>
          <w:p w14:paraId="4EBA9B2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166</w:t>
            </w:r>
          </w:p>
        </w:tc>
        <w:tc>
          <w:tcPr>
            <w:tcW w:w="1276" w:type="dxa"/>
            <w:noWrap/>
            <w:hideMark/>
          </w:tcPr>
          <w:p w14:paraId="67DDEACC"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Short</w:t>
            </w:r>
          </w:p>
        </w:tc>
      </w:tr>
      <w:tr w:rsidR="003721BF" w:rsidRPr="00335363" w14:paraId="72C4C653" w14:textId="77777777" w:rsidTr="00725037">
        <w:trPr>
          <w:trHeight w:val="56"/>
        </w:trPr>
        <w:tc>
          <w:tcPr>
            <w:tcW w:w="852" w:type="dxa"/>
            <w:noWrap/>
            <w:hideMark/>
          </w:tcPr>
          <w:p w14:paraId="66E2FD69"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V307</w:t>
            </w:r>
          </w:p>
        </w:tc>
        <w:tc>
          <w:tcPr>
            <w:tcW w:w="992" w:type="dxa"/>
            <w:noWrap/>
            <w:hideMark/>
          </w:tcPr>
          <w:p w14:paraId="2D208FC5"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55383E4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95.9</w:t>
            </w:r>
          </w:p>
        </w:tc>
        <w:tc>
          <w:tcPr>
            <w:tcW w:w="993" w:type="dxa"/>
            <w:noWrap/>
            <w:hideMark/>
          </w:tcPr>
          <w:p w14:paraId="69B8F43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10.5</w:t>
            </w:r>
          </w:p>
        </w:tc>
        <w:tc>
          <w:tcPr>
            <w:tcW w:w="992" w:type="dxa"/>
            <w:noWrap/>
            <w:hideMark/>
          </w:tcPr>
          <w:p w14:paraId="777EC3F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10.4</w:t>
            </w:r>
          </w:p>
        </w:tc>
        <w:tc>
          <w:tcPr>
            <w:tcW w:w="1276" w:type="dxa"/>
            <w:noWrap/>
            <w:hideMark/>
          </w:tcPr>
          <w:p w14:paraId="552FD11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5.7</w:t>
            </w:r>
          </w:p>
        </w:tc>
        <w:tc>
          <w:tcPr>
            <w:tcW w:w="954" w:type="dxa"/>
            <w:noWrap/>
            <w:hideMark/>
          </w:tcPr>
          <w:p w14:paraId="26751F6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29.9</w:t>
            </w:r>
          </w:p>
        </w:tc>
        <w:tc>
          <w:tcPr>
            <w:tcW w:w="1133" w:type="dxa"/>
            <w:noWrap/>
            <w:hideMark/>
          </w:tcPr>
          <w:p w14:paraId="7643315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29.0</w:t>
            </w:r>
          </w:p>
        </w:tc>
        <w:tc>
          <w:tcPr>
            <w:tcW w:w="1173" w:type="dxa"/>
            <w:noWrap/>
            <w:hideMark/>
          </w:tcPr>
          <w:p w14:paraId="0AC814BF"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85.0</w:t>
            </w:r>
          </w:p>
        </w:tc>
        <w:tc>
          <w:tcPr>
            <w:tcW w:w="850" w:type="dxa"/>
            <w:noWrap/>
            <w:hideMark/>
          </w:tcPr>
          <w:p w14:paraId="38D0A3E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235</w:t>
            </w:r>
          </w:p>
        </w:tc>
        <w:tc>
          <w:tcPr>
            <w:tcW w:w="851" w:type="dxa"/>
            <w:noWrap/>
            <w:hideMark/>
          </w:tcPr>
          <w:p w14:paraId="372C977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6.2</w:t>
            </w:r>
          </w:p>
        </w:tc>
        <w:tc>
          <w:tcPr>
            <w:tcW w:w="1134" w:type="dxa"/>
            <w:noWrap/>
            <w:hideMark/>
          </w:tcPr>
          <w:p w14:paraId="44BB225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162</w:t>
            </w:r>
          </w:p>
        </w:tc>
        <w:tc>
          <w:tcPr>
            <w:tcW w:w="1276" w:type="dxa"/>
            <w:noWrap/>
            <w:hideMark/>
          </w:tcPr>
          <w:p w14:paraId="5A225932"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Short</w:t>
            </w:r>
          </w:p>
        </w:tc>
      </w:tr>
      <w:tr w:rsidR="003721BF" w:rsidRPr="00335363" w14:paraId="03DA4210" w14:textId="77777777" w:rsidTr="00725037">
        <w:trPr>
          <w:trHeight w:val="56"/>
        </w:trPr>
        <w:tc>
          <w:tcPr>
            <w:tcW w:w="852" w:type="dxa"/>
            <w:noWrap/>
            <w:hideMark/>
          </w:tcPr>
          <w:p w14:paraId="01F96554"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1057</w:t>
            </w:r>
          </w:p>
        </w:tc>
        <w:tc>
          <w:tcPr>
            <w:tcW w:w="992" w:type="dxa"/>
            <w:noWrap/>
            <w:hideMark/>
          </w:tcPr>
          <w:p w14:paraId="57B0EEB4"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39C2492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116.3</w:t>
            </w:r>
          </w:p>
        </w:tc>
        <w:tc>
          <w:tcPr>
            <w:tcW w:w="993" w:type="dxa"/>
            <w:noWrap/>
            <w:hideMark/>
          </w:tcPr>
          <w:p w14:paraId="6D7D653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9.7</w:t>
            </w:r>
          </w:p>
        </w:tc>
        <w:tc>
          <w:tcPr>
            <w:tcW w:w="992" w:type="dxa"/>
            <w:noWrap/>
            <w:hideMark/>
          </w:tcPr>
          <w:p w14:paraId="7EA1A99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9.1</w:t>
            </w:r>
          </w:p>
        </w:tc>
        <w:tc>
          <w:tcPr>
            <w:tcW w:w="1276" w:type="dxa"/>
            <w:noWrap/>
            <w:hideMark/>
          </w:tcPr>
          <w:p w14:paraId="1AF46E1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8.0</w:t>
            </w:r>
          </w:p>
        </w:tc>
        <w:tc>
          <w:tcPr>
            <w:tcW w:w="954" w:type="dxa"/>
            <w:noWrap/>
            <w:hideMark/>
          </w:tcPr>
          <w:p w14:paraId="2E2F0BB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27.4</w:t>
            </w:r>
          </w:p>
        </w:tc>
        <w:tc>
          <w:tcPr>
            <w:tcW w:w="1133" w:type="dxa"/>
            <w:noWrap/>
            <w:hideMark/>
          </w:tcPr>
          <w:p w14:paraId="5DE061C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13.0</w:t>
            </w:r>
          </w:p>
        </w:tc>
        <w:tc>
          <w:tcPr>
            <w:tcW w:w="1173" w:type="dxa"/>
            <w:noWrap/>
            <w:hideMark/>
          </w:tcPr>
          <w:p w14:paraId="0413553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99.3</w:t>
            </w:r>
          </w:p>
        </w:tc>
        <w:tc>
          <w:tcPr>
            <w:tcW w:w="850" w:type="dxa"/>
            <w:noWrap/>
            <w:hideMark/>
          </w:tcPr>
          <w:p w14:paraId="74B94E4F"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170</w:t>
            </w:r>
          </w:p>
        </w:tc>
        <w:tc>
          <w:tcPr>
            <w:tcW w:w="851" w:type="dxa"/>
            <w:noWrap/>
            <w:hideMark/>
          </w:tcPr>
          <w:p w14:paraId="03FE2E6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4.7</w:t>
            </w:r>
          </w:p>
        </w:tc>
        <w:tc>
          <w:tcPr>
            <w:tcW w:w="1134" w:type="dxa"/>
            <w:noWrap/>
            <w:hideMark/>
          </w:tcPr>
          <w:p w14:paraId="4946E91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159</w:t>
            </w:r>
          </w:p>
        </w:tc>
        <w:tc>
          <w:tcPr>
            <w:tcW w:w="1276" w:type="dxa"/>
            <w:noWrap/>
            <w:hideMark/>
          </w:tcPr>
          <w:p w14:paraId="40687EEE"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2D7AA31D" w14:textId="77777777" w:rsidTr="00725037">
        <w:trPr>
          <w:trHeight w:val="56"/>
        </w:trPr>
        <w:tc>
          <w:tcPr>
            <w:tcW w:w="852" w:type="dxa"/>
            <w:noWrap/>
            <w:hideMark/>
          </w:tcPr>
          <w:p w14:paraId="67250BDE"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1057</w:t>
            </w:r>
          </w:p>
        </w:tc>
        <w:tc>
          <w:tcPr>
            <w:tcW w:w="992" w:type="dxa"/>
            <w:noWrap/>
            <w:hideMark/>
          </w:tcPr>
          <w:p w14:paraId="13453C5C"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622960C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106.1</w:t>
            </w:r>
          </w:p>
        </w:tc>
        <w:tc>
          <w:tcPr>
            <w:tcW w:w="993" w:type="dxa"/>
            <w:noWrap/>
            <w:hideMark/>
          </w:tcPr>
          <w:p w14:paraId="687367F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10.7</w:t>
            </w:r>
          </w:p>
        </w:tc>
        <w:tc>
          <w:tcPr>
            <w:tcW w:w="992" w:type="dxa"/>
            <w:noWrap/>
            <w:hideMark/>
          </w:tcPr>
          <w:p w14:paraId="2E688A9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10.3</w:t>
            </w:r>
          </w:p>
        </w:tc>
        <w:tc>
          <w:tcPr>
            <w:tcW w:w="1276" w:type="dxa"/>
            <w:noWrap/>
            <w:hideMark/>
          </w:tcPr>
          <w:p w14:paraId="7B9948C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6.6</w:t>
            </w:r>
          </w:p>
        </w:tc>
        <w:tc>
          <w:tcPr>
            <w:tcW w:w="954" w:type="dxa"/>
            <w:noWrap/>
            <w:hideMark/>
          </w:tcPr>
          <w:p w14:paraId="4289BB2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25.9</w:t>
            </w:r>
          </w:p>
        </w:tc>
        <w:tc>
          <w:tcPr>
            <w:tcW w:w="1133" w:type="dxa"/>
            <w:noWrap/>
            <w:hideMark/>
          </w:tcPr>
          <w:p w14:paraId="38DEB93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17.9</w:t>
            </w:r>
          </w:p>
        </w:tc>
        <w:tc>
          <w:tcPr>
            <w:tcW w:w="1173" w:type="dxa"/>
            <w:noWrap/>
            <w:hideMark/>
          </w:tcPr>
          <w:p w14:paraId="537537B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93.1</w:t>
            </w:r>
          </w:p>
        </w:tc>
        <w:tc>
          <w:tcPr>
            <w:tcW w:w="850" w:type="dxa"/>
            <w:noWrap/>
            <w:hideMark/>
          </w:tcPr>
          <w:p w14:paraId="52E7708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151</w:t>
            </w:r>
          </w:p>
        </w:tc>
        <w:tc>
          <w:tcPr>
            <w:tcW w:w="851" w:type="dxa"/>
            <w:noWrap/>
            <w:hideMark/>
          </w:tcPr>
          <w:p w14:paraId="13D4A6F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4.2</w:t>
            </w:r>
          </w:p>
        </w:tc>
        <w:tc>
          <w:tcPr>
            <w:tcW w:w="1134" w:type="dxa"/>
            <w:noWrap/>
            <w:hideMark/>
          </w:tcPr>
          <w:p w14:paraId="6016F75F"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155</w:t>
            </w:r>
          </w:p>
        </w:tc>
        <w:tc>
          <w:tcPr>
            <w:tcW w:w="1276" w:type="dxa"/>
            <w:noWrap/>
            <w:hideMark/>
          </w:tcPr>
          <w:p w14:paraId="6C1CF1F1"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5A8594C9" w14:textId="77777777" w:rsidTr="00725037">
        <w:trPr>
          <w:trHeight w:val="56"/>
        </w:trPr>
        <w:tc>
          <w:tcPr>
            <w:tcW w:w="852" w:type="dxa"/>
            <w:noWrap/>
            <w:hideMark/>
          </w:tcPr>
          <w:p w14:paraId="54D04D0D"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F904</w:t>
            </w:r>
          </w:p>
        </w:tc>
        <w:tc>
          <w:tcPr>
            <w:tcW w:w="992" w:type="dxa"/>
            <w:noWrap/>
            <w:hideMark/>
          </w:tcPr>
          <w:p w14:paraId="5628CA6E"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75EACE9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85.7</w:t>
            </w:r>
          </w:p>
        </w:tc>
        <w:tc>
          <w:tcPr>
            <w:tcW w:w="993" w:type="dxa"/>
            <w:noWrap/>
            <w:hideMark/>
          </w:tcPr>
          <w:p w14:paraId="4C03DDD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16.7</w:t>
            </w:r>
          </w:p>
        </w:tc>
        <w:tc>
          <w:tcPr>
            <w:tcW w:w="992" w:type="dxa"/>
            <w:noWrap/>
            <w:hideMark/>
          </w:tcPr>
          <w:p w14:paraId="4B61F4B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15.7</w:t>
            </w:r>
          </w:p>
        </w:tc>
        <w:tc>
          <w:tcPr>
            <w:tcW w:w="1276" w:type="dxa"/>
            <w:noWrap/>
            <w:hideMark/>
          </w:tcPr>
          <w:p w14:paraId="07F6F7F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12.1</w:t>
            </w:r>
          </w:p>
        </w:tc>
        <w:tc>
          <w:tcPr>
            <w:tcW w:w="954" w:type="dxa"/>
            <w:noWrap/>
            <w:hideMark/>
          </w:tcPr>
          <w:p w14:paraId="28946C0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26.2</w:t>
            </w:r>
          </w:p>
        </w:tc>
        <w:tc>
          <w:tcPr>
            <w:tcW w:w="1133" w:type="dxa"/>
            <w:noWrap/>
            <w:hideMark/>
          </w:tcPr>
          <w:p w14:paraId="6100BDC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31.3</w:t>
            </w:r>
          </w:p>
        </w:tc>
        <w:tc>
          <w:tcPr>
            <w:tcW w:w="1173" w:type="dxa"/>
            <w:noWrap/>
            <w:hideMark/>
          </w:tcPr>
          <w:p w14:paraId="747C68F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99.5</w:t>
            </w:r>
          </w:p>
        </w:tc>
        <w:tc>
          <w:tcPr>
            <w:tcW w:w="850" w:type="dxa"/>
            <w:noWrap/>
            <w:hideMark/>
          </w:tcPr>
          <w:p w14:paraId="63D362A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134</w:t>
            </w:r>
          </w:p>
        </w:tc>
        <w:tc>
          <w:tcPr>
            <w:tcW w:w="851" w:type="dxa"/>
            <w:noWrap/>
            <w:hideMark/>
          </w:tcPr>
          <w:p w14:paraId="3F7CB75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5.8</w:t>
            </w:r>
          </w:p>
        </w:tc>
        <w:tc>
          <w:tcPr>
            <w:tcW w:w="1134" w:type="dxa"/>
            <w:noWrap/>
            <w:hideMark/>
          </w:tcPr>
          <w:p w14:paraId="2E92B5E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169</w:t>
            </w:r>
          </w:p>
        </w:tc>
        <w:tc>
          <w:tcPr>
            <w:tcW w:w="1276" w:type="dxa"/>
            <w:noWrap/>
            <w:hideMark/>
          </w:tcPr>
          <w:p w14:paraId="4D58962A"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205879C5" w14:textId="77777777" w:rsidTr="00725037">
        <w:trPr>
          <w:trHeight w:val="56"/>
        </w:trPr>
        <w:tc>
          <w:tcPr>
            <w:tcW w:w="852" w:type="dxa"/>
            <w:noWrap/>
            <w:hideMark/>
          </w:tcPr>
          <w:p w14:paraId="51A9C074"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F904</w:t>
            </w:r>
          </w:p>
        </w:tc>
        <w:tc>
          <w:tcPr>
            <w:tcW w:w="992" w:type="dxa"/>
            <w:noWrap/>
            <w:hideMark/>
          </w:tcPr>
          <w:p w14:paraId="78490F62"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25E01C5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87.4</w:t>
            </w:r>
          </w:p>
        </w:tc>
        <w:tc>
          <w:tcPr>
            <w:tcW w:w="993" w:type="dxa"/>
            <w:noWrap/>
            <w:hideMark/>
          </w:tcPr>
          <w:p w14:paraId="21ACD5B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18.3</w:t>
            </w:r>
          </w:p>
        </w:tc>
        <w:tc>
          <w:tcPr>
            <w:tcW w:w="992" w:type="dxa"/>
            <w:noWrap/>
            <w:hideMark/>
          </w:tcPr>
          <w:p w14:paraId="7E8F43E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16.5</w:t>
            </w:r>
          </w:p>
        </w:tc>
        <w:tc>
          <w:tcPr>
            <w:tcW w:w="1276" w:type="dxa"/>
            <w:noWrap/>
            <w:hideMark/>
          </w:tcPr>
          <w:p w14:paraId="592C521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16.5</w:t>
            </w:r>
          </w:p>
        </w:tc>
        <w:tc>
          <w:tcPr>
            <w:tcW w:w="954" w:type="dxa"/>
            <w:noWrap/>
            <w:hideMark/>
          </w:tcPr>
          <w:p w14:paraId="1455916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25.8</w:t>
            </w:r>
          </w:p>
        </w:tc>
        <w:tc>
          <w:tcPr>
            <w:tcW w:w="1133" w:type="dxa"/>
            <w:noWrap/>
            <w:hideMark/>
          </w:tcPr>
          <w:p w14:paraId="31B8B30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42.1</w:t>
            </w:r>
          </w:p>
        </w:tc>
        <w:tc>
          <w:tcPr>
            <w:tcW w:w="1173" w:type="dxa"/>
            <w:noWrap/>
            <w:hideMark/>
          </w:tcPr>
          <w:p w14:paraId="15B7EDE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93.5</w:t>
            </w:r>
          </w:p>
        </w:tc>
        <w:tc>
          <w:tcPr>
            <w:tcW w:w="850" w:type="dxa"/>
            <w:noWrap/>
            <w:hideMark/>
          </w:tcPr>
          <w:p w14:paraId="4C2D934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120</w:t>
            </w:r>
          </w:p>
        </w:tc>
        <w:tc>
          <w:tcPr>
            <w:tcW w:w="851" w:type="dxa"/>
            <w:noWrap/>
            <w:hideMark/>
          </w:tcPr>
          <w:p w14:paraId="0B77C9A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4.7</w:t>
            </w:r>
          </w:p>
        </w:tc>
        <w:tc>
          <w:tcPr>
            <w:tcW w:w="1134" w:type="dxa"/>
            <w:noWrap/>
            <w:hideMark/>
          </w:tcPr>
          <w:p w14:paraId="0D801B1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165</w:t>
            </w:r>
          </w:p>
        </w:tc>
        <w:tc>
          <w:tcPr>
            <w:tcW w:w="1276" w:type="dxa"/>
            <w:noWrap/>
            <w:hideMark/>
          </w:tcPr>
          <w:p w14:paraId="069BC16F"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24B3F0CC" w14:textId="77777777" w:rsidTr="00725037">
        <w:trPr>
          <w:trHeight w:val="56"/>
        </w:trPr>
        <w:tc>
          <w:tcPr>
            <w:tcW w:w="852" w:type="dxa"/>
            <w:noWrap/>
            <w:hideMark/>
          </w:tcPr>
          <w:p w14:paraId="7D44481D"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UNG</w:t>
            </w:r>
          </w:p>
        </w:tc>
        <w:tc>
          <w:tcPr>
            <w:tcW w:w="992" w:type="dxa"/>
            <w:noWrap/>
            <w:hideMark/>
          </w:tcPr>
          <w:p w14:paraId="3F8F80AA"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7F47C49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108.8</w:t>
            </w:r>
          </w:p>
        </w:tc>
        <w:tc>
          <w:tcPr>
            <w:tcW w:w="993" w:type="dxa"/>
            <w:noWrap/>
            <w:hideMark/>
          </w:tcPr>
          <w:p w14:paraId="7F4E801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14.5</w:t>
            </w:r>
          </w:p>
        </w:tc>
        <w:tc>
          <w:tcPr>
            <w:tcW w:w="992" w:type="dxa"/>
            <w:noWrap/>
            <w:hideMark/>
          </w:tcPr>
          <w:p w14:paraId="0195EB0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14.3</w:t>
            </w:r>
          </w:p>
        </w:tc>
        <w:tc>
          <w:tcPr>
            <w:tcW w:w="1276" w:type="dxa"/>
            <w:noWrap/>
            <w:hideMark/>
          </w:tcPr>
          <w:p w14:paraId="6F65FCD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10.3</w:t>
            </w:r>
          </w:p>
        </w:tc>
        <w:tc>
          <w:tcPr>
            <w:tcW w:w="954" w:type="dxa"/>
            <w:noWrap/>
            <w:hideMark/>
          </w:tcPr>
          <w:p w14:paraId="36A20F7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26.3</w:t>
            </w:r>
          </w:p>
        </w:tc>
        <w:tc>
          <w:tcPr>
            <w:tcW w:w="1133" w:type="dxa"/>
            <w:noWrap/>
            <w:hideMark/>
          </w:tcPr>
          <w:p w14:paraId="0238063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36.0</w:t>
            </w:r>
          </w:p>
        </w:tc>
        <w:tc>
          <w:tcPr>
            <w:tcW w:w="1173" w:type="dxa"/>
            <w:noWrap/>
            <w:hideMark/>
          </w:tcPr>
          <w:p w14:paraId="3A528E5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99.5</w:t>
            </w:r>
          </w:p>
        </w:tc>
        <w:tc>
          <w:tcPr>
            <w:tcW w:w="850" w:type="dxa"/>
            <w:noWrap/>
            <w:hideMark/>
          </w:tcPr>
          <w:p w14:paraId="0C2AB7B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192</w:t>
            </w:r>
          </w:p>
        </w:tc>
        <w:tc>
          <w:tcPr>
            <w:tcW w:w="851" w:type="dxa"/>
            <w:noWrap/>
            <w:hideMark/>
          </w:tcPr>
          <w:p w14:paraId="5DD5818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7.2</w:t>
            </w:r>
          </w:p>
        </w:tc>
        <w:tc>
          <w:tcPr>
            <w:tcW w:w="1134" w:type="dxa"/>
            <w:noWrap/>
            <w:hideMark/>
          </w:tcPr>
          <w:p w14:paraId="62D6E06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161</w:t>
            </w:r>
          </w:p>
        </w:tc>
        <w:tc>
          <w:tcPr>
            <w:tcW w:w="1276" w:type="dxa"/>
            <w:noWrap/>
            <w:hideMark/>
          </w:tcPr>
          <w:p w14:paraId="686C7AE7"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3C37C85F" w14:textId="77777777" w:rsidTr="00725037">
        <w:trPr>
          <w:trHeight w:val="56"/>
        </w:trPr>
        <w:tc>
          <w:tcPr>
            <w:tcW w:w="852" w:type="dxa"/>
            <w:noWrap/>
            <w:hideMark/>
          </w:tcPr>
          <w:p w14:paraId="262985C6"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UNG</w:t>
            </w:r>
          </w:p>
        </w:tc>
        <w:tc>
          <w:tcPr>
            <w:tcW w:w="992" w:type="dxa"/>
            <w:noWrap/>
            <w:hideMark/>
          </w:tcPr>
          <w:p w14:paraId="21FDB13B"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1C84F60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94.5</w:t>
            </w:r>
          </w:p>
        </w:tc>
        <w:tc>
          <w:tcPr>
            <w:tcW w:w="993" w:type="dxa"/>
            <w:noWrap/>
            <w:hideMark/>
          </w:tcPr>
          <w:p w14:paraId="33DF635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14.0</w:t>
            </w:r>
          </w:p>
        </w:tc>
        <w:tc>
          <w:tcPr>
            <w:tcW w:w="992" w:type="dxa"/>
            <w:noWrap/>
            <w:hideMark/>
          </w:tcPr>
          <w:p w14:paraId="1BF25FD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13.2</w:t>
            </w:r>
          </w:p>
        </w:tc>
        <w:tc>
          <w:tcPr>
            <w:tcW w:w="1276" w:type="dxa"/>
            <w:noWrap/>
            <w:hideMark/>
          </w:tcPr>
          <w:p w14:paraId="3C546CA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8.5</w:t>
            </w:r>
          </w:p>
        </w:tc>
        <w:tc>
          <w:tcPr>
            <w:tcW w:w="954" w:type="dxa"/>
            <w:noWrap/>
            <w:hideMark/>
          </w:tcPr>
          <w:p w14:paraId="0DD9854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26.1</w:t>
            </w:r>
          </w:p>
        </w:tc>
        <w:tc>
          <w:tcPr>
            <w:tcW w:w="1133" w:type="dxa"/>
            <w:noWrap/>
            <w:hideMark/>
          </w:tcPr>
          <w:p w14:paraId="6CDA041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35.8</w:t>
            </w:r>
          </w:p>
        </w:tc>
        <w:tc>
          <w:tcPr>
            <w:tcW w:w="1173" w:type="dxa"/>
            <w:noWrap/>
            <w:hideMark/>
          </w:tcPr>
          <w:p w14:paraId="02DC2C1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93.1</w:t>
            </w:r>
          </w:p>
        </w:tc>
        <w:tc>
          <w:tcPr>
            <w:tcW w:w="850" w:type="dxa"/>
            <w:noWrap/>
            <w:hideMark/>
          </w:tcPr>
          <w:p w14:paraId="539455A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154</w:t>
            </w:r>
          </w:p>
        </w:tc>
        <w:tc>
          <w:tcPr>
            <w:tcW w:w="851" w:type="dxa"/>
            <w:noWrap/>
            <w:hideMark/>
          </w:tcPr>
          <w:p w14:paraId="7CA7E08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5.6</w:t>
            </w:r>
          </w:p>
        </w:tc>
        <w:tc>
          <w:tcPr>
            <w:tcW w:w="1134" w:type="dxa"/>
            <w:noWrap/>
            <w:hideMark/>
          </w:tcPr>
          <w:p w14:paraId="4F5EB17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157</w:t>
            </w:r>
          </w:p>
        </w:tc>
        <w:tc>
          <w:tcPr>
            <w:tcW w:w="1276" w:type="dxa"/>
            <w:noWrap/>
            <w:hideMark/>
          </w:tcPr>
          <w:p w14:paraId="7ECA915E"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0BC3DA57" w14:textId="77777777" w:rsidTr="00725037">
        <w:trPr>
          <w:trHeight w:val="282"/>
        </w:trPr>
        <w:tc>
          <w:tcPr>
            <w:tcW w:w="852" w:type="dxa"/>
            <w:noWrap/>
            <w:hideMark/>
          </w:tcPr>
          <w:p w14:paraId="430EBCDA" w14:textId="77777777" w:rsidR="003721BF" w:rsidRPr="00335363" w:rsidRDefault="003721BF" w:rsidP="00725037">
            <w:pPr>
              <w:spacing w:after="0" w:line="276"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General Mean</w:t>
            </w:r>
          </w:p>
        </w:tc>
        <w:tc>
          <w:tcPr>
            <w:tcW w:w="992" w:type="dxa"/>
            <w:noWrap/>
            <w:hideMark/>
          </w:tcPr>
          <w:p w14:paraId="276FD6F5" w14:textId="77777777" w:rsidR="003721BF" w:rsidRPr="00335363" w:rsidRDefault="003721BF" w:rsidP="00725037">
            <w:pPr>
              <w:spacing w:after="0" w:line="276" w:lineRule="auto"/>
              <w:jc w:val="both"/>
              <w:rPr>
                <w:rFonts w:ascii="Arial" w:eastAsia="Times New Roman" w:hAnsi="Arial" w:cs="Arial"/>
                <w:b/>
                <w:bCs/>
                <w:color w:val="000000"/>
                <w:sz w:val="18"/>
                <w:szCs w:val="18"/>
              </w:rPr>
            </w:pPr>
          </w:p>
        </w:tc>
        <w:tc>
          <w:tcPr>
            <w:tcW w:w="850" w:type="dxa"/>
            <w:noWrap/>
            <w:hideMark/>
          </w:tcPr>
          <w:p w14:paraId="08962DBA" w14:textId="77777777"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84.6</w:t>
            </w:r>
          </w:p>
        </w:tc>
        <w:tc>
          <w:tcPr>
            <w:tcW w:w="993" w:type="dxa"/>
            <w:noWrap/>
            <w:hideMark/>
          </w:tcPr>
          <w:p w14:paraId="0464FF4E" w14:textId="77777777"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15.8</w:t>
            </w:r>
          </w:p>
        </w:tc>
        <w:tc>
          <w:tcPr>
            <w:tcW w:w="992" w:type="dxa"/>
            <w:noWrap/>
            <w:hideMark/>
          </w:tcPr>
          <w:p w14:paraId="31A318CC" w14:textId="77777777"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12.2</w:t>
            </w:r>
          </w:p>
        </w:tc>
        <w:tc>
          <w:tcPr>
            <w:tcW w:w="1276" w:type="dxa"/>
            <w:noWrap/>
            <w:hideMark/>
          </w:tcPr>
          <w:p w14:paraId="58FB0C32" w14:textId="77777777"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10.0</w:t>
            </w:r>
          </w:p>
        </w:tc>
        <w:tc>
          <w:tcPr>
            <w:tcW w:w="954" w:type="dxa"/>
            <w:noWrap/>
            <w:hideMark/>
          </w:tcPr>
          <w:p w14:paraId="4818A72E" w14:textId="48799BFD"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24.8</w:t>
            </w:r>
          </w:p>
          <w:p w14:paraId="320FBBF2" w14:textId="77777777" w:rsidR="003721BF" w:rsidRPr="00335363" w:rsidRDefault="003721BF" w:rsidP="00725037">
            <w:pPr>
              <w:spacing w:line="276" w:lineRule="auto"/>
              <w:jc w:val="center"/>
              <w:rPr>
                <w:rFonts w:ascii="Arial" w:eastAsia="Times New Roman" w:hAnsi="Arial" w:cs="Arial"/>
                <w:sz w:val="18"/>
                <w:szCs w:val="18"/>
              </w:rPr>
            </w:pPr>
          </w:p>
        </w:tc>
        <w:tc>
          <w:tcPr>
            <w:tcW w:w="1133" w:type="dxa"/>
            <w:noWrap/>
            <w:hideMark/>
          </w:tcPr>
          <w:p w14:paraId="20AA0E54" w14:textId="77777777"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28.3</w:t>
            </w:r>
          </w:p>
        </w:tc>
        <w:tc>
          <w:tcPr>
            <w:tcW w:w="1173" w:type="dxa"/>
            <w:noWrap/>
            <w:hideMark/>
          </w:tcPr>
          <w:p w14:paraId="36F47712" w14:textId="77777777"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94.9</w:t>
            </w:r>
          </w:p>
        </w:tc>
        <w:tc>
          <w:tcPr>
            <w:tcW w:w="850" w:type="dxa"/>
            <w:noWrap/>
            <w:hideMark/>
          </w:tcPr>
          <w:p w14:paraId="5B88BD1D" w14:textId="77777777"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146.9</w:t>
            </w:r>
          </w:p>
        </w:tc>
        <w:tc>
          <w:tcPr>
            <w:tcW w:w="851" w:type="dxa"/>
            <w:noWrap/>
            <w:hideMark/>
          </w:tcPr>
          <w:p w14:paraId="27CBD7A1" w14:textId="77777777"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5.3</w:t>
            </w:r>
          </w:p>
        </w:tc>
        <w:tc>
          <w:tcPr>
            <w:tcW w:w="1134" w:type="dxa"/>
            <w:noWrap/>
            <w:hideMark/>
          </w:tcPr>
          <w:p w14:paraId="521C0A03" w14:textId="77777777"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160.2</w:t>
            </w:r>
          </w:p>
        </w:tc>
        <w:tc>
          <w:tcPr>
            <w:tcW w:w="1276" w:type="dxa"/>
            <w:noWrap/>
            <w:hideMark/>
          </w:tcPr>
          <w:p w14:paraId="18B8FCB8" w14:textId="77777777" w:rsidR="003721BF" w:rsidRPr="00335363" w:rsidRDefault="003721BF" w:rsidP="00725037">
            <w:pPr>
              <w:spacing w:after="0" w:line="276" w:lineRule="auto"/>
              <w:jc w:val="both"/>
              <w:rPr>
                <w:rFonts w:ascii="Arial" w:eastAsia="Times New Roman" w:hAnsi="Arial" w:cs="Arial"/>
                <w:b/>
                <w:bCs/>
                <w:color w:val="000000"/>
                <w:sz w:val="18"/>
                <w:szCs w:val="18"/>
              </w:rPr>
            </w:pPr>
          </w:p>
        </w:tc>
      </w:tr>
    </w:tbl>
    <w:p w14:paraId="41CAE651" w14:textId="7C6219F0" w:rsidR="00E35368" w:rsidRPr="00335363" w:rsidRDefault="00E35368" w:rsidP="00D231CD">
      <w:pPr>
        <w:spacing w:before="240"/>
        <w:jc w:val="both"/>
        <w:rPr>
          <w:rFonts w:ascii="Arial" w:hAnsi="Arial" w:cs="Arial"/>
          <w:i/>
          <w:iCs/>
          <w:sz w:val="18"/>
          <w:szCs w:val="18"/>
        </w:rPr>
      </w:pPr>
      <w:proofErr w:type="gramStart"/>
      <w:r w:rsidRPr="00335363">
        <w:rPr>
          <w:rFonts w:ascii="Arial" w:hAnsi="Arial" w:cs="Arial"/>
          <w:b/>
          <w:bCs/>
          <w:i/>
          <w:iCs/>
          <w:sz w:val="18"/>
          <w:szCs w:val="18"/>
        </w:rPr>
        <w:t>Note</w:t>
      </w:r>
      <w:r w:rsidR="00725037" w:rsidRPr="00335363">
        <w:rPr>
          <w:rFonts w:ascii="Arial" w:hAnsi="Arial" w:cs="Arial"/>
          <w:b/>
          <w:bCs/>
          <w:i/>
          <w:iCs/>
          <w:sz w:val="18"/>
          <w:szCs w:val="18"/>
        </w:rPr>
        <w:t xml:space="preserve"> </w:t>
      </w:r>
      <w:r w:rsidRPr="00335363">
        <w:rPr>
          <w:rFonts w:ascii="Arial" w:hAnsi="Arial" w:cs="Arial"/>
          <w:b/>
          <w:bCs/>
          <w:i/>
          <w:iCs/>
          <w:sz w:val="18"/>
          <w:szCs w:val="18"/>
        </w:rPr>
        <w:t>:</w:t>
      </w:r>
      <w:proofErr w:type="gramEnd"/>
      <w:r w:rsidRPr="00335363">
        <w:rPr>
          <w:rFonts w:ascii="Arial" w:hAnsi="Arial" w:cs="Arial"/>
          <w:i/>
          <w:iCs/>
          <w:sz w:val="18"/>
          <w:szCs w:val="18"/>
        </w:rPr>
        <w:t xml:space="preserve"> PMGP = Thousand filled grain weight; NTG/P = Total grains per panicle</w:t>
      </w:r>
    </w:p>
    <w:p w14:paraId="5C59BF35" w14:textId="77777777" w:rsidR="00725037" w:rsidRPr="00335363" w:rsidRDefault="00725037" w:rsidP="00D231CD">
      <w:pPr>
        <w:spacing w:before="240"/>
        <w:jc w:val="both"/>
        <w:rPr>
          <w:rFonts w:ascii="Arial" w:hAnsi="Arial" w:cs="Arial"/>
          <w:i/>
          <w:iCs/>
          <w:sz w:val="18"/>
          <w:szCs w:val="18"/>
        </w:rPr>
      </w:pPr>
    </w:p>
    <w:p w14:paraId="4CE9A403" w14:textId="77777777" w:rsidR="00725037" w:rsidRPr="00335363" w:rsidRDefault="00725037" w:rsidP="00D231CD">
      <w:pPr>
        <w:spacing w:before="240"/>
        <w:jc w:val="both"/>
        <w:rPr>
          <w:rFonts w:ascii="Arial" w:hAnsi="Arial" w:cs="Arial"/>
          <w:sz w:val="18"/>
          <w:szCs w:val="18"/>
        </w:rPr>
      </w:pPr>
    </w:p>
    <w:p w14:paraId="4FF96E58" w14:textId="77777777" w:rsidR="00725037" w:rsidRPr="00335363" w:rsidRDefault="00725037" w:rsidP="00725037">
      <w:pPr>
        <w:jc w:val="both"/>
        <w:rPr>
          <w:rFonts w:ascii="Arial" w:hAnsi="Arial" w:cs="Arial"/>
          <w:sz w:val="18"/>
          <w:szCs w:val="18"/>
        </w:rPr>
      </w:pPr>
    </w:p>
    <w:p w14:paraId="41F2C2CE" w14:textId="77777777" w:rsidR="00E35368" w:rsidRPr="00335363" w:rsidRDefault="00E35368" w:rsidP="00725037">
      <w:pPr>
        <w:jc w:val="both"/>
        <w:rPr>
          <w:rFonts w:ascii="Arial" w:hAnsi="Arial" w:cs="Arial"/>
          <w:b/>
          <w:bCs/>
        </w:rPr>
      </w:pPr>
      <w:r w:rsidRPr="00335363">
        <w:rPr>
          <w:rFonts w:ascii="Arial" w:hAnsi="Arial" w:cs="Arial"/>
          <w:b/>
          <w:bCs/>
        </w:rPr>
        <w:lastRenderedPageBreak/>
        <w:t>3.2. Grain Size Characterization</w:t>
      </w:r>
    </w:p>
    <w:p w14:paraId="3E5AC679" w14:textId="42E9F6F8" w:rsidR="00E35368" w:rsidRPr="00335363" w:rsidRDefault="00E35368" w:rsidP="00725037">
      <w:pPr>
        <w:jc w:val="both"/>
        <w:rPr>
          <w:rFonts w:ascii="Arial" w:hAnsi="Arial" w:cs="Arial"/>
          <w:b/>
          <w:bCs/>
        </w:rPr>
      </w:pPr>
      <w:r w:rsidRPr="00335363">
        <w:rPr>
          <w:rFonts w:ascii="Arial" w:hAnsi="Arial" w:cs="Arial"/>
          <w:b/>
          <w:bCs/>
        </w:rPr>
        <w:t>Table 2: Mean grain size of the 14 tested rice varieties</w:t>
      </w:r>
    </w:p>
    <w:tbl>
      <w:tblPr>
        <w:tblW w:w="13821" w:type="dxa"/>
        <w:tblBorders>
          <w:top w:val="single" w:sz="4" w:space="0" w:color="auto"/>
          <w:bottom w:val="single" w:sz="4" w:space="0" w:color="auto"/>
        </w:tblBorders>
        <w:tblLook w:val="04A0" w:firstRow="1" w:lastRow="0" w:firstColumn="1" w:lastColumn="0" w:noHBand="0" w:noVBand="1"/>
      </w:tblPr>
      <w:tblGrid>
        <w:gridCol w:w="988"/>
        <w:gridCol w:w="1758"/>
        <w:gridCol w:w="1759"/>
        <w:gridCol w:w="1758"/>
        <w:gridCol w:w="1759"/>
        <w:gridCol w:w="1902"/>
        <w:gridCol w:w="1759"/>
        <w:gridCol w:w="2138"/>
      </w:tblGrid>
      <w:tr w:rsidR="00E35368" w:rsidRPr="00335363" w14:paraId="08CE1533" w14:textId="77777777" w:rsidTr="00725037">
        <w:trPr>
          <w:trHeight w:val="315"/>
        </w:trPr>
        <w:tc>
          <w:tcPr>
            <w:tcW w:w="988" w:type="dxa"/>
            <w:tcBorders>
              <w:top w:val="single" w:sz="4" w:space="0" w:color="auto"/>
              <w:bottom w:val="single" w:sz="4" w:space="0" w:color="auto"/>
            </w:tcBorders>
            <w:noWrap/>
            <w:hideMark/>
          </w:tcPr>
          <w:p w14:paraId="13028C53"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Variety</w:t>
            </w:r>
          </w:p>
        </w:tc>
        <w:tc>
          <w:tcPr>
            <w:tcW w:w="1758" w:type="dxa"/>
            <w:tcBorders>
              <w:top w:val="single" w:sz="4" w:space="0" w:color="auto"/>
              <w:bottom w:val="single" w:sz="4" w:space="0" w:color="auto"/>
            </w:tcBorders>
            <w:noWrap/>
            <w:hideMark/>
          </w:tcPr>
          <w:p w14:paraId="63CDFECD"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Akagoma Length (mm)</w:t>
            </w:r>
          </w:p>
        </w:tc>
        <w:tc>
          <w:tcPr>
            <w:tcW w:w="1759" w:type="dxa"/>
            <w:tcBorders>
              <w:top w:val="single" w:sz="4" w:space="0" w:color="auto"/>
              <w:bottom w:val="single" w:sz="4" w:space="0" w:color="auto"/>
            </w:tcBorders>
            <w:noWrap/>
            <w:hideMark/>
          </w:tcPr>
          <w:p w14:paraId="70B4F694"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Akagoma Width (mm)</w:t>
            </w:r>
          </w:p>
        </w:tc>
        <w:tc>
          <w:tcPr>
            <w:tcW w:w="1758" w:type="dxa"/>
            <w:tcBorders>
              <w:top w:val="single" w:sz="4" w:space="0" w:color="auto"/>
              <w:bottom w:val="single" w:sz="4" w:space="0" w:color="auto"/>
            </w:tcBorders>
            <w:noWrap/>
            <w:hideMark/>
          </w:tcPr>
          <w:p w14:paraId="6964927C"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Gisha Length (mm)</w:t>
            </w:r>
          </w:p>
        </w:tc>
        <w:tc>
          <w:tcPr>
            <w:tcW w:w="1759" w:type="dxa"/>
            <w:tcBorders>
              <w:top w:val="single" w:sz="4" w:space="0" w:color="auto"/>
              <w:bottom w:val="single" w:sz="4" w:space="0" w:color="auto"/>
            </w:tcBorders>
            <w:noWrap/>
            <w:hideMark/>
          </w:tcPr>
          <w:p w14:paraId="52548FAA"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Gisha Width (mm)</w:t>
            </w:r>
          </w:p>
        </w:tc>
        <w:tc>
          <w:tcPr>
            <w:tcW w:w="1902" w:type="dxa"/>
            <w:tcBorders>
              <w:top w:val="single" w:sz="4" w:space="0" w:color="auto"/>
              <w:bottom w:val="single" w:sz="4" w:space="0" w:color="auto"/>
            </w:tcBorders>
            <w:noWrap/>
            <w:hideMark/>
          </w:tcPr>
          <w:p w14:paraId="111846D3"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Mean Length (mm)</w:t>
            </w:r>
          </w:p>
        </w:tc>
        <w:tc>
          <w:tcPr>
            <w:tcW w:w="1759" w:type="dxa"/>
            <w:tcBorders>
              <w:top w:val="single" w:sz="4" w:space="0" w:color="auto"/>
              <w:bottom w:val="single" w:sz="4" w:space="0" w:color="auto"/>
            </w:tcBorders>
            <w:noWrap/>
            <w:hideMark/>
          </w:tcPr>
          <w:p w14:paraId="6B61CCDD"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Mean Width (mm)</w:t>
            </w:r>
          </w:p>
        </w:tc>
        <w:tc>
          <w:tcPr>
            <w:tcW w:w="2138" w:type="dxa"/>
            <w:tcBorders>
              <w:top w:val="single" w:sz="4" w:space="0" w:color="auto"/>
              <w:bottom w:val="single" w:sz="4" w:space="0" w:color="auto"/>
            </w:tcBorders>
            <w:noWrap/>
            <w:hideMark/>
          </w:tcPr>
          <w:p w14:paraId="21FD2DAD"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Length/Width Ratio</w:t>
            </w:r>
          </w:p>
        </w:tc>
      </w:tr>
      <w:tr w:rsidR="00E35368" w:rsidRPr="00335363" w14:paraId="18891B77" w14:textId="77777777" w:rsidTr="00725037">
        <w:trPr>
          <w:trHeight w:val="56"/>
        </w:trPr>
        <w:tc>
          <w:tcPr>
            <w:tcW w:w="988" w:type="dxa"/>
            <w:tcBorders>
              <w:top w:val="single" w:sz="4" w:space="0" w:color="auto"/>
            </w:tcBorders>
            <w:noWrap/>
            <w:hideMark/>
          </w:tcPr>
          <w:p w14:paraId="651006B7"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71</w:t>
            </w:r>
          </w:p>
        </w:tc>
        <w:tc>
          <w:tcPr>
            <w:tcW w:w="1758" w:type="dxa"/>
            <w:tcBorders>
              <w:top w:val="single" w:sz="4" w:space="0" w:color="auto"/>
            </w:tcBorders>
            <w:noWrap/>
            <w:hideMark/>
          </w:tcPr>
          <w:p w14:paraId="32DE755F"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7.0</w:t>
            </w:r>
          </w:p>
        </w:tc>
        <w:tc>
          <w:tcPr>
            <w:tcW w:w="1759" w:type="dxa"/>
            <w:tcBorders>
              <w:top w:val="single" w:sz="4" w:space="0" w:color="auto"/>
            </w:tcBorders>
            <w:noWrap/>
            <w:hideMark/>
          </w:tcPr>
          <w:p w14:paraId="1B497DA7"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758" w:type="dxa"/>
            <w:tcBorders>
              <w:top w:val="single" w:sz="4" w:space="0" w:color="auto"/>
            </w:tcBorders>
            <w:noWrap/>
            <w:hideMark/>
          </w:tcPr>
          <w:p w14:paraId="6D6635B9"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tcBorders>
              <w:top w:val="single" w:sz="4" w:space="0" w:color="auto"/>
            </w:tcBorders>
            <w:noWrap/>
            <w:hideMark/>
          </w:tcPr>
          <w:p w14:paraId="0527F40B"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902" w:type="dxa"/>
            <w:tcBorders>
              <w:top w:val="single" w:sz="4" w:space="0" w:color="auto"/>
            </w:tcBorders>
            <w:noWrap/>
            <w:hideMark/>
          </w:tcPr>
          <w:p w14:paraId="68CA0AF5"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6.75</w:t>
            </w:r>
          </w:p>
        </w:tc>
        <w:tc>
          <w:tcPr>
            <w:tcW w:w="1759" w:type="dxa"/>
            <w:tcBorders>
              <w:top w:val="single" w:sz="4" w:space="0" w:color="auto"/>
            </w:tcBorders>
            <w:noWrap/>
            <w:hideMark/>
          </w:tcPr>
          <w:p w14:paraId="2A13455A"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2138" w:type="dxa"/>
            <w:tcBorders>
              <w:top w:val="single" w:sz="4" w:space="0" w:color="auto"/>
            </w:tcBorders>
            <w:noWrap/>
            <w:hideMark/>
          </w:tcPr>
          <w:p w14:paraId="40585A33"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3.3</w:t>
            </w:r>
          </w:p>
        </w:tc>
      </w:tr>
      <w:tr w:rsidR="00E35368" w:rsidRPr="00335363" w14:paraId="51D3C9CE" w14:textId="77777777" w:rsidTr="00725037">
        <w:trPr>
          <w:trHeight w:val="56"/>
        </w:trPr>
        <w:tc>
          <w:tcPr>
            <w:tcW w:w="988" w:type="dxa"/>
            <w:noWrap/>
            <w:hideMark/>
          </w:tcPr>
          <w:p w14:paraId="5EEF5BE7"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F904</w:t>
            </w:r>
          </w:p>
        </w:tc>
        <w:tc>
          <w:tcPr>
            <w:tcW w:w="1758" w:type="dxa"/>
            <w:noWrap/>
            <w:hideMark/>
          </w:tcPr>
          <w:p w14:paraId="1FA58530"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6.0</w:t>
            </w:r>
          </w:p>
        </w:tc>
        <w:tc>
          <w:tcPr>
            <w:tcW w:w="1759" w:type="dxa"/>
            <w:noWrap/>
            <w:hideMark/>
          </w:tcPr>
          <w:p w14:paraId="2BF334DE"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758" w:type="dxa"/>
            <w:noWrap/>
            <w:hideMark/>
          </w:tcPr>
          <w:p w14:paraId="2C3FE57E"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noWrap/>
            <w:hideMark/>
          </w:tcPr>
          <w:p w14:paraId="2A53D922"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902" w:type="dxa"/>
            <w:noWrap/>
            <w:hideMark/>
          </w:tcPr>
          <w:p w14:paraId="6DBDB654"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6.25</w:t>
            </w:r>
          </w:p>
        </w:tc>
        <w:tc>
          <w:tcPr>
            <w:tcW w:w="1759" w:type="dxa"/>
            <w:noWrap/>
            <w:hideMark/>
          </w:tcPr>
          <w:p w14:paraId="2208B193"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2138" w:type="dxa"/>
            <w:noWrap/>
            <w:hideMark/>
          </w:tcPr>
          <w:p w14:paraId="42910E06"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3.1</w:t>
            </w:r>
          </w:p>
        </w:tc>
      </w:tr>
      <w:tr w:rsidR="00E35368" w:rsidRPr="00335363" w14:paraId="67A49BA0" w14:textId="77777777" w:rsidTr="00725037">
        <w:trPr>
          <w:trHeight w:val="56"/>
        </w:trPr>
        <w:tc>
          <w:tcPr>
            <w:tcW w:w="988" w:type="dxa"/>
            <w:noWrap/>
            <w:hideMark/>
          </w:tcPr>
          <w:p w14:paraId="44F1C492"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54</w:t>
            </w:r>
          </w:p>
        </w:tc>
        <w:tc>
          <w:tcPr>
            <w:tcW w:w="1758" w:type="dxa"/>
            <w:noWrap/>
            <w:hideMark/>
          </w:tcPr>
          <w:p w14:paraId="0A0EDBA0"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7.5</w:t>
            </w:r>
          </w:p>
        </w:tc>
        <w:tc>
          <w:tcPr>
            <w:tcW w:w="1759" w:type="dxa"/>
            <w:noWrap/>
            <w:hideMark/>
          </w:tcPr>
          <w:p w14:paraId="770C40A5"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758" w:type="dxa"/>
            <w:noWrap/>
            <w:hideMark/>
          </w:tcPr>
          <w:p w14:paraId="2C18EAA3"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7.0</w:t>
            </w:r>
          </w:p>
        </w:tc>
        <w:tc>
          <w:tcPr>
            <w:tcW w:w="1759" w:type="dxa"/>
            <w:noWrap/>
            <w:hideMark/>
          </w:tcPr>
          <w:p w14:paraId="52EE29E2"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2.5</w:t>
            </w:r>
          </w:p>
        </w:tc>
        <w:tc>
          <w:tcPr>
            <w:tcW w:w="1902" w:type="dxa"/>
            <w:noWrap/>
            <w:hideMark/>
          </w:tcPr>
          <w:p w14:paraId="15C9A58F"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7.25</w:t>
            </w:r>
          </w:p>
        </w:tc>
        <w:tc>
          <w:tcPr>
            <w:tcW w:w="1759" w:type="dxa"/>
            <w:noWrap/>
            <w:hideMark/>
          </w:tcPr>
          <w:p w14:paraId="73E12C59"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2.2</w:t>
            </w:r>
          </w:p>
        </w:tc>
        <w:tc>
          <w:tcPr>
            <w:tcW w:w="2138" w:type="dxa"/>
            <w:noWrap/>
            <w:hideMark/>
          </w:tcPr>
          <w:p w14:paraId="206F4486"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3.2</w:t>
            </w:r>
          </w:p>
        </w:tc>
      </w:tr>
      <w:tr w:rsidR="00E35368" w:rsidRPr="00335363" w14:paraId="06A7D709" w14:textId="77777777" w:rsidTr="00725037">
        <w:trPr>
          <w:trHeight w:val="56"/>
        </w:trPr>
        <w:tc>
          <w:tcPr>
            <w:tcW w:w="988" w:type="dxa"/>
            <w:noWrap/>
            <w:hideMark/>
          </w:tcPr>
          <w:p w14:paraId="30F325E3"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64</w:t>
            </w:r>
          </w:p>
        </w:tc>
        <w:tc>
          <w:tcPr>
            <w:tcW w:w="1758" w:type="dxa"/>
            <w:noWrap/>
            <w:hideMark/>
          </w:tcPr>
          <w:p w14:paraId="7B014A5B"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6.0</w:t>
            </w:r>
          </w:p>
        </w:tc>
        <w:tc>
          <w:tcPr>
            <w:tcW w:w="1759" w:type="dxa"/>
            <w:noWrap/>
            <w:hideMark/>
          </w:tcPr>
          <w:p w14:paraId="7B8E7D8A"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1.5</w:t>
            </w:r>
          </w:p>
        </w:tc>
        <w:tc>
          <w:tcPr>
            <w:tcW w:w="1758" w:type="dxa"/>
            <w:noWrap/>
            <w:hideMark/>
          </w:tcPr>
          <w:p w14:paraId="24731A56"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noWrap/>
            <w:hideMark/>
          </w:tcPr>
          <w:p w14:paraId="6EC60AD0"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902" w:type="dxa"/>
            <w:noWrap/>
            <w:hideMark/>
          </w:tcPr>
          <w:p w14:paraId="3E99C8E5"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6.25</w:t>
            </w:r>
          </w:p>
        </w:tc>
        <w:tc>
          <w:tcPr>
            <w:tcW w:w="1759" w:type="dxa"/>
            <w:noWrap/>
            <w:hideMark/>
          </w:tcPr>
          <w:p w14:paraId="2CBCD26F"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1.7</w:t>
            </w:r>
          </w:p>
        </w:tc>
        <w:tc>
          <w:tcPr>
            <w:tcW w:w="2138" w:type="dxa"/>
            <w:noWrap/>
            <w:hideMark/>
          </w:tcPr>
          <w:p w14:paraId="62E1AC9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3.5</w:t>
            </w:r>
          </w:p>
        </w:tc>
      </w:tr>
      <w:tr w:rsidR="00E35368" w:rsidRPr="00335363" w14:paraId="2CF980FF" w14:textId="77777777" w:rsidTr="00725037">
        <w:trPr>
          <w:trHeight w:val="56"/>
        </w:trPr>
        <w:tc>
          <w:tcPr>
            <w:tcW w:w="988" w:type="dxa"/>
            <w:noWrap/>
            <w:hideMark/>
          </w:tcPr>
          <w:p w14:paraId="6FF11922"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12</w:t>
            </w:r>
          </w:p>
        </w:tc>
        <w:tc>
          <w:tcPr>
            <w:tcW w:w="1758" w:type="dxa"/>
            <w:noWrap/>
            <w:hideMark/>
          </w:tcPr>
          <w:p w14:paraId="0F5E1548"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6.0</w:t>
            </w:r>
          </w:p>
        </w:tc>
        <w:tc>
          <w:tcPr>
            <w:tcW w:w="1759" w:type="dxa"/>
            <w:noWrap/>
            <w:hideMark/>
          </w:tcPr>
          <w:p w14:paraId="27631C3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758" w:type="dxa"/>
            <w:noWrap/>
            <w:hideMark/>
          </w:tcPr>
          <w:p w14:paraId="203F02AA"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noWrap/>
            <w:hideMark/>
          </w:tcPr>
          <w:p w14:paraId="2C55F792"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902" w:type="dxa"/>
            <w:noWrap/>
            <w:hideMark/>
          </w:tcPr>
          <w:p w14:paraId="79075E46"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6.25</w:t>
            </w:r>
          </w:p>
        </w:tc>
        <w:tc>
          <w:tcPr>
            <w:tcW w:w="1759" w:type="dxa"/>
            <w:noWrap/>
            <w:hideMark/>
          </w:tcPr>
          <w:p w14:paraId="2AB89326"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2138" w:type="dxa"/>
            <w:noWrap/>
            <w:hideMark/>
          </w:tcPr>
          <w:p w14:paraId="05F1EC0E"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3.1</w:t>
            </w:r>
          </w:p>
        </w:tc>
      </w:tr>
      <w:tr w:rsidR="00E35368" w:rsidRPr="00335363" w14:paraId="04D0272E" w14:textId="77777777" w:rsidTr="00725037">
        <w:trPr>
          <w:trHeight w:val="56"/>
        </w:trPr>
        <w:tc>
          <w:tcPr>
            <w:tcW w:w="988" w:type="dxa"/>
            <w:noWrap/>
            <w:hideMark/>
          </w:tcPr>
          <w:p w14:paraId="7AD67B0B" w14:textId="442FDFF6"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K10</w:t>
            </w:r>
          </w:p>
        </w:tc>
        <w:tc>
          <w:tcPr>
            <w:tcW w:w="1758" w:type="dxa"/>
            <w:noWrap/>
            <w:hideMark/>
          </w:tcPr>
          <w:p w14:paraId="113B4EF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noWrap/>
            <w:hideMark/>
          </w:tcPr>
          <w:p w14:paraId="2B51C1EF"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758" w:type="dxa"/>
            <w:noWrap/>
            <w:hideMark/>
          </w:tcPr>
          <w:p w14:paraId="7A89C3FD"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6.6</w:t>
            </w:r>
          </w:p>
        </w:tc>
        <w:tc>
          <w:tcPr>
            <w:tcW w:w="1759" w:type="dxa"/>
            <w:noWrap/>
            <w:hideMark/>
          </w:tcPr>
          <w:p w14:paraId="1230BCC5"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902" w:type="dxa"/>
            <w:noWrap/>
            <w:hideMark/>
          </w:tcPr>
          <w:p w14:paraId="72C68EC8"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6.55</w:t>
            </w:r>
          </w:p>
        </w:tc>
        <w:tc>
          <w:tcPr>
            <w:tcW w:w="1759" w:type="dxa"/>
            <w:noWrap/>
            <w:hideMark/>
          </w:tcPr>
          <w:p w14:paraId="466077DB"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2138" w:type="dxa"/>
            <w:noWrap/>
            <w:hideMark/>
          </w:tcPr>
          <w:p w14:paraId="7DE2E74B"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3.2</w:t>
            </w:r>
          </w:p>
        </w:tc>
      </w:tr>
      <w:tr w:rsidR="00E35368" w:rsidRPr="00335363" w14:paraId="2064E48C" w14:textId="77777777" w:rsidTr="00725037">
        <w:trPr>
          <w:trHeight w:val="56"/>
        </w:trPr>
        <w:tc>
          <w:tcPr>
            <w:tcW w:w="988" w:type="dxa"/>
            <w:noWrap/>
            <w:hideMark/>
          </w:tcPr>
          <w:p w14:paraId="407BB7CC"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74</w:t>
            </w:r>
          </w:p>
        </w:tc>
        <w:tc>
          <w:tcPr>
            <w:tcW w:w="1758" w:type="dxa"/>
            <w:noWrap/>
            <w:hideMark/>
          </w:tcPr>
          <w:p w14:paraId="6546EDC4"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7.0</w:t>
            </w:r>
          </w:p>
        </w:tc>
        <w:tc>
          <w:tcPr>
            <w:tcW w:w="1759" w:type="dxa"/>
            <w:noWrap/>
            <w:hideMark/>
          </w:tcPr>
          <w:p w14:paraId="6D1C5E2E"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758" w:type="dxa"/>
            <w:noWrap/>
            <w:hideMark/>
          </w:tcPr>
          <w:p w14:paraId="7455ECB7"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noWrap/>
            <w:hideMark/>
          </w:tcPr>
          <w:p w14:paraId="1F6718CD"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902" w:type="dxa"/>
            <w:noWrap/>
            <w:hideMark/>
          </w:tcPr>
          <w:p w14:paraId="512F2EBD"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6.75</w:t>
            </w:r>
          </w:p>
        </w:tc>
        <w:tc>
          <w:tcPr>
            <w:tcW w:w="1759" w:type="dxa"/>
            <w:noWrap/>
            <w:hideMark/>
          </w:tcPr>
          <w:p w14:paraId="1A20E054"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2138" w:type="dxa"/>
            <w:noWrap/>
            <w:hideMark/>
          </w:tcPr>
          <w:p w14:paraId="7A4ABDEB"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3.3</w:t>
            </w:r>
          </w:p>
        </w:tc>
      </w:tr>
      <w:tr w:rsidR="00E35368" w:rsidRPr="00335363" w14:paraId="6464658B" w14:textId="77777777" w:rsidTr="00725037">
        <w:trPr>
          <w:trHeight w:val="56"/>
        </w:trPr>
        <w:tc>
          <w:tcPr>
            <w:tcW w:w="988" w:type="dxa"/>
            <w:noWrap/>
            <w:hideMark/>
          </w:tcPr>
          <w:p w14:paraId="59A09238"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46</w:t>
            </w:r>
          </w:p>
        </w:tc>
        <w:tc>
          <w:tcPr>
            <w:tcW w:w="1758" w:type="dxa"/>
            <w:noWrap/>
            <w:hideMark/>
          </w:tcPr>
          <w:p w14:paraId="00165380"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7.0</w:t>
            </w:r>
          </w:p>
        </w:tc>
        <w:tc>
          <w:tcPr>
            <w:tcW w:w="1759" w:type="dxa"/>
            <w:noWrap/>
            <w:hideMark/>
          </w:tcPr>
          <w:p w14:paraId="738E1137"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1.5</w:t>
            </w:r>
          </w:p>
        </w:tc>
        <w:tc>
          <w:tcPr>
            <w:tcW w:w="1758" w:type="dxa"/>
            <w:noWrap/>
            <w:hideMark/>
          </w:tcPr>
          <w:p w14:paraId="2C376245"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noWrap/>
            <w:hideMark/>
          </w:tcPr>
          <w:p w14:paraId="63C1B8E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902" w:type="dxa"/>
            <w:noWrap/>
            <w:hideMark/>
          </w:tcPr>
          <w:p w14:paraId="19E016FE"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6.75</w:t>
            </w:r>
          </w:p>
        </w:tc>
        <w:tc>
          <w:tcPr>
            <w:tcW w:w="1759" w:type="dxa"/>
            <w:noWrap/>
            <w:hideMark/>
          </w:tcPr>
          <w:p w14:paraId="44DEDF45"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1.7</w:t>
            </w:r>
          </w:p>
        </w:tc>
        <w:tc>
          <w:tcPr>
            <w:tcW w:w="2138" w:type="dxa"/>
            <w:noWrap/>
            <w:hideMark/>
          </w:tcPr>
          <w:p w14:paraId="35284178"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3.9</w:t>
            </w:r>
          </w:p>
        </w:tc>
      </w:tr>
      <w:tr w:rsidR="00E35368" w:rsidRPr="00335363" w14:paraId="32D4CB76" w14:textId="77777777" w:rsidTr="00725037">
        <w:trPr>
          <w:trHeight w:val="56"/>
        </w:trPr>
        <w:tc>
          <w:tcPr>
            <w:tcW w:w="988" w:type="dxa"/>
            <w:noWrap/>
            <w:hideMark/>
          </w:tcPr>
          <w:p w14:paraId="7A98743D"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79</w:t>
            </w:r>
          </w:p>
        </w:tc>
        <w:tc>
          <w:tcPr>
            <w:tcW w:w="1758" w:type="dxa"/>
            <w:noWrap/>
            <w:hideMark/>
          </w:tcPr>
          <w:p w14:paraId="45B033D5"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noWrap/>
            <w:hideMark/>
          </w:tcPr>
          <w:p w14:paraId="13C14CF8"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758" w:type="dxa"/>
            <w:noWrap/>
            <w:hideMark/>
          </w:tcPr>
          <w:p w14:paraId="79B290B8"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noWrap/>
            <w:hideMark/>
          </w:tcPr>
          <w:p w14:paraId="5266DFC0"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902" w:type="dxa"/>
            <w:noWrap/>
            <w:hideMark/>
          </w:tcPr>
          <w:p w14:paraId="4FA29AC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6.50</w:t>
            </w:r>
          </w:p>
        </w:tc>
        <w:tc>
          <w:tcPr>
            <w:tcW w:w="1759" w:type="dxa"/>
            <w:noWrap/>
            <w:hideMark/>
          </w:tcPr>
          <w:p w14:paraId="2C1959FB"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2138" w:type="dxa"/>
            <w:noWrap/>
            <w:hideMark/>
          </w:tcPr>
          <w:p w14:paraId="639DABCD"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3.2</w:t>
            </w:r>
          </w:p>
        </w:tc>
      </w:tr>
      <w:tr w:rsidR="00E35368" w:rsidRPr="00335363" w14:paraId="5EBC6DA3" w14:textId="77777777" w:rsidTr="00725037">
        <w:trPr>
          <w:trHeight w:val="56"/>
        </w:trPr>
        <w:tc>
          <w:tcPr>
            <w:tcW w:w="988" w:type="dxa"/>
            <w:noWrap/>
            <w:hideMark/>
          </w:tcPr>
          <w:p w14:paraId="288E4E9A"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52</w:t>
            </w:r>
          </w:p>
        </w:tc>
        <w:tc>
          <w:tcPr>
            <w:tcW w:w="1758" w:type="dxa"/>
            <w:noWrap/>
            <w:hideMark/>
          </w:tcPr>
          <w:p w14:paraId="766A3086"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6.0</w:t>
            </w:r>
          </w:p>
        </w:tc>
        <w:tc>
          <w:tcPr>
            <w:tcW w:w="1759" w:type="dxa"/>
            <w:noWrap/>
            <w:hideMark/>
          </w:tcPr>
          <w:p w14:paraId="62D488ED"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758" w:type="dxa"/>
            <w:noWrap/>
            <w:hideMark/>
          </w:tcPr>
          <w:p w14:paraId="0E95DCDE"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noWrap/>
            <w:hideMark/>
          </w:tcPr>
          <w:p w14:paraId="2646F24A"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902" w:type="dxa"/>
            <w:noWrap/>
            <w:hideMark/>
          </w:tcPr>
          <w:p w14:paraId="0AC9B8D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6.25</w:t>
            </w:r>
          </w:p>
        </w:tc>
        <w:tc>
          <w:tcPr>
            <w:tcW w:w="1759" w:type="dxa"/>
            <w:noWrap/>
            <w:hideMark/>
          </w:tcPr>
          <w:p w14:paraId="77C57755"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2138" w:type="dxa"/>
            <w:noWrap/>
            <w:hideMark/>
          </w:tcPr>
          <w:p w14:paraId="6D7FE68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3.1</w:t>
            </w:r>
          </w:p>
        </w:tc>
      </w:tr>
      <w:tr w:rsidR="00E35368" w:rsidRPr="00335363" w14:paraId="755D5148" w14:textId="77777777" w:rsidTr="00725037">
        <w:trPr>
          <w:trHeight w:val="56"/>
        </w:trPr>
        <w:tc>
          <w:tcPr>
            <w:tcW w:w="988" w:type="dxa"/>
            <w:noWrap/>
            <w:hideMark/>
          </w:tcPr>
          <w:p w14:paraId="7DC6EBE4"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1057</w:t>
            </w:r>
          </w:p>
        </w:tc>
        <w:tc>
          <w:tcPr>
            <w:tcW w:w="1758" w:type="dxa"/>
            <w:noWrap/>
            <w:hideMark/>
          </w:tcPr>
          <w:p w14:paraId="53547653"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6.0</w:t>
            </w:r>
          </w:p>
        </w:tc>
        <w:tc>
          <w:tcPr>
            <w:tcW w:w="1759" w:type="dxa"/>
            <w:noWrap/>
            <w:hideMark/>
          </w:tcPr>
          <w:p w14:paraId="6A4C2897"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3.0</w:t>
            </w:r>
          </w:p>
        </w:tc>
        <w:tc>
          <w:tcPr>
            <w:tcW w:w="1758" w:type="dxa"/>
            <w:noWrap/>
            <w:hideMark/>
          </w:tcPr>
          <w:p w14:paraId="06BE0BEA"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5.5</w:t>
            </w:r>
          </w:p>
        </w:tc>
        <w:tc>
          <w:tcPr>
            <w:tcW w:w="1759" w:type="dxa"/>
            <w:noWrap/>
            <w:hideMark/>
          </w:tcPr>
          <w:p w14:paraId="43DBC86E"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2.5</w:t>
            </w:r>
          </w:p>
        </w:tc>
        <w:tc>
          <w:tcPr>
            <w:tcW w:w="1902" w:type="dxa"/>
            <w:noWrap/>
            <w:hideMark/>
          </w:tcPr>
          <w:p w14:paraId="61A4F52E"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5.75</w:t>
            </w:r>
          </w:p>
        </w:tc>
        <w:tc>
          <w:tcPr>
            <w:tcW w:w="1759" w:type="dxa"/>
            <w:noWrap/>
            <w:hideMark/>
          </w:tcPr>
          <w:p w14:paraId="105EE205"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2.75</w:t>
            </w:r>
          </w:p>
        </w:tc>
        <w:tc>
          <w:tcPr>
            <w:tcW w:w="2138" w:type="dxa"/>
            <w:noWrap/>
            <w:hideMark/>
          </w:tcPr>
          <w:p w14:paraId="23119A68"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r>
      <w:tr w:rsidR="00E35368" w:rsidRPr="00335363" w14:paraId="4662CD7C" w14:textId="77777777" w:rsidTr="00725037">
        <w:trPr>
          <w:trHeight w:val="56"/>
        </w:trPr>
        <w:tc>
          <w:tcPr>
            <w:tcW w:w="988" w:type="dxa"/>
            <w:noWrap/>
            <w:hideMark/>
          </w:tcPr>
          <w:p w14:paraId="18043EA1"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V46</w:t>
            </w:r>
          </w:p>
        </w:tc>
        <w:tc>
          <w:tcPr>
            <w:tcW w:w="1758" w:type="dxa"/>
            <w:noWrap/>
            <w:hideMark/>
          </w:tcPr>
          <w:p w14:paraId="75E3698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5.0</w:t>
            </w:r>
          </w:p>
        </w:tc>
        <w:tc>
          <w:tcPr>
            <w:tcW w:w="1759" w:type="dxa"/>
            <w:noWrap/>
            <w:hideMark/>
          </w:tcPr>
          <w:p w14:paraId="30550F81"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3.0</w:t>
            </w:r>
          </w:p>
        </w:tc>
        <w:tc>
          <w:tcPr>
            <w:tcW w:w="1758" w:type="dxa"/>
            <w:noWrap/>
            <w:hideMark/>
          </w:tcPr>
          <w:p w14:paraId="4A409437"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5.5</w:t>
            </w:r>
          </w:p>
        </w:tc>
        <w:tc>
          <w:tcPr>
            <w:tcW w:w="1759" w:type="dxa"/>
            <w:noWrap/>
            <w:hideMark/>
          </w:tcPr>
          <w:p w14:paraId="2A82DF58"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3.0</w:t>
            </w:r>
          </w:p>
        </w:tc>
        <w:tc>
          <w:tcPr>
            <w:tcW w:w="1902" w:type="dxa"/>
            <w:noWrap/>
            <w:hideMark/>
          </w:tcPr>
          <w:p w14:paraId="79BEF2E1"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5.25</w:t>
            </w:r>
          </w:p>
        </w:tc>
        <w:tc>
          <w:tcPr>
            <w:tcW w:w="1759" w:type="dxa"/>
            <w:noWrap/>
            <w:hideMark/>
          </w:tcPr>
          <w:p w14:paraId="2D789F9F"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3.0</w:t>
            </w:r>
          </w:p>
        </w:tc>
        <w:tc>
          <w:tcPr>
            <w:tcW w:w="2138" w:type="dxa"/>
            <w:noWrap/>
            <w:hideMark/>
          </w:tcPr>
          <w:p w14:paraId="0790503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1.7</w:t>
            </w:r>
          </w:p>
        </w:tc>
      </w:tr>
      <w:tr w:rsidR="00E35368" w:rsidRPr="00335363" w14:paraId="5C8D7559" w14:textId="77777777" w:rsidTr="00725037">
        <w:trPr>
          <w:trHeight w:val="56"/>
        </w:trPr>
        <w:tc>
          <w:tcPr>
            <w:tcW w:w="988" w:type="dxa"/>
            <w:noWrap/>
            <w:hideMark/>
          </w:tcPr>
          <w:p w14:paraId="5771F705"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UNG</w:t>
            </w:r>
          </w:p>
        </w:tc>
        <w:tc>
          <w:tcPr>
            <w:tcW w:w="1758" w:type="dxa"/>
            <w:noWrap/>
            <w:hideMark/>
          </w:tcPr>
          <w:p w14:paraId="4A1E6703"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7.0</w:t>
            </w:r>
          </w:p>
        </w:tc>
        <w:tc>
          <w:tcPr>
            <w:tcW w:w="1759" w:type="dxa"/>
            <w:noWrap/>
            <w:hideMark/>
          </w:tcPr>
          <w:p w14:paraId="0B62C306"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2.5</w:t>
            </w:r>
          </w:p>
        </w:tc>
        <w:tc>
          <w:tcPr>
            <w:tcW w:w="1758" w:type="dxa"/>
            <w:noWrap/>
            <w:hideMark/>
          </w:tcPr>
          <w:p w14:paraId="66E063FE"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7.5</w:t>
            </w:r>
          </w:p>
        </w:tc>
        <w:tc>
          <w:tcPr>
            <w:tcW w:w="1759" w:type="dxa"/>
            <w:noWrap/>
            <w:hideMark/>
          </w:tcPr>
          <w:p w14:paraId="4968E48F"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2.5</w:t>
            </w:r>
          </w:p>
        </w:tc>
        <w:tc>
          <w:tcPr>
            <w:tcW w:w="1902" w:type="dxa"/>
            <w:noWrap/>
            <w:hideMark/>
          </w:tcPr>
          <w:p w14:paraId="58152142"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7.25</w:t>
            </w:r>
          </w:p>
        </w:tc>
        <w:tc>
          <w:tcPr>
            <w:tcW w:w="1759" w:type="dxa"/>
            <w:noWrap/>
            <w:hideMark/>
          </w:tcPr>
          <w:p w14:paraId="3DA9BC9D"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2.5</w:t>
            </w:r>
          </w:p>
        </w:tc>
        <w:tc>
          <w:tcPr>
            <w:tcW w:w="2138" w:type="dxa"/>
            <w:noWrap/>
            <w:hideMark/>
          </w:tcPr>
          <w:p w14:paraId="33B5B27F"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2.9</w:t>
            </w:r>
          </w:p>
        </w:tc>
      </w:tr>
      <w:tr w:rsidR="00E35368" w:rsidRPr="00335363" w14:paraId="4CEE9D69" w14:textId="77777777" w:rsidTr="00725037">
        <w:trPr>
          <w:trHeight w:val="56"/>
        </w:trPr>
        <w:tc>
          <w:tcPr>
            <w:tcW w:w="988" w:type="dxa"/>
            <w:noWrap/>
            <w:hideMark/>
          </w:tcPr>
          <w:p w14:paraId="39DBAE8D"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V307</w:t>
            </w:r>
          </w:p>
        </w:tc>
        <w:tc>
          <w:tcPr>
            <w:tcW w:w="1758" w:type="dxa"/>
            <w:noWrap/>
            <w:hideMark/>
          </w:tcPr>
          <w:p w14:paraId="3BC41B2F"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5.0</w:t>
            </w:r>
          </w:p>
        </w:tc>
        <w:tc>
          <w:tcPr>
            <w:tcW w:w="1759" w:type="dxa"/>
            <w:noWrap/>
            <w:hideMark/>
          </w:tcPr>
          <w:p w14:paraId="6D53AA3F"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2.5</w:t>
            </w:r>
          </w:p>
        </w:tc>
        <w:tc>
          <w:tcPr>
            <w:tcW w:w="1758" w:type="dxa"/>
            <w:noWrap/>
            <w:hideMark/>
          </w:tcPr>
          <w:p w14:paraId="3DB71A5D"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5.0</w:t>
            </w:r>
          </w:p>
        </w:tc>
        <w:tc>
          <w:tcPr>
            <w:tcW w:w="1759" w:type="dxa"/>
            <w:noWrap/>
            <w:hideMark/>
          </w:tcPr>
          <w:p w14:paraId="347B35C8"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3.0</w:t>
            </w:r>
          </w:p>
        </w:tc>
        <w:tc>
          <w:tcPr>
            <w:tcW w:w="1902" w:type="dxa"/>
            <w:noWrap/>
            <w:hideMark/>
          </w:tcPr>
          <w:p w14:paraId="75CB04E2"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5.00</w:t>
            </w:r>
          </w:p>
        </w:tc>
        <w:tc>
          <w:tcPr>
            <w:tcW w:w="1759" w:type="dxa"/>
            <w:noWrap/>
            <w:hideMark/>
          </w:tcPr>
          <w:p w14:paraId="08873A08"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2.75</w:t>
            </w:r>
          </w:p>
        </w:tc>
        <w:tc>
          <w:tcPr>
            <w:tcW w:w="2138" w:type="dxa"/>
            <w:noWrap/>
            <w:hideMark/>
          </w:tcPr>
          <w:p w14:paraId="46C9F5F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1.8</w:t>
            </w:r>
          </w:p>
        </w:tc>
      </w:tr>
    </w:tbl>
    <w:p w14:paraId="42A642D5" w14:textId="7165A370" w:rsidR="00E35368" w:rsidRPr="00335363" w:rsidRDefault="00E35368" w:rsidP="00D231CD">
      <w:pPr>
        <w:spacing w:before="240"/>
        <w:jc w:val="both"/>
        <w:rPr>
          <w:rFonts w:ascii="Arial" w:hAnsi="Arial" w:cs="Arial"/>
          <w:i/>
          <w:iCs/>
          <w:sz w:val="20"/>
          <w:szCs w:val="20"/>
        </w:rPr>
      </w:pPr>
      <w:r w:rsidRPr="00335363">
        <w:rPr>
          <w:rFonts w:ascii="Arial" w:hAnsi="Arial" w:cs="Arial"/>
          <w:i/>
          <w:iCs/>
          <w:sz w:val="20"/>
          <w:szCs w:val="20"/>
        </w:rPr>
        <w:t>Classification (IRRI scale): Long grain &gt;6.60 mm; Medium 5.51-6.60 mm; Short &lt;5.50 mm. Shape: Slender &gt;3.0; Medium 2.1-3.0; Broad 1.1-2.</w:t>
      </w:r>
    </w:p>
    <w:p w14:paraId="6B39C44F" w14:textId="3B7CED3E" w:rsidR="00E35368" w:rsidRPr="00335363" w:rsidRDefault="00E35368" w:rsidP="00D231CD">
      <w:pPr>
        <w:jc w:val="both"/>
        <w:rPr>
          <w:rFonts w:ascii="Arial" w:hAnsi="Arial" w:cs="Arial"/>
          <w:b/>
          <w:bCs/>
        </w:rPr>
      </w:pPr>
      <w:r w:rsidRPr="00335363">
        <w:rPr>
          <w:rFonts w:ascii="Arial" w:hAnsi="Arial" w:cs="Arial"/>
          <w:b/>
          <w:bCs/>
        </w:rPr>
        <w:t>3.3. Correlations Between Parameters</w:t>
      </w:r>
    </w:p>
    <w:p w14:paraId="7573E835" w14:textId="72C22E75" w:rsidR="00E35368" w:rsidRPr="00335363" w:rsidRDefault="00E35368" w:rsidP="00D231CD">
      <w:pPr>
        <w:jc w:val="both"/>
        <w:rPr>
          <w:rFonts w:ascii="Arial" w:hAnsi="Arial" w:cs="Arial"/>
        </w:rPr>
      </w:pPr>
      <w:r w:rsidRPr="00335363">
        <w:rPr>
          <w:rFonts w:ascii="Arial" w:hAnsi="Arial" w:cs="Arial"/>
          <w:b/>
          <w:bCs/>
        </w:rPr>
        <w:t>Table 3: Pearson correlation matrix between observed parameters</w:t>
      </w:r>
    </w:p>
    <w:tbl>
      <w:tblPr>
        <w:tblW w:w="11771" w:type="dxa"/>
        <w:tblInd w:w="-289" w:type="dxa"/>
        <w:tblBorders>
          <w:top w:val="single" w:sz="4" w:space="0" w:color="auto"/>
          <w:bottom w:val="single" w:sz="4" w:space="0" w:color="auto"/>
        </w:tblBorders>
        <w:tblLayout w:type="fixed"/>
        <w:tblLook w:val="04A0" w:firstRow="1" w:lastRow="0" w:firstColumn="1" w:lastColumn="0" w:noHBand="0" w:noVBand="1"/>
      </w:tblPr>
      <w:tblGrid>
        <w:gridCol w:w="1994"/>
        <w:gridCol w:w="1130"/>
        <w:gridCol w:w="1134"/>
        <w:gridCol w:w="1134"/>
        <w:gridCol w:w="1134"/>
        <w:gridCol w:w="993"/>
        <w:gridCol w:w="1134"/>
        <w:gridCol w:w="1275"/>
        <w:gridCol w:w="993"/>
        <w:gridCol w:w="850"/>
      </w:tblGrid>
      <w:tr w:rsidR="00904708" w:rsidRPr="00335363" w14:paraId="39E2B01E" w14:textId="77777777" w:rsidTr="00904708">
        <w:trPr>
          <w:trHeight w:val="315"/>
        </w:trPr>
        <w:tc>
          <w:tcPr>
            <w:tcW w:w="1994" w:type="dxa"/>
            <w:tcBorders>
              <w:top w:val="single" w:sz="4" w:space="0" w:color="auto"/>
              <w:bottom w:val="single" w:sz="4" w:space="0" w:color="auto"/>
            </w:tcBorders>
            <w:noWrap/>
            <w:hideMark/>
          </w:tcPr>
          <w:p w14:paraId="7AA031E3"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Parameter</w:t>
            </w:r>
          </w:p>
        </w:tc>
        <w:tc>
          <w:tcPr>
            <w:tcW w:w="1130" w:type="dxa"/>
            <w:tcBorders>
              <w:top w:val="single" w:sz="4" w:space="0" w:color="auto"/>
              <w:bottom w:val="single" w:sz="4" w:space="0" w:color="auto"/>
            </w:tcBorders>
            <w:noWrap/>
            <w:hideMark/>
          </w:tcPr>
          <w:p w14:paraId="6EA6BC63"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Height</w:t>
            </w:r>
          </w:p>
        </w:tc>
        <w:tc>
          <w:tcPr>
            <w:tcW w:w="1134" w:type="dxa"/>
            <w:tcBorders>
              <w:top w:val="single" w:sz="4" w:space="0" w:color="auto"/>
              <w:bottom w:val="single" w:sz="4" w:space="0" w:color="auto"/>
            </w:tcBorders>
            <w:noWrap/>
            <w:hideMark/>
          </w:tcPr>
          <w:p w14:paraId="0D96039A"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Total Tillering</w:t>
            </w:r>
          </w:p>
        </w:tc>
        <w:tc>
          <w:tcPr>
            <w:tcW w:w="1134" w:type="dxa"/>
            <w:tcBorders>
              <w:top w:val="single" w:sz="4" w:space="0" w:color="auto"/>
              <w:bottom w:val="single" w:sz="4" w:space="0" w:color="auto"/>
            </w:tcBorders>
            <w:noWrap/>
            <w:hideMark/>
          </w:tcPr>
          <w:p w14:paraId="4F14D222"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Effective Tillering</w:t>
            </w:r>
          </w:p>
        </w:tc>
        <w:tc>
          <w:tcPr>
            <w:tcW w:w="1134" w:type="dxa"/>
            <w:tcBorders>
              <w:top w:val="single" w:sz="4" w:space="0" w:color="auto"/>
              <w:bottom w:val="single" w:sz="4" w:space="0" w:color="auto"/>
            </w:tcBorders>
            <w:noWrap/>
            <w:hideMark/>
          </w:tcPr>
          <w:p w14:paraId="6CCE3C1D"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Straw Weight</w:t>
            </w:r>
          </w:p>
        </w:tc>
        <w:tc>
          <w:tcPr>
            <w:tcW w:w="993" w:type="dxa"/>
            <w:tcBorders>
              <w:top w:val="single" w:sz="4" w:space="0" w:color="auto"/>
              <w:bottom w:val="single" w:sz="4" w:space="0" w:color="auto"/>
            </w:tcBorders>
            <w:noWrap/>
            <w:hideMark/>
          </w:tcPr>
          <w:p w14:paraId="3EE5159A"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PMGP</w:t>
            </w:r>
          </w:p>
        </w:tc>
        <w:tc>
          <w:tcPr>
            <w:tcW w:w="1134" w:type="dxa"/>
            <w:tcBorders>
              <w:top w:val="single" w:sz="4" w:space="0" w:color="auto"/>
              <w:bottom w:val="single" w:sz="4" w:space="0" w:color="auto"/>
            </w:tcBorders>
            <w:noWrap/>
            <w:hideMark/>
          </w:tcPr>
          <w:p w14:paraId="757A9287"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Sterility</w:t>
            </w:r>
          </w:p>
        </w:tc>
        <w:tc>
          <w:tcPr>
            <w:tcW w:w="1275" w:type="dxa"/>
            <w:tcBorders>
              <w:top w:val="single" w:sz="4" w:space="0" w:color="auto"/>
              <w:bottom w:val="single" w:sz="4" w:space="0" w:color="auto"/>
            </w:tcBorders>
            <w:noWrap/>
            <w:hideMark/>
          </w:tcPr>
          <w:p w14:paraId="7A544039"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Recovery</w:t>
            </w:r>
          </w:p>
        </w:tc>
        <w:tc>
          <w:tcPr>
            <w:tcW w:w="993" w:type="dxa"/>
            <w:tcBorders>
              <w:top w:val="single" w:sz="4" w:space="0" w:color="auto"/>
              <w:bottom w:val="single" w:sz="4" w:space="0" w:color="auto"/>
            </w:tcBorders>
            <w:noWrap/>
            <w:hideMark/>
          </w:tcPr>
          <w:p w14:paraId="0D30BC3A"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Grains/Panicle</w:t>
            </w:r>
          </w:p>
        </w:tc>
        <w:tc>
          <w:tcPr>
            <w:tcW w:w="850" w:type="dxa"/>
            <w:tcBorders>
              <w:top w:val="single" w:sz="4" w:space="0" w:color="auto"/>
              <w:bottom w:val="single" w:sz="4" w:space="0" w:color="auto"/>
            </w:tcBorders>
            <w:noWrap/>
            <w:hideMark/>
          </w:tcPr>
          <w:p w14:paraId="21B1B7BE"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Yield</w:t>
            </w:r>
          </w:p>
        </w:tc>
      </w:tr>
      <w:tr w:rsidR="00904708" w:rsidRPr="00335363" w14:paraId="372E48B6" w14:textId="77777777" w:rsidTr="00904708">
        <w:trPr>
          <w:trHeight w:val="56"/>
        </w:trPr>
        <w:tc>
          <w:tcPr>
            <w:tcW w:w="1994" w:type="dxa"/>
            <w:tcBorders>
              <w:top w:val="single" w:sz="4" w:space="0" w:color="auto"/>
            </w:tcBorders>
            <w:noWrap/>
            <w:hideMark/>
          </w:tcPr>
          <w:p w14:paraId="488B3C4D"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Height</w:t>
            </w:r>
          </w:p>
        </w:tc>
        <w:tc>
          <w:tcPr>
            <w:tcW w:w="1130" w:type="dxa"/>
            <w:tcBorders>
              <w:top w:val="single" w:sz="4" w:space="0" w:color="auto"/>
            </w:tcBorders>
            <w:noWrap/>
            <w:hideMark/>
          </w:tcPr>
          <w:p w14:paraId="209521CD"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1.000</w:t>
            </w:r>
          </w:p>
        </w:tc>
        <w:tc>
          <w:tcPr>
            <w:tcW w:w="1134" w:type="dxa"/>
            <w:tcBorders>
              <w:top w:val="single" w:sz="4" w:space="0" w:color="auto"/>
            </w:tcBorders>
            <w:noWrap/>
            <w:hideMark/>
          </w:tcPr>
          <w:p w14:paraId="143E886C" w14:textId="77777777" w:rsidR="00E35368" w:rsidRPr="00335363" w:rsidRDefault="00E35368" w:rsidP="00D231CD">
            <w:pPr>
              <w:spacing w:after="0" w:line="240" w:lineRule="auto"/>
              <w:jc w:val="both"/>
              <w:rPr>
                <w:rFonts w:ascii="Arial" w:eastAsia="Times New Roman" w:hAnsi="Arial" w:cs="Arial"/>
                <w:color w:val="000000"/>
              </w:rPr>
            </w:pPr>
          </w:p>
        </w:tc>
        <w:tc>
          <w:tcPr>
            <w:tcW w:w="1134" w:type="dxa"/>
            <w:tcBorders>
              <w:top w:val="single" w:sz="4" w:space="0" w:color="auto"/>
            </w:tcBorders>
            <w:noWrap/>
            <w:hideMark/>
          </w:tcPr>
          <w:p w14:paraId="3E044DA2" w14:textId="77777777" w:rsidR="00E35368" w:rsidRPr="00335363" w:rsidRDefault="00E35368" w:rsidP="00D231CD">
            <w:pPr>
              <w:spacing w:after="0" w:line="240" w:lineRule="auto"/>
              <w:jc w:val="both"/>
              <w:rPr>
                <w:rFonts w:ascii="Arial" w:eastAsia="Times New Roman" w:hAnsi="Arial" w:cs="Arial"/>
              </w:rPr>
            </w:pPr>
          </w:p>
        </w:tc>
        <w:tc>
          <w:tcPr>
            <w:tcW w:w="1134" w:type="dxa"/>
            <w:tcBorders>
              <w:top w:val="single" w:sz="4" w:space="0" w:color="auto"/>
            </w:tcBorders>
            <w:noWrap/>
            <w:hideMark/>
          </w:tcPr>
          <w:p w14:paraId="462314BF" w14:textId="77777777" w:rsidR="00E35368" w:rsidRPr="00335363" w:rsidRDefault="00E35368" w:rsidP="00D231CD">
            <w:pPr>
              <w:spacing w:after="0" w:line="240" w:lineRule="auto"/>
              <w:jc w:val="both"/>
              <w:rPr>
                <w:rFonts w:ascii="Arial" w:eastAsia="Times New Roman" w:hAnsi="Arial" w:cs="Arial"/>
              </w:rPr>
            </w:pPr>
          </w:p>
        </w:tc>
        <w:tc>
          <w:tcPr>
            <w:tcW w:w="993" w:type="dxa"/>
            <w:tcBorders>
              <w:top w:val="single" w:sz="4" w:space="0" w:color="auto"/>
            </w:tcBorders>
            <w:noWrap/>
            <w:hideMark/>
          </w:tcPr>
          <w:p w14:paraId="4ADFB582" w14:textId="77777777" w:rsidR="00E35368" w:rsidRPr="00335363" w:rsidRDefault="00E35368" w:rsidP="00D231CD">
            <w:pPr>
              <w:spacing w:after="0" w:line="240" w:lineRule="auto"/>
              <w:jc w:val="both"/>
              <w:rPr>
                <w:rFonts w:ascii="Arial" w:eastAsia="Times New Roman" w:hAnsi="Arial" w:cs="Arial"/>
              </w:rPr>
            </w:pPr>
          </w:p>
        </w:tc>
        <w:tc>
          <w:tcPr>
            <w:tcW w:w="1134" w:type="dxa"/>
            <w:tcBorders>
              <w:top w:val="single" w:sz="4" w:space="0" w:color="auto"/>
            </w:tcBorders>
            <w:noWrap/>
            <w:hideMark/>
          </w:tcPr>
          <w:p w14:paraId="03431911" w14:textId="77777777" w:rsidR="00E35368" w:rsidRPr="00335363" w:rsidRDefault="00E35368" w:rsidP="00D231CD">
            <w:pPr>
              <w:spacing w:after="0" w:line="240" w:lineRule="auto"/>
              <w:jc w:val="both"/>
              <w:rPr>
                <w:rFonts w:ascii="Arial" w:eastAsia="Times New Roman" w:hAnsi="Arial" w:cs="Arial"/>
              </w:rPr>
            </w:pPr>
          </w:p>
        </w:tc>
        <w:tc>
          <w:tcPr>
            <w:tcW w:w="1275" w:type="dxa"/>
            <w:tcBorders>
              <w:top w:val="single" w:sz="4" w:space="0" w:color="auto"/>
            </w:tcBorders>
            <w:noWrap/>
            <w:hideMark/>
          </w:tcPr>
          <w:p w14:paraId="402556AD" w14:textId="77777777" w:rsidR="00E35368" w:rsidRPr="00335363" w:rsidRDefault="00E35368" w:rsidP="00D231CD">
            <w:pPr>
              <w:spacing w:after="0" w:line="240" w:lineRule="auto"/>
              <w:jc w:val="both"/>
              <w:rPr>
                <w:rFonts w:ascii="Arial" w:eastAsia="Times New Roman" w:hAnsi="Arial" w:cs="Arial"/>
              </w:rPr>
            </w:pPr>
          </w:p>
        </w:tc>
        <w:tc>
          <w:tcPr>
            <w:tcW w:w="993" w:type="dxa"/>
            <w:tcBorders>
              <w:top w:val="single" w:sz="4" w:space="0" w:color="auto"/>
            </w:tcBorders>
            <w:noWrap/>
            <w:hideMark/>
          </w:tcPr>
          <w:p w14:paraId="737AF8D9" w14:textId="77777777" w:rsidR="00E35368" w:rsidRPr="00335363" w:rsidRDefault="00E35368" w:rsidP="00D231CD">
            <w:pPr>
              <w:spacing w:after="0" w:line="240" w:lineRule="auto"/>
              <w:jc w:val="both"/>
              <w:rPr>
                <w:rFonts w:ascii="Arial" w:eastAsia="Times New Roman" w:hAnsi="Arial" w:cs="Arial"/>
              </w:rPr>
            </w:pPr>
          </w:p>
        </w:tc>
        <w:tc>
          <w:tcPr>
            <w:tcW w:w="850" w:type="dxa"/>
            <w:tcBorders>
              <w:top w:val="single" w:sz="4" w:space="0" w:color="auto"/>
            </w:tcBorders>
            <w:noWrap/>
            <w:hideMark/>
          </w:tcPr>
          <w:p w14:paraId="4FA9910C" w14:textId="77777777" w:rsidR="00E35368" w:rsidRPr="00335363" w:rsidRDefault="00E35368" w:rsidP="00D231CD">
            <w:pPr>
              <w:spacing w:after="0" w:line="240" w:lineRule="auto"/>
              <w:jc w:val="both"/>
              <w:rPr>
                <w:rFonts w:ascii="Arial" w:eastAsia="Times New Roman" w:hAnsi="Arial" w:cs="Arial"/>
              </w:rPr>
            </w:pPr>
          </w:p>
        </w:tc>
      </w:tr>
      <w:tr w:rsidR="00904708" w:rsidRPr="00335363" w14:paraId="773D801D" w14:textId="77777777" w:rsidTr="00904708">
        <w:trPr>
          <w:trHeight w:val="56"/>
        </w:trPr>
        <w:tc>
          <w:tcPr>
            <w:tcW w:w="1994" w:type="dxa"/>
            <w:noWrap/>
            <w:hideMark/>
          </w:tcPr>
          <w:p w14:paraId="05A82F4F"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Total Tillering</w:t>
            </w:r>
          </w:p>
        </w:tc>
        <w:tc>
          <w:tcPr>
            <w:tcW w:w="1130" w:type="dxa"/>
            <w:noWrap/>
            <w:hideMark/>
          </w:tcPr>
          <w:p w14:paraId="202B9E3A"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-0.624**</w:t>
            </w:r>
          </w:p>
        </w:tc>
        <w:tc>
          <w:tcPr>
            <w:tcW w:w="1134" w:type="dxa"/>
            <w:noWrap/>
            <w:hideMark/>
          </w:tcPr>
          <w:p w14:paraId="4461D736"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1.000</w:t>
            </w:r>
          </w:p>
        </w:tc>
        <w:tc>
          <w:tcPr>
            <w:tcW w:w="1134" w:type="dxa"/>
            <w:noWrap/>
            <w:hideMark/>
          </w:tcPr>
          <w:p w14:paraId="7889F8AC" w14:textId="77777777" w:rsidR="00E35368" w:rsidRPr="00335363" w:rsidRDefault="00E35368" w:rsidP="00D231CD">
            <w:pPr>
              <w:spacing w:after="0" w:line="240" w:lineRule="auto"/>
              <w:jc w:val="both"/>
              <w:rPr>
                <w:rFonts w:ascii="Arial" w:eastAsia="Times New Roman" w:hAnsi="Arial" w:cs="Arial"/>
                <w:color w:val="000000"/>
              </w:rPr>
            </w:pPr>
          </w:p>
        </w:tc>
        <w:tc>
          <w:tcPr>
            <w:tcW w:w="1134" w:type="dxa"/>
            <w:noWrap/>
            <w:hideMark/>
          </w:tcPr>
          <w:p w14:paraId="6015D851" w14:textId="77777777" w:rsidR="00E35368" w:rsidRPr="00335363" w:rsidRDefault="00E35368" w:rsidP="00D231CD">
            <w:pPr>
              <w:spacing w:after="0" w:line="240" w:lineRule="auto"/>
              <w:jc w:val="both"/>
              <w:rPr>
                <w:rFonts w:ascii="Arial" w:eastAsia="Times New Roman" w:hAnsi="Arial" w:cs="Arial"/>
              </w:rPr>
            </w:pPr>
          </w:p>
        </w:tc>
        <w:tc>
          <w:tcPr>
            <w:tcW w:w="993" w:type="dxa"/>
            <w:noWrap/>
            <w:hideMark/>
          </w:tcPr>
          <w:p w14:paraId="411882C1" w14:textId="77777777" w:rsidR="00E35368" w:rsidRPr="00335363" w:rsidRDefault="00E35368" w:rsidP="00D231CD">
            <w:pPr>
              <w:spacing w:after="0" w:line="240" w:lineRule="auto"/>
              <w:jc w:val="both"/>
              <w:rPr>
                <w:rFonts w:ascii="Arial" w:eastAsia="Times New Roman" w:hAnsi="Arial" w:cs="Arial"/>
              </w:rPr>
            </w:pPr>
          </w:p>
        </w:tc>
        <w:tc>
          <w:tcPr>
            <w:tcW w:w="1134" w:type="dxa"/>
            <w:noWrap/>
            <w:hideMark/>
          </w:tcPr>
          <w:p w14:paraId="645CEC18" w14:textId="77777777" w:rsidR="00E35368" w:rsidRPr="00335363" w:rsidRDefault="00E35368" w:rsidP="00D231CD">
            <w:pPr>
              <w:spacing w:after="0" w:line="240" w:lineRule="auto"/>
              <w:jc w:val="both"/>
              <w:rPr>
                <w:rFonts w:ascii="Arial" w:eastAsia="Times New Roman" w:hAnsi="Arial" w:cs="Arial"/>
              </w:rPr>
            </w:pPr>
          </w:p>
        </w:tc>
        <w:tc>
          <w:tcPr>
            <w:tcW w:w="1275" w:type="dxa"/>
            <w:noWrap/>
            <w:hideMark/>
          </w:tcPr>
          <w:p w14:paraId="5BDA4795" w14:textId="77777777" w:rsidR="00E35368" w:rsidRPr="00335363" w:rsidRDefault="00E35368" w:rsidP="00D231CD">
            <w:pPr>
              <w:spacing w:after="0" w:line="240" w:lineRule="auto"/>
              <w:jc w:val="both"/>
              <w:rPr>
                <w:rFonts w:ascii="Arial" w:eastAsia="Times New Roman" w:hAnsi="Arial" w:cs="Arial"/>
              </w:rPr>
            </w:pPr>
          </w:p>
        </w:tc>
        <w:tc>
          <w:tcPr>
            <w:tcW w:w="993" w:type="dxa"/>
            <w:noWrap/>
            <w:hideMark/>
          </w:tcPr>
          <w:p w14:paraId="5FF90A6D" w14:textId="77777777" w:rsidR="00E35368" w:rsidRPr="00335363" w:rsidRDefault="00E35368" w:rsidP="00D231CD">
            <w:pPr>
              <w:spacing w:after="0" w:line="240" w:lineRule="auto"/>
              <w:jc w:val="both"/>
              <w:rPr>
                <w:rFonts w:ascii="Arial" w:eastAsia="Times New Roman" w:hAnsi="Arial" w:cs="Arial"/>
              </w:rPr>
            </w:pPr>
          </w:p>
        </w:tc>
        <w:tc>
          <w:tcPr>
            <w:tcW w:w="850" w:type="dxa"/>
            <w:noWrap/>
            <w:hideMark/>
          </w:tcPr>
          <w:p w14:paraId="7011D5A1" w14:textId="77777777" w:rsidR="00E35368" w:rsidRPr="00335363" w:rsidRDefault="00E35368" w:rsidP="00D231CD">
            <w:pPr>
              <w:spacing w:after="0" w:line="240" w:lineRule="auto"/>
              <w:jc w:val="both"/>
              <w:rPr>
                <w:rFonts w:ascii="Arial" w:eastAsia="Times New Roman" w:hAnsi="Arial" w:cs="Arial"/>
              </w:rPr>
            </w:pPr>
          </w:p>
        </w:tc>
      </w:tr>
      <w:tr w:rsidR="00904708" w:rsidRPr="00335363" w14:paraId="7622D7C8" w14:textId="77777777" w:rsidTr="00904708">
        <w:trPr>
          <w:trHeight w:val="56"/>
        </w:trPr>
        <w:tc>
          <w:tcPr>
            <w:tcW w:w="1994" w:type="dxa"/>
            <w:noWrap/>
            <w:hideMark/>
          </w:tcPr>
          <w:p w14:paraId="0D68D7D7"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Effective Tillering</w:t>
            </w:r>
          </w:p>
        </w:tc>
        <w:tc>
          <w:tcPr>
            <w:tcW w:w="1130" w:type="dxa"/>
            <w:noWrap/>
            <w:hideMark/>
          </w:tcPr>
          <w:p w14:paraId="0A2D1DF6"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-0.593**</w:t>
            </w:r>
          </w:p>
        </w:tc>
        <w:tc>
          <w:tcPr>
            <w:tcW w:w="1134" w:type="dxa"/>
            <w:noWrap/>
            <w:hideMark/>
          </w:tcPr>
          <w:p w14:paraId="7FE32B73"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0.923**</w:t>
            </w:r>
          </w:p>
        </w:tc>
        <w:tc>
          <w:tcPr>
            <w:tcW w:w="1134" w:type="dxa"/>
            <w:noWrap/>
            <w:hideMark/>
          </w:tcPr>
          <w:p w14:paraId="4906C6C0"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1.000</w:t>
            </w:r>
          </w:p>
        </w:tc>
        <w:tc>
          <w:tcPr>
            <w:tcW w:w="1134" w:type="dxa"/>
            <w:noWrap/>
            <w:hideMark/>
          </w:tcPr>
          <w:p w14:paraId="240383DA" w14:textId="77777777" w:rsidR="00E35368" w:rsidRPr="00335363" w:rsidRDefault="00E35368" w:rsidP="00D231CD">
            <w:pPr>
              <w:spacing w:after="0" w:line="240" w:lineRule="auto"/>
              <w:jc w:val="both"/>
              <w:rPr>
                <w:rFonts w:ascii="Arial" w:eastAsia="Times New Roman" w:hAnsi="Arial" w:cs="Arial"/>
                <w:color w:val="000000"/>
              </w:rPr>
            </w:pPr>
          </w:p>
        </w:tc>
        <w:tc>
          <w:tcPr>
            <w:tcW w:w="993" w:type="dxa"/>
            <w:noWrap/>
            <w:hideMark/>
          </w:tcPr>
          <w:p w14:paraId="35E5FC57" w14:textId="77777777" w:rsidR="00E35368" w:rsidRPr="00335363" w:rsidRDefault="00E35368" w:rsidP="00D231CD">
            <w:pPr>
              <w:spacing w:after="0" w:line="240" w:lineRule="auto"/>
              <w:jc w:val="both"/>
              <w:rPr>
                <w:rFonts w:ascii="Arial" w:eastAsia="Times New Roman" w:hAnsi="Arial" w:cs="Arial"/>
              </w:rPr>
            </w:pPr>
          </w:p>
        </w:tc>
        <w:tc>
          <w:tcPr>
            <w:tcW w:w="1134" w:type="dxa"/>
            <w:noWrap/>
            <w:hideMark/>
          </w:tcPr>
          <w:p w14:paraId="530E6DA5" w14:textId="77777777" w:rsidR="00E35368" w:rsidRPr="00335363" w:rsidRDefault="00E35368" w:rsidP="00D231CD">
            <w:pPr>
              <w:spacing w:after="0" w:line="240" w:lineRule="auto"/>
              <w:jc w:val="both"/>
              <w:rPr>
                <w:rFonts w:ascii="Arial" w:eastAsia="Times New Roman" w:hAnsi="Arial" w:cs="Arial"/>
              </w:rPr>
            </w:pPr>
          </w:p>
        </w:tc>
        <w:tc>
          <w:tcPr>
            <w:tcW w:w="1275" w:type="dxa"/>
            <w:noWrap/>
            <w:hideMark/>
          </w:tcPr>
          <w:p w14:paraId="6B913D30" w14:textId="77777777" w:rsidR="00E35368" w:rsidRPr="00335363" w:rsidRDefault="00E35368" w:rsidP="00D231CD">
            <w:pPr>
              <w:spacing w:after="0" w:line="240" w:lineRule="auto"/>
              <w:jc w:val="both"/>
              <w:rPr>
                <w:rFonts w:ascii="Arial" w:eastAsia="Times New Roman" w:hAnsi="Arial" w:cs="Arial"/>
              </w:rPr>
            </w:pPr>
          </w:p>
        </w:tc>
        <w:tc>
          <w:tcPr>
            <w:tcW w:w="993" w:type="dxa"/>
            <w:noWrap/>
            <w:hideMark/>
          </w:tcPr>
          <w:p w14:paraId="3DE54A02" w14:textId="77777777" w:rsidR="00E35368" w:rsidRPr="00335363" w:rsidRDefault="00E35368" w:rsidP="00D231CD">
            <w:pPr>
              <w:spacing w:after="0" w:line="240" w:lineRule="auto"/>
              <w:jc w:val="both"/>
              <w:rPr>
                <w:rFonts w:ascii="Arial" w:eastAsia="Times New Roman" w:hAnsi="Arial" w:cs="Arial"/>
              </w:rPr>
            </w:pPr>
          </w:p>
        </w:tc>
        <w:tc>
          <w:tcPr>
            <w:tcW w:w="850" w:type="dxa"/>
            <w:noWrap/>
            <w:hideMark/>
          </w:tcPr>
          <w:p w14:paraId="2054F40A" w14:textId="77777777" w:rsidR="00E35368" w:rsidRPr="00335363" w:rsidRDefault="00E35368" w:rsidP="00D231CD">
            <w:pPr>
              <w:spacing w:after="0" w:line="240" w:lineRule="auto"/>
              <w:jc w:val="both"/>
              <w:rPr>
                <w:rFonts w:ascii="Arial" w:eastAsia="Times New Roman" w:hAnsi="Arial" w:cs="Arial"/>
              </w:rPr>
            </w:pPr>
          </w:p>
        </w:tc>
      </w:tr>
      <w:tr w:rsidR="00904708" w:rsidRPr="00335363" w14:paraId="22BFC723" w14:textId="77777777" w:rsidTr="00904708">
        <w:trPr>
          <w:trHeight w:val="56"/>
        </w:trPr>
        <w:tc>
          <w:tcPr>
            <w:tcW w:w="1994" w:type="dxa"/>
            <w:noWrap/>
            <w:hideMark/>
          </w:tcPr>
          <w:p w14:paraId="31BCFDAE"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Straw Weight</w:t>
            </w:r>
          </w:p>
        </w:tc>
        <w:tc>
          <w:tcPr>
            <w:tcW w:w="1130" w:type="dxa"/>
            <w:noWrap/>
            <w:hideMark/>
          </w:tcPr>
          <w:p w14:paraId="3A5CD6F3"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-0.170</w:t>
            </w:r>
          </w:p>
        </w:tc>
        <w:tc>
          <w:tcPr>
            <w:tcW w:w="1134" w:type="dxa"/>
            <w:noWrap/>
            <w:hideMark/>
          </w:tcPr>
          <w:p w14:paraId="16AF00D8"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0.632**</w:t>
            </w:r>
          </w:p>
        </w:tc>
        <w:tc>
          <w:tcPr>
            <w:tcW w:w="1134" w:type="dxa"/>
            <w:noWrap/>
            <w:hideMark/>
          </w:tcPr>
          <w:p w14:paraId="52C02CC5"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0.546**</w:t>
            </w:r>
          </w:p>
        </w:tc>
        <w:tc>
          <w:tcPr>
            <w:tcW w:w="1134" w:type="dxa"/>
            <w:noWrap/>
            <w:hideMark/>
          </w:tcPr>
          <w:p w14:paraId="3182544A"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1.000</w:t>
            </w:r>
          </w:p>
        </w:tc>
        <w:tc>
          <w:tcPr>
            <w:tcW w:w="993" w:type="dxa"/>
            <w:noWrap/>
            <w:hideMark/>
          </w:tcPr>
          <w:p w14:paraId="6FE862BD" w14:textId="77777777" w:rsidR="00E35368" w:rsidRPr="00335363" w:rsidRDefault="00E35368" w:rsidP="00D231CD">
            <w:pPr>
              <w:spacing w:after="0" w:line="240" w:lineRule="auto"/>
              <w:jc w:val="both"/>
              <w:rPr>
                <w:rFonts w:ascii="Arial" w:eastAsia="Times New Roman" w:hAnsi="Arial" w:cs="Arial"/>
                <w:color w:val="000000"/>
              </w:rPr>
            </w:pPr>
          </w:p>
        </w:tc>
        <w:tc>
          <w:tcPr>
            <w:tcW w:w="1134" w:type="dxa"/>
            <w:noWrap/>
            <w:hideMark/>
          </w:tcPr>
          <w:p w14:paraId="4120CDEB" w14:textId="77777777" w:rsidR="00E35368" w:rsidRPr="00335363" w:rsidRDefault="00E35368" w:rsidP="00D231CD">
            <w:pPr>
              <w:spacing w:after="0" w:line="240" w:lineRule="auto"/>
              <w:jc w:val="both"/>
              <w:rPr>
                <w:rFonts w:ascii="Arial" w:eastAsia="Times New Roman" w:hAnsi="Arial" w:cs="Arial"/>
              </w:rPr>
            </w:pPr>
          </w:p>
        </w:tc>
        <w:tc>
          <w:tcPr>
            <w:tcW w:w="1275" w:type="dxa"/>
            <w:noWrap/>
            <w:hideMark/>
          </w:tcPr>
          <w:p w14:paraId="22888185" w14:textId="77777777" w:rsidR="00E35368" w:rsidRPr="00335363" w:rsidRDefault="00E35368" w:rsidP="00D231CD">
            <w:pPr>
              <w:spacing w:after="0" w:line="240" w:lineRule="auto"/>
              <w:jc w:val="both"/>
              <w:rPr>
                <w:rFonts w:ascii="Arial" w:eastAsia="Times New Roman" w:hAnsi="Arial" w:cs="Arial"/>
              </w:rPr>
            </w:pPr>
          </w:p>
        </w:tc>
        <w:tc>
          <w:tcPr>
            <w:tcW w:w="993" w:type="dxa"/>
            <w:noWrap/>
            <w:hideMark/>
          </w:tcPr>
          <w:p w14:paraId="69DD9A4A" w14:textId="77777777" w:rsidR="00E35368" w:rsidRPr="00335363" w:rsidRDefault="00E35368" w:rsidP="00D231CD">
            <w:pPr>
              <w:spacing w:after="0" w:line="240" w:lineRule="auto"/>
              <w:jc w:val="both"/>
              <w:rPr>
                <w:rFonts w:ascii="Arial" w:eastAsia="Times New Roman" w:hAnsi="Arial" w:cs="Arial"/>
              </w:rPr>
            </w:pPr>
          </w:p>
        </w:tc>
        <w:tc>
          <w:tcPr>
            <w:tcW w:w="850" w:type="dxa"/>
            <w:noWrap/>
            <w:hideMark/>
          </w:tcPr>
          <w:p w14:paraId="7574F3F4" w14:textId="77777777" w:rsidR="00E35368" w:rsidRPr="00335363" w:rsidRDefault="00E35368" w:rsidP="00D231CD">
            <w:pPr>
              <w:spacing w:after="0" w:line="240" w:lineRule="auto"/>
              <w:jc w:val="both"/>
              <w:rPr>
                <w:rFonts w:ascii="Arial" w:eastAsia="Times New Roman" w:hAnsi="Arial" w:cs="Arial"/>
              </w:rPr>
            </w:pPr>
          </w:p>
        </w:tc>
      </w:tr>
      <w:tr w:rsidR="00904708" w:rsidRPr="00335363" w14:paraId="4EFAA4BE" w14:textId="77777777" w:rsidTr="00904708">
        <w:trPr>
          <w:trHeight w:val="56"/>
        </w:trPr>
        <w:tc>
          <w:tcPr>
            <w:tcW w:w="1994" w:type="dxa"/>
            <w:noWrap/>
            <w:hideMark/>
          </w:tcPr>
          <w:p w14:paraId="324747FB"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PMGP</w:t>
            </w:r>
          </w:p>
        </w:tc>
        <w:tc>
          <w:tcPr>
            <w:tcW w:w="1130" w:type="dxa"/>
            <w:noWrap/>
            <w:hideMark/>
          </w:tcPr>
          <w:p w14:paraId="73A13FD9"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0.818**</w:t>
            </w:r>
          </w:p>
        </w:tc>
        <w:tc>
          <w:tcPr>
            <w:tcW w:w="1134" w:type="dxa"/>
            <w:noWrap/>
            <w:hideMark/>
          </w:tcPr>
          <w:p w14:paraId="0C1B559B"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-0.616**</w:t>
            </w:r>
          </w:p>
        </w:tc>
        <w:tc>
          <w:tcPr>
            <w:tcW w:w="1134" w:type="dxa"/>
            <w:noWrap/>
            <w:hideMark/>
          </w:tcPr>
          <w:p w14:paraId="0FAFD2D5"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-0.586**</w:t>
            </w:r>
          </w:p>
        </w:tc>
        <w:tc>
          <w:tcPr>
            <w:tcW w:w="1134" w:type="dxa"/>
            <w:noWrap/>
            <w:hideMark/>
          </w:tcPr>
          <w:p w14:paraId="6737FFB5"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-0.227*</w:t>
            </w:r>
          </w:p>
        </w:tc>
        <w:tc>
          <w:tcPr>
            <w:tcW w:w="993" w:type="dxa"/>
            <w:noWrap/>
            <w:hideMark/>
          </w:tcPr>
          <w:p w14:paraId="6A59A3C9"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1.000</w:t>
            </w:r>
          </w:p>
        </w:tc>
        <w:tc>
          <w:tcPr>
            <w:tcW w:w="1134" w:type="dxa"/>
            <w:noWrap/>
            <w:hideMark/>
          </w:tcPr>
          <w:p w14:paraId="0BED387B" w14:textId="77777777" w:rsidR="00E35368" w:rsidRPr="00335363" w:rsidRDefault="00E35368" w:rsidP="00D231CD">
            <w:pPr>
              <w:spacing w:after="0" w:line="240" w:lineRule="auto"/>
              <w:jc w:val="both"/>
              <w:rPr>
                <w:rFonts w:ascii="Arial" w:eastAsia="Times New Roman" w:hAnsi="Arial" w:cs="Arial"/>
                <w:color w:val="000000"/>
              </w:rPr>
            </w:pPr>
          </w:p>
        </w:tc>
        <w:tc>
          <w:tcPr>
            <w:tcW w:w="1275" w:type="dxa"/>
            <w:noWrap/>
            <w:hideMark/>
          </w:tcPr>
          <w:p w14:paraId="269C6DB9" w14:textId="77777777" w:rsidR="00E35368" w:rsidRPr="00335363" w:rsidRDefault="00E35368" w:rsidP="00D231CD">
            <w:pPr>
              <w:spacing w:after="0" w:line="240" w:lineRule="auto"/>
              <w:jc w:val="both"/>
              <w:rPr>
                <w:rFonts w:ascii="Arial" w:eastAsia="Times New Roman" w:hAnsi="Arial" w:cs="Arial"/>
              </w:rPr>
            </w:pPr>
          </w:p>
        </w:tc>
        <w:tc>
          <w:tcPr>
            <w:tcW w:w="993" w:type="dxa"/>
            <w:noWrap/>
            <w:hideMark/>
          </w:tcPr>
          <w:p w14:paraId="5A2A1E08" w14:textId="77777777" w:rsidR="00E35368" w:rsidRPr="00335363" w:rsidRDefault="00E35368" w:rsidP="00D231CD">
            <w:pPr>
              <w:spacing w:after="0" w:line="240" w:lineRule="auto"/>
              <w:jc w:val="both"/>
              <w:rPr>
                <w:rFonts w:ascii="Arial" w:eastAsia="Times New Roman" w:hAnsi="Arial" w:cs="Arial"/>
              </w:rPr>
            </w:pPr>
          </w:p>
        </w:tc>
        <w:tc>
          <w:tcPr>
            <w:tcW w:w="850" w:type="dxa"/>
            <w:noWrap/>
            <w:hideMark/>
          </w:tcPr>
          <w:p w14:paraId="1CCF1238" w14:textId="77777777" w:rsidR="00E35368" w:rsidRPr="00335363" w:rsidRDefault="00E35368" w:rsidP="00D231CD">
            <w:pPr>
              <w:spacing w:after="0" w:line="240" w:lineRule="auto"/>
              <w:jc w:val="both"/>
              <w:rPr>
                <w:rFonts w:ascii="Arial" w:eastAsia="Times New Roman" w:hAnsi="Arial" w:cs="Arial"/>
              </w:rPr>
            </w:pPr>
          </w:p>
        </w:tc>
      </w:tr>
      <w:tr w:rsidR="00904708" w:rsidRPr="00335363" w14:paraId="7B0A8102" w14:textId="77777777" w:rsidTr="00904708">
        <w:trPr>
          <w:trHeight w:val="56"/>
        </w:trPr>
        <w:tc>
          <w:tcPr>
            <w:tcW w:w="1994" w:type="dxa"/>
            <w:noWrap/>
            <w:hideMark/>
          </w:tcPr>
          <w:p w14:paraId="008EE1EC"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Sterility</w:t>
            </w:r>
          </w:p>
        </w:tc>
        <w:tc>
          <w:tcPr>
            <w:tcW w:w="1130" w:type="dxa"/>
            <w:noWrap/>
            <w:hideMark/>
          </w:tcPr>
          <w:p w14:paraId="047DC67F"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-0.067</w:t>
            </w:r>
          </w:p>
        </w:tc>
        <w:tc>
          <w:tcPr>
            <w:tcW w:w="1134" w:type="dxa"/>
            <w:noWrap/>
            <w:hideMark/>
          </w:tcPr>
          <w:p w14:paraId="6834AC9C"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0.329**</w:t>
            </w:r>
          </w:p>
        </w:tc>
        <w:tc>
          <w:tcPr>
            <w:tcW w:w="1134" w:type="dxa"/>
            <w:noWrap/>
            <w:hideMark/>
          </w:tcPr>
          <w:p w14:paraId="47CEC408"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0.175</w:t>
            </w:r>
          </w:p>
        </w:tc>
        <w:tc>
          <w:tcPr>
            <w:tcW w:w="1134" w:type="dxa"/>
            <w:noWrap/>
            <w:hideMark/>
          </w:tcPr>
          <w:p w14:paraId="62433BF3" w14:textId="53FB2A2B"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0.560</w:t>
            </w:r>
            <w:r w:rsidR="00C5587B" w:rsidRPr="00335363">
              <w:rPr>
                <w:rFonts w:ascii="Arial" w:eastAsia="Times New Roman" w:hAnsi="Arial" w:cs="Arial"/>
                <w:color w:val="000000"/>
              </w:rPr>
              <w:t>**</w:t>
            </w:r>
          </w:p>
        </w:tc>
        <w:tc>
          <w:tcPr>
            <w:tcW w:w="993" w:type="dxa"/>
            <w:noWrap/>
            <w:hideMark/>
          </w:tcPr>
          <w:p w14:paraId="485FB956"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-0.084</w:t>
            </w:r>
          </w:p>
        </w:tc>
        <w:tc>
          <w:tcPr>
            <w:tcW w:w="1134" w:type="dxa"/>
            <w:noWrap/>
            <w:hideMark/>
          </w:tcPr>
          <w:p w14:paraId="1B55ECD7"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1.000</w:t>
            </w:r>
          </w:p>
        </w:tc>
        <w:tc>
          <w:tcPr>
            <w:tcW w:w="1275" w:type="dxa"/>
            <w:noWrap/>
            <w:hideMark/>
          </w:tcPr>
          <w:p w14:paraId="4A6BAA5A" w14:textId="77777777" w:rsidR="00E35368" w:rsidRPr="00335363" w:rsidRDefault="00E35368" w:rsidP="00D231CD">
            <w:pPr>
              <w:spacing w:after="0" w:line="240" w:lineRule="auto"/>
              <w:jc w:val="both"/>
              <w:rPr>
                <w:rFonts w:ascii="Arial" w:eastAsia="Times New Roman" w:hAnsi="Arial" w:cs="Arial"/>
                <w:color w:val="000000"/>
              </w:rPr>
            </w:pPr>
          </w:p>
        </w:tc>
        <w:tc>
          <w:tcPr>
            <w:tcW w:w="993" w:type="dxa"/>
            <w:noWrap/>
            <w:hideMark/>
          </w:tcPr>
          <w:p w14:paraId="1F732C05" w14:textId="77777777" w:rsidR="00E35368" w:rsidRPr="00335363" w:rsidRDefault="00E35368" w:rsidP="00D231CD">
            <w:pPr>
              <w:spacing w:after="0" w:line="240" w:lineRule="auto"/>
              <w:jc w:val="both"/>
              <w:rPr>
                <w:rFonts w:ascii="Arial" w:eastAsia="Times New Roman" w:hAnsi="Arial" w:cs="Arial"/>
              </w:rPr>
            </w:pPr>
          </w:p>
        </w:tc>
        <w:tc>
          <w:tcPr>
            <w:tcW w:w="850" w:type="dxa"/>
            <w:noWrap/>
            <w:hideMark/>
          </w:tcPr>
          <w:p w14:paraId="206C6FD2" w14:textId="77777777" w:rsidR="00E35368" w:rsidRPr="00335363" w:rsidRDefault="00E35368" w:rsidP="00D231CD">
            <w:pPr>
              <w:spacing w:after="0" w:line="240" w:lineRule="auto"/>
              <w:jc w:val="both"/>
              <w:rPr>
                <w:rFonts w:ascii="Arial" w:eastAsia="Times New Roman" w:hAnsi="Arial" w:cs="Arial"/>
              </w:rPr>
            </w:pPr>
          </w:p>
        </w:tc>
      </w:tr>
      <w:tr w:rsidR="00904708" w:rsidRPr="00335363" w14:paraId="00CF395B" w14:textId="77777777" w:rsidTr="00904708">
        <w:trPr>
          <w:trHeight w:val="56"/>
        </w:trPr>
        <w:tc>
          <w:tcPr>
            <w:tcW w:w="1994" w:type="dxa"/>
            <w:noWrap/>
            <w:hideMark/>
          </w:tcPr>
          <w:p w14:paraId="5D0432FE"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Recovery</w:t>
            </w:r>
          </w:p>
        </w:tc>
        <w:tc>
          <w:tcPr>
            <w:tcW w:w="1130" w:type="dxa"/>
            <w:noWrap/>
            <w:hideMark/>
          </w:tcPr>
          <w:p w14:paraId="0525317D"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0.150</w:t>
            </w:r>
          </w:p>
        </w:tc>
        <w:tc>
          <w:tcPr>
            <w:tcW w:w="1134" w:type="dxa"/>
            <w:noWrap/>
            <w:hideMark/>
          </w:tcPr>
          <w:p w14:paraId="7EE83B82"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-0.062</w:t>
            </w:r>
          </w:p>
        </w:tc>
        <w:tc>
          <w:tcPr>
            <w:tcW w:w="1134" w:type="dxa"/>
            <w:noWrap/>
            <w:hideMark/>
          </w:tcPr>
          <w:p w14:paraId="2E3FE5C9"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-0.060</w:t>
            </w:r>
          </w:p>
        </w:tc>
        <w:tc>
          <w:tcPr>
            <w:tcW w:w="1134" w:type="dxa"/>
            <w:noWrap/>
            <w:hideMark/>
          </w:tcPr>
          <w:p w14:paraId="645F17B9"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0.207</w:t>
            </w:r>
          </w:p>
        </w:tc>
        <w:tc>
          <w:tcPr>
            <w:tcW w:w="993" w:type="dxa"/>
            <w:noWrap/>
            <w:hideMark/>
          </w:tcPr>
          <w:p w14:paraId="2F1E0DE4"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0.166</w:t>
            </w:r>
          </w:p>
        </w:tc>
        <w:tc>
          <w:tcPr>
            <w:tcW w:w="1134" w:type="dxa"/>
            <w:noWrap/>
            <w:hideMark/>
          </w:tcPr>
          <w:p w14:paraId="2F07BD12"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-0.208</w:t>
            </w:r>
          </w:p>
        </w:tc>
        <w:tc>
          <w:tcPr>
            <w:tcW w:w="1275" w:type="dxa"/>
            <w:noWrap/>
            <w:hideMark/>
          </w:tcPr>
          <w:p w14:paraId="56ED1BD4"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1.000</w:t>
            </w:r>
          </w:p>
        </w:tc>
        <w:tc>
          <w:tcPr>
            <w:tcW w:w="993" w:type="dxa"/>
            <w:noWrap/>
            <w:hideMark/>
          </w:tcPr>
          <w:p w14:paraId="61516802" w14:textId="77777777" w:rsidR="00E35368" w:rsidRPr="00335363" w:rsidRDefault="00E35368" w:rsidP="00D231CD">
            <w:pPr>
              <w:spacing w:after="0" w:line="240" w:lineRule="auto"/>
              <w:jc w:val="both"/>
              <w:rPr>
                <w:rFonts w:ascii="Arial" w:eastAsia="Times New Roman" w:hAnsi="Arial" w:cs="Arial"/>
                <w:color w:val="000000"/>
              </w:rPr>
            </w:pPr>
          </w:p>
        </w:tc>
        <w:tc>
          <w:tcPr>
            <w:tcW w:w="850" w:type="dxa"/>
            <w:noWrap/>
            <w:hideMark/>
          </w:tcPr>
          <w:p w14:paraId="0B100652" w14:textId="77777777" w:rsidR="00E35368" w:rsidRPr="00335363" w:rsidRDefault="00E35368" w:rsidP="00D231CD">
            <w:pPr>
              <w:spacing w:after="0" w:line="240" w:lineRule="auto"/>
              <w:jc w:val="both"/>
              <w:rPr>
                <w:rFonts w:ascii="Arial" w:eastAsia="Times New Roman" w:hAnsi="Arial" w:cs="Arial"/>
              </w:rPr>
            </w:pPr>
          </w:p>
        </w:tc>
      </w:tr>
      <w:tr w:rsidR="00904708" w:rsidRPr="00335363" w14:paraId="14BCBDF5" w14:textId="77777777" w:rsidTr="00904708">
        <w:trPr>
          <w:trHeight w:val="56"/>
        </w:trPr>
        <w:tc>
          <w:tcPr>
            <w:tcW w:w="1994" w:type="dxa"/>
            <w:noWrap/>
            <w:hideMark/>
          </w:tcPr>
          <w:p w14:paraId="28D80910"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Grains/Panicle</w:t>
            </w:r>
          </w:p>
        </w:tc>
        <w:tc>
          <w:tcPr>
            <w:tcW w:w="1130" w:type="dxa"/>
            <w:noWrap/>
            <w:hideMark/>
          </w:tcPr>
          <w:p w14:paraId="02E07CB7"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0.661**</w:t>
            </w:r>
          </w:p>
        </w:tc>
        <w:tc>
          <w:tcPr>
            <w:tcW w:w="1134" w:type="dxa"/>
            <w:noWrap/>
            <w:hideMark/>
          </w:tcPr>
          <w:p w14:paraId="791D258C"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-0.681**</w:t>
            </w:r>
          </w:p>
        </w:tc>
        <w:tc>
          <w:tcPr>
            <w:tcW w:w="1134" w:type="dxa"/>
            <w:noWrap/>
            <w:hideMark/>
          </w:tcPr>
          <w:p w14:paraId="6E3662BC"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-0.625**</w:t>
            </w:r>
          </w:p>
        </w:tc>
        <w:tc>
          <w:tcPr>
            <w:tcW w:w="1134" w:type="dxa"/>
            <w:noWrap/>
            <w:hideMark/>
          </w:tcPr>
          <w:p w14:paraId="3776AAA0"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-0.397**</w:t>
            </w:r>
          </w:p>
        </w:tc>
        <w:tc>
          <w:tcPr>
            <w:tcW w:w="993" w:type="dxa"/>
            <w:noWrap/>
            <w:hideMark/>
          </w:tcPr>
          <w:p w14:paraId="5E7C9E5B" w14:textId="015AFBD3"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0.718</w:t>
            </w:r>
            <w:r w:rsidR="00C5587B" w:rsidRPr="00335363">
              <w:rPr>
                <w:rFonts w:ascii="Arial" w:eastAsia="Times New Roman" w:hAnsi="Arial" w:cs="Arial"/>
                <w:color w:val="000000"/>
              </w:rPr>
              <w:t>**</w:t>
            </w:r>
          </w:p>
        </w:tc>
        <w:tc>
          <w:tcPr>
            <w:tcW w:w="1134" w:type="dxa"/>
            <w:noWrap/>
            <w:hideMark/>
          </w:tcPr>
          <w:p w14:paraId="6DD3E7EA"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-0.259*</w:t>
            </w:r>
          </w:p>
        </w:tc>
        <w:tc>
          <w:tcPr>
            <w:tcW w:w="1275" w:type="dxa"/>
            <w:noWrap/>
            <w:hideMark/>
          </w:tcPr>
          <w:p w14:paraId="7574FA8F"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0.152</w:t>
            </w:r>
          </w:p>
        </w:tc>
        <w:tc>
          <w:tcPr>
            <w:tcW w:w="993" w:type="dxa"/>
            <w:noWrap/>
            <w:hideMark/>
          </w:tcPr>
          <w:p w14:paraId="23BD3836"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1.000</w:t>
            </w:r>
          </w:p>
        </w:tc>
        <w:tc>
          <w:tcPr>
            <w:tcW w:w="850" w:type="dxa"/>
            <w:noWrap/>
            <w:hideMark/>
          </w:tcPr>
          <w:p w14:paraId="2D2237A0" w14:textId="77777777" w:rsidR="00E35368" w:rsidRPr="00335363" w:rsidRDefault="00E35368" w:rsidP="00D231CD">
            <w:pPr>
              <w:spacing w:after="0" w:line="240" w:lineRule="auto"/>
              <w:jc w:val="both"/>
              <w:rPr>
                <w:rFonts w:ascii="Arial" w:eastAsia="Times New Roman" w:hAnsi="Arial" w:cs="Arial"/>
                <w:color w:val="000000"/>
              </w:rPr>
            </w:pPr>
          </w:p>
        </w:tc>
      </w:tr>
      <w:tr w:rsidR="00904708" w:rsidRPr="00335363" w14:paraId="749C341B" w14:textId="77777777" w:rsidTr="00904708">
        <w:trPr>
          <w:trHeight w:val="56"/>
        </w:trPr>
        <w:tc>
          <w:tcPr>
            <w:tcW w:w="1994" w:type="dxa"/>
            <w:noWrap/>
            <w:hideMark/>
          </w:tcPr>
          <w:p w14:paraId="27D028C3"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Yield</w:t>
            </w:r>
          </w:p>
        </w:tc>
        <w:tc>
          <w:tcPr>
            <w:tcW w:w="1130" w:type="dxa"/>
            <w:noWrap/>
            <w:hideMark/>
          </w:tcPr>
          <w:p w14:paraId="77B882A0"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0.180</w:t>
            </w:r>
          </w:p>
        </w:tc>
        <w:tc>
          <w:tcPr>
            <w:tcW w:w="1134" w:type="dxa"/>
            <w:noWrap/>
            <w:hideMark/>
          </w:tcPr>
          <w:p w14:paraId="7C782065"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0.170</w:t>
            </w:r>
          </w:p>
        </w:tc>
        <w:tc>
          <w:tcPr>
            <w:tcW w:w="1134" w:type="dxa"/>
            <w:noWrap/>
            <w:hideMark/>
          </w:tcPr>
          <w:p w14:paraId="277FAEAA" w14:textId="75824044"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0.318</w:t>
            </w:r>
            <w:r w:rsidR="00C5587B" w:rsidRPr="00335363">
              <w:rPr>
                <w:rFonts w:ascii="Arial" w:eastAsia="Times New Roman" w:hAnsi="Arial" w:cs="Arial"/>
                <w:color w:val="000000"/>
              </w:rPr>
              <w:t>**</w:t>
            </w:r>
          </w:p>
        </w:tc>
        <w:tc>
          <w:tcPr>
            <w:tcW w:w="1134" w:type="dxa"/>
            <w:noWrap/>
            <w:hideMark/>
          </w:tcPr>
          <w:p w14:paraId="685C7FDB"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0.202</w:t>
            </w:r>
          </w:p>
        </w:tc>
        <w:tc>
          <w:tcPr>
            <w:tcW w:w="993" w:type="dxa"/>
            <w:noWrap/>
            <w:hideMark/>
          </w:tcPr>
          <w:p w14:paraId="3FA1D511"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0.198</w:t>
            </w:r>
          </w:p>
        </w:tc>
        <w:tc>
          <w:tcPr>
            <w:tcW w:w="1134" w:type="dxa"/>
            <w:noWrap/>
            <w:hideMark/>
          </w:tcPr>
          <w:p w14:paraId="3E77C538" w14:textId="33800231"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-0.265*</w:t>
            </w:r>
          </w:p>
        </w:tc>
        <w:tc>
          <w:tcPr>
            <w:tcW w:w="1275" w:type="dxa"/>
            <w:noWrap/>
            <w:hideMark/>
          </w:tcPr>
          <w:p w14:paraId="13D5B93B" w14:textId="1504C94B"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0.293*</w:t>
            </w:r>
            <w:r w:rsidR="00C5587B" w:rsidRPr="00335363">
              <w:rPr>
                <w:rFonts w:ascii="Arial" w:eastAsia="Times New Roman" w:hAnsi="Arial" w:cs="Arial"/>
                <w:color w:val="000000"/>
              </w:rPr>
              <w:t>*</w:t>
            </w:r>
          </w:p>
        </w:tc>
        <w:tc>
          <w:tcPr>
            <w:tcW w:w="993" w:type="dxa"/>
            <w:noWrap/>
            <w:hideMark/>
          </w:tcPr>
          <w:p w14:paraId="092FD5A4"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0.197</w:t>
            </w:r>
          </w:p>
        </w:tc>
        <w:tc>
          <w:tcPr>
            <w:tcW w:w="850" w:type="dxa"/>
            <w:noWrap/>
            <w:hideMark/>
          </w:tcPr>
          <w:p w14:paraId="0B23B9D1"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1.000</w:t>
            </w:r>
          </w:p>
        </w:tc>
      </w:tr>
    </w:tbl>
    <w:p w14:paraId="6C66EF9C" w14:textId="5DDBA8E3" w:rsidR="00E35368" w:rsidRPr="00335363" w:rsidRDefault="000C2263" w:rsidP="00D231CD">
      <w:pPr>
        <w:spacing w:after="0"/>
        <w:jc w:val="both"/>
        <w:rPr>
          <w:rFonts w:ascii="Arial" w:hAnsi="Arial" w:cs="Arial"/>
          <w:sz w:val="20"/>
          <w:szCs w:val="20"/>
        </w:rPr>
        <w:sectPr w:rsidR="00E35368" w:rsidRPr="00335363" w:rsidSect="003721BF">
          <w:pgSz w:w="15840" w:h="12240" w:orient="landscape"/>
          <w:pgMar w:top="1134" w:right="1134" w:bottom="1134" w:left="1134" w:header="709" w:footer="709" w:gutter="0"/>
          <w:cols w:space="708"/>
          <w:docGrid w:linePitch="360"/>
        </w:sectPr>
      </w:pPr>
      <w:r w:rsidRPr="00335363">
        <w:rPr>
          <w:rFonts w:ascii="Arial" w:hAnsi="Arial" w:cs="Arial"/>
          <w:sz w:val="20"/>
          <w:szCs w:val="20"/>
        </w:rPr>
        <w:t xml:space="preserve">** p&lt;0.01; * p&lt;0.05. </w:t>
      </w:r>
      <w:r w:rsidRPr="00335363">
        <w:rPr>
          <w:rFonts w:ascii="Arial" w:hAnsi="Arial" w:cs="Arial"/>
          <w:i/>
          <w:iCs/>
          <w:sz w:val="20"/>
          <w:szCs w:val="20"/>
        </w:rPr>
        <w:t>Key finding: Significant negative correlation between yield and spikelet sterility (r = -0.265</w:t>
      </w:r>
      <w:r w:rsidRPr="00335363">
        <w:rPr>
          <w:rFonts w:ascii="Arial" w:hAnsi="Arial" w:cs="Arial"/>
          <w:sz w:val="20"/>
          <w:szCs w:val="20"/>
        </w:rPr>
        <w:t>; p&lt;0.05), confirming sterility as a major yield-limiting factor in high-altitude rice cultivation.</w:t>
      </w:r>
      <w:r w:rsidR="00C5587B" w:rsidRPr="00335363">
        <w:rPr>
          <w:rFonts w:ascii="Arial" w:hAnsi="Arial" w:cs="Arial"/>
          <w:sz w:val="20"/>
          <w:szCs w:val="20"/>
        </w:rPr>
        <w:t xml:space="preserve"> </w:t>
      </w:r>
    </w:p>
    <w:p w14:paraId="325D07D9" w14:textId="77777777" w:rsidR="000C2263" w:rsidRPr="00335363" w:rsidRDefault="000C2263" w:rsidP="00D231CD">
      <w:pPr>
        <w:jc w:val="both"/>
        <w:rPr>
          <w:rFonts w:ascii="Arial" w:hAnsi="Arial" w:cs="Arial"/>
          <w:b/>
          <w:bCs/>
        </w:rPr>
      </w:pPr>
      <w:r w:rsidRPr="00335363">
        <w:rPr>
          <w:rFonts w:ascii="Arial" w:hAnsi="Arial" w:cs="Arial"/>
          <w:b/>
          <w:bCs/>
        </w:rPr>
        <w:lastRenderedPageBreak/>
        <w:t>3.4. Multiple Regression Analysis: Yield Determinants</w:t>
      </w:r>
    </w:p>
    <w:p w14:paraId="3602CC60" w14:textId="77777777" w:rsidR="000C2263" w:rsidRPr="00335363" w:rsidRDefault="000C2263" w:rsidP="00D231CD">
      <w:pPr>
        <w:jc w:val="both"/>
        <w:rPr>
          <w:rFonts w:ascii="Arial" w:hAnsi="Arial" w:cs="Arial"/>
          <w:b/>
          <w:bCs/>
        </w:rPr>
      </w:pPr>
      <w:r w:rsidRPr="00335363">
        <w:rPr>
          <w:rFonts w:ascii="Arial" w:hAnsi="Arial" w:cs="Arial"/>
          <w:b/>
          <w:bCs/>
        </w:rPr>
        <w:t>Table 4: Multiple regression results for paddy rice yield</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2680"/>
        <w:gridCol w:w="1998"/>
        <w:gridCol w:w="1276"/>
        <w:gridCol w:w="1701"/>
        <w:gridCol w:w="992"/>
        <w:gridCol w:w="1276"/>
      </w:tblGrid>
      <w:tr w:rsidR="000C2263" w:rsidRPr="00335363" w14:paraId="7118B0D4" w14:textId="77777777" w:rsidTr="00904708">
        <w:trPr>
          <w:trHeight w:val="315"/>
        </w:trPr>
        <w:tc>
          <w:tcPr>
            <w:tcW w:w="2680" w:type="dxa"/>
            <w:tcBorders>
              <w:top w:val="single" w:sz="4" w:space="0" w:color="auto"/>
              <w:bottom w:val="single" w:sz="4" w:space="0" w:color="auto"/>
            </w:tcBorders>
            <w:noWrap/>
            <w:hideMark/>
          </w:tcPr>
          <w:p w14:paraId="7EFDE86D" w14:textId="77777777" w:rsidR="000C2263" w:rsidRPr="00335363" w:rsidRDefault="000C2263"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Predictor</w:t>
            </w:r>
          </w:p>
        </w:tc>
        <w:tc>
          <w:tcPr>
            <w:tcW w:w="1998" w:type="dxa"/>
            <w:tcBorders>
              <w:top w:val="single" w:sz="4" w:space="0" w:color="auto"/>
              <w:bottom w:val="single" w:sz="4" w:space="0" w:color="auto"/>
            </w:tcBorders>
            <w:noWrap/>
            <w:hideMark/>
          </w:tcPr>
          <w:p w14:paraId="6DCAA01F" w14:textId="77777777" w:rsidR="000C2263" w:rsidRPr="00335363" w:rsidRDefault="000C2263"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Unstandardized Coefficient (B)</w:t>
            </w:r>
          </w:p>
        </w:tc>
        <w:tc>
          <w:tcPr>
            <w:tcW w:w="1276" w:type="dxa"/>
            <w:tcBorders>
              <w:top w:val="single" w:sz="4" w:space="0" w:color="auto"/>
              <w:bottom w:val="single" w:sz="4" w:space="0" w:color="auto"/>
            </w:tcBorders>
            <w:noWrap/>
            <w:hideMark/>
          </w:tcPr>
          <w:p w14:paraId="116DAF4A" w14:textId="77777777" w:rsidR="000C2263" w:rsidRPr="00335363" w:rsidRDefault="000C2263"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Std. Error</w:t>
            </w:r>
          </w:p>
        </w:tc>
        <w:tc>
          <w:tcPr>
            <w:tcW w:w="1701" w:type="dxa"/>
            <w:tcBorders>
              <w:top w:val="single" w:sz="4" w:space="0" w:color="auto"/>
              <w:bottom w:val="single" w:sz="4" w:space="0" w:color="auto"/>
            </w:tcBorders>
            <w:noWrap/>
            <w:hideMark/>
          </w:tcPr>
          <w:p w14:paraId="37EA5E42" w14:textId="77777777" w:rsidR="000C2263" w:rsidRPr="00335363" w:rsidRDefault="000C2263"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Standardized Coefficient (Beta)</w:t>
            </w:r>
          </w:p>
        </w:tc>
        <w:tc>
          <w:tcPr>
            <w:tcW w:w="992" w:type="dxa"/>
            <w:tcBorders>
              <w:top w:val="single" w:sz="4" w:space="0" w:color="auto"/>
              <w:bottom w:val="single" w:sz="4" w:space="0" w:color="auto"/>
            </w:tcBorders>
            <w:noWrap/>
            <w:hideMark/>
          </w:tcPr>
          <w:p w14:paraId="352EE28B" w14:textId="77777777" w:rsidR="000C2263" w:rsidRPr="00335363" w:rsidRDefault="000C2263"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t-value</w:t>
            </w:r>
          </w:p>
        </w:tc>
        <w:tc>
          <w:tcPr>
            <w:tcW w:w="1276" w:type="dxa"/>
            <w:tcBorders>
              <w:top w:val="single" w:sz="4" w:space="0" w:color="auto"/>
              <w:bottom w:val="single" w:sz="4" w:space="0" w:color="auto"/>
            </w:tcBorders>
            <w:noWrap/>
            <w:hideMark/>
          </w:tcPr>
          <w:p w14:paraId="62B5BCCB" w14:textId="77777777" w:rsidR="000C2263" w:rsidRPr="00335363" w:rsidRDefault="000C2263"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p-value</w:t>
            </w:r>
          </w:p>
        </w:tc>
      </w:tr>
      <w:tr w:rsidR="000C2263" w:rsidRPr="00335363" w14:paraId="1A68F8F6" w14:textId="77777777" w:rsidTr="00904708">
        <w:trPr>
          <w:trHeight w:val="56"/>
        </w:trPr>
        <w:tc>
          <w:tcPr>
            <w:tcW w:w="2680" w:type="dxa"/>
            <w:tcBorders>
              <w:top w:val="single" w:sz="4" w:space="0" w:color="auto"/>
            </w:tcBorders>
            <w:noWrap/>
            <w:hideMark/>
          </w:tcPr>
          <w:p w14:paraId="5B44A33C"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Constant</w:t>
            </w:r>
          </w:p>
        </w:tc>
        <w:tc>
          <w:tcPr>
            <w:tcW w:w="1998" w:type="dxa"/>
            <w:tcBorders>
              <w:top w:val="single" w:sz="4" w:space="0" w:color="auto"/>
            </w:tcBorders>
            <w:noWrap/>
            <w:hideMark/>
          </w:tcPr>
          <w:p w14:paraId="73371620"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-5.763</w:t>
            </w:r>
          </w:p>
        </w:tc>
        <w:tc>
          <w:tcPr>
            <w:tcW w:w="1276" w:type="dxa"/>
            <w:tcBorders>
              <w:top w:val="single" w:sz="4" w:space="0" w:color="auto"/>
            </w:tcBorders>
            <w:noWrap/>
            <w:hideMark/>
          </w:tcPr>
          <w:p w14:paraId="2358C7F5"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3.001</w:t>
            </w:r>
          </w:p>
        </w:tc>
        <w:tc>
          <w:tcPr>
            <w:tcW w:w="1701" w:type="dxa"/>
            <w:tcBorders>
              <w:top w:val="single" w:sz="4" w:space="0" w:color="auto"/>
            </w:tcBorders>
            <w:noWrap/>
            <w:hideMark/>
          </w:tcPr>
          <w:p w14:paraId="1FFBBF13"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w:t>
            </w:r>
          </w:p>
        </w:tc>
        <w:tc>
          <w:tcPr>
            <w:tcW w:w="992" w:type="dxa"/>
            <w:tcBorders>
              <w:top w:val="single" w:sz="4" w:space="0" w:color="auto"/>
            </w:tcBorders>
            <w:noWrap/>
            <w:hideMark/>
          </w:tcPr>
          <w:p w14:paraId="17DDF0CE"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-1.920</w:t>
            </w:r>
          </w:p>
        </w:tc>
        <w:tc>
          <w:tcPr>
            <w:tcW w:w="1276" w:type="dxa"/>
            <w:tcBorders>
              <w:top w:val="single" w:sz="4" w:space="0" w:color="auto"/>
            </w:tcBorders>
            <w:noWrap/>
            <w:hideMark/>
          </w:tcPr>
          <w:p w14:paraId="386BCB74"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0.059</w:t>
            </w:r>
          </w:p>
        </w:tc>
      </w:tr>
      <w:tr w:rsidR="000C2263" w:rsidRPr="00335363" w14:paraId="2FD8FC13" w14:textId="77777777" w:rsidTr="00904708">
        <w:trPr>
          <w:trHeight w:val="56"/>
        </w:trPr>
        <w:tc>
          <w:tcPr>
            <w:tcW w:w="2680" w:type="dxa"/>
            <w:noWrap/>
            <w:hideMark/>
          </w:tcPr>
          <w:p w14:paraId="4823A459"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Recovery Rate</w:t>
            </w:r>
          </w:p>
        </w:tc>
        <w:tc>
          <w:tcPr>
            <w:tcW w:w="1998" w:type="dxa"/>
            <w:noWrap/>
            <w:hideMark/>
          </w:tcPr>
          <w:p w14:paraId="1A64BFE7"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0.020</w:t>
            </w:r>
          </w:p>
        </w:tc>
        <w:tc>
          <w:tcPr>
            <w:tcW w:w="1276" w:type="dxa"/>
            <w:noWrap/>
            <w:hideMark/>
          </w:tcPr>
          <w:p w14:paraId="2622C508"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0.027</w:t>
            </w:r>
          </w:p>
        </w:tc>
        <w:tc>
          <w:tcPr>
            <w:tcW w:w="1701" w:type="dxa"/>
            <w:noWrap/>
            <w:hideMark/>
          </w:tcPr>
          <w:p w14:paraId="1EED7BA8"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0.072</w:t>
            </w:r>
          </w:p>
        </w:tc>
        <w:tc>
          <w:tcPr>
            <w:tcW w:w="992" w:type="dxa"/>
            <w:noWrap/>
            <w:hideMark/>
          </w:tcPr>
          <w:p w14:paraId="17AD94E8"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0.745</w:t>
            </w:r>
          </w:p>
        </w:tc>
        <w:tc>
          <w:tcPr>
            <w:tcW w:w="1276" w:type="dxa"/>
            <w:noWrap/>
            <w:hideMark/>
          </w:tcPr>
          <w:p w14:paraId="79363695"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0.458</w:t>
            </w:r>
          </w:p>
        </w:tc>
      </w:tr>
      <w:tr w:rsidR="000C2263" w:rsidRPr="00335363" w14:paraId="1A0ED98A" w14:textId="77777777" w:rsidTr="00904708">
        <w:trPr>
          <w:trHeight w:val="56"/>
        </w:trPr>
        <w:tc>
          <w:tcPr>
            <w:tcW w:w="2680" w:type="dxa"/>
            <w:noWrap/>
            <w:hideMark/>
          </w:tcPr>
          <w:p w14:paraId="324B27D1" w14:textId="3CF02836"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Effective Tillering</w:t>
            </w:r>
          </w:p>
        </w:tc>
        <w:tc>
          <w:tcPr>
            <w:tcW w:w="1998" w:type="dxa"/>
            <w:noWrap/>
            <w:hideMark/>
          </w:tcPr>
          <w:p w14:paraId="08433846" w14:textId="3A22D845"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0.262</w:t>
            </w:r>
          </w:p>
        </w:tc>
        <w:tc>
          <w:tcPr>
            <w:tcW w:w="1276" w:type="dxa"/>
            <w:noWrap/>
            <w:hideMark/>
          </w:tcPr>
          <w:p w14:paraId="15D28383" w14:textId="07048740"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0.053</w:t>
            </w:r>
          </w:p>
        </w:tc>
        <w:tc>
          <w:tcPr>
            <w:tcW w:w="1701" w:type="dxa"/>
            <w:noWrap/>
            <w:hideMark/>
          </w:tcPr>
          <w:p w14:paraId="480C0744" w14:textId="1180790C"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0.620</w:t>
            </w:r>
          </w:p>
        </w:tc>
        <w:tc>
          <w:tcPr>
            <w:tcW w:w="992" w:type="dxa"/>
            <w:noWrap/>
            <w:hideMark/>
          </w:tcPr>
          <w:p w14:paraId="107F8AE8" w14:textId="71D34F6E"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4.977</w:t>
            </w:r>
          </w:p>
        </w:tc>
        <w:tc>
          <w:tcPr>
            <w:tcW w:w="1276" w:type="dxa"/>
            <w:noWrap/>
            <w:hideMark/>
          </w:tcPr>
          <w:p w14:paraId="08009989" w14:textId="09BF266D"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&lt;0.001</w:t>
            </w:r>
          </w:p>
        </w:tc>
      </w:tr>
      <w:tr w:rsidR="000C2263" w:rsidRPr="00335363" w14:paraId="2182761E" w14:textId="77777777" w:rsidTr="00904708">
        <w:trPr>
          <w:trHeight w:val="56"/>
        </w:trPr>
        <w:tc>
          <w:tcPr>
            <w:tcW w:w="2680" w:type="dxa"/>
            <w:noWrap/>
            <w:hideMark/>
          </w:tcPr>
          <w:p w14:paraId="46BC4286"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Straw Weight</w:t>
            </w:r>
          </w:p>
        </w:tc>
        <w:tc>
          <w:tcPr>
            <w:tcW w:w="1998" w:type="dxa"/>
            <w:noWrap/>
            <w:hideMark/>
          </w:tcPr>
          <w:p w14:paraId="3F50DBC8"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0.120</w:t>
            </w:r>
          </w:p>
        </w:tc>
        <w:tc>
          <w:tcPr>
            <w:tcW w:w="1276" w:type="dxa"/>
            <w:noWrap/>
            <w:hideMark/>
          </w:tcPr>
          <w:p w14:paraId="1C0C5DFA"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0.063</w:t>
            </w:r>
          </w:p>
        </w:tc>
        <w:tc>
          <w:tcPr>
            <w:tcW w:w="1701" w:type="dxa"/>
            <w:noWrap/>
            <w:hideMark/>
          </w:tcPr>
          <w:p w14:paraId="217DFCE4"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0.259</w:t>
            </w:r>
          </w:p>
        </w:tc>
        <w:tc>
          <w:tcPr>
            <w:tcW w:w="992" w:type="dxa"/>
            <w:noWrap/>
            <w:hideMark/>
          </w:tcPr>
          <w:p w14:paraId="795B6BB9"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1.918</w:t>
            </w:r>
          </w:p>
        </w:tc>
        <w:tc>
          <w:tcPr>
            <w:tcW w:w="1276" w:type="dxa"/>
            <w:noWrap/>
            <w:hideMark/>
          </w:tcPr>
          <w:p w14:paraId="4340A18D"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0.059</w:t>
            </w:r>
          </w:p>
        </w:tc>
      </w:tr>
      <w:tr w:rsidR="000C2263" w:rsidRPr="00335363" w14:paraId="551966B7" w14:textId="77777777" w:rsidTr="00904708">
        <w:trPr>
          <w:trHeight w:val="56"/>
        </w:trPr>
        <w:tc>
          <w:tcPr>
            <w:tcW w:w="2680" w:type="dxa"/>
            <w:noWrap/>
            <w:hideMark/>
          </w:tcPr>
          <w:p w14:paraId="24FA12D9" w14:textId="1AEEAE9F"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Thousand Filled Grain Weight</w:t>
            </w:r>
          </w:p>
        </w:tc>
        <w:tc>
          <w:tcPr>
            <w:tcW w:w="1998" w:type="dxa"/>
            <w:noWrap/>
            <w:hideMark/>
          </w:tcPr>
          <w:p w14:paraId="28B1E048" w14:textId="675D5871"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0.154</w:t>
            </w:r>
          </w:p>
        </w:tc>
        <w:tc>
          <w:tcPr>
            <w:tcW w:w="1276" w:type="dxa"/>
            <w:noWrap/>
            <w:hideMark/>
          </w:tcPr>
          <w:p w14:paraId="4AF5EEA4" w14:textId="1CA4283E"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0.056</w:t>
            </w:r>
          </w:p>
        </w:tc>
        <w:tc>
          <w:tcPr>
            <w:tcW w:w="1701" w:type="dxa"/>
            <w:noWrap/>
            <w:hideMark/>
          </w:tcPr>
          <w:p w14:paraId="57D0E42A" w14:textId="46DB5522"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0.328</w:t>
            </w:r>
          </w:p>
        </w:tc>
        <w:tc>
          <w:tcPr>
            <w:tcW w:w="992" w:type="dxa"/>
            <w:noWrap/>
            <w:hideMark/>
          </w:tcPr>
          <w:p w14:paraId="03CE1041" w14:textId="59C9051F"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2.761</w:t>
            </w:r>
          </w:p>
        </w:tc>
        <w:tc>
          <w:tcPr>
            <w:tcW w:w="1276" w:type="dxa"/>
            <w:noWrap/>
            <w:hideMark/>
          </w:tcPr>
          <w:p w14:paraId="13523DCC" w14:textId="5CB4551E"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0.007</w:t>
            </w:r>
          </w:p>
        </w:tc>
      </w:tr>
      <w:tr w:rsidR="000C2263" w:rsidRPr="00335363" w14:paraId="35B89CC9" w14:textId="77777777" w:rsidTr="00904708">
        <w:trPr>
          <w:trHeight w:val="56"/>
        </w:trPr>
        <w:tc>
          <w:tcPr>
            <w:tcW w:w="2680" w:type="dxa"/>
            <w:noWrap/>
            <w:hideMark/>
          </w:tcPr>
          <w:p w14:paraId="4A866FBE" w14:textId="7BC40DAD"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Spikelet Sterility</w:t>
            </w:r>
          </w:p>
        </w:tc>
        <w:tc>
          <w:tcPr>
            <w:tcW w:w="1998" w:type="dxa"/>
            <w:noWrap/>
            <w:hideMark/>
          </w:tcPr>
          <w:p w14:paraId="2279B021" w14:textId="1B4EB85D"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-0.063</w:t>
            </w:r>
          </w:p>
        </w:tc>
        <w:tc>
          <w:tcPr>
            <w:tcW w:w="1276" w:type="dxa"/>
            <w:noWrap/>
            <w:hideMark/>
          </w:tcPr>
          <w:p w14:paraId="3166AF3E" w14:textId="00E9E2CA"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0.017</w:t>
            </w:r>
          </w:p>
        </w:tc>
        <w:tc>
          <w:tcPr>
            <w:tcW w:w="1701" w:type="dxa"/>
            <w:noWrap/>
            <w:hideMark/>
          </w:tcPr>
          <w:p w14:paraId="4B5D9B6A" w14:textId="1872AE55"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-0.420</w:t>
            </w:r>
          </w:p>
        </w:tc>
        <w:tc>
          <w:tcPr>
            <w:tcW w:w="992" w:type="dxa"/>
            <w:noWrap/>
            <w:hideMark/>
          </w:tcPr>
          <w:p w14:paraId="61200CB2" w14:textId="68754D86"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-3.790</w:t>
            </w:r>
          </w:p>
        </w:tc>
        <w:tc>
          <w:tcPr>
            <w:tcW w:w="1276" w:type="dxa"/>
            <w:noWrap/>
            <w:hideMark/>
          </w:tcPr>
          <w:p w14:paraId="2593E4AE" w14:textId="07B2B5A2"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&lt;0.001</w:t>
            </w:r>
          </w:p>
        </w:tc>
      </w:tr>
      <w:tr w:rsidR="000C2263" w:rsidRPr="00335363" w14:paraId="778817B0" w14:textId="77777777" w:rsidTr="00904708">
        <w:trPr>
          <w:trHeight w:val="56"/>
        </w:trPr>
        <w:tc>
          <w:tcPr>
            <w:tcW w:w="2680" w:type="dxa"/>
            <w:noWrap/>
            <w:hideMark/>
          </w:tcPr>
          <w:p w14:paraId="06639FFE" w14:textId="41E9EB60"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Grains per Panicle</w:t>
            </w:r>
          </w:p>
        </w:tc>
        <w:tc>
          <w:tcPr>
            <w:tcW w:w="1998" w:type="dxa"/>
            <w:noWrap/>
            <w:hideMark/>
          </w:tcPr>
          <w:p w14:paraId="36FD8600" w14:textId="39455186"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0.013</w:t>
            </w:r>
          </w:p>
        </w:tc>
        <w:tc>
          <w:tcPr>
            <w:tcW w:w="1276" w:type="dxa"/>
            <w:noWrap/>
            <w:hideMark/>
          </w:tcPr>
          <w:p w14:paraId="370A86B7" w14:textId="1CB6BE10"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0.005</w:t>
            </w:r>
          </w:p>
        </w:tc>
        <w:tc>
          <w:tcPr>
            <w:tcW w:w="1701" w:type="dxa"/>
            <w:noWrap/>
            <w:hideMark/>
          </w:tcPr>
          <w:p w14:paraId="29DEF6B8" w14:textId="1C138BAC"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0.326</w:t>
            </w:r>
          </w:p>
        </w:tc>
        <w:tc>
          <w:tcPr>
            <w:tcW w:w="992" w:type="dxa"/>
            <w:noWrap/>
            <w:hideMark/>
          </w:tcPr>
          <w:p w14:paraId="69ABBB52" w14:textId="0DAD5FF3"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2.619</w:t>
            </w:r>
          </w:p>
        </w:tc>
        <w:tc>
          <w:tcPr>
            <w:tcW w:w="1276" w:type="dxa"/>
            <w:noWrap/>
            <w:hideMark/>
          </w:tcPr>
          <w:p w14:paraId="7C3E27C1" w14:textId="09A302FB"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0.011</w:t>
            </w:r>
          </w:p>
        </w:tc>
      </w:tr>
    </w:tbl>
    <w:p w14:paraId="04BB093D" w14:textId="77777777" w:rsidR="00D231CD" w:rsidRPr="00335363" w:rsidRDefault="00D231CD" w:rsidP="00D231CD">
      <w:pPr>
        <w:spacing w:before="240" w:after="0"/>
        <w:jc w:val="both"/>
        <w:rPr>
          <w:rFonts w:ascii="Arial" w:hAnsi="Arial" w:cs="Arial"/>
        </w:rPr>
      </w:pPr>
      <w:r w:rsidRPr="00335363">
        <w:rPr>
          <w:rFonts w:ascii="Arial" w:hAnsi="Arial" w:cs="Arial"/>
          <w:i/>
          <w:iCs/>
        </w:rPr>
        <w:t xml:space="preserve">Model summary: R = 0.716; R² = 0.512; Adjusted R² = 0.474; </w:t>
      </w:r>
      <w:proofErr w:type="gramStart"/>
      <w:r w:rsidRPr="00335363">
        <w:rPr>
          <w:rFonts w:ascii="Arial" w:hAnsi="Arial" w:cs="Arial"/>
          <w:i/>
          <w:iCs/>
        </w:rPr>
        <w:t>F(</w:t>
      </w:r>
      <w:proofErr w:type="gramEnd"/>
      <w:r w:rsidRPr="00335363">
        <w:rPr>
          <w:rFonts w:ascii="Arial" w:hAnsi="Arial" w:cs="Arial"/>
          <w:i/>
          <w:iCs/>
        </w:rPr>
        <w:t>6,77) = 13.482; p&lt;0.001</w:t>
      </w:r>
    </w:p>
    <w:p w14:paraId="165E2209" w14:textId="77777777" w:rsidR="00D231CD" w:rsidRPr="00335363" w:rsidRDefault="00D231CD" w:rsidP="00D231CD">
      <w:pPr>
        <w:spacing w:after="0"/>
        <w:jc w:val="both"/>
        <w:rPr>
          <w:rFonts w:ascii="Arial" w:hAnsi="Arial" w:cs="Arial"/>
        </w:rPr>
      </w:pPr>
      <w:r w:rsidRPr="00335363">
        <w:rPr>
          <w:rFonts w:ascii="Arial" w:hAnsi="Arial" w:cs="Arial"/>
          <w:i/>
          <w:iCs/>
        </w:rPr>
        <w:t>Regression equation: Yield = -5.763 + 0.020(Recovery) + 0.262(Effective Tillering) + 0.120(Straw) + 0.154(PMGP) - 0.063(Sterility) + 0.013(Grains/Panicle) + ε</w:t>
      </w:r>
    </w:p>
    <w:p w14:paraId="29832ABF" w14:textId="49340700" w:rsidR="000C2263" w:rsidRPr="00335363" w:rsidRDefault="00D231CD" w:rsidP="004A4335">
      <w:pPr>
        <w:jc w:val="both"/>
        <w:rPr>
          <w:rFonts w:ascii="Arial" w:hAnsi="Arial" w:cs="Arial"/>
        </w:rPr>
      </w:pPr>
      <w:r w:rsidRPr="00335363">
        <w:rPr>
          <w:rFonts w:ascii="Arial" w:hAnsi="Arial" w:cs="Arial"/>
          <w:i/>
          <w:iCs/>
        </w:rPr>
        <w:t>The model explains 51.2% of yield variance. Four parameters significantly influence yield: effective tillering (+), thousand filled grain weight (+), spikelet sterility (-), and total grains per panicle (+).</w:t>
      </w:r>
    </w:p>
    <w:p w14:paraId="39267C15" w14:textId="77777777" w:rsidR="00D231CD" w:rsidRPr="00335363" w:rsidRDefault="00D231CD" w:rsidP="00D231CD">
      <w:pPr>
        <w:jc w:val="both"/>
        <w:rPr>
          <w:rFonts w:ascii="Arial" w:hAnsi="Arial" w:cs="Arial"/>
          <w:b/>
          <w:bCs/>
        </w:rPr>
      </w:pPr>
      <w:r w:rsidRPr="00335363">
        <w:rPr>
          <w:rFonts w:ascii="Arial" w:hAnsi="Arial" w:cs="Arial"/>
          <w:b/>
          <w:bCs/>
        </w:rPr>
        <w:t>3.5. Analysis of Variance for Yield</w:t>
      </w:r>
    </w:p>
    <w:p w14:paraId="14730986" w14:textId="672069BD" w:rsidR="00D231CD" w:rsidRPr="00335363" w:rsidRDefault="00D231CD" w:rsidP="00D231CD">
      <w:pPr>
        <w:jc w:val="both"/>
        <w:rPr>
          <w:rFonts w:ascii="Arial" w:hAnsi="Arial" w:cs="Arial"/>
        </w:rPr>
      </w:pPr>
      <w:r w:rsidRPr="00335363">
        <w:rPr>
          <w:rFonts w:ascii="Arial" w:hAnsi="Arial" w:cs="Arial"/>
          <w:b/>
          <w:bCs/>
        </w:rPr>
        <w:t xml:space="preserve">Table </w:t>
      </w:r>
      <w:proofErr w:type="gramStart"/>
      <w:r w:rsidRPr="00335363">
        <w:rPr>
          <w:rFonts w:ascii="Arial" w:hAnsi="Arial" w:cs="Arial"/>
          <w:b/>
          <w:bCs/>
        </w:rPr>
        <w:t>5 :</w:t>
      </w:r>
      <w:proofErr w:type="gramEnd"/>
      <w:r w:rsidRPr="00335363">
        <w:rPr>
          <w:rFonts w:ascii="Arial" w:hAnsi="Arial" w:cs="Arial"/>
          <w:b/>
          <w:bCs/>
        </w:rPr>
        <w:t xml:space="preserve"> Two-way ANOVA for paddy rice yield</w:t>
      </w:r>
    </w:p>
    <w:tbl>
      <w:tblPr>
        <w:tblW w:w="9480" w:type="dxa"/>
        <w:tblBorders>
          <w:top w:val="single" w:sz="4" w:space="0" w:color="auto"/>
          <w:bottom w:val="single" w:sz="4" w:space="0" w:color="auto"/>
        </w:tblBorders>
        <w:tblLook w:val="04A0" w:firstRow="1" w:lastRow="0" w:firstColumn="1" w:lastColumn="0" w:noHBand="0" w:noVBand="1"/>
      </w:tblPr>
      <w:tblGrid>
        <w:gridCol w:w="2380"/>
        <w:gridCol w:w="1300"/>
        <w:gridCol w:w="1780"/>
        <w:gridCol w:w="1420"/>
        <w:gridCol w:w="1300"/>
        <w:gridCol w:w="1300"/>
      </w:tblGrid>
      <w:tr w:rsidR="00D231CD" w:rsidRPr="00335363" w14:paraId="7F298498" w14:textId="77777777" w:rsidTr="00904708">
        <w:trPr>
          <w:trHeight w:val="56"/>
        </w:trPr>
        <w:tc>
          <w:tcPr>
            <w:tcW w:w="2380" w:type="dxa"/>
            <w:tcBorders>
              <w:top w:val="single" w:sz="4" w:space="0" w:color="auto"/>
              <w:bottom w:val="single" w:sz="4" w:space="0" w:color="auto"/>
            </w:tcBorders>
            <w:noWrap/>
            <w:hideMark/>
          </w:tcPr>
          <w:p w14:paraId="1759E53D" w14:textId="77777777" w:rsidR="00D231CD" w:rsidRPr="00335363" w:rsidRDefault="00D231CD" w:rsidP="00904708">
            <w:pPr>
              <w:spacing w:after="0" w:line="240" w:lineRule="auto"/>
              <w:rPr>
                <w:rFonts w:ascii="Arial" w:eastAsia="Times New Roman" w:hAnsi="Arial" w:cs="Arial"/>
                <w:b/>
                <w:bCs/>
                <w:color w:val="000000"/>
              </w:rPr>
            </w:pPr>
            <w:r w:rsidRPr="00335363">
              <w:rPr>
                <w:rFonts w:ascii="Arial" w:eastAsia="Times New Roman" w:hAnsi="Arial" w:cs="Arial"/>
                <w:b/>
                <w:bCs/>
                <w:color w:val="000000"/>
              </w:rPr>
              <w:t>Source of Variation</w:t>
            </w:r>
          </w:p>
        </w:tc>
        <w:tc>
          <w:tcPr>
            <w:tcW w:w="1300" w:type="dxa"/>
            <w:tcBorders>
              <w:top w:val="single" w:sz="4" w:space="0" w:color="auto"/>
              <w:bottom w:val="single" w:sz="4" w:space="0" w:color="auto"/>
            </w:tcBorders>
            <w:noWrap/>
            <w:hideMark/>
          </w:tcPr>
          <w:p w14:paraId="6EBC0CAE" w14:textId="77777777" w:rsidR="00D231CD" w:rsidRPr="00335363" w:rsidRDefault="00D231CD" w:rsidP="00904708">
            <w:pPr>
              <w:spacing w:after="0" w:line="240" w:lineRule="auto"/>
              <w:rPr>
                <w:rFonts w:ascii="Arial" w:eastAsia="Times New Roman" w:hAnsi="Arial" w:cs="Arial"/>
                <w:b/>
                <w:bCs/>
                <w:color w:val="000000"/>
              </w:rPr>
            </w:pPr>
            <w:r w:rsidRPr="00335363">
              <w:rPr>
                <w:rFonts w:ascii="Arial" w:eastAsia="Times New Roman" w:hAnsi="Arial" w:cs="Arial"/>
                <w:b/>
                <w:bCs/>
                <w:color w:val="000000"/>
              </w:rPr>
              <w:t>df</w:t>
            </w:r>
          </w:p>
        </w:tc>
        <w:tc>
          <w:tcPr>
            <w:tcW w:w="1780" w:type="dxa"/>
            <w:tcBorders>
              <w:top w:val="single" w:sz="4" w:space="0" w:color="auto"/>
              <w:bottom w:val="single" w:sz="4" w:space="0" w:color="auto"/>
            </w:tcBorders>
            <w:noWrap/>
            <w:hideMark/>
          </w:tcPr>
          <w:p w14:paraId="3F3F5FE7" w14:textId="77777777" w:rsidR="00D231CD" w:rsidRPr="00335363" w:rsidRDefault="00D231CD" w:rsidP="00904708">
            <w:pPr>
              <w:spacing w:after="0" w:line="240" w:lineRule="auto"/>
              <w:rPr>
                <w:rFonts w:ascii="Arial" w:eastAsia="Times New Roman" w:hAnsi="Arial" w:cs="Arial"/>
                <w:b/>
                <w:bCs/>
                <w:color w:val="000000"/>
              </w:rPr>
            </w:pPr>
            <w:r w:rsidRPr="00335363">
              <w:rPr>
                <w:rFonts w:ascii="Arial" w:eastAsia="Times New Roman" w:hAnsi="Arial" w:cs="Arial"/>
                <w:b/>
                <w:bCs/>
                <w:color w:val="000000"/>
              </w:rPr>
              <w:t>Sum of Squares</w:t>
            </w:r>
          </w:p>
        </w:tc>
        <w:tc>
          <w:tcPr>
            <w:tcW w:w="1420" w:type="dxa"/>
            <w:tcBorders>
              <w:top w:val="single" w:sz="4" w:space="0" w:color="auto"/>
              <w:bottom w:val="single" w:sz="4" w:space="0" w:color="auto"/>
            </w:tcBorders>
            <w:noWrap/>
            <w:hideMark/>
          </w:tcPr>
          <w:p w14:paraId="7D4F01F2" w14:textId="77777777" w:rsidR="00D231CD" w:rsidRPr="00335363" w:rsidRDefault="00D231CD" w:rsidP="00904708">
            <w:pPr>
              <w:spacing w:after="0" w:line="240" w:lineRule="auto"/>
              <w:rPr>
                <w:rFonts w:ascii="Arial" w:eastAsia="Times New Roman" w:hAnsi="Arial" w:cs="Arial"/>
                <w:b/>
                <w:bCs/>
                <w:color w:val="000000"/>
              </w:rPr>
            </w:pPr>
            <w:r w:rsidRPr="00335363">
              <w:rPr>
                <w:rFonts w:ascii="Arial" w:eastAsia="Times New Roman" w:hAnsi="Arial" w:cs="Arial"/>
                <w:b/>
                <w:bCs/>
                <w:color w:val="000000"/>
              </w:rPr>
              <w:t>Mean Square</w:t>
            </w:r>
          </w:p>
        </w:tc>
        <w:tc>
          <w:tcPr>
            <w:tcW w:w="1300" w:type="dxa"/>
            <w:tcBorders>
              <w:top w:val="single" w:sz="4" w:space="0" w:color="auto"/>
              <w:bottom w:val="single" w:sz="4" w:space="0" w:color="auto"/>
            </w:tcBorders>
            <w:noWrap/>
            <w:hideMark/>
          </w:tcPr>
          <w:p w14:paraId="5B0AA9BB" w14:textId="77777777" w:rsidR="00D231CD" w:rsidRPr="00335363" w:rsidRDefault="00D231CD" w:rsidP="00904708">
            <w:pPr>
              <w:spacing w:after="0" w:line="240" w:lineRule="auto"/>
              <w:rPr>
                <w:rFonts w:ascii="Arial" w:eastAsia="Times New Roman" w:hAnsi="Arial" w:cs="Arial"/>
                <w:b/>
                <w:bCs/>
                <w:color w:val="000000"/>
              </w:rPr>
            </w:pPr>
            <w:r w:rsidRPr="00335363">
              <w:rPr>
                <w:rFonts w:ascii="Arial" w:eastAsia="Times New Roman" w:hAnsi="Arial" w:cs="Arial"/>
                <w:b/>
                <w:bCs/>
                <w:color w:val="000000"/>
              </w:rPr>
              <w:t>F-value</w:t>
            </w:r>
          </w:p>
        </w:tc>
        <w:tc>
          <w:tcPr>
            <w:tcW w:w="1300" w:type="dxa"/>
            <w:tcBorders>
              <w:top w:val="single" w:sz="4" w:space="0" w:color="auto"/>
              <w:bottom w:val="single" w:sz="4" w:space="0" w:color="auto"/>
            </w:tcBorders>
            <w:noWrap/>
            <w:hideMark/>
          </w:tcPr>
          <w:p w14:paraId="431E5ED9" w14:textId="77777777" w:rsidR="00D231CD" w:rsidRPr="00335363" w:rsidRDefault="00D231CD" w:rsidP="00904708">
            <w:pPr>
              <w:spacing w:after="0" w:line="240" w:lineRule="auto"/>
              <w:rPr>
                <w:rFonts w:ascii="Arial" w:eastAsia="Times New Roman" w:hAnsi="Arial" w:cs="Arial"/>
                <w:b/>
                <w:bCs/>
                <w:color w:val="000000"/>
              </w:rPr>
            </w:pPr>
            <w:r w:rsidRPr="00335363">
              <w:rPr>
                <w:rFonts w:ascii="Arial" w:eastAsia="Times New Roman" w:hAnsi="Arial" w:cs="Arial"/>
                <w:b/>
                <w:bCs/>
                <w:color w:val="000000"/>
              </w:rPr>
              <w:t>p-value</w:t>
            </w:r>
          </w:p>
        </w:tc>
      </w:tr>
      <w:tr w:rsidR="00D231CD" w:rsidRPr="00335363" w14:paraId="7E4090DD" w14:textId="77777777" w:rsidTr="00904708">
        <w:trPr>
          <w:trHeight w:val="56"/>
        </w:trPr>
        <w:tc>
          <w:tcPr>
            <w:tcW w:w="2380" w:type="dxa"/>
            <w:tcBorders>
              <w:top w:val="single" w:sz="4" w:space="0" w:color="auto"/>
            </w:tcBorders>
            <w:noWrap/>
            <w:vAlign w:val="bottom"/>
            <w:hideMark/>
          </w:tcPr>
          <w:p w14:paraId="76D0AC48"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Site</w:t>
            </w:r>
          </w:p>
        </w:tc>
        <w:tc>
          <w:tcPr>
            <w:tcW w:w="1300" w:type="dxa"/>
            <w:tcBorders>
              <w:top w:val="single" w:sz="4" w:space="0" w:color="auto"/>
            </w:tcBorders>
            <w:noWrap/>
            <w:vAlign w:val="bottom"/>
            <w:hideMark/>
          </w:tcPr>
          <w:p w14:paraId="3E6E4A1B"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1</w:t>
            </w:r>
          </w:p>
        </w:tc>
        <w:tc>
          <w:tcPr>
            <w:tcW w:w="1780" w:type="dxa"/>
            <w:tcBorders>
              <w:top w:val="single" w:sz="4" w:space="0" w:color="auto"/>
            </w:tcBorders>
            <w:noWrap/>
            <w:vAlign w:val="bottom"/>
            <w:hideMark/>
          </w:tcPr>
          <w:p w14:paraId="281DC2B4"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35.490</w:t>
            </w:r>
          </w:p>
        </w:tc>
        <w:tc>
          <w:tcPr>
            <w:tcW w:w="1420" w:type="dxa"/>
            <w:tcBorders>
              <w:top w:val="single" w:sz="4" w:space="0" w:color="auto"/>
            </w:tcBorders>
            <w:noWrap/>
            <w:vAlign w:val="bottom"/>
            <w:hideMark/>
          </w:tcPr>
          <w:p w14:paraId="18C34584"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35.490</w:t>
            </w:r>
          </w:p>
        </w:tc>
        <w:tc>
          <w:tcPr>
            <w:tcW w:w="1300" w:type="dxa"/>
            <w:tcBorders>
              <w:top w:val="single" w:sz="4" w:space="0" w:color="auto"/>
            </w:tcBorders>
            <w:noWrap/>
            <w:vAlign w:val="bottom"/>
            <w:hideMark/>
          </w:tcPr>
          <w:p w14:paraId="164E8F6E"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37.593</w:t>
            </w:r>
          </w:p>
        </w:tc>
        <w:tc>
          <w:tcPr>
            <w:tcW w:w="1300" w:type="dxa"/>
            <w:tcBorders>
              <w:top w:val="single" w:sz="4" w:space="0" w:color="auto"/>
            </w:tcBorders>
            <w:noWrap/>
            <w:vAlign w:val="bottom"/>
            <w:hideMark/>
          </w:tcPr>
          <w:p w14:paraId="5EE12475" w14:textId="6784342C"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&lt;0.001</w:t>
            </w:r>
          </w:p>
        </w:tc>
      </w:tr>
      <w:tr w:rsidR="00D231CD" w:rsidRPr="00335363" w14:paraId="296C297B" w14:textId="77777777" w:rsidTr="00904708">
        <w:trPr>
          <w:trHeight w:val="56"/>
        </w:trPr>
        <w:tc>
          <w:tcPr>
            <w:tcW w:w="2380" w:type="dxa"/>
            <w:noWrap/>
            <w:vAlign w:val="bottom"/>
            <w:hideMark/>
          </w:tcPr>
          <w:p w14:paraId="0E0271DD"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Variety</w:t>
            </w:r>
          </w:p>
        </w:tc>
        <w:tc>
          <w:tcPr>
            <w:tcW w:w="1300" w:type="dxa"/>
            <w:noWrap/>
            <w:vAlign w:val="bottom"/>
            <w:hideMark/>
          </w:tcPr>
          <w:p w14:paraId="0ED6DD44"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13</w:t>
            </w:r>
          </w:p>
        </w:tc>
        <w:tc>
          <w:tcPr>
            <w:tcW w:w="1780" w:type="dxa"/>
            <w:noWrap/>
            <w:vAlign w:val="bottom"/>
            <w:hideMark/>
          </w:tcPr>
          <w:p w14:paraId="63F33319"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54.245</w:t>
            </w:r>
          </w:p>
        </w:tc>
        <w:tc>
          <w:tcPr>
            <w:tcW w:w="1420" w:type="dxa"/>
            <w:noWrap/>
            <w:vAlign w:val="bottom"/>
            <w:hideMark/>
          </w:tcPr>
          <w:p w14:paraId="03FC252C"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4.173</w:t>
            </w:r>
          </w:p>
        </w:tc>
        <w:tc>
          <w:tcPr>
            <w:tcW w:w="1300" w:type="dxa"/>
            <w:noWrap/>
            <w:vAlign w:val="bottom"/>
            <w:hideMark/>
          </w:tcPr>
          <w:p w14:paraId="7B2AA95A"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4.420</w:t>
            </w:r>
          </w:p>
        </w:tc>
        <w:tc>
          <w:tcPr>
            <w:tcW w:w="1300" w:type="dxa"/>
            <w:noWrap/>
            <w:vAlign w:val="bottom"/>
            <w:hideMark/>
          </w:tcPr>
          <w:p w14:paraId="2EAFCD85" w14:textId="4F69195A"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&lt;0.001</w:t>
            </w:r>
          </w:p>
        </w:tc>
      </w:tr>
      <w:tr w:rsidR="00D231CD" w:rsidRPr="00335363" w14:paraId="7C9369FC" w14:textId="77777777" w:rsidTr="00904708">
        <w:trPr>
          <w:trHeight w:val="56"/>
        </w:trPr>
        <w:tc>
          <w:tcPr>
            <w:tcW w:w="2380" w:type="dxa"/>
            <w:noWrap/>
            <w:vAlign w:val="bottom"/>
            <w:hideMark/>
          </w:tcPr>
          <w:p w14:paraId="35801612"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Site × Variety</w:t>
            </w:r>
          </w:p>
        </w:tc>
        <w:tc>
          <w:tcPr>
            <w:tcW w:w="1300" w:type="dxa"/>
            <w:noWrap/>
            <w:vAlign w:val="bottom"/>
            <w:hideMark/>
          </w:tcPr>
          <w:p w14:paraId="0DDB87D5"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13</w:t>
            </w:r>
          </w:p>
        </w:tc>
        <w:tc>
          <w:tcPr>
            <w:tcW w:w="1780" w:type="dxa"/>
            <w:noWrap/>
            <w:vAlign w:val="bottom"/>
            <w:hideMark/>
          </w:tcPr>
          <w:p w14:paraId="39F6C14F"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51.607</w:t>
            </w:r>
          </w:p>
        </w:tc>
        <w:tc>
          <w:tcPr>
            <w:tcW w:w="1420" w:type="dxa"/>
            <w:noWrap/>
            <w:vAlign w:val="bottom"/>
            <w:hideMark/>
          </w:tcPr>
          <w:p w14:paraId="4A62BFC0"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3.970</w:t>
            </w:r>
          </w:p>
        </w:tc>
        <w:tc>
          <w:tcPr>
            <w:tcW w:w="1300" w:type="dxa"/>
            <w:noWrap/>
            <w:vAlign w:val="bottom"/>
            <w:hideMark/>
          </w:tcPr>
          <w:p w14:paraId="4963109A"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4.205</w:t>
            </w:r>
          </w:p>
        </w:tc>
        <w:tc>
          <w:tcPr>
            <w:tcW w:w="1300" w:type="dxa"/>
            <w:noWrap/>
            <w:vAlign w:val="bottom"/>
            <w:hideMark/>
          </w:tcPr>
          <w:p w14:paraId="7880B457" w14:textId="664F9963"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&lt;0.001</w:t>
            </w:r>
          </w:p>
        </w:tc>
      </w:tr>
      <w:tr w:rsidR="00D231CD" w:rsidRPr="00335363" w14:paraId="7C7267C9" w14:textId="77777777" w:rsidTr="00904708">
        <w:trPr>
          <w:trHeight w:val="56"/>
        </w:trPr>
        <w:tc>
          <w:tcPr>
            <w:tcW w:w="2380" w:type="dxa"/>
            <w:noWrap/>
            <w:vAlign w:val="bottom"/>
            <w:hideMark/>
          </w:tcPr>
          <w:p w14:paraId="3E55D678"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Error</w:t>
            </w:r>
          </w:p>
        </w:tc>
        <w:tc>
          <w:tcPr>
            <w:tcW w:w="1300" w:type="dxa"/>
            <w:noWrap/>
            <w:vAlign w:val="bottom"/>
            <w:hideMark/>
          </w:tcPr>
          <w:p w14:paraId="7E117F0C"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56</w:t>
            </w:r>
          </w:p>
        </w:tc>
        <w:tc>
          <w:tcPr>
            <w:tcW w:w="1780" w:type="dxa"/>
            <w:noWrap/>
            <w:vAlign w:val="bottom"/>
            <w:hideMark/>
          </w:tcPr>
          <w:p w14:paraId="0043FE2D"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52.867</w:t>
            </w:r>
          </w:p>
        </w:tc>
        <w:tc>
          <w:tcPr>
            <w:tcW w:w="1420" w:type="dxa"/>
            <w:noWrap/>
            <w:vAlign w:val="bottom"/>
            <w:hideMark/>
          </w:tcPr>
          <w:p w14:paraId="4B7ABFEA"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0.944</w:t>
            </w:r>
          </w:p>
        </w:tc>
        <w:tc>
          <w:tcPr>
            <w:tcW w:w="1300" w:type="dxa"/>
            <w:noWrap/>
            <w:vAlign w:val="bottom"/>
            <w:hideMark/>
          </w:tcPr>
          <w:p w14:paraId="3F215D5C"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w:t>
            </w:r>
          </w:p>
        </w:tc>
        <w:tc>
          <w:tcPr>
            <w:tcW w:w="1300" w:type="dxa"/>
            <w:noWrap/>
            <w:vAlign w:val="bottom"/>
            <w:hideMark/>
          </w:tcPr>
          <w:p w14:paraId="7E07631E"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w:t>
            </w:r>
          </w:p>
        </w:tc>
      </w:tr>
      <w:tr w:rsidR="00D231CD" w:rsidRPr="00335363" w14:paraId="607A2222" w14:textId="77777777" w:rsidTr="00904708">
        <w:trPr>
          <w:trHeight w:val="56"/>
        </w:trPr>
        <w:tc>
          <w:tcPr>
            <w:tcW w:w="2380" w:type="dxa"/>
            <w:noWrap/>
            <w:vAlign w:val="bottom"/>
            <w:hideMark/>
          </w:tcPr>
          <w:p w14:paraId="4C048DD1" w14:textId="77777777" w:rsidR="00D231CD" w:rsidRPr="00335363" w:rsidRDefault="00D231CD" w:rsidP="00D231CD">
            <w:pPr>
              <w:spacing w:after="0" w:line="240" w:lineRule="auto"/>
              <w:rPr>
                <w:rFonts w:ascii="Arial" w:eastAsia="Times New Roman" w:hAnsi="Arial" w:cs="Arial"/>
                <w:b/>
                <w:bCs/>
                <w:color w:val="000000"/>
              </w:rPr>
            </w:pPr>
            <w:r w:rsidRPr="00335363">
              <w:rPr>
                <w:rFonts w:ascii="Arial" w:eastAsia="Times New Roman" w:hAnsi="Arial" w:cs="Arial"/>
                <w:b/>
                <w:bCs/>
                <w:color w:val="000000"/>
              </w:rPr>
              <w:t>Total</w:t>
            </w:r>
          </w:p>
        </w:tc>
        <w:tc>
          <w:tcPr>
            <w:tcW w:w="1300" w:type="dxa"/>
            <w:noWrap/>
            <w:vAlign w:val="bottom"/>
            <w:hideMark/>
          </w:tcPr>
          <w:p w14:paraId="65C1783F" w14:textId="77777777" w:rsidR="00D231CD" w:rsidRPr="00335363" w:rsidRDefault="00D231CD" w:rsidP="00D231CD">
            <w:pPr>
              <w:spacing w:after="0" w:line="240" w:lineRule="auto"/>
              <w:rPr>
                <w:rFonts w:ascii="Arial" w:eastAsia="Times New Roman" w:hAnsi="Arial" w:cs="Arial"/>
                <w:b/>
                <w:bCs/>
                <w:color w:val="000000"/>
              </w:rPr>
            </w:pPr>
            <w:r w:rsidRPr="00335363">
              <w:rPr>
                <w:rFonts w:ascii="Arial" w:eastAsia="Times New Roman" w:hAnsi="Arial" w:cs="Arial"/>
                <w:b/>
                <w:bCs/>
                <w:color w:val="000000"/>
              </w:rPr>
              <w:t>83</w:t>
            </w:r>
          </w:p>
        </w:tc>
        <w:tc>
          <w:tcPr>
            <w:tcW w:w="1780" w:type="dxa"/>
            <w:noWrap/>
            <w:vAlign w:val="bottom"/>
            <w:hideMark/>
          </w:tcPr>
          <w:p w14:paraId="4A2EE340" w14:textId="77777777" w:rsidR="00D231CD" w:rsidRPr="00335363" w:rsidRDefault="00D231CD" w:rsidP="00D231CD">
            <w:pPr>
              <w:spacing w:after="0" w:line="240" w:lineRule="auto"/>
              <w:rPr>
                <w:rFonts w:ascii="Arial" w:eastAsia="Times New Roman" w:hAnsi="Arial" w:cs="Arial"/>
                <w:b/>
                <w:bCs/>
                <w:color w:val="000000"/>
              </w:rPr>
            </w:pPr>
            <w:r w:rsidRPr="00335363">
              <w:rPr>
                <w:rFonts w:ascii="Arial" w:eastAsia="Times New Roman" w:hAnsi="Arial" w:cs="Arial"/>
                <w:b/>
                <w:bCs/>
                <w:color w:val="000000"/>
              </w:rPr>
              <w:t>194.208</w:t>
            </w:r>
          </w:p>
        </w:tc>
        <w:tc>
          <w:tcPr>
            <w:tcW w:w="1420" w:type="dxa"/>
            <w:noWrap/>
            <w:vAlign w:val="bottom"/>
            <w:hideMark/>
          </w:tcPr>
          <w:p w14:paraId="03D0EA57" w14:textId="77777777" w:rsidR="00D231CD" w:rsidRPr="00335363" w:rsidRDefault="00D231CD" w:rsidP="00D231CD">
            <w:pPr>
              <w:spacing w:after="0" w:line="240" w:lineRule="auto"/>
              <w:rPr>
                <w:rFonts w:ascii="Arial" w:eastAsia="Times New Roman" w:hAnsi="Arial" w:cs="Arial"/>
                <w:b/>
                <w:bCs/>
                <w:color w:val="000000"/>
              </w:rPr>
            </w:pPr>
            <w:r w:rsidRPr="00335363">
              <w:rPr>
                <w:rFonts w:ascii="Arial" w:eastAsia="Times New Roman" w:hAnsi="Arial" w:cs="Arial"/>
                <w:b/>
                <w:bCs/>
                <w:color w:val="000000"/>
              </w:rPr>
              <w:t>-</w:t>
            </w:r>
          </w:p>
        </w:tc>
        <w:tc>
          <w:tcPr>
            <w:tcW w:w="1300" w:type="dxa"/>
            <w:noWrap/>
            <w:vAlign w:val="bottom"/>
            <w:hideMark/>
          </w:tcPr>
          <w:p w14:paraId="00BAC827" w14:textId="77777777" w:rsidR="00D231CD" w:rsidRPr="00335363" w:rsidRDefault="00D231CD" w:rsidP="00D231CD">
            <w:pPr>
              <w:spacing w:after="0" w:line="240" w:lineRule="auto"/>
              <w:rPr>
                <w:rFonts w:ascii="Arial" w:eastAsia="Times New Roman" w:hAnsi="Arial" w:cs="Arial"/>
                <w:b/>
                <w:bCs/>
                <w:color w:val="000000"/>
              </w:rPr>
            </w:pPr>
            <w:r w:rsidRPr="00335363">
              <w:rPr>
                <w:rFonts w:ascii="Arial" w:eastAsia="Times New Roman" w:hAnsi="Arial" w:cs="Arial"/>
                <w:b/>
                <w:bCs/>
                <w:color w:val="000000"/>
              </w:rPr>
              <w:t>-</w:t>
            </w:r>
          </w:p>
        </w:tc>
        <w:tc>
          <w:tcPr>
            <w:tcW w:w="1300" w:type="dxa"/>
            <w:noWrap/>
            <w:vAlign w:val="bottom"/>
            <w:hideMark/>
          </w:tcPr>
          <w:p w14:paraId="189D2AA8" w14:textId="77777777" w:rsidR="00D231CD" w:rsidRPr="00335363" w:rsidRDefault="00D231CD" w:rsidP="00D231CD">
            <w:pPr>
              <w:spacing w:after="0" w:line="240" w:lineRule="auto"/>
              <w:rPr>
                <w:rFonts w:ascii="Arial" w:eastAsia="Times New Roman" w:hAnsi="Arial" w:cs="Arial"/>
                <w:b/>
                <w:bCs/>
                <w:color w:val="000000"/>
              </w:rPr>
            </w:pPr>
            <w:r w:rsidRPr="00335363">
              <w:rPr>
                <w:rFonts w:ascii="Arial" w:eastAsia="Times New Roman" w:hAnsi="Arial" w:cs="Arial"/>
                <w:b/>
                <w:bCs/>
                <w:color w:val="000000"/>
              </w:rPr>
              <w:t>-</w:t>
            </w:r>
          </w:p>
        </w:tc>
      </w:tr>
    </w:tbl>
    <w:p w14:paraId="6449D8CE" w14:textId="47404F27" w:rsidR="003721BF" w:rsidRPr="00335363" w:rsidRDefault="00C5587B" w:rsidP="00C5587B">
      <w:pPr>
        <w:spacing w:before="240"/>
        <w:jc w:val="both"/>
        <w:rPr>
          <w:rFonts w:ascii="Arial" w:hAnsi="Arial" w:cs="Arial"/>
        </w:rPr>
      </w:pPr>
      <w:r w:rsidRPr="00335363">
        <w:rPr>
          <w:rFonts w:ascii="Arial" w:hAnsi="Arial" w:cs="Arial"/>
          <w:i/>
          <w:iCs/>
        </w:rPr>
        <w:t>Highly significant differences for site, variety, and their interaction (p&lt;0.001), indicating that yield performance depends on both genetic factors and environmental conditions, with significant G×E interaction.</w:t>
      </w:r>
    </w:p>
    <w:p w14:paraId="6C86CA29" w14:textId="77777777" w:rsidR="00C5587B" w:rsidRPr="00335363" w:rsidRDefault="00C5587B" w:rsidP="00C5587B">
      <w:pPr>
        <w:jc w:val="both"/>
        <w:rPr>
          <w:rFonts w:ascii="Arial" w:hAnsi="Arial" w:cs="Arial"/>
          <w:b/>
          <w:bCs/>
        </w:rPr>
      </w:pPr>
      <w:r w:rsidRPr="00335363">
        <w:rPr>
          <w:rFonts w:ascii="Arial" w:hAnsi="Arial" w:cs="Arial"/>
          <w:b/>
          <w:bCs/>
        </w:rPr>
        <w:t>3.6. AMMI Analysis of Genotype × Environment Interaction</w:t>
      </w:r>
    </w:p>
    <w:p w14:paraId="0A06653C" w14:textId="77777777" w:rsidR="00C5587B" w:rsidRPr="00335363" w:rsidRDefault="00C5587B" w:rsidP="00C5587B">
      <w:pPr>
        <w:jc w:val="both"/>
        <w:rPr>
          <w:rFonts w:ascii="Arial" w:hAnsi="Arial" w:cs="Arial"/>
        </w:rPr>
      </w:pPr>
      <w:r w:rsidRPr="00335363">
        <w:rPr>
          <w:rFonts w:ascii="Arial" w:hAnsi="Arial" w:cs="Arial"/>
          <w:b/>
          <w:bCs/>
        </w:rPr>
        <w:t>Table 6: AMMI model analysis for paddy rice yield</w:t>
      </w:r>
    </w:p>
    <w:tbl>
      <w:tblPr>
        <w:tblW w:w="9356" w:type="dxa"/>
        <w:tblBorders>
          <w:top w:val="single" w:sz="4" w:space="0" w:color="auto"/>
          <w:bottom w:val="single" w:sz="4" w:space="0" w:color="auto"/>
        </w:tblBorders>
        <w:tblLook w:val="04A0" w:firstRow="1" w:lastRow="0" w:firstColumn="1" w:lastColumn="0" w:noHBand="0" w:noVBand="1"/>
      </w:tblPr>
      <w:tblGrid>
        <w:gridCol w:w="2127"/>
        <w:gridCol w:w="708"/>
        <w:gridCol w:w="1843"/>
        <w:gridCol w:w="1985"/>
        <w:gridCol w:w="1275"/>
        <w:gridCol w:w="1418"/>
      </w:tblGrid>
      <w:tr w:rsidR="00C5587B" w:rsidRPr="00335363" w14:paraId="776C605A" w14:textId="77777777" w:rsidTr="00904708">
        <w:trPr>
          <w:trHeight w:val="315"/>
        </w:trPr>
        <w:tc>
          <w:tcPr>
            <w:tcW w:w="2127" w:type="dxa"/>
            <w:tcBorders>
              <w:top w:val="single" w:sz="4" w:space="0" w:color="auto"/>
              <w:bottom w:val="single" w:sz="4" w:space="0" w:color="auto"/>
            </w:tcBorders>
            <w:noWrap/>
            <w:hideMark/>
          </w:tcPr>
          <w:p w14:paraId="69BCFF57"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Source of Variation</w:t>
            </w:r>
          </w:p>
        </w:tc>
        <w:tc>
          <w:tcPr>
            <w:tcW w:w="708" w:type="dxa"/>
            <w:tcBorders>
              <w:top w:val="single" w:sz="4" w:space="0" w:color="auto"/>
              <w:bottom w:val="single" w:sz="4" w:space="0" w:color="auto"/>
            </w:tcBorders>
            <w:noWrap/>
            <w:hideMark/>
          </w:tcPr>
          <w:p w14:paraId="129CAAA3"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df</w:t>
            </w:r>
          </w:p>
        </w:tc>
        <w:tc>
          <w:tcPr>
            <w:tcW w:w="1843" w:type="dxa"/>
            <w:tcBorders>
              <w:top w:val="single" w:sz="4" w:space="0" w:color="auto"/>
              <w:bottom w:val="single" w:sz="4" w:space="0" w:color="auto"/>
            </w:tcBorders>
            <w:noWrap/>
            <w:hideMark/>
          </w:tcPr>
          <w:p w14:paraId="1F4AF6A0"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Sum of Squares</w:t>
            </w:r>
          </w:p>
        </w:tc>
        <w:tc>
          <w:tcPr>
            <w:tcW w:w="1985" w:type="dxa"/>
            <w:tcBorders>
              <w:top w:val="single" w:sz="4" w:space="0" w:color="auto"/>
              <w:bottom w:val="single" w:sz="4" w:space="0" w:color="auto"/>
            </w:tcBorders>
            <w:noWrap/>
            <w:hideMark/>
          </w:tcPr>
          <w:p w14:paraId="19E40F93"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 of Total SS</w:t>
            </w:r>
          </w:p>
        </w:tc>
        <w:tc>
          <w:tcPr>
            <w:tcW w:w="1275" w:type="dxa"/>
            <w:tcBorders>
              <w:top w:val="single" w:sz="4" w:space="0" w:color="auto"/>
              <w:bottom w:val="single" w:sz="4" w:space="0" w:color="auto"/>
            </w:tcBorders>
            <w:noWrap/>
            <w:hideMark/>
          </w:tcPr>
          <w:p w14:paraId="5D363DC3"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Mean Square</w:t>
            </w:r>
          </w:p>
        </w:tc>
        <w:tc>
          <w:tcPr>
            <w:tcW w:w="1418" w:type="dxa"/>
            <w:tcBorders>
              <w:top w:val="single" w:sz="4" w:space="0" w:color="auto"/>
              <w:bottom w:val="single" w:sz="4" w:space="0" w:color="auto"/>
            </w:tcBorders>
            <w:noWrap/>
            <w:hideMark/>
          </w:tcPr>
          <w:p w14:paraId="04EC46FF"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p-value</w:t>
            </w:r>
          </w:p>
        </w:tc>
      </w:tr>
      <w:tr w:rsidR="00C5587B" w:rsidRPr="00335363" w14:paraId="0940A854" w14:textId="77777777" w:rsidTr="00904708">
        <w:trPr>
          <w:trHeight w:val="56"/>
        </w:trPr>
        <w:tc>
          <w:tcPr>
            <w:tcW w:w="2127" w:type="dxa"/>
            <w:tcBorders>
              <w:top w:val="single" w:sz="4" w:space="0" w:color="auto"/>
            </w:tcBorders>
            <w:noWrap/>
            <w:hideMark/>
          </w:tcPr>
          <w:p w14:paraId="13B953FC"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Treatments</w:t>
            </w:r>
          </w:p>
        </w:tc>
        <w:tc>
          <w:tcPr>
            <w:tcW w:w="708" w:type="dxa"/>
            <w:tcBorders>
              <w:top w:val="single" w:sz="4" w:space="0" w:color="auto"/>
            </w:tcBorders>
            <w:noWrap/>
            <w:hideMark/>
          </w:tcPr>
          <w:p w14:paraId="47D7A49E"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27</w:t>
            </w:r>
          </w:p>
        </w:tc>
        <w:tc>
          <w:tcPr>
            <w:tcW w:w="1843" w:type="dxa"/>
            <w:tcBorders>
              <w:top w:val="single" w:sz="4" w:space="0" w:color="auto"/>
            </w:tcBorders>
            <w:noWrap/>
            <w:hideMark/>
          </w:tcPr>
          <w:p w14:paraId="36D31279"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141.341</w:t>
            </w:r>
          </w:p>
        </w:tc>
        <w:tc>
          <w:tcPr>
            <w:tcW w:w="1985" w:type="dxa"/>
            <w:tcBorders>
              <w:top w:val="single" w:sz="4" w:space="0" w:color="auto"/>
            </w:tcBorders>
            <w:noWrap/>
            <w:hideMark/>
          </w:tcPr>
          <w:p w14:paraId="5A7873F6"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72.77%</w:t>
            </w:r>
          </w:p>
        </w:tc>
        <w:tc>
          <w:tcPr>
            <w:tcW w:w="1275" w:type="dxa"/>
            <w:tcBorders>
              <w:top w:val="single" w:sz="4" w:space="0" w:color="auto"/>
            </w:tcBorders>
            <w:noWrap/>
            <w:hideMark/>
          </w:tcPr>
          <w:p w14:paraId="5A05938F"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5.235</w:t>
            </w:r>
          </w:p>
        </w:tc>
        <w:tc>
          <w:tcPr>
            <w:tcW w:w="1418" w:type="dxa"/>
            <w:tcBorders>
              <w:top w:val="single" w:sz="4" w:space="0" w:color="auto"/>
            </w:tcBorders>
            <w:noWrap/>
            <w:hideMark/>
          </w:tcPr>
          <w:p w14:paraId="22FAC412" w14:textId="63E9C2DA"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&lt;0.001</w:t>
            </w:r>
          </w:p>
        </w:tc>
      </w:tr>
      <w:tr w:rsidR="00C5587B" w:rsidRPr="00335363" w14:paraId="3276100C" w14:textId="77777777" w:rsidTr="00904708">
        <w:trPr>
          <w:trHeight w:val="56"/>
        </w:trPr>
        <w:tc>
          <w:tcPr>
            <w:tcW w:w="2127" w:type="dxa"/>
            <w:noWrap/>
            <w:hideMark/>
          </w:tcPr>
          <w:p w14:paraId="1086646D"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Genotype</w:t>
            </w:r>
          </w:p>
        </w:tc>
        <w:tc>
          <w:tcPr>
            <w:tcW w:w="708" w:type="dxa"/>
            <w:noWrap/>
            <w:hideMark/>
          </w:tcPr>
          <w:p w14:paraId="0EC76F22"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13</w:t>
            </w:r>
          </w:p>
        </w:tc>
        <w:tc>
          <w:tcPr>
            <w:tcW w:w="1843" w:type="dxa"/>
            <w:noWrap/>
            <w:hideMark/>
          </w:tcPr>
          <w:p w14:paraId="13FF3469"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54.245</w:t>
            </w:r>
          </w:p>
        </w:tc>
        <w:tc>
          <w:tcPr>
            <w:tcW w:w="1985" w:type="dxa"/>
            <w:noWrap/>
            <w:hideMark/>
          </w:tcPr>
          <w:p w14:paraId="408A5771"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27.93%</w:t>
            </w:r>
          </w:p>
        </w:tc>
        <w:tc>
          <w:tcPr>
            <w:tcW w:w="1275" w:type="dxa"/>
            <w:noWrap/>
            <w:hideMark/>
          </w:tcPr>
          <w:p w14:paraId="164965D7"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4.173</w:t>
            </w:r>
          </w:p>
        </w:tc>
        <w:tc>
          <w:tcPr>
            <w:tcW w:w="1418" w:type="dxa"/>
            <w:noWrap/>
            <w:hideMark/>
          </w:tcPr>
          <w:p w14:paraId="18D4B024" w14:textId="77D31AE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&lt;0.001</w:t>
            </w:r>
          </w:p>
        </w:tc>
      </w:tr>
      <w:tr w:rsidR="00C5587B" w:rsidRPr="00335363" w14:paraId="480316BC" w14:textId="77777777" w:rsidTr="00904708">
        <w:trPr>
          <w:trHeight w:val="56"/>
        </w:trPr>
        <w:tc>
          <w:tcPr>
            <w:tcW w:w="2127" w:type="dxa"/>
            <w:noWrap/>
            <w:hideMark/>
          </w:tcPr>
          <w:p w14:paraId="76527452"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Environment (Site)</w:t>
            </w:r>
          </w:p>
        </w:tc>
        <w:tc>
          <w:tcPr>
            <w:tcW w:w="708" w:type="dxa"/>
            <w:noWrap/>
            <w:hideMark/>
          </w:tcPr>
          <w:p w14:paraId="5445776E"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1</w:t>
            </w:r>
          </w:p>
        </w:tc>
        <w:tc>
          <w:tcPr>
            <w:tcW w:w="1843" w:type="dxa"/>
            <w:noWrap/>
            <w:hideMark/>
          </w:tcPr>
          <w:p w14:paraId="0803AABB"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35.490</w:t>
            </w:r>
          </w:p>
        </w:tc>
        <w:tc>
          <w:tcPr>
            <w:tcW w:w="1985" w:type="dxa"/>
            <w:noWrap/>
            <w:hideMark/>
          </w:tcPr>
          <w:p w14:paraId="0FB96D67"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18.27%</w:t>
            </w:r>
          </w:p>
        </w:tc>
        <w:tc>
          <w:tcPr>
            <w:tcW w:w="1275" w:type="dxa"/>
            <w:noWrap/>
            <w:hideMark/>
          </w:tcPr>
          <w:p w14:paraId="57A6B500"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35.490</w:t>
            </w:r>
          </w:p>
        </w:tc>
        <w:tc>
          <w:tcPr>
            <w:tcW w:w="1418" w:type="dxa"/>
            <w:noWrap/>
            <w:hideMark/>
          </w:tcPr>
          <w:p w14:paraId="317A9DC3" w14:textId="1962D9E2"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&lt;0.001</w:t>
            </w:r>
          </w:p>
        </w:tc>
      </w:tr>
      <w:tr w:rsidR="00C5587B" w:rsidRPr="00335363" w14:paraId="12B18FC2" w14:textId="77777777" w:rsidTr="00904708">
        <w:trPr>
          <w:trHeight w:val="56"/>
        </w:trPr>
        <w:tc>
          <w:tcPr>
            <w:tcW w:w="2127" w:type="dxa"/>
            <w:noWrap/>
            <w:hideMark/>
          </w:tcPr>
          <w:p w14:paraId="398BFC6B"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G × E Interaction</w:t>
            </w:r>
          </w:p>
        </w:tc>
        <w:tc>
          <w:tcPr>
            <w:tcW w:w="708" w:type="dxa"/>
            <w:noWrap/>
            <w:hideMark/>
          </w:tcPr>
          <w:p w14:paraId="4A5F71B5"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13</w:t>
            </w:r>
          </w:p>
        </w:tc>
        <w:tc>
          <w:tcPr>
            <w:tcW w:w="1843" w:type="dxa"/>
            <w:noWrap/>
            <w:hideMark/>
          </w:tcPr>
          <w:p w14:paraId="4A9A089E"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51.607</w:t>
            </w:r>
          </w:p>
        </w:tc>
        <w:tc>
          <w:tcPr>
            <w:tcW w:w="1985" w:type="dxa"/>
            <w:noWrap/>
            <w:hideMark/>
          </w:tcPr>
          <w:p w14:paraId="12496367"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26.57%</w:t>
            </w:r>
          </w:p>
        </w:tc>
        <w:tc>
          <w:tcPr>
            <w:tcW w:w="1275" w:type="dxa"/>
            <w:noWrap/>
            <w:hideMark/>
          </w:tcPr>
          <w:p w14:paraId="24771D44"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3.970</w:t>
            </w:r>
          </w:p>
        </w:tc>
        <w:tc>
          <w:tcPr>
            <w:tcW w:w="1418" w:type="dxa"/>
            <w:noWrap/>
            <w:hideMark/>
          </w:tcPr>
          <w:p w14:paraId="08AA920C" w14:textId="32D95E7C"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&lt;0.001</w:t>
            </w:r>
          </w:p>
        </w:tc>
      </w:tr>
      <w:tr w:rsidR="00C5587B" w:rsidRPr="00335363" w14:paraId="06DFE2E4" w14:textId="77777777" w:rsidTr="00904708">
        <w:trPr>
          <w:trHeight w:val="56"/>
        </w:trPr>
        <w:tc>
          <w:tcPr>
            <w:tcW w:w="2127" w:type="dxa"/>
            <w:noWrap/>
            <w:hideMark/>
          </w:tcPr>
          <w:p w14:paraId="40E4BE33"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IPCA1</w:t>
            </w:r>
          </w:p>
        </w:tc>
        <w:tc>
          <w:tcPr>
            <w:tcW w:w="708" w:type="dxa"/>
            <w:noWrap/>
            <w:hideMark/>
          </w:tcPr>
          <w:p w14:paraId="22617143"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13</w:t>
            </w:r>
          </w:p>
        </w:tc>
        <w:tc>
          <w:tcPr>
            <w:tcW w:w="1843" w:type="dxa"/>
            <w:noWrap/>
            <w:hideMark/>
          </w:tcPr>
          <w:p w14:paraId="0F42DCCD"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51.607</w:t>
            </w:r>
          </w:p>
        </w:tc>
        <w:tc>
          <w:tcPr>
            <w:tcW w:w="1985" w:type="dxa"/>
            <w:noWrap/>
            <w:hideMark/>
          </w:tcPr>
          <w:p w14:paraId="131D6690"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100% of G×E SS</w:t>
            </w:r>
          </w:p>
        </w:tc>
        <w:tc>
          <w:tcPr>
            <w:tcW w:w="1275" w:type="dxa"/>
            <w:noWrap/>
            <w:hideMark/>
          </w:tcPr>
          <w:p w14:paraId="69F45DBA"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3.970</w:t>
            </w:r>
          </w:p>
        </w:tc>
        <w:tc>
          <w:tcPr>
            <w:tcW w:w="1418" w:type="dxa"/>
            <w:noWrap/>
            <w:hideMark/>
          </w:tcPr>
          <w:p w14:paraId="5EBCAA58" w14:textId="52C24900"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&lt;0.001</w:t>
            </w:r>
          </w:p>
        </w:tc>
      </w:tr>
      <w:tr w:rsidR="00C5587B" w:rsidRPr="00335363" w14:paraId="45D33C98" w14:textId="77777777" w:rsidTr="00904708">
        <w:trPr>
          <w:trHeight w:val="56"/>
        </w:trPr>
        <w:tc>
          <w:tcPr>
            <w:tcW w:w="2127" w:type="dxa"/>
            <w:noWrap/>
            <w:hideMark/>
          </w:tcPr>
          <w:p w14:paraId="560FEE0A"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Error</w:t>
            </w:r>
          </w:p>
        </w:tc>
        <w:tc>
          <w:tcPr>
            <w:tcW w:w="708" w:type="dxa"/>
            <w:noWrap/>
            <w:hideMark/>
          </w:tcPr>
          <w:p w14:paraId="3C2BCBBA"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56</w:t>
            </w:r>
          </w:p>
        </w:tc>
        <w:tc>
          <w:tcPr>
            <w:tcW w:w="1843" w:type="dxa"/>
            <w:noWrap/>
            <w:hideMark/>
          </w:tcPr>
          <w:p w14:paraId="77336D18"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52.867</w:t>
            </w:r>
          </w:p>
        </w:tc>
        <w:tc>
          <w:tcPr>
            <w:tcW w:w="1985" w:type="dxa"/>
            <w:noWrap/>
            <w:hideMark/>
          </w:tcPr>
          <w:p w14:paraId="0AED1959"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27.23%</w:t>
            </w:r>
          </w:p>
        </w:tc>
        <w:tc>
          <w:tcPr>
            <w:tcW w:w="1275" w:type="dxa"/>
            <w:noWrap/>
            <w:hideMark/>
          </w:tcPr>
          <w:p w14:paraId="44F226E6"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0.944</w:t>
            </w:r>
          </w:p>
        </w:tc>
        <w:tc>
          <w:tcPr>
            <w:tcW w:w="1418" w:type="dxa"/>
            <w:noWrap/>
            <w:hideMark/>
          </w:tcPr>
          <w:p w14:paraId="18CB2EE8"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w:t>
            </w:r>
          </w:p>
        </w:tc>
      </w:tr>
      <w:tr w:rsidR="00C5587B" w:rsidRPr="00335363" w14:paraId="4081A219" w14:textId="77777777" w:rsidTr="00904708">
        <w:trPr>
          <w:trHeight w:val="56"/>
        </w:trPr>
        <w:tc>
          <w:tcPr>
            <w:tcW w:w="2127" w:type="dxa"/>
            <w:noWrap/>
            <w:hideMark/>
          </w:tcPr>
          <w:p w14:paraId="53C8638A"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Total</w:t>
            </w:r>
          </w:p>
        </w:tc>
        <w:tc>
          <w:tcPr>
            <w:tcW w:w="708" w:type="dxa"/>
            <w:noWrap/>
            <w:hideMark/>
          </w:tcPr>
          <w:p w14:paraId="499F9A8C"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83</w:t>
            </w:r>
          </w:p>
        </w:tc>
        <w:tc>
          <w:tcPr>
            <w:tcW w:w="1843" w:type="dxa"/>
            <w:noWrap/>
            <w:hideMark/>
          </w:tcPr>
          <w:p w14:paraId="0AF8B88A"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194.208</w:t>
            </w:r>
          </w:p>
        </w:tc>
        <w:tc>
          <w:tcPr>
            <w:tcW w:w="1985" w:type="dxa"/>
            <w:noWrap/>
            <w:hideMark/>
          </w:tcPr>
          <w:p w14:paraId="02CC4B25"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100%</w:t>
            </w:r>
          </w:p>
        </w:tc>
        <w:tc>
          <w:tcPr>
            <w:tcW w:w="1275" w:type="dxa"/>
            <w:noWrap/>
            <w:hideMark/>
          </w:tcPr>
          <w:p w14:paraId="726B8914"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w:t>
            </w:r>
          </w:p>
        </w:tc>
        <w:tc>
          <w:tcPr>
            <w:tcW w:w="1418" w:type="dxa"/>
            <w:noWrap/>
            <w:hideMark/>
          </w:tcPr>
          <w:p w14:paraId="2276BEC7"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w:t>
            </w:r>
          </w:p>
        </w:tc>
      </w:tr>
    </w:tbl>
    <w:p w14:paraId="62C82323" w14:textId="6B71757D" w:rsidR="003721BF" w:rsidRPr="00335363" w:rsidRDefault="00E246B8" w:rsidP="00E246B8">
      <w:pPr>
        <w:spacing w:before="240"/>
        <w:jc w:val="both"/>
        <w:rPr>
          <w:rFonts w:ascii="Arial" w:hAnsi="Arial" w:cs="Arial"/>
          <w:i/>
          <w:iCs/>
        </w:rPr>
      </w:pPr>
      <w:r w:rsidRPr="00335363">
        <w:rPr>
          <w:rFonts w:ascii="Arial" w:hAnsi="Arial" w:cs="Arial"/>
          <w:i/>
          <w:iCs/>
        </w:rPr>
        <w:t>IPCA1 (First Interaction Principal Component Axis) captures 100% of the G×E interaction sum of squares, indicating complete explanation of interaction by the first axis.</w:t>
      </w:r>
    </w:p>
    <w:p w14:paraId="524C5B38" w14:textId="47BD940A" w:rsidR="00E246B8" w:rsidRPr="00335363" w:rsidRDefault="00E246B8" w:rsidP="00E246B8">
      <w:pPr>
        <w:jc w:val="both"/>
        <w:rPr>
          <w:rFonts w:ascii="Arial" w:hAnsi="Arial" w:cs="Arial"/>
          <w:b/>
          <w:bCs/>
        </w:rPr>
      </w:pPr>
      <w:r w:rsidRPr="00335363">
        <w:rPr>
          <w:rFonts w:ascii="Arial" w:hAnsi="Arial" w:cs="Arial"/>
          <w:b/>
          <w:bCs/>
        </w:rPr>
        <w:lastRenderedPageBreak/>
        <w:t>3.7. AMMI Biplot Interpretation (Key Figure Description)</w:t>
      </w:r>
    </w:p>
    <w:p w14:paraId="565460F6" w14:textId="258AC5AF" w:rsidR="00E246B8" w:rsidRPr="00335363" w:rsidRDefault="00E246B8" w:rsidP="00E246B8">
      <w:pPr>
        <w:jc w:val="both"/>
        <w:rPr>
          <w:rFonts w:ascii="Arial" w:hAnsi="Arial" w:cs="Arial"/>
          <w:b/>
          <w:bCs/>
        </w:rPr>
      </w:pPr>
      <w:r w:rsidRPr="00335363">
        <w:rPr>
          <w:rFonts w:ascii="Arial" w:hAnsi="Arial" w:cs="Arial"/>
          <w:b/>
          <w:bCs/>
        </w:rPr>
        <w:t xml:space="preserve">Figure </w:t>
      </w:r>
      <w:proofErr w:type="gramStart"/>
      <w:r w:rsidRPr="00335363">
        <w:rPr>
          <w:rFonts w:ascii="Arial" w:hAnsi="Arial" w:cs="Arial"/>
          <w:b/>
          <w:bCs/>
        </w:rPr>
        <w:t>1 :</w:t>
      </w:r>
      <w:proofErr w:type="gramEnd"/>
      <w:r w:rsidRPr="00335363">
        <w:rPr>
          <w:rFonts w:ascii="Arial" w:hAnsi="Arial" w:cs="Arial"/>
          <w:b/>
          <w:bCs/>
        </w:rPr>
        <w:t xml:space="preserve"> AMMI1 Biplot for Genotype × Environment Interaction on Rice Yield</w:t>
      </w:r>
    </w:p>
    <w:p w14:paraId="241FF695" w14:textId="2B87D390" w:rsidR="00E246B8" w:rsidRPr="00335363" w:rsidRDefault="00E246B8" w:rsidP="00DC35B5">
      <w:pPr>
        <w:jc w:val="both"/>
        <w:rPr>
          <w:rFonts w:ascii="Arial" w:hAnsi="Arial" w:cs="Arial"/>
        </w:rPr>
      </w:pPr>
      <w:r w:rsidRPr="00335363">
        <w:rPr>
          <w:rFonts w:ascii="Arial" w:hAnsi="Arial" w:cs="Arial"/>
        </w:rPr>
        <w:t>General adaptation (IPCA1 scores near zero): Varieties UNG, 74, 71, and 46 show stable performance across both sites. Among these, UNG combines high mean yield (6.4 t/ha) with high stability, making it the most recommended for broad dissemination.</w:t>
      </w:r>
      <w:r w:rsidR="00DC35B5" w:rsidRPr="00335363">
        <w:rPr>
          <w:rFonts w:ascii="Arial" w:hAnsi="Arial" w:cs="Arial"/>
        </w:rPr>
        <w:t xml:space="preserve"> </w:t>
      </w:r>
      <w:r w:rsidRPr="00335363">
        <w:rPr>
          <w:rFonts w:ascii="Arial" w:hAnsi="Arial" w:cs="Arial"/>
        </w:rPr>
        <w:t>Specific adaptation to Akagoma (positive IPCA1 scores): Varieties 54 and 12 exhibit high yields (7.58 and 6.02 t/ha, respectively) but are specifically adapted to Akagoma conditions.</w:t>
      </w:r>
      <w:r w:rsidR="00DC35B5" w:rsidRPr="00335363">
        <w:rPr>
          <w:rFonts w:ascii="Arial" w:hAnsi="Arial" w:cs="Arial"/>
        </w:rPr>
        <w:t xml:space="preserve"> </w:t>
      </w:r>
      <w:r w:rsidRPr="00335363">
        <w:rPr>
          <w:rFonts w:ascii="Arial" w:hAnsi="Arial" w:cs="Arial"/>
        </w:rPr>
        <w:t>Specific adaptation to Gisha (negative IPCA1 scores): Varieties V46 and F904 perform better under Gisha conditions.</w:t>
      </w:r>
      <w:r w:rsidR="00DC35B5" w:rsidRPr="00335363">
        <w:rPr>
          <w:rFonts w:ascii="Arial" w:hAnsi="Arial" w:cs="Arial"/>
        </w:rPr>
        <w:t xml:space="preserve"> </w:t>
      </w:r>
      <w:r w:rsidRPr="00335363">
        <w:rPr>
          <w:rFonts w:ascii="Arial" w:hAnsi="Arial" w:cs="Arial"/>
        </w:rPr>
        <w:t>Low-yielding genotypes: Variety 1057 shows the lowest mean yield (4.46 t/ha) across sites.</w:t>
      </w:r>
    </w:p>
    <w:p w14:paraId="75F5E0A0" w14:textId="5BFBFB95" w:rsidR="00E246B8" w:rsidRPr="00335363" w:rsidRDefault="00E246B8" w:rsidP="00E246B8">
      <w:pPr>
        <w:jc w:val="both"/>
        <w:rPr>
          <w:rFonts w:cstheme="minorHAnsi"/>
          <w:b/>
          <w:bCs/>
          <w:sz w:val="20"/>
          <w:szCs w:val="20"/>
        </w:rPr>
      </w:pPr>
      <w:r w:rsidRPr="00335363">
        <w:rPr>
          <w:b/>
          <w:noProof/>
          <w:szCs w:val="24"/>
          <w:lang w:eastAsia="fr-FR"/>
        </w:rPr>
        <w:drawing>
          <wp:inline distT="0" distB="0" distL="0" distR="0" wp14:anchorId="3715FBF8" wp14:editId="1F8DAD37">
            <wp:extent cx="6291072" cy="3994150"/>
            <wp:effectExtent l="0" t="0" r="0" b="6350"/>
            <wp:docPr id="1297763256"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1557" cy="3994458"/>
                    </a:xfrm>
                    <a:prstGeom prst="rect">
                      <a:avLst/>
                    </a:prstGeom>
                    <a:noFill/>
                    <a:ln>
                      <a:noFill/>
                    </a:ln>
                  </pic:spPr>
                </pic:pic>
              </a:graphicData>
            </a:graphic>
          </wp:inline>
        </w:drawing>
      </w:r>
    </w:p>
    <w:p w14:paraId="7267B9B2" w14:textId="77777777" w:rsidR="00DC35B5" w:rsidRPr="00335363" w:rsidRDefault="00DC35B5" w:rsidP="00DC35B5">
      <w:pPr>
        <w:jc w:val="both"/>
        <w:rPr>
          <w:rFonts w:ascii="Arial" w:hAnsi="Arial" w:cs="Arial"/>
        </w:rPr>
      </w:pPr>
      <w:r w:rsidRPr="00335363">
        <w:rPr>
          <w:rFonts w:ascii="Arial" w:hAnsi="Arial" w:cs="Arial"/>
          <w:i/>
          <w:iCs/>
        </w:rPr>
        <w:t>The ideal genotype combines high productivity with IPCA1 scores close to zero. Undesirable genotypes show both low stability and low productivity.</w:t>
      </w:r>
    </w:p>
    <w:p w14:paraId="15C13733" w14:textId="77777777" w:rsidR="006A54E1" w:rsidRPr="00265BF7" w:rsidRDefault="006A54E1" w:rsidP="006A54E1">
      <w:pPr>
        <w:jc w:val="both"/>
        <w:rPr>
          <w:rFonts w:ascii="Arial" w:hAnsi="Arial" w:cs="Arial"/>
          <w:b/>
          <w:bCs/>
        </w:rPr>
      </w:pPr>
      <w:r w:rsidRPr="00265BF7">
        <w:rPr>
          <w:rFonts w:ascii="Arial" w:hAnsi="Arial" w:cs="Arial"/>
          <w:b/>
          <w:bCs/>
        </w:rPr>
        <w:t>4. Discussion</w:t>
      </w:r>
    </w:p>
    <w:p w14:paraId="306F5614" w14:textId="77777777" w:rsidR="006A54E1" w:rsidRPr="00265BF7" w:rsidRDefault="006A54E1" w:rsidP="006A54E1">
      <w:pPr>
        <w:jc w:val="both"/>
        <w:rPr>
          <w:rFonts w:ascii="Arial" w:hAnsi="Arial" w:cs="Arial"/>
          <w:b/>
          <w:bCs/>
        </w:rPr>
      </w:pPr>
      <w:r w:rsidRPr="00265BF7">
        <w:rPr>
          <w:rFonts w:ascii="Arial" w:hAnsi="Arial" w:cs="Arial"/>
          <w:b/>
          <w:bCs/>
        </w:rPr>
        <w:t xml:space="preserve"> 4.1. Impact of Environmental Constraints on Yield and Sterility</w:t>
      </w:r>
    </w:p>
    <w:p w14:paraId="3A45F9BC" w14:textId="77777777" w:rsidR="006A54E1" w:rsidRPr="00265BF7" w:rsidRDefault="006A54E1" w:rsidP="006A54E1">
      <w:pPr>
        <w:jc w:val="both"/>
        <w:rPr>
          <w:rFonts w:ascii="Arial" w:hAnsi="Arial" w:cs="Arial"/>
        </w:rPr>
      </w:pPr>
      <w:r w:rsidRPr="00265BF7">
        <w:rPr>
          <w:rFonts w:ascii="Arial" w:hAnsi="Arial" w:cs="Arial"/>
        </w:rPr>
        <w:t xml:space="preserve">The results confirm that spikelet sterility induced by cold stress remains the major limiting factor in high-altitude rice cultivation in Burundi, corroborating the foundational findings of Nizigiyimana (1993) and recent climate impact assessments (Zhao et al., 2020). In this study, sterility rates varied significantly between sites, with Gisha generally exhibiting higher sterility percentages than Akagoma (e.g., Variety 79 showed 56.0% sterility in Gisha vs. 30.3% in Akagoma; Table 1). This site-specific variation aligns with physiological studies indicating that temperatures below 15°C during panicle initiation and flowering disrupt pollen viability, leading to yield losses of 40–50% (Yoshida, 1981; Ndayiragije, 2006). Recent meteorological data confirms that nighttime minima in Ngozi Province frequently drop to 11.9°C during the reproductive phase, validating the thermal stress conditions </w:t>
      </w:r>
      <w:r w:rsidRPr="009B5C34">
        <w:rPr>
          <w:rFonts w:ascii="Arial" w:hAnsi="Arial" w:cs="Arial"/>
        </w:rPr>
        <w:t>observed (IGEBU, 2023).</w:t>
      </w:r>
      <w:r w:rsidRPr="00265BF7">
        <w:rPr>
          <w:rFonts w:ascii="Arial" w:hAnsi="Arial" w:cs="Arial"/>
        </w:rPr>
        <w:t xml:space="preserve"> The </w:t>
      </w:r>
      <w:r w:rsidRPr="00265BF7">
        <w:rPr>
          <w:rFonts w:ascii="Arial" w:hAnsi="Arial" w:cs="Arial"/>
        </w:rPr>
        <w:lastRenderedPageBreak/>
        <w:t>significant negative correlation between sterility and yield (r = -0.265; p&lt;0.05; Table 3) underscores the importance of this trait in varietal selection for altitude zones. Consequently, breeding programs targeting high-altitude marshes must prioritize cold tolerance at the reproductive stage to minimize yield gaps caused by abiotic stress (Africa Rice Center, 2022).</w:t>
      </w:r>
      <w:r>
        <w:rPr>
          <w:rFonts w:ascii="Arial" w:hAnsi="Arial" w:cs="Arial"/>
        </w:rPr>
        <w:t xml:space="preserve"> </w:t>
      </w:r>
      <w:r w:rsidRPr="00265BF7">
        <w:rPr>
          <w:rFonts w:ascii="Arial" w:hAnsi="Arial" w:cs="Arial"/>
        </w:rPr>
        <w:t>Sterility assessments were conducted at physiological maturity, but the critical thermal sensitivity window corresponds to panicle initiation through anthesis (approximately 10 days before to 3 days after flowering), when microsporogenesis and pollen tube growth are most vulnerable to low temperatures (Zhao et al., 2020).</w:t>
      </w:r>
    </w:p>
    <w:p w14:paraId="298A6B2E" w14:textId="77777777" w:rsidR="006A54E1" w:rsidRPr="00265BF7" w:rsidRDefault="006A54E1" w:rsidP="006A54E1">
      <w:pPr>
        <w:jc w:val="both"/>
        <w:rPr>
          <w:rFonts w:ascii="Arial" w:hAnsi="Arial" w:cs="Arial"/>
          <w:b/>
          <w:bCs/>
        </w:rPr>
      </w:pPr>
      <w:r w:rsidRPr="00265BF7">
        <w:rPr>
          <w:rFonts w:ascii="Arial" w:hAnsi="Arial" w:cs="Arial"/>
          <w:b/>
          <w:bCs/>
        </w:rPr>
        <w:t>4.2. Determinants of Yield Performance</w:t>
      </w:r>
    </w:p>
    <w:p w14:paraId="3E3E7AEF" w14:textId="77777777" w:rsidR="006A54E1" w:rsidRPr="00265BF7" w:rsidRDefault="006A54E1" w:rsidP="006A54E1">
      <w:pPr>
        <w:jc w:val="both"/>
        <w:rPr>
          <w:rFonts w:ascii="Arial" w:hAnsi="Arial" w:cs="Arial"/>
        </w:rPr>
      </w:pPr>
      <w:r w:rsidRPr="00265BF7">
        <w:rPr>
          <w:rFonts w:ascii="Arial" w:hAnsi="Arial" w:cs="Arial"/>
        </w:rPr>
        <w:t>The multiple regression model identified four key yield determinants: effective tillering, thousand filled grain weight (PMGP), spikelet sterility, and total grains per panicle, collectively explaining 51.2% of yield variance (Table 4). Among these, effective tillering showed the strongest positive influence (Standardized Beta = 0.620; Table 4), suggesting that canopy establishment and productive tiller count are critical drivers of productivity in these ecosystems. This finding supports the observation that varieties with higher effective tillering rates, such as varieties 12 and 54, achieved superior yields. Conversely, the negative coefficient for spikelet sterility (-0.063) reinforces the notion that yield stability depends on minimizing reproductive failure. While PMGP and grains per panicle were significant, their lower beta coefficients compared to effective tillering suggest that tillering capacity may be a more reliable selection criterion for early-generation screening in high-altitude environments (FAO, 2023).</w:t>
      </w:r>
    </w:p>
    <w:p w14:paraId="7DFEF7A4" w14:textId="77777777" w:rsidR="006A54E1" w:rsidRPr="00265BF7" w:rsidRDefault="006A54E1" w:rsidP="006A54E1">
      <w:pPr>
        <w:jc w:val="both"/>
        <w:rPr>
          <w:rFonts w:ascii="Arial" w:hAnsi="Arial" w:cs="Arial"/>
          <w:b/>
          <w:bCs/>
        </w:rPr>
      </w:pPr>
      <w:r w:rsidRPr="00265BF7">
        <w:rPr>
          <w:rFonts w:ascii="Arial" w:hAnsi="Arial" w:cs="Arial"/>
          <w:b/>
          <w:bCs/>
        </w:rPr>
        <w:t>4.3. Genotype × Environment Interaction and Stability</w:t>
      </w:r>
    </w:p>
    <w:p w14:paraId="396F4018" w14:textId="77777777" w:rsidR="006A54E1" w:rsidRPr="00265BF7" w:rsidRDefault="006A54E1" w:rsidP="006A54E1">
      <w:pPr>
        <w:jc w:val="both"/>
        <w:rPr>
          <w:rFonts w:ascii="Arial" w:hAnsi="Arial" w:cs="Arial"/>
        </w:rPr>
      </w:pPr>
      <w:r w:rsidRPr="00265BF7">
        <w:rPr>
          <w:rFonts w:ascii="Arial" w:hAnsi="Arial" w:cs="Arial"/>
        </w:rPr>
        <w:t xml:space="preserve">The Analysis of Variance revealed highly significant differences for site, variety, and their interaction (p&lt;0.001; Table 5), indicating that yield performance depends on both genetic factors and environmental conditions. The AMMI model provided further resolution, with IPCA1 capturing 100% of the G×E interaction sum of squares (Table 6). While this high percentage may reflect the limited number of environments (n=2), it clearly distinguishes between stable and specifically adapted genotypes. However, it is acknowledged that with only two data points, the AMMI model is sensitive to extreme variations at a single site, and these findings should be interpreted as preliminary indicators requiring multi-location validation (Gauch, </w:t>
      </w:r>
      <w:r>
        <w:rPr>
          <w:rFonts w:ascii="Arial" w:hAnsi="Arial" w:cs="Arial"/>
        </w:rPr>
        <w:t>1988</w:t>
      </w:r>
      <w:r w:rsidRPr="00265BF7">
        <w:rPr>
          <w:rFonts w:ascii="Arial" w:hAnsi="Arial" w:cs="Arial"/>
        </w:rPr>
        <w:t>).</w:t>
      </w:r>
    </w:p>
    <w:p w14:paraId="7BFAB9BF" w14:textId="77777777" w:rsidR="006A54E1" w:rsidRDefault="006A54E1" w:rsidP="006A54E1">
      <w:pPr>
        <w:pStyle w:val="ListParagraph"/>
        <w:numPr>
          <w:ilvl w:val="0"/>
          <w:numId w:val="26"/>
        </w:numPr>
        <w:jc w:val="both"/>
        <w:rPr>
          <w:rFonts w:ascii="Arial" w:hAnsi="Arial" w:cs="Arial"/>
        </w:rPr>
      </w:pPr>
      <w:r w:rsidRPr="00265BF7">
        <w:rPr>
          <w:rFonts w:ascii="Arial" w:hAnsi="Arial" w:cs="Arial"/>
        </w:rPr>
        <w:t xml:space="preserve">General </w:t>
      </w:r>
      <w:proofErr w:type="gramStart"/>
      <w:r w:rsidRPr="00265BF7">
        <w:rPr>
          <w:rFonts w:ascii="Arial" w:hAnsi="Arial" w:cs="Arial"/>
        </w:rPr>
        <w:t>Adaptation :</w:t>
      </w:r>
      <w:proofErr w:type="gramEnd"/>
      <w:r w:rsidRPr="00265BF7">
        <w:rPr>
          <w:rFonts w:ascii="Arial" w:hAnsi="Arial" w:cs="Arial"/>
        </w:rPr>
        <w:t xml:space="preserve"> Varieties UNG, 74, 71, and 46 exhibited IPCA1 scores near zero, indicating stability across both Gisha and Akagoma. Among these, UNG is particularly promising, combining a high mean yield (6.4 t/ha) with high stability. This suggests UNG possesses genetic buffering mechanisms against the micro-climatic variations between the two sites, making it the most recommended candidate for broad dissemination.</w:t>
      </w:r>
    </w:p>
    <w:p w14:paraId="5CB4DD34" w14:textId="77777777" w:rsidR="006A54E1" w:rsidRDefault="006A54E1" w:rsidP="006A54E1">
      <w:pPr>
        <w:pStyle w:val="ListParagraph"/>
        <w:numPr>
          <w:ilvl w:val="0"/>
          <w:numId w:val="26"/>
        </w:numPr>
        <w:jc w:val="both"/>
        <w:rPr>
          <w:rFonts w:ascii="Arial" w:hAnsi="Arial" w:cs="Arial"/>
        </w:rPr>
      </w:pPr>
      <w:r w:rsidRPr="00265BF7">
        <w:rPr>
          <w:rFonts w:ascii="Arial" w:hAnsi="Arial" w:cs="Arial"/>
        </w:rPr>
        <w:t xml:space="preserve">Specific </w:t>
      </w:r>
      <w:proofErr w:type="gramStart"/>
      <w:r w:rsidRPr="00265BF7">
        <w:rPr>
          <w:rFonts w:ascii="Arial" w:hAnsi="Arial" w:cs="Arial"/>
        </w:rPr>
        <w:t>Adaptation</w:t>
      </w:r>
      <w:r>
        <w:rPr>
          <w:rFonts w:ascii="Arial" w:hAnsi="Arial" w:cs="Arial"/>
        </w:rPr>
        <w:t xml:space="preserve"> </w:t>
      </w:r>
      <w:r w:rsidRPr="00265BF7">
        <w:rPr>
          <w:rFonts w:ascii="Arial" w:hAnsi="Arial" w:cs="Arial"/>
        </w:rPr>
        <w:t>:</w:t>
      </w:r>
      <w:proofErr w:type="gramEnd"/>
      <w:r w:rsidRPr="00265BF7">
        <w:rPr>
          <w:rFonts w:ascii="Arial" w:hAnsi="Arial" w:cs="Arial"/>
        </w:rPr>
        <w:t xml:space="preserve"> Varieties 54 and 12 exhibited positive IPCA1 scores and achieved the highest yields (7.58 and 6.02 t/ha, respectively), but only under Akagoma conditions. Table 1 shows that Variety 54 reached 9.2 t/ha in Akagoma compared to 5.9 t/ha in Gisha. This specific adaptation suggests these genotypes may require warmer micro-climates or specific soil conditions found in Akagoma to express their full yield potential.</w:t>
      </w:r>
    </w:p>
    <w:p w14:paraId="219707CF" w14:textId="77777777" w:rsidR="006A54E1" w:rsidRPr="00265BF7" w:rsidRDefault="006A54E1" w:rsidP="006A54E1">
      <w:pPr>
        <w:pStyle w:val="ListParagraph"/>
        <w:numPr>
          <w:ilvl w:val="0"/>
          <w:numId w:val="26"/>
        </w:numPr>
        <w:jc w:val="both"/>
        <w:rPr>
          <w:rFonts w:ascii="Arial" w:hAnsi="Arial" w:cs="Arial"/>
        </w:rPr>
      </w:pPr>
      <w:r w:rsidRPr="00265BF7">
        <w:rPr>
          <w:rFonts w:ascii="Arial" w:hAnsi="Arial" w:cs="Arial"/>
        </w:rPr>
        <w:t xml:space="preserve">Local </w:t>
      </w:r>
      <w:proofErr w:type="gramStart"/>
      <w:r w:rsidRPr="00265BF7">
        <w:rPr>
          <w:rFonts w:ascii="Arial" w:hAnsi="Arial" w:cs="Arial"/>
        </w:rPr>
        <w:t>Checks</w:t>
      </w:r>
      <w:r>
        <w:rPr>
          <w:rFonts w:ascii="Arial" w:hAnsi="Arial" w:cs="Arial"/>
        </w:rPr>
        <w:t xml:space="preserve"> </w:t>
      </w:r>
      <w:r w:rsidRPr="00265BF7">
        <w:rPr>
          <w:rFonts w:ascii="Arial" w:hAnsi="Arial" w:cs="Arial"/>
        </w:rPr>
        <w:t>:</w:t>
      </w:r>
      <w:proofErr w:type="gramEnd"/>
      <w:r w:rsidRPr="00265BF7">
        <w:rPr>
          <w:rFonts w:ascii="Arial" w:hAnsi="Arial" w:cs="Arial"/>
        </w:rPr>
        <w:t xml:space="preserve"> The locally cultivated varieties (V46, V307, 1057) generally showed lower stability or yield potential compared to the promising ISABU lines. For instance, Variety 1057 showed the lowest mean yield (4.46 t/ha), highlighting the need for varietal renewal to combat genetic erosion (Mizero, 2009; PARM, 2024).</w:t>
      </w:r>
    </w:p>
    <w:p w14:paraId="3A13439A" w14:textId="77777777" w:rsidR="006A54E1" w:rsidRPr="00265BF7" w:rsidRDefault="006A54E1" w:rsidP="006A54E1">
      <w:pPr>
        <w:jc w:val="both"/>
        <w:rPr>
          <w:rFonts w:ascii="Arial" w:hAnsi="Arial" w:cs="Arial"/>
          <w:b/>
          <w:bCs/>
        </w:rPr>
      </w:pPr>
      <w:r w:rsidRPr="00265BF7">
        <w:rPr>
          <w:rFonts w:ascii="Arial" w:hAnsi="Arial" w:cs="Arial"/>
          <w:b/>
          <w:bCs/>
        </w:rPr>
        <w:t>4.4. Agronomic Traits and Grain Quality</w:t>
      </w:r>
    </w:p>
    <w:p w14:paraId="101535A7" w14:textId="77777777" w:rsidR="006A54E1" w:rsidRPr="00265BF7" w:rsidRDefault="006A54E1" w:rsidP="006A54E1">
      <w:pPr>
        <w:jc w:val="both"/>
        <w:rPr>
          <w:rFonts w:ascii="Arial" w:hAnsi="Arial" w:cs="Arial"/>
        </w:rPr>
      </w:pPr>
      <w:r w:rsidRPr="00265BF7">
        <w:rPr>
          <w:rFonts w:ascii="Arial" w:hAnsi="Arial" w:cs="Arial"/>
        </w:rPr>
        <w:t xml:space="preserve">Plant height among the tested varieties was predominantly semi-dwarf (80–110 cm), which is favorable for lodging resistance and nutrient use efficiency (FAO, 2023). Taller varieties like 1057 (116.3 cm in </w:t>
      </w:r>
      <w:r w:rsidRPr="00265BF7">
        <w:rPr>
          <w:rFonts w:ascii="Arial" w:hAnsi="Arial" w:cs="Arial"/>
        </w:rPr>
        <w:lastRenderedPageBreak/>
        <w:t>Akagoma) did not necessarily translate to higher yields, reinforcing that height alone is not a yield predictor. Regarding grain quality, the tested varieties displayed diverse grain shapes (Table 2). Varieties such as 54 and UNG produced long grains (Length/Width ratio &gt; 3.0), which often command higher market preference in urban centers where rice is considered a festive crop (</w:t>
      </w:r>
      <w:proofErr w:type="spellStart"/>
      <w:r w:rsidRPr="00265BF7">
        <w:rPr>
          <w:rFonts w:ascii="Arial" w:hAnsi="Arial" w:cs="Arial"/>
        </w:rPr>
        <w:t>Gahiro</w:t>
      </w:r>
      <w:proofErr w:type="spellEnd"/>
      <w:r w:rsidRPr="00265BF7">
        <w:rPr>
          <w:rFonts w:ascii="Arial" w:hAnsi="Arial" w:cs="Arial"/>
        </w:rPr>
        <w:t>, 2011). Therefore, the recommendation of UNG is further strengthened by its combination of yield stability and favorable grain morphology.</w:t>
      </w:r>
    </w:p>
    <w:p w14:paraId="18B7FED1" w14:textId="77777777" w:rsidR="006A54E1" w:rsidRPr="00265BF7" w:rsidRDefault="006A54E1" w:rsidP="006A54E1">
      <w:pPr>
        <w:jc w:val="both"/>
        <w:rPr>
          <w:rFonts w:ascii="Arial" w:hAnsi="Arial" w:cs="Arial"/>
          <w:b/>
          <w:bCs/>
        </w:rPr>
      </w:pPr>
      <w:r w:rsidRPr="00265BF7">
        <w:rPr>
          <w:rFonts w:ascii="Arial" w:hAnsi="Arial" w:cs="Arial"/>
          <w:b/>
          <w:bCs/>
        </w:rPr>
        <w:t>4.5. Implications for Breeding and Dissemination</w:t>
      </w:r>
    </w:p>
    <w:p w14:paraId="65B765C6" w14:textId="77777777" w:rsidR="006A54E1" w:rsidRPr="00265BF7" w:rsidRDefault="006A54E1" w:rsidP="006A54E1">
      <w:pPr>
        <w:jc w:val="both"/>
        <w:rPr>
          <w:rFonts w:ascii="Arial" w:hAnsi="Arial" w:cs="Arial"/>
        </w:rPr>
      </w:pPr>
      <w:r w:rsidRPr="00265BF7">
        <w:rPr>
          <w:rFonts w:ascii="Arial" w:hAnsi="Arial" w:cs="Arial"/>
        </w:rPr>
        <w:t>These observations align with Zobel et al. (1988) on the utility of the AMMI model for discriminating between general and specific adaptation. The identification of UNG as a stable, high-yielding variety provides a concrete solution to the limited number of adapted varieties noted by ISABU and FACAGRO. However, the high yield potential of Variety 54 in Akagoma suggests that zone-specific recommendations could also maximize productivity where conditions allow. To address the limitations of this study (single season, two sites), future work should focus on multi-season testing to confirm stability patterns and include farmer participatory evaluation to ensure end-user acceptance. Additionally, while disease pressure was not quantified here, the known prevalence of blast and bacterial blight in medium-altitude zones suggests that future screening should integrate disease resistance traits alongside yield stability (PARM, 2024).</w:t>
      </w:r>
    </w:p>
    <w:p w14:paraId="6B2F3C75" w14:textId="77777777" w:rsidR="00DC35B5" w:rsidRPr="00335363" w:rsidRDefault="00DC35B5" w:rsidP="00DC35B5">
      <w:pPr>
        <w:jc w:val="both"/>
        <w:rPr>
          <w:rFonts w:ascii="Arial" w:hAnsi="Arial" w:cs="Arial"/>
          <w:b/>
          <w:bCs/>
        </w:rPr>
      </w:pPr>
      <w:r w:rsidRPr="00335363">
        <w:rPr>
          <w:rFonts w:ascii="Arial" w:hAnsi="Arial" w:cs="Arial"/>
          <w:b/>
          <w:bCs/>
        </w:rPr>
        <w:t>5. Study Limitations</w:t>
      </w:r>
    </w:p>
    <w:p w14:paraId="0E2F32B1" w14:textId="77777777" w:rsidR="00DC35B5" w:rsidRPr="00335363" w:rsidRDefault="00DC35B5" w:rsidP="00DC35B5">
      <w:pPr>
        <w:spacing w:after="0"/>
        <w:jc w:val="both"/>
        <w:rPr>
          <w:rFonts w:ascii="Arial" w:hAnsi="Arial" w:cs="Arial"/>
        </w:rPr>
      </w:pPr>
      <w:r w:rsidRPr="00335363">
        <w:rPr>
          <w:rFonts w:ascii="Arial" w:hAnsi="Arial" w:cs="Arial"/>
        </w:rPr>
        <w:t>This study presents several limitations that should be considered when interpreting the results:</w:t>
      </w:r>
    </w:p>
    <w:p w14:paraId="5C9804B0" w14:textId="77777777" w:rsidR="00DC35B5" w:rsidRPr="00335363" w:rsidRDefault="00DC35B5" w:rsidP="00DC35B5">
      <w:pPr>
        <w:pStyle w:val="ListParagraph"/>
        <w:numPr>
          <w:ilvl w:val="0"/>
          <w:numId w:val="16"/>
        </w:numPr>
        <w:spacing w:after="0"/>
        <w:jc w:val="both"/>
        <w:rPr>
          <w:rFonts w:ascii="Arial" w:hAnsi="Arial" w:cs="Arial"/>
        </w:rPr>
      </w:pPr>
      <w:r w:rsidRPr="00335363">
        <w:rPr>
          <w:rFonts w:ascii="Arial" w:hAnsi="Arial" w:cs="Arial"/>
          <w:b/>
          <w:bCs/>
        </w:rPr>
        <w:t>Single-season evaluation</w:t>
      </w:r>
      <w:r w:rsidRPr="00335363">
        <w:rPr>
          <w:rFonts w:ascii="Arial" w:hAnsi="Arial" w:cs="Arial"/>
        </w:rPr>
        <w:t>: The experiment was conducted during only one growing season (2013-2014). Multi-season trials are necessary to confirm the stability of varietal performance across different climatic conditions.</w:t>
      </w:r>
    </w:p>
    <w:p w14:paraId="33C57141" w14:textId="77777777" w:rsidR="00DC35B5" w:rsidRPr="00335363" w:rsidRDefault="00DC35B5" w:rsidP="00DC35B5">
      <w:pPr>
        <w:pStyle w:val="ListParagraph"/>
        <w:numPr>
          <w:ilvl w:val="0"/>
          <w:numId w:val="16"/>
        </w:numPr>
        <w:spacing w:after="0"/>
        <w:jc w:val="both"/>
        <w:rPr>
          <w:rFonts w:ascii="Arial" w:hAnsi="Arial" w:cs="Arial"/>
        </w:rPr>
      </w:pPr>
      <w:r w:rsidRPr="00335363">
        <w:rPr>
          <w:rFonts w:ascii="Arial" w:hAnsi="Arial" w:cs="Arial"/>
          <w:b/>
          <w:bCs/>
        </w:rPr>
        <w:t>Limited geographic scope</w:t>
      </w:r>
      <w:r w:rsidRPr="00335363">
        <w:rPr>
          <w:rFonts w:ascii="Arial" w:hAnsi="Arial" w:cs="Arial"/>
        </w:rPr>
        <w:t>: Testing was restricted to two sites (Gisha and Akagoma) within Ngozi Province. Results may not be fully extrapolatable to other high-altitude zones in Burundi or the broader Great Lakes region without additional multi-location testing.</w:t>
      </w:r>
    </w:p>
    <w:p w14:paraId="0A7B7C80" w14:textId="77777777" w:rsidR="00DC35B5" w:rsidRPr="00335363" w:rsidRDefault="00DC35B5" w:rsidP="00DC35B5">
      <w:pPr>
        <w:pStyle w:val="ListParagraph"/>
        <w:numPr>
          <w:ilvl w:val="0"/>
          <w:numId w:val="16"/>
        </w:numPr>
        <w:spacing w:after="0"/>
        <w:jc w:val="both"/>
        <w:rPr>
          <w:rFonts w:ascii="Arial" w:hAnsi="Arial" w:cs="Arial"/>
        </w:rPr>
      </w:pPr>
      <w:r w:rsidRPr="00335363">
        <w:rPr>
          <w:rFonts w:ascii="Arial" w:hAnsi="Arial" w:cs="Arial"/>
          <w:b/>
          <w:bCs/>
        </w:rPr>
        <w:t>Disease pressure not quantified</w:t>
      </w:r>
      <w:r w:rsidRPr="00335363">
        <w:rPr>
          <w:rFonts w:ascii="Arial" w:hAnsi="Arial" w:cs="Arial"/>
        </w:rPr>
        <w:t>: While blast and bacterial blight are recognized constraints in high-altitude rice cultivation, disease incidence and severity were not systematically recorded during this trial, limiting conclusions about varietal resistance.</w:t>
      </w:r>
    </w:p>
    <w:p w14:paraId="24CEDDC5" w14:textId="77777777" w:rsidR="00DC35B5" w:rsidRPr="00335363" w:rsidRDefault="00DC35B5" w:rsidP="00DC35B5">
      <w:pPr>
        <w:pStyle w:val="ListParagraph"/>
        <w:numPr>
          <w:ilvl w:val="0"/>
          <w:numId w:val="16"/>
        </w:numPr>
        <w:spacing w:after="0"/>
        <w:jc w:val="both"/>
        <w:rPr>
          <w:rFonts w:ascii="Arial" w:hAnsi="Arial" w:cs="Arial"/>
        </w:rPr>
      </w:pPr>
      <w:r w:rsidRPr="00335363">
        <w:rPr>
          <w:rFonts w:ascii="Arial" w:hAnsi="Arial" w:cs="Arial"/>
          <w:b/>
          <w:bCs/>
        </w:rPr>
        <w:t>Statistical model assumptions</w:t>
      </w:r>
      <w:r w:rsidRPr="00335363">
        <w:rPr>
          <w:rFonts w:ascii="Arial" w:hAnsi="Arial" w:cs="Arial"/>
        </w:rPr>
        <w:t>: The AMMI model assumes additive main effects and multiplicative interaction. While IPCA1 explained 100% of interaction variance in this dataset, this may reflect the limited number of environments (n=2) rather than true biological patterns.</w:t>
      </w:r>
    </w:p>
    <w:p w14:paraId="3263F143" w14:textId="3A1DD05A" w:rsidR="00DC35B5" w:rsidRPr="00335363" w:rsidRDefault="00DC35B5" w:rsidP="00DC35B5">
      <w:pPr>
        <w:pStyle w:val="ListParagraph"/>
        <w:numPr>
          <w:ilvl w:val="0"/>
          <w:numId w:val="16"/>
        </w:numPr>
        <w:jc w:val="both"/>
        <w:rPr>
          <w:rFonts w:ascii="Arial" w:hAnsi="Arial" w:cs="Arial"/>
        </w:rPr>
      </w:pPr>
      <w:r w:rsidRPr="00335363">
        <w:rPr>
          <w:rFonts w:ascii="Arial" w:hAnsi="Arial" w:cs="Arial"/>
          <w:b/>
          <w:bCs/>
        </w:rPr>
        <w:t>Farmer participatory evaluation</w:t>
      </w:r>
      <w:r w:rsidRPr="00335363">
        <w:rPr>
          <w:rFonts w:ascii="Arial" w:hAnsi="Arial" w:cs="Arial"/>
        </w:rPr>
        <w:t>: The study did not include farmer preferences or on-farm testing, which are essential for ensuring that recommended varieties meet end-user needs and agronomic practices.</w:t>
      </w:r>
    </w:p>
    <w:p w14:paraId="138823BC" w14:textId="77777777" w:rsidR="00DC35B5" w:rsidRPr="00335363" w:rsidRDefault="00DC35B5" w:rsidP="00DC35B5">
      <w:pPr>
        <w:jc w:val="both"/>
        <w:rPr>
          <w:rFonts w:ascii="Arial" w:hAnsi="Arial" w:cs="Arial"/>
          <w:b/>
          <w:bCs/>
        </w:rPr>
      </w:pPr>
      <w:r w:rsidRPr="00335363">
        <w:rPr>
          <w:rFonts w:ascii="Arial" w:hAnsi="Arial" w:cs="Arial"/>
          <w:b/>
          <w:bCs/>
        </w:rPr>
        <w:t>6. Conclusion</w:t>
      </w:r>
    </w:p>
    <w:p w14:paraId="618FF5AB" w14:textId="77777777" w:rsidR="00F8171F" w:rsidRPr="00F8171F" w:rsidRDefault="00F8171F" w:rsidP="00F8171F">
      <w:pPr>
        <w:spacing w:after="0"/>
        <w:jc w:val="both"/>
        <w:rPr>
          <w:rFonts w:ascii="Arial" w:hAnsi="Arial" w:cs="Arial"/>
        </w:rPr>
      </w:pPr>
      <w:r w:rsidRPr="00F8171F">
        <w:rPr>
          <w:rFonts w:ascii="Arial" w:hAnsi="Arial" w:cs="Arial"/>
        </w:rPr>
        <w:t>This study provides preliminary evidence for varietal adaptation in Burundi's high-altitude marshes:</w:t>
      </w:r>
    </w:p>
    <w:p w14:paraId="3322DD6E" w14:textId="77777777" w:rsidR="00F8171F" w:rsidRDefault="00F8171F" w:rsidP="00F8171F">
      <w:pPr>
        <w:pStyle w:val="ListParagraph"/>
        <w:numPr>
          <w:ilvl w:val="0"/>
          <w:numId w:val="25"/>
        </w:numPr>
        <w:spacing w:after="0"/>
        <w:jc w:val="both"/>
        <w:rPr>
          <w:rFonts w:ascii="Arial" w:hAnsi="Arial" w:cs="Arial"/>
        </w:rPr>
      </w:pPr>
      <w:r w:rsidRPr="00F8171F">
        <w:rPr>
          <w:rFonts w:ascii="Arial" w:hAnsi="Arial" w:cs="Arial"/>
          <w:b/>
          <w:bCs/>
        </w:rPr>
        <w:t>Varieties UNG, 74, 71, and 46</w:t>
      </w:r>
      <w:r w:rsidRPr="00F8171F">
        <w:rPr>
          <w:rFonts w:ascii="Arial" w:hAnsi="Arial" w:cs="Arial"/>
        </w:rPr>
        <w:t xml:space="preserve"> exhibited general adaptation (stable yields across sites) and are recommended for broad dissemination pending multi-season validation.</w:t>
      </w:r>
    </w:p>
    <w:p w14:paraId="0DF75073" w14:textId="77777777" w:rsidR="00F8171F" w:rsidRDefault="00F8171F" w:rsidP="00F8171F">
      <w:pPr>
        <w:pStyle w:val="ListParagraph"/>
        <w:numPr>
          <w:ilvl w:val="0"/>
          <w:numId w:val="25"/>
        </w:numPr>
        <w:spacing w:after="0"/>
        <w:jc w:val="both"/>
        <w:rPr>
          <w:rFonts w:ascii="Arial" w:hAnsi="Arial" w:cs="Arial"/>
        </w:rPr>
      </w:pPr>
      <w:r w:rsidRPr="00F8171F">
        <w:rPr>
          <w:rFonts w:ascii="Arial" w:hAnsi="Arial" w:cs="Arial"/>
          <w:b/>
          <w:bCs/>
        </w:rPr>
        <w:t>Varieties 54 and 12</w:t>
      </w:r>
      <w:r w:rsidRPr="00F8171F">
        <w:rPr>
          <w:rFonts w:ascii="Arial" w:hAnsi="Arial" w:cs="Arial"/>
        </w:rPr>
        <w:t xml:space="preserve"> demonstrated high yield potential under Akagoma-like conditions, warranting targeted testing in warmer micro-zones.</w:t>
      </w:r>
    </w:p>
    <w:p w14:paraId="1E61E86D" w14:textId="77777777" w:rsidR="00F8171F" w:rsidRDefault="00F8171F" w:rsidP="00F8171F">
      <w:pPr>
        <w:pStyle w:val="ListParagraph"/>
        <w:numPr>
          <w:ilvl w:val="0"/>
          <w:numId w:val="25"/>
        </w:numPr>
        <w:spacing w:after="0"/>
        <w:jc w:val="both"/>
        <w:rPr>
          <w:rFonts w:ascii="Arial" w:hAnsi="Arial" w:cs="Arial"/>
        </w:rPr>
      </w:pPr>
      <w:r w:rsidRPr="00F8171F">
        <w:rPr>
          <w:rFonts w:ascii="Arial" w:hAnsi="Arial" w:cs="Arial"/>
          <w:b/>
          <w:bCs/>
        </w:rPr>
        <w:t>Key selection criteria</w:t>
      </w:r>
      <w:r w:rsidRPr="00F8171F">
        <w:rPr>
          <w:rFonts w:ascii="Arial" w:hAnsi="Arial" w:cs="Arial"/>
        </w:rPr>
        <w:t xml:space="preserve"> for high-altitude breeding should prioritize: (i) effective tillering capacity, (ii) low spikelet sterility under cool nights, and (iii) filled grain percentage &gt;75%.</w:t>
      </w:r>
    </w:p>
    <w:p w14:paraId="6B936D76" w14:textId="1E7C374B" w:rsidR="00F8171F" w:rsidRPr="00F8171F" w:rsidRDefault="00F8171F" w:rsidP="00F8171F">
      <w:pPr>
        <w:pStyle w:val="ListParagraph"/>
        <w:numPr>
          <w:ilvl w:val="0"/>
          <w:numId w:val="25"/>
        </w:numPr>
        <w:spacing w:after="0"/>
        <w:jc w:val="both"/>
        <w:rPr>
          <w:rFonts w:ascii="Arial" w:hAnsi="Arial" w:cs="Arial"/>
        </w:rPr>
      </w:pPr>
      <w:r w:rsidRPr="00F8171F">
        <w:rPr>
          <w:rFonts w:ascii="Arial" w:hAnsi="Arial" w:cs="Arial"/>
          <w:b/>
          <w:bCs/>
        </w:rPr>
        <w:t>Local landraces</w:t>
      </w:r>
      <w:r w:rsidRPr="00F8171F">
        <w:rPr>
          <w:rFonts w:ascii="Arial" w:hAnsi="Arial" w:cs="Arial"/>
        </w:rPr>
        <w:t xml:space="preserve"> (V46, V307, 1057) showed limited yield potential but may harbor adaptive alleles for participatory breeding initiatives.</w:t>
      </w:r>
    </w:p>
    <w:p w14:paraId="11DB4706" w14:textId="77777777" w:rsidR="00F8171F" w:rsidRPr="00F8171F" w:rsidRDefault="00F8171F" w:rsidP="00F8171F">
      <w:pPr>
        <w:spacing w:after="0"/>
        <w:jc w:val="both"/>
        <w:rPr>
          <w:rFonts w:ascii="Arial" w:hAnsi="Arial" w:cs="Arial"/>
        </w:rPr>
      </w:pPr>
      <w:r w:rsidRPr="00F8171F">
        <w:rPr>
          <w:rFonts w:ascii="Arial" w:hAnsi="Arial" w:cs="Arial"/>
        </w:rPr>
        <w:lastRenderedPageBreak/>
        <w:t>Future work must integrate multi-season, multi-location trials; farmer participatory evaluation; and physiological screening for cold tolerance to accelerate development of climate-resilient rice varieties for Burundi's high-altitude food systems.</w:t>
      </w:r>
    </w:p>
    <w:p w14:paraId="3F2BAC8A" w14:textId="77777777" w:rsidR="00904708" w:rsidRPr="00335363" w:rsidRDefault="00904708" w:rsidP="00DC35B5">
      <w:pPr>
        <w:spacing w:after="0"/>
        <w:jc w:val="both"/>
        <w:rPr>
          <w:rFonts w:cstheme="minorHAnsi"/>
          <w:sz w:val="20"/>
          <w:szCs w:val="20"/>
        </w:rPr>
      </w:pPr>
    </w:p>
    <w:p w14:paraId="29C1FF4A" w14:textId="77777777" w:rsidR="00904708" w:rsidRPr="00335363" w:rsidRDefault="00904708" w:rsidP="00904708">
      <w:pPr>
        <w:pStyle w:val="Default"/>
        <w:rPr>
          <w:b/>
          <w:bCs/>
          <w:sz w:val="22"/>
          <w:szCs w:val="22"/>
          <w:lang w:val="en-US"/>
        </w:rPr>
      </w:pPr>
      <w:r w:rsidRPr="00335363">
        <w:rPr>
          <w:b/>
          <w:bCs/>
          <w:sz w:val="22"/>
          <w:szCs w:val="22"/>
          <w:lang w:val="en-US"/>
        </w:rPr>
        <w:t>DISCLAIMER (ARTIFICIAL INTELLIGENCE)</w:t>
      </w:r>
    </w:p>
    <w:p w14:paraId="126B8A6F" w14:textId="77777777" w:rsidR="00904708" w:rsidRPr="00335363" w:rsidRDefault="00904708" w:rsidP="00904708">
      <w:pPr>
        <w:pStyle w:val="Default"/>
        <w:rPr>
          <w:sz w:val="22"/>
          <w:szCs w:val="22"/>
          <w:lang w:val="en-US"/>
        </w:rPr>
      </w:pPr>
    </w:p>
    <w:p w14:paraId="42AA81EA" w14:textId="77777777" w:rsidR="00904708" w:rsidRPr="00335363" w:rsidRDefault="00904708" w:rsidP="00904708">
      <w:pPr>
        <w:pStyle w:val="Default"/>
        <w:jc w:val="both"/>
        <w:rPr>
          <w:sz w:val="22"/>
          <w:szCs w:val="22"/>
          <w:lang w:val="en-US"/>
        </w:rPr>
      </w:pPr>
      <w:r w:rsidRPr="00335363">
        <w:rPr>
          <w:sz w:val="22"/>
          <w:szCs w:val="22"/>
          <w:lang w:val="en-US"/>
        </w:rPr>
        <w:t>Author(s) hereby declare that NO generative AI technologies such as Large Language Models (</w:t>
      </w:r>
      <w:proofErr w:type="spellStart"/>
      <w:r w:rsidRPr="00335363">
        <w:rPr>
          <w:sz w:val="22"/>
          <w:szCs w:val="22"/>
          <w:lang w:val="en-US"/>
        </w:rPr>
        <w:t>ChatGPT</w:t>
      </w:r>
      <w:proofErr w:type="spellEnd"/>
      <w:r w:rsidRPr="00335363">
        <w:rPr>
          <w:sz w:val="22"/>
          <w:szCs w:val="22"/>
          <w:lang w:val="en-US"/>
        </w:rPr>
        <w:t xml:space="preserve">, COPILOT, </w:t>
      </w:r>
      <w:proofErr w:type="spellStart"/>
      <w:r w:rsidRPr="00335363">
        <w:rPr>
          <w:sz w:val="22"/>
          <w:szCs w:val="22"/>
          <w:lang w:val="en-US"/>
        </w:rPr>
        <w:t>etc</w:t>
      </w:r>
      <w:proofErr w:type="spellEnd"/>
      <w:r w:rsidRPr="00335363">
        <w:rPr>
          <w:sz w:val="22"/>
          <w:szCs w:val="22"/>
          <w:lang w:val="en-US"/>
        </w:rPr>
        <w:t xml:space="preserve">) and text-to-image generators have been used during writing or editing of this manuscript. </w:t>
      </w:r>
    </w:p>
    <w:p w14:paraId="2246D3B0" w14:textId="77777777" w:rsidR="00904708" w:rsidRPr="00335363" w:rsidRDefault="00904708" w:rsidP="00904708">
      <w:pPr>
        <w:pStyle w:val="Default"/>
        <w:rPr>
          <w:b/>
          <w:bCs/>
          <w:sz w:val="22"/>
          <w:szCs w:val="22"/>
          <w:lang w:val="en-US"/>
        </w:rPr>
      </w:pPr>
    </w:p>
    <w:p w14:paraId="1233CD13" w14:textId="77777777" w:rsidR="00904708" w:rsidRPr="00335363" w:rsidRDefault="00904708" w:rsidP="00904708">
      <w:pPr>
        <w:pStyle w:val="Default"/>
        <w:rPr>
          <w:b/>
          <w:bCs/>
          <w:sz w:val="22"/>
          <w:szCs w:val="22"/>
          <w:lang w:val="en-US"/>
        </w:rPr>
      </w:pPr>
      <w:r w:rsidRPr="00335363">
        <w:rPr>
          <w:b/>
          <w:bCs/>
          <w:sz w:val="22"/>
          <w:szCs w:val="22"/>
          <w:lang w:val="en-US"/>
        </w:rPr>
        <w:t xml:space="preserve">COMPETING INTERESTS </w:t>
      </w:r>
    </w:p>
    <w:p w14:paraId="684F05FA" w14:textId="77777777" w:rsidR="00904708" w:rsidRPr="00335363" w:rsidRDefault="00904708" w:rsidP="00904708">
      <w:pPr>
        <w:spacing w:before="120"/>
        <w:jc w:val="both"/>
        <w:rPr>
          <w:rFonts w:ascii="Arial" w:hAnsi="Arial" w:cs="Arial"/>
        </w:rPr>
      </w:pPr>
      <w:r w:rsidRPr="00335363">
        <w:rPr>
          <w:rFonts w:ascii="Arial" w:hAnsi="Arial" w:cs="Arial"/>
        </w:rPr>
        <w:t>Authors have declared that no competing interests exist.</w:t>
      </w:r>
    </w:p>
    <w:p w14:paraId="5FB125A6" w14:textId="77777777" w:rsidR="007F3A7D" w:rsidRPr="00DE07C3" w:rsidRDefault="007F3A7D" w:rsidP="00904708">
      <w:pPr>
        <w:spacing w:before="120"/>
        <w:jc w:val="both"/>
        <w:rPr>
          <w:rFonts w:ascii="Arial" w:hAnsi="Arial" w:cs="Arial"/>
          <w:b/>
          <w:bCs/>
        </w:rPr>
      </w:pPr>
    </w:p>
    <w:p w14:paraId="7623C301" w14:textId="3C489808" w:rsidR="00DE07C3" w:rsidRPr="00DE07C3" w:rsidRDefault="00DE07C3" w:rsidP="00904708">
      <w:pPr>
        <w:spacing w:before="120"/>
        <w:jc w:val="both"/>
        <w:rPr>
          <w:rFonts w:ascii="Arial" w:hAnsi="Arial" w:cs="Arial"/>
          <w:b/>
          <w:bCs/>
        </w:rPr>
      </w:pPr>
      <w:r w:rsidRPr="00DE07C3">
        <w:rPr>
          <w:rFonts w:ascii="Arial" w:hAnsi="Arial" w:cs="Arial"/>
          <w:b/>
          <w:bCs/>
        </w:rPr>
        <w:t xml:space="preserve">REFERENCES </w:t>
      </w:r>
    </w:p>
    <w:p w14:paraId="29562199" w14:textId="77777777" w:rsidR="00DE07C3" w:rsidRPr="00532C2F" w:rsidRDefault="00DE07C3" w:rsidP="00532C2F">
      <w:pPr>
        <w:pStyle w:val="ListParagraph"/>
        <w:numPr>
          <w:ilvl w:val="0"/>
          <w:numId w:val="27"/>
        </w:numPr>
        <w:spacing w:after="0"/>
        <w:jc w:val="both"/>
        <w:rPr>
          <w:rFonts w:ascii="Arial" w:hAnsi="Arial" w:cs="Arial"/>
        </w:rPr>
      </w:pPr>
      <w:r w:rsidRPr="00532C2F">
        <w:rPr>
          <w:rFonts w:ascii="Arial" w:hAnsi="Arial" w:cs="Arial"/>
        </w:rPr>
        <w:t xml:space="preserve">Africa Rice Center. (2022). </w:t>
      </w:r>
      <w:r w:rsidRPr="00532C2F">
        <w:rPr>
          <w:rFonts w:ascii="Arial" w:hAnsi="Arial" w:cs="Arial"/>
          <w:i/>
          <w:iCs/>
        </w:rPr>
        <w:t>Rice Strategy for Africa 2022–2030</w:t>
      </w:r>
      <w:r w:rsidRPr="00532C2F">
        <w:rPr>
          <w:rFonts w:ascii="Arial" w:hAnsi="Arial" w:cs="Arial"/>
        </w:rPr>
        <w:t xml:space="preserve">. Cotonou: </w:t>
      </w:r>
      <w:proofErr w:type="spellStart"/>
      <w:r w:rsidRPr="00532C2F">
        <w:rPr>
          <w:rFonts w:ascii="Arial" w:hAnsi="Arial" w:cs="Arial"/>
        </w:rPr>
        <w:t>AfricaRice</w:t>
      </w:r>
      <w:proofErr w:type="spellEnd"/>
      <w:r w:rsidRPr="00532C2F">
        <w:rPr>
          <w:rFonts w:ascii="Arial" w:hAnsi="Arial" w:cs="Arial"/>
        </w:rPr>
        <w:t xml:space="preserve">.  </w:t>
      </w:r>
      <w:hyperlink r:id="rId14" w:history="1">
        <w:r w:rsidRPr="00532C2F">
          <w:rPr>
            <w:rStyle w:val="Hyperlink"/>
            <w:rFonts w:ascii="Arial" w:hAnsi="Arial" w:cs="Arial"/>
          </w:rPr>
          <w:t>https://africarice.org/strategy/</w:t>
        </w:r>
      </w:hyperlink>
    </w:p>
    <w:p w14:paraId="6853BD4D" w14:textId="77777777" w:rsidR="00DE07C3" w:rsidRPr="00532C2F" w:rsidRDefault="00DE07C3" w:rsidP="00532C2F">
      <w:pPr>
        <w:pStyle w:val="ListParagraph"/>
        <w:numPr>
          <w:ilvl w:val="0"/>
          <w:numId w:val="27"/>
        </w:numPr>
        <w:spacing w:after="0"/>
        <w:jc w:val="both"/>
        <w:rPr>
          <w:rFonts w:ascii="Arial" w:hAnsi="Arial" w:cs="Arial"/>
        </w:rPr>
      </w:pPr>
      <w:proofErr w:type="spellStart"/>
      <w:r w:rsidRPr="00532C2F">
        <w:rPr>
          <w:rFonts w:ascii="Arial" w:hAnsi="Arial" w:cs="Arial"/>
        </w:rPr>
        <w:t>Andriatsiorimanana</w:t>
      </w:r>
      <w:proofErr w:type="spellEnd"/>
      <w:r w:rsidRPr="00532C2F">
        <w:rPr>
          <w:rFonts w:ascii="Arial" w:hAnsi="Arial" w:cs="Arial"/>
        </w:rPr>
        <w:t xml:space="preserve">, A. Bigirimana, J. </w:t>
      </w:r>
      <w:proofErr w:type="spellStart"/>
      <w:r w:rsidRPr="00532C2F">
        <w:rPr>
          <w:rFonts w:ascii="Arial" w:hAnsi="Arial" w:cs="Arial"/>
        </w:rPr>
        <w:t>Senthilkumar</w:t>
      </w:r>
      <w:proofErr w:type="spellEnd"/>
      <w:r w:rsidRPr="00532C2F">
        <w:rPr>
          <w:rFonts w:ascii="Arial" w:hAnsi="Arial" w:cs="Arial"/>
        </w:rPr>
        <w:t xml:space="preserve">, </w:t>
      </w:r>
      <w:proofErr w:type="spellStart"/>
      <w:proofErr w:type="gramStart"/>
      <w:r w:rsidRPr="00532C2F">
        <w:rPr>
          <w:rFonts w:ascii="Arial" w:hAnsi="Arial" w:cs="Arial"/>
        </w:rPr>
        <w:t>K.Understanding</w:t>
      </w:r>
      <w:proofErr w:type="spellEnd"/>
      <w:proofErr w:type="gramEnd"/>
      <w:r w:rsidRPr="00532C2F">
        <w:rPr>
          <w:rFonts w:ascii="Arial" w:hAnsi="Arial" w:cs="Arial"/>
        </w:rPr>
        <w:t xml:space="preserve"> rice farming practices through SRP (Sustainable Rice Platform) survey in Burundi: Study report, Burundi, 2023. </w:t>
      </w:r>
      <w:hyperlink r:id="rId15" w:history="1">
        <w:r w:rsidRPr="00532C2F">
          <w:rPr>
            <w:rStyle w:val="Hyperlink"/>
            <w:rFonts w:ascii="Arial" w:hAnsi="Arial" w:cs="Arial"/>
          </w:rPr>
          <w:t>https://hdl.handle.net/10568/130578</w:t>
        </w:r>
      </w:hyperlink>
    </w:p>
    <w:p w14:paraId="6F922131" w14:textId="77777777" w:rsidR="00DE07C3" w:rsidRPr="00532C2F" w:rsidRDefault="00DE07C3" w:rsidP="00532C2F">
      <w:pPr>
        <w:pStyle w:val="ListParagraph"/>
        <w:numPr>
          <w:ilvl w:val="0"/>
          <w:numId w:val="27"/>
        </w:numPr>
        <w:spacing w:after="0"/>
        <w:jc w:val="both"/>
        <w:rPr>
          <w:rFonts w:ascii="Arial" w:hAnsi="Arial" w:cs="Arial"/>
        </w:rPr>
      </w:pPr>
      <w:proofErr w:type="spellStart"/>
      <w:r w:rsidRPr="00532C2F">
        <w:rPr>
          <w:rFonts w:ascii="Arial" w:hAnsi="Arial" w:cs="Arial"/>
        </w:rPr>
        <w:t>Brancourt-Hulmel</w:t>
      </w:r>
      <w:proofErr w:type="spellEnd"/>
      <w:r w:rsidRPr="00532C2F">
        <w:rPr>
          <w:rFonts w:ascii="Arial" w:hAnsi="Arial" w:cs="Arial"/>
        </w:rPr>
        <w:t xml:space="preserve">, M., </w:t>
      </w:r>
      <w:proofErr w:type="spellStart"/>
      <w:r w:rsidRPr="00532C2F">
        <w:rPr>
          <w:rFonts w:ascii="Arial" w:hAnsi="Arial" w:cs="Arial"/>
        </w:rPr>
        <w:t>Biarnès</w:t>
      </w:r>
      <w:proofErr w:type="spellEnd"/>
      <w:r w:rsidRPr="00532C2F">
        <w:rPr>
          <w:rFonts w:ascii="Arial" w:hAnsi="Arial" w:cs="Arial"/>
        </w:rPr>
        <w:t xml:space="preserve">, V., Dumoulin, &amp; Denis, J.B. (1997). </w:t>
      </w:r>
      <w:r w:rsidRPr="00532C2F">
        <w:rPr>
          <w:rFonts w:ascii="Arial" w:hAnsi="Arial" w:cs="Arial"/>
          <w:b/>
          <w:bCs/>
          <w:i/>
          <w:iCs/>
        </w:rPr>
        <w:t xml:space="preserve">Points de </w:t>
      </w:r>
      <w:proofErr w:type="spellStart"/>
      <w:r w:rsidRPr="00532C2F">
        <w:rPr>
          <w:rFonts w:ascii="Arial" w:hAnsi="Arial" w:cs="Arial"/>
          <w:b/>
          <w:bCs/>
          <w:i/>
          <w:iCs/>
        </w:rPr>
        <w:t>repère</w:t>
      </w:r>
      <w:proofErr w:type="spellEnd"/>
      <w:r w:rsidRPr="00532C2F">
        <w:rPr>
          <w:rFonts w:ascii="Arial" w:hAnsi="Arial" w:cs="Arial"/>
          <w:b/>
          <w:bCs/>
          <w:i/>
          <w:iCs/>
        </w:rPr>
        <w:t xml:space="preserve"> dans </w:t>
      </w:r>
      <w:proofErr w:type="spellStart"/>
      <w:r w:rsidRPr="00532C2F">
        <w:rPr>
          <w:rFonts w:ascii="Arial" w:hAnsi="Arial" w:cs="Arial"/>
          <w:b/>
          <w:bCs/>
          <w:i/>
          <w:iCs/>
        </w:rPr>
        <w:t>l'analyse</w:t>
      </w:r>
      <w:proofErr w:type="spellEnd"/>
      <w:r w:rsidRPr="00532C2F">
        <w:rPr>
          <w:rFonts w:ascii="Arial" w:hAnsi="Arial" w:cs="Arial"/>
          <w:b/>
          <w:bCs/>
          <w:i/>
          <w:iCs/>
        </w:rPr>
        <w:t xml:space="preserve"> de la </w:t>
      </w:r>
      <w:proofErr w:type="spellStart"/>
      <w:r w:rsidRPr="00532C2F">
        <w:rPr>
          <w:rFonts w:ascii="Arial" w:hAnsi="Arial" w:cs="Arial"/>
          <w:b/>
          <w:bCs/>
          <w:i/>
          <w:iCs/>
        </w:rPr>
        <w:t>stabilité</w:t>
      </w:r>
      <w:proofErr w:type="spellEnd"/>
      <w:r w:rsidRPr="00532C2F">
        <w:rPr>
          <w:rFonts w:ascii="Arial" w:hAnsi="Arial" w:cs="Arial"/>
          <w:b/>
          <w:bCs/>
          <w:i/>
          <w:iCs/>
        </w:rPr>
        <w:t xml:space="preserve"> et de </w:t>
      </w:r>
      <w:proofErr w:type="spellStart"/>
      <w:r w:rsidRPr="00532C2F">
        <w:rPr>
          <w:rFonts w:ascii="Arial" w:hAnsi="Arial" w:cs="Arial"/>
          <w:b/>
          <w:bCs/>
          <w:i/>
          <w:iCs/>
        </w:rPr>
        <w:t>l'interaction</w:t>
      </w:r>
      <w:proofErr w:type="spellEnd"/>
      <w:r w:rsidRPr="00532C2F">
        <w:rPr>
          <w:rFonts w:ascii="Arial" w:hAnsi="Arial" w:cs="Arial"/>
          <w:b/>
          <w:bCs/>
          <w:i/>
          <w:iCs/>
        </w:rPr>
        <w:t xml:space="preserve"> </w:t>
      </w:r>
      <w:proofErr w:type="spellStart"/>
      <w:r w:rsidRPr="00532C2F">
        <w:rPr>
          <w:rFonts w:ascii="Arial" w:hAnsi="Arial" w:cs="Arial"/>
          <w:b/>
          <w:bCs/>
          <w:i/>
          <w:iCs/>
        </w:rPr>
        <w:t>génotype</w:t>
      </w:r>
      <w:proofErr w:type="spellEnd"/>
      <w:r w:rsidRPr="00532C2F">
        <w:rPr>
          <w:rFonts w:ascii="Arial" w:hAnsi="Arial" w:cs="Arial"/>
          <w:b/>
          <w:bCs/>
          <w:i/>
          <w:iCs/>
        </w:rPr>
        <w:t xml:space="preserve">-milieu </w:t>
      </w:r>
      <w:proofErr w:type="spellStart"/>
      <w:r w:rsidRPr="00532C2F">
        <w:rPr>
          <w:rFonts w:ascii="Arial" w:hAnsi="Arial" w:cs="Arial"/>
          <w:b/>
          <w:bCs/>
          <w:i/>
          <w:iCs/>
        </w:rPr>
        <w:t>en</w:t>
      </w:r>
      <w:proofErr w:type="spellEnd"/>
      <w:r w:rsidRPr="00532C2F">
        <w:rPr>
          <w:rFonts w:ascii="Arial" w:hAnsi="Arial" w:cs="Arial"/>
          <w:b/>
          <w:bCs/>
          <w:i/>
          <w:iCs/>
        </w:rPr>
        <w:t xml:space="preserve"> </w:t>
      </w:r>
      <w:proofErr w:type="spellStart"/>
      <w:r w:rsidRPr="00532C2F">
        <w:rPr>
          <w:rFonts w:ascii="Arial" w:hAnsi="Arial" w:cs="Arial"/>
          <w:b/>
          <w:bCs/>
          <w:i/>
          <w:iCs/>
        </w:rPr>
        <w:t>amélioration</w:t>
      </w:r>
      <w:proofErr w:type="spellEnd"/>
      <w:r w:rsidRPr="00532C2F">
        <w:rPr>
          <w:rFonts w:ascii="Arial" w:hAnsi="Arial" w:cs="Arial"/>
          <w:b/>
          <w:bCs/>
          <w:i/>
          <w:iCs/>
        </w:rPr>
        <w:t xml:space="preserve"> des plantes</w:t>
      </w:r>
      <w:r w:rsidRPr="00532C2F">
        <w:rPr>
          <w:rFonts w:ascii="Arial" w:hAnsi="Arial" w:cs="Arial"/>
          <w:b/>
          <w:bCs/>
        </w:rPr>
        <w:t xml:space="preserve">. </w:t>
      </w:r>
      <w:r w:rsidRPr="00532C2F">
        <w:rPr>
          <w:rFonts w:ascii="Arial" w:hAnsi="Arial" w:cs="Arial"/>
        </w:rPr>
        <w:t>Agronomy, EDP Sciences, 17(4): 219-246.</w:t>
      </w:r>
      <w:hyperlink r:id="rId16" w:history="1">
        <w:r w:rsidRPr="00532C2F">
          <w:rPr>
            <w:rStyle w:val="Hyperlink"/>
            <w:rFonts w:ascii="Arial" w:hAnsi="Arial" w:cs="Arial"/>
          </w:rPr>
          <w:t xml:space="preserve">Points de </w:t>
        </w:r>
        <w:proofErr w:type="spellStart"/>
        <w:r w:rsidRPr="00532C2F">
          <w:rPr>
            <w:rStyle w:val="Hyperlink"/>
            <w:rFonts w:ascii="Arial" w:hAnsi="Arial" w:cs="Arial"/>
          </w:rPr>
          <w:t>repère</w:t>
        </w:r>
        <w:proofErr w:type="spellEnd"/>
        <w:r w:rsidRPr="00532C2F">
          <w:rPr>
            <w:rStyle w:val="Hyperlink"/>
            <w:rFonts w:ascii="Arial" w:hAnsi="Arial" w:cs="Arial"/>
          </w:rPr>
          <w:t xml:space="preserve"> dans </w:t>
        </w:r>
        <w:proofErr w:type="spellStart"/>
        <w:r w:rsidRPr="00532C2F">
          <w:rPr>
            <w:rStyle w:val="Hyperlink"/>
            <w:rFonts w:ascii="Arial" w:hAnsi="Arial" w:cs="Arial"/>
          </w:rPr>
          <w:t>l'analyse</w:t>
        </w:r>
        <w:proofErr w:type="spellEnd"/>
        <w:r w:rsidRPr="00532C2F">
          <w:rPr>
            <w:rStyle w:val="Hyperlink"/>
            <w:rFonts w:ascii="Arial" w:hAnsi="Arial" w:cs="Arial"/>
          </w:rPr>
          <w:t xml:space="preserve"> de la </w:t>
        </w:r>
        <w:proofErr w:type="spellStart"/>
        <w:r w:rsidRPr="00532C2F">
          <w:rPr>
            <w:rStyle w:val="Hyperlink"/>
            <w:rFonts w:ascii="Arial" w:hAnsi="Arial" w:cs="Arial"/>
          </w:rPr>
          <w:t>stabilité</w:t>
        </w:r>
        <w:proofErr w:type="spellEnd"/>
        <w:r w:rsidRPr="00532C2F">
          <w:rPr>
            <w:rStyle w:val="Hyperlink"/>
            <w:rFonts w:ascii="Arial" w:hAnsi="Arial" w:cs="Arial"/>
          </w:rPr>
          <w:t xml:space="preserve"> et de </w:t>
        </w:r>
        <w:proofErr w:type="spellStart"/>
        <w:r w:rsidRPr="00532C2F">
          <w:rPr>
            <w:rStyle w:val="Hyperlink"/>
            <w:rFonts w:ascii="Arial" w:hAnsi="Arial" w:cs="Arial"/>
          </w:rPr>
          <w:t>l'interaction</w:t>
        </w:r>
        <w:proofErr w:type="spellEnd"/>
        <w:r w:rsidRPr="00532C2F">
          <w:rPr>
            <w:rStyle w:val="Hyperlink"/>
            <w:rFonts w:ascii="Arial" w:hAnsi="Arial" w:cs="Arial"/>
          </w:rPr>
          <w:t xml:space="preserve"> </w:t>
        </w:r>
        <w:proofErr w:type="spellStart"/>
        <w:r w:rsidRPr="00532C2F">
          <w:rPr>
            <w:rStyle w:val="Hyperlink"/>
            <w:rFonts w:ascii="Arial" w:hAnsi="Arial" w:cs="Arial"/>
          </w:rPr>
          <w:t>génotype</w:t>
        </w:r>
        <w:proofErr w:type="spellEnd"/>
        <w:r w:rsidRPr="00532C2F">
          <w:rPr>
            <w:rStyle w:val="Hyperlink"/>
            <w:rFonts w:ascii="Arial" w:hAnsi="Arial" w:cs="Arial"/>
          </w:rPr>
          <w:t xml:space="preserve">-milieu </w:t>
        </w:r>
        <w:proofErr w:type="spellStart"/>
        <w:r w:rsidRPr="00532C2F">
          <w:rPr>
            <w:rStyle w:val="Hyperlink"/>
            <w:rFonts w:ascii="Arial" w:hAnsi="Arial" w:cs="Arial"/>
          </w:rPr>
          <w:t>en</w:t>
        </w:r>
        <w:proofErr w:type="spellEnd"/>
        <w:r w:rsidRPr="00532C2F">
          <w:rPr>
            <w:rStyle w:val="Hyperlink"/>
            <w:rFonts w:ascii="Arial" w:hAnsi="Arial" w:cs="Arial"/>
          </w:rPr>
          <w:t xml:space="preserve"> </w:t>
        </w:r>
        <w:proofErr w:type="spellStart"/>
        <w:r w:rsidRPr="00532C2F">
          <w:rPr>
            <w:rStyle w:val="Hyperlink"/>
            <w:rFonts w:ascii="Arial" w:hAnsi="Arial" w:cs="Arial"/>
          </w:rPr>
          <w:t>amélioration</w:t>
        </w:r>
        <w:proofErr w:type="spellEnd"/>
        <w:r w:rsidRPr="00532C2F">
          <w:rPr>
            <w:rStyle w:val="Hyperlink"/>
            <w:rFonts w:ascii="Arial" w:hAnsi="Arial" w:cs="Arial"/>
          </w:rPr>
          <w:t xml:space="preserve"> des plantes</w:t>
        </w:r>
      </w:hyperlink>
    </w:p>
    <w:p w14:paraId="5410360F" w14:textId="77777777" w:rsidR="00DE07C3" w:rsidRPr="00532C2F" w:rsidRDefault="00DE07C3" w:rsidP="00532C2F">
      <w:pPr>
        <w:pStyle w:val="ListParagraph"/>
        <w:numPr>
          <w:ilvl w:val="0"/>
          <w:numId w:val="27"/>
        </w:numPr>
        <w:spacing w:after="0"/>
        <w:jc w:val="both"/>
        <w:rPr>
          <w:rFonts w:ascii="Arial" w:hAnsi="Arial" w:cs="Arial"/>
        </w:rPr>
      </w:pPr>
      <w:r w:rsidRPr="00532C2F">
        <w:rPr>
          <w:rFonts w:ascii="Arial" w:hAnsi="Arial" w:cs="Arial"/>
        </w:rPr>
        <w:t xml:space="preserve">FAO. (2023). FAOSTAT: </w:t>
      </w:r>
      <w:r w:rsidRPr="00532C2F">
        <w:rPr>
          <w:rFonts w:ascii="Arial" w:hAnsi="Arial" w:cs="Arial"/>
          <w:i/>
          <w:iCs/>
        </w:rPr>
        <w:t>Crops and livestock products</w:t>
      </w:r>
      <w:r w:rsidRPr="00532C2F">
        <w:rPr>
          <w:rFonts w:ascii="Arial" w:hAnsi="Arial" w:cs="Arial"/>
        </w:rPr>
        <w:t xml:space="preserve">. Rome: FAO.  </w:t>
      </w:r>
      <w:hyperlink r:id="rId17" w:history="1">
        <w:r w:rsidRPr="00532C2F">
          <w:rPr>
            <w:rStyle w:val="Hyperlink"/>
            <w:rFonts w:ascii="Arial" w:hAnsi="Arial" w:cs="Arial"/>
          </w:rPr>
          <w:t>https://www.fao.org/faostat</w:t>
        </w:r>
      </w:hyperlink>
      <w:r w:rsidRPr="00532C2F">
        <w:rPr>
          <w:rFonts w:ascii="Arial" w:hAnsi="Arial" w:cs="Arial"/>
        </w:rPr>
        <w:t xml:space="preserve"> </w:t>
      </w:r>
    </w:p>
    <w:p w14:paraId="0CF6AE9A" w14:textId="77777777" w:rsidR="00DE07C3" w:rsidRPr="00532C2F" w:rsidRDefault="00DE07C3" w:rsidP="00532C2F">
      <w:pPr>
        <w:pStyle w:val="ListParagraph"/>
        <w:numPr>
          <w:ilvl w:val="0"/>
          <w:numId w:val="27"/>
        </w:numPr>
        <w:spacing w:after="0"/>
        <w:jc w:val="both"/>
        <w:rPr>
          <w:rFonts w:ascii="Arial" w:hAnsi="Arial" w:cs="Arial"/>
        </w:rPr>
      </w:pPr>
      <w:r w:rsidRPr="00532C2F">
        <w:rPr>
          <w:rFonts w:ascii="Arial" w:hAnsi="Arial" w:cs="Arial"/>
        </w:rPr>
        <w:t xml:space="preserve">FAO. (2024). </w:t>
      </w:r>
      <w:r w:rsidRPr="00532C2F">
        <w:rPr>
          <w:rFonts w:ascii="Arial" w:hAnsi="Arial" w:cs="Arial"/>
          <w:i/>
          <w:iCs/>
        </w:rPr>
        <w:t>The State of Food Security and Nutrition in the World 2023</w:t>
      </w:r>
      <w:r w:rsidRPr="00532C2F">
        <w:rPr>
          <w:rFonts w:ascii="Arial" w:hAnsi="Arial" w:cs="Arial"/>
        </w:rPr>
        <w:t xml:space="preserve">. Rome: FAO.   </w:t>
      </w:r>
      <w:hyperlink r:id="rId18" w:history="1">
        <w:r w:rsidRPr="00532C2F">
          <w:rPr>
            <w:rStyle w:val="Hyperlink"/>
            <w:rFonts w:ascii="Arial" w:hAnsi="Arial" w:cs="Arial"/>
          </w:rPr>
          <w:t>https://www.fao.org/publications/sofi/en/</w:t>
        </w:r>
      </w:hyperlink>
      <w:r w:rsidRPr="00532C2F">
        <w:rPr>
          <w:rFonts w:ascii="Arial" w:hAnsi="Arial" w:cs="Arial"/>
        </w:rPr>
        <w:t xml:space="preserve"> </w:t>
      </w:r>
    </w:p>
    <w:p w14:paraId="6E94F28E" w14:textId="77777777" w:rsidR="00DE07C3" w:rsidRPr="00532C2F" w:rsidRDefault="00DE07C3" w:rsidP="00532C2F">
      <w:pPr>
        <w:pStyle w:val="ListParagraph"/>
        <w:numPr>
          <w:ilvl w:val="0"/>
          <w:numId w:val="27"/>
        </w:numPr>
        <w:spacing w:after="0"/>
        <w:jc w:val="both"/>
        <w:rPr>
          <w:rFonts w:ascii="Arial" w:hAnsi="Arial" w:cs="Arial"/>
        </w:rPr>
      </w:pPr>
      <w:r w:rsidRPr="00532C2F">
        <w:rPr>
          <w:rFonts w:ascii="Arial" w:hAnsi="Arial" w:cs="Arial"/>
        </w:rPr>
        <w:t>Gahiro, L. (2011). Competitiveness of Burundian rice sectors: Imbo rice and marsh rice</w:t>
      </w:r>
    </w:p>
    <w:p w14:paraId="632A1CA8" w14:textId="77777777" w:rsidR="00DE07C3" w:rsidRPr="00532C2F" w:rsidRDefault="00DE07C3" w:rsidP="00532C2F">
      <w:pPr>
        <w:pStyle w:val="ListParagraph"/>
        <w:numPr>
          <w:ilvl w:val="0"/>
          <w:numId w:val="27"/>
        </w:numPr>
        <w:spacing w:after="0"/>
        <w:jc w:val="both"/>
        <w:rPr>
          <w:rFonts w:ascii="Arial" w:hAnsi="Arial" w:cs="Arial"/>
        </w:rPr>
      </w:pPr>
      <w:r w:rsidRPr="00532C2F">
        <w:rPr>
          <w:rFonts w:ascii="Arial" w:hAnsi="Arial" w:cs="Arial"/>
        </w:rPr>
        <w:t>Gauch, H.G. Jr. &amp; Zobel, R.W. (1988). Predictive and postdictive success of statistical analyses of yield trials. Theoretical and Applied Genetics, 76: 1-10.</w:t>
      </w:r>
      <w:hyperlink r:id="rId19" w:history="1">
        <w:r w:rsidRPr="00532C2F">
          <w:rPr>
            <w:rStyle w:val="Hyperlink"/>
            <w:rFonts w:ascii="Arial" w:hAnsi="Arial" w:cs="Arial"/>
          </w:rPr>
          <w:t>Predictive and postdictive success of statistical analyses of yield trials - PubMed</w:t>
        </w:r>
      </w:hyperlink>
    </w:p>
    <w:p w14:paraId="619A4899" w14:textId="77777777" w:rsidR="00DE07C3" w:rsidRPr="00532C2F" w:rsidRDefault="00DE07C3" w:rsidP="00532C2F">
      <w:pPr>
        <w:pStyle w:val="ListParagraph"/>
        <w:numPr>
          <w:ilvl w:val="0"/>
          <w:numId w:val="27"/>
        </w:numPr>
        <w:spacing w:after="0"/>
        <w:jc w:val="both"/>
        <w:rPr>
          <w:rFonts w:ascii="Arial" w:hAnsi="Arial" w:cs="Arial"/>
        </w:rPr>
      </w:pPr>
      <w:r w:rsidRPr="00532C2F">
        <w:rPr>
          <w:rFonts w:ascii="Arial" w:hAnsi="Arial" w:cs="Arial"/>
        </w:rPr>
        <w:t>Goyens, G. (2005). Report on the state of the environment in Burundi. Ministry of Environment, Tourism and Transport, Bujumbura.</w:t>
      </w:r>
      <w:hyperlink r:id="rId20" w:history="1">
        <w:r w:rsidRPr="00532C2F">
          <w:rPr>
            <w:rStyle w:val="Hyperlink"/>
            <w:rFonts w:ascii="Arial" w:hAnsi="Arial" w:cs="Arial"/>
          </w:rPr>
          <w:t>State-of-the-Environment.pdf</w:t>
        </w:r>
      </w:hyperlink>
    </w:p>
    <w:p w14:paraId="76E0012D" w14:textId="77777777" w:rsidR="00DE07C3" w:rsidRPr="00532C2F" w:rsidRDefault="00DE07C3" w:rsidP="00532C2F">
      <w:pPr>
        <w:pStyle w:val="ListParagraph"/>
        <w:numPr>
          <w:ilvl w:val="0"/>
          <w:numId w:val="27"/>
        </w:numPr>
        <w:spacing w:after="0"/>
        <w:jc w:val="both"/>
        <w:rPr>
          <w:rFonts w:ascii="Arial" w:hAnsi="Arial" w:cs="Arial"/>
        </w:rPr>
      </w:pPr>
      <w:r w:rsidRPr="00532C2F">
        <w:rPr>
          <w:rFonts w:ascii="Arial" w:hAnsi="Arial" w:cs="Arial"/>
        </w:rPr>
        <w:t xml:space="preserve">IGEBU. (2023). </w:t>
      </w:r>
      <w:r w:rsidRPr="00532C2F">
        <w:rPr>
          <w:rFonts w:ascii="Arial" w:hAnsi="Arial" w:cs="Arial"/>
          <w:i/>
          <w:iCs/>
        </w:rPr>
        <w:t>Climate Bulletin: Ngozi Province, Burundi</w:t>
      </w:r>
      <w:r w:rsidRPr="00532C2F">
        <w:rPr>
          <w:rFonts w:ascii="Arial" w:hAnsi="Arial" w:cs="Arial"/>
        </w:rPr>
        <w:t>. Bujumbura: Institute of</w:t>
      </w:r>
      <w:r w:rsidRPr="00532C2F">
        <w:rPr>
          <w:rFonts w:ascii="Arial" w:hAnsi="Arial" w:cs="Arial"/>
        </w:rPr>
        <w:tab/>
        <w:t>Geography</w:t>
      </w:r>
      <w:r w:rsidRPr="00532C2F">
        <w:rPr>
          <w:rFonts w:ascii="Arial" w:hAnsi="Arial" w:cs="Arial"/>
        </w:rPr>
        <w:tab/>
        <w:t xml:space="preserve">and Urban Planning.  </w:t>
      </w:r>
      <w:hyperlink r:id="rId21" w:history="1">
        <w:r w:rsidRPr="00532C2F">
          <w:rPr>
            <w:rStyle w:val="Hyperlink"/>
            <w:rFonts w:ascii="Arial" w:hAnsi="Arial" w:cs="Arial"/>
          </w:rPr>
          <w:t>http://www.igebu.gov.bi/</w:t>
        </w:r>
      </w:hyperlink>
      <w:r w:rsidRPr="00532C2F">
        <w:rPr>
          <w:rFonts w:ascii="Arial" w:hAnsi="Arial" w:cs="Arial"/>
        </w:rPr>
        <w:t xml:space="preserve"> </w:t>
      </w:r>
    </w:p>
    <w:p w14:paraId="0A9A1542" w14:textId="77777777" w:rsidR="00DE07C3" w:rsidRPr="00532C2F" w:rsidRDefault="00DE07C3" w:rsidP="00532C2F">
      <w:pPr>
        <w:pStyle w:val="ListParagraph"/>
        <w:numPr>
          <w:ilvl w:val="0"/>
          <w:numId w:val="27"/>
        </w:numPr>
        <w:spacing w:after="0"/>
        <w:jc w:val="both"/>
        <w:rPr>
          <w:rFonts w:ascii="Arial" w:hAnsi="Arial" w:cs="Arial"/>
        </w:rPr>
      </w:pPr>
      <w:r w:rsidRPr="00532C2F">
        <w:rPr>
          <w:rFonts w:ascii="Arial" w:hAnsi="Arial" w:cs="Arial"/>
        </w:rPr>
        <w:t xml:space="preserve">Mahnaz, R., </w:t>
      </w:r>
      <w:proofErr w:type="spellStart"/>
      <w:r w:rsidRPr="00532C2F">
        <w:rPr>
          <w:rFonts w:ascii="Arial" w:hAnsi="Arial" w:cs="Arial"/>
        </w:rPr>
        <w:t>Ezatollah</w:t>
      </w:r>
      <w:proofErr w:type="spellEnd"/>
      <w:r w:rsidRPr="00532C2F">
        <w:rPr>
          <w:rFonts w:ascii="Arial" w:hAnsi="Arial" w:cs="Arial"/>
        </w:rPr>
        <w:t>, F., &amp; Mohammad, M.J. (2013). AMMI analysis of phenotypic stability in chickpea genotypes over stress and non-stress environments. International Journal of Agriculture and Crop Sciences, Vol. 5(3): 253-260.</w:t>
      </w:r>
      <w:hyperlink r:id="rId22" w:history="1">
        <w:r w:rsidRPr="00532C2F">
          <w:rPr>
            <w:rStyle w:val="Hyperlink"/>
            <w:rFonts w:ascii="Arial" w:hAnsi="Arial" w:cs="Arial"/>
          </w:rPr>
          <w:t>AMMI analysis of phenotypic stability in chickpea genotypes over stress and non-stress environments.</w:t>
        </w:r>
      </w:hyperlink>
    </w:p>
    <w:p w14:paraId="542E4CD5" w14:textId="77777777" w:rsidR="00DE07C3" w:rsidRPr="00532C2F" w:rsidRDefault="00DE07C3" w:rsidP="00532C2F">
      <w:pPr>
        <w:pStyle w:val="ListParagraph"/>
        <w:numPr>
          <w:ilvl w:val="0"/>
          <w:numId w:val="27"/>
        </w:numPr>
        <w:spacing w:after="0"/>
        <w:jc w:val="both"/>
        <w:rPr>
          <w:rFonts w:ascii="Arial" w:hAnsi="Arial" w:cs="Arial"/>
        </w:rPr>
      </w:pPr>
      <w:r w:rsidRPr="00532C2F">
        <w:rPr>
          <w:rFonts w:ascii="Arial" w:hAnsi="Arial" w:cs="Arial"/>
        </w:rPr>
        <w:t xml:space="preserve">Mizero, M. (2009). Characterization of seven rice varieties introduced for rice cultivation in upland marshland in Burundi: </w:t>
      </w:r>
      <w:proofErr w:type="spellStart"/>
      <w:r w:rsidRPr="00532C2F">
        <w:rPr>
          <w:rFonts w:ascii="Arial" w:hAnsi="Arial" w:cs="Arial"/>
        </w:rPr>
        <w:t>Akagoma</w:t>
      </w:r>
      <w:proofErr w:type="spellEnd"/>
      <w:r w:rsidRPr="00532C2F">
        <w:rPr>
          <w:rFonts w:ascii="Arial" w:hAnsi="Arial" w:cs="Arial"/>
        </w:rPr>
        <w:t xml:space="preserve"> and </w:t>
      </w:r>
      <w:proofErr w:type="spellStart"/>
      <w:r w:rsidRPr="00532C2F">
        <w:rPr>
          <w:rFonts w:ascii="Arial" w:hAnsi="Arial" w:cs="Arial"/>
        </w:rPr>
        <w:t>Muramba</w:t>
      </w:r>
      <w:proofErr w:type="spellEnd"/>
      <w:r w:rsidRPr="00532C2F">
        <w:rPr>
          <w:rFonts w:ascii="Arial" w:hAnsi="Arial" w:cs="Arial"/>
        </w:rPr>
        <w:t xml:space="preserve"> sites. FACAGRO Thesis, University of Burundi.</w:t>
      </w:r>
    </w:p>
    <w:p w14:paraId="0F4668A4" w14:textId="77777777" w:rsidR="00DE07C3" w:rsidRPr="00532C2F" w:rsidRDefault="00DE07C3" w:rsidP="00532C2F">
      <w:pPr>
        <w:pStyle w:val="ListParagraph"/>
        <w:numPr>
          <w:ilvl w:val="0"/>
          <w:numId w:val="27"/>
        </w:numPr>
        <w:spacing w:after="0"/>
        <w:jc w:val="both"/>
        <w:rPr>
          <w:rFonts w:ascii="Arial" w:hAnsi="Arial" w:cs="Arial"/>
        </w:rPr>
      </w:pPr>
      <w:proofErr w:type="spellStart"/>
      <w:r w:rsidRPr="00532C2F">
        <w:rPr>
          <w:rFonts w:ascii="Arial" w:hAnsi="Arial" w:cs="Arial"/>
        </w:rPr>
        <w:t>Nasasagare</w:t>
      </w:r>
      <w:proofErr w:type="spellEnd"/>
      <w:r w:rsidRPr="00532C2F">
        <w:rPr>
          <w:rFonts w:ascii="Arial" w:hAnsi="Arial" w:cs="Arial"/>
        </w:rPr>
        <w:t>, R. (2011). Impact of granivorous birds on the most cultivated cereals in Burundi: the case of rice. Doctoral dissertation, University of Liège.</w:t>
      </w:r>
    </w:p>
    <w:p w14:paraId="1B290637" w14:textId="77777777" w:rsidR="00DE07C3" w:rsidRPr="00532C2F" w:rsidRDefault="00DE07C3" w:rsidP="00532C2F">
      <w:pPr>
        <w:pStyle w:val="ListParagraph"/>
        <w:numPr>
          <w:ilvl w:val="0"/>
          <w:numId w:val="27"/>
        </w:numPr>
        <w:spacing w:after="0"/>
        <w:jc w:val="both"/>
        <w:rPr>
          <w:rFonts w:ascii="Arial" w:hAnsi="Arial" w:cs="Arial"/>
        </w:rPr>
      </w:pPr>
      <w:r w:rsidRPr="00532C2F">
        <w:rPr>
          <w:rFonts w:ascii="Arial" w:hAnsi="Arial" w:cs="Arial"/>
        </w:rPr>
        <w:t>Ndayiragije, A. (2006). Relationships between polyamine metabolism and resistance to salt stress in rice (Oryza sativa L.). Doctoral dissertation, Catholic University of Louvain.</w:t>
      </w:r>
    </w:p>
    <w:p w14:paraId="0FE02D06" w14:textId="77777777" w:rsidR="00DE07C3" w:rsidRPr="00532C2F" w:rsidRDefault="00DE07C3" w:rsidP="00532C2F">
      <w:pPr>
        <w:pStyle w:val="ListParagraph"/>
        <w:numPr>
          <w:ilvl w:val="0"/>
          <w:numId w:val="27"/>
        </w:numPr>
        <w:spacing w:after="0"/>
        <w:jc w:val="both"/>
        <w:rPr>
          <w:rFonts w:ascii="Arial" w:hAnsi="Arial" w:cs="Arial"/>
        </w:rPr>
      </w:pPr>
      <w:r w:rsidRPr="00532C2F">
        <w:rPr>
          <w:rFonts w:ascii="Arial" w:hAnsi="Arial" w:cs="Arial"/>
        </w:rPr>
        <w:lastRenderedPageBreak/>
        <w:t xml:space="preserve">Nizigiyimana, A. &amp; </w:t>
      </w:r>
      <w:proofErr w:type="spellStart"/>
      <w:r w:rsidRPr="00532C2F">
        <w:rPr>
          <w:rFonts w:ascii="Arial" w:hAnsi="Arial" w:cs="Arial"/>
        </w:rPr>
        <w:t>Nimenya</w:t>
      </w:r>
      <w:proofErr w:type="spellEnd"/>
      <w:r w:rsidRPr="00532C2F">
        <w:rPr>
          <w:rFonts w:ascii="Arial" w:hAnsi="Arial" w:cs="Arial"/>
        </w:rPr>
        <w:t>, N. (2002). Plant material available for the rapid revival of rice cultivation in Burundi: the case of upland marsh rice cultivation. In FAO, MINAGRI, Bujumbura: 29-42.</w:t>
      </w:r>
    </w:p>
    <w:p w14:paraId="262BE5C5" w14:textId="77777777" w:rsidR="00DE07C3" w:rsidRPr="00532C2F" w:rsidRDefault="00DE07C3" w:rsidP="00532C2F">
      <w:pPr>
        <w:pStyle w:val="ListParagraph"/>
        <w:numPr>
          <w:ilvl w:val="0"/>
          <w:numId w:val="27"/>
        </w:numPr>
        <w:spacing w:after="0"/>
        <w:jc w:val="both"/>
        <w:rPr>
          <w:rFonts w:ascii="Arial" w:hAnsi="Arial" w:cs="Arial"/>
        </w:rPr>
      </w:pPr>
      <w:r w:rsidRPr="00532C2F">
        <w:rPr>
          <w:rFonts w:ascii="Arial" w:hAnsi="Arial" w:cs="Arial"/>
        </w:rPr>
        <w:t>Nizigiyimana, A. (1993). Determination and characterization of the phases of sensitivity to low temperatures in rice (Oryza sativa L.). Doctoral dissertation, Catholic University of Louvain.</w:t>
      </w:r>
    </w:p>
    <w:p w14:paraId="7D1A7EF2" w14:textId="77777777" w:rsidR="00DE07C3" w:rsidRPr="00532C2F" w:rsidRDefault="00DE07C3" w:rsidP="00532C2F">
      <w:pPr>
        <w:pStyle w:val="ListParagraph"/>
        <w:numPr>
          <w:ilvl w:val="0"/>
          <w:numId w:val="27"/>
        </w:numPr>
        <w:spacing w:after="0"/>
        <w:jc w:val="both"/>
        <w:rPr>
          <w:rFonts w:ascii="Arial" w:hAnsi="Arial" w:cs="Arial"/>
        </w:rPr>
      </w:pPr>
      <w:r w:rsidRPr="00532C2F">
        <w:rPr>
          <w:rFonts w:ascii="Arial" w:hAnsi="Arial" w:cs="Arial"/>
        </w:rPr>
        <w:t xml:space="preserve">PARM. (2024). </w:t>
      </w:r>
      <w:r w:rsidRPr="00532C2F">
        <w:rPr>
          <w:rFonts w:ascii="Arial" w:hAnsi="Arial" w:cs="Arial"/>
          <w:i/>
          <w:iCs/>
        </w:rPr>
        <w:t>Agricultural Risk Assessment: Rice Value Chain in Burundi</w:t>
      </w:r>
      <w:r w:rsidRPr="00532C2F">
        <w:rPr>
          <w:rFonts w:ascii="Arial" w:hAnsi="Arial" w:cs="Arial"/>
        </w:rPr>
        <w:t xml:space="preserve">. NEPAD Agency.  </w:t>
      </w:r>
      <w:hyperlink r:id="rId23" w:history="1">
        <w:r w:rsidRPr="00532C2F">
          <w:rPr>
            <w:rStyle w:val="Hyperlink"/>
            <w:rFonts w:ascii="Arial" w:hAnsi="Arial" w:cs="Arial"/>
          </w:rPr>
          <w:t>AVC-RAS-Burundi_Rice_EN.BJC_.AP_.pdf</w:t>
        </w:r>
      </w:hyperlink>
    </w:p>
    <w:p w14:paraId="7C84F595" w14:textId="77777777" w:rsidR="00DE07C3" w:rsidRPr="00532C2F" w:rsidRDefault="00DE07C3" w:rsidP="00532C2F">
      <w:pPr>
        <w:pStyle w:val="ListParagraph"/>
        <w:numPr>
          <w:ilvl w:val="0"/>
          <w:numId w:val="27"/>
        </w:numPr>
        <w:spacing w:after="0"/>
        <w:jc w:val="both"/>
        <w:rPr>
          <w:rFonts w:ascii="Arial" w:hAnsi="Arial" w:cs="Arial"/>
        </w:rPr>
      </w:pPr>
      <w:proofErr w:type="spellStart"/>
      <w:r w:rsidRPr="00532C2F">
        <w:rPr>
          <w:rFonts w:ascii="Arial" w:hAnsi="Arial" w:cs="Arial"/>
        </w:rPr>
        <w:t>Uwobikundiye</w:t>
      </w:r>
      <w:proofErr w:type="spellEnd"/>
      <w:r w:rsidRPr="00532C2F">
        <w:rPr>
          <w:rFonts w:ascii="Arial" w:hAnsi="Arial" w:cs="Arial"/>
        </w:rPr>
        <w:t>, E. (2008). Comparative study of the rice sector in lowland areas: the case of the SRDI zone and the reserves (Mpanda). FACAGRO thesis, University of Burundi.</w:t>
      </w:r>
    </w:p>
    <w:p w14:paraId="13CE5615" w14:textId="77777777" w:rsidR="00DE07C3" w:rsidRPr="00532C2F" w:rsidRDefault="00DE07C3" w:rsidP="00532C2F">
      <w:pPr>
        <w:pStyle w:val="ListParagraph"/>
        <w:numPr>
          <w:ilvl w:val="0"/>
          <w:numId w:val="27"/>
        </w:numPr>
        <w:spacing w:after="0"/>
        <w:jc w:val="both"/>
        <w:rPr>
          <w:rFonts w:ascii="Arial" w:hAnsi="Arial" w:cs="Arial"/>
        </w:rPr>
      </w:pPr>
      <w:r w:rsidRPr="00532C2F">
        <w:rPr>
          <w:rFonts w:ascii="Arial" w:hAnsi="Arial" w:cs="Arial"/>
        </w:rPr>
        <w:t xml:space="preserve">World Bank. (2023). </w:t>
      </w:r>
      <w:r w:rsidRPr="00532C2F">
        <w:rPr>
          <w:rFonts w:ascii="Arial" w:hAnsi="Arial" w:cs="Arial"/>
          <w:i/>
          <w:iCs/>
        </w:rPr>
        <w:t>Burundi Agricultural Sector Review</w:t>
      </w:r>
      <w:r w:rsidRPr="00532C2F">
        <w:rPr>
          <w:rFonts w:ascii="Arial" w:hAnsi="Arial" w:cs="Arial"/>
        </w:rPr>
        <w:t xml:space="preserve">. Washington, DC: World Bank.  </w:t>
      </w:r>
      <w:hyperlink r:id="rId24" w:history="1">
        <w:r w:rsidRPr="00532C2F">
          <w:rPr>
            <w:rStyle w:val="Hyperlink"/>
            <w:rFonts w:ascii="Arial" w:hAnsi="Arial" w:cs="Arial"/>
          </w:rPr>
          <w:t>https://www.worldbank.org/en/country/burundi</w:t>
        </w:r>
      </w:hyperlink>
      <w:r w:rsidRPr="00532C2F">
        <w:rPr>
          <w:rFonts w:ascii="Arial" w:hAnsi="Arial" w:cs="Arial"/>
        </w:rPr>
        <w:t xml:space="preserve"> </w:t>
      </w:r>
    </w:p>
    <w:p w14:paraId="6DC92E54" w14:textId="77777777" w:rsidR="00DE07C3" w:rsidRPr="00532C2F" w:rsidRDefault="00DE07C3" w:rsidP="00532C2F">
      <w:pPr>
        <w:pStyle w:val="ListParagraph"/>
        <w:numPr>
          <w:ilvl w:val="0"/>
          <w:numId w:val="27"/>
        </w:numPr>
        <w:spacing w:after="0"/>
        <w:jc w:val="both"/>
        <w:rPr>
          <w:rFonts w:ascii="Arial" w:hAnsi="Arial" w:cs="Arial"/>
        </w:rPr>
      </w:pPr>
      <w:r w:rsidRPr="00532C2F">
        <w:rPr>
          <w:rFonts w:ascii="Arial" w:hAnsi="Arial" w:cs="Arial"/>
        </w:rPr>
        <w:t xml:space="preserve">Yoshida, S. (1981). Fundamentals of rice crop science. IRRI, Los Baños, Philippines, 267 p. </w:t>
      </w:r>
      <w:hyperlink r:id="rId25" w:history="1">
        <w:r w:rsidRPr="00532C2F">
          <w:rPr>
            <w:rStyle w:val="Hyperlink"/>
            <w:rFonts w:ascii="Arial" w:hAnsi="Arial" w:cs="Arial"/>
            <w:lang w:val="fr-FR"/>
          </w:rPr>
          <w:t>Fundamentals of Rice Crop Science - Shouichi Yoshida - Google Livres</w:t>
        </w:r>
      </w:hyperlink>
    </w:p>
    <w:p w14:paraId="5A035063" w14:textId="77777777" w:rsidR="00DE07C3" w:rsidRPr="00532C2F" w:rsidRDefault="00DE07C3" w:rsidP="00532C2F">
      <w:pPr>
        <w:pStyle w:val="ListParagraph"/>
        <w:numPr>
          <w:ilvl w:val="0"/>
          <w:numId w:val="27"/>
        </w:numPr>
        <w:spacing w:after="0"/>
        <w:jc w:val="both"/>
        <w:rPr>
          <w:rFonts w:ascii="Arial" w:hAnsi="Arial" w:cs="Arial"/>
        </w:rPr>
      </w:pPr>
      <w:r w:rsidRPr="00532C2F">
        <w:rPr>
          <w:rFonts w:ascii="Arial" w:hAnsi="Arial" w:cs="Arial"/>
        </w:rPr>
        <w:t xml:space="preserve">Zhao, C., et al. (2020). Temperature increase reduces global yields of major crops. </w:t>
      </w:r>
      <w:r w:rsidRPr="00532C2F">
        <w:rPr>
          <w:rFonts w:ascii="Arial" w:hAnsi="Arial" w:cs="Arial"/>
          <w:i/>
          <w:iCs/>
        </w:rPr>
        <w:t>PNAS</w:t>
      </w:r>
      <w:r w:rsidRPr="00532C2F">
        <w:rPr>
          <w:rFonts w:ascii="Arial" w:hAnsi="Arial" w:cs="Arial"/>
        </w:rPr>
        <w:t xml:space="preserve">, 117(45), 28043–28050.  </w:t>
      </w:r>
      <w:hyperlink r:id="rId26" w:history="1">
        <w:r w:rsidRPr="00532C2F">
          <w:rPr>
            <w:rStyle w:val="Hyperlink"/>
            <w:rFonts w:ascii="Arial" w:hAnsi="Arial" w:cs="Arial"/>
          </w:rPr>
          <w:t>https://doi.org/10.1073/pnas.2001151117</w:t>
        </w:r>
      </w:hyperlink>
      <w:r w:rsidRPr="00532C2F">
        <w:rPr>
          <w:rFonts w:ascii="Arial" w:hAnsi="Arial" w:cs="Arial"/>
        </w:rPr>
        <w:t xml:space="preserve"> </w:t>
      </w:r>
    </w:p>
    <w:p w14:paraId="4C2FDA2E" w14:textId="77777777" w:rsidR="00DE07C3" w:rsidRPr="00532C2F" w:rsidRDefault="00DE07C3" w:rsidP="00532C2F">
      <w:pPr>
        <w:pStyle w:val="ListParagraph"/>
        <w:numPr>
          <w:ilvl w:val="0"/>
          <w:numId w:val="27"/>
        </w:numPr>
        <w:spacing w:after="0"/>
        <w:jc w:val="both"/>
        <w:rPr>
          <w:rFonts w:ascii="Arial" w:hAnsi="Arial" w:cs="Arial"/>
        </w:rPr>
      </w:pPr>
      <w:r w:rsidRPr="00532C2F">
        <w:rPr>
          <w:rFonts w:ascii="Arial" w:hAnsi="Arial" w:cs="Arial"/>
        </w:rPr>
        <w:t xml:space="preserve">Zobel, R.W., Wright, M.J., &amp; Gauch, H.G. (1988). Statistical analysis of a yield trial. Agronomy Journal, 80: 388-393. </w:t>
      </w:r>
      <w:hyperlink r:id="rId27" w:history="1">
        <w:proofErr w:type="spellStart"/>
        <w:r w:rsidRPr="00532C2F">
          <w:rPr>
            <w:rStyle w:val="Hyperlink"/>
            <w:rFonts w:ascii="Arial" w:hAnsi="Arial" w:cs="Arial"/>
            <w:lang w:val="fr-FR"/>
          </w:rPr>
          <w:t>Statistical</w:t>
        </w:r>
        <w:proofErr w:type="spellEnd"/>
        <w:r w:rsidRPr="00532C2F">
          <w:rPr>
            <w:rStyle w:val="Hyperlink"/>
            <w:rFonts w:ascii="Arial" w:hAnsi="Arial" w:cs="Arial"/>
            <w:lang w:val="fr-FR"/>
          </w:rPr>
          <w:t xml:space="preserve"> </w:t>
        </w:r>
        <w:proofErr w:type="spellStart"/>
        <w:r w:rsidRPr="00532C2F">
          <w:rPr>
            <w:rStyle w:val="Hyperlink"/>
            <w:rFonts w:ascii="Arial" w:hAnsi="Arial" w:cs="Arial"/>
            <w:lang w:val="fr-FR"/>
          </w:rPr>
          <w:t>Analysis</w:t>
        </w:r>
        <w:proofErr w:type="spellEnd"/>
        <w:r w:rsidRPr="00532C2F">
          <w:rPr>
            <w:rStyle w:val="Hyperlink"/>
            <w:rFonts w:ascii="Arial" w:hAnsi="Arial" w:cs="Arial"/>
            <w:lang w:val="fr-FR"/>
          </w:rPr>
          <w:t xml:space="preserve"> of a </w:t>
        </w:r>
        <w:proofErr w:type="spellStart"/>
        <w:r w:rsidRPr="00532C2F">
          <w:rPr>
            <w:rStyle w:val="Hyperlink"/>
            <w:rFonts w:ascii="Arial" w:hAnsi="Arial" w:cs="Arial"/>
            <w:lang w:val="fr-FR"/>
          </w:rPr>
          <w:t>Yield</w:t>
        </w:r>
        <w:proofErr w:type="spellEnd"/>
        <w:r w:rsidRPr="00532C2F">
          <w:rPr>
            <w:rStyle w:val="Hyperlink"/>
            <w:rFonts w:ascii="Arial" w:hAnsi="Arial" w:cs="Arial"/>
            <w:lang w:val="fr-FR"/>
          </w:rPr>
          <w:t xml:space="preserve"> Trial</w:t>
        </w:r>
      </w:hyperlink>
    </w:p>
    <w:p w14:paraId="23BFE25C" w14:textId="77777777" w:rsidR="00DE07C3" w:rsidRPr="00DE07C3" w:rsidRDefault="00DE07C3" w:rsidP="00DE07C3">
      <w:pPr>
        <w:spacing w:line="276" w:lineRule="auto"/>
        <w:ind w:left="720" w:hanging="720"/>
        <w:jc w:val="both"/>
        <w:rPr>
          <w:rFonts w:ascii="Arial" w:hAnsi="Arial" w:cs="Arial"/>
        </w:rPr>
      </w:pPr>
    </w:p>
    <w:p w14:paraId="092EFC5C" w14:textId="77777777" w:rsidR="00DE07C3" w:rsidRPr="00335363" w:rsidRDefault="00DE07C3" w:rsidP="00904708">
      <w:pPr>
        <w:spacing w:before="120"/>
        <w:jc w:val="both"/>
        <w:rPr>
          <w:rFonts w:ascii="Arial" w:hAnsi="Arial" w:cs="Arial"/>
        </w:rPr>
      </w:pPr>
    </w:p>
    <w:p w14:paraId="17CCB07A" w14:textId="77777777" w:rsidR="007F3A7D" w:rsidRPr="00335363" w:rsidRDefault="007F3A7D" w:rsidP="00904708">
      <w:pPr>
        <w:spacing w:before="120"/>
        <w:jc w:val="both"/>
        <w:rPr>
          <w:rFonts w:ascii="Arial" w:hAnsi="Arial" w:cs="Arial"/>
        </w:rPr>
      </w:pPr>
    </w:p>
    <w:p w14:paraId="2E2C2D93" w14:textId="77777777" w:rsidR="007F3A7D" w:rsidRPr="00335363" w:rsidRDefault="007F3A7D" w:rsidP="00904708">
      <w:pPr>
        <w:spacing w:before="120"/>
        <w:jc w:val="both"/>
        <w:rPr>
          <w:rFonts w:ascii="Arial" w:hAnsi="Arial" w:cs="Arial"/>
        </w:rPr>
      </w:pPr>
    </w:p>
    <w:p w14:paraId="117297D7" w14:textId="77777777" w:rsidR="007F3A7D" w:rsidRPr="00335363" w:rsidRDefault="007F3A7D" w:rsidP="00904708">
      <w:pPr>
        <w:spacing w:before="120"/>
        <w:jc w:val="both"/>
        <w:rPr>
          <w:rFonts w:ascii="Arial" w:hAnsi="Arial" w:cs="Arial"/>
        </w:rPr>
      </w:pPr>
    </w:p>
    <w:p w14:paraId="1E1CED86" w14:textId="77777777" w:rsidR="007F3A7D" w:rsidRPr="00335363" w:rsidRDefault="007F3A7D" w:rsidP="00904708">
      <w:pPr>
        <w:spacing w:before="120"/>
        <w:jc w:val="both"/>
        <w:rPr>
          <w:rFonts w:ascii="Arial" w:hAnsi="Arial" w:cs="Arial"/>
        </w:rPr>
      </w:pPr>
    </w:p>
    <w:p w14:paraId="277A0046" w14:textId="77777777" w:rsidR="007F3A7D" w:rsidRPr="00335363" w:rsidRDefault="007F3A7D" w:rsidP="00904708">
      <w:pPr>
        <w:spacing w:before="120"/>
        <w:jc w:val="both"/>
        <w:rPr>
          <w:rFonts w:ascii="Arial" w:hAnsi="Arial" w:cs="Arial"/>
          <w:b/>
          <w:bCs/>
        </w:rPr>
      </w:pPr>
    </w:p>
    <w:p w14:paraId="184F000F" w14:textId="77777777" w:rsidR="00904708" w:rsidRPr="00335363" w:rsidRDefault="00904708" w:rsidP="00DC35B5">
      <w:pPr>
        <w:spacing w:after="0"/>
        <w:jc w:val="both"/>
        <w:rPr>
          <w:rFonts w:cstheme="minorHAnsi"/>
          <w:sz w:val="20"/>
          <w:szCs w:val="20"/>
        </w:rPr>
      </w:pPr>
    </w:p>
    <w:p w14:paraId="6989F8A8" w14:textId="77777777" w:rsidR="00FD1138" w:rsidRPr="00335363" w:rsidRDefault="00FD1138" w:rsidP="00DC35B5">
      <w:pPr>
        <w:spacing w:after="0"/>
        <w:jc w:val="both"/>
        <w:rPr>
          <w:rFonts w:cstheme="minorHAnsi"/>
          <w:sz w:val="20"/>
          <w:szCs w:val="20"/>
        </w:rPr>
      </w:pPr>
    </w:p>
    <w:p w14:paraId="16DE2331" w14:textId="77777777" w:rsidR="002E4303" w:rsidRPr="00335363" w:rsidRDefault="002E4303" w:rsidP="007F1876"/>
    <w:p w14:paraId="5E89F3C7" w14:textId="77777777" w:rsidR="009F5363" w:rsidRPr="00335363" w:rsidRDefault="009F5363" w:rsidP="004C5041">
      <w:pPr>
        <w:spacing w:after="0" w:line="240" w:lineRule="auto"/>
        <w:jc w:val="both"/>
        <w:rPr>
          <w:rFonts w:ascii="Arial" w:hAnsi="Arial" w:cs="Arial"/>
        </w:rPr>
      </w:pPr>
    </w:p>
    <w:sectPr w:rsidR="009F5363" w:rsidRPr="00335363" w:rsidSect="003721B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6E7EE" w14:textId="77777777" w:rsidR="00C13D99" w:rsidRPr="00473BA3" w:rsidRDefault="00C13D99" w:rsidP="009D11D9">
      <w:pPr>
        <w:spacing w:after="0" w:line="240" w:lineRule="auto"/>
      </w:pPr>
      <w:r w:rsidRPr="00473BA3">
        <w:separator/>
      </w:r>
    </w:p>
  </w:endnote>
  <w:endnote w:type="continuationSeparator" w:id="0">
    <w:p w14:paraId="295FC03C" w14:textId="77777777" w:rsidR="00C13D99" w:rsidRPr="00473BA3" w:rsidRDefault="00C13D99" w:rsidP="009D11D9">
      <w:pPr>
        <w:spacing w:after="0" w:line="240" w:lineRule="auto"/>
      </w:pPr>
      <w:r w:rsidRPr="00473B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F98DC" w14:textId="77777777" w:rsidR="00EE1E44" w:rsidRDefault="00EE1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08879" w14:textId="77777777" w:rsidR="00EE1E44" w:rsidRDefault="00EE1E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C1BC" w14:textId="77777777" w:rsidR="00EE1E44" w:rsidRDefault="00EE1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4D090" w14:textId="77777777" w:rsidR="00C13D99" w:rsidRPr="00473BA3" w:rsidRDefault="00C13D99" w:rsidP="009D11D9">
      <w:pPr>
        <w:spacing w:after="0" w:line="240" w:lineRule="auto"/>
      </w:pPr>
      <w:r w:rsidRPr="00473BA3">
        <w:separator/>
      </w:r>
    </w:p>
  </w:footnote>
  <w:footnote w:type="continuationSeparator" w:id="0">
    <w:p w14:paraId="512D7164" w14:textId="77777777" w:rsidR="00C13D99" w:rsidRPr="00473BA3" w:rsidRDefault="00C13D99" w:rsidP="009D11D9">
      <w:pPr>
        <w:spacing w:after="0" w:line="240" w:lineRule="auto"/>
      </w:pPr>
      <w:r w:rsidRPr="00473B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1D95" w14:textId="47188FD3" w:rsidR="00EE1E44" w:rsidRDefault="00C13D99">
    <w:pPr>
      <w:pStyle w:val="Header"/>
    </w:pPr>
    <w:r>
      <w:rPr>
        <w:noProof/>
      </w:rPr>
      <w:pict w14:anchorId="41071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248533" o:spid="_x0000_s2050" type="#_x0000_t136" style="position:absolute;margin-left:0;margin-top:0;width:604.75pt;height:114.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5FA8F" w14:textId="1B1300BB" w:rsidR="00EE1E44" w:rsidRDefault="00C13D99">
    <w:pPr>
      <w:pStyle w:val="Header"/>
    </w:pPr>
    <w:r>
      <w:rPr>
        <w:noProof/>
      </w:rPr>
      <w:pict w14:anchorId="68FBB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248534" o:spid="_x0000_s2051" type="#_x0000_t136" style="position:absolute;margin-left:0;margin-top:0;width:604.75pt;height:114.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64D45" w14:textId="209BC386" w:rsidR="00EE1E44" w:rsidRDefault="00C13D99">
    <w:pPr>
      <w:pStyle w:val="Header"/>
    </w:pPr>
    <w:r>
      <w:rPr>
        <w:noProof/>
      </w:rPr>
      <w:pict w14:anchorId="43940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248532" o:spid="_x0000_s2049" type="#_x0000_t136" style="position:absolute;margin-left:0;margin-top:0;width:604.75pt;height:114.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1FF4"/>
    <w:multiLevelType w:val="multilevel"/>
    <w:tmpl w:val="07C8F5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62532DD"/>
    <w:multiLevelType w:val="multilevel"/>
    <w:tmpl w:val="2C3E9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FF0132"/>
    <w:multiLevelType w:val="multilevel"/>
    <w:tmpl w:val="2BCA48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A501448"/>
    <w:multiLevelType w:val="hybridMultilevel"/>
    <w:tmpl w:val="629422F4"/>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1C313A14"/>
    <w:multiLevelType w:val="multilevel"/>
    <w:tmpl w:val="B2FA91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C4B1663"/>
    <w:multiLevelType w:val="multilevel"/>
    <w:tmpl w:val="25F8E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2E36D3"/>
    <w:multiLevelType w:val="hybridMultilevel"/>
    <w:tmpl w:val="E2CC58F2"/>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273600D5"/>
    <w:multiLevelType w:val="multilevel"/>
    <w:tmpl w:val="352666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F47795C"/>
    <w:multiLevelType w:val="hybridMultilevel"/>
    <w:tmpl w:val="008A2D04"/>
    <w:lvl w:ilvl="0" w:tplc="3CE468F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AAD0E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9503B2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C40D8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28056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AAA83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B24BB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5EDF6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00C4D0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524BDE"/>
    <w:multiLevelType w:val="multilevel"/>
    <w:tmpl w:val="73C2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D92958"/>
    <w:multiLevelType w:val="hybridMultilevel"/>
    <w:tmpl w:val="B60446A8"/>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3C914F96"/>
    <w:multiLevelType w:val="multilevel"/>
    <w:tmpl w:val="0408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A7A5F"/>
    <w:multiLevelType w:val="hybridMultilevel"/>
    <w:tmpl w:val="CB5AD808"/>
    <w:lvl w:ilvl="0" w:tplc="4846FB5E">
      <w:start w:val="1"/>
      <w:numFmt w:val="lowerLetter"/>
      <w:lvlText w:val="%1"/>
      <w:lvlJc w:val="left"/>
      <w:pPr>
        <w:ind w:left="439"/>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06949586">
      <w:start w:val="1"/>
      <w:numFmt w:val="lowerLetter"/>
      <w:lvlText w:val="%2"/>
      <w:lvlJc w:val="left"/>
      <w:pPr>
        <w:ind w:left="15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A5C03CDC">
      <w:start w:val="1"/>
      <w:numFmt w:val="lowerRoman"/>
      <w:lvlText w:val="%3"/>
      <w:lvlJc w:val="left"/>
      <w:pPr>
        <w:ind w:left="22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51AEE42E">
      <w:start w:val="1"/>
      <w:numFmt w:val="decimal"/>
      <w:lvlText w:val="%4"/>
      <w:lvlJc w:val="left"/>
      <w:pPr>
        <w:ind w:left="29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34E6ABF2">
      <w:start w:val="1"/>
      <w:numFmt w:val="lowerLetter"/>
      <w:lvlText w:val="%5"/>
      <w:lvlJc w:val="left"/>
      <w:pPr>
        <w:ind w:left="367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DB945D98">
      <w:start w:val="1"/>
      <w:numFmt w:val="lowerRoman"/>
      <w:lvlText w:val="%6"/>
      <w:lvlJc w:val="left"/>
      <w:pPr>
        <w:ind w:left="439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F4DEA488">
      <w:start w:val="1"/>
      <w:numFmt w:val="decimal"/>
      <w:lvlText w:val="%7"/>
      <w:lvlJc w:val="left"/>
      <w:pPr>
        <w:ind w:left="51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A808BD36">
      <w:start w:val="1"/>
      <w:numFmt w:val="lowerLetter"/>
      <w:lvlText w:val="%8"/>
      <w:lvlJc w:val="left"/>
      <w:pPr>
        <w:ind w:left="58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57525114">
      <w:start w:val="1"/>
      <w:numFmt w:val="lowerRoman"/>
      <w:lvlText w:val="%9"/>
      <w:lvlJc w:val="left"/>
      <w:pPr>
        <w:ind w:left="65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4B176B00"/>
    <w:multiLevelType w:val="hybridMultilevel"/>
    <w:tmpl w:val="B55E5ACC"/>
    <w:lvl w:ilvl="0" w:tplc="3498F376">
      <w:start w:val="1"/>
      <w:numFmt w:val="decimal"/>
      <w:lvlText w:val="%1."/>
      <w:lvlJc w:val="left"/>
      <w:pPr>
        <w:ind w:left="355" w:hanging="360"/>
      </w:pPr>
      <w:rPr>
        <w:rFonts w:hint="default"/>
      </w:rPr>
    </w:lvl>
    <w:lvl w:ilvl="1" w:tplc="20000019" w:tentative="1">
      <w:start w:val="1"/>
      <w:numFmt w:val="lowerLetter"/>
      <w:lvlText w:val="%2."/>
      <w:lvlJc w:val="left"/>
      <w:pPr>
        <w:ind w:left="1075" w:hanging="360"/>
      </w:pPr>
    </w:lvl>
    <w:lvl w:ilvl="2" w:tplc="2000001B" w:tentative="1">
      <w:start w:val="1"/>
      <w:numFmt w:val="lowerRoman"/>
      <w:lvlText w:val="%3."/>
      <w:lvlJc w:val="right"/>
      <w:pPr>
        <w:ind w:left="1795" w:hanging="180"/>
      </w:pPr>
    </w:lvl>
    <w:lvl w:ilvl="3" w:tplc="2000000F" w:tentative="1">
      <w:start w:val="1"/>
      <w:numFmt w:val="decimal"/>
      <w:lvlText w:val="%4."/>
      <w:lvlJc w:val="left"/>
      <w:pPr>
        <w:ind w:left="2515" w:hanging="360"/>
      </w:pPr>
    </w:lvl>
    <w:lvl w:ilvl="4" w:tplc="20000019" w:tentative="1">
      <w:start w:val="1"/>
      <w:numFmt w:val="lowerLetter"/>
      <w:lvlText w:val="%5."/>
      <w:lvlJc w:val="left"/>
      <w:pPr>
        <w:ind w:left="3235" w:hanging="360"/>
      </w:pPr>
    </w:lvl>
    <w:lvl w:ilvl="5" w:tplc="2000001B" w:tentative="1">
      <w:start w:val="1"/>
      <w:numFmt w:val="lowerRoman"/>
      <w:lvlText w:val="%6."/>
      <w:lvlJc w:val="right"/>
      <w:pPr>
        <w:ind w:left="3955" w:hanging="180"/>
      </w:pPr>
    </w:lvl>
    <w:lvl w:ilvl="6" w:tplc="2000000F" w:tentative="1">
      <w:start w:val="1"/>
      <w:numFmt w:val="decimal"/>
      <w:lvlText w:val="%7."/>
      <w:lvlJc w:val="left"/>
      <w:pPr>
        <w:ind w:left="4675" w:hanging="360"/>
      </w:pPr>
    </w:lvl>
    <w:lvl w:ilvl="7" w:tplc="20000019" w:tentative="1">
      <w:start w:val="1"/>
      <w:numFmt w:val="lowerLetter"/>
      <w:lvlText w:val="%8."/>
      <w:lvlJc w:val="left"/>
      <w:pPr>
        <w:ind w:left="5395" w:hanging="360"/>
      </w:pPr>
    </w:lvl>
    <w:lvl w:ilvl="8" w:tplc="2000001B" w:tentative="1">
      <w:start w:val="1"/>
      <w:numFmt w:val="lowerRoman"/>
      <w:lvlText w:val="%9."/>
      <w:lvlJc w:val="right"/>
      <w:pPr>
        <w:ind w:left="6115" w:hanging="180"/>
      </w:pPr>
    </w:lvl>
  </w:abstractNum>
  <w:abstractNum w:abstractNumId="14" w15:restartNumberingAfterBreak="0">
    <w:nsid w:val="4B8568EB"/>
    <w:multiLevelType w:val="multilevel"/>
    <w:tmpl w:val="7CB250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B95E5C"/>
    <w:multiLevelType w:val="hybridMultilevel"/>
    <w:tmpl w:val="907A3984"/>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5EA05E00"/>
    <w:multiLevelType w:val="hybridMultilevel"/>
    <w:tmpl w:val="046E3DAC"/>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5EDA093F"/>
    <w:multiLevelType w:val="multilevel"/>
    <w:tmpl w:val="DDE8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083CF9"/>
    <w:multiLevelType w:val="hybridMultilevel"/>
    <w:tmpl w:val="BF440FE2"/>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63E511F1"/>
    <w:multiLevelType w:val="hybridMultilevel"/>
    <w:tmpl w:val="E3CC8EA6"/>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665763C8"/>
    <w:multiLevelType w:val="multilevel"/>
    <w:tmpl w:val="79A6728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6C279A4"/>
    <w:multiLevelType w:val="hybridMultilevel"/>
    <w:tmpl w:val="AADC38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91F0D44"/>
    <w:multiLevelType w:val="hybridMultilevel"/>
    <w:tmpl w:val="390C12A0"/>
    <w:lvl w:ilvl="0" w:tplc="C43CE46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4E8B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E21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A23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8D0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0CBC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AE4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4A17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96FD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DC3123B"/>
    <w:multiLevelType w:val="hybridMultilevel"/>
    <w:tmpl w:val="E2625A5C"/>
    <w:lvl w:ilvl="0" w:tplc="9F96EE26">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7D5BFF"/>
    <w:multiLevelType w:val="multilevel"/>
    <w:tmpl w:val="1238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D747DC"/>
    <w:multiLevelType w:val="hybridMultilevel"/>
    <w:tmpl w:val="06C885C2"/>
    <w:lvl w:ilvl="0" w:tplc="CA024E4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6E035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A6C5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BA18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F21D6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72FB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E6523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D655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58C4D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E777B98"/>
    <w:multiLevelType w:val="hybridMultilevel"/>
    <w:tmpl w:val="AE823642"/>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23"/>
  </w:num>
  <w:num w:numId="2">
    <w:abstractNumId w:val="14"/>
  </w:num>
  <w:num w:numId="3">
    <w:abstractNumId w:val="2"/>
  </w:num>
  <w:num w:numId="4">
    <w:abstractNumId w:val="7"/>
  </w:num>
  <w:num w:numId="5">
    <w:abstractNumId w:val="26"/>
  </w:num>
  <w:num w:numId="6">
    <w:abstractNumId w:val="12"/>
  </w:num>
  <w:num w:numId="7">
    <w:abstractNumId w:val="13"/>
  </w:num>
  <w:num w:numId="8">
    <w:abstractNumId w:val="8"/>
  </w:num>
  <w:num w:numId="9">
    <w:abstractNumId w:val="15"/>
  </w:num>
  <w:num w:numId="10">
    <w:abstractNumId w:val="25"/>
  </w:num>
  <w:num w:numId="11">
    <w:abstractNumId w:val="18"/>
  </w:num>
  <w:num w:numId="12">
    <w:abstractNumId w:val="22"/>
  </w:num>
  <w:num w:numId="13">
    <w:abstractNumId w:val="16"/>
  </w:num>
  <w:num w:numId="14">
    <w:abstractNumId w:val="0"/>
  </w:num>
  <w:num w:numId="15">
    <w:abstractNumId w:val="9"/>
  </w:num>
  <w:num w:numId="16">
    <w:abstractNumId w:val="10"/>
  </w:num>
  <w:num w:numId="17">
    <w:abstractNumId w:val="4"/>
  </w:num>
  <w:num w:numId="18">
    <w:abstractNumId w:val="5"/>
  </w:num>
  <w:num w:numId="19">
    <w:abstractNumId w:val="20"/>
  </w:num>
  <w:num w:numId="20">
    <w:abstractNumId w:val="11"/>
  </w:num>
  <w:num w:numId="21">
    <w:abstractNumId w:val="3"/>
  </w:num>
  <w:num w:numId="22">
    <w:abstractNumId w:val="17"/>
  </w:num>
  <w:num w:numId="23">
    <w:abstractNumId w:val="24"/>
  </w:num>
  <w:num w:numId="24">
    <w:abstractNumId w:val="1"/>
  </w:num>
  <w:num w:numId="25">
    <w:abstractNumId w:val="19"/>
  </w:num>
  <w:num w:numId="26">
    <w:abstractNumId w:val="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63"/>
    <w:rsid w:val="000336FC"/>
    <w:rsid w:val="00035B5B"/>
    <w:rsid w:val="00046871"/>
    <w:rsid w:val="000542F8"/>
    <w:rsid w:val="00072E45"/>
    <w:rsid w:val="000928E7"/>
    <w:rsid w:val="000A0B16"/>
    <w:rsid w:val="000C2263"/>
    <w:rsid w:val="000C61C2"/>
    <w:rsid w:val="000D7089"/>
    <w:rsid w:val="000F4324"/>
    <w:rsid w:val="00106026"/>
    <w:rsid w:val="001149F3"/>
    <w:rsid w:val="001159E1"/>
    <w:rsid w:val="0019202B"/>
    <w:rsid w:val="001A18FF"/>
    <w:rsid w:val="001C281B"/>
    <w:rsid w:val="001C33CE"/>
    <w:rsid w:val="001F4144"/>
    <w:rsid w:val="00202C31"/>
    <w:rsid w:val="00212015"/>
    <w:rsid w:val="0026334D"/>
    <w:rsid w:val="002926A7"/>
    <w:rsid w:val="002A5797"/>
    <w:rsid w:val="002C5010"/>
    <w:rsid w:val="002D618F"/>
    <w:rsid w:val="002E4303"/>
    <w:rsid w:val="00307FA8"/>
    <w:rsid w:val="00316F2D"/>
    <w:rsid w:val="00335363"/>
    <w:rsid w:val="00337E90"/>
    <w:rsid w:val="00361D23"/>
    <w:rsid w:val="003626D5"/>
    <w:rsid w:val="003721BF"/>
    <w:rsid w:val="003C6AB2"/>
    <w:rsid w:val="003C70BD"/>
    <w:rsid w:val="003D1188"/>
    <w:rsid w:val="004119EF"/>
    <w:rsid w:val="004269DE"/>
    <w:rsid w:val="00442AA7"/>
    <w:rsid w:val="00473BA3"/>
    <w:rsid w:val="00482921"/>
    <w:rsid w:val="004A4335"/>
    <w:rsid w:val="004B61F8"/>
    <w:rsid w:val="004C5041"/>
    <w:rsid w:val="004D2D6D"/>
    <w:rsid w:val="004E656C"/>
    <w:rsid w:val="004F6497"/>
    <w:rsid w:val="00527C3F"/>
    <w:rsid w:val="00531478"/>
    <w:rsid w:val="00532C2F"/>
    <w:rsid w:val="00535F07"/>
    <w:rsid w:val="00551B1F"/>
    <w:rsid w:val="00572C61"/>
    <w:rsid w:val="005A047F"/>
    <w:rsid w:val="005B41BF"/>
    <w:rsid w:val="005C49CA"/>
    <w:rsid w:val="00605AF2"/>
    <w:rsid w:val="00621959"/>
    <w:rsid w:val="00690577"/>
    <w:rsid w:val="006A28FA"/>
    <w:rsid w:val="006A54E1"/>
    <w:rsid w:val="006C6291"/>
    <w:rsid w:val="006D0144"/>
    <w:rsid w:val="0070657E"/>
    <w:rsid w:val="00725037"/>
    <w:rsid w:val="00732981"/>
    <w:rsid w:val="007646F7"/>
    <w:rsid w:val="007826A6"/>
    <w:rsid w:val="0079565D"/>
    <w:rsid w:val="007B42E3"/>
    <w:rsid w:val="007C34A5"/>
    <w:rsid w:val="007D4351"/>
    <w:rsid w:val="007F1876"/>
    <w:rsid w:val="007F2379"/>
    <w:rsid w:val="007F3A7D"/>
    <w:rsid w:val="007F556A"/>
    <w:rsid w:val="008062E9"/>
    <w:rsid w:val="0087176F"/>
    <w:rsid w:val="00874973"/>
    <w:rsid w:val="008B6803"/>
    <w:rsid w:val="008C44EC"/>
    <w:rsid w:val="00904708"/>
    <w:rsid w:val="00905D58"/>
    <w:rsid w:val="009301E4"/>
    <w:rsid w:val="00953D54"/>
    <w:rsid w:val="009674F5"/>
    <w:rsid w:val="009D11D9"/>
    <w:rsid w:val="009F14F4"/>
    <w:rsid w:val="009F5363"/>
    <w:rsid w:val="00A32667"/>
    <w:rsid w:val="00A74793"/>
    <w:rsid w:val="00A74922"/>
    <w:rsid w:val="00AA3B98"/>
    <w:rsid w:val="00B10F5A"/>
    <w:rsid w:val="00B51379"/>
    <w:rsid w:val="00B645E4"/>
    <w:rsid w:val="00B93B1F"/>
    <w:rsid w:val="00C04C27"/>
    <w:rsid w:val="00C13D99"/>
    <w:rsid w:val="00C303E3"/>
    <w:rsid w:val="00C3576E"/>
    <w:rsid w:val="00C52B07"/>
    <w:rsid w:val="00C53161"/>
    <w:rsid w:val="00C5587B"/>
    <w:rsid w:val="00C65A1B"/>
    <w:rsid w:val="00C666BD"/>
    <w:rsid w:val="00C963DB"/>
    <w:rsid w:val="00CD76F8"/>
    <w:rsid w:val="00CE7236"/>
    <w:rsid w:val="00D01835"/>
    <w:rsid w:val="00D07D0A"/>
    <w:rsid w:val="00D231CD"/>
    <w:rsid w:val="00D2688B"/>
    <w:rsid w:val="00D348FC"/>
    <w:rsid w:val="00D43EEE"/>
    <w:rsid w:val="00D52ACF"/>
    <w:rsid w:val="00D900DD"/>
    <w:rsid w:val="00DA6910"/>
    <w:rsid w:val="00DC3496"/>
    <w:rsid w:val="00DC35B5"/>
    <w:rsid w:val="00DC4FEA"/>
    <w:rsid w:val="00DE07C3"/>
    <w:rsid w:val="00DF5631"/>
    <w:rsid w:val="00E246B8"/>
    <w:rsid w:val="00E35368"/>
    <w:rsid w:val="00E455DF"/>
    <w:rsid w:val="00E56C7A"/>
    <w:rsid w:val="00E77A49"/>
    <w:rsid w:val="00E864C7"/>
    <w:rsid w:val="00EB28CD"/>
    <w:rsid w:val="00EC2F16"/>
    <w:rsid w:val="00EC710E"/>
    <w:rsid w:val="00ED57E8"/>
    <w:rsid w:val="00ED7D0A"/>
    <w:rsid w:val="00EE1E44"/>
    <w:rsid w:val="00EE7559"/>
    <w:rsid w:val="00EF0482"/>
    <w:rsid w:val="00F02AFF"/>
    <w:rsid w:val="00F21C7C"/>
    <w:rsid w:val="00F2382E"/>
    <w:rsid w:val="00F30018"/>
    <w:rsid w:val="00F30430"/>
    <w:rsid w:val="00F33F11"/>
    <w:rsid w:val="00F468AA"/>
    <w:rsid w:val="00F57C8C"/>
    <w:rsid w:val="00F8171F"/>
    <w:rsid w:val="00FA1279"/>
    <w:rsid w:val="00FD11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9E7F19"/>
  <w15:chartTrackingRefBased/>
  <w15:docId w15:val="{67312C11-1CEC-4324-A2CD-297E5388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18F"/>
  </w:style>
  <w:style w:type="paragraph" w:styleId="Heading1">
    <w:name w:val="heading 1"/>
    <w:basedOn w:val="Normal"/>
    <w:next w:val="Normal"/>
    <w:link w:val="Heading1Char"/>
    <w:uiPriority w:val="9"/>
    <w:qFormat/>
    <w:rsid w:val="000C61C2"/>
    <w:pPr>
      <w:keepNext/>
      <w:keepLines/>
      <w:numPr>
        <w:numId w:val="1"/>
      </w:numPr>
      <w:spacing w:before="480" w:after="240" w:line="276" w:lineRule="auto"/>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0C61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61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F536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F536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F5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1C2"/>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0C61C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61C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0C61C2"/>
    <w:pPr>
      <w:spacing w:after="0" w:line="240" w:lineRule="auto"/>
    </w:pPr>
  </w:style>
  <w:style w:type="paragraph" w:styleId="ListParagraph">
    <w:name w:val="List Paragraph"/>
    <w:basedOn w:val="Normal"/>
    <w:uiPriority w:val="34"/>
    <w:qFormat/>
    <w:rsid w:val="000C61C2"/>
    <w:pPr>
      <w:spacing w:after="200" w:line="276" w:lineRule="auto"/>
      <w:ind w:left="720"/>
      <w:contextualSpacing/>
    </w:pPr>
    <w:rPr>
      <w:rFonts w:eastAsiaTheme="minorEastAsia"/>
      <w:lang w:eastAsia="fr-FR"/>
    </w:rPr>
  </w:style>
  <w:style w:type="character" w:customStyle="1" w:styleId="Heading4Char">
    <w:name w:val="Heading 4 Char"/>
    <w:basedOn w:val="DefaultParagraphFont"/>
    <w:link w:val="Heading4"/>
    <w:uiPriority w:val="9"/>
    <w:semiHidden/>
    <w:rsid w:val="009F536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F536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F5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363"/>
    <w:rPr>
      <w:rFonts w:eastAsiaTheme="majorEastAsia" w:cstheme="majorBidi"/>
      <w:color w:val="272727" w:themeColor="text1" w:themeTint="D8"/>
    </w:rPr>
  </w:style>
  <w:style w:type="paragraph" w:styleId="Title">
    <w:name w:val="Title"/>
    <w:basedOn w:val="Normal"/>
    <w:next w:val="Normal"/>
    <w:link w:val="TitleChar"/>
    <w:uiPriority w:val="10"/>
    <w:qFormat/>
    <w:rsid w:val="009F5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363"/>
    <w:pPr>
      <w:spacing w:before="160"/>
      <w:jc w:val="center"/>
    </w:pPr>
    <w:rPr>
      <w:i/>
      <w:iCs/>
      <w:color w:val="404040" w:themeColor="text1" w:themeTint="BF"/>
    </w:rPr>
  </w:style>
  <w:style w:type="character" w:customStyle="1" w:styleId="QuoteChar">
    <w:name w:val="Quote Char"/>
    <w:basedOn w:val="DefaultParagraphFont"/>
    <w:link w:val="Quote"/>
    <w:uiPriority w:val="29"/>
    <w:rsid w:val="009F5363"/>
    <w:rPr>
      <w:i/>
      <w:iCs/>
      <w:color w:val="404040" w:themeColor="text1" w:themeTint="BF"/>
    </w:rPr>
  </w:style>
  <w:style w:type="character" w:styleId="IntenseEmphasis">
    <w:name w:val="Intense Emphasis"/>
    <w:basedOn w:val="DefaultParagraphFont"/>
    <w:uiPriority w:val="21"/>
    <w:qFormat/>
    <w:rsid w:val="009F5363"/>
    <w:rPr>
      <w:i/>
      <w:iCs/>
      <w:color w:val="2E74B5" w:themeColor="accent1" w:themeShade="BF"/>
    </w:rPr>
  </w:style>
  <w:style w:type="paragraph" w:styleId="IntenseQuote">
    <w:name w:val="Intense Quote"/>
    <w:basedOn w:val="Normal"/>
    <w:next w:val="Normal"/>
    <w:link w:val="IntenseQuoteChar"/>
    <w:uiPriority w:val="30"/>
    <w:qFormat/>
    <w:rsid w:val="009F53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F5363"/>
    <w:rPr>
      <w:i/>
      <w:iCs/>
      <w:color w:val="2E74B5" w:themeColor="accent1" w:themeShade="BF"/>
    </w:rPr>
  </w:style>
  <w:style w:type="character" w:styleId="IntenseReference">
    <w:name w:val="Intense Reference"/>
    <w:basedOn w:val="DefaultParagraphFont"/>
    <w:uiPriority w:val="32"/>
    <w:qFormat/>
    <w:rsid w:val="009F5363"/>
    <w:rPr>
      <w:b/>
      <w:bCs/>
      <w:smallCaps/>
      <w:color w:val="2E74B5" w:themeColor="accent1" w:themeShade="BF"/>
      <w:spacing w:val="5"/>
    </w:rPr>
  </w:style>
  <w:style w:type="paragraph" w:styleId="Caption">
    <w:name w:val="caption"/>
    <w:basedOn w:val="Normal"/>
    <w:next w:val="Normal"/>
    <w:uiPriority w:val="35"/>
    <w:unhideWhenUsed/>
    <w:qFormat/>
    <w:rsid w:val="008B6803"/>
    <w:pPr>
      <w:spacing w:after="200" w:line="240" w:lineRule="auto"/>
    </w:pPr>
    <w:rPr>
      <w:i/>
      <w:iCs/>
      <w:color w:val="44546A" w:themeColor="text2"/>
      <w:sz w:val="18"/>
      <w:szCs w:val="18"/>
      <w:lang w:val="fr-FR"/>
    </w:rPr>
  </w:style>
  <w:style w:type="table" w:styleId="TableGrid">
    <w:name w:val="Table Grid"/>
    <w:basedOn w:val="TableNormal"/>
    <w:uiPriority w:val="59"/>
    <w:rsid w:val="009674F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1D9"/>
    <w:pPr>
      <w:tabs>
        <w:tab w:val="center" w:pos="4703"/>
        <w:tab w:val="right" w:pos="9406"/>
      </w:tabs>
      <w:spacing w:after="0" w:line="240" w:lineRule="auto"/>
    </w:pPr>
  </w:style>
  <w:style w:type="character" w:customStyle="1" w:styleId="HeaderChar">
    <w:name w:val="Header Char"/>
    <w:basedOn w:val="DefaultParagraphFont"/>
    <w:link w:val="Header"/>
    <w:uiPriority w:val="99"/>
    <w:rsid w:val="009D11D9"/>
  </w:style>
  <w:style w:type="paragraph" w:styleId="Footer">
    <w:name w:val="footer"/>
    <w:basedOn w:val="Normal"/>
    <w:link w:val="FooterChar"/>
    <w:uiPriority w:val="99"/>
    <w:unhideWhenUsed/>
    <w:rsid w:val="009D11D9"/>
    <w:pPr>
      <w:tabs>
        <w:tab w:val="center" w:pos="4703"/>
        <w:tab w:val="right" w:pos="9406"/>
      </w:tabs>
      <w:spacing w:after="0" w:line="240" w:lineRule="auto"/>
    </w:pPr>
  </w:style>
  <w:style w:type="character" w:customStyle="1" w:styleId="FooterChar">
    <w:name w:val="Footer Char"/>
    <w:basedOn w:val="DefaultParagraphFont"/>
    <w:link w:val="Footer"/>
    <w:uiPriority w:val="99"/>
    <w:rsid w:val="009D11D9"/>
  </w:style>
  <w:style w:type="table" w:customStyle="1" w:styleId="TableGrid0">
    <w:name w:val="TableGrid"/>
    <w:rsid w:val="001C33CE"/>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4269DE"/>
    <w:rPr>
      <w:color w:val="0563C1" w:themeColor="hyperlink"/>
      <w:u w:val="single"/>
    </w:rPr>
  </w:style>
  <w:style w:type="character" w:styleId="UnresolvedMention">
    <w:name w:val="Unresolved Mention"/>
    <w:basedOn w:val="DefaultParagraphFont"/>
    <w:uiPriority w:val="99"/>
    <w:semiHidden/>
    <w:unhideWhenUsed/>
    <w:rsid w:val="004269DE"/>
    <w:rPr>
      <w:color w:val="605E5C"/>
      <w:shd w:val="clear" w:color="auto" w:fill="E1DFDD"/>
    </w:rPr>
  </w:style>
  <w:style w:type="paragraph" w:customStyle="1" w:styleId="Affiliation">
    <w:name w:val="Affiliation"/>
    <w:basedOn w:val="Normal"/>
    <w:rsid w:val="00725037"/>
    <w:pPr>
      <w:spacing w:after="240" w:line="240" w:lineRule="exact"/>
      <w:jc w:val="right"/>
    </w:pPr>
    <w:rPr>
      <w:rFonts w:ascii="Helvetica" w:eastAsia="Times New Roman" w:hAnsi="Helvetica" w:cs="Times New Roman"/>
      <w:sz w:val="20"/>
      <w:szCs w:val="20"/>
      <w:lang w:val="fr"/>
    </w:rPr>
  </w:style>
  <w:style w:type="paragraph" w:customStyle="1" w:styleId="Default">
    <w:name w:val="Default"/>
    <w:rsid w:val="00904708"/>
    <w:pPr>
      <w:autoSpaceDE w:val="0"/>
      <w:autoSpaceDN w:val="0"/>
      <w:adjustRightInd w:val="0"/>
      <w:spacing w:after="0" w:line="240" w:lineRule="auto"/>
    </w:pPr>
    <w:rPr>
      <w:rFonts w:ascii="Arial" w:hAnsi="Arial" w:cs="Aria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www.fao.org/publications/sofi/en/" TargetMode="External"/><Relationship Id="rId26" Type="http://schemas.openxmlformats.org/officeDocument/2006/relationships/hyperlink" Target="https://doi.org/10.1073/pnas.2001151117" TargetMode="External"/><Relationship Id="rId3" Type="http://schemas.openxmlformats.org/officeDocument/2006/relationships/settings" Target="settings.xml"/><Relationship Id="rId21" Type="http://schemas.openxmlformats.org/officeDocument/2006/relationships/hyperlink" Target="http://www.igebu.gov.bi/"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fao.org/faostat" TargetMode="External"/><Relationship Id="rId25" Type="http://schemas.openxmlformats.org/officeDocument/2006/relationships/hyperlink" Target="https://books.google.it/books/about/Fundamentals_of_Rice_Crop_Science.html?id=wS-teh0I5d0C&amp;redir_esc=y" TargetMode="External"/><Relationship Id="rId2" Type="http://schemas.openxmlformats.org/officeDocument/2006/relationships/styles" Target="styles.xml"/><Relationship Id="rId16" Type="http://schemas.openxmlformats.org/officeDocument/2006/relationships/hyperlink" Target="https://hal.science/hal-00885838v1/document" TargetMode="External"/><Relationship Id="rId20" Type="http://schemas.openxmlformats.org/officeDocument/2006/relationships/hyperlink" Target="https://planning.gov.bm/wp-content/uploads/2018/11/State-of-the-Environment.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worldbank.org/en/country/burundi" TargetMode="External"/><Relationship Id="rId5" Type="http://schemas.openxmlformats.org/officeDocument/2006/relationships/footnotes" Target="footnotes.xml"/><Relationship Id="rId15" Type="http://schemas.openxmlformats.org/officeDocument/2006/relationships/hyperlink" Target="https://hdl.handle.net/10568/130578" TargetMode="External"/><Relationship Id="rId23" Type="http://schemas.openxmlformats.org/officeDocument/2006/relationships/hyperlink" Target="https://parm.org/wp-content/uploads/2024/12/AVC-RAS-Burundi_Rice_EN.BJC_.AP_.pdf"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pubmed.ncbi.nlm.nih.gov/2423197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fricarice.org/strategy/" TargetMode="External"/><Relationship Id="rId22" Type="http://schemas.openxmlformats.org/officeDocument/2006/relationships/hyperlink" Target="https://www.researchgate.net/publication/236971520_AMMI_analysis_of_phenotypic_stability_in_chickpea_genotypes_over_stress_and_non-stress_environments" TargetMode="External"/><Relationship Id="rId27" Type="http://schemas.openxmlformats.org/officeDocument/2006/relationships/hyperlink" Target="https://www.researchgate.net/publication/240783271_Statistical_Analysis_of_a_Yield_T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11</Pages>
  <Words>4674</Words>
  <Characters>26644</Characters>
  <Application>Microsoft Office Word</Application>
  <DocSecurity>0</DocSecurity>
  <Lines>222</Lines>
  <Paragraphs>62</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Abstract  </vt:lpstr>
      <vt:lpstr>    3.1. Socio-demographic characteristics  </vt:lpstr>
      <vt:lpstr>    3.2. Access to and use of credit  </vt:lpstr>
      <vt:lpstr>    </vt:lpstr>
      <vt:lpstr>    3.5. Institutional and economic constraints </vt:lpstr>
    </vt:vector>
  </TitlesOfParts>
  <Company/>
  <LinksUpToDate>false</LinksUpToDate>
  <CharactersWithSpaces>31256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RWASA PRIVAT</dc:creator>
  <cp:keywords/>
  <dc:description/>
  <cp:lastModifiedBy>SDI 1089</cp:lastModifiedBy>
  <cp:revision>24</cp:revision>
  <dcterms:created xsi:type="dcterms:W3CDTF">2026-03-05T13:14:00Z</dcterms:created>
  <dcterms:modified xsi:type="dcterms:W3CDTF">2026-03-18T06:21:00Z</dcterms:modified>
</cp:coreProperties>
</file>