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F0E82" w14:textId="263C4312" w:rsidR="00053936" w:rsidRDefault="009757B1" w:rsidP="00477CEE">
      <w:pPr>
        <w:pStyle w:val="Author"/>
        <w:spacing w:line="240" w:lineRule="auto"/>
        <w:rPr>
          <w:rFonts w:ascii="Arial" w:hAnsi="Arial" w:cs="Arial"/>
          <w:bCs/>
          <w:iCs/>
          <w:kern w:val="28"/>
          <w:sz w:val="36"/>
        </w:rPr>
      </w:pPr>
      <w:r w:rsidRPr="009757B1">
        <w:rPr>
          <w:rFonts w:ascii="Arial" w:hAnsi="Arial" w:cs="Arial"/>
          <w:bCs/>
          <w:iCs/>
          <w:kern w:val="28"/>
          <w:sz w:val="36"/>
          <w:highlight w:val="yellow"/>
        </w:rPr>
        <w:t>Comparative Analysis of Volatile Constituents in Native Salvia Species (</w:t>
      </w:r>
      <w:proofErr w:type="spellStart"/>
      <w:r w:rsidRPr="009757B1">
        <w:rPr>
          <w:rFonts w:ascii="Arial" w:hAnsi="Arial" w:cs="Arial"/>
          <w:bCs/>
          <w:iCs/>
          <w:kern w:val="28"/>
          <w:sz w:val="36"/>
          <w:highlight w:val="yellow"/>
        </w:rPr>
        <w:t>Lamiaceae</w:t>
      </w:r>
      <w:proofErr w:type="spellEnd"/>
      <w:r w:rsidRPr="009757B1">
        <w:rPr>
          <w:rFonts w:ascii="Arial" w:hAnsi="Arial" w:cs="Arial"/>
          <w:bCs/>
          <w:iCs/>
          <w:kern w:val="28"/>
          <w:sz w:val="36"/>
          <w:highlight w:val="yellow"/>
        </w:rPr>
        <w:t xml:space="preserve">) of </w:t>
      </w:r>
      <w:proofErr w:type="spellStart"/>
      <w:r w:rsidRPr="009757B1">
        <w:rPr>
          <w:rFonts w:ascii="Arial" w:hAnsi="Arial" w:cs="Arial"/>
          <w:bCs/>
          <w:iCs/>
          <w:kern w:val="28"/>
          <w:sz w:val="36"/>
          <w:highlight w:val="yellow"/>
        </w:rPr>
        <w:t>Isparta</w:t>
      </w:r>
      <w:proofErr w:type="spellEnd"/>
      <w:r w:rsidRPr="009757B1">
        <w:rPr>
          <w:rFonts w:ascii="Arial" w:hAnsi="Arial" w:cs="Arial"/>
          <w:bCs/>
          <w:iCs/>
          <w:kern w:val="28"/>
          <w:sz w:val="36"/>
          <w:highlight w:val="yellow"/>
        </w:rPr>
        <w:t xml:space="preserve">, </w:t>
      </w:r>
      <w:proofErr w:type="spellStart"/>
      <w:r w:rsidRPr="009757B1">
        <w:rPr>
          <w:rFonts w:ascii="Arial" w:hAnsi="Arial" w:cs="Arial"/>
          <w:bCs/>
          <w:iCs/>
          <w:kern w:val="28"/>
          <w:sz w:val="36"/>
          <w:highlight w:val="yellow"/>
        </w:rPr>
        <w:t>Türkiye</w:t>
      </w:r>
      <w:proofErr w:type="spellEnd"/>
      <w:r w:rsidRPr="009757B1">
        <w:rPr>
          <w:rFonts w:ascii="Arial" w:hAnsi="Arial" w:cs="Arial"/>
          <w:bCs/>
          <w:iCs/>
          <w:kern w:val="28"/>
          <w:sz w:val="36"/>
          <w:highlight w:val="yellow"/>
        </w:rPr>
        <w:t xml:space="preserve"> Using HS-SPME/GC-MS</w:t>
      </w:r>
    </w:p>
    <w:p w14:paraId="03A9BC49" w14:textId="77777777" w:rsidR="009757B1" w:rsidRPr="00790ADA" w:rsidRDefault="009757B1" w:rsidP="00477CEE">
      <w:pPr>
        <w:pStyle w:val="Author"/>
        <w:spacing w:line="240" w:lineRule="auto"/>
        <w:rPr>
          <w:rFonts w:ascii="Arial" w:hAnsi="Arial" w:cs="Arial"/>
          <w:sz w:val="36"/>
        </w:rPr>
      </w:pPr>
    </w:p>
    <w:p w14:paraId="5BEDA140" w14:textId="5BDFD31A" w:rsidR="00B01FCD" w:rsidRPr="00FB3A86" w:rsidRDefault="00A16AE8" w:rsidP="00441B6F">
      <w:pPr>
        <w:pStyle w:val="Copyright"/>
        <w:spacing w:after="0" w:line="240" w:lineRule="auto"/>
        <w:jc w:val="both"/>
        <w:rPr>
          <w:rFonts w:ascii="Arial" w:hAnsi="Arial" w:cs="Arial"/>
        </w:rPr>
        <w:sectPr w:rsidR="00B01FCD" w:rsidRPr="00FB3A86" w:rsidSect="00CB11F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0973565" wp14:editId="45154408">
                <wp:extent cx="5303520" cy="635"/>
                <wp:effectExtent l="13335" t="13335" r="17145" b="15240"/>
                <wp:docPr id="156092727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5E335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2B1A7A" w14:textId="47F6646C" w:rsidR="00790ADA" w:rsidRDefault="00B01FCD" w:rsidP="00441B6F">
      <w:pPr>
        <w:pStyle w:val="AbstHead"/>
        <w:spacing w:after="0"/>
        <w:jc w:val="both"/>
        <w:rPr>
          <w:rFonts w:ascii="Arial" w:hAnsi="Arial" w:cs="Arial"/>
        </w:rPr>
      </w:pPr>
      <w:r w:rsidRPr="00FB3A86">
        <w:rPr>
          <w:rFonts w:ascii="Arial" w:hAnsi="Arial" w:cs="Arial"/>
        </w:rPr>
        <w:t>ABSTRACT</w:t>
      </w:r>
    </w:p>
    <w:p w14:paraId="3224B567" w14:textId="77777777" w:rsidR="00837576" w:rsidRPr="00FB3A86" w:rsidRDefault="00837576"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A6CB9B8" w14:textId="77777777" w:rsidTr="001E44FE">
        <w:tc>
          <w:tcPr>
            <w:tcW w:w="9576" w:type="dxa"/>
            <w:shd w:val="clear" w:color="auto" w:fill="F2F2F2"/>
          </w:tcPr>
          <w:p w14:paraId="6D28F00E" w14:textId="795837A4" w:rsidR="00053936" w:rsidRDefault="00053936" w:rsidP="00053936">
            <w:pPr>
              <w:pStyle w:val="Body"/>
              <w:rPr>
                <w:rFonts w:ascii="Arial" w:eastAsia="Calibri" w:hAnsi="Arial" w:cs="Arial"/>
                <w:szCs w:val="22"/>
              </w:rPr>
            </w:pPr>
            <w:r w:rsidRPr="00053936">
              <w:rPr>
                <w:rFonts w:ascii="Arial" w:eastAsia="Calibri" w:hAnsi="Arial" w:cs="Arial"/>
                <w:b/>
                <w:bCs/>
                <w:szCs w:val="22"/>
              </w:rPr>
              <w:t>Aims:</w:t>
            </w:r>
            <w:r w:rsidR="00930280">
              <w:rPr>
                <w:rFonts w:ascii="Arial" w:eastAsia="Calibri" w:hAnsi="Arial" w:cs="Arial"/>
                <w:b/>
                <w:bCs/>
                <w:szCs w:val="22"/>
              </w:rPr>
              <w:t xml:space="preserve"> </w:t>
            </w:r>
            <w:r w:rsidRPr="00053936">
              <w:rPr>
                <w:rFonts w:ascii="Arial" w:eastAsia="Calibri" w:hAnsi="Arial" w:cs="Arial"/>
                <w:szCs w:val="22"/>
              </w:rPr>
              <w:t xml:space="preserve">To comprehensively characterize the volatile metabolite profiles of thirteen </w:t>
            </w:r>
            <w:r w:rsidRPr="0038555F">
              <w:rPr>
                <w:rFonts w:ascii="Arial" w:eastAsia="Calibri" w:hAnsi="Arial" w:cs="Arial"/>
                <w:i/>
                <w:iCs/>
                <w:szCs w:val="22"/>
              </w:rPr>
              <w:t>Salvia</w:t>
            </w:r>
            <w:r w:rsidRPr="00053936">
              <w:rPr>
                <w:rFonts w:ascii="Arial" w:eastAsia="Calibri" w:hAnsi="Arial" w:cs="Arial"/>
                <w:szCs w:val="22"/>
              </w:rPr>
              <w:t xml:space="preserve"> taxa naturally distributed in </w:t>
            </w:r>
            <w:proofErr w:type="spellStart"/>
            <w:r w:rsidRPr="00053936">
              <w:rPr>
                <w:rFonts w:ascii="Arial" w:eastAsia="Calibri" w:hAnsi="Arial" w:cs="Arial"/>
                <w:szCs w:val="22"/>
              </w:rPr>
              <w:t>Isparta</w:t>
            </w:r>
            <w:proofErr w:type="spellEnd"/>
            <w:r w:rsidRPr="00053936">
              <w:rPr>
                <w:rFonts w:ascii="Arial" w:eastAsia="Calibri" w:hAnsi="Arial" w:cs="Arial"/>
                <w:szCs w:val="22"/>
              </w:rPr>
              <w:t xml:space="preserve"> Province (south-western </w:t>
            </w:r>
            <w:proofErr w:type="spellStart"/>
            <w:r w:rsidRPr="00053936">
              <w:rPr>
                <w:rFonts w:ascii="Arial" w:eastAsia="Calibri" w:hAnsi="Arial" w:cs="Arial"/>
                <w:szCs w:val="22"/>
              </w:rPr>
              <w:t>Türkiye</w:t>
            </w:r>
            <w:proofErr w:type="spellEnd"/>
            <w:r w:rsidRPr="00053936">
              <w:rPr>
                <w:rFonts w:ascii="Arial" w:eastAsia="Calibri" w:hAnsi="Arial" w:cs="Arial"/>
                <w:szCs w:val="22"/>
              </w:rPr>
              <w:t>) and to evaluate their chemotaxonomic relationships based on volatile composition.</w:t>
            </w:r>
          </w:p>
          <w:p w14:paraId="7300B9FE" w14:textId="1CEBBD25"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Study Design:</w:t>
            </w:r>
            <w:r w:rsidR="00837576">
              <w:rPr>
                <w:rFonts w:ascii="Arial" w:eastAsia="Calibri" w:hAnsi="Arial" w:cs="Arial"/>
                <w:b/>
                <w:bCs/>
                <w:szCs w:val="22"/>
              </w:rPr>
              <w:t xml:space="preserve"> </w:t>
            </w:r>
            <w:r w:rsidRPr="00053936">
              <w:rPr>
                <w:rFonts w:ascii="Arial" w:eastAsia="Calibri" w:hAnsi="Arial" w:cs="Arial"/>
                <w:szCs w:val="22"/>
              </w:rPr>
              <w:t>Experimental laboratory-based phytochemical and multivariate chemotaxonomic study.</w:t>
            </w:r>
          </w:p>
          <w:p w14:paraId="69102F12" w14:textId="697380E7"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Place and Duration of Study:</w:t>
            </w:r>
            <w:r w:rsidR="00837576">
              <w:rPr>
                <w:rFonts w:ascii="Arial" w:eastAsia="Calibri" w:hAnsi="Arial" w:cs="Arial"/>
                <w:b/>
                <w:bCs/>
                <w:szCs w:val="22"/>
              </w:rPr>
              <w:t xml:space="preserve"> </w:t>
            </w:r>
            <w:r w:rsidRPr="00053936">
              <w:rPr>
                <w:rFonts w:ascii="Arial" w:eastAsia="Calibri" w:hAnsi="Arial" w:cs="Arial"/>
                <w:szCs w:val="22"/>
              </w:rPr>
              <w:t xml:space="preserve">Plant materials were collected from naturally occurring populations in </w:t>
            </w:r>
            <w:proofErr w:type="spellStart"/>
            <w:r w:rsidRPr="00053936">
              <w:rPr>
                <w:rFonts w:ascii="Arial" w:eastAsia="Calibri" w:hAnsi="Arial" w:cs="Arial"/>
                <w:szCs w:val="22"/>
              </w:rPr>
              <w:t>Isparta</w:t>
            </w:r>
            <w:proofErr w:type="spellEnd"/>
            <w:r w:rsidRPr="00053936">
              <w:rPr>
                <w:rFonts w:ascii="Arial" w:eastAsia="Calibri" w:hAnsi="Arial" w:cs="Arial"/>
                <w:szCs w:val="22"/>
              </w:rPr>
              <w:t xml:space="preserve"> Province, south-western </w:t>
            </w:r>
            <w:proofErr w:type="spellStart"/>
            <w:r w:rsidRPr="00053936">
              <w:rPr>
                <w:rFonts w:ascii="Arial" w:eastAsia="Calibri" w:hAnsi="Arial" w:cs="Arial"/>
                <w:szCs w:val="22"/>
              </w:rPr>
              <w:t>Türkiye</w:t>
            </w:r>
            <w:proofErr w:type="spellEnd"/>
            <w:r w:rsidRPr="00053936">
              <w:rPr>
                <w:rFonts w:ascii="Arial" w:eastAsia="Calibri" w:hAnsi="Arial" w:cs="Arial"/>
                <w:szCs w:val="22"/>
              </w:rPr>
              <w:t>, during systematic floristic surveys. Chemical analyses were conducted in the laboratory following sample collection.</w:t>
            </w:r>
          </w:p>
          <w:p w14:paraId="0F68CF3E" w14:textId="3AE8CC69"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Methodology:</w:t>
            </w:r>
            <w:r w:rsidR="00930280">
              <w:rPr>
                <w:rFonts w:ascii="Arial" w:eastAsia="Calibri" w:hAnsi="Arial" w:cs="Arial"/>
                <w:b/>
                <w:bCs/>
                <w:szCs w:val="22"/>
              </w:rPr>
              <w:t xml:space="preserve"> </w:t>
            </w:r>
            <w:r w:rsidRPr="00053936">
              <w:rPr>
                <w:rFonts w:ascii="Arial" w:eastAsia="Calibri" w:hAnsi="Arial" w:cs="Arial"/>
                <w:szCs w:val="22"/>
              </w:rPr>
              <w:t>Thirteen taxa (</w:t>
            </w:r>
            <w:r w:rsidRPr="0038555F">
              <w:rPr>
                <w:rFonts w:ascii="Arial" w:eastAsia="Calibri" w:hAnsi="Arial" w:cs="Arial"/>
                <w:i/>
                <w:iCs/>
                <w:szCs w:val="22"/>
              </w:rPr>
              <w:t xml:space="preserve">Salvia </w:t>
            </w:r>
            <w:proofErr w:type="spellStart"/>
            <w:r w:rsidRPr="0038555F">
              <w:rPr>
                <w:rFonts w:ascii="Arial" w:eastAsia="Calibri" w:hAnsi="Arial" w:cs="Arial"/>
                <w:i/>
                <w:iCs/>
                <w:szCs w:val="22"/>
              </w:rPr>
              <w:t>viridis</w:t>
            </w:r>
            <w:proofErr w:type="spellEnd"/>
            <w:r w:rsidRPr="0038555F">
              <w:rPr>
                <w:rFonts w:ascii="Arial" w:eastAsia="Calibri" w:hAnsi="Arial" w:cs="Arial"/>
                <w:i/>
                <w:iCs/>
                <w:szCs w:val="22"/>
              </w:rPr>
              <w:t xml:space="preserve">, S. </w:t>
            </w:r>
            <w:proofErr w:type="spellStart"/>
            <w:r w:rsidRPr="0038555F">
              <w:rPr>
                <w:rFonts w:ascii="Arial" w:eastAsia="Calibri" w:hAnsi="Arial" w:cs="Arial"/>
                <w:i/>
                <w:iCs/>
                <w:szCs w:val="22"/>
              </w:rPr>
              <w:t>bracteata</w:t>
            </w:r>
            <w:proofErr w:type="spellEnd"/>
            <w:r w:rsidRPr="0038555F">
              <w:rPr>
                <w:rFonts w:ascii="Arial" w:eastAsia="Calibri" w:hAnsi="Arial" w:cs="Arial"/>
                <w:i/>
                <w:iCs/>
                <w:szCs w:val="22"/>
              </w:rPr>
              <w:t xml:space="preserve">, S. sclarea, S. </w:t>
            </w:r>
            <w:proofErr w:type="spellStart"/>
            <w:r w:rsidRPr="0038555F">
              <w:rPr>
                <w:rFonts w:ascii="Arial" w:eastAsia="Calibri" w:hAnsi="Arial" w:cs="Arial"/>
                <w:i/>
                <w:iCs/>
                <w:szCs w:val="22"/>
              </w:rPr>
              <w:t>absconditiflora</w:t>
            </w:r>
            <w:proofErr w:type="spellEnd"/>
            <w:r w:rsidRPr="0038555F">
              <w:rPr>
                <w:rFonts w:ascii="Arial" w:eastAsia="Calibri" w:hAnsi="Arial" w:cs="Arial"/>
                <w:i/>
                <w:iCs/>
                <w:szCs w:val="22"/>
              </w:rPr>
              <w:t xml:space="preserve">, S. </w:t>
            </w:r>
            <w:proofErr w:type="spellStart"/>
            <w:r w:rsidRPr="0038555F">
              <w:rPr>
                <w:rFonts w:ascii="Arial" w:eastAsia="Calibri" w:hAnsi="Arial" w:cs="Arial"/>
                <w:i/>
                <w:iCs/>
                <w:szCs w:val="22"/>
              </w:rPr>
              <w:t>cadmica</w:t>
            </w:r>
            <w:proofErr w:type="spellEnd"/>
            <w:r w:rsidRPr="0038555F">
              <w:rPr>
                <w:rFonts w:ascii="Arial" w:eastAsia="Calibri" w:hAnsi="Arial" w:cs="Arial"/>
                <w:i/>
                <w:iCs/>
                <w:szCs w:val="22"/>
              </w:rPr>
              <w:t xml:space="preserve">, S. tomentosa, S. </w:t>
            </w:r>
            <w:proofErr w:type="spellStart"/>
            <w:r w:rsidRPr="0038555F">
              <w:rPr>
                <w:rFonts w:ascii="Arial" w:eastAsia="Calibri" w:hAnsi="Arial" w:cs="Arial"/>
                <w:i/>
                <w:iCs/>
                <w:szCs w:val="22"/>
              </w:rPr>
              <w:t>aethiopis</w:t>
            </w:r>
            <w:proofErr w:type="spellEnd"/>
            <w:r w:rsidRPr="0038555F">
              <w:rPr>
                <w:rFonts w:ascii="Arial" w:eastAsia="Calibri" w:hAnsi="Arial" w:cs="Arial"/>
                <w:i/>
                <w:iCs/>
                <w:szCs w:val="22"/>
              </w:rPr>
              <w:t xml:space="preserve">, S. </w:t>
            </w:r>
            <w:proofErr w:type="spellStart"/>
            <w:r w:rsidRPr="0038555F">
              <w:rPr>
                <w:rFonts w:ascii="Arial" w:eastAsia="Calibri" w:hAnsi="Arial" w:cs="Arial"/>
                <w:i/>
                <w:iCs/>
                <w:szCs w:val="22"/>
              </w:rPr>
              <w:t>frigida</w:t>
            </w:r>
            <w:proofErr w:type="spellEnd"/>
            <w:r w:rsidRPr="0038555F">
              <w:rPr>
                <w:rFonts w:ascii="Arial" w:eastAsia="Calibri" w:hAnsi="Arial" w:cs="Arial"/>
                <w:i/>
                <w:iCs/>
                <w:szCs w:val="22"/>
              </w:rPr>
              <w:t xml:space="preserve">, S. argentea, S. </w:t>
            </w:r>
            <w:proofErr w:type="spellStart"/>
            <w:r w:rsidRPr="0038555F">
              <w:rPr>
                <w:rFonts w:ascii="Arial" w:eastAsia="Calibri" w:hAnsi="Arial" w:cs="Arial"/>
                <w:i/>
                <w:iCs/>
                <w:szCs w:val="22"/>
              </w:rPr>
              <w:t>palaestina</w:t>
            </w:r>
            <w:proofErr w:type="spellEnd"/>
            <w:r w:rsidRPr="0038555F">
              <w:rPr>
                <w:rFonts w:ascii="Arial" w:eastAsia="Calibri" w:hAnsi="Arial" w:cs="Arial"/>
                <w:i/>
                <w:iCs/>
                <w:szCs w:val="22"/>
              </w:rPr>
              <w:t>, S. virgata, S. verticillata, and S. syriaca</w:t>
            </w:r>
            <w:r w:rsidRPr="00053936">
              <w:rPr>
                <w:rFonts w:ascii="Arial" w:eastAsia="Calibri" w:hAnsi="Arial" w:cs="Arial"/>
                <w:szCs w:val="22"/>
              </w:rPr>
              <w:t>) were identified during field surveys. Volatile metabolites were extracted using headspace solid-phase microextraction and analyzed by gas chromatography–mass spectrometry. Identified compounds were classified into major chemical groups and quantified based on relative abundance percentages. Multivariate statistical analyses were performed to evaluate interspecific variation and chemotaxonomic differentiation among taxa.</w:t>
            </w:r>
          </w:p>
          <w:p w14:paraId="5581B4B6" w14:textId="712F1211" w:rsidR="00053936" w:rsidRPr="00053936" w:rsidRDefault="00053936" w:rsidP="00053936">
            <w:pPr>
              <w:pStyle w:val="Body"/>
              <w:rPr>
                <w:rFonts w:ascii="Arial" w:eastAsia="Calibri" w:hAnsi="Arial" w:cs="Arial"/>
                <w:szCs w:val="22"/>
              </w:rPr>
            </w:pPr>
            <w:r w:rsidRPr="00053936">
              <w:rPr>
                <w:rFonts w:ascii="Arial" w:eastAsia="Calibri" w:hAnsi="Arial" w:cs="Arial"/>
                <w:b/>
                <w:bCs/>
                <w:szCs w:val="22"/>
              </w:rPr>
              <w:t>Results:</w:t>
            </w:r>
            <w:r w:rsidR="00930280">
              <w:rPr>
                <w:rFonts w:ascii="Arial" w:eastAsia="Calibri" w:hAnsi="Arial" w:cs="Arial"/>
                <w:b/>
                <w:bCs/>
                <w:szCs w:val="22"/>
              </w:rPr>
              <w:t xml:space="preserve"> </w:t>
            </w:r>
            <w:r w:rsidRPr="00053936">
              <w:rPr>
                <w:rFonts w:ascii="Arial" w:eastAsia="Calibri" w:hAnsi="Arial" w:cs="Arial"/>
                <w:szCs w:val="22"/>
              </w:rPr>
              <w:t>Between 40 and 49 volatile constituents were identified per taxon. Monoterpene hydrocarbons and sesquiterpene hydrocarbons represented the dominant chemical classes across species; however, their relative abundances varied markedly among taxa. Multivariate analyses demonstrated clear chemotaxonomic separation of species based on volatile profiles. Trans-caryophyllene, α-pinene, p-cymene, linalool and germacrene D were identified as major discriminatory metabolites contributing strongly to interspecific differentiation.</w:t>
            </w:r>
          </w:p>
          <w:p w14:paraId="52AFB983" w14:textId="445EBE12" w:rsidR="00505F06" w:rsidRPr="00BA1B01" w:rsidRDefault="00053936" w:rsidP="00053936">
            <w:pPr>
              <w:pStyle w:val="Body"/>
              <w:rPr>
                <w:rFonts w:ascii="Arial" w:eastAsia="Calibri" w:hAnsi="Arial" w:cs="Arial"/>
                <w:szCs w:val="22"/>
              </w:rPr>
            </w:pPr>
            <w:r w:rsidRPr="00053936">
              <w:rPr>
                <w:rFonts w:ascii="Arial" w:eastAsia="Calibri" w:hAnsi="Arial" w:cs="Arial"/>
                <w:b/>
                <w:bCs/>
                <w:szCs w:val="22"/>
              </w:rPr>
              <w:t>Conclusion:</w:t>
            </w:r>
            <w:r w:rsidR="00930280">
              <w:rPr>
                <w:rFonts w:ascii="Arial" w:eastAsia="Calibri" w:hAnsi="Arial" w:cs="Arial"/>
                <w:b/>
                <w:bCs/>
                <w:szCs w:val="22"/>
              </w:rPr>
              <w:t xml:space="preserve"> </w:t>
            </w:r>
            <w:r w:rsidRPr="00053936">
              <w:rPr>
                <w:rFonts w:ascii="Arial" w:eastAsia="Calibri" w:hAnsi="Arial" w:cs="Arial"/>
                <w:szCs w:val="22"/>
              </w:rPr>
              <w:t xml:space="preserve">The studied </w:t>
            </w:r>
            <w:r w:rsidRPr="0038555F">
              <w:rPr>
                <w:rFonts w:ascii="Arial" w:eastAsia="Calibri" w:hAnsi="Arial" w:cs="Arial"/>
                <w:i/>
                <w:iCs/>
                <w:szCs w:val="22"/>
              </w:rPr>
              <w:t xml:space="preserve">Salvia </w:t>
            </w:r>
            <w:r w:rsidRPr="00053936">
              <w:rPr>
                <w:rFonts w:ascii="Arial" w:eastAsia="Calibri" w:hAnsi="Arial" w:cs="Arial"/>
                <w:szCs w:val="22"/>
              </w:rPr>
              <w:t xml:space="preserve">taxa exhibit substantial interspecific variation in volatile composition. The results provide a comprehensive assessment of chemical diversity within the </w:t>
            </w:r>
            <w:proofErr w:type="spellStart"/>
            <w:r w:rsidRPr="00053936">
              <w:rPr>
                <w:rFonts w:ascii="Arial" w:eastAsia="Calibri" w:hAnsi="Arial" w:cs="Arial"/>
                <w:szCs w:val="22"/>
              </w:rPr>
              <w:t>Isparta</w:t>
            </w:r>
            <w:proofErr w:type="spellEnd"/>
            <w:r w:rsidRPr="00053936">
              <w:rPr>
                <w:rFonts w:ascii="Arial" w:eastAsia="Calibri" w:hAnsi="Arial" w:cs="Arial"/>
                <w:szCs w:val="22"/>
              </w:rPr>
              <w:t xml:space="preserve"> flora and establish a robust chemotaxonomic framework that may support future phytochemical, pharmacological and industrial applications.</w:t>
            </w:r>
          </w:p>
        </w:tc>
      </w:tr>
    </w:tbl>
    <w:p w14:paraId="4213BFCC" w14:textId="77777777" w:rsidR="00837576" w:rsidRDefault="00837576" w:rsidP="00441B6F">
      <w:pPr>
        <w:pStyle w:val="Body"/>
        <w:spacing w:after="0"/>
        <w:rPr>
          <w:rFonts w:ascii="Arial" w:hAnsi="Arial" w:cs="Arial"/>
          <w:i/>
        </w:rPr>
      </w:pPr>
    </w:p>
    <w:p w14:paraId="259993AF" w14:textId="2535634E" w:rsidR="00A24E7E" w:rsidRDefault="00A24E7E" w:rsidP="00441B6F">
      <w:pPr>
        <w:pStyle w:val="Body"/>
        <w:spacing w:after="0"/>
        <w:rPr>
          <w:rFonts w:ascii="Arial" w:hAnsi="Arial" w:cs="Arial"/>
          <w:i/>
        </w:rPr>
      </w:pPr>
      <w:r w:rsidRPr="00053936">
        <w:rPr>
          <w:rFonts w:ascii="Arial" w:hAnsi="Arial" w:cs="Arial"/>
          <w:i/>
        </w:rPr>
        <w:t>Keywords:</w:t>
      </w:r>
      <w:r>
        <w:rPr>
          <w:rFonts w:ascii="Arial" w:hAnsi="Arial" w:cs="Arial"/>
          <w:i/>
        </w:rPr>
        <w:t xml:space="preserve"> </w:t>
      </w:r>
      <w:r w:rsidR="00053936" w:rsidRPr="00053936">
        <w:rPr>
          <w:rFonts w:ascii="Arial" w:hAnsi="Arial" w:cs="Arial"/>
          <w:i/>
        </w:rPr>
        <w:t xml:space="preserve">Salvia; </w:t>
      </w:r>
      <w:proofErr w:type="spellStart"/>
      <w:r w:rsidR="00053936" w:rsidRPr="00053936">
        <w:rPr>
          <w:rFonts w:ascii="Arial" w:hAnsi="Arial" w:cs="Arial"/>
          <w:i/>
        </w:rPr>
        <w:t>Lamiaceae</w:t>
      </w:r>
      <w:proofErr w:type="spellEnd"/>
      <w:r w:rsidR="00053936" w:rsidRPr="00053936">
        <w:rPr>
          <w:rFonts w:ascii="Arial" w:hAnsi="Arial" w:cs="Arial"/>
          <w:i/>
        </w:rPr>
        <w:t>; HS-SPME/GC–MS; volatile organic compounds; chemotaxonomy</w:t>
      </w:r>
    </w:p>
    <w:p w14:paraId="2B2AACA8" w14:textId="1F2E83B2" w:rsidR="00CB11FC" w:rsidRDefault="00CB11FC" w:rsidP="00441B6F">
      <w:pPr>
        <w:pStyle w:val="Body"/>
        <w:spacing w:after="0"/>
        <w:rPr>
          <w:rFonts w:ascii="Arial" w:hAnsi="Arial" w:cs="Arial"/>
          <w:i/>
        </w:rPr>
      </w:pPr>
    </w:p>
    <w:p w14:paraId="567F1543" w14:textId="645F7DC2" w:rsidR="00CB11FC" w:rsidRDefault="00CB11FC" w:rsidP="00441B6F">
      <w:pPr>
        <w:pStyle w:val="Body"/>
        <w:spacing w:after="0"/>
        <w:rPr>
          <w:rFonts w:ascii="Arial" w:hAnsi="Arial" w:cs="Arial"/>
          <w:i/>
        </w:rPr>
      </w:pPr>
    </w:p>
    <w:p w14:paraId="3E687430" w14:textId="483E20D1" w:rsidR="00CB11FC" w:rsidRDefault="00CB11FC" w:rsidP="00441B6F">
      <w:pPr>
        <w:pStyle w:val="Body"/>
        <w:spacing w:after="0"/>
        <w:rPr>
          <w:rFonts w:ascii="Arial" w:hAnsi="Arial" w:cs="Arial"/>
          <w:i/>
        </w:rPr>
      </w:pPr>
    </w:p>
    <w:p w14:paraId="1CDBFD37" w14:textId="77777777" w:rsidR="009757B1" w:rsidRDefault="009757B1" w:rsidP="00441B6F">
      <w:pPr>
        <w:pStyle w:val="Body"/>
        <w:spacing w:after="0"/>
        <w:rPr>
          <w:rFonts w:ascii="Arial" w:hAnsi="Arial" w:cs="Arial"/>
          <w:i/>
        </w:rPr>
      </w:pPr>
    </w:p>
    <w:p w14:paraId="127DC16E" w14:textId="77777777" w:rsidR="00CB11FC" w:rsidRDefault="00CB11FC" w:rsidP="00441B6F">
      <w:pPr>
        <w:pStyle w:val="Body"/>
        <w:spacing w:after="0"/>
        <w:rPr>
          <w:rFonts w:ascii="Arial" w:hAnsi="Arial" w:cs="Arial"/>
          <w:i/>
        </w:rPr>
      </w:pPr>
    </w:p>
    <w:p w14:paraId="7CB7957D" w14:textId="609DA17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64D1575A" w14:textId="77777777" w:rsidR="009757B1" w:rsidRDefault="009757B1" w:rsidP="00B43A0A">
      <w:pPr>
        <w:pStyle w:val="Body"/>
        <w:rPr>
          <w:rFonts w:ascii="Arial" w:hAnsi="Arial" w:cs="Arial"/>
        </w:rPr>
      </w:pPr>
    </w:p>
    <w:p w14:paraId="02B96AB5" w14:textId="3E8DE685" w:rsidR="00B43A0A" w:rsidRPr="00B43A0A" w:rsidRDefault="00837576" w:rsidP="00B43A0A">
      <w:pPr>
        <w:pStyle w:val="Body"/>
        <w:rPr>
          <w:rFonts w:ascii="Arial" w:hAnsi="Arial" w:cs="Arial"/>
        </w:rPr>
      </w:pPr>
      <w:r w:rsidRPr="00837576">
        <w:rPr>
          <w:rFonts w:ascii="Arial" w:hAnsi="Arial" w:cs="Arial"/>
        </w:rPr>
        <w:t>Medicinal and aromatic plants constitute strategic biological resources due to their long-</w:t>
      </w:r>
      <w:r w:rsidR="00B43A0A" w:rsidRPr="00B43A0A">
        <w:rPr>
          <w:rFonts w:ascii="Arial" w:hAnsi="Arial" w:cs="Arial"/>
        </w:rPr>
        <w:t xml:space="preserve">standing utilization in traditional medical systems and their increasing importance in modern industrial applications. Essential oils and aromatic extracts obtained from these plants are extensively used in the food, cosmetic, pharmaceutical, detergent and perfumery sectors as natural or semi-synthetic sources of aroma chemicals. In recent years, global consumer demand for clean-label and nature-based products has significantly increased the economic value of plant-derived volatiles </w:t>
      </w:r>
      <w:r w:rsidR="00B43A0A" w:rsidRPr="008F138C">
        <w:rPr>
          <w:rFonts w:ascii="Arial" w:hAnsi="Arial" w:cs="Arial"/>
          <w:highlight w:val="yellow"/>
        </w:rPr>
        <w:t>(</w:t>
      </w:r>
      <w:proofErr w:type="spellStart"/>
      <w:r w:rsidR="00642240" w:rsidRPr="008F138C">
        <w:rPr>
          <w:rFonts w:ascii="Arial" w:hAnsi="Arial" w:cs="Arial"/>
          <w:highlight w:val="yellow"/>
        </w:rPr>
        <w:t>Boztaş</w:t>
      </w:r>
      <w:proofErr w:type="spellEnd"/>
      <w:r w:rsidR="00642240" w:rsidRPr="008F138C">
        <w:rPr>
          <w:rFonts w:ascii="Arial" w:hAnsi="Arial" w:cs="Arial"/>
          <w:highlight w:val="yellow"/>
        </w:rPr>
        <w:t xml:space="preserve"> et al., 2021; </w:t>
      </w:r>
      <w:proofErr w:type="spellStart"/>
      <w:r w:rsidR="00642240" w:rsidRPr="008F138C">
        <w:rPr>
          <w:rFonts w:ascii="Arial" w:hAnsi="Arial" w:cs="Arial"/>
          <w:highlight w:val="yellow"/>
        </w:rPr>
        <w:t>Çatak</w:t>
      </w:r>
      <w:proofErr w:type="spellEnd"/>
      <w:r w:rsidR="00642240" w:rsidRPr="008F138C">
        <w:rPr>
          <w:rFonts w:ascii="Arial" w:hAnsi="Arial" w:cs="Arial"/>
          <w:highlight w:val="yellow"/>
        </w:rPr>
        <w:t xml:space="preserve"> and </w:t>
      </w:r>
      <w:proofErr w:type="spellStart"/>
      <w:r w:rsidR="00642240" w:rsidRPr="008F138C">
        <w:rPr>
          <w:rFonts w:ascii="Arial" w:hAnsi="Arial" w:cs="Arial"/>
          <w:highlight w:val="yellow"/>
        </w:rPr>
        <w:t>Atalay</w:t>
      </w:r>
      <w:proofErr w:type="spellEnd"/>
      <w:r w:rsidR="00642240" w:rsidRPr="008F138C">
        <w:rPr>
          <w:rFonts w:ascii="Arial" w:hAnsi="Arial" w:cs="Arial"/>
          <w:highlight w:val="yellow"/>
        </w:rPr>
        <w:t>, 2022</w:t>
      </w:r>
      <w:r w:rsidR="00B43A0A" w:rsidRPr="008F138C">
        <w:rPr>
          <w:rFonts w:ascii="Arial" w:hAnsi="Arial" w:cs="Arial"/>
          <w:highlight w:val="yellow"/>
        </w:rPr>
        <w:t>).</w:t>
      </w:r>
    </w:p>
    <w:p w14:paraId="0064B6B7" w14:textId="13089782" w:rsidR="00B43A0A" w:rsidRPr="00B43A0A" w:rsidRDefault="00B43A0A" w:rsidP="00B43A0A">
      <w:pPr>
        <w:pStyle w:val="Body"/>
        <w:rPr>
          <w:rFonts w:ascii="Arial" w:hAnsi="Arial" w:cs="Arial"/>
        </w:rPr>
      </w:pPr>
      <w:r w:rsidRPr="00B43A0A">
        <w:rPr>
          <w:rFonts w:ascii="Arial" w:hAnsi="Arial" w:cs="Arial"/>
        </w:rPr>
        <w:t xml:space="preserve">Among the plant families characterized by a high diversity of volatile metabolites, </w:t>
      </w:r>
      <w:proofErr w:type="spellStart"/>
      <w:r w:rsidRPr="00B43A0A">
        <w:rPr>
          <w:rFonts w:ascii="Arial" w:hAnsi="Arial" w:cs="Arial"/>
        </w:rPr>
        <w:t>Lamiaceae</w:t>
      </w:r>
      <w:proofErr w:type="spellEnd"/>
      <w:r w:rsidRPr="00B43A0A">
        <w:rPr>
          <w:rFonts w:ascii="Arial" w:hAnsi="Arial" w:cs="Arial"/>
        </w:rPr>
        <w:t xml:space="preserve"> is particularly noteworthy because of its exceptional terpenoid richness and broad biological activity spectrum. In addition to </w:t>
      </w:r>
      <w:proofErr w:type="spellStart"/>
      <w:r w:rsidRPr="00B43A0A">
        <w:rPr>
          <w:rFonts w:ascii="Arial" w:hAnsi="Arial" w:cs="Arial"/>
        </w:rPr>
        <w:t>Lamiaceae</w:t>
      </w:r>
      <w:proofErr w:type="spellEnd"/>
      <w:r w:rsidRPr="00B43A0A">
        <w:rPr>
          <w:rFonts w:ascii="Arial" w:hAnsi="Arial" w:cs="Arial"/>
        </w:rPr>
        <w:t xml:space="preserve">, several families including </w:t>
      </w:r>
      <w:proofErr w:type="spellStart"/>
      <w:r w:rsidRPr="00B43A0A">
        <w:rPr>
          <w:rFonts w:ascii="Arial" w:hAnsi="Arial" w:cs="Arial"/>
        </w:rPr>
        <w:t>Rosaceae</w:t>
      </w:r>
      <w:proofErr w:type="spellEnd"/>
      <w:r w:rsidRPr="00B43A0A">
        <w:rPr>
          <w:rFonts w:ascii="Arial" w:hAnsi="Arial" w:cs="Arial"/>
        </w:rPr>
        <w:t xml:space="preserve">, Asteraceae, </w:t>
      </w:r>
      <w:proofErr w:type="spellStart"/>
      <w:r w:rsidRPr="00B43A0A">
        <w:rPr>
          <w:rFonts w:ascii="Arial" w:hAnsi="Arial" w:cs="Arial"/>
        </w:rPr>
        <w:t>Rutaceae</w:t>
      </w:r>
      <w:proofErr w:type="spellEnd"/>
      <w:r w:rsidRPr="00B43A0A">
        <w:rPr>
          <w:rFonts w:ascii="Arial" w:hAnsi="Arial" w:cs="Arial"/>
        </w:rPr>
        <w:t xml:space="preserve">, </w:t>
      </w:r>
      <w:proofErr w:type="spellStart"/>
      <w:r w:rsidRPr="00B43A0A">
        <w:rPr>
          <w:rFonts w:ascii="Arial" w:hAnsi="Arial" w:cs="Arial"/>
        </w:rPr>
        <w:t>Apiaceae</w:t>
      </w:r>
      <w:proofErr w:type="spellEnd"/>
      <w:r w:rsidRPr="00B43A0A">
        <w:rPr>
          <w:rFonts w:ascii="Arial" w:hAnsi="Arial" w:cs="Arial"/>
        </w:rPr>
        <w:t xml:space="preserve">, Iridaceae, </w:t>
      </w:r>
      <w:proofErr w:type="spellStart"/>
      <w:r w:rsidRPr="00B43A0A">
        <w:rPr>
          <w:rFonts w:ascii="Arial" w:hAnsi="Arial" w:cs="Arial"/>
        </w:rPr>
        <w:t>Zingiberaceae</w:t>
      </w:r>
      <w:proofErr w:type="spellEnd"/>
      <w:r w:rsidRPr="00B43A0A">
        <w:rPr>
          <w:rFonts w:ascii="Arial" w:hAnsi="Arial" w:cs="Arial"/>
        </w:rPr>
        <w:t xml:space="preserve">, </w:t>
      </w:r>
      <w:proofErr w:type="spellStart"/>
      <w:r w:rsidRPr="00B43A0A">
        <w:rPr>
          <w:rFonts w:ascii="Arial" w:hAnsi="Arial" w:cs="Arial"/>
        </w:rPr>
        <w:t>Lauraceae</w:t>
      </w:r>
      <w:proofErr w:type="spellEnd"/>
      <w:r w:rsidRPr="00B43A0A">
        <w:rPr>
          <w:rFonts w:ascii="Arial" w:hAnsi="Arial" w:cs="Arial"/>
        </w:rPr>
        <w:t xml:space="preserve"> and Pinaceae comprise numerous aromatic taxa of high ecological and industrial relevance </w:t>
      </w:r>
      <w:r w:rsidRPr="00A96A14">
        <w:rPr>
          <w:rFonts w:ascii="Arial" w:hAnsi="Arial" w:cs="Arial"/>
          <w:highlight w:val="yellow"/>
        </w:rPr>
        <w:t>(</w:t>
      </w:r>
      <w:r w:rsidR="00A96A14" w:rsidRPr="00A96A14">
        <w:rPr>
          <w:rFonts w:ascii="Arial" w:hAnsi="Arial" w:cs="Arial"/>
          <w:highlight w:val="yellow"/>
        </w:rPr>
        <w:t>Selvi et al., 2022</w:t>
      </w:r>
      <w:r w:rsidR="00E72FC1">
        <w:rPr>
          <w:rFonts w:ascii="Arial" w:hAnsi="Arial" w:cs="Arial"/>
        </w:rPr>
        <w:t>;</w:t>
      </w:r>
      <w:r w:rsidR="00A96A14">
        <w:rPr>
          <w:rFonts w:ascii="Arial" w:hAnsi="Arial" w:cs="Arial"/>
        </w:rPr>
        <w:t xml:space="preserve"> </w:t>
      </w:r>
      <w:r w:rsidR="00A96A14" w:rsidRPr="00A96A14">
        <w:rPr>
          <w:rFonts w:ascii="Arial" w:hAnsi="Arial" w:cs="Arial"/>
          <w:highlight w:val="yellow"/>
        </w:rPr>
        <w:t>Turgut et al., 2023</w:t>
      </w:r>
      <w:r w:rsidRPr="00A96A14">
        <w:rPr>
          <w:rFonts w:ascii="Arial" w:hAnsi="Arial" w:cs="Arial"/>
          <w:highlight w:val="yellow"/>
        </w:rPr>
        <w:t>).</w:t>
      </w:r>
      <w:r w:rsidRPr="00B43A0A">
        <w:rPr>
          <w:rFonts w:ascii="Arial" w:hAnsi="Arial" w:cs="Arial"/>
        </w:rPr>
        <w:t xml:space="preserve"> Türkiye represents one of the primary </w:t>
      </w:r>
      <w:proofErr w:type="spellStart"/>
      <w:r w:rsidRPr="00B43A0A">
        <w:rPr>
          <w:rFonts w:ascii="Arial" w:hAnsi="Arial" w:cs="Arial"/>
        </w:rPr>
        <w:t>centres</w:t>
      </w:r>
      <w:proofErr w:type="spellEnd"/>
      <w:r w:rsidRPr="00B43A0A">
        <w:rPr>
          <w:rFonts w:ascii="Arial" w:hAnsi="Arial" w:cs="Arial"/>
        </w:rPr>
        <w:t xml:space="preserve"> of diversity for </w:t>
      </w:r>
      <w:proofErr w:type="spellStart"/>
      <w:r w:rsidRPr="00B43A0A">
        <w:rPr>
          <w:rFonts w:ascii="Arial" w:hAnsi="Arial" w:cs="Arial"/>
        </w:rPr>
        <w:t>Lamiaceae</w:t>
      </w:r>
      <w:proofErr w:type="spellEnd"/>
      <w:r w:rsidRPr="00B43A0A">
        <w:rPr>
          <w:rFonts w:ascii="Arial" w:hAnsi="Arial" w:cs="Arial"/>
        </w:rPr>
        <w:t xml:space="preserve"> within the Mediterranean basin, exhibiting remarkable species richness and endemism (</w:t>
      </w:r>
      <w:proofErr w:type="spellStart"/>
      <w:r w:rsidR="001D435A" w:rsidRPr="001D435A">
        <w:rPr>
          <w:rFonts w:ascii="Arial" w:hAnsi="Arial" w:cs="Arial"/>
          <w:highlight w:val="yellow"/>
        </w:rPr>
        <w:t>Celep</w:t>
      </w:r>
      <w:proofErr w:type="spellEnd"/>
      <w:r w:rsidR="001D435A" w:rsidRPr="001D435A">
        <w:rPr>
          <w:rFonts w:ascii="Arial" w:hAnsi="Arial" w:cs="Arial"/>
          <w:highlight w:val="yellow"/>
        </w:rPr>
        <w:t xml:space="preserve"> and </w:t>
      </w:r>
      <w:proofErr w:type="spellStart"/>
      <w:r w:rsidR="001D435A" w:rsidRPr="001D435A">
        <w:rPr>
          <w:rFonts w:ascii="Arial" w:hAnsi="Arial" w:cs="Arial"/>
          <w:highlight w:val="yellow"/>
        </w:rPr>
        <w:t>Demirci</w:t>
      </w:r>
      <w:proofErr w:type="spellEnd"/>
      <w:r w:rsidR="00E72FC1">
        <w:rPr>
          <w:rFonts w:ascii="Arial" w:hAnsi="Arial" w:cs="Arial"/>
          <w:highlight w:val="yellow"/>
        </w:rPr>
        <w:t>,</w:t>
      </w:r>
      <w:r w:rsidR="001D435A" w:rsidRPr="001D435A">
        <w:rPr>
          <w:rFonts w:ascii="Arial" w:hAnsi="Arial" w:cs="Arial"/>
          <w:highlight w:val="yellow"/>
        </w:rPr>
        <w:t xml:space="preserve"> 2017</w:t>
      </w:r>
      <w:r w:rsidRPr="00B43A0A">
        <w:rPr>
          <w:rFonts w:ascii="Arial" w:hAnsi="Arial" w:cs="Arial"/>
        </w:rPr>
        <w:t>).</w:t>
      </w:r>
    </w:p>
    <w:p w14:paraId="5DCA7477" w14:textId="3C238A6F" w:rsidR="00B43A0A" w:rsidRPr="00B43A0A" w:rsidRDefault="00B43A0A" w:rsidP="00B43A0A">
      <w:pPr>
        <w:pStyle w:val="Body"/>
        <w:rPr>
          <w:rFonts w:ascii="Arial" w:hAnsi="Arial" w:cs="Arial"/>
        </w:rPr>
      </w:pPr>
      <w:r w:rsidRPr="00B43A0A">
        <w:rPr>
          <w:rFonts w:ascii="Arial" w:hAnsi="Arial" w:cs="Arial"/>
        </w:rPr>
        <w:t xml:space="preserve">In </w:t>
      </w:r>
      <w:proofErr w:type="spellStart"/>
      <w:r w:rsidRPr="00B43A0A">
        <w:rPr>
          <w:rFonts w:ascii="Arial" w:hAnsi="Arial" w:cs="Arial"/>
        </w:rPr>
        <w:t>Türkiye</w:t>
      </w:r>
      <w:proofErr w:type="spellEnd"/>
      <w:r w:rsidRPr="00B43A0A">
        <w:rPr>
          <w:rFonts w:ascii="Arial" w:hAnsi="Arial" w:cs="Arial"/>
        </w:rPr>
        <w:t xml:space="preserve">, </w:t>
      </w:r>
      <w:proofErr w:type="spellStart"/>
      <w:r w:rsidRPr="00B43A0A">
        <w:rPr>
          <w:rFonts w:ascii="Arial" w:hAnsi="Arial" w:cs="Arial"/>
        </w:rPr>
        <w:t>Lamiaceae</w:t>
      </w:r>
      <w:proofErr w:type="spellEnd"/>
      <w:r w:rsidRPr="00B43A0A">
        <w:rPr>
          <w:rFonts w:ascii="Arial" w:hAnsi="Arial" w:cs="Arial"/>
        </w:rPr>
        <w:t xml:space="preserve"> is represented by approximately 45 genera, more than 560 species and over 700 taxa, reflecting the broad ecological amplitude and evolutionary success of this family </w:t>
      </w:r>
      <w:r w:rsidRPr="00542423">
        <w:rPr>
          <w:rFonts w:ascii="Arial" w:hAnsi="Arial" w:cs="Arial"/>
          <w:highlight w:val="yellow"/>
        </w:rPr>
        <w:t>(</w:t>
      </w:r>
      <w:proofErr w:type="spellStart"/>
      <w:r w:rsidR="00542423" w:rsidRPr="00542423">
        <w:rPr>
          <w:rFonts w:ascii="Arial" w:hAnsi="Arial" w:cs="Arial"/>
          <w:highlight w:val="yellow"/>
        </w:rPr>
        <w:t>Özhatay</w:t>
      </w:r>
      <w:proofErr w:type="spellEnd"/>
      <w:r w:rsidR="00542423" w:rsidRPr="00542423">
        <w:rPr>
          <w:rFonts w:ascii="Arial" w:hAnsi="Arial" w:cs="Arial"/>
          <w:highlight w:val="yellow"/>
        </w:rPr>
        <w:t xml:space="preserve"> and </w:t>
      </w:r>
      <w:proofErr w:type="spellStart"/>
      <w:r w:rsidR="00542423" w:rsidRPr="00542423">
        <w:rPr>
          <w:rFonts w:ascii="Arial" w:hAnsi="Arial" w:cs="Arial"/>
          <w:highlight w:val="yellow"/>
        </w:rPr>
        <w:t>Kültür</w:t>
      </w:r>
      <w:proofErr w:type="spellEnd"/>
      <w:r w:rsidR="00E72FC1">
        <w:rPr>
          <w:rFonts w:ascii="Arial" w:hAnsi="Arial" w:cs="Arial"/>
          <w:highlight w:val="yellow"/>
        </w:rPr>
        <w:t>,</w:t>
      </w:r>
      <w:r w:rsidR="00542423" w:rsidRPr="00542423">
        <w:rPr>
          <w:rFonts w:ascii="Arial" w:hAnsi="Arial" w:cs="Arial"/>
          <w:highlight w:val="yellow"/>
        </w:rPr>
        <w:t xml:space="preserve"> 2006</w:t>
      </w:r>
      <w:r w:rsidRPr="00542423">
        <w:rPr>
          <w:rFonts w:ascii="Arial" w:hAnsi="Arial" w:cs="Arial"/>
          <w:highlight w:val="yellow"/>
        </w:rPr>
        <w:t>).</w:t>
      </w:r>
      <w:r w:rsidRPr="00B43A0A">
        <w:rPr>
          <w:rFonts w:ascii="Arial" w:hAnsi="Arial" w:cs="Arial"/>
        </w:rPr>
        <w:t xml:space="preserve"> Within this framework, the genera </w:t>
      </w:r>
      <w:r w:rsidRPr="00930280">
        <w:rPr>
          <w:rFonts w:ascii="Arial" w:hAnsi="Arial" w:cs="Arial"/>
          <w:i/>
          <w:iCs/>
        </w:rPr>
        <w:t xml:space="preserve">Salvia, Mentha, </w:t>
      </w:r>
      <w:proofErr w:type="spellStart"/>
      <w:r w:rsidRPr="00930280">
        <w:rPr>
          <w:rFonts w:ascii="Arial" w:hAnsi="Arial" w:cs="Arial"/>
          <w:i/>
          <w:iCs/>
        </w:rPr>
        <w:t>Origanum</w:t>
      </w:r>
      <w:proofErr w:type="spellEnd"/>
      <w:r w:rsidRPr="00930280">
        <w:rPr>
          <w:rFonts w:ascii="Arial" w:hAnsi="Arial" w:cs="Arial"/>
          <w:i/>
          <w:iCs/>
        </w:rPr>
        <w:t xml:space="preserve">, Thymus, </w:t>
      </w:r>
      <w:proofErr w:type="spellStart"/>
      <w:r w:rsidRPr="00930280">
        <w:rPr>
          <w:rFonts w:ascii="Arial" w:hAnsi="Arial" w:cs="Arial"/>
          <w:i/>
          <w:iCs/>
        </w:rPr>
        <w:t>Sideritis</w:t>
      </w:r>
      <w:proofErr w:type="spellEnd"/>
      <w:r w:rsidRPr="00930280">
        <w:rPr>
          <w:rFonts w:ascii="Arial" w:hAnsi="Arial" w:cs="Arial"/>
          <w:i/>
          <w:iCs/>
        </w:rPr>
        <w:t xml:space="preserve">, </w:t>
      </w:r>
      <w:proofErr w:type="spellStart"/>
      <w:r w:rsidRPr="00930280">
        <w:rPr>
          <w:rFonts w:ascii="Arial" w:hAnsi="Arial" w:cs="Arial"/>
          <w:i/>
          <w:iCs/>
        </w:rPr>
        <w:t>Phlomis</w:t>
      </w:r>
      <w:proofErr w:type="spellEnd"/>
      <w:r w:rsidRPr="00B43A0A">
        <w:rPr>
          <w:rFonts w:ascii="Arial" w:hAnsi="Arial" w:cs="Arial"/>
        </w:rPr>
        <w:t xml:space="preserve"> and </w:t>
      </w:r>
      <w:proofErr w:type="spellStart"/>
      <w:r w:rsidRPr="00930280">
        <w:rPr>
          <w:rFonts w:ascii="Arial" w:hAnsi="Arial" w:cs="Arial"/>
          <w:i/>
          <w:iCs/>
        </w:rPr>
        <w:t>Stachys</w:t>
      </w:r>
      <w:proofErr w:type="spellEnd"/>
      <w:r w:rsidRPr="00930280">
        <w:rPr>
          <w:rFonts w:ascii="Arial" w:hAnsi="Arial" w:cs="Arial"/>
          <w:i/>
          <w:iCs/>
        </w:rPr>
        <w:t xml:space="preserve"> </w:t>
      </w:r>
      <w:r w:rsidRPr="00B43A0A">
        <w:rPr>
          <w:rFonts w:ascii="Arial" w:hAnsi="Arial" w:cs="Arial"/>
        </w:rPr>
        <w:t xml:space="preserve">have attracted significant scientific interest due to their pronounced phytochemical diversity and pharmacological potential (Aktaş, 2001; </w:t>
      </w:r>
      <w:r w:rsidRPr="00C31B97">
        <w:rPr>
          <w:rFonts w:ascii="Arial" w:hAnsi="Arial" w:cs="Arial"/>
          <w:highlight w:val="yellow"/>
        </w:rPr>
        <w:t>İpek</w:t>
      </w:r>
      <w:r w:rsidR="00C31B97" w:rsidRPr="00C31B97">
        <w:rPr>
          <w:rFonts w:ascii="Arial" w:hAnsi="Arial" w:cs="Arial"/>
          <w:highlight w:val="yellow"/>
        </w:rPr>
        <w:t xml:space="preserve"> </w:t>
      </w:r>
      <w:proofErr w:type="gramStart"/>
      <w:r w:rsidR="00C31B97" w:rsidRPr="00C31B97">
        <w:rPr>
          <w:rFonts w:ascii="Arial" w:hAnsi="Arial" w:cs="Arial"/>
          <w:highlight w:val="yellow"/>
        </w:rPr>
        <w:t>et  al.</w:t>
      </w:r>
      <w:proofErr w:type="gramEnd"/>
      <w:r w:rsidR="00C31B97" w:rsidRPr="00C31B97">
        <w:rPr>
          <w:rFonts w:ascii="Arial" w:hAnsi="Arial" w:cs="Arial"/>
          <w:highlight w:val="yellow"/>
        </w:rPr>
        <w:t>,</w:t>
      </w:r>
      <w:r w:rsidRPr="00C31B97">
        <w:rPr>
          <w:rFonts w:ascii="Arial" w:hAnsi="Arial" w:cs="Arial"/>
          <w:highlight w:val="yellow"/>
        </w:rPr>
        <w:t xml:space="preserve"> 201</w:t>
      </w:r>
      <w:r w:rsidR="00C31B97" w:rsidRPr="00C31B97">
        <w:rPr>
          <w:rFonts w:ascii="Arial" w:hAnsi="Arial" w:cs="Arial"/>
          <w:highlight w:val="yellow"/>
        </w:rPr>
        <w:t>2</w:t>
      </w:r>
      <w:r w:rsidRPr="00C31B97">
        <w:rPr>
          <w:rFonts w:ascii="Arial" w:hAnsi="Arial" w:cs="Arial"/>
          <w:highlight w:val="yellow"/>
        </w:rPr>
        <w:t>).</w:t>
      </w:r>
    </w:p>
    <w:p w14:paraId="2C467A03" w14:textId="7632210F" w:rsidR="00B43A0A" w:rsidRPr="00B43A0A" w:rsidRDefault="00B43A0A" w:rsidP="00B43A0A">
      <w:pPr>
        <w:pStyle w:val="Body"/>
        <w:rPr>
          <w:rFonts w:ascii="Arial" w:hAnsi="Arial" w:cs="Arial"/>
        </w:rPr>
      </w:pPr>
      <w:r w:rsidRPr="00B43A0A">
        <w:rPr>
          <w:rFonts w:ascii="Arial" w:hAnsi="Arial" w:cs="Arial"/>
        </w:rPr>
        <w:t xml:space="preserve">The genus </w:t>
      </w:r>
      <w:r w:rsidRPr="00930280">
        <w:rPr>
          <w:rFonts w:ascii="Arial" w:hAnsi="Arial" w:cs="Arial"/>
          <w:i/>
          <w:iCs/>
        </w:rPr>
        <w:t>Salvia</w:t>
      </w:r>
      <w:r w:rsidRPr="00B43A0A">
        <w:rPr>
          <w:rFonts w:ascii="Arial" w:hAnsi="Arial" w:cs="Arial"/>
        </w:rPr>
        <w:t xml:space="preserve"> derives its name from the Latin verbs </w:t>
      </w:r>
      <w:proofErr w:type="spellStart"/>
      <w:r w:rsidRPr="00B43A0A">
        <w:rPr>
          <w:rFonts w:ascii="Arial" w:hAnsi="Arial" w:cs="Arial"/>
        </w:rPr>
        <w:t>salvare</w:t>
      </w:r>
      <w:proofErr w:type="spellEnd"/>
      <w:r w:rsidRPr="00B43A0A">
        <w:rPr>
          <w:rFonts w:ascii="Arial" w:hAnsi="Arial" w:cs="Arial"/>
        </w:rPr>
        <w:t xml:space="preserve"> and </w:t>
      </w:r>
      <w:proofErr w:type="spellStart"/>
      <w:r w:rsidRPr="00B43A0A">
        <w:rPr>
          <w:rFonts w:ascii="Arial" w:hAnsi="Arial" w:cs="Arial"/>
        </w:rPr>
        <w:t>salveo</w:t>
      </w:r>
      <w:proofErr w:type="spellEnd"/>
      <w:r w:rsidRPr="00B43A0A">
        <w:rPr>
          <w:rFonts w:ascii="Arial" w:hAnsi="Arial" w:cs="Arial"/>
        </w:rPr>
        <w:t xml:space="preserve"> (“to heal” or “to make healthy”), reflecting its long-standing ethnobotanical relevance (</w:t>
      </w:r>
      <w:proofErr w:type="spellStart"/>
      <w:r w:rsidR="00880D7A" w:rsidRPr="00880D7A">
        <w:rPr>
          <w:rFonts w:ascii="Arial" w:hAnsi="Arial" w:cs="Arial"/>
          <w:highlight w:val="yellow"/>
        </w:rPr>
        <w:t>Kayıcılar</w:t>
      </w:r>
      <w:proofErr w:type="spellEnd"/>
      <w:r w:rsidR="00880D7A" w:rsidRPr="00880D7A">
        <w:rPr>
          <w:rFonts w:ascii="Arial" w:hAnsi="Arial" w:cs="Arial"/>
          <w:highlight w:val="yellow"/>
        </w:rPr>
        <w:t xml:space="preserve"> </w:t>
      </w:r>
      <w:r w:rsidR="00880D7A">
        <w:rPr>
          <w:rFonts w:ascii="Arial" w:hAnsi="Arial" w:cs="Arial"/>
          <w:highlight w:val="yellow"/>
        </w:rPr>
        <w:t xml:space="preserve">and </w:t>
      </w:r>
      <w:proofErr w:type="spellStart"/>
      <w:r w:rsidR="00880D7A">
        <w:rPr>
          <w:rFonts w:ascii="Arial" w:hAnsi="Arial" w:cs="Arial"/>
          <w:highlight w:val="yellow"/>
        </w:rPr>
        <w:t>Maral</w:t>
      </w:r>
      <w:proofErr w:type="spellEnd"/>
      <w:r w:rsidR="00E72FC1">
        <w:rPr>
          <w:rFonts w:ascii="Arial" w:hAnsi="Arial" w:cs="Arial"/>
          <w:highlight w:val="yellow"/>
        </w:rPr>
        <w:t>,</w:t>
      </w:r>
      <w:r w:rsidR="00880D7A" w:rsidRPr="00880D7A">
        <w:rPr>
          <w:rFonts w:ascii="Arial" w:hAnsi="Arial" w:cs="Arial"/>
          <w:highlight w:val="yellow"/>
        </w:rPr>
        <w:t xml:space="preserve"> 2026</w:t>
      </w:r>
      <w:r w:rsidRPr="00880D7A">
        <w:rPr>
          <w:rFonts w:ascii="Arial" w:hAnsi="Arial" w:cs="Arial"/>
          <w:highlight w:val="yellow"/>
        </w:rPr>
        <w:t>).</w:t>
      </w:r>
      <w:r w:rsidRPr="00B43A0A">
        <w:rPr>
          <w:rFonts w:ascii="Arial" w:hAnsi="Arial" w:cs="Arial"/>
        </w:rPr>
        <w:t xml:space="preserve"> </w:t>
      </w:r>
      <w:r w:rsidRPr="00326278">
        <w:rPr>
          <w:rFonts w:ascii="Arial" w:hAnsi="Arial" w:cs="Arial"/>
          <w:i/>
          <w:iCs/>
        </w:rPr>
        <w:t>Salvia</w:t>
      </w:r>
      <w:r w:rsidRPr="00B43A0A">
        <w:rPr>
          <w:rFonts w:ascii="Arial" w:hAnsi="Arial" w:cs="Arial"/>
        </w:rPr>
        <w:t xml:space="preserve"> species are rich sources of volatile secondary metabolites, particularly monoterpenes, sesquiterpenes and oxygenated terpenoids, which are closely associated with antimicrobial, antioxidant, anti-inflammatory and enzyme-inhibitory activities (</w:t>
      </w:r>
      <w:proofErr w:type="spellStart"/>
      <w:r w:rsidR="004465EE">
        <w:rPr>
          <w:rFonts w:ascii="Arial" w:hAnsi="Arial" w:cs="Arial"/>
          <w:highlight w:val="yellow"/>
        </w:rPr>
        <w:t>Özçoban</w:t>
      </w:r>
      <w:proofErr w:type="spellEnd"/>
      <w:r w:rsidR="004465EE">
        <w:rPr>
          <w:rFonts w:ascii="Arial" w:hAnsi="Arial" w:cs="Arial"/>
          <w:highlight w:val="yellow"/>
        </w:rPr>
        <w:t xml:space="preserve"> and </w:t>
      </w:r>
      <w:proofErr w:type="spellStart"/>
      <w:r w:rsidR="004465EE">
        <w:rPr>
          <w:rFonts w:ascii="Arial" w:hAnsi="Arial" w:cs="Arial"/>
          <w:highlight w:val="yellow"/>
        </w:rPr>
        <w:t>Gediklioğlu</w:t>
      </w:r>
      <w:proofErr w:type="spellEnd"/>
      <w:r w:rsidR="004465EE">
        <w:rPr>
          <w:rFonts w:ascii="Arial" w:hAnsi="Arial" w:cs="Arial"/>
          <w:highlight w:val="yellow"/>
        </w:rPr>
        <w:t>, 202;</w:t>
      </w:r>
      <w:r w:rsidR="004465EE" w:rsidRPr="004465EE">
        <w:rPr>
          <w:rFonts w:ascii="Arial" w:hAnsi="Arial" w:cs="Arial"/>
          <w:highlight w:val="yellow"/>
        </w:rPr>
        <w:t xml:space="preserve"> </w:t>
      </w:r>
      <w:r w:rsidR="004465EE" w:rsidRPr="00D31FC1">
        <w:rPr>
          <w:rFonts w:ascii="Arial" w:hAnsi="Arial" w:cs="Arial"/>
          <w:highlight w:val="yellow"/>
        </w:rPr>
        <w:t>Karadeniz and Karadeniz</w:t>
      </w:r>
      <w:r w:rsidR="004465EE">
        <w:rPr>
          <w:rFonts w:ascii="Arial" w:hAnsi="Arial" w:cs="Arial"/>
          <w:highlight w:val="yellow"/>
        </w:rPr>
        <w:t>,</w:t>
      </w:r>
      <w:r w:rsidR="004465EE" w:rsidRPr="00D31FC1">
        <w:rPr>
          <w:rFonts w:ascii="Arial" w:hAnsi="Arial" w:cs="Arial"/>
          <w:highlight w:val="yellow"/>
        </w:rPr>
        <w:t xml:space="preserve"> 2025</w:t>
      </w:r>
      <w:r w:rsidR="004465EE">
        <w:rPr>
          <w:rFonts w:ascii="Arial" w:hAnsi="Arial" w:cs="Arial"/>
          <w:highlight w:val="yellow"/>
        </w:rPr>
        <w:t xml:space="preserve">; </w:t>
      </w:r>
      <w:proofErr w:type="spellStart"/>
      <w:r w:rsidR="00ED3258" w:rsidRPr="00ED3258">
        <w:rPr>
          <w:rFonts w:ascii="Arial" w:hAnsi="Arial" w:cs="Arial"/>
          <w:highlight w:val="yellow"/>
        </w:rPr>
        <w:t>Kayıcılar</w:t>
      </w:r>
      <w:proofErr w:type="spellEnd"/>
      <w:r w:rsidR="00ED3258" w:rsidRPr="00ED3258">
        <w:rPr>
          <w:rFonts w:ascii="Arial" w:hAnsi="Arial" w:cs="Arial"/>
          <w:highlight w:val="yellow"/>
        </w:rPr>
        <w:t xml:space="preserve"> </w:t>
      </w:r>
      <w:r w:rsidR="00880D7A">
        <w:rPr>
          <w:rFonts w:ascii="Arial" w:hAnsi="Arial" w:cs="Arial"/>
          <w:highlight w:val="yellow"/>
        </w:rPr>
        <w:t xml:space="preserve">and </w:t>
      </w:r>
      <w:proofErr w:type="spellStart"/>
      <w:r w:rsidR="00880D7A">
        <w:rPr>
          <w:rFonts w:ascii="Arial" w:hAnsi="Arial" w:cs="Arial"/>
          <w:highlight w:val="yellow"/>
        </w:rPr>
        <w:t>Maral</w:t>
      </w:r>
      <w:proofErr w:type="spellEnd"/>
      <w:r w:rsidR="00E72FC1">
        <w:rPr>
          <w:rFonts w:ascii="Arial" w:hAnsi="Arial" w:cs="Arial"/>
          <w:highlight w:val="yellow"/>
        </w:rPr>
        <w:t>,</w:t>
      </w:r>
      <w:r w:rsidRPr="00ED3258">
        <w:rPr>
          <w:rFonts w:ascii="Arial" w:hAnsi="Arial" w:cs="Arial"/>
          <w:highlight w:val="yellow"/>
        </w:rPr>
        <w:t xml:space="preserve"> 202</w:t>
      </w:r>
      <w:r w:rsidR="00ED3258" w:rsidRPr="00ED3258">
        <w:rPr>
          <w:rFonts w:ascii="Arial" w:hAnsi="Arial" w:cs="Arial"/>
          <w:highlight w:val="yellow"/>
        </w:rPr>
        <w:t>6</w:t>
      </w:r>
      <w:r w:rsidRPr="00D31FC1">
        <w:rPr>
          <w:rFonts w:ascii="Arial" w:hAnsi="Arial" w:cs="Arial"/>
          <w:highlight w:val="yellow"/>
        </w:rPr>
        <w:t>).</w:t>
      </w:r>
    </w:p>
    <w:p w14:paraId="37FD15EC" w14:textId="580CC877" w:rsidR="00B43A0A" w:rsidRPr="00B43A0A" w:rsidRDefault="00B43A0A" w:rsidP="00B43A0A">
      <w:pPr>
        <w:pStyle w:val="Body"/>
        <w:rPr>
          <w:rFonts w:ascii="Arial" w:hAnsi="Arial" w:cs="Arial"/>
        </w:rPr>
      </w:pPr>
      <w:r w:rsidRPr="00B43A0A">
        <w:rPr>
          <w:rFonts w:ascii="Arial" w:hAnsi="Arial" w:cs="Arial"/>
        </w:rPr>
        <w:t xml:space="preserve">In recent years, the characterization of </w:t>
      </w:r>
      <w:r w:rsidRPr="00326278">
        <w:rPr>
          <w:rFonts w:ascii="Arial" w:hAnsi="Arial" w:cs="Arial"/>
          <w:i/>
          <w:iCs/>
        </w:rPr>
        <w:t>Salvia</w:t>
      </w:r>
      <w:r w:rsidRPr="00B43A0A">
        <w:rPr>
          <w:rFonts w:ascii="Arial" w:hAnsi="Arial" w:cs="Arial"/>
        </w:rPr>
        <w:t xml:space="preserve"> volatile profiles has increasingly relied on headspace solid-phase microextraction combined with gas chromatography–mass spectrometry (HS-SPME/GC–MS). This technique provides solvent-free sampling, minimizes artefact formation and allows a more realistic representation of the natural </w:t>
      </w:r>
      <w:proofErr w:type="spellStart"/>
      <w:r w:rsidRPr="00B43A0A">
        <w:rPr>
          <w:rFonts w:ascii="Arial" w:hAnsi="Arial" w:cs="Arial"/>
        </w:rPr>
        <w:t>volatilome</w:t>
      </w:r>
      <w:proofErr w:type="spellEnd"/>
      <w:r w:rsidRPr="00B43A0A">
        <w:rPr>
          <w:rFonts w:ascii="Arial" w:hAnsi="Arial" w:cs="Arial"/>
        </w:rPr>
        <w:t xml:space="preserve"> compared to conventional </w:t>
      </w:r>
      <w:proofErr w:type="spellStart"/>
      <w:r w:rsidRPr="00B43A0A">
        <w:rPr>
          <w:rFonts w:ascii="Arial" w:hAnsi="Arial" w:cs="Arial"/>
        </w:rPr>
        <w:t>hydrodistillation</w:t>
      </w:r>
      <w:proofErr w:type="spellEnd"/>
      <w:r w:rsidRPr="00B43A0A">
        <w:rPr>
          <w:rFonts w:ascii="Arial" w:hAnsi="Arial" w:cs="Arial"/>
        </w:rPr>
        <w:t xml:space="preserve"> methods (</w:t>
      </w:r>
      <w:r w:rsidR="00E44BD2" w:rsidRPr="00E44BD2">
        <w:rPr>
          <w:rFonts w:ascii="Arial" w:hAnsi="Arial" w:cs="Arial"/>
          <w:highlight w:val="yellow"/>
        </w:rPr>
        <w:t xml:space="preserve">Arthur and </w:t>
      </w:r>
      <w:proofErr w:type="spellStart"/>
      <w:r w:rsidR="00E44BD2" w:rsidRPr="00E44BD2">
        <w:rPr>
          <w:rFonts w:ascii="Arial" w:hAnsi="Arial" w:cs="Arial"/>
          <w:highlight w:val="yellow"/>
        </w:rPr>
        <w:t>Pawliszyn</w:t>
      </w:r>
      <w:proofErr w:type="spellEnd"/>
      <w:r w:rsidR="00E72FC1">
        <w:rPr>
          <w:rFonts w:ascii="Arial" w:hAnsi="Arial" w:cs="Arial"/>
          <w:highlight w:val="yellow"/>
        </w:rPr>
        <w:t>,</w:t>
      </w:r>
      <w:r w:rsidR="00E44BD2" w:rsidRPr="00E44BD2">
        <w:rPr>
          <w:rFonts w:ascii="Arial" w:hAnsi="Arial" w:cs="Arial"/>
          <w:highlight w:val="yellow"/>
        </w:rPr>
        <w:t xml:space="preserve"> 1990;</w:t>
      </w:r>
      <w:r w:rsidRPr="00B43A0A">
        <w:rPr>
          <w:rFonts w:ascii="Arial" w:hAnsi="Arial" w:cs="Arial"/>
        </w:rPr>
        <w:t xml:space="preserve"> </w:t>
      </w:r>
      <w:proofErr w:type="spellStart"/>
      <w:r w:rsidR="00525EBA" w:rsidRPr="00525EBA">
        <w:rPr>
          <w:rFonts w:ascii="Arial" w:hAnsi="Arial" w:cs="Arial"/>
          <w:highlight w:val="yellow"/>
        </w:rPr>
        <w:t>Hatipoğlu</w:t>
      </w:r>
      <w:proofErr w:type="spellEnd"/>
      <w:r w:rsidR="00525EBA" w:rsidRPr="00525EBA">
        <w:rPr>
          <w:rFonts w:ascii="Arial" w:hAnsi="Arial" w:cs="Arial"/>
          <w:highlight w:val="yellow"/>
        </w:rPr>
        <w:t xml:space="preserve"> et al., 2016</w:t>
      </w:r>
      <w:r w:rsidRPr="00B43A0A">
        <w:rPr>
          <w:rFonts w:ascii="Arial" w:hAnsi="Arial" w:cs="Arial"/>
        </w:rPr>
        <w:t xml:space="preserve">). Recent comparative studies have demonstrated that HS-SPME/GC–MS yields richer and more representative terpenoid profiles than traditional extraction methods across different aromatic taxa </w:t>
      </w:r>
      <w:r w:rsidRPr="00BF25F3">
        <w:rPr>
          <w:rFonts w:ascii="Arial" w:hAnsi="Arial" w:cs="Arial"/>
          <w:highlight w:val="yellow"/>
        </w:rPr>
        <w:t>(</w:t>
      </w:r>
      <w:r w:rsidR="00BF25F3" w:rsidRPr="00BF25F3">
        <w:rPr>
          <w:rFonts w:ascii="Arial" w:hAnsi="Arial" w:cs="Arial"/>
          <w:highlight w:val="yellow"/>
        </w:rPr>
        <w:t>Gabriel et al., 2025</w:t>
      </w:r>
      <w:r w:rsidRPr="00BF25F3">
        <w:rPr>
          <w:rFonts w:ascii="Arial" w:hAnsi="Arial" w:cs="Arial"/>
          <w:highlight w:val="yellow"/>
        </w:rPr>
        <w:t>).</w:t>
      </w:r>
    </w:p>
    <w:p w14:paraId="19B7573A" w14:textId="7E6A5334" w:rsidR="00B43A0A" w:rsidRPr="00B43A0A" w:rsidRDefault="00B43A0A" w:rsidP="00B43A0A">
      <w:pPr>
        <w:pStyle w:val="Body"/>
        <w:rPr>
          <w:rFonts w:ascii="Arial" w:hAnsi="Arial" w:cs="Arial"/>
        </w:rPr>
      </w:pPr>
      <w:r w:rsidRPr="00B43A0A">
        <w:rPr>
          <w:rFonts w:ascii="Arial" w:hAnsi="Arial" w:cs="Arial"/>
        </w:rPr>
        <w:t xml:space="preserve">Current literature emphasizes the marked chemical plasticity of </w:t>
      </w:r>
      <w:r w:rsidRPr="00326278">
        <w:rPr>
          <w:rFonts w:ascii="Arial" w:hAnsi="Arial" w:cs="Arial"/>
          <w:i/>
          <w:iCs/>
        </w:rPr>
        <w:t>Salvia</w:t>
      </w:r>
      <w:r w:rsidRPr="00B43A0A">
        <w:rPr>
          <w:rFonts w:ascii="Arial" w:hAnsi="Arial" w:cs="Arial"/>
        </w:rPr>
        <w:t xml:space="preserve"> species. Volatile composition is strongly influenced by taxonomic identity, geographical origin, edaphic properties, phenological stage and microclimatic conditions (</w:t>
      </w:r>
      <w:proofErr w:type="spellStart"/>
      <w:r w:rsidR="003F66F5" w:rsidRPr="003F66F5">
        <w:rPr>
          <w:rFonts w:ascii="Arial" w:hAnsi="Arial" w:cs="Arial"/>
          <w:highlight w:val="yellow"/>
        </w:rPr>
        <w:t>Öğüt</w:t>
      </w:r>
      <w:proofErr w:type="spellEnd"/>
      <w:r w:rsidR="003F66F5" w:rsidRPr="003F66F5">
        <w:rPr>
          <w:rFonts w:ascii="Arial" w:hAnsi="Arial" w:cs="Arial"/>
          <w:highlight w:val="yellow"/>
        </w:rPr>
        <w:t xml:space="preserve"> and </w:t>
      </w:r>
      <w:proofErr w:type="spellStart"/>
      <w:r w:rsidR="003F66F5" w:rsidRPr="003F66F5">
        <w:rPr>
          <w:rFonts w:ascii="Arial" w:hAnsi="Arial" w:cs="Arial"/>
          <w:highlight w:val="yellow"/>
        </w:rPr>
        <w:t>Özek</w:t>
      </w:r>
      <w:proofErr w:type="spellEnd"/>
      <w:r w:rsidR="00E72FC1">
        <w:rPr>
          <w:rFonts w:ascii="Arial" w:hAnsi="Arial" w:cs="Arial"/>
          <w:highlight w:val="yellow"/>
        </w:rPr>
        <w:t>,</w:t>
      </w:r>
      <w:r w:rsidR="003F66F5" w:rsidRPr="003F66F5">
        <w:rPr>
          <w:rFonts w:ascii="Arial" w:hAnsi="Arial" w:cs="Arial"/>
          <w:highlight w:val="yellow"/>
        </w:rPr>
        <w:t xml:space="preserve"> 2025</w:t>
      </w:r>
      <w:r w:rsidRPr="00B43A0A">
        <w:rPr>
          <w:rFonts w:ascii="Arial" w:hAnsi="Arial" w:cs="Arial"/>
        </w:rPr>
        <w:t xml:space="preserve">). A recent large-scale comparative study revealed that </w:t>
      </w:r>
      <w:r w:rsidRPr="00326278">
        <w:rPr>
          <w:rFonts w:ascii="Arial" w:hAnsi="Arial" w:cs="Arial"/>
          <w:i/>
          <w:iCs/>
        </w:rPr>
        <w:t>Salvia</w:t>
      </w:r>
      <w:r w:rsidRPr="00B43A0A">
        <w:rPr>
          <w:rFonts w:ascii="Arial" w:hAnsi="Arial" w:cs="Arial"/>
        </w:rPr>
        <w:t xml:space="preserve"> species can be grouped into distinct chemotaxonomic clusters based on their dominant terpenoid classes, underlining the value of </w:t>
      </w:r>
      <w:proofErr w:type="spellStart"/>
      <w:r w:rsidRPr="00B43A0A">
        <w:rPr>
          <w:rFonts w:ascii="Arial" w:hAnsi="Arial" w:cs="Arial"/>
        </w:rPr>
        <w:t>volatilomic</w:t>
      </w:r>
      <w:proofErr w:type="spellEnd"/>
      <w:r w:rsidRPr="00B43A0A">
        <w:rPr>
          <w:rFonts w:ascii="Arial" w:hAnsi="Arial" w:cs="Arial"/>
        </w:rPr>
        <w:t xml:space="preserve"> data for phylogenetic interpretation (</w:t>
      </w:r>
      <w:r w:rsidR="00802B3D" w:rsidRPr="00802B3D">
        <w:rPr>
          <w:rFonts w:ascii="Arial" w:hAnsi="Arial" w:cs="Arial"/>
          <w:highlight w:val="yellow"/>
        </w:rPr>
        <w:t>Wang</w:t>
      </w:r>
      <w:r w:rsidRPr="00802B3D">
        <w:rPr>
          <w:rFonts w:ascii="Arial" w:hAnsi="Arial" w:cs="Arial"/>
          <w:highlight w:val="yellow"/>
        </w:rPr>
        <w:t xml:space="preserve"> et al., 202</w:t>
      </w:r>
      <w:r w:rsidR="00802B3D" w:rsidRPr="00802B3D">
        <w:rPr>
          <w:rFonts w:ascii="Arial" w:hAnsi="Arial" w:cs="Arial"/>
          <w:highlight w:val="yellow"/>
        </w:rPr>
        <w:t>4</w:t>
      </w:r>
      <w:r w:rsidRPr="00802B3D">
        <w:rPr>
          <w:rFonts w:ascii="Arial" w:hAnsi="Arial" w:cs="Arial"/>
          <w:highlight w:val="yellow"/>
        </w:rPr>
        <w:t>)</w:t>
      </w:r>
      <w:r w:rsidRPr="00B43A0A">
        <w:rPr>
          <w:rFonts w:ascii="Arial" w:hAnsi="Arial" w:cs="Arial"/>
        </w:rPr>
        <w:t xml:space="preserve">. Similarly, a comprehensive regional survey across Central Asia emphasized the importance of geographical and ecological factors in shaping </w:t>
      </w:r>
      <w:r w:rsidRPr="00326278">
        <w:rPr>
          <w:rFonts w:ascii="Arial" w:hAnsi="Arial" w:cs="Arial"/>
          <w:i/>
          <w:iCs/>
        </w:rPr>
        <w:t>Salvia</w:t>
      </w:r>
      <w:r w:rsidRPr="00B43A0A">
        <w:rPr>
          <w:rFonts w:ascii="Arial" w:hAnsi="Arial" w:cs="Arial"/>
        </w:rPr>
        <w:t xml:space="preserve"> essential oil chemotypes (</w:t>
      </w:r>
      <w:r w:rsidR="00EB3E4D" w:rsidRPr="00EB3E4D">
        <w:rPr>
          <w:rFonts w:ascii="Arial" w:hAnsi="Arial" w:cs="Arial"/>
        </w:rPr>
        <w:t>Levaya</w:t>
      </w:r>
      <w:r w:rsidRPr="00B43A0A">
        <w:rPr>
          <w:rFonts w:ascii="Arial" w:hAnsi="Arial" w:cs="Arial"/>
        </w:rPr>
        <w:t xml:space="preserve"> et al., 2025).</w:t>
      </w:r>
    </w:p>
    <w:p w14:paraId="41A7467B" w14:textId="17D2F9A9" w:rsidR="00790ADA" w:rsidRDefault="00B43A0A" w:rsidP="00B43A0A">
      <w:pPr>
        <w:pStyle w:val="Body"/>
        <w:spacing w:after="0"/>
        <w:rPr>
          <w:rFonts w:ascii="Arial" w:hAnsi="Arial" w:cs="Arial"/>
        </w:rPr>
      </w:pPr>
      <w:r w:rsidRPr="00B43A0A">
        <w:rPr>
          <w:rFonts w:ascii="Arial" w:hAnsi="Arial" w:cs="Arial"/>
        </w:rPr>
        <w:lastRenderedPageBreak/>
        <w:t>Within this framework, the present study aims to (</w:t>
      </w:r>
      <w:proofErr w:type="spellStart"/>
      <w:r w:rsidRPr="00B43A0A">
        <w:rPr>
          <w:rFonts w:ascii="Arial" w:hAnsi="Arial" w:cs="Arial"/>
        </w:rPr>
        <w:t>i</w:t>
      </w:r>
      <w:proofErr w:type="spellEnd"/>
      <w:r w:rsidRPr="00B43A0A">
        <w:rPr>
          <w:rFonts w:ascii="Arial" w:hAnsi="Arial" w:cs="Arial"/>
        </w:rPr>
        <w:t xml:space="preserve">) document the botanical characteristics of thirteen </w:t>
      </w:r>
      <w:r w:rsidRPr="00326278">
        <w:rPr>
          <w:rFonts w:ascii="Arial" w:hAnsi="Arial" w:cs="Arial"/>
          <w:i/>
          <w:iCs/>
        </w:rPr>
        <w:t>Salvia</w:t>
      </w:r>
      <w:r w:rsidRPr="00B43A0A">
        <w:rPr>
          <w:rFonts w:ascii="Arial" w:hAnsi="Arial" w:cs="Arial"/>
        </w:rPr>
        <w:t xml:space="preserve"> taxa naturally distributed in </w:t>
      </w:r>
      <w:proofErr w:type="spellStart"/>
      <w:r w:rsidRPr="00B43A0A">
        <w:rPr>
          <w:rFonts w:ascii="Arial" w:hAnsi="Arial" w:cs="Arial"/>
        </w:rPr>
        <w:t>Isparta</w:t>
      </w:r>
      <w:proofErr w:type="spellEnd"/>
      <w:r w:rsidRPr="00B43A0A">
        <w:rPr>
          <w:rFonts w:ascii="Arial" w:hAnsi="Arial" w:cs="Arial"/>
        </w:rPr>
        <w:t xml:space="preserve"> Province, </w:t>
      </w:r>
      <w:proofErr w:type="spellStart"/>
      <w:r w:rsidRPr="00B43A0A">
        <w:rPr>
          <w:rFonts w:ascii="Arial" w:hAnsi="Arial" w:cs="Arial"/>
        </w:rPr>
        <w:t>Türkiye</w:t>
      </w:r>
      <w:proofErr w:type="spellEnd"/>
      <w:r w:rsidRPr="00B43A0A">
        <w:rPr>
          <w:rFonts w:ascii="Arial" w:hAnsi="Arial" w:cs="Arial"/>
        </w:rPr>
        <w:t>, and (ii) comparatively characterize their volatile compound profiles using HS-SPME/GC–MS in qualitative and quantitative terms. The results are expected to contribute to a more robust chemotaxonomic understanding of these taxa and to provide a scientific basis for future pharmacological and industrial applications.</w:t>
      </w:r>
    </w:p>
    <w:p w14:paraId="593B92FA" w14:textId="77777777" w:rsidR="009757B1" w:rsidRDefault="009757B1" w:rsidP="00B43A0A">
      <w:pPr>
        <w:pStyle w:val="Body"/>
        <w:spacing w:after="0"/>
        <w:rPr>
          <w:rFonts w:ascii="Arial" w:hAnsi="Arial" w:cs="Arial"/>
        </w:rPr>
      </w:pPr>
    </w:p>
    <w:p w14:paraId="443A051A" w14:textId="16DBC917" w:rsidR="00B43A0A" w:rsidRDefault="009757B1" w:rsidP="00B43A0A">
      <w:pPr>
        <w:pStyle w:val="Body"/>
        <w:spacing w:after="0"/>
        <w:rPr>
          <w:rFonts w:ascii="Arial" w:hAnsi="Arial" w:cs="Arial"/>
        </w:rPr>
      </w:pPr>
      <w:r w:rsidRPr="009757B1">
        <w:rPr>
          <w:rFonts w:ascii="Arial" w:hAnsi="Arial" w:cs="Arial"/>
          <w:highlight w:val="yellow"/>
        </w:rPr>
        <w:t xml:space="preserve">This study provides a comprehensive characterization of the volatile metabolite profiles of thirteen Salvia taxa naturally distributed in </w:t>
      </w:r>
      <w:proofErr w:type="spellStart"/>
      <w:r w:rsidRPr="009757B1">
        <w:rPr>
          <w:rFonts w:ascii="Arial" w:hAnsi="Arial" w:cs="Arial"/>
          <w:highlight w:val="yellow"/>
        </w:rPr>
        <w:t>Türkiye’s</w:t>
      </w:r>
      <w:proofErr w:type="spellEnd"/>
      <w:r w:rsidRPr="009757B1">
        <w:rPr>
          <w:rFonts w:ascii="Arial" w:hAnsi="Arial" w:cs="Arial"/>
          <w:highlight w:val="yellow"/>
        </w:rPr>
        <w:t xml:space="preserve"> </w:t>
      </w:r>
      <w:proofErr w:type="spellStart"/>
      <w:r w:rsidRPr="009757B1">
        <w:rPr>
          <w:rFonts w:ascii="Arial" w:hAnsi="Arial" w:cs="Arial"/>
          <w:highlight w:val="yellow"/>
        </w:rPr>
        <w:t>Isparta</w:t>
      </w:r>
      <w:proofErr w:type="spellEnd"/>
      <w:r w:rsidRPr="009757B1">
        <w:rPr>
          <w:rFonts w:ascii="Arial" w:hAnsi="Arial" w:cs="Arial"/>
          <w:highlight w:val="yellow"/>
        </w:rPr>
        <w:t xml:space="preserve"> region. HS-SPME/GC–MS analysis revealed a broad spectrum of volatile compounds ranging from 40 to 49 compounds per taxon, indicating notable chemical diversity among the studied taxa. The detection of key discriminatory metabolites such as alpha-pinene and trans-caryophyllene further supports the chemotaxonomic interpretation of interspecific variation. These findings may contribute to future phytochemical, pharmaceutical and industrial applications, particularly in the development of nature-based products.</w:t>
      </w:r>
    </w:p>
    <w:p w14:paraId="0407CD56" w14:textId="77777777" w:rsidR="009757B1" w:rsidRPr="00FB3A86" w:rsidRDefault="009757B1" w:rsidP="00B43A0A">
      <w:pPr>
        <w:pStyle w:val="Body"/>
        <w:spacing w:after="0"/>
        <w:rPr>
          <w:rFonts w:ascii="Arial" w:hAnsi="Arial" w:cs="Arial"/>
        </w:rPr>
      </w:pPr>
    </w:p>
    <w:p w14:paraId="4947C74E" w14:textId="0603BA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1B5E761" w14:textId="77777777" w:rsidR="00790ADA" w:rsidRPr="00FB3A86" w:rsidRDefault="00790ADA" w:rsidP="00441B6F">
      <w:pPr>
        <w:pStyle w:val="AbstHead"/>
        <w:spacing w:after="0"/>
        <w:jc w:val="both"/>
        <w:rPr>
          <w:rFonts w:ascii="Arial" w:hAnsi="Arial" w:cs="Arial"/>
        </w:rPr>
      </w:pPr>
    </w:p>
    <w:p w14:paraId="2B445EB3" w14:textId="77777777" w:rsidR="0078683F" w:rsidRPr="0078683F" w:rsidRDefault="0078683F" w:rsidP="0078683F">
      <w:pPr>
        <w:pStyle w:val="Body"/>
        <w:rPr>
          <w:rFonts w:ascii="Arial" w:hAnsi="Arial" w:cs="Arial"/>
          <w:b/>
          <w:bCs/>
        </w:rPr>
      </w:pPr>
      <w:r w:rsidRPr="0078683F">
        <w:rPr>
          <w:rFonts w:ascii="Arial" w:hAnsi="Arial" w:cs="Arial"/>
          <w:b/>
          <w:bCs/>
        </w:rPr>
        <w:t>2.1. Plant Material</w:t>
      </w:r>
    </w:p>
    <w:p w14:paraId="78F1BA49" w14:textId="77777777" w:rsidR="0078683F" w:rsidRPr="0078683F" w:rsidRDefault="0078683F" w:rsidP="0078683F">
      <w:pPr>
        <w:pStyle w:val="Body"/>
        <w:rPr>
          <w:rFonts w:ascii="Arial" w:hAnsi="Arial" w:cs="Arial"/>
        </w:rPr>
      </w:pPr>
      <w:r w:rsidRPr="0078683F">
        <w:rPr>
          <w:rFonts w:ascii="Arial" w:hAnsi="Arial" w:cs="Arial"/>
        </w:rPr>
        <w:t xml:space="preserve">Plant material consisted of naturally occurring populations of thirteen </w:t>
      </w:r>
      <w:r w:rsidRPr="00837576">
        <w:rPr>
          <w:rFonts w:ascii="Arial" w:hAnsi="Arial" w:cs="Arial"/>
          <w:i/>
          <w:iCs/>
        </w:rPr>
        <w:t>Salvia</w:t>
      </w:r>
      <w:r w:rsidRPr="0078683F">
        <w:rPr>
          <w:rFonts w:ascii="Arial" w:hAnsi="Arial" w:cs="Arial"/>
        </w:rPr>
        <w:t xml:space="preserve"> spp. collected during extensive floristic surveys carried out within the boundaries of </w:t>
      </w:r>
      <w:proofErr w:type="spellStart"/>
      <w:r w:rsidRPr="0078683F">
        <w:rPr>
          <w:rFonts w:ascii="Arial" w:hAnsi="Arial" w:cs="Arial"/>
        </w:rPr>
        <w:t>Isparta</w:t>
      </w:r>
      <w:proofErr w:type="spellEnd"/>
      <w:r w:rsidRPr="0078683F">
        <w:rPr>
          <w:rFonts w:ascii="Arial" w:hAnsi="Arial" w:cs="Arial"/>
        </w:rPr>
        <w:t xml:space="preserve"> Province, southwestern </w:t>
      </w:r>
      <w:proofErr w:type="spellStart"/>
      <w:r w:rsidRPr="0078683F">
        <w:rPr>
          <w:rFonts w:ascii="Arial" w:hAnsi="Arial" w:cs="Arial"/>
        </w:rPr>
        <w:t>Türkiye</w:t>
      </w:r>
      <w:proofErr w:type="spellEnd"/>
      <w:r w:rsidRPr="0078683F">
        <w:rPr>
          <w:rFonts w:ascii="Arial" w:hAnsi="Arial" w:cs="Arial"/>
        </w:rPr>
        <w:t xml:space="preserve"> (Figure 1). Sampling was deliberately scheduled to coincide with the peak flowering </w:t>
      </w:r>
      <w:proofErr w:type="spellStart"/>
      <w:r w:rsidRPr="0078683F">
        <w:rPr>
          <w:rFonts w:ascii="Arial" w:hAnsi="Arial" w:cs="Arial"/>
        </w:rPr>
        <w:t>phenophases</w:t>
      </w:r>
      <w:proofErr w:type="spellEnd"/>
      <w:r w:rsidRPr="0078683F">
        <w:rPr>
          <w:rFonts w:ascii="Arial" w:hAnsi="Arial" w:cs="Arial"/>
        </w:rPr>
        <w:t xml:space="preserve"> of each taxon to ensure optimal representation of volatile-producing tissues. Several field campaigns were conducted throughout the growing season, and samples were harvested prior to floral senescence.</w:t>
      </w:r>
    </w:p>
    <w:p w14:paraId="33CB5731" w14:textId="77777777" w:rsidR="0078683F" w:rsidRPr="0078683F" w:rsidRDefault="0078683F" w:rsidP="0078683F">
      <w:pPr>
        <w:pStyle w:val="Body"/>
        <w:rPr>
          <w:rFonts w:ascii="Arial" w:hAnsi="Arial" w:cs="Arial"/>
        </w:rPr>
      </w:pPr>
      <w:r w:rsidRPr="0078683F">
        <w:rPr>
          <w:rFonts w:ascii="Arial" w:hAnsi="Arial" w:cs="Arial"/>
        </w:rPr>
        <w:t xml:space="preserve">For each taxon, healthy and undamaged leaves and flowers were collected from at least ten mature individuals. Taxonomic identification was performed using the diagnostic keys and descriptions provided in Flora of Turkey and the East Aegean Islands (Davis, 1982). Voucher specimens were prepared according to standard herbarium techniques and deposited in the Herbarium of the Department of Forest Botany, Faculty of Forestry, </w:t>
      </w:r>
      <w:proofErr w:type="spellStart"/>
      <w:r w:rsidRPr="0078683F">
        <w:rPr>
          <w:rFonts w:ascii="Arial" w:hAnsi="Arial" w:cs="Arial"/>
        </w:rPr>
        <w:t>Isparta</w:t>
      </w:r>
      <w:proofErr w:type="spellEnd"/>
      <w:r w:rsidRPr="0078683F">
        <w:rPr>
          <w:rFonts w:ascii="Arial" w:hAnsi="Arial" w:cs="Arial"/>
        </w:rPr>
        <w:t xml:space="preserve"> University of Applied Sciences (ISUBU), where they are permanently archived.</w:t>
      </w:r>
    </w:p>
    <w:p w14:paraId="2CEFF673" w14:textId="77777777" w:rsidR="00CD1F4B" w:rsidRPr="00CD1F4B" w:rsidRDefault="00CD1F4B" w:rsidP="00CD1F4B">
      <w:pPr>
        <w:pStyle w:val="Body"/>
        <w:rPr>
          <w:rFonts w:ascii="Arial" w:hAnsi="Arial" w:cs="Arial"/>
          <w:b/>
          <w:bCs/>
        </w:rPr>
      </w:pPr>
      <w:r w:rsidRPr="00CD1F4B">
        <w:rPr>
          <w:rFonts w:ascii="Arial" w:hAnsi="Arial" w:cs="Arial"/>
          <w:b/>
          <w:bCs/>
        </w:rPr>
        <w:t>2.2. HS-SPME/GC–MS Analysis</w:t>
      </w:r>
    </w:p>
    <w:p w14:paraId="0CCE774B" w14:textId="77777777" w:rsidR="00CD1F4B" w:rsidRPr="00CD1F4B" w:rsidRDefault="00CD1F4B" w:rsidP="00CD1F4B">
      <w:pPr>
        <w:pStyle w:val="Body"/>
        <w:rPr>
          <w:rFonts w:ascii="Arial" w:hAnsi="Arial" w:cs="Arial"/>
        </w:rPr>
      </w:pPr>
      <w:r w:rsidRPr="00CD1F4B">
        <w:rPr>
          <w:rFonts w:ascii="Arial" w:hAnsi="Arial" w:cs="Arial"/>
        </w:rPr>
        <w:t>Volatile constituents were analyzed using headspace solid-phase microextraction coupled with gas chromatography–mass spectrometry (HS-SPME/GC–MS). For each analysis, 2.0 g of sample material was placed in 10 mL crimp-sealed glass vials and incubated at 60 °C for 30 min to allow headspace equilibration.</w:t>
      </w:r>
    </w:p>
    <w:p w14:paraId="67C31FBB" w14:textId="77777777" w:rsidR="00CD1F4B" w:rsidRPr="00CD1F4B" w:rsidRDefault="00CD1F4B" w:rsidP="00CD1F4B">
      <w:pPr>
        <w:pStyle w:val="Body"/>
        <w:rPr>
          <w:rFonts w:ascii="Arial" w:hAnsi="Arial" w:cs="Arial"/>
        </w:rPr>
      </w:pPr>
      <w:r w:rsidRPr="00CD1F4B">
        <w:rPr>
          <w:rFonts w:ascii="Arial" w:hAnsi="Arial" w:cs="Arial"/>
        </w:rPr>
        <w:t xml:space="preserve">Volatile compounds were extracted using a 75 </w:t>
      </w:r>
      <w:proofErr w:type="spellStart"/>
      <w:r w:rsidRPr="00CD1F4B">
        <w:rPr>
          <w:rFonts w:ascii="Arial" w:hAnsi="Arial" w:cs="Arial"/>
        </w:rPr>
        <w:t>μm</w:t>
      </w:r>
      <w:proofErr w:type="spellEnd"/>
      <w:r w:rsidRPr="00CD1F4B">
        <w:rPr>
          <w:rFonts w:ascii="Arial" w:hAnsi="Arial" w:cs="Arial"/>
        </w:rPr>
        <w:t xml:space="preserve"> </w:t>
      </w:r>
      <w:proofErr w:type="spellStart"/>
      <w:r w:rsidRPr="00CD1F4B">
        <w:rPr>
          <w:rFonts w:ascii="Arial" w:hAnsi="Arial" w:cs="Arial"/>
        </w:rPr>
        <w:t>Carboxen</w:t>
      </w:r>
      <w:proofErr w:type="spellEnd"/>
      <w:r w:rsidRPr="00CD1F4B">
        <w:rPr>
          <w:rFonts w:ascii="Arial" w:hAnsi="Arial" w:cs="Arial"/>
        </w:rPr>
        <w:t xml:space="preserve">/polydimethylsiloxane (CAR/PDMS) fiber and thermally desorbed in the injection port of a Shimadzu GC-2010 Plus system equipped with a </w:t>
      </w:r>
      <w:proofErr w:type="spellStart"/>
      <w:r w:rsidRPr="00CD1F4B">
        <w:rPr>
          <w:rFonts w:ascii="Arial" w:hAnsi="Arial" w:cs="Arial"/>
        </w:rPr>
        <w:t>Restek</w:t>
      </w:r>
      <w:proofErr w:type="spellEnd"/>
      <w:r w:rsidRPr="00CD1F4B">
        <w:rPr>
          <w:rFonts w:ascii="Arial" w:hAnsi="Arial" w:cs="Arial"/>
        </w:rPr>
        <w:t xml:space="preserve"> Rx-5Sil MS capillary column (30 m × 0.25 mm i.d., 0.25 </w:t>
      </w:r>
      <w:proofErr w:type="spellStart"/>
      <w:r w:rsidRPr="00CD1F4B">
        <w:rPr>
          <w:rFonts w:ascii="Arial" w:hAnsi="Arial" w:cs="Arial"/>
        </w:rPr>
        <w:t>μm</w:t>
      </w:r>
      <w:proofErr w:type="spellEnd"/>
      <w:r w:rsidRPr="00CD1F4B">
        <w:rPr>
          <w:rFonts w:ascii="Arial" w:hAnsi="Arial" w:cs="Arial"/>
        </w:rPr>
        <w:t xml:space="preserve"> film thickness).</w:t>
      </w:r>
    </w:p>
    <w:p w14:paraId="43A53E92" w14:textId="77777777" w:rsidR="00CD1F4B" w:rsidRPr="00CD1F4B" w:rsidRDefault="00CD1F4B" w:rsidP="00CD1F4B">
      <w:pPr>
        <w:pStyle w:val="Body"/>
        <w:rPr>
          <w:rFonts w:ascii="Arial" w:hAnsi="Arial" w:cs="Arial"/>
        </w:rPr>
      </w:pPr>
      <w:r w:rsidRPr="00CD1F4B">
        <w:rPr>
          <w:rFonts w:ascii="Arial" w:hAnsi="Arial" w:cs="Arial"/>
        </w:rPr>
        <w:t>The oven temperature was programmed from an initial temperature of 40 °C (held for 2 min) and increased at a rate of 4 °C min</w:t>
      </w:r>
      <w:r w:rsidRPr="00CD1F4B">
        <w:rPr>
          <w:rFonts w:ascii="Cambria Math" w:hAnsi="Cambria Math" w:cs="Cambria Math"/>
        </w:rPr>
        <w:t>⁻</w:t>
      </w:r>
      <w:r w:rsidRPr="00CD1F4B">
        <w:rPr>
          <w:rFonts w:ascii="Arial" w:hAnsi="Arial" w:cs="Arial"/>
        </w:rPr>
        <w:t>¹ to 250 °C. Injector and ion source temperatures were maintained at 250 °C. Mass spectrometric detection was performed in electron ionization mode (EI, 70 eV), with helium used as carrier gas at a constant flow rate of 1.61 mL min</w:t>
      </w:r>
      <w:r w:rsidRPr="00CD1F4B">
        <w:rPr>
          <w:rFonts w:ascii="Cambria Math" w:hAnsi="Cambria Math" w:cs="Cambria Math"/>
        </w:rPr>
        <w:t>⁻</w:t>
      </w:r>
      <w:r w:rsidRPr="00CD1F4B">
        <w:rPr>
          <w:rFonts w:ascii="Arial" w:hAnsi="Arial" w:cs="Arial"/>
        </w:rPr>
        <w:t>¹.</w:t>
      </w:r>
    </w:p>
    <w:p w14:paraId="355E479F" w14:textId="77777777" w:rsidR="00CD1F4B" w:rsidRPr="00CD1F4B" w:rsidRDefault="00CD1F4B" w:rsidP="00CD1F4B">
      <w:pPr>
        <w:pStyle w:val="Body"/>
        <w:rPr>
          <w:rFonts w:ascii="Arial" w:hAnsi="Arial" w:cs="Arial"/>
        </w:rPr>
      </w:pPr>
      <w:r w:rsidRPr="00CD1F4B">
        <w:rPr>
          <w:rFonts w:ascii="Arial" w:hAnsi="Arial" w:cs="Arial"/>
        </w:rPr>
        <w:lastRenderedPageBreak/>
        <w:t>Compound identification was accomplished by comparing mass spectra and retention times with those of reference spectra in the Wiley, NIST and FFNSC mass spectral libraries and published literature.</w:t>
      </w:r>
    </w:p>
    <w:p w14:paraId="645BD4B1" w14:textId="77777777" w:rsidR="00CD1F4B" w:rsidRPr="00CD1F4B" w:rsidRDefault="00CD1F4B" w:rsidP="00CD1F4B">
      <w:pPr>
        <w:pStyle w:val="Body"/>
        <w:rPr>
          <w:rFonts w:ascii="Arial" w:hAnsi="Arial" w:cs="Arial"/>
          <w:b/>
          <w:bCs/>
        </w:rPr>
      </w:pPr>
      <w:r w:rsidRPr="00CD1F4B">
        <w:rPr>
          <w:rFonts w:ascii="Arial" w:hAnsi="Arial" w:cs="Arial"/>
          <w:b/>
          <w:bCs/>
        </w:rPr>
        <w:t>2.3. Statistical Analysis</w:t>
      </w:r>
    </w:p>
    <w:p w14:paraId="31FB7A52" w14:textId="77777777" w:rsidR="00CD1F4B" w:rsidRPr="00CD1F4B" w:rsidRDefault="00CD1F4B" w:rsidP="00CD1F4B">
      <w:pPr>
        <w:pStyle w:val="Body"/>
        <w:rPr>
          <w:rFonts w:ascii="Arial" w:hAnsi="Arial" w:cs="Arial"/>
        </w:rPr>
      </w:pPr>
      <w:r w:rsidRPr="00CD1F4B">
        <w:rPr>
          <w:rFonts w:ascii="Arial" w:hAnsi="Arial" w:cs="Arial"/>
        </w:rPr>
        <w:t>Quantitative data were expressed as relative percentages based on peak area normalization. All analyses were carried out in triplicate, and results are presented as mean ± standard deviation.</w:t>
      </w:r>
    </w:p>
    <w:p w14:paraId="17906479" w14:textId="77777777" w:rsidR="00CD1F4B" w:rsidRDefault="00CD1F4B" w:rsidP="00CD1F4B">
      <w:pPr>
        <w:pStyle w:val="Body"/>
        <w:rPr>
          <w:rFonts w:ascii="Arial" w:hAnsi="Arial" w:cs="Arial"/>
        </w:rPr>
      </w:pPr>
      <w:r w:rsidRPr="00CD1F4B">
        <w:rPr>
          <w:rFonts w:ascii="Arial" w:hAnsi="Arial" w:cs="Arial"/>
        </w:rPr>
        <w:t xml:space="preserve">Prior to multivariate analysis, the data matrix was </w:t>
      </w:r>
      <w:proofErr w:type="spellStart"/>
      <w:r w:rsidRPr="00CD1F4B">
        <w:rPr>
          <w:rFonts w:ascii="Arial" w:hAnsi="Arial" w:cs="Arial"/>
        </w:rPr>
        <w:t>autoscaled</w:t>
      </w:r>
      <w:proofErr w:type="spellEnd"/>
      <w:r w:rsidRPr="00CD1F4B">
        <w:rPr>
          <w:rFonts w:ascii="Arial" w:hAnsi="Arial" w:cs="Arial"/>
        </w:rPr>
        <w:t xml:space="preserve"> (mean-</w:t>
      </w:r>
      <w:proofErr w:type="spellStart"/>
      <w:r w:rsidRPr="00CD1F4B">
        <w:rPr>
          <w:rFonts w:ascii="Arial" w:hAnsi="Arial" w:cs="Arial"/>
        </w:rPr>
        <w:t>centred</w:t>
      </w:r>
      <w:proofErr w:type="spellEnd"/>
      <w:r w:rsidRPr="00CD1F4B">
        <w:rPr>
          <w:rFonts w:ascii="Arial" w:hAnsi="Arial" w:cs="Arial"/>
        </w:rPr>
        <w:t xml:space="preserve"> and divided by standard deviation) to reduce the influence of magnitude differences among variables. Principal component analysis (PCA) was performed to explore patterns of similarity and dissimilarity among taxa based on their volatile fingerprints.</w:t>
      </w:r>
    </w:p>
    <w:p w14:paraId="2E790BB1" w14:textId="77777777" w:rsidR="00CD1F4B" w:rsidRPr="00CD1F4B" w:rsidRDefault="00CD1F4B" w:rsidP="00CD1F4B">
      <w:pPr>
        <w:pStyle w:val="Body"/>
        <w:rPr>
          <w:rFonts w:ascii="Arial" w:hAnsi="Arial" w:cs="Arial"/>
        </w:rPr>
      </w:pPr>
    </w:p>
    <w:p w14:paraId="1C2FDE09" w14:textId="076C491F" w:rsidR="0078683F" w:rsidRDefault="00CD1F4B" w:rsidP="0078683F">
      <w:pPr>
        <w:pStyle w:val="Body"/>
        <w:rPr>
          <w:rFonts w:ascii="Arial" w:hAnsi="Arial" w:cs="Arial"/>
        </w:rPr>
      </w:pPr>
      <w:r>
        <w:rPr>
          <w:rFonts w:ascii="Times New Roman" w:hAnsi="Times New Roman"/>
          <w:noProof/>
          <w:sz w:val="24"/>
          <w:szCs w:val="24"/>
        </w:rPr>
        <w:lastRenderedPageBreak/>
        <w:drawing>
          <wp:inline distT="114300" distB="114300" distL="114300" distR="114300" wp14:anchorId="603DE501" wp14:editId="0CB1122B">
            <wp:extent cx="5212080" cy="5864225"/>
            <wp:effectExtent l="0" t="0" r="7620" b="3175"/>
            <wp:docPr id="2128043271" name="image2.jpg" descr="bitki, çiçek, bahçe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128043271" name="image2.jpg" descr="bitki, çiçek, bahçe içeren bir resim&#10;&#10;Yapay zeka tarafından oluşturulmuş içerik yanlış olabilir."/>
                    <pic:cNvPicPr preferRelativeResize="0"/>
                  </pic:nvPicPr>
                  <pic:blipFill>
                    <a:blip r:embed="rId14"/>
                    <a:srcRect/>
                    <a:stretch>
                      <a:fillRect/>
                    </a:stretch>
                  </pic:blipFill>
                  <pic:spPr>
                    <a:xfrm>
                      <a:off x="0" y="0"/>
                      <a:ext cx="5212080" cy="5864225"/>
                    </a:xfrm>
                    <a:prstGeom prst="rect">
                      <a:avLst/>
                    </a:prstGeom>
                    <a:ln/>
                  </pic:spPr>
                </pic:pic>
              </a:graphicData>
            </a:graphic>
          </wp:inline>
        </w:drawing>
      </w:r>
    </w:p>
    <w:p w14:paraId="37CE6F09" w14:textId="1D17B0EE" w:rsidR="00CD1F4B" w:rsidRPr="00837576" w:rsidRDefault="00CD1F4B" w:rsidP="00CD1F4B">
      <w:pPr>
        <w:pStyle w:val="Body"/>
        <w:rPr>
          <w:rFonts w:ascii="Arial" w:hAnsi="Arial" w:cs="Arial"/>
          <w:i/>
          <w:iCs/>
        </w:rPr>
      </w:pPr>
      <w:r w:rsidRPr="0078683F">
        <w:rPr>
          <w:rFonts w:ascii="Arial" w:hAnsi="Arial" w:cs="Arial"/>
        </w:rPr>
        <w:t>Fig</w:t>
      </w:r>
      <w:r>
        <w:rPr>
          <w:rFonts w:ascii="Arial" w:hAnsi="Arial" w:cs="Arial"/>
        </w:rPr>
        <w:t>.</w:t>
      </w:r>
      <w:r w:rsidRPr="0078683F">
        <w:rPr>
          <w:rFonts w:ascii="Arial" w:hAnsi="Arial" w:cs="Arial"/>
        </w:rPr>
        <w:t xml:space="preserve"> 1. Photographs of eleven </w:t>
      </w:r>
      <w:r w:rsidRPr="00837576">
        <w:rPr>
          <w:rFonts w:ascii="Arial" w:hAnsi="Arial" w:cs="Arial"/>
          <w:i/>
          <w:iCs/>
        </w:rPr>
        <w:t>Salvia</w:t>
      </w:r>
      <w:r w:rsidRPr="0078683F">
        <w:rPr>
          <w:rFonts w:ascii="Arial" w:hAnsi="Arial" w:cs="Arial"/>
        </w:rPr>
        <w:t xml:space="preserve"> species studied: (1) </w:t>
      </w:r>
      <w:r w:rsidRPr="00837576">
        <w:rPr>
          <w:rFonts w:ascii="Arial" w:hAnsi="Arial" w:cs="Arial"/>
          <w:i/>
          <w:iCs/>
        </w:rPr>
        <w:t xml:space="preserve">S. </w:t>
      </w:r>
      <w:proofErr w:type="spellStart"/>
      <w:r w:rsidRPr="00837576">
        <w:rPr>
          <w:rFonts w:ascii="Arial" w:hAnsi="Arial" w:cs="Arial"/>
          <w:i/>
          <w:iCs/>
        </w:rPr>
        <w:t>viridis</w:t>
      </w:r>
      <w:proofErr w:type="spellEnd"/>
      <w:r w:rsidRPr="0078683F">
        <w:rPr>
          <w:rFonts w:ascii="Arial" w:hAnsi="Arial" w:cs="Arial"/>
        </w:rPr>
        <w:t xml:space="preserve"> (2) </w:t>
      </w:r>
      <w:r w:rsidRPr="00837576">
        <w:rPr>
          <w:rFonts w:ascii="Arial" w:hAnsi="Arial" w:cs="Arial"/>
          <w:i/>
          <w:iCs/>
        </w:rPr>
        <w:t xml:space="preserve">S. </w:t>
      </w:r>
      <w:proofErr w:type="spellStart"/>
      <w:r w:rsidRPr="00837576">
        <w:rPr>
          <w:rFonts w:ascii="Arial" w:hAnsi="Arial" w:cs="Arial"/>
          <w:i/>
          <w:iCs/>
        </w:rPr>
        <w:t>bracteata</w:t>
      </w:r>
      <w:proofErr w:type="spellEnd"/>
      <w:r w:rsidRPr="0078683F">
        <w:rPr>
          <w:rFonts w:ascii="Arial" w:hAnsi="Arial" w:cs="Arial"/>
        </w:rPr>
        <w:t xml:space="preserve"> (3) </w:t>
      </w:r>
      <w:r w:rsidRPr="00837576">
        <w:rPr>
          <w:rFonts w:ascii="Arial" w:hAnsi="Arial" w:cs="Arial"/>
          <w:i/>
          <w:iCs/>
        </w:rPr>
        <w:t xml:space="preserve">S. sclarea </w:t>
      </w:r>
      <w:r w:rsidRPr="0078683F">
        <w:rPr>
          <w:rFonts w:ascii="Arial" w:hAnsi="Arial" w:cs="Arial"/>
        </w:rPr>
        <w:t xml:space="preserve">(4) </w:t>
      </w:r>
      <w:r w:rsidRPr="00837576">
        <w:rPr>
          <w:rFonts w:ascii="Arial" w:hAnsi="Arial" w:cs="Arial"/>
          <w:i/>
          <w:iCs/>
        </w:rPr>
        <w:t xml:space="preserve">S. </w:t>
      </w:r>
      <w:proofErr w:type="spellStart"/>
      <w:r w:rsidRPr="00837576">
        <w:rPr>
          <w:rFonts w:ascii="Arial" w:hAnsi="Arial" w:cs="Arial"/>
          <w:i/>
          <w:iCs/>
        </w:rPr>
        <w:t>absconditiflora</w:t>
      </w:r>
      <w:proofErr w:type="spellEnd"/>
      <w:r w:rsidRPr="0078683F">
        <w:rPr>
          <w:rFonts w:ascii="Arial" w:hAnsi="Arial" w:cs="Arial"/>
        </w:rPr>
        <w:t xml:space="preserve"> (5) </w:t>
      </w:r>
      <w:r w:rsidRPr="00837576">
        <w:rPr>
          <w:rFonts w:ascii="Arial" w:hAnsi="Arial" w:cs="Arial"/>
          <w:i/>
          <w:iCs/>
        </w:rPr>
        <w:t xml:space="preserve">S. </w:t>
      </w:r>
      <w:proofErr w:type="spellStart"/>
      <w:r w:rsidRPr="00837576">
        <w:rPr>
          <w:rFonts w:ascii="Arial" w:hAnsi="Arial" w:cs="Arial"/>
          <w:i/>
          <w:iCs/>
        </w:rPr>
        <w:t>cadmica</w:t>
      </w:r>
      <w:proofErr w:type="spellEnd"/>
      <w:r w:rsidRPr="0078683F">
        <w:rPr>
          <w:rFonts w:ascii="Arial" w:hAnsi="Arial" w:cs="Arial"/>
        </w:rPr>
        <w:t xml:space="preserve"> (6) </w:t>
      </w:r>
      <w:r w:rsidRPr="00837576">
        <w:rPr>
          <w:rFonts w:ascii="Arial" w:hAnsi="Arial" w:cs="Arial"/>
          <w:i/>
          <w:iCs/>
        </w:rPr>
        <w:t>S. tomentosa</w:t>
      </w:r>
      <w:r w:rsidRPr="0078683F">
        <w:rPr>
          <w:rFonts w:ascii="Arial" w:hAnsi="Arial" w:cs="Arial"/>
        </w:rPr>
        <w:t xml:space="preserve"> (7) </w:t>
      </w:r>
      <w:r w:rsidRPr="00837576">
        <w:rPr>
          <w:rFonts w:ascii="Arial" w:hAnsi="Arial" w:cs="Arial"/>
          <w:i/>
          <w:iCs/>
        </w:rPr>
        <w:t xml:space="preserve">S. </w:t>
      </w:r>
      <w:proofErr w:type="spellStart"/>
      <w:r w:rsidRPr="00837576">
        <w:rPr>
          <w:rFonts w:ascii="Arial" w:hAnsi="Arial" w:cs="Arial"/>
          <w:i/>
          <w:iCs/>
        </w:rPr>
        <w:t>aethiopis</w:t>
      </w:r>
      <w:proofErr w:type="spellEnd"/>
      <w:r w:rsidRPr="0078683F">
        <w:rPr>
          <w:rFonts w:ascii="Arial" w:hAnsi="Arial" w:cs="Arial"/>
        </w:rPr>
        <w:t xml:space="preserve"> (8) </w:t>
      </w:r>
      <w:r w:rsidRPr="00837576">
        <w:rPr>
          <w:rFonts w:ascii="Arial" w:hAnsi="Arial" w:cs="Arial"/>
          <w:i/>
          <w:iCs/>
        </w:rPr>
        <w:t xml:space="preserve">S. </w:t>
      </w:r>
      <w:proofErr w:type="spellStart"/>
      <w:r w:rsidRPr="00837576">
        <w:rPr>
          <w:rFonts w:ascii="Arial" w:hAnsi="Arial" w:cs="Arial"/>
          <w:i/>
          <w:iCs/>
        </w:rPr>
        <w:t>frigida</w:t>
      </w:r>
      <w:proofErr w:type="spellEnd"/>
      <w:r w:rsidRPr="0078683F">
        <w:rPr>
          <w:rFonts w:ascii="Arial" w:hAnsi="Arial" w:cs="Arial"/>
        </w:rPr>
        <w:t xml:space="preserve"> (9) </w:t>
      </w:r>
      <w:r w:rsidRPr="00837576">
        <w:rPr>
          <w:rFonts w:ascii="Arial" w:hAnsi="Arial" w:cs="Arial"/>
          <w:i/>
          <w:iCs/>
        </w:rPr>
        <w:t>S. argentea</w:t>
      </w:r>
      <w:r w:rsidRPr="0078683F">
        <w:rPr>
          <w:rFonts w:ascii="Arial" w:hAnsi="Arial" w:cs="Arial"/>
        </w:rPr>
        <w:t xml:space="preserve"> (10) </w:t>
      </w:r>
      <w:r w:rsidRPr="00837576">
        <w:rPr>
          <w:rFonts w:ascii="Arial" w:hAnsi="Arial" w:cs="Arial"/>
          <w:i/>
          <w:iCs/>
        </w:rPr>
        <w:t xml:space="preserve">S. </w:t>
      </w:r>
      <w:proofErr w:type="spellStart"/>
      <w:r w:rsidRPr="00837576">
        <w:rPr>
          <w:rFonts w:ascii="Arial" w:hAnsi="Arial" w:cs="Arial"/>
          <w:i/>
          <w:iCs/>
        </w:rPr>
        <w:t>palaestina</w:t>
      </w:r>
      <w:proofErr w:type="spellEnd"/>
      <w:r w:rsidRPr="0078683F">
        <w:rPr>
          <w:rFonts w:ascii="Arial" w:hAnsi="Arial" w:cs="Arial"/>
        </w:rPr>
        <w:t xml:space="preserve"> (11) </w:t>
      </w:r>
      <w:r w:rsidRPr="00837576">
        <w:rPr>
          <w:rFonts w:ascii="Arial" w:hAnsi="Arial" w:cs="Arial"/>
          <w:i/>
          <w:iCs/>
        </w:rPr>
        <w:t>S. virgata</w:t>
      </w:r>
    </w:p>
    <w:p w14:paraId="12B032D6" w14:textId="77777777" w:rsidR="00CD1F4B" w:rsidRDefault="00CD1F4B" w:rsidP="0078683F">
      <w:pPr>
        <w:pStyle w:val="Body"/>
        <w:rPr>
          <w:rFonts w:ascii="Arial" w:hAnsi="Arial" w:cs="Arial"/>
        </w:rPr>
      </w:pPr>
    </w:p>
    <w:p w14:paraId="40B5B0A1"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545F3EC" w14:textId="77777777" w:rsidR="00790ADA" w:rsidRPr="00FB3A86" w:rsidRDefault="00790ADA" w:rsidP="00441B6F">
      <w:pPr>
        <w:pStyle w:val="Head1"/>
        <w:spacing w:after="0"/>
        <w:jc w:val="both"/>
        <w:rPr>
          <w:rFonts w:ascii="Arial" w:hAnsi="Arial" w:cs="Arial"/>
        </w:rPr>
      </w:pPr>
    </w:p>
    <w:p w14:paraId="11CC4093" w14:textId="77777777" w:rsidR="0022422A" w:rsidRPr="0022422A" w:rsidRDefault="0022422A" w:rsidP="0022422A">
      <w:pPr>
        <w:pStyle w:val="Body"/>
        <w:rPr>
          <w:rFonts w:ascii="Arial" w:hAnsi="Arial" w:cs="Arial"/>
        </w:rPr>
      </w:pPr>
      <w:r w:rsidRPr="0022422A">
        <w:rPr>
          <w:rFonts w:ascii="Arial" w:hAnsi="Arial" w:cs="Arial"/>
        </w:rPr>
        <w:t xml:space="preserve">Thirteen </w:t>
      </w:r>
      <w:r w:rsidRPr="00D61448">
        <w:rPr>
          <w:rFonts w:ascii="Arial" w:hAnsi="Arial" w:cs="Arial"/>
          <w:i/>
          <w:iCs/>
        </w:rPr>
        <w:t>Salvia</w:t>
      </w:r>
      <w:r w:rsidRPr="0022422A">
        <w:rPr>
          <w:rFonts w:ascii="Arial" w:hAnsi="Arial" w:cs="Arial"/>
        </w:rPr>
        <w:t xml:space="preserve"> taxa were recorded from natural populations within </w:t>
      </w:r>
      <w:proofErr w:type="spellStart"/>
      <w:r w:rsidRPr="0022422A">
        <w:rPr>
          <w:rFonts w:ascii="Arial" w:hAnsi="Arial" w:cs="Arial"/>
        </w:rPr>
        <w:t>Isparta</w:t>
      </w:r>
      <w:proofErr w:type="spellEnd"/>
      <w:r w:rsidRPr="0022422A">
        <w:rPr>
          <w:rFonts w:ascii="Arial" w:hAnsi="Arial" w:cs="Arial"/>
        </w:rPr>
        <w:t xml:space="preserve"> Province: </w:t>
      </w:r>
      <w:r w:rsidRPr="00837576">
        <w:rPr>
          <w:rFonts w:ascii="Arial" w:hAnsi="Arial" w:cs="Arial"/>
          <w:i/>
          <w:iCs/>
        </w:rPr>
        <w:t xml:space="preserve">S. </w:t>
      </w:r>
      <w:proofErr w:type="spellStart"/>
      <w:r w:rsidRPr="00837576">
        <w:rPr>
          <w:rFonts w:ascii="Arial" w:hAnsi="Arial" w:cs="Arial"/>
          <w:i/>
          <w:iCs/>
        </w:rPr>
        <w:t>viridis</w:t>
      </w:r>
      <w:proofErr w:type="spellEnd"/>
      <w:r w:rsidRPr="00837576">
        <w:rPr>
          <w:rFonts w:ascii="Arial" w:hAnsi="Arial" w:cs="Arial"/>
          <w:i/>
          <w:iCs/>
        </w:rPr>
        <w:t xml:space="preserve">, S. </w:t>
      </w:r>
      <w:proofErr w:type="spellStart"/>
      <w:r w:rsidRPr="00837576">
        <w:rPr>
          <w:rFonts w:ascii="Arial" w:hAnsi="Arial" w:cs="Arial"/>
          <w:i/>
          <w:iCs/>
        </w:rPr>
        <w:t>bracteata</w:t>
      </w:r>
      <w:proofErr w:type="spellEnd"/>
      <w:r w:rsidRPr="00837576">
        <w:rPr>
          <w:rFonts w:ascii="Arial" w:hAnsi="Arial" w:cs="Arial"/>
          <w:i/>
          <w:iCs/>
        </w:rPr>
        <w:t xml:space="preserve">, S. sclarea, S. </w:t>
      </w:r>
      <w:proofErr w:type="spellStart"/>
      <w:r w:rsidRPr="00837576">
        <w:rPr>
          <w:rFonts w:ascii="Arial" w:hAnsi="Arial" w:cs="Arial"/>
          <w:i/>
          <w:iCs/>
        </w:rPr>
        <w:t>absconditiflora</w:t>
      </w:r>
      <w:proofErr w:type="spellEnd"/>
      <w:r w:rsidRPr="00837576">
        <w:rPr>
          <w:rFonts w:ascii="Arial" w:hAnsi="Arial" w:cs="Arial"/>
          <w:i/>
          <w:iCs/>
        </w:rPr>
        <w:t xml:space="preserve">, S. </w:t>
      </w:r>
      <w:proofErr w:type="spellStart"/>
      <w:r w:rsidRPr="00837576">
        <w:rPr>
          <w:rFonts w:ascii="Arial" w:hAnsi="Arial" w:cs="Arial"/>
          <w:i/>
          <w:iCs/>
        </w:rPr>
        <w:t>cadmica</w:t>
      </w:r>
      <w:proofErr w:type="spellEnd"/>
      <w:r w:rsidRPr="00837576">
        <w:rPr>
          <w:rFonts w:ascii="Arial" w:hAnsi="Arial" w:cs="Arial"/>
          <w:i/>
          <w:iCs/>
        </w:rPr>
        <w:t xml:space="preserve">, S. tomentosa, S. </w:t>
      </w:r>
      <w:proofErr w:type="spellStart"/>
      <w:r w:rsidRPr="00837576">
        <w:rPr>
          <w:rFonts w:ascii="Arial" w:hAnsi="Arial" w:cs="Arial"/>
          <w:i/>
          <w:iCs/>
        </w:rPr>
        <w:t>aethiopis</w:t>
      </w:r>
      <w:proofErr w:type="spellEnd"/>
      <w:r w:rsidRPr="00837576">
        <w:rPr>
          <w:rFonts w:ascii="Arial" w:hAnsi="Arial" w:cs="Arial"/>
          <w:i/>
          <w:iCs/>
        </w:rPr>
        <w:t xml:space="preserve">, S. </w:t>
      </w:r>
      <w:proofErr w:type="spellStart"/>
      <w:r w:rsidRPr="00837576">
        <w:rPr>
          <w:rFonts w:ascii="Arial" w:hAnsi="Arial" w:cs="Arial"/>
          <w:i/>
          <w:iCs/>
        </w:rPr>
        <w:t>frigida</w:t>
      </w:r>
      <w:proofErr w:type="spellEnd"/>
      <w:r w:rsidRPr="00837576">
        <w:rPr>
          <w:rFonts w:ascii="Arial" w:hAnsi="Arial" w:cs="Arial"/>
          <w:i/>
          <w:iCs/>
        </w:rPr>
        <w:t xml:space="preserve">, S. argentea, S. </w:t>
      </w:r>
      <w:proofErr w:type="spellStart"/>
      <w:r w:rsidRPr="00837576">
        <w:rPr>
          <w:rFonts w:ascii="Arial" w:hAnsi="Arial" w:cs="Arial"/>
          <w:i/>
          <w:iCs/>
        </w:rPr>
        <w:t>palaestina</w:t>
      </w:r>
      <w:proofErr w:type="spellEnd"/>
      <w:r w:rsidRPr="00837576">
        <w:rPr>
          <w:rFonts w:ascii="Arial" w:hAnsi="Arial" w:cs="Arial"/>
          <w:i/>
          <w:iCs/>
        </w:rPr>
        <w:t>, S. virgata, S. verticillata</w:t>
      </w:r>
      <w:r w:rsidRPr="0022422A">
        <w:rPr>
          <w:rFonts w:ascii="Arial" w:hAnsi="Arial" w:cs="Arial"/>
        </w:rPr>
        <w:t xml:space="preserve"> and </w:t>
      </w:r>
      <w:r w:rsidRPr="00837576">
        <w:rPr>
          <w:rFonts w:ascii="Arial" w:hAnsi="Arial" w:cs="Arial"/>
          <w:i/>
          <w:iCs/>
        </w:rPr>
        <w:t>S. syriaca</w:t>
      </w:r>
      <w:r w:rsidRPr="0022422A">
        <w:rPr>
          <w:rFonts w:ascii="Arial" w:hAnsi="Arial" w:cs="Arial"/>
        </w:rPr>
        <w:t xml:space="preserve">. HS-SPME/GC–MS </w:t>
      </w:r>
      <w:r w:rsidRPr="0022422A">
        <w:rPr>
          <w:rFonts w:ascii="Arial" w:hAnsi="Arial" w:cs="Arial"/>
        </w:rPr>
        <w:lastRenderedPageBreak/>
        <w:t>analysis enabled the successful characterization of leaf and flower volatile profiles and revealed pronounced qualitative and quantitative interspecific variation (Table 1).</w:t>
      </w:r>
    </w:p>
    <w:p w14:paraId="22C43E63" w14:textId="77777777" w:rsidR="0022422A" w:rsidRPr="0022422A" w:rsidRDefault="0022422A" w:rsidP="0022422A">
      <w:pPr>
        <w:pStyle w:val="Body"/>
        <w:rPr>
          <w:rFonts w:ascii="Arial" w:hAnsi="Arial" w:cs="Arial"/>
        </w:rPr>
      </w:pPr>
      <w:r w:rsidRPr="0022422A">
        <w:rPr>
          <w:rFonts w:ascii="Arial" w:hAnsi="Arial" w:cs="Arial"/>
        </w:rPr>
        <w:t>A total of 40–49 individual compounds were identified per species. Monoterpene hydrocarbons (MH) and sesquiterpene hydrocarbons (SH) constituted the dominant chemical classes across all taxa, although their relative proportions varied markedly (Figure 2).</w:t>
      </w:r>
    </w:p>
    <w:p w14:paraId="7CF2B554" w14:textId="77777777" w:rsidR="0022422A" w:rsidRPr="0022422A" w:rsidRDefault="0022422A" w:rsidP="0022422A">
      <w:pPr>
        <w:pStyle w:val="Body"/>
        <w:rPr>
          <w:rFonts w:ascii="Arial" w:hAnsi="Arial" w:cs="Arial"/>
        </w:rPr>
      </w:pPr>
      <w:r w:rsidRPr="0022422A">
        <w:rPr>
          <w:rFonts w:ascii="Arial" w:hAnsi="Arial" w:cs="Arial"/>
        </w:rPr>
        <w:t xml:space="preserve">In S. </w:t>
      </w:r>
      <w:proofErr w:type="spellStart"/>
      <w:r w:rsidRPr="0022422A">
        <w:rPr>
          <w:rFonts w:ascii="Arial" w:hAnsi="Arial" w:cs="Arial"/>
        </w:rPr>
        <w:t>viridis</w:t>
      </w:r>
      <w:proofErr w:type="spellEnd"/>
      <w:r w:rsidRPr="0022422A">
        <w:rPr>
          <w:rFonts w:ascii="Arial" w:hAnsi="Arial" w:cs="Arial"/>
        </w:rPr>
        <w:t>, 48 compounds were detected, with trans-caryophyllene (14.62 %), β-pinene (10.77 %) and γ-</w:t>
      </w:r>
      <w:proofErr w:type="spellStart"/>
      <w:r w:rsidRPr="0022422A">
        <w:rPr>
          <w:rFonts w:ascii="Arial" w:hAnsi="Arial" w:cs="Arial"/>
        </w:rPr>
        <w:t>muurolene</w:t>
      </w:r>
      <w:proofErr w:type="spellEnd"/>
      <w:r w:rsidRPr="0022422A">
        <w:rPr>
          <w:rFonts w:ascii="Arial" w:hAnsi="Arial" w:cs="Arial"/>
        </w:rPr>
        <w:t xml:space="preserve"> (6.80 %) as the major constituents. </w:t>
      </w:r>
      <w:r w:rsidRPr="00837576">
        <w:rPr>
          <w:rFonts w:ascii="Arial" w:hAnsi="Arial" w:cs="Arial"/>
          <w:i/>
          <w:iCs/>
        </w:rPr>
        <w:t xml:space="preserve">S. </w:t>
      </w:r>
      <w:proofErr w:type="spellStart"/>
      <w:r w:rsidRPr="00837576">
        <w:rPr>
          <w:rFonts w:ascii="Arial" w:hAnsi="Arial" w:cs="Arial"/>
          <w:i/>
          <w:iCs/>
        </w:rPr>
        <w:t>bracteata</w:t>
      </w:r>
      <w:proofErr w:type="spellEnd"/>
      <w:r w:rsidRPr="0022422A">
        <w:rPr>
          <w:rFonts w:ascii="Arial" w:hAnsi="Arial" w:cs="Arial"/>
        </w:rPr>
        <w:t xml:space="preserve"> exhibited a complex profile (49 compounds) dominated by trans-β-ocimene (9.47 %), p-cymene (9.20 %) and trans-caryophyllene (9.01 %). The volatile composition of </w:t>
      </w:r>
      <w:r w:rsidRPr="00837576">
        <w:rPr>
          <w:rFonts w:ascii="Arial" w:hAnsi="Arial" w:cs="Arial"/>
          <w:i/>
          <w:iCs/>
        </w:rPr>
        <w:t>S. sclarea</w:t>
      </w:r>
      <w:r w:rsidRPr="0022422A">
        <w:rPr>
          <w:rFonts w:ascii="Arial" w:hAnsi="Arial" w:cs="Arial"/>
        </w:rPr>
        <w:t xml:space="preserve"> was characterized by a high proportion of oxygenated monoterpenes, particularly linalyl acetate (35.77 %), followed by germacrene D (14.71 %) and trans-caryophyllene (13.14 %).</w:t>
      </w:r>
    </w:p>
    <w:p w14:paraId="13707076" w14:textId="77777777" w:rsidR="0022422A" w:rsidRDefault="0022422A" w:rsidP="0022422A">
      <w:pPr>
        <w:pStyle w:val="Body"/>
        <w:rPr>
          <w:rFonts w:ascii="Arial" w:hAnsi="Arial" w:cs="Arial"/>
        </w:rPr>
      </w:pPr>
      <w:r w:rsidRPr="00837576">
        <w:rPr>
          <w:rFonts w:ascii="Arial" w:hAnsi="Arial" w:cs="Arial"/>
          <w:i/>
          <w:iCs/>
        </w:rPr>
        <w:t xml:space="preserve">S. </w:t>
      </w:r>
      <w:proofErr w:type="spellStart"/>
      <w:r w:rsidRPr="00837576">
        <w:rPr>
          <w:rFonts w:ascii="Arial" w:hAnsi="Arial" w:cs="Arial"/>
          <w:i/>
          <w:iCs/>
        </w:rPr>
        <w:t>absconditiflora</w:t>
      </w:r>
      <w:proofErr w:type="spellEnd"/>
      <w:r w:rsidRPr="0022422A">
        <w:rPr>
          <w:rFonts w:ascii="Arial" w:hAnsi="Arial" w:cs="Arial"/>
        </w:rPr>
        <w:t xml:space="preserve"> displayed a profile dominated by 1,8-cineole (20.84 %), trans-caryophyllene (15.37 %) and α-pinene (6.89 %). </w:t>
      </w:r>
      <w:r w:rsidRPr="00837576">
        <w:rPr>
          <w:rFonts w:ascii="Arial" w:hAnsi="Arial" w:cs="Arial"/>
          <w:i/>
          <w:iCs/>
        </w:rPr>
        <w:t xml:space="preserve">S. </w:t>
      </w:r>
      <w:proofErr w:type="spellStart"/>
      <w:r w:rsidRPr="00837576">
        <w:rPr>
          <w:rFonts w:ascii="Arial" w:hAnsi="Arial" w:cs="Arial"/>
          <w:i/>
          <w:iCs/>
        </w:rPr>
        <w:t>cadmica</w:t>
      </w:r>
      <w:proofErr w:type="spellEnd"/>
      <w:r w:rsidRPr="0022422A">
        <w:rPr>
          <w:rFonts w:ascii="Arial" w:hAnsi="Arial" w:cs="Arial"/>
        </w:rPr>
        <w:t xml:space="preserve"> was distinguished by an unusually high abundance of low-molecular-weight oxygenated compounds, notably 2-propanone (12.10 %), p-cymene (8.89 %) and linalool (8.21 %). In contrast, </w:t>
      </w:r>
      <w:r w:rsidRPr="00837576">
        <w:rPr>
          <w:rFonts w:ascii="Arial" w:hAnsi="Arial" w:cs="Arial"/>
          <w:i/>
          <w:iCs/>
        </w:rPr>
        <w:t>S. tomentosa</w:t>
      </w:r>
      <w:r w:rsidRPr="0022422A">
        <w:rPr>
          <w:rFonts w:ascii="Arial" w:hAnsi="Arial" w:cs="Arial"/>
        </w:rPr>
        <w:t xml:space="preserve"> showed a monoterpene-rich profile dominated by α-pinene (29.08 %), limonene (14.94 %) and trans-caryophyllene (8.43 %).</w:t>
      </w:r>
    </w:p>
    <w:p w14:paraId="05A91549" w14:textId="77777777" w:rsidR="00CD1F4B" w:rsidRDefault="00CD1F4B" w:rsidP="0022422A">
      <w:pPr>
        <w:pStyle w:val="Body"/>
        <w:rPr>
          <w:rFonts w:ascii="Arial" w:hAnsi="Arial" w:cs="Arial"/>
        </w:rPr>
      </w:pPr>
    </w:p>
    <w:p w14:paraId="7206DC30" w14:textId="0E3837F1" w:rsidR="00994775" w:rsidRDefault="00994775" w:rsidP="00994775">
      <w:pPr>
        <w:pStyle w:val="Body"/>
        <w:jc w:val="center"/>
        <w:rPr>
          <w:rFonts w:ascii="Arial" w:hAnsi="Arial" w:cs="Arial"/>
        </w:rPr>
      </w:pPr>
      <w:r>
        <w:rPr>
          <w:noProof/>
        </w:rPr>
        <w:drawing>
          <wp:inline distT="0" distB="0" distL="0" distR="0" wp14:anchorId="1DC6C297" wp14:editId="415E97B7">
            <wp:extent cx="5148000" cy="2797701"/>
            <wp:effectExtent l="0" t="0" r="0" b="3175"/>
            <wp:docPr id="2128043272" name="image1.png" descr="metin, ekran görüntüsü, yazılım, bilgisayar simgesi içeren bir resim&#10;&#10;Yapay zeka tarafından oluşturulmuş içerik yanlış olabilir."/>
            <wp:cNvGraphicFramePr/>
            <a:graphic xmlns:a="http://schemas.openxmlformats.org/drawingml/2006/main">
              <a:graphicData uri="http://schemas.openxmlformats.org/drawingml/2006/picture">
                <pic:pic xmlns:pic="http://schemas.openxmlformats.org/drawingml/2006/picture">
                  <pic:nvPicPr>
                    <pic:cNvPr id="2128043272" name="image1.png" descr="metin, ekran görüntüsü, yazılım, bilgisayar simgesi içeren bir resim&#10;&#10;Yapay zeka tarafından oluşturulmuş içerik yanlış olabilir."/>
                    <pic:cNvPicPr preferRelativeResize="0"/>
                  </pic:nvPicPr>
                  <pic:blipFill>
                    <a:blip r:embed="rId15"/>
                    <a:srcRect l="23695" t="15061" r="23357" b="27735"/>
                    <a:stretch>
                      <a:fillRect/>
                    </a:stretch>
                  </pic:blipFill>
                  <pic:spPr>
                    <a:xfrm>
                      <a:off x="0" y="0"/>
                      <a:ext cx="5148000" cy="2797701"/>
                    </a:xfrm>
                    <a:prstGeom prst="rect">
                      <a:avLst/>
                    </a:prstGeom>
                    <a:ln/>
                  </pic:spPr>
                </pic:pic>
              </a:graphicData>
            </a:graphic>
          </wp:inline>
        </w:drawing>
      </w:r>
    </w:p>
    <w:p w14:paraId="3DF46BCE" w14:textId="3E39F04C" w:rsidR="00994775" w:rsidRPr="00994775" w:rsidRDefault="00994775" w:rsidP="00994775">
      <w:pPr>
        <w:pStyle w:val="Body"/>
        <w:jc w:val="center"/>
        <w:rPr>
          <w:rFonts w:ascii="Arial" w:hAnsi="Arial" w:cs="Arial"/>
          <w:sz w:val="16"/>
          <w:szCs w:val="16"/>
        </w:rPr>
      </w:pPr>
      <w:r w:rsidRPr="00994775">
        <w:rPr>
          <w:rFonts w:ascii="Arial" w:hAnsi="Arial" w:cs="Arial"/>
          <w:sz w:val="16"/>
          <w:szCs w:val="16"/>
        </w:rPr>
        <w:t xml:space="preserve">S1: </w:t>
      </w:r>
      <w:r w:rsidRPr="00837576">
        <w:rPr>
          <w:rFonts w:ascii="Arial" w:hAnsi="Arial" w:cs="Arial"/>
          <w:i/>
          <w:iCs/>
          <w:sz w:val="16"/>
          <w:szCs w:val="16"/>
        </w:rPr>
        <w:t xml:space="preserve">S. </w:t>
      </w:r>
      <w:proofErr w:type="spellStart"/>
      <w:r w:rsidRPr="00837576">
        <w:rPr>
          <w:rFonts w:ascii="Arial" w:hAnsi="Arial" w:cs="Arial"/>
          <w:i/>
          <w:iCs/>
          <w:sz w:val="16"/>
          <w:szCs w:val="16"/>
        </w:rPr>
        <w:t>viridis</w:t>
      </w:r>
      <w:proofErr w:type="spellEnd"/>
      <w:r w:rsidRPr="00994775">
        <w:rPr>
          <w:rFonts w:ascii="Arial" w:hAnsi="Arial" w:cs="Arial"/>
          <w:sz w:val="16"/>
          <w:szCs w:val="16"/>
        </w:rPr>
        <w:t xml:space="preserve"> S2: </w:t>
      </w:r>
      <w:proofErr w:type="spellStart"/>
      <w:proofErr w:type="gramStart"/>
      <w:r w:rsidRPr="00837576">
        <w:rPr>
          <w:rFonts w:ascii="Arial" w:hAnsi="Arial" w:cs="Arial"/>
          <w:i/>
          <w:iCs/>
          <w:sz w:val="16"/>
          <w:szCs w:val="16"/>
        </w:rPr>
        <w:t>S.bracteata</w:t>
      </w:r>
      <w:proofErr w:type="spellEnd"/>
      <w:proofErr w:type="gramEnd"/>
      <w:r w:rsidRPr="00994775">
        <w:rPr>
          <w:rFonts w:ascii="Arial" w:hAnsi="Arial" w:cs="Arial"/>
          <w:sz w:val="16"/>
          <w:szCs w:val="16"/>
        </w:rPr>
        <w:t xml:space="preserve"> S3: </w:t>
      </w:r>
      <w:r w:rsidRPr="00837576">
        <w:rPr>
          <w:rFonts w:ascii="Arial" w:hAnsi="Arial" w:cs="Arial"/>
          <w:i/>
          <w:iCs/>
          <w:sz w:val="16"/>
          <w:szCs w:val="16"/>
        </w:rPr>
        <w:t xml:space="preserve">S. </w:t>
      </w:r>
      <w:proofErr w:type="spellStart"/>
      <w:r w:rsidRPr="00837576">
        <w:rPr>
          <w:rFonts w:ascii="Arial" w:hAnsi="Arial" w:cs="Arial"/>
          <w:i/>
          <w:iCs/>
          <w:sz w:val="16"/>
          <w:szCs w:val="16"/>
        </w:rPr>
        <w:t>sclarea</w:t>
      </w:r>
      <w:proofErr w:type="spellEnd"/>
      <w:r w:rsidRPr="00994775">
        <w:rPr>
          <w:rFonts w:ascii="Arial" w:hAnsi="Arial" w:cs="Arial"/>
          <w:sz w:val="16"/>
          <w:szCs w:val="16"/>
        </w:rPr>
        <w:t xml:space="preserve"> S4: </w:t>
      </w:r>
      <w:proofErr w:type="spellStart"/>
      <w:r w:rsidRPr="00837576">
        <w:rPr>
          <w:rFonts w:ascii="Arial" w:hAnsi="Arial" w:cs="Arial"/>
          <w:i/>
          <w:iCs/>
          <w:sz w:val="16"/>
          <w:szCs w:val="16"/>
        </w:rPr>
        <w:t>S.absconditiflora</w:t>
      </w:r>
      <w:proofErr w:type="spellEnd"/>
      <w:r w:rsidRPr="00994775">
        <w:rPr>
          <w:rFonts w:ascii="Arial" w:hAnsi="Arial" w:cs="Arial"/>
          <w:sz w:val="16"/>
          <w:szCs w:val="16"/>
        </w:rPr>
        <w:t xml:space="preserve"> S5: </w:t>
      </w:r>
      <w:r w:rsidRPr="00837576">
        <w:rPr>
          <w:rFonts w:ascii="Arial" w:hAnsi="Arial" w:cs="Arial"/>
          <w:i/>
          <w:iCs/>
          <w:sz w:val="16"/>
          <w:szCs w:val="16"/>
        </w:rPr>
        <w:t xml:space="preserve">S. </w:t>
      </w:r>
      <w:proofErr w:type="spellStart"/>
      <w:r w:rsidRPr="00837576">
        <w:rPr>
          <w:rFonts w:ascii="Arial" w:hAnsi="Arial" w:cs="Arial"/>
          <w:i/>
          <w:iCs/>
          <w:sz w:val="16"/>
          <w:szCs w:val="16"/>
        </w:rPr>
        <w:t>cadmica</w:t>
      </w:r>
      <w:proofErr w:type="spellEnd"/>
      <w:r w:rsidRPr="00994775">
        <w:rPr>
          <w:rFonts w:ascii="Arial" w:hAnsi="Arial" w:cs="Arial"/>
          <w:sz w:val="16"/>
          <w:szCs w:val="16"/>
        </w:rPr>
        <w:t xml:space="preserve"> S6: </w:t>
      </w:r>
      <w:r w:rsidRPr="00837576">
        <w:rPr>
          <w:rFonts w:ascii="Arial" w:hAnsi="Arial" w:cs="Arial"/>
          <w:i/>
          <w:iCs/>
          <w:sz w:val="16"/>
          <w:szCs w:val="16"/>
        </w:rPr>
        <w:t>S. tomentosa</w:t>
      </w:r>
      <w:r w:rsidRPr="00994775">
        <w:rPr>
          <w:rFonts w:ascii="Arial" w:hAnsi="Arial" w:cs="Arial"/>
          <w:sz w:val="16"/>
          <w:szCs w:val="16"/>
        </w:rPr>
        <w:t xml:space="preserve"> S7: </w:t>
      </w:r>
      <w:r w:rsidRPr="00837576">
        <w:rPr>
          <w:rFonts w:ascii="Arial" w:hAnsi="Arial" w:cs="Arial"/>
          <w:i/>
          <w:iCs/>
          <w:sz w:val="16"/>
          <w:szCs w:val="16"/>
        </w:rPr>
        <w:t xml:space="preserve">S. </w:t>
      </w:r>
      <w:proofErr w:type="spellStart"/>
      <w:r w:rsidRPr="00837576">
        <w:rPr>
          <w:rFonts w:ascii="Arial" w:hAnsi="Arial" w:cs="Arial"/>
          <w:i/>
          <w:iCs/>
          <w:sz w:val="16"/>
          <w:szCs w:val="16"/>
        </w:rPr>
        <w:t>aethiopis</w:t>
      </w:r>
      <w:proofErr w:type="spellEnd"/>
      <w:r w:rsidR="00837576">
        <w:rPr>
          <w:rFonts w:ascii="Arial" w:hAnsi="Arial" w:cs="Arial"/>
          <w:sz w:val="16"/>
          <w:szCs w:val="16"/>
        </w:rPr>
        <w:t xml:space="preserve"> </w:t>
      </w:r>
      <w:r w:rsidRPr="00994775">
        <w:rPr>
          <w:rFonts w:ascii="Arial" w:hAnsi="Arial" w:cs="Arial"/>
          <w:sz w:val="16"/>
          <w:szCs w:val="16"/>
        </w:rPr>
        <w:t xml:space="preserve">S8: </w:t>
      </w:r>
      <w:r w:rsidRPr="00837576">
        <w:rPr>
          <w:rFonts w:ascii="Arial" w:hAnsi="Arial" w:cs="Arial"/>
          <w:i/>
          <w:iCs/>
          <w:sz w:val="16"/>
          <w:szCs w:val="16"/>
        </w:rPr>
        <w:t xml:space="preserve">S. </w:t>
      </w:r>
      <w:proofErr w:type="spellStart"/>
      <w:r w:rsidRPr="00837576">
        <w:rPr>
          <w:rFonts w:ascii="Arial" w:hAnsi="Arial" w:cs="Arial"/>
          <w:i/>
          <w:iCs/>
          <w:sz w:val="16"/>
          <w:szCs w:val="16"/>
        </w:rPr>
        <w:t>frigida</w:t>
      </w:r>
      <w:proofErr w:type="spellEnd"/>
      <w:r w:rsidRPr="00994775">
        <w:rPr>
          <w:rFonts w:ascii="Arial" w:hAnsi="Arial" w:cs="Arial"/>
          <w:sz w:val="16"/>
          <w:szCs w:val="16"/>
        </w:rPr>
        <w:t xml:space="preserve"> S9</w:t>
      </w:r>
      <w:r w:rsidRPr="00837576">
        <w:rPr>
          <w:rFonts w:ascii="Arial" w:hAnsi="Arial" w:cs="Arial"/>
          <w:i/>
          <w:iCs/>
          <w:sz w:val="16"/>
          <w:szCs w:val="16"/>
        </w:rPr>
        <w:t>: S. argentea</w:t>
      </w:r>
      <w:r w:rsidRPr="00994775">
        <w:rPr>
          <w:rFonts w:ascii="Arial" w:hAnsi="Arial" w:cs="Arial"/>
          <w:sz w:val="16"/>
          <w:szCs w:val="16"/>
        </w:rPr>
        <w:t xml:space="preserve"> S10: </w:t>
      </w:r>
      <w:r w:rsidRPr="00837576">
        <w:rPr>
          <w:rFonts w:ascii="Arial" w:hAnsi="Arial" w:cs="Arial"/>
          <w:i/>
          <w:iCs/>
          <w:sz w:val="16"/>
          <w:szCs w:val="16"/>
        </w:rPr>
        <w:t xml:space="preserve">S. </w:t>
      </w:r>
      <w:proofErr w:type="spellStart"/>
      <w:r w:rsidRPr="00837576">
        <w:rPr>
          <w:rFonts w:ascii="Arial" w:hAnsi="Arial" w:cs="Arial"/>
          <w:i/>
          <w:iCs/>
          <w:sz w:val="16"/>
          <w:szCs w:val="16"/>
        </w:rPr>
        <w:t>palaestina</w:t>
      </w:r>
      <w:proofErr w:type="spellEnd"/>
      <w:r w:rsidRPr="00994775">
        <w:rPr>
          <w:rFonts w:ascii="Arial" w:hAnsi="Arial" w:cs="Arial"/>
          <w:sz w:val="16"/>
          <w:szCs w:val="16"/>
        </w:rPr>
        <w:t xml:space="preserve"> S11</w:t>
      </w:r>
      <w:r w:rsidRPr="00837576">
        <w:rPr>
          <w:rFonts w:ascii="Arial" w:hAnsi="Arial" w:cs="Arial"/>
          <w:i/>
          <w:iCs/>
          <w:sz w:val="16"/>
          <w:szCs w:val="16"/>
        </w:rPr>
        <w:t xml:space="preserve">: </w:t>
      </w:r>
      <w:proofErr w:type="spellStart"/>
      <w:r w:rsidRPr="00837576">
        <w:rPr>
          <w:rFonts w:ascii="Arial" w:hAnsi="Arial" w:cs="Arial"/>
          <w:i/>
          <w:iCs/>
          <w:sz w:val="16"/>
          <w:szCs w:val="16"/>
        </w:rPr>
        <w:t>S.virgata</w:t>
      </w:r>
      <w:proofErr w:type="spellEnd"/>
      <w:r w:rsidR="00837576">
        <w:rPr>
          <w:rFonts w:ascii="Arial" w:hAnsi="Arial" w:cs="Arial"/>
          <w:sz w:val="16"/>
          <w:szCs w:val="16"/>
        </w:rPr>
        <w:t xml:space="preserve"> </w:t>
      </w:r>
      <w:r w:rsidRPr="00994775">
        <w:rPr>
          <w:rFonts w:ascii="Arial" w:hAnsi="Arial" w:cs="Arial"/>
          <w:sz w:val="16"/>
          <w:szCs w:val="16"/>
        </w:rPr>
        <w:t xml:space="preserve">S12: </w:t>
      </w:r>
      <w:r w:rsidRPr="00837576">
        <w:rPr>
          <w:rFonts w:ascii="Arial" w:hAnsi="Arial" w:cs="Arial"/>
          <w:i/>
          <w:iCs/>
          <w:sz w:val="16"/>
          <w:szCs w:val="16"/>
        </w:rPr>
        <w:t>S. verticillata</w:t>
      </w:r>
      <w:r w:rsidRPr="00994775">
        <w:rPr>
          <w:rFonts w:ascii="Arial" w:hAnsi="Arial" w:cs="Arial"/>
          <w:sz w:val="16"/>
          <w:szCs w:val="16"/>
        </w:rPr>
        <w:t xml:space="preserve"> S13: </w:t>
      </w:r>
      <w:r w:rsidRPr="00837576">
        <w:rPr>
          <w:rFonts w:ascii="Arial" w:hAnsi="Arial" w:cs="Arial"/>
          <w:i/>
          <w:iCs/>
          <w:sz w:val="16"/>
          <w:szCs w:val="16"/>
        </w:rPr>
        <w:t>S. syriaca</w:t>
      </w:r>
    </w:p>
    <w:p w14:paraId="2E064C3B" w14:textId="64D88DB5" w:rsidR="00994775" w:rsidRDefault="00994775" w:rsidP="00994775">
      <w:pPr>
        <w:pStyle w:val="Body"/>
        <w:jc w:val="center"/>
        <w:rPr>
          <w:rFonts w:ascii="Arial" w:hAnsi="Arial" w:cs="Arial"/>
        </w:rPr>
      </w:pPr>
      <w:r w:rsidRPr="00994775">
        <w:rPr>
          <w:rFonts w:ascii="Arial" w:hAnsi="Arial" w:cs="Arial"/>
        </w:rPr>
        <w:t xml:space="preserve">Fig. 2. Major volatile constituents of </w:t>
      </w:r>
      <w:r w:rsidRPr="00837576">
        <w:rPr>
          <w:rFonts w:ascii="Arial" w:hAnsi="Arial" w:cs="Arial"/>
          <w:i/>
          <w:iCs/>
        </w:rPr>
        <w:t>Salvia</w:t>
      </w:r>
      <w:r w:rsidRPr="00994775">
        <w:rPr>
          <w:rFonts w:ascii="Arial" w:hAnsi="Arial" w:cs="Arial"/>
        </w:rPr>
        <w:t xml:space="preserve"> taxa</w:t>
      </w:r>
    </w:p>
    <w:p w14:paraId="4E00A7A2" w14:textId="77777777" w:rsidR="0022422A" w:rsidRPr="0022422A" w:rsidRDefault="0022422A" w:rsidP="0022422A">
      <w:pPr>
        <w:pStyle w:val="Body"/>
        <w:rPr>
          <w:rFonts w:ascii="Arial" w:hAnsi="Arial" w:cs="Arial"/>
        </w:rPr>
      </w:pPr>
      <w:r w:rsidRPr="0022422A">
        <w:rPr>
          <w:rFonts w:ascii="Arial" w:hAnsi="Arial" w:cs="Arial"/>
        </w:rPr>
        <w:t xml:space="preserve">Sesquiterpenes were particularly abundant in </w:t>
      </w:r>
      <w:r w:rsidRPr="005E46FD">
        <w:rPr>
          <w:rFonts w:ascii="Arial" w:hAnsi="Arial" w:cs="Arial"/>
          <w:i/>
          <w:iCs/>
        </w:rPr>
        <w:t xml:space="preserve">S. </w:t>
      </w:r>
      <w:proofErr w:type="spellStart"/>
      <w:r w:rsidRPr="005E46FD">
        <w:rPr>
          <w:rFonts w:ascii="Arial" w:hAnsi="Arial" w:cs="Arial"/>
          <w:i/>
          <w:iCs/>
        </w:rPr>
        <w:t>aethiopis</w:t>
      </w:r>
      <w:proofErr w:type="spellEnd"/>
      <w:r w:rsidRPr="0022422A">
        <w:rPr>
          <w:rFonts w:ascii="Arial" w:hAnsi="Arial" w:cs="Arial"/>
        </w:rPr>
        <w:t xml:space="preserve">, in which α-copaene accounted for 33.25 % of total volatiles, followed by trans-caryophyllene (7.97 %) and δ-cadinene (7.69 %). </w:t>
      </w:r>
      <w:r w:rsidRPr="005E46FD">
        <w:rPr>
          <w:rFonts w:ascii="Arial" w:hAnsi="Arial" w:cs="Arial"/>
          <w:i/>
          <w:iCs/>
        </w:rPr>
        <w:t xml:space="preserve">S. </w:t>
      </w:r>
      <w:proofErr w:type="spellStart"/>
      <w:r w:rsidRPr="005E46FD">
        <w:rPr>
          <w:rFonts w:ascii="Arial" w:hAnsi="Arial" w:cs="Arial"/>
          <w:i/>
          <w:iCs/>
        </w:rPr>
        <w:t>frigida</w:t>
      </w:r>
      <w:proofErr w:type="spellEnd"/>
      <w:r w:rsidRPr="0022422A">
        <w:rPr>
          <w:rFonts w:ascii="Arial" w:hAnsi="Arial" w:cs="Arial"/>
        </w:rPr>
        <w:t xml:space="preserve"> and </w:t>
      </w:r>
      <w:r w:rsidRPr="005E46FD">
        <w:rPr>
          <w:rFonts w:ascii="Arial" w:hAnsi="Arial" w:cs="Arial"/>
          <w:i/>
          <w:iCs/>
        </w:rPr>
        <w:t>S. argentea</w:t>
      </w:r>
      <w:r w:rsidRPr="0022422A">
        <w:rPr>
          <w:rFonts w:ascii="Arial" w:hAnsi="Arial" w:cs="Arial"/>
        </w:rPr>
        <w:t xml:space="preserve"> were characterized by high proportions of p-cymene (17.62 % and 20.69 %, respectively), with considerable contributions from linalool and germacrene D. In </w:t>
      </w:r>
      <w:r w:rsidRPr="005E46FD">
        <w:rPr>
          <w:rFonts w:ascii="Arial" w:hAnsi="Arial" w:cs="Arial"/>
          <w:i/>
          <w:iCs/>
        </w:rPr>
        <w:t xml:space="preserve">S. </w:t>
      </w:r>
      <w:proofErr w:type="spellStart"/>
      <w:r w:rsidRPr="005E46FD">
        <w:rPr>
          <w:rFonts w:ascii="Arial" w:hAnsi="Arial" w:cs="Arial"/>
          <w:i/>
          <w:iCs/>
        </w:rPr>
        <w:lastRenderedPageBreak/>
        <w:t>palaestina</w:t>
      </w:r>
      <w:proofErr w:type="spellEnd"/>
      <w:r w:rsidRPr="0022422A">
        <w:rPr>
          <w:rFonts w:ascii="Arial" w:hAnsi="Arial" w:cs="Arial"/>
        </w:rPr>
        <w:t xml:space="preserve"> and </w:t>
      </w:r>
      <w:r w:rsidRPr="005E46FD">
        <w:rPr>
          <w:rFonts w:ascii="Arial" w:hAnsi="Arial" w:cs="Arial"/>
          <w:i/>
          <w:iCs/>
        </w:rPr>
        <w:t>S. virgata</w:t>
      </w:r>
      <w:r w:rsidRPr="0022422A">
        <w:rPr>
          <w:rFonts w:ascii="Arial" w:hAnsi="Arial" w:cs="Arial"/>
        </w:rPr>
        <w:t>, trans-caryophyllene was the dominant compound (19.13 % and 22.09 %, respectively), accompanied by sabinene, limonene and α-pinene.</w:t>
      </w:r>
    </w:p>
    <w:p w14:paraId="4B3B0D9B" w14:textId="1AD5E853" w:rsidR="0022422A" w:rsidRPr="0022422A" w:rsidRDefault="0022422A" w:rsidP="0022422A">
      <w:pPr>
        <w:pStyle w:val="Body"/>
        <w:rPr>
          <w:rFonts w:ascii="Arial" w:hAnsi="Arial" w:cs="Arial"/>
        </w:rPr>
      </w:pPr>
      <w:r w:rsidRPr="005E46FD">
        <w:rPr>
          <w:rFonts w:ascii="Arial" w:hAnsi="Arial" w:cs="Arial"/>
          <w:i/>
          <w:iCs/>
        </w:rPr>
        <w:t>S. verticillata</w:t>
      </w:r>
      <w:r w:rsidRPr="0022422A">
        <w:rPr>
          <w:rFonts w:ascii="Arial" w:hAnsi="Arial" w:cs="Arial"/>
        </w:rPr>
        <w:t xml:space="preserve"> exhibited a distinct sesquiterpene-dominated profile with (E)-β-</w:t>
      </w:r>
      <w:proofErr w:type="spellStart"/>
      <w:r w:rsidRPr="0022422A">
        <w:rPr>
          <w:rFonts w:ascii="Arial" w:hAnsi="Arial" w:cs="Arial"/>
        </w:rPr>
        <w:t>farnesene</w:t>
      </w:r>
      <w:proofErr w:type="spellEnd"/>
      <w:r w:rsidRPr="0022422A">
        <w:rPr>
          <w:rFonts w:ascii="Arial" w:hAnsi="Arial" w:cs="Arial"/>
        </w:rPr>
        <w:t xml:space="preserve"> (17.46 %), germacrene D (16.44 %) and δ-cadinene (7.13 %) as principal constituents. Likewise, </w:t>
      </w:r>
      <w:r w:rsidRPr="009C3459">
        <w:rPr>
          <w:rFonts w:ascii="Arial" w:hAnsi="Arial" w:cs="Arial"/>
          <w:i/>
          <w:iCs/>
        </w:rPr>
        <w:t>S. syriaca</w:t>
      </w:r>
      <w:r w:rsidRPr="0022422A">
        <w:rPr>
          <w:rFonts w:ascii="Arial" w:hAnsi="Arial" w:cs="Arial"/>
        </w:rPr>
        <w:t xml:space="preserve"> was characterized by high levels of trans-caryophyllene (24.79 %), α-copaene (7.53 %) and sabinene (5.99 %).</w:t>
      </w:r>
      <w:r>
        <w:rPr>
          <w:rFonts w:ascii="Arial" w:hAnsi="Arial" w:cs="Arial"/>
        </w:rPr>
        <w:t xml:space="preserve"> </w:t>
      </w:r>
    </w:p>
    <w:p w14:paraId="725276C8" w14:textId="77777777" w:rsidR="00994775" w:rsidRDefault="00994775" w:rsidP="0022422A">
      <w:pPr>
        <w:pStyle w:val="Body"/>
        <w:rPr>
          <w:rFonts w:ascii="Arial" w:hAnsi="Arial" w:cs="Arial"/>
        </w:rPr>
      </w:pPr>
    </w:p>
    <w:p w14:paraId="52C0F563" w14:textId="77777777" w:rsidR="00994775" w:rsidRDefault="00994775" w:rsidP="0022422A">
      <w:pPr>
        <w:pStyle w:val="Body"/>
        <w:rPr>
          <w:rFonts w:ascii="Arial" w:hAnsi="Arial" w:cs="Arial"/>
        </w:rPr>
      </w:pPr>
    </w:p>
    <w:p w14:paraId="3443915A" w14:textId="77777777" w:rsidR="00994775" w:rsidRDefault="00994775" w:rsidP="0022422A">
      <w:pPr>
        <w:pStyle w:val="Body"/>
        <w:rPr>
          <w:rFonts w:ascii="Arial" w:hAnsi="Arial" w:cs="Arial"/>
        </w:rPr>
      </w:pPr>
    </w:p>
    <w:p w14:paraId="7B285137" w14:textId="77777777" w:rsidR="00994775" w:rsidRDefault="00994775" w:rsidP="0022422A">
      <w:pPr>
        <w:pStyle w:val="Body"/>
        <w:rPr>
          <w:rFonts w:ascii="Arial" w:hAnsi="Arial" w:cs="Arial"/>
        </w:rPr>
      </w:pPr>
    </w:p>
    <w:p w14:paraId="1685A642" w14:textId="77777777" w:rsidR="00994775" w:rsidRDefault="00994775" w:rsidP="0022422A">
      <w:pPr>
        <w:pStyle w:val="Body"/>
        <w:rPr>
          <w:rFonts w:ascii="Arial" w:hAnsi="Arial" w:cs="Arial"/>
        </w:rPr>
      </w:pPr>
    </w:p>
    <w:p w14:paraId="2CB851ED" w14:textId="77777777" w:rsidR="00994775" w:rsidRDefault="00994775" w:rsidP="0022422A">
      <w:pPr>
        <w:pStyle w:val="Body"/>
        <w:rPr>
          <w:rFonts w:ascii="Arial" w:hAnsi="Arial" w:cs="Arial"/>
        </w:rPr>
      </w:pPr>
    </w:p>
    <w:p w14:paraId="30E5688D" w14:textId="77777777" w:rsidR="00994775" w:rsidRDefault="00994775" w:rsidP="0022422A">
      <w:pPr>
        <w:pStyle w:val="Body"/>
        <w:rPr>
          <w:rFonts w:ascii="Arial" w:hAnsi="Arial" w:cs="Arial"/>
        </w:rPr>
        <w:sectPr w:rsidR="00994775" w:rsidSect="00CB11FC">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tbl>
      <w:tblPr>
        <w:tblpPr w:leftFromText="141" w:rightFromText="141" w:vertAnchor="text" w:horzAnchor="page" w:tblpX="1486" w:tblpY="-2010"/>
        <w:tblW w:w="13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2047"/>
        <w:gridCol w:w="647"/>
        <w:gridCol w:w="567"/>
        <w:gridCol w:w="648"/>
        <w:gridCol w:w="567"/>
        <w:gridCol w:w="645"/>
        <w:gridCol w:w="631"/>
        <w:gridCol w:w="628"/>
        <w:gridCol w:w="567"/>
        <w:gridCol w:w="567"/>
        <w:gridCol w:w="567"/>
        <w:gridCol w:w="710"/>
        <w:gridCol w:w="707"/>
        <w:gridCol w:w="632"/>
        <w:gridCol w:w="1069"/>
        <w:gridCol w:w="1275"/>
        <w:gridCol w:w="97"/>
      </w:tblGrid>
      <w:tr w:rsidR="0022422A" w:rsidRPr="0022422A" w14:paraId="7EEDF6D8" w14:textId="77777777" w:rsidTr="007E1C1C">
        <w:trPr>
          <w:trHeight w:val="255"/>
        </w:trPr>
        <w:tc>
          <w:tcPr>
            <w:tcW w:w="13279" w:type="dxa"/>
            <w:gridSpan w:val="18"/>
            <w:tcBorders>
              <w:top w:val="nil"/>
              <w:left w:val="nil"/>
              <w:bottom w:val="single" w:sz="4" w:space="0" w:color="000000"/>
              <w:right w:val="nil"/>
            </w:tcBorders>
          </w:tcPr>
          <w:p w14:paraId="1423A39D" w14:textId="77777777" w:rsidR="0022422A" w:rsidRDefault="0022422A" w:rsidP="0022422A">
            <w:pPr>
              <w:pStyle w:val="Body"/>
              <w:rPr>
                <w:rFonts w:ascii="Arial" w:hAnsi="Arial" w:cs="Arial"/>
                <w:lang w:val="tr"/>
              </w:rPr>
            </w:pPr>
          </w:p>
          <w:p w14:paraId="5A5EB90C" w14:textId="36486DB1" w:rsidR="0022422A" w:rsidRPr="0022422A" w:rsidRDefault="0022422A" w:rsidP="0022422A">
            <w:pPr>
              <w:pStyle w:val="Body"/>
              <w:rPr>
                <w:rFonts w:ascii="Arial" w:hAnsi="Arial" w:cs="Arial"/>
                <w:lang w:val="tr"/>
              </w:rPr>
            </w:pPr>
            <w:r w:rsidRPr="0022422A">
              <w:rPr>
                <w:rFonts w:ascii="Arial" w:hAnsi="Arial" w:cs="Arial"/>
                <w:lang w:val="tr"/>
              </w:rPr>
              <w:t xml:space="preserve">Table 1. HS-SPME/GC–MS results of </w:t>
            </w:r>
            <w:r w:rsidRPr="0022422A">
              <w:rPr>
                <w:rFonts w:ascii="Arial" w:hAnsi="Arial" w:cs="Arial"/>
                <w:i/>
                <w:iCs/>
                <w:lang w:val="tr"/>
              </w:rPr>
              <w:t>Salvia</w:t>
            </w:r>
            <w:r w:rsidRPr="0022422A">
              <w:rPr>
                <w:rFonts w:ascii="Arial" w:hAnsi="Arial" w:cs="Arial"/>
                <w:lang w:val="tr"/>
              </w:rPr>
              <w:t xml:space="preserve"> taxa</w:t>
            </w:r>
          </w:p>
        </w:tc>
      </w:tr>
      <w:tr w:rsidR="0022422A" w:rsidRPr="0022422A" w14:paraId="76600631" w14:textId="77777777" w:rsidTr="007E1C1C">
        <w:trPr>
          <w:gridAfter w:val="1"/>
          <w:wAfter w:w="97" w:type="dxa"/>
          <w:trHeight w:val="255"/>
        </w:trPr>
        <w:tc>
          <w:tcPr>
            <w:tcW w:w="708" w:type="dxa"/>
            <w:tcBorders>
              <w:top w:val="single" w:sz="4" w:space="0" w:color="000000"/>
            </w:tcBorders>
          </w:tcPr>
          <w:p w14:paraId="0A23B57B"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RT</w:t>
            </w:r>
          </w:p>
        </w:tc>
        <w:tc>
          <w:tcPr>
            <w:tcW w:w="2047" w:type="dxa"/>
            <w:tcBorders>
              <w:top w:val="single" w:sz="4" w:space="0" w:color="000000"/>
            </w:tcBorders>
          </w:tcPr>
          <w:p w14:paraId="16F5F0A6"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Compounds</w:t>
            </w:r>
          </w:p>
        </w:tc>
        <w:tc>
          <w:tcPr>
            <w:tcW w:w="647" w:type="dxa"/>
            <w:tcBorders>
              <w:top w:val="single" w:sz="4" w:space="0" w:color="000000"/>
            </w:tcBorders>
          </w:tcPr>
          <w:p w14:paraId="741DD649"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w:t>
            </w:r>
          </w:p>
        </w:tc>
        <w:tc>
          <w:tcPr>
            <w:tcW w:w="567" w:type="dxa"/>
            <w:tcBorders>
              <w:top w:val="single" w:sz="4" w:space="0" w:color="000000"/>
            </w:tcBorders>
          </w:tcPr>
          <w:p w14:paraId="37B2A163"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S2</w:t>
            </w:r>
          </w:p>
        </w:tc>
        <w:tc>
          <w:tcPr>
            <w:tcW w:w="648" w:type="dxa"/>
            <w:tcBorders>
              <w:top w:val="single" w:sz="4" w:space="0" w:color="000000"/>
            </w:tcBorders>
          </w:tcPr>
          <w:p w14:paraId="5AE617F9"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S3</w:t>
            </w:r>
          </w:p>
        </w:tc>
        <w:tc>
          <w:tcPr>
            <w:tcW w:w="567" w:type="dxa"/>
            <w:tcBorders>
              <w:top w:val="single" w:sz="4" w:space="0" w:color="000000"/>
            </w:tcBorders>
          </w:tcPr>
          <w:p w14:paraId="48329076"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S4</w:t>
            </w:r>
          </w:p>
        </w:tc>
        <w:tc>
          <w:tcPr>
            <w:tcW w:w="645" w:type="dxa"/>
            <w:tcBorders>
              <w:top w:val="single" w:sz="4" w:space="0" w:color="000000"/>
            </w:tcBorders>
          </w:tcPr>
          <w:p w14:paraId="56DCD303"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S5</w:t>
            </w:r>
          </w:p>
        </w:tc>
        <w:tc>
          <w:tcPr>
            <w:tcW w:w="631" w:type="dxa"/>
            <w:tcBorders>
              <w:top w:val="single" w:sz="4" w:space="0" w:color="000000"/>
            </w:tcBorders>
          </w:tcPr>
          <w:p w14:paraId="7097F340"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S6</w:t>
            </w:r>
          </w:p>
        </w:tc>
        <w:tc>
          <w:tcPr>
            <w:tcW w:w="628" w:type="dxa"/>
            <w:tcBorders>
              <w:top w:val="single" w:sz="4" w:space="0" w:color="000000"/>
            </w:tcBorders>
          </w:tcPr>
          <w:p w14:paraId="105BE44D"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S7</w:t>
            </w:r>
          </w:p>
        </w:tc>
        <w:tc>
          <w:tcPr>
            <w:tcW w:w="567" w:type="dxa"/>
            <w:tcBorders>
              <w:top w:val="single" w:sz="4" w:space="0" w:color="000000"/>
            </w:tcBorders>
          </w:tcPr>
          <w:p w14:paraId="30520FCD"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S8</w:t>
            </w:r>
          </w:p>
        </w:tc>
        <w:tc>
          <w:tcPr>
            <w:tcW w:w="567" w:type="dxa"/>
            <w:tcBorders>
              <w:top w:val="single" w:sz="4" w:space="0" w:color="000000"/>
            </w:tcBorders>
          </w:tcPr>
          <w:p w14:paraId="5734FD4B"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S9</w:t>
            </w:r>
          </w:p>
        </w:tc>
        <w:tc>
          <w:tcPr>
            <w:tcW w:w="567" w:type="dxa"/>
            <w:tcBorders>
              <w:top w:val="single" w:sz="4" w:space="0" w:color="000000"/>
            </w:tcBorders>
          </w:tcPr>
          <w:p w14:paraId="26E60D93"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S10</w:t>
            </w:r>
          </w:p>
        </w:tc>
        <w:tc>
          <w:tcPr>
            <w:tcW w:w="710" w:type="dxa"/>
            <w:tcBorders>
              <w:top w:val="single" w:sz="4" w:space="0" w:color="000000"/>
            </w:tcBorders>
          </w:tcPr>
          <w:p w14:paraId="62A38662"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S11</w:t>
            </w:r>
          </w:p>
        </w:tc>
        <w:tc>
          <w:tcPr>
            <w:tcW w:w="707" w:type="dxa"/>
            <w:tcBorders>
              <w:top w:val="single" w:sz="4" w:space="0" w:color="000000"/>
            </w:tcBorders>
          </w:tcPr>
          <w:p w14:paraId="36675078"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S12</w:t>
            </w:r>
          </w:p>
        </w:tc>
        <w:tc>
          <w:tcPr>
            <w:tcW w:w="632" w:type="dxa"/>
            <w:tcBorders>
              <w:top w:val="single" w:sz="4" w:space="0" w:color="000000"/>
            </w:tcBorders>
          </w:tcPr>
          <w:p w14:paraId="3486D087"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S13</w:t>
            </w:r>
          </w:p>
        </w:tc>
        <w:tc>
          <w:tcPr>
            <w:tcW w:w="1069" w:type="dxa"/>
            <w:tcBorders>
              <w:top w:val="single" w:sz="4" w:space="0" w:color="000000"/>
            </w:tcBorders>
          </w:tcPr>
          <w:p w14:paraId="32FAA914"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Molecular Formula</w:t>
            </w:r>
          </w:p>
        </w:tc>
        <w:tc>
          <w:tcPr>
            <w:tcW w:w="1275" w:type="dxa"/>
            <w:tcBorders>
              <w:top w:val="single" w:sz="4" w:space="0" w:color="000000"/>
            </w:tcBorders>
          </w:tcPr>
          <w:p w14:paraId="55353C88" w14:textId="77777777" w:rsidR="0022422A" w:rsidRPr="0022422A" w:rsidRDefault="0022422A" w:rsidP="0022422A">
            <w:pPr>
              <w:pStyle w:val="Body"/>
              <w:spacing w:after="0"/>
              <w:rPr>
                <w:rFonts w:ascii="Arial" w:hAnsi="Arial" w:cs="Arial"/>
                <w:b/>
                <w:bCs/>
                <w:sz w:val="16"/>
                <w:szCs w:val="16"/>
                <w:lang w:val="tr"/>
              </w:rPr>
            </w:pPr>
            <w:r w:rsidRPr="0022422A">
              <w:rPr>
                <w:rFonts w:ascii="Arial" w:hAnsi="Arial" w:cs="Arial"/>
                <w:b/>
                <w:bCs/>
                <w:sz w:val="16"/>
                <w:szCs w:val="16"/>
                <w:lang w:val="tr"/>
              </w:rPr>
              <w:t>Compound Class</w:t>
            </w:r>
          </w:p>
        </w:tc>
      </w:tr>
      <w:tr w:rsidR="0022422A" w:rsidRPr="0022422A" w14:paraId="15EF7DE0" w14:textId="77777777" w:rsidTr="007E1C1C">
        <w:trPr>
          <w:gridAfter w:val="1"/>
          <w:wAfter w:w="97" w:type="dxa"/>
          <w:trHeight w:val="255"/>
        </w:trPr>
        <w:tc>
          <w:tcPr>
            <w:tcW w:w="708" w:type="dxa"/>
          </w:tcPr>
          <w:p w14:paraId="5CDA8F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1.357</w:t>
            </w:r>
          </w:p>
        </w:tc>
        <w:tc>
          <w:tcPr>
            <w:tcW w:w="2047" w:type="dxa"/>
          </w:tcPr>
          <w:p w14:paraId="47BAF5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Ethanol</w:t>
            </w:r>
          </w:p>
        </w:tc>
        <w:tc>
          <w:tcPr>
            <w:tcW w:w="647" w:type="dxa"/>
          </w:tcPr>
          <w:p w14:paraId="6A7734F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7A38CA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w:t>
            </w:r>
          </w:p>
        </w:tc>
        <w:tc>
          <w:tcPr>
            <w:tcW w:w="648" w:type="dxa"/>
          </w:tcPr>
          <w:p w14:paraId="6FCF45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7DAF6B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45" w:type="dxa"/>
          </w:tcPr>
          <w:p w14:paraId="4DB1C1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w:t>
            </w:r>
          </w:p>
        </w:tc>
        <w:tc>
          <w:tcPr>
            <w:tcW w:w="631" w:type="dxa"/>
          </w:tcPr>
          <w:p w14:paraId="3761C9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D8861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3412EC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1.55</w:t>
            </w:r>
          </w:p>
        </w:tc>
        <w:tc>
          <w:tcPr>
            <w:tcW w:w="567" w:type="dxa"/>
          </w:tcPr>
          <w:p w14:paraId="550ED1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8B43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1.40</w:t>
            </w:r>
          </w:p>
        </w:tc>
        <w:tc>
          <w:tcPr>
            <w:tcW w:w="710" w:type="dxa"/>
          </w:tcPr>
          <w:p w14:paraId="5DA6A7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707" w:type="dxa"/>
          </w:tcPr>
          <w:p w14:paraId="5D852E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32" w:type="dxa"/>
          </w:tcPr>
          <w:p w14:paraId="5957AF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1.71</w:t>
            </w:r>
          </w:p>
        </w:tc>
        <w:tc>
          <w:tcPr>
            <w:tcW w:w="1069" w:type="dxa"/>
          </w:tcPr>
          <w:p w14:paraId="140566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₂</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O</w:t>
            </w:r>
          </w:p>
        </w:tc>
        <w:tc>
          <w:tcPr>
            <w:tcW w:w="1275" w:type="dxa"/>
          </w:tcPr>
          <w:p w14:paraId="2E372E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539B5113" w14:textId="77777777" w:rsidTr="007E1C1C">
        <w:trPr>
          <w:gridAfter w:val="1"/>
          <w:wAfter w:w="97" w:type="dxa"/>
          <w:trHeight w:val="255"/>
        </w:trPr>
        <w:tc>
          <w:tcPr>
            <w:tcW w:w="708" w:type="dxa"/>
          </w:tcPr>
          <w:p w14:paraId="1FBCAE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1.424</w:t>
            </w:r>
          </w:p>
        </w:tc>
        <w:tc>
          <w:tcPr>
            <w:tcW w:w="2047" w:type="dxa"/>
          </w:tcPr>
          <w:p w14:paraId="2474B5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2-Propanone</w:t>
            </w:r>
          </w:p>
        </w:tc>
        <w:tc>
          <w:tcPr>
            <w:tcW w:w="647" w:type="dxa"/>
          </w:tcPr>
          <w:p w14:paraId="2C5910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567" w:type="dxa"/>
          </w:tcPr>
          <w:p w14:paraId="6FDA81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648" w:type="dxa"/>
          </w:tcPr>
          <w:p w14:paraId="2CB528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E04E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42AE3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12.10</w:t>
            </w:r>
          </w:p>
        </w:tc>
        <w:tc>
          <w:tcPr>
            <w:tcW w:w="631" w:type="dxa"/>
          </w:tcPr>
          <w:p w14:paraId="7C5F16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6FE87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0.31</w:t>
            </w:r>
          </w:p>
        </w:tc>
        <w:tc>
          <w:tcPr>
            <w:tcW w:w="567" w:type="dxa"/>
          </w:tcPr>
          <w:p w14:paraId="4DA1A6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1.19</w:t>
            </w:r>
          </w:p>
        </w:tc>
        <w:tc>
          <w:tcPr>
            <w:tcW w:w="567" w:type="dxa"/>
          </w:tcPr>
          <w:p w14:paraId="4D7D44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B158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2.25</w:t>
            </w:r>
          </w:p>
        </w:tc>
        <w:tc>
          <w:tcPr>
            <w:tcW w:w="710" w:type="dxa"/>
          </w:tcPr>
          <w:p w14:paraId="039AE2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1.16</w:t>
            </w:r>
          </w:p>
        </w:tc>
        <w:tc>
          <w:tcPr>
            <w:tcW w:w="707" w:type="dxa"/>
          </w:tcPr>
          <w:p w14:paraId="67F162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0.30</w:t>
            </w:r>
          </w:p>
        </w:tc>
        <w:tc>
          <w:tcPr>
            <w:tcW w:w="632" w:type="dxa"/>
          </w:tcPr>
          <w:p w14:paraId="325A0CC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2.10</w:t>
            </w:r>
          </w:p>
        </w:tc>
        <w:tc>
          <w:tcPr>
            <w:tcW w:w="1069" w:type="dxa"/>
          </w:tcPr>
          <w:p w14:paraId="43A9CB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₃</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O</w:t>
            </w:r>
          </w:p>
        </w:tc>
        <w:tc>
          <w:tcPr>
            <w:tcW w:w="1275" w:type="dxa"/>
          </w:tcPr>
          <w:p w14:paraId="63E141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C04B7ED" w14:textId="77777777" w:rsidTr="007E1C1C">
        <w:trPr>
          <w:gridAfter w:val="1"/>
          <w:wAfter w:w="97" w:type="dxa"/>
          <w:trHeight w:val="255"/>
        </w:trPr>
        <w:tc>
          <w:tcPr>
            <w:tcW w:w="708" w:type="dxa"/>
          </w:tcPr>
          <w:p w14:paraId="088223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1.494</w:t>
            </w:r>
          </w:p>
        </w:tc>
        <w:tc>
          <w:tcPr>
            <w:tcW w:w="2047" w:type="dxa"/>
          </w:tcPr>
          <w:p w14:paraId="03A6A6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Dimethyl sulfide</w:t>
            </w:r>
          </w:p>
        </w:tc>
        <w:tc>
          <w:tcPr>
            <w:tcW w:w="647" w:type="dxa"/>
          </w:tcPr>
          <w:p w14:paraId="2B517F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8385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0A3F0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C3F3F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1838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E5370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1FE46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2DDBF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0BD5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11CB4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1.28</w:t>
            </w:r>
          </w:p>
        </w:tc>
        <w:tc>
          <w:tcPr>
            <w:tcW w:w="710" w:type="dxa"/>
          </w:tcPr>
          <w:p w14:paraId="654B6C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707" w:type="dxa"/>
          </w:tcPr>
          <w:p w14:paraId="199D5B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0.35</w:t>
            </w:r>
          </w:p>
        </w:tc>
        <w:tc>
          <w:tcPr>
            <w:tcW w:w="632" w:type="dxa"/>
          </w:tcPr>
          <w:p w14:paraId="44C044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0.97</w:t>
            </w:r>
          </w:p>
        </w:tc>
        <w:tc>
          <w:tcPr>
            <w:tcW w:w="1069" w:type="dxa"/>
          </w:tcPr>
          <w:p w14:paraId="1EFDFF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₂</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S</w:t>
            </w:r>
          </w:p>
        </w:tc>
        <w:tc>
          <w:tcPr>
            <w:tcW w:w="1275" w:type="dxa"/>
          </w:tcPr>
          <w:p w14:paraId="113CFE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D554F9E" w14:textId="77777777" w:rsidTr="007E1C1C">
        <w:trPr>
          <w:gridAfter w:val="1"/>
          <w:wAfter w:w="97" w:type="dxa"/>
          <w:trHeight w:val="255"/>
        </w:trPr>
        <w:tc>
          <w:tcPr>
            <w:tcW w:w="708" w:type="dxa"/>
          </w:tcPr>
          <w:p w14:paraId="0C10EC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1.838</w:t>
            </w:r>
          </w:p>
        </w:tc>
        <w:tc>
          <w:tcPr>
            <w:tcW w:w="2047" w:type="dxa"/>
          </w:tcPr>
          <w:p w14:paraId="0041FF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Acetic acid</w:t>
            </w:r>
          </w:p>
        </w:tc>
        <w:tc>
          <w:tcPr>
            <w:tcW w:w="647" w:type="dxa"/>
          </w:tcPr>
          <w:p w14:paraId="7EF85F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697C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ED63E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567" w:type="dxa"/>
          </w:tcPr>
          <w:p w14:paraId="7C38FD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155F4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4.51</w:t>
            </w:r>
          </w:p>
        </w:tc>
        <w:tc>
          <w:tcPr>
            <w:tcW w:w="631" w:type="dxa"/>
          </w:tcPr>
          <w:p w14:paraId="498919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BA5A3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7DE2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759D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3616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1.20</w:t>
            </w:r>
          </w:p>
        </w:tc>
        <w:tc>
          <w:tcPr>
            <w:tcW w:w="710" w:type="dxa"/>
          </w:tcPr>
          <w:p w14:paraId="18FAD6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9F3E0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BF3FA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1069" w:type="dxa"/>
          </w:tcPr>
          <w:p w14:paraId="69CAA9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₂</w:t>
            </w:r>
            <w:r w:rsidRPr="0022422A">
              <w:rPr>
                <w:rFonts w:ascii="Arial" w:hAnsi="Arial" w:cs="Arial"/>
                <w:sz w:val="14"/>
                <w:szCs w:val="14"/>
                <w:lang w:val="tr"/>
              </w:rPr>
              <w:t>H</w:t>
            </w:r>
            <w:r w:rsidRPr="0022422A">
              <w:rPr>
                <w:rFonts w:ascii="Cambria Math" w:hAnsi="Cambria Math" w:cs="Cambria Math"/>
                <w:sz w:val="14"/>
                <w:szCs w:val="14"/>
                <w:lang w:val="tr"/>
              </w:rPr>
              <w:t>₄</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EC7AD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2AE83DA" w14:textId="77777777" w:rsidTr="007E1C1C">
        <w:trPr>
          <w:gridAfter w:val="1"/>
          <w:wAfter w:w="97" w:type="dxa"/>
          <w:trHeight w:val="255"/>
        </w:trPr>
        <w:tc>
          <w:tcPr>
            <w:tcW w:w="708" w:type="dxa"/>
          </w:tcPr>
          <w:p w14:paraId="7CDC47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1.877</w:t>
            </w:r>
          </w:p>
        </w:tc>
        <w:tc>
          <w:tcPr>
            <w:tcW w:w="2047" w:type="dxa"/>
          </w:tcPr>
          <w:p w14:paraId="29AFD0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Ethyl Acetate</w:t>
            </w:r>
          </w:p>
        </w:tc>
        <w:tc>
          <w:tcPr>
            <w:tcW w:w="647" w:type="dxa"/>
          </w:tcPr>
          <w:p w14:paraId="58EF86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78075A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648" w:type="dxa"/>
          </w:tcPr>
          <w:p w14:paraId="4D29B7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567" w:type="dxa"/>
          </w:tcPr>
          <w:p w14:paraId="54793E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A53DA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3.60</w:t>
            </w:r>
          </w:p>
        </w:tc>
        <w:tc>
          <w:tcPr>
            <w:tcW w:w="631" w:type="dxa"/>
          </w:tcPr>
          <w:p w14:paraId="0DFD03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E7FCF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0.29</w:t>
            </w:r>
          </w:p>
        </w:tc>
        <w:tc>
          <w:tcPr>
            <w:tcW w:w="567" w:type="dxa"/>
          </w:tcPr>
          <w:p w14:paraId="4842E0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567" w:type="dxa"/>
          </w:tcPr>
          <w:p w14:paraId="48BAC7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89FA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710" w:type="dxa"/>
          </w:tcPr>
          <w:p w14:paraId="086D3F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707" w:type="dxa"/>
          </w:tcPr>
          <w:p w14:paraId="6231A6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0.20</w:t>
            </w:r>
          </w:p>
        </w:tc>
        <w:tc>
          <w:tcPr>
            <w:tcW w:w="632" w:type="dxa"/>
          </w:tcPr>
          <w:p w14:paraId="25D8A1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2C1FA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₄</w:t>
            </w:r>
            <w:r w:rsidRPr="0022422A">
              <w:rPr>
                <w:rFonts w:ascii="Arial" w:hAnsi="Arial" w:cs="Arial"/>
                <w:sz w:val="14"/>
                <w:szCs w:val="14"/>
                <w:lang w:val="tr"/>
              </w:rPr>
              <w:t>H</w:t>
            </w:r>
            <w:r w:rsidRPr="0022422A">
              <w:rPr>
                <w:rFonts w:ascii="Cambria Math" w:hAnsi="Cambria Math" w:cs="Cambria Math"/>
                <w:sz w:val="14"/>
                <w:szCs w:val="14"/>
                <w:lang w:val="tr"/>
              </w:rPr>
              <w:t>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66BC58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49ED032A" w14:textId="77777777" w:rsidTr="007E1C1C">
        <w:trPr>
          <w:gridAfter w:val="1"/>
          <w:wAfter w:w="97" w:type="dxa"/>
          <w:trHeight w:val="255"/>
        </w:trPr>
        <w:tc>
          <w:tcPr>
            <w:tcW w:w="708" w:type="dxa"/>
          </w:tcPr>
          <w:p w14:paraId="5C053D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2.505</w:t>
            </w:r>
          </w:p>
        </w:tc>
        <w:tc>
          <w:tcPr>
            <w:tcW w:w="2047" w:type="dxa"/>
          </w:tcPr>
          <w:p w14:paraId="50249C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Penten-3-ol</w:t>
            </w:r>
          </w:p>
        </w:tc>
        <w:tc>
          <w:tcPr>
            <w:tcW w:w="647" w:type="dxa"/>
          </w:tcPr>
          <w:p w14:paraId="27942B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566B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06413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59A7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C6D3A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575FC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A61CA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A80F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E585F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5BDD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710" w:type="dxa"/>
          </w:tcPr>
          <w:p w14:paraId="32599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707" w:type="dxa"/>
          </w:tcPr>
          <w:p w14:paraId="320019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8F16C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1069" w:type="dxa"/>
          </w:tcPr>
          <w:p w14:paraId="70E6E9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65A36F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218989BD" w14:textId="77777777" w:rsidTr="007E1C1C">
        <w:trPr>
          <w:gridAfter w:val="1"/>
          <w:wAfter w:w="97" w:type="dxa"/>
          <w:trHeight w:val="255"/>
        </w:trPr>
        <w:tc>
          <w:tcPr>
            <w:tcW w:w="708" w:type="dxa"/>
          </w:tcPr>
          <w:p w14:paraId="249F38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2.668</w:t>
            </w:r>
          </w:p>
        </w:tc>
        <w:tc>
          <w:tcPr>
            <w:tcW w:w="2047" w:type="dxa"/>
          </w:tcPr>
          <w:p w14:paraId="0B5002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Valeraldehyde</w:t>
            </w:r>
          </w:p>
        </w:tc>
        <w:tc>
          <w:tcPr>
            <w:tcW w:w="647" w:type="dxa"/>
          </w:tcPr>
          <w:p w14:paraId="177F94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6DD6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4DC92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CED31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28B6F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A4A6C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44143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BD93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D006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A522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1.39</w:t>
            </w:r>
          </w:p>
        </w:tc>
        <w:tc>
          <w:tcPr>
            <w:tcW w:w="710" w:type="dxa"/>
          </w:tcPr>
          <w:p w14:paraId="1E2B979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707" w:type="dxa"/>
          </w:tcPr>
          <w:p w14:paraId="0963A5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0.18</w:t>
            </w:r>
          </w:p>
        </w:tc>
        <w:tc>
          <w:tcPr>
            <w:tcW w:w="632" w:type="dxa"/>
          </w:tcPr>
          <w:p w14:paraId="4ED675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0.59</w:t>
            </w:r>
          </w:p>
        </w:tc>
        <w:tc>
          <w:tcPr>
            <w:tcW w:w="1069" w:type="dxa"/>
          </w:tcPr>
          <w:p w14:paraId="146098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58D940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3ECAF813" w14:textId="77777777" w:rsidTr="007E1C1C">
        <w:trPr>
          <w:gridAfter w:val="1"/>
          <w:wAfter w:w="97" w:type="dxa"/>
          <w:trHeight w:val="255"/>
        </w:trPr>
        <w:tc>
          <w:tcPr>
            <w:tcW w:w="708" w:type="dxa"/>
          </w:tcPr>
          <w:p w14:paraId="3475DF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3.318</w:t>
            </w:r>
          </w:p>
        </w:tc>
        <w:tc>
          <w:tcPr>
            <w:tcW w:w="2047" w:type="dxa"/>
          </w:tcPr>
          <w:p w14:paraId="291DEB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4-Methyl-2-pentanone</w:t>
            </w:r>
          </w:p>
        </w:tc>
        <w:tc>
          <w:tcPr>
            <w:tcW w:w="647" w:type="dxa"/>
          </w:tcPr>
          <w:p w14:paraId="7BDDDF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9E5A3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9C41C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7320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2A4CD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631" w:type="dxa"/>
          </w:tcPr>
          <w:p w14:paraId="37680D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DD347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7CDE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79FD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F3C0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62B19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E6CEB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39A31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D6ACE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65746E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828A707" w14:textId="77777777" w:rsidTr="007E1C1C">
        <w:trPr>
          <w:gridAfter w:val="1"/>
          <w:wAfter w:w="97" w:type="dxa"/>
          <w:trHeight w:val="255"/>
        </w:trPr>
        <w:tc>
          <w:tcPr>
            <w:tcW w:w="708" w:type="dxa"/>
          </w:tcPr>
          <w:p w14:paraId="0B9BCF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4.241</w:t>
            </w:r>
          </w:p>
        </w:tc>
        <w:tc>
          <w:tcPr>
            <w:tcW w:w="2047" w:type="dxa"/>
          </w:tcPr>
          <w:p w14:paraId="737B64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3-Methyl-2-butenal</w:t>
            </w:r>
          </w:p>
        </w:tc>
        <w:tc>
          <w:tcPr>
            <w:tcW w:w="647" w:type="dxa"/>
          </w:tcPr>
          <w:p w14:paraId="5FBE4E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2E34E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551AC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41D8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E200F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631" w:type="dxa"/>
          </w:tcPr>
          <w:p w14:paraId="0EF3DD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C7D1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FA9A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186C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F7B7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B4966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9DED1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405F4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38D2E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₈</w:t>
            </w:r>
            <w:r w:rsidRPr="0022422A">
              <w:rPr>
                <w:rFonts w:ascii="Arial" w:hAnsi="Arial" w:cs="Arial"/>
                <w:sz w:val="14"/>
                <w:szCs w:val="14"/>
                <w:lang w:val="tr"/>
              </w:rPr>
              <w:t>O</w:t>
            </w:r>
          </w:p>
        </w:tc>
        <w:tc>
          <w:tcPr>
            <w:tcW w:w="1275" w:type="dxa"/>
          </w:tcPr>
          <w:p w14:paraId="0A415A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7BAEBE04" w14:textId="77777777" w:rsidTr="007E1C1C">
        <w:trPr>
          <w:gridAfter w:val="1"/>
          <w:wAfter w:w="97" w:type="dxa"/>
          <w:trHeight w:val="255"/>
        </w:trPr>
        <w:tc>
          <w:tcPr>
            <w:tcW w:w="708" w:type="dxa"/>
          </w:tcPr>
          <w:p w14:paraId="1A9C66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4.565</w:t>
            </w:r>
          </w:p>
        </w:tc>
        <w:tc>
          <w:tcPr>
            <w:tcW w:w="2047" w:type="dxa"/>
          </w:tcPr>
          <w:p w14:paraId="7D0798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Hexanal</w:t>
            </w:r>
          </w:p>
        </w:tc>
        <w:tc>
          <w:tcPr>
            <w:tcW w:w="647" w:type="dxa"/>
          </w:tcPr>
          <w:p w14:paraId="278161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95DD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6001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F31B7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161C1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E5377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3263B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C45D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567" w:type="dxa"/>
          </w:tcPr>
          <w:p w14:paraId="743C7D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968E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w:t>
            </w:r>
          </w:p>
        </w:tc>
        <w:tc>
          <w:tcPr>
            <w:tcW w:w="710" w:type="dxa"/>
          </w:tcPr>
          <w:p w14:paraId="5DEE4D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707" w:type="dxa"/>
          </w:tcPr>
          <w:p w14:paraId="1A1304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6A802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6786A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649D25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05ADC687" w14:textId="77777777" w:rsidTr="007E1C1C">
        <w:trPr>
          <w:gridAfter w:val="1"/>
          <w:wAfter w:w="97" w:type="dxa"/>
          <w:trHeight w:val="255"/>
        </w:trPr>
        <w:tc>
          <w:tcPr>
            <w:tcW w:w="708" w:type="dxa"/>
          </w:tcPr>
          <w:p w14:paraId="79BC94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4.947</w:t>
            </w:r>
          </w:p>
        </w:tc>
        <w:tc>
          <w:tcPr>
            <w:tcW w:w="2047" w:type="dxa"/>
          </w:tcPr>
          <w:p w14:paraId="52A7D4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Butyl acetate</w:t>
            </w:r>
          </w:p>
        </w:tc>
        <w:tc>
          <w:tcPr>
            <w:tcW w:w="647" w:type="dxa"/>
          </w:tcPr>
          <w:p w14:paraId="0B8C3F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6BC6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648" w:type="dxa"/>
          </w:tcPr>
          <w:p w14:paraId="27A8D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D2A8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69A23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257DC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FAC17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0597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69A3E0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DA46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6CCA7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44D51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53CEE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D9F0A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96D00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4380087" w14:textId="77777777" w:rsidTr="007E1C1C">
        <w:trPr>
          <w:gridAfter w:val="1"/>
          <w:wAfter w:w="97" w:type="dxa"/>
          <w:trHeight w:val="255"/>
        </w:trPr>
        <w:tc>
          <w:tcPr>
            <w:tcW w:w="708" w:type="dxa"/>
          </w:tcPr>
          <w:p w14:paraId="76A5D1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5.437</w:t>
            </w:r>
          </w:p>
        </w:tc>
        <w:tc>
          <w:tcPr>
            <w:tcW w:w="2047" w:type="dxa"/>
          </w:tcPr>
          <w:p w14:paraId="525A7F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3-Methyl-2-butenyl formate</w:t>
            </w:r>
          </w:p>
        </w:tc>
        <w:tc>
          <w:tcPr>
            <w:tcW w:w="647" w:type="dxa"/>
          </w:tcPr>
          <w:p w14:paraId="74D5D6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A9A73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258A9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5B53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0AEDD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1" w:type="dxa"/>
          </w:tcPr>
          <w:p w14:paraId="5F819D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A7AB5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083B0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0855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5CF75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2E82B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FCFD2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2CE1E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86991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5074D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27E6A1AA" w14:textId="77777777" w:rsidTr="007E1C1C">
        <w:trPr>
          <w:gridAfter w:val="1"/>
          <w:wAfter w:w="97" w:type="dxa"/>
          <w:trHeight w:val="255"/>
        </w:trPr>
        <w:tc>
          <w:tcPr>
            <w:tcW w:w="708" w:type="dxa"/>
          </w:tcPr>
          <w:p w14:paraId="03792C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6.072</w:t>
            </w:r>
          </w:p>
        </w:tc>
        <w:tc>
          <w:tcPr>
            <w:tcW w:w="2047" w:type="dxa"/>
          </w:tcPr>
          <w:p w14:paraId="5A9E0B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(E)-2-Hexenal</w:t>
            </w:r>
          </w:p>
        </w:tc>
        <w:tc>
          <w:tcPr>
            <w:tcW w:w="647" w:type="dxa"/>
          </w:tcPr>
          <w:p w14:paraId="7C3306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C8A52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19A15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4106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CB536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EEA68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1AE5E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6878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E858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9756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3CC21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707" w:type="dxa"/>
          </w:tcPr>
          <w:p w14:paraId="6923DA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32" w:type="dxa"/>
          </w:tcPr>
          <w:p w14:paraId="1F8A18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1.70</w:t>
            </w:r>
          </w:p>
        </w:tc>
        <w:tc>
          <w:tcPr>
            <w:tcW w:w="1069" w:type="dxa"/>
          </w:tcPr>
          <w:p w14:paraId="0FD759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537E1B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2E23E18B" w14:textId="77777777" w:rsidTr="007E1C1C">
        <w:trPr>
          <w:gridAfter w:val="1"/>
          <w:wAfter w:w="97" w:type="dxa"/>
          <w:trHeight w:val="255"/>
        </w:trPr>
        <w:tc>
          <w:tcPr>
            <w:tcW w:w="708" w:type="dxa"/>
          </w:tcPr>
          <w:p w14:paraId="55D4AF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6.610</w:t>
            </w:r>
          </w:p>
        </w:tc>
        <w:tc>
          <w:tcPr>
            <w:tcW w:w="2047" w:type="dxa"/>
          </w:tcPr>
          <w:p w14:paraId="5B5708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Hexanol</w:t>
            </w:r>
          </w:p>
        </w:tc>
        <w:tc>
          <w:tcPr>
            <w:tcW w:w="647" w:type="dxa"/>
          </w:tcPr>
          <w:p w14:paraId="34F4A2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0CBC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648" w:type="dxa"/>
          </w:tcPr>
          <w:p w14:paraId="0BAAA2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0.17</w:t>
            </w:r>
          </w:p>
        </w:tc>
        <w:tc>
          <w:tcPr>
            <w:tcW w:w="567" w:type="dxa"/>
          </w:tcPr>
          <w:p w14:paraId="2C3364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A9772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F1497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3F57E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FF64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B7B5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5C8BB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0D1AE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70E2D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5F02F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A6B14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791177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52364DF5" w14:textId="77777777" w:rsidTr="007E1C1C">
        <w:trPr>
          <w:gridAfter w:val="1"/>
          <w:wAfter w:w="97" w:type="dxa"/>
          <w:trHeight w:val="255"/>
        </w:trPr>
        <w:tc>
          <w:tcPr>
            <w:tcW w:w="708" w:type="dxa"/>
          </w:tcPr>
          <w:p w14:paraId="319067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7.990</w:t>
            </w:r>
          </w:p>
        </w:tc>
        <w:tc>
          <w:tcPr>
            <w:tcW w:w="2047" w:type="dxa"/>
          </w:tcPr>
          <w:p w14:paraId="0BDD1A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5-Methyl-2-furfural</w:t>
            </w:r>
          </w:p>
        </w:tc>
        <w:tc>
          <w:tcPr>
            <w:tcW w:w="647" w:type="dxa"/>
          </w:tcPr>
          <w:p w14:paraId="3C53CF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63C39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F7FCA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567" w:type="dxa"/>
          </w:tcPr>
          <w:p w14:paraId="6490E4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59D3B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C02AF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E08E2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D76C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6AF9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567" w:type="dxa"/>
          </w:tcPr>
          <w:p w14:paraId="26E1D7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710" w:type="dxa"/>
          </w:tcPr>
          <w:p w14:paraId="410F20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707" w:type="dxa"/>
          </w:tcPr>
          <w:p w14:paraId="7C5D32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E6248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B8D7F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E72B9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540B719A" w14:textId="77777777" w:rsidTr="007E1C1C">
        <w:trPr>
          <w:gridAfter w:val="1"/>
          <w:wAfter w:w="97" w:type="dxa"/>
          <w:trHeight w:val="255"/>
        </w:trPr>
        <w:tc>
          <w:tcPr>
            <w:tcW w:w="708" w:type="dxa"/>
          </w:tcPr>
          <w:p w14:paraId="085997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8.298</w:t>
            </w:r>
          </w:p>
        </w:tc>
        <w:tc>
          <w:tcPr>
            <w:tcW w:w="2047" w:type="dxa"/>
          </w:tcPr>
          <w:p w14:paraId="701DBD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Tricyclene</w:t>
            </w:r>
          </w:p>
        </w:tc>
        <w:tc>
          <w:tcPr>
            <w:tcW w:w="647" w:type="dxa"/>
          </w:tcPr>
          <w:p w14:paraId="3FF0C5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CBA2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92523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BE5F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645" w:type="dxa"/>
          </w:tcPr>
          <w:p w14:paraId="72607B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A67C9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AAF4B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FA07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F8D2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A6B0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0DA64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557C1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2B6EF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F0617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7BC0B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87B2EDE" w14:textId="77777777" w:rsidTr="007E1C1C">
        <w:trPr>
          <w:gridAfter w:val="1"/>
          <w:wAfter w:w="97" w:type="dxa"/>
          <w:trHeight w:val="255"/>
        </w:trPr>
        <w:tc>
          <w:tcPr>
            <w:tcW w:w="708" w:type="dxa"/>
          </w:tcPr>
          <w:p w14:paraId="561203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8.453</w:t>
            </w:r>
          </w:p>
        </w:tc>
        <w:tc>
          <w:tcPr>
            <w:tcW w:w="2047" w:type="dxa"/>
          </w:tcPr>
          <w:p w14:paraId="0C2A93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α-Thujene</w:t>
            </w:r>
          </w:p>
        </w:tc>
        <w:tc>
          <w:tcPr>
            <w:tcW w:w="647" w:type="dxa"/>
          </w:tcPr>
          <w:p w14:paraId="5857E6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3112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648" w:type="dxa"/>
          </w:tcPr>
          <w:p w14:paraId="588EB7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6205C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645" w:type="dxa"/>
          </w:tcPr>
          <w:p w14:paraId="5293A8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5B682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28" w:type="dxa"/>
          </w:tcPr>
          <w:p w14:paraId="45C272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567" w:type="dxa"/>
          </w:tcPr>
          <w:p w14:paraId="4FA09A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3.99</w:t>
            </w:r>
          </w:p>
        </w:tc>
        <w:tc>
          <w:tcPr>
            <w:tcW w:w="567" w:type="dxa"/>
          </w:tcPr>
          <w:p w14:paraId="5F45A4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3.07</w:t>
            </w:r>
          </w:p>
        </w:tc>
        <w:tc>
          <w:tcPr>
            <w:tcW w:w="567" w:type="dxa"/>
          </w:tcPr>
          <w:p w14:paraId="0DC1CB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4.64</w:t>
            </w:r>
          </w:p>
        </w:tc>
        <w:tc>
          <w:tcPr>
            <w:tcW w:w="710" w:type="dxa"/>
          </w:tcPr>
          <w:p w14:paraId="5EA9E3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707" w:type="dxa"/>
          </w:tcPr>
          <w:p w14:paraId="36855C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5276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4.21</w:t>
            </w:r>
          </w:p>
        </w:tc>
        <w:tc>
          <w:tcPr>
            <w:tcW w:w="1069" w:type="dxa"/>
          </w:tcPr>
          <w:p w14:paraId="4301C8F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36885D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0DD6102" w14:textId="77777777" w:rsidTr="007E1C1C">
        <w:trPr>
          <w:gridAfter w:val="1"/>
          <w:wAfter w:w="97" w:type="dxa"/>
          <w:trHeight w:val="255"/>
        </w:trPr>
        <w:tc>
          <w:tcPr>
            <w:tcW w:w="708" w:type="dxa"/>
          </w:tcPr>
          <w:p w14:paraId="18C1B9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8.690</w:t>
            </w:r>
          </w:p>
        </w:tc>
        <w:tc>
          <w:tcPr>
            <w:tcW w:w="2047" w:type="dxa"/>
          </w:tcPr>
          <w:p w14:paraId="5AEE20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α-Pinene</w:t>
            </w:r>
          </w:p>
        </w:tc>
        <w:tc>
          <w:tcPr>
            <w:tcW w:w="647" w:type="dxa"/>
          </w:tcPr>
          <w:p w14:paraId="7C4F85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w:t>
            </w:r>
          </w:p>
        </w:tc>
        <w:tc>
          <w:tcPr>
            <w:tcW w:w="567" w:type="dxa"/>
          </w:tcPr>
          <w:p w14:paraId="11C950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1.12</w:t>
            </w:r>
          </w:p>
        </w:tc>
        <w:tc>
          <w:tcPr>
            <w:tcW w:w="648" w:type="dxa"/>
          </w:tcPr>
          <w:p w14:paraId="731FB0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0.12</w:t>
            </w:r>
          </w:p>
        </w:tc>
        <w:tc>
          <w:tcPr>
            <w:tcW w:w="567" w:type="dxa"/>
          </w:tcPr>
          <w:p w14:paraId="21D179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6.89</w:t>
            </w:r>
          </w:p>
        </w:tc>
        <w:tc>
          <w:tcPr>
            <w:tcW w:w="645" w:type="dxa"/>
          </w:tcPr>
          <w:p w14:paraId="7C314A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3.90</w:t>
            </w:r>
          </w:p>
        </w:tc>
        <w:tc>
          <w:tcPr>
            <w:tcW w:w="631" w:type="dxa"/>
          </w:tcPr>
          <w:p w14:paraId="09FB4B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29.08</w:t>
            </w:r>
          </w:p>
        </w:tc>
        <w:tc>
          <w:tcPr>
            <w:tcW w:w="628" w:type="dxa"/>
          </w:tcPr>
          <w:p w14:paraId="0896DD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1ECD5F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0.69</w:t>
            </w:r>
          </w:p>
        </w:tc>
        <w:tc>
          <w:tcPr>
            <w:tcW w:w="567" w:type="dxa"/>
          </w:tcPr>
          <w:p w14:paraId="47E077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2.81</w:t>
            </w:r>
          </w:p>
        </w:tc>
        <w:tc>
          <w:tcPr>
            <w:tcW w:w="567" w:type="dxa"/>
          </w:tcPr>
          <w:p w14:paraId="09613F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9.84</w:t>
            </w:r>
          </w:p>
        </w:tc>
        <w:tc>
          <w:tcPr>
            <w:tcW w:w="710" w:type="dxa"/>
          </w:tcPr>
          <w:p w14:paraId="72D0E2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10.21</w:t>
            </w:r>
          </w:p>
        </w:tc>
        <w:tc>
          <w:tcPr>
            <w:tcW w:w="707" w:type="dxa"/>
          </w:tcPr>
          <w:p w14:paraId="528E9B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632" w:type="dxa"/>
          </w:tcPr>
          <w:p w14:paraId="440183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2.92</w:t>
            </w:r>
          </w:p>
        </w:tc>
        <w:tc>
          <w:tcPr>
            <w:tcW w:w="1069" w:type="dxa"/>
          </w:tcPr>
          <w:p w14:paraId="091FD2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4DA2C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D6E6C9F" w14:textId="77777777" w:rsidTr="007E1C1C">
        <w:trPr>
          <w:gridAfter w:val="1"/>
          <w:wAfter w:w="97" w:type="dxa"/>
          <w:trHeight w:val="255"/>
        </w:trPr>
        <w:tc>
          <w:tcPr>
            <w:tcW w:w="708" w:type="dxa"/>
          </w:tcPr>
          <w:p w14:paraId="27DF7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9.065</w:t>
            </w:r>
          </w:p>
        </w:tc>
        <w:tc>
          <w:tcPr>
            <w:tcW w:w="2047" w:type="dxa"/>
          </w:tcPr>
          <w:p w14:paraId="4428D3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2,4(10)-thujadien</w:t>
            </w:r>
          </w:p>
        </w:tc>
        <w:tc>
          <w:tcPr>
            <w:tcW w:w="647" w:type="dxa"/>
          </w:tcPr>
          <w:p w14:paraId="6D3CA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ABB00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31CE4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70D7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205CA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34475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463C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258B6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1.28</w:t>
            </w:r>
          </w:p>
        </w:tc>
        <w:tc>
          <w:tcPr>
            <w:tcW w:w="567" w:type="dxa"/>
          </w:tcPr>
          <w:p w14:paraId="305E8C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62FC9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25BD4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7FB73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48AD0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C638C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21D69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083726B" w14:textId="77777777" w:rsidTr="007E1C1C">
        <w:trPr>
          <w:gridAfter w:val="1"/>
          <w:wAfter w:w="97" w:type="dxa"/>
          <w:trHeight w:val="255"/>
        </w:trPr>
        <w:tc>
          <w:tcPr>
            <w:tcW w:w="708" w:type="dxa"/>
          </w:tcPr>
          <w:p w14:paraId="4049FE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9.068</w:t>
            </w:r>
          </w:p>
        </w:tc>
        <w:tc>
          <w:tcPr>
            <w:tcW w:w="2047" w:type="dxa"/>
          </w:tcPr>
          <w:p w14:paraId="71B2A6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1-Butoxy-2-propanol</w:t>
            </w:r>
          </w:p>
        </w:tc>
        <w:tc>
          <w:tcPr>
            <w:tcW w:w="647" w:type="dxa"/>
          </w:tcPr>
          <w:p w14:paraId="6DB386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B329D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FDF2C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B2AF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50F50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631" w:type="dxa"/>
          </w:tcPr>
          <w:p w14:paraId="678375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949824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1869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A2FF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33E5E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ACDB4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084D2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297B0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05746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₇</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5F3933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03A92DE6" w14:textId="77777777" w:rsidTr="007E1C1C">
        <w:trPr>
          <w:gridAfter w:val="1"/>
          <w:wAfter w:w="97" w:type="dxa"/>
          <w:trHeight w:val="255"/>
        </w:trPr>
        <w:tc>
          <w:tcPr>
            <w:tcW w:w="708" w:type="dxa"/>
          </w:tcPr>
          <w:p w14:paraId="3DC93D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9.267</w:t>
            </w:r>
          </w:p>
        </w:tc>
        <w:tc>
          <w:tcPr>
            <w:tcW w:w="2047" w:type="dxa"/>
          </w:tcPr>
          <w:p w14:paraId="6C4EED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Camphene</w:t>
            </w:r>
          </w:p>
        </w:tc>
        <w:tc>
          <w:tcPr>
            <w:tcW w:w="647" w:type="dxa"/>
          </w:tcPr>
          <w:p w14:paraId="2B0501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20F2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48" w:type="dxa"/>
          </w:tcPr>
          <w:p w14:paraId="5D0010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7719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5.17</w:t>
            </w:r>
          </w:p>
        </w:tc>
        <w:tc>
          <w:tcPr>
            <w:tcW w:w="645" w:type="dxa"/>
          </w:tcPr>
          <w:p w14:paraId="021846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85DB0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w:t>
            </w:r>
          </w:p>
        </w:tc>
        <w:tc>
          <w:tcPr>
            <w:tcW w:w="628" w:type="dxa"/>
          </w:tcPr>
          <w:p w14:paraId="3D4BC5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F513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057F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567" w:type="dxa"/>
          </w:tcPr>
          <w:p w14:paraId="5CEED9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0.75</w:t>
            </w:r>
          </w:p>
        </w:tc>
        <w:tc>
          <w:tcPr>
            <w:tcW w:w="710" w:type="dxa"/>
          </w:tcPr>
          <w:p w14:paraId="521B8A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707" w:type="dxa"/>
          </w:tcPr>
          <w:p w14:paraId="058BDA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2" w:type="dxa"/>
          </w:tcPr>
          <w:p w14:paraId="613DFF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272A9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3E42D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57C8E6CF" w14:textId="77777777" w:rsidTr="007E1C1C">
        <w:trPr>
          <w:gridAfter w:val="1"/>
          <w:wAfter w:w="97" w:type="dxa"/>
          <w:trHeight w:val="255"/>
        </w:trPr>
        <w:tc>
          <w:tcPr>
            <w:tcW w:w="708" w:type="dxa"/>
          </w:tcPr>
          <w:p w14:paraId="0C5279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9.317</w:t>
            </w:r>
          </w:p>
        </w:tc>
        <w:tc>
          <w:tcPr>
            <w:tcW w:w="2047" w:type="dxa"/>
          </w:tcPr>
          <w:p w14:paraId="53162A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5,5-Dimethyl-2(5H)-furanone</w:t>
            </w:r>
          </w:p>
        </w:tc>
        <w:tc>
          <w:tcPr>
            <w:tcW w:w="647" w:type="dxa"/>
          </w:tcPr>
          <w:p w14:paraId="146174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B123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BBE0F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56C42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53B57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3.63</w:t>
            </w:r>
          </w:p>
        </w:tc>
        <w:tc>
          <w:tcPr>
            <w:tcW w:w="631" w:type="dxa"/>
          </w:tcPr>
          <w:p w14:paraId="509CC3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90033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7C6CE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E0EE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1ABC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CB894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0128C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2A61F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A0190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₆</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9053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00451DE" w14:textId="77777777" w:rsidTr="007E1C1C">
        <w:trPr>
          <w:gridAfter w:val="1"/>
          <w:wAfter w:w="97" w:type="dxa"/>
          <w:trHeight w:val="255"/>
        </w:trPr>
        <w:tc>
          <w:tcPr>
            <w:tcW w:w="708" w:type="dxa"/>
          </w:tcPr>
          <w:p w14:paraId="514B70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9.461</w:t>
            </w:r>
          </w:p>
        </w:tc>
        <w:tc>
          <w:tcPr>
            <w:tcW w:w="2047" w:type="dxa"/>
          </w:tcPr>
          <w:p w14:paraId="5632A3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Verbenene</w:t>
            </w:r>
          </w:p>
        </w:tc>
        <w:tc>
          <w:tcPr>
            <w:tcW w:w="647" w:type="dxa"/>
          </w:tcPr>
          <w:p w14:paraId="6FC43A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5FBD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9716A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0E10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99529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w:t>
            </w:r>
          </w:p>
        </w:tc>
        <w:tc>
          <w:tcPr>
            <w:tcW w:w="631" w:type="dxa"/>
          </w:tcPr>
          <w:p w14:paraId="1A6E9B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05B58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B58F8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3464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026F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07F72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707" w:type="dxa"/>
          </w:tcPr>
          <w:p w14:paraId="3452F4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D8D3E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EB374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58590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A9F82DE" w14:textId="77777777" w:rsidTr="007E1C1C">
        <w:trPr>
          <w:gridAfter w:val="1"/>
          <w:wAfter w:w="97" w:type="dxa"/>
          <w:trHeight w:val="255"/>
        </w:trPr>
        <w:tc>
          <w:tcPr>
            <w:tcW w:w="708" w:type="dxa"/>
          </w:tcPr>
          <w:p w14:paraId="10C578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10.169</w:t>
            </w:r>
          </w:p>
        </w:tc>
        <w:tc>
          <w:tcPr>
            <w:tcW w:w="2047" w:type="dxa"/>
          </w:tcPr>
          <w:p w14:paraId="02A52D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Sabinene</w:t>
            </w:r>
          </w:p>
        </w:tc>
        <w:tc>
          <w:tcPr>
            <w:tcW w:w="647" w:type="dxa"/>
          </w:tcPr>
          <w:p w14:paraId="15C377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0.21</w:t>
            </w:r>
          </w:p>
        </w:tc>
        <w:tc>
          <w:tcPr>
            <w:tcW w:w="567" w:type="dxa"/>
          </w:tcPr>
          <w:p w14:paraId="06B969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648" w:type="dxa"/>
          </w:tcPr>
          <w:p w14:paraId="120333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D373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E150C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88773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0.15</w:t>
            </w:r>
          </w:p>
        </w:tc>
        <w:tc>
          <w:tcPr>
            <w:tcW w:w="628" w:type="dxa"/>
          </w:tcPr>
          <w:p w14:paraId="5F6A70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567" w:type="dxa"/>
          </w:tcPr>
          <w:p w14:paraId="115A6B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4.48</w:t>
            </w:r>
          </w:p>
        </w:tc>
        <w:tc>
          <w:tcPr>
            <w:tcW w:w="567" w:type="dxa"/>
          </w:tcPr>
          <w:p w14:paraId="54D295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5.11</w:t>
            </w:r>
          </w:p>
        </w:tc>
        <w:tc>
          <w:tcPr>
            <w:tcW w:w="567" w:type="dxa"/>
          </w:tcPr>
          <w:p w14:paraId="2DCF81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11.41</w:t>
            </w:r>
          </w:p>
        </w:tc>
        <w:tc>
          <w:tcPr>
            <w:tcW w:w="710" w:type="dxa"/>
          </w:tcPr>
          <w:p w14:paraId="0CAB50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4.36</w:t>
            </w:r>
          </w:p>
        </w:tc>
        <w:tc>
          <w:tcPr>
            <w:tcW w:w="707" w:type="dxa"/>
          </w:tcPr>
          <w:p w14:paraId="233945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32" w:type="dxa"/>
          </w:tcPr>
          <w:p w14:paraId="673AB2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5.99</w:t>
            </w:r>
          </w:p>
        </w:tc>
        <w:tc>
          <w:tcPr>
            <w:tcW w:w="1069" w:type="dxa"/>
          </w:tcPr>
          <w:p w14:paraId="51D49E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64CDEA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C7ED0AC" w14:textId="77777777" w:rsidTr="007E1C1C">
        <w:trPr>
          <w:gridAfter w:val="1"/>
          <w:wAfter w:w="97" w:type="dxa"/>
          <w:trHeight w:val="255"/>
        </w:trPr>
        <w:tc>
          <w:tcPr>
            <w:tcW w:w="708" w:type="dxa"/>
          </w:tcPr>
          <w:p w14:paraId="646C69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10.338</w:t>
            </w:r>
          </w:p>
        </w:tc>
        <w:tc>
          <w:tcPr>
            <w:tcW w:w="2047" w:type="dxa"/>
          </w:tcPr>
          <w:p w14:paraId="2E1DC7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β-Pinene</w:t>
            </w:r>
          </w:p>
        </w:tc>
        <w:tc>
          <w:tcPr>
            <w:tcW w:w="647" w:type="dxa"/>
          </w:tcPr>
          <w:p w14:paraId="477A08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10.77</w:t>
            </w:r>
          </w:p>
        </w:tc>
        <w:tc>
          <w:tcPr>
            <w:tcW w:w="567" w:type="dxa"/>
          </w:tcPr>
          <w:p w14:paraId="2FB75C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4.73</w:t>
            </w:r>
          </w:p>
        </w:tc>
        <w:tc>
          <w:tcPr>
            <w:tcW w:w="648" w:type="dxa"/>
          </w:tcPr>
          <w:p w14:paraId="28637F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1586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2.37</w:t>
            </w:r>
          </w:p>
        </w:tc>
        <w:tc>
          <w:tcPr>
            <w:tcW w:w="645" w:type="dxa"/>
          </w:tcPr>
          <w:p w14:paraId="30CE1F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EA7B2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4.57</w:t>
            </w:r>
          </w:p>
        </w:tc>
        <w:tc>
          <w:tcPr>
            <w:tcW w:w="628" w:type="dxa"/>
          </w:tcPr>
          <w:p w14:paraId="326672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4CAA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5B38DB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3.86</w:t>
            </w:r>
          </w:p>
        </w:tc>
        <w:tc>
          <w:tcPr>
            <w:tcW w:w="567" w:type="dxa"/>
          </w:tcPr>
          <w:p w14:paraId="2F4A12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1.52</w:t>
            </w:r>
          </w:p>
        </w:tc>
        <w:tc>
          <w:tcPr>
            <w:tcW w:w="710" w:type="dxa"/>
          </w:tcPr>
          <w:p w14:paraId="47A422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8.15</w:t>
            </w:r>
          </w:p>
        </w:tc>
        <w:tc>
          <w:tcPr>
            <w:tcW w:w="707" w:type="dxa"/>
          </w:tcPr>
          <w:p w14:paraId="7ECA24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632" w:type="dxa"/>
          </w:tcPr>
          <w:p w14:paraId="2BD754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1.15</w:t>
            </w:r>
          </w:p>
        </w:tc>
        <w:tc>
          <w:tcPr>
            <w:tcW w:w="1069" w:type="dxa"/>
          </w:tcPr>
          <w:p w14:paraId="7ECEE4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6218CD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C80B656" w14:textId="77777777" w:rsidTr="007E1C1C">
        <w:trPr>
          <w:gridAfter w:val="1"/>
          <w:wAfter w:w="97" w:type="dxa"/>
          <w:trHeight w:val="255"/>
        </w:trPr>
        <w:tc>
          <w:tcPr>
            <w:tcW w:w="708" w:type="dxa"/>
          </w:tcPr>
          <w:p w14:paraId="581840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10.557</w:t>
            </w:r>
          </w:p>
        </w:tc>
        <w:tc>
          <w:tcPr>
            <w:tcW w:w="2047" w:type="dxa"/>
          </w:tcPr>
          <w:p w14:paraId="357835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1-Octen-3-ol</w:t>
            </w:r>
          </w:p>
        </w:tc>
        <w:tc>
          <w:tcPr>
            <w:tcW w:w="647" w:type="dxa"/>
          </w:tcPr>
          <w:p w14:paraId="5FAF1A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5BA57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9605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6491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645" w:type="dxa"/>
          </w:tcPr>
          <w:p w14:paraId="081F18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BEB0F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3C08A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7E3D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FB7A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990D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710" w:type="dxa"/>
          </w:tcPr>
          <w:p w14:paraId="05B13D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B9B58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1AB81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B96C6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623814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2CD7AAD9" w14:textId="77777777" w:rsidTr="007E1C1C">
        <w:trPr>
          <w:gridAfter w:val="1"/>
          <w:wAfter w:w="97" w:type="dxa"/>
          <w:trHeight w:val="255"/>
        </w:trPr>
        <w:tc>
          <w:tcPr>
            <w:tcW w:w="708" w:type="dxa"/>
          </w:tcPr>
          <w:p w14:paraId="10DFB7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10.680</w:t>
            </w:r>
          </w:p>
        </w:tc>
        <w:tc>
          <w:tcPr>
            <w:tcW w:w="2047" w:type="dxa"/>
          </w:tcPr>
          <w:p w14:paraId="7194E3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6-Methyl-5-hepten-2-one</w:t>
            </w:r>
          </w:p>
        </w:tc>
        <w:tc>
          <w:tcPr>
            <w:tcW w:w="647" w:type="dxa"/>
          </w:tcPr>
          <w:p w14:paraId="77E76B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403BB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E2DB0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D474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688DE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BBE70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3F685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567" w:type="dxa"/>
          </w:tcPr>
          <w:p w14:paraId="43713B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6A1661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AEEA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710" w:type="dxa"/>
          </w:tcPr>
          <w:p w14:paraId="0C5D1A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AD523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DC7AD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0642D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5E3EDE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1C8FDC66" w14:textId="77777777" w:rsidTr="007E1C1C">
        <w:trPr>
          <w:gridAfter w:val="1"/>
          <w:wAfter w:w="97" w:type="dxa"/>
          <w:trHeight w:val="255"/>
        </w:trPr>
        <w:tc>
          <w:tcPr>
            <w:tcW w:w="708" w:type="dxa"/>
          </w:tcPr>
          <w:p w14:paraId="68C222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10.709</w:t>
            </w:r>
          </w:p>
        </w:tc>
        <w:tc>
          <w:tcPr>
            <w:tcW w:w="2047" w:type="dxa"/>
          </w:tcPr>
          <w:p w14:paraId="7AB414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3-Octanone</w:t>
            </w:r>
          </w:p>
        </w:tc>
        <w:tc>
          <w:tcPr>
            <w:tcW w:w="647" w:type="dxa"/>
          </w:tcPr>
          <w:p w14:paraId="699387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0.27</w:t>
            </w:r>
          </w:p>
        </w:tc>
        <w:tc>
          <w:tcPr>
            <w:tcW w:w="567" w:type="dxa"/>
          </w:tcPr>
          <w:p w14:paraId="5BB614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330F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883E0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645" w:type="dxa"/>
          </w:tcPr>
          <w:p w14:paraId="364F5D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DBE61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28" w:type="dxa"/>
          </w:tcPr>
          <w:p w14:paraId="2BA3D1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69F31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29D7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6CF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B98C0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E11C3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A8DE1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011CB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55BF07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941DAD3" w14:textId="77777777" w:rsidTr="007E1C1C">
        <w:trPr>
          <w:gridAfter w:val="1"/>
          <w:wAfter w:w="97" w:type="dxa"/>
          <w:trHeight w:val="255"/>
        </w:trPr>
        <w:tc>
          <w:tcPr>
            <w:tcW w:w="708" w:type="dxa"/>
          </w:tcPr>
          <w:p w14:paraId="5606E4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10.864</w:t>
            </w:r>
          </w:p>
        </w:tc>
        <w:tc>
          <w:tcPr>
            <w:tcW w:w="2047" w:type="dxa"/>
          </w:tcPr>
          <w:p w14:paraId="616CC2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β-Myrcene</w:t>
            </w:r>
          </w:p>
        </w:tc>
        <w:tc>
          <w:tcPr>
            <w:tcW w:w="647" w:type="dxa"/>
          </w:tcPr>
          <w:p w14:paraId="24718A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2.61</w:t>
            </w:r>
          </w:p>
        </w:tc>
        <w:tc>
          <w:tcPr>
            <w:tcW w:w="567" w:type="dxa"/>
          </w:tcPr>
          <w:p w14:paraId="32C7DA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2.02</w:t>
            </w:r>
          </w:p>
        </w:tc>
        <w:tc>
          <w:tcPr>
            <w:tcW w:w="648" w:type="dxa"/>
          </w:tcPr>
          <w:p w14:paraId="381612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w:t>
            </w:r>
          </w:p>
        </w:tc>
        <w:tc>
          <w:tcPr>
            <w:tcW w:w="567" w:type="dxa"/>
          </w:tcPr>
          <w:p w14:paraId="41C9F2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4.45</w:t>
            </w:r>
          </w:p>
        </w:tc>
        <w:tc>
          <w:tcPr>
            <w:tcW w:w="645" w:type="dxa"/>
          </w:tcPr>
          <w:p w14:paraId="7B62B4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4B60B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4.52</w:t>
            </w:r>
          </w:p>
        </w:tc>
        <w:tc>
          <w:tcPr>
            <w:tcW w:w="628" w:type="dxa"/>
          </w:tcPr>
          <w:p w14:paraId="26D1B1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567" w:type="dxa"/>
          </w:tcPr>
          <w:p w14:paraId="55A00B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DC6C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3.31</w:t>
            </w:r>
          </w:p>
        </w:tc>
        <w:tc>
          <w:tcPr>
            <w:tcW w:w="567" w:type="dxa"/>
          </w:tcPr>
          <w:p w14:paraId="5E29BB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2.60</w:t>
            </w:r>
          </w:p>
        </w:tc>
        <w:tc>
          <w:tcPr>
            <w:tcW w:w="710" w:type="dxa"/>
          </w:tcPr>
          <w:p w14:paraId="01F833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3.28</w:t>
            </w:r>
          </w:p>
        </w:tc>
        <w:tc>
          <w:tcPr>
            <w:tcW w:w="707" w:type="dxa"/>
          </w:tcPr>
          <w:p w14:paraId="29E979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CD7A4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0.64</w:t>
            </w:r>
          </w:p>
        </w:tc>
        <w:tc>
          <w:tcPr>
            <w:tcW w:w="1069" w:type="dxa"/>
          </w:tcPr>
          <w:p w14:paraId="77D098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18719A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ED92BA9" w14:textId="77777777" w:rsidTr="007E1C1C">
        <w:trPr>
          <w:gridAfter w:val="1"/>
          <w:wAfter w:w="97" w:type="dxa"/>
          <w:trHeight w:val="255"/>
        </w:trPr>
        <w:tc>
          <w:tcPr>
            <w:tcW w:w="708" w:type="dxa"/>
          </w:tcPr>
          <w:p w14:paraId="4E74A9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11.128</w:t>
            </w:r>
          </w:p>
        </w:tc>
        <w:tc>
          <w:tcPr>
            <w:tcW w:w="2047" w:type="dxa"/>
          </w:tcPr>
          <w:p w14:paraId="6CA396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n-Butyl n-butyrate</w:t>
            </w:r>
          </w:p>
        </w:tc>
        <w:tc>
          <w:tcPr>
            <w:tcW w:w="647" w:type="dxa"/>
          </w:tcPr>
          <w:p w14:paraId="5AD5B6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3D22E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648" w:type="dxa"/>
          </w:tcPr>
          <w:p w14:paraId="41449F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9DF9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7794D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391F7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1CE44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13800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C69FA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C4C4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FBC09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BD3F5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D84A7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524F3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5A610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ECEFA65" w14:textId="77777777" w:rsidTr="007E1C1C">
        <w:trPr>
          <w:gridAfter w:val="1"/>
          <w:wAfter w:w="97" w:type="dxa"/>
          <w:trHeight w:val="255"/>
        </w:trPr>
        <w:tc>
          <w:tcPr>
            <w:tcW w:w="708" w:type="dxa"/>
          </w:tcPr>
          <w:p w14:paraId="2C6CC2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11.246</w:t>
            </w:r>
          </w:p>
        </w:tc>
        <w:tc>
          <w:tcPr>
            <w:tcW w:w="2047" w:type="dxa"/>
          </w:tcPr>
          <w:p w14:paraId="6362BCC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Capronate</w:t>
            </w:r>
          </w:p>
        </w:tc>
        <w:tc>
          <w:tcPr>
            <w:tcW w:w="647" w:type="dxa"/>
          </w:tcPr>
          <w:p w14:paraId="5DF1C6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5E1D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648" w:type="dxa"/>
          </w:tcPr>
          <w:p w14:paraId="78A274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5213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6B32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1AEEE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F058D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08A6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DF83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C97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56C9F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3222B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0E055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94793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9F108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08B8BA2" w14:textId="77777777" w:rsidTr="007E1C1C">
        <w:trPr>
          <w:gridAfter w:val="1"/>
          <w:wAfter w:w="97" w:type="dxa"/>
          <w:trHeight w:val="255"/>
        </w:trPr>
        <w:tc>
          <w:tcPr>
            <w:tcW w:w="708" w:type="dxa"/>
          </w:tcPr>
          <w:p w14:paraId="2568D1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11.379</w:t>
            </w:r>
          </w:p>
        </w:tc>
        <w:tc>
          <w:tcPr>
            <w:tcW w:w="2047" w:type="dxa"/>
          </w:tcPr>
          <w:p w14:paraId="413824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Pseudolimonene</w:t>
            </w:r>
          </w:p>
        </w:tc>
        <w:tc>
          <w:tcPr>
            <w:tcW w:w="647" w:type="dxa"/>
          </w:tcPr>
          <w:p w14:paraId="21CB3F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D4BBC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D7E73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133A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7AEF9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1.79</w:t>
            </w:r>
          </w:p>
        </w:tc>
        <w:tc>
          <w:tcPr>
            <w:tcW w:w="631" w:type="dxa"/>
          </w:tcPr>
          <w:p w14:paraId="3EA86E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EA66A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4013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3DA7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5D68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47A39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0040D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68F44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145C6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5CEECF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5949987A" w14:textId="77777777" w:rsidTr="007E1C1C">
        <w:trPr>
          <w:gridAfter w:val="1"/>
          <w:wAfter w:w="97" w:type="dxa"/>
          <w:trHeight w:val="255"/>
        </w:trPr>
        <w:tc>
          <w:tcPr>
            <w:tcW w:w="708" w:type="dxa"/>
          </w:tcPr>
          <w:p w14:paraId="14789D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11.462</w:t>
            </w:r>
          </w:p>
        </w:tc>
        <w:tc>
          <w:tcPr>
            <w:tcW w:w="2047" w:type="dxa"/>
          </w:tcPr>
          <w:p w14:paraId="7239FE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Phellandrene</w:t>
            </w:r>
          </w:p>
        </w:tc>
        <w:tc>
          <w:tcPr>
            <w:tcW w:w="647" w:type="dxa"/>
          </w:tcPr>
          <w:p w14:paraId="35F7C9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EFEB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83A90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C681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45" w:type="dxa"/>
          </w:tcPr>
          <w:p w14:paraId="4F6A8B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58857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0.13</w:t>
            </w:r>
          </w:p>
        </w:tc>
        <w:tc>
          <w:tcPr>
            <w:tcW w:w="628" w:type="dxa"/>
          </w:tcPr>
          <w:p w14:paraId="1A9C26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08C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6B0D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4F0C8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0.46</w:t>
            </w:r>
          </w:p>
        </w:tc>
        <w:tc>
          <w:tcPr>
            <w:tcW w:w="710" w:type="dxa"/>
          </w:tcPr>
          <w:p w14:paraId="444026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C04A8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9C598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1069" w:type="dxa"/>
          </w:tcPr>
          <w:p w14:paraId="7C70B9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B7D19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D608AE6" w14:textId="77777777" w:rsidTr="007E1C1C">
        <w:trPr>
          <w:gridAfter w:val="1"/>
          <w:wAfter w:w="97" w:type="dxa"/>
          <w:trHeight w:val="255"/>
        </w:trPr>
        <w:tc>
          <w:tcPr>
            <w:tcW w:w="708" w:type="dxa"/>
          </w:tcPr>
          <w:p w14:paraId="776B55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11.771</w:t>
            </w:r>
          </w:p>
        </w:tc>
        <w:tc>
          <w:tcPr>
            <w:tcW w:w="2047" w:type="dxa"/>
          </w:tcPr>
          <w:p w14:paraId="6BCACF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acetate</w:t>
            </w:r>
          </w:p>
        </w:tc>
        <w:tc>
          <w:tcPr>
            <w:tcW w:w="647" w:type="dxa"/>
          </w:tcPr>
          <w:p w14:paraId="5E9808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w:t>
            </w:r>
          </w:p>
        </w:tc>
        <w:tc>
          <w:tcPr>
            <w:tcW w:w="567" w:type="dxa"/>
          </w:tcPr>
          <w:p w14:paraId="09860A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8.23</w:t>
            </w:r>
          </w:p>
        </w:tc>
        <w:tc>
          <w:tcPr>
            <w:tcW w:w="648" w:type="dxa"/>
          </w:tcPr>
          <w:p w14:paraId="7658BEE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0.12</w:t>
            </w:r>
          </w:p>
        </w:tc>
        <w:tc>
          <w:tcPr>
            <w:tcW w:w="567" w:type="dxa"/>
          </w:tcPr>
          <w:p w14:paraId="45A05D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45" w:type="dxa"/>
          </w:tcPr>
          <w:p w14:paraId="342B85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2.28</w:t>
            </w:r>
          </w:p>
        </w:tc>
        <w:tc>
          <w:tcPr>
            <w:tcW w:w="631" w:type="dxa"/>
          </w:tcPr>
          <w:p w14:paraId="049DB3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0F45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2814E8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1.214</w:t>
            </w:r>
          </w:p>
        </w:tc>
        <w:tc>
          <w:tcPr>
            <w:tcW w:w="567" w:type="dxa"/>
          </w:tcPr>
          <w:p w14:paraId="4536C9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1D8F0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710" w:type="dxa"/>
          </w:tcPr>
          <w:p w14:paraId="5A8A4D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6D36F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870C4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1069" w:type="dxa"/>
          </w:tcPr>
          <w:p w14:paraId="193B9F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F5866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CC0973B" w14:textId="77777777" w:rsidTr="007E1C1C">
        <w:trPr>
          <w:gridAfter w:val="1"/>
          <w:wAfter w:w="97" w:type="dxa"/>
          <w:trHeight w:val="255"/>
        </w:trPr>
        <w:tc>
          <w:tcPr>
            <w:tcW w:w="708" w:type="dxa"/>
          </w:tcPr>
          <w:p w14:paraId="1BBD69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11.865</w:t>
            </w:r>
          </w:p>
        </w:tc>
        <w:tc>
          <w:tcPr>
            <w:tcW w:w="2047" w:type="dxa"/>
          </w:tcPr>
          <w:p w14:paraId="4C968B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α-Terpinene</w:t>
            </w:r>
          </w:p>
        </w:tc>
        <w:tc>
          <w:tcPr>
            <w:tcW w:w="647" w:type="dxa"/>
          </w:tcPr>
          <w:p w14:paraId="467899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1BB6EB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0.83</w:t>
            </w:r>
          </w:p>
        </w:tc>
        <w:tc>
          <w:tcPr>
            <w:tcW w:w="648" w:type="dxa"/>
          </w:tcPr>
          <w:p w14:paraId="536326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CF07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645" w:type="dxa"/>
          </w:tcPr>
          <w:p w14:paraId="2A57C9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4DFB3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0.35</w:t>
            </w:r>
          </w:p>
        </w:tc>
        <w:tc>
          <w:tcPr>
            <w:tcW w:w="628" w:type="dxa"/>
          </w:tcPr>
          <w:p w14:paraId="14F174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0E0C01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w:t>
            </w:r>
          </w:p>
        </w:tc>
        <w:tc>
          <w:tcPr>
            <w:tcW w:w="567" w:type="dxa"/>
          </w:tcPr>
          <w:p w14:paraId="7D92AF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1.45</w:t>
            </w:r>
          </w:p>
        </w:tc>
        <w:tc>
          <w:tcPr>
            <w:tcW w:w="567" w:type="dxa"/>
          </w:tcPr>
          <w:p w14:paraId="7F6329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w:t>
            </w:r>
          </w:p>
        </w:tc>
        <w:tc>
          <w:tcPr>
            <w:tcW w:w="710" w:type="dxa"/>
          </w:tcPr>
          <w:p w14:paraId="1A4E0E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707" w:type="dxa"/>
          </w:tcPr>
          <w:p w14:paraId="3F7FAA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FB9ED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2.67</w:t>
            </w:r>
          </w:p>
        </w:tc>
        <w:tc>
          <w:tcPr>
            <w:tcW w:w="1069" w:type="dxa"/>
          </w:tcPr>
          <w:p w14:paraId="3ACC4E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4AF53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0E6AE4E" w14:textId="77777777" w:rsidTr="007E1C1C">
        <w:trPr>
          <w:gridAfter w:val="1"/>
          <w:wAfter w:w="97" w:type="dxa"/>
          <w:trHeight w:val="255"/>
        </w:trPr>
        <w:tc>
          <w:tcPr>
            <w:tcW w:w="708" w:type="dxa"/>
          </w:tcPr>
          <w:p w14:paraId="437687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12.169</w:t>
            </w:r>
          </w:p>
        </w:tc>
        <w:tc>
          <w:tcPr>
            <w:tcW w:w="2047" w:type="dxa"/>
          </w:tcPr>
          <w:p w14:paraId="3529D4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p-Cymene</w:t>
            </w:r>
          </w:p>
        </w:tc>
        <w:tc>
          <w:tcPr>
            <w:tcW w:w="647" w:type="dxa"/>
          </w:tcPr>
          <w:p w14:paraId="20B7D3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47350A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9.20</w:t>
            </w:r>
          </w:p>
        </w:tc>
        <w:tc>
          <w:tcPr>
            <w:tcW w:w="648" w:type="dxa"/>
          </w:tcPr>
          <w:p w14:paraId="58F2F1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B2331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645" w:type="dxa"/>
          </w:tcPr>
          <w:p w14:paraId="1025D0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8.89</w:t>
            </w:r>
          </w:p>
        </w:tc>
        <w:tc>
          <w:tcPr>
            <w:tcW w:w="631" w:type="dxa"/>
          </w:tcPr>
          <w:p w14:paraId="15B9AD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628" w:type="dxa"/>
          </w:tcPr>
          <w:p w14:paraId="0F401C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567" w:type="dxa"/>
          </w:tcPr>
          <w:p w14:paraId="298E46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17.62</w:t>
            </w:r>
          </w:p>
        </w:tc>
        <w:tc>
          <w:tcPr>
            <w:tcW w:w="567" w:type="dxa"/>
          </w:tcPr>
          <w:p w14:paraId="522248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20.69</w:t>
            </w:r>
          </w:p>
        </w:tc>
        <w:tc>
          <w:tcPr>
            <w:tcW w:w="567" w:type="dxa"/>
          </w:tcPr>
          <w:p w14:paraId="0835C0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2.88</w:t>
            </w:r>
          </w:p>
        </w:tc>
        <w:tc>
          <w:tcPr>
            <w:tcW w:w="710" w:type="dxa"/>
          </w:tcPr>
          <w:p w14:paraId="1129B6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2.32</w:t>
            </w:r>
          </w:p>
        </w:tc>
        <w:tc>
          <w:tcPr>
            <w:tcW w:w="707" w:type="dxa"/>
          </w:tcPr>
          <w:p w14:paraId="083D95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D8E54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2.24</w:t>
            </w:r>
          </w:p>
        </w:tc>
        <w:tc>
          <w:tcPr>
            <w:tcW w:w="1069" w:type="dxa"/>
          </w:tcPr>
          <w:p w14:paraId="183B3A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p>
        </w:tc>
        <w:tc>
          <w:tcPr>
            <w:tcW w:w="1275" w:type="dxa"/>
          </w:tcPr>
          <w:p w14:paraId="333B9C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AHI</w:t>
            </w:r>
          </w:p>
        </w:tc>
      </w:tr>
      <w:tr w:rsidR="0022422A" w:rsidRPr="0022422A" w14:paraId="69EDFC11" w14:textId="77777777" w:rsidTr="007E1C1C">
        <w:trPr>
          <w:gridAfter w:val="1"/>
          <w:wAfter w:w="97" w:type="dxa"/>
          <w:trHeight w:val="255"/>
        </w:trPr>
        <w:tc>
          <w:tcPr>
            <w:tcW w:w="708" w:type="dxa"/>
          </w:tcPr>
          <w:p w14:paraId="7CB992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12.364</w:t>
            </w:r>
          </w:p>
        </w:tc>
        <w:tc>
          <w:tcPr>
            <w:tcW w:w="2047" w:type="dxa"/>
          </w:tcPr>
          <w:p w14:paraId="7631FF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Limonene</w:t>
            </w:r>
          </w:p>
        </w:tc>
        <w:tc>
          <w:tcPr>
            <w:tcW w:w="647" w:type="dxa"/>
          </w:tcPr>
          <w:p w14:paraId="7711EE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5.65</w:t>
            </w:r>
          </w:p>
        </w:tc>
        <w:tc>
          <w:tcPr>
            <w:tcW w:w="567" w:type="dxa"/>
          </w:tcPr>
          <w:p w14:paraId="05E798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2.15</w:t>
            </w:r>
          </w:p>
        </w:tc>
        <w:tc>
          <w:tcPr>
            <w:tcW w:w="648" w:type="dxa"/>
          </w:tcPr>
          <w:p w14:paraId="20D391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0.64</w:t>
            </w:r>
          </w:p>
        </w:tc>
        <w:tc>
          <w:tcPr>
            <w:tcW w:w="567" w:type="dxa"/>
          </w:tcPr>
          <w:p w14:paraId="6F8DD4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F294F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2.61</w:t>
            </w:r>
          </w:p>
        </w:tc>
        <w:tc>
          <w:tcPr>
            <w:tcW w:w="631" w:type="dxa"/>
          </w:tcPr>
          <w:p w14:paraId="5EE486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14.94</w:t>
            </w:r>
          </w:p>
        </w:tc>
        <w:tc>
          <w:tcPr>
            <w:tcW w:w="628" w:type="dxa"/>
          </w:tcPr>
          <w:p w14:paraId="000DDC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2ED2F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3.19</w:t>
            </w:r>
          </w:p>
        </w:tc>
        <w:tc>
          <w:tcPr>
            <w:tcW w:w="567" w:type="dxa"/>
          </w:tcPr>
          <w:p w14:paraId="6E3608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2.48</w:t>
            </w:r>
          </w:p>
        </w:tc>
        <w:tc>
          <w:tcPr>
            <w:tcW w:w="567" w:type="dxa"/>
          </w:tcPr>
          <w:p w14:paraId="29F590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2.84</w:t>
            </w:r>
          </w:p>
        </w:tc>
        <w:tc>
          <w:tcPr>
            <w:tcW w:w="710" w:type="dxa"/>
          </w:tcPr>
          <w:p w14:paraId="4CAA10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14.14</w:t>
            </w:r>
          </w:p>
        </w:tc>
        <w:tc>
          <w:tcPr>
            <w:tcW w:w="707" w:type="dxa"/>
          </w:tcPr>
          <w:p w14:paraId="3334CC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0.95</w:t>
            </w:r>
          </w:p>
        </w:tc>
        <w:tc>
          <w:tcPr>
            <w:tcW w:w="632" w:type="dxa"/>
          </w:tcPr>
          <w:p w14:paraId="0B975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2.11</w:t>
            </w:r>
          </w:p>
        </w:tc>
        <w:tc>
          <w:tcPr>
            <w:tcW w:w="1069" w:type="dxa"/>
          </w:tcPr>
          <w:p w14:paraId="475425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21E92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738AF10" w14:textId="77777777" w:rsidTr="007E1C1C">
        <w:trPr>
          <w:gridAfter w:val="1"/>
          <w:wAfter w:w="97" w:type="dxa"/>
          <w:trHeight w:val="255"/>
        </w:trPr>
        <w:tc>
          <w:tcPr>
            <w:tcW w:w="708" w:type="dxa"/>
          </w:tcPr>
          <w:p w14:paraId="69EC16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12.446</w:t>
            </w:r>
          </w:p>
        </w:tc>
        <w:tc>
          <w:tcPr>
            <w:tcW w:w="2047" w:type="dxa"/>
          </w:tcPr>
          <w:p w14:paraId="2130EC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Eucalyptol </w:t>
            </w:r>
          </w:p>
        </w:tc>
        <w:tc>
          <w:tcPr>
            <w:tcW w:w="647" w:type="dxa"/>
          </w:tcPr>
          <w:p w14:paraId="6CF7AC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4AA95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0.86</w:t>
            </w:r>
          </w:p>
        </w:tc>
        <w:tc>
          <w:tcPr>
            <w:tcW w:w="648" w:type="dxa"/>
          </w:tcPr>
          <w:p w14:paraId="4F34E9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DF29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20.84</w:t>
            </w:r>
          </w:p>
        </w:tc>
        <w:tc>
          <w:tcPr>
            <w:tcW w:w="645" w:type="dxa"/>
          </w:tcPr>
          <w:p w14:paraId="7B383C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7.54</w:t>
            </w:r>
          </w:p>
        </w:tc>
        <w:tc>
          <w:tcPr>
            <w:tcW w:w="631" w:type="dxa"/>
          </w:tcPr>
          <w:p w14:paraId="377069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4.72</w:t>
            </w:r>
          </w:p>
        </w:tc>
        <w:tc>
          <w:tcPr>
            <w:tcW w:w="628" w:type="dxa"/>
          </w:tcPr>
          <w:p w14:paraId="6E8EB8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567" w:type="dxa"/>
          </w:tcPr>
          <w:p w14:paraId="7458CF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0E235A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5539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8.14</w:t>
            </w:r>
          </w:p>
        </w:tc>
        <w:tc>
          <w:tcPr>
            <w:tcW w:w="710" w:type="dxa"/>
          </w:tcPr>
          <w:p w14:paraId="4986D8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51F97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80023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3.01</w:t>
            </w:r>
          </w:p>
        </w:tc>
        <w:tc>
          <w:tcPr>
            <w:tcW w:w="1069" w:type="dxa"/>
          </w:tcPr>
          <w:p w14:paraId="7861EA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5F7A05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624932C" w14:textId="77777777" w:rsidTr="007E1C1C">
        <w:trPr>
          <w:gridAfter w:val="1"/>
          <w:wAfter w:w="97" w:type="dxa"/>
          <w:trHeight w:val="255"/>
        </w:trPr>
        <w:tc>
          <w:tcPr>
            <w:tcW w:w="708" w:type="dxa"/>
          </w:tcPr>
          <w:p w14:paraId="04A0E4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12.694</w:t>
            </w:r>
          </w:p>
        </w:tc>
        <w:tc>
          <w:tcPr>
            <w:tcW w:w="2047" w:type="dxa"/>
          </w:tcPr>
          <w:p w14:paraId="2B61A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cis-Ocimene</w:t>
            </w:r>
          </w:p>
        </w:tc>
        <w:tc>
          <w:tcPr>
            <w:tcW w:w="647" w:type="dxa"/>
          </w:tcPr>
          <w:p w14:paraId="5BDB71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6.69</w:t>
            </w:r>
          </w:p>
        </w:tc>
        <w:tc>
          <w:tcPr>
            <w:tcW w:w="567" w:type="dxa"/>
          </w:tcPr>
          <w:p w14:paraId="0C9670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1.30</w:t>
            </w:r>
          </w:p>
        </w:tc>
        <w:tc>
          <w:tcPr>
            <w:tcW w:w="648" w:type="dxa"/>
          </w:tcPr>
          <w:p w14:paraId="02672D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567" w:type="dxa"/>
          </w:tcPr>
          <w:p w14:paraId="4B5308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B7EAE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606D2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1.39</w:t>
            </w:r>
          </w:p>
        </w:tc>
        <w:tc>
          <w:tcPr>
            <w:tcW w:w="628" w:type="dxa"/>
          </w:tcPr>
          <w:p w14:paraId="5EB492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5B08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5D19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4.33</w:t>
            </w:r>
          </w:p>
        </w:tc>
        <w:tc>
          <w:tcPr>
            <w:tcW w:w="567" w:type="dxa"/>
          </w:tcPr>
          <w:p w14:paraId="4195E6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710" w:type="dxa"/>
          </w:tcPr>
          <w:p w14:paraId="2EB1F4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0.64</w:t>
            </w:r>
          </w:p>
        </w:tc>
        <w:tc>
          <w:tcPr>
            <w:tcW w:w="707" w:type="dxa"/>
          </w:tcPr>
          <w:p w14:paraId="7C020B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581AB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A9E91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03115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76C00C5" w14:textId="77777777" w:rsidTr="007E1C1C">
        <w:trPr>
          <w:gridAfter w:val="1"/>
          <w:wAfter w:w="97" w:type="dxa"/>
          <w:trHeight w:val="255"/>
        </w:trPr>
        <w:tc>
          <w:tcPr>
            <w:tcW w:w="708" w:type="dxa"/>
          </w:tcPr>
          <w:p w14:paraId="742EF5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12.978</w:t>
            </w:r>
          </w:p>
        </w:tc>
        <w:tc>
          <w:tcPr>
            <w:tcW w:w="2047" w:type="dxa"/>
          </w:tcPr>
          <w:p w14:paraId="487F85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2-Octenol</w:t>
            </w:r>
          </w:p>
        </w:tc>
        <w:tc>
          <w:tcPr>
            <w:tcW w:w="647" w:type="dxa"/>
          </w:tcPr>
          <w:p w14:paraId="5F40B3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2C71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3FD1A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ED1D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68DA7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36189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FDF97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B153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10D8DC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A8465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42B12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37AEC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DC521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EA0EA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5E636D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7944BEA7" w14:textId="77777777" w:rsidTr="007E1C1C">
        <w:trPr>
          <w:gridAfter w:val="1"/>
          <w:wAfter w:w="97" w:type="dxa"/>
          <w:trHeight w:val="255"/>
        </w:trPr>
        <w:tc>
          <w:tcPr>
            <w:tcW w:w="708" w:type="dxa"/>
          </w:tcPr>
          <w:p w14:paraId="75664D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13.094</w:t>
            </w:r>
          </w:p>
        </w:tc>
        <w:tc>
          <w:tcPr>
            <w:tcW w:w="2047" w:type="dxa"/>
          </w:tcPr>
          <w:p w14:paraId="70B509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trans-β-Ocimene</w:t>
            </w:r>
          </w:p>
        </w:tc>
        <w:tc>
          <w:tcPr>
            <w:tcW w:w="647" w:type="dxa"/>
          </w:tcPr>
          <w:p w14:paraId="6C39F7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5.80</w:t>
            </w:r>
          </w:p>
        </w:tc>
        <w:tc>
          <w:tcPr>
            <w:tcW w:w="567" w:type="dxa"/>
          </w:tcPr>
          <w:p w14:paraId="06E8E7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9.47</w:t>
            </w:r>
          </w:p>
        </w:tc>
        <w:tc>
          <w:tcPr>
            <w:tcW w:w="648" w:type="dxa"/>
          </w:tcPr>
          <w:p w14:paraId="3010D5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0.83</w:t>
            </w:r>
          </w:p>
        </w:tc>
        <w:tc>
          <w:tcPr>
            <w:tcW w:w="567" w:type="dxa"/>
          </w:tcPr>
          <w:p w14:paraId="10E5D8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CBF1D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ACEA8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52DAF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C355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AEB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1.15</w:t>
            </w:r>
          </w:p>
        </w:tc>
        <w:tc>
          <w:tcPr>
            <w:tcW w:w="567" w:type="dxa"/>
          </w:tcPr>
          <w:p w14:paraId="0C20C4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02EEF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3B20D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0C536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0.95</w:t>
            </w:r>
          </w:p>
        </w:tc>
        <w:tc>
          <w:tcPr>
            <w:tcW w:w="1069" w:type="dxa"/>
          </w:tcPr>
          <w:p w14:paraId="08D89E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94579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C5DECAD" w14:textId="77777777" w:rsidTr="007E1C1C">
        <w:trPr>
          <w:gridAfter w:val="1"/>
          <w:wAfter w:w="97" w:type="dxa"/>
          <w:trHeight w:val="255"/>
        </w:trPr>
        <w:tc>
          <w:tcPr>
            <w:tcW w:w="708" w:type="dxa"/>
          </w:tcPr>
          <w:p w14:paraId="5D52FA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13.105</w:t>
            </w:r>
          </w:p>
        </w:tc>
        <w:tc>
          <w:tcPr>
            <w:tcW w:w="2047" w:type="dxa"/>
          </w:tcPr>
          <w:p w14:paraId="536438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δ-3-Carene</w:t>
            </w:r>
          </w:p>
        </w:tc>
        <w:tc>
          <w:tcPr>
            <w:tcW w:w="647" w:type="dxa"/>
          </w:tcPr>
          <w:p w14:paraId="46D13D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31AC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0AE93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46DB5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FDE97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95CFB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628" w:type="dxa"/>
          </w:tcPr>
          <w:p w14:paraId="3F2DAA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60307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3E36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B524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E3998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2A700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BCF0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12DF4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1AF74D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1905E46" w14:textId="77777777" w:rsidTr="007E1C1C">
        <w:trPr>
          <w:gridAfter w:val="1"/>
          <w:wAfter w:w="97" w:type="dxa"/>
          <w:trHeight w:val="255"/>
        </w:trPr>
        <w:tc>
          <w:tcPr>
            <w:tcW w:w="708" w:type="dxa"/>
          </w:tcPr>
          <w:p w14:paraId="5A4D70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13.497</w:t>
            </w:r>
          </w:p>
        </w:tc>
        <w:tc>
          <w:tcPr>
            <w:tcW w:w="2047" w:type="dxa"/>
          </w:tcPr>
          <w:p w14:paraId="67F22A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γ-Terpinene</w:t>
            </w:r>
          </w:p>
        </w:tc>
        <w:tc>
          <w:tcPr>
            <w:tcW w:w="647" w:type="dxa"/>
          </w:tcPr>
          <w:p w14:paraId="504C10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113408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2.43</w:t>
            </w:r>
          </w:p>
        </w:tc>
        <w:tc>
          <w:tcPr>
            <w:tcW w:w="648" w:type="dxa"/>
          </w:tcPr>
          <w:p w14:paraId="14496D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0B41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0.80</w:t>
            </w:r>
          </w:p>
        </w:tc>
        <w:tc>
          <w:tcPr>
            <w:tcW w:w="645" w:type="dxa"/>
          </w:tcPr>
          <w:p w14:paraId="2ACDE6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81D1F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0.74</w:t>
            </w:r>
          </w:p>
        </w:tc>
        <w:tc>
          <w:tcPr>
            <w:tcW w:w="628" w:type="dxa"/>
          </w:tcPr>
          <w:p w14:paraId="503DB7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0.56</w:t>
            </w:r>
          </w:p>
        </w:tc>
        <w:tc>
          <w:tcPr>
            <w:tcW w:w="567" w:type="dxa"/>
          </w:tcPr>
          <w:p w14:paraId="6AA357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w:t>
            </w:r>
          </w:p>
        </w:tc>
        <w:tc>
          <w:tcPr>
            <w:tcW w:w="567" w:type="dxa"/>
          </w:tcPr>
          <w:p w14:paraId="17718E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11.31</w:t>
            </w:r>
          </w:p>
        </w:tc>
        <w:tc>
          <w:tcPr>
            <w:tcW w:w="567" w:type="dxa"/>
          </w:tcPr>
          <w:p w14:paraId="7A773E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2.88</w:t>
            </w:r>
          </w:p>
        </w:tc>
        <w:tc>
          <w:tcPr>
            <w:tcW w:w="710" w:type="dxa"/>
          </w:tcPr>
          <w:p w14:paraId="4BA938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1.44</w:t>
            </w:r>
          </w:p>
        </w:tc>
        <w:tc>
          <w:tcPr>
            <w:tcW w:w="707" w:type="dxa"/>
          </w:tcPr>
          <w:p w14:paraId="35FB3D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26DE6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4.22</w:t>
            </w:r>
          </w:p>
        </w:tc>
        <w:tc>
          <w:tcPr>
            <w:tcW w:w="1069" w:type="dxa"/>
          </w:tcPr>
          <w:p w14:paraId="4D276B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C45EC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DC62513" w14:textId="77777777" w:rsidTr="007E1C1C">
        <w:trPr>
          <w:gridAfter w:val="1"/>
          <w:wAfter w:w="97" w:type="dxa"/>
          <w:trHeight w:val="255"/>
        </w:trPr>
        <w:tc>
          <w:tcPr>
            <w:tcW w:w="708" w:type="dxa"/>
          </w:tcPr>
          <w:p w14:paraId="3A7D6B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13.986</w:t>
            </w:r>
          </w:p>
        </w:tc>
        <w:tc>
          <w:tcPr>
            <w:tcW w:w="2047" w:type="dxa"/>
          </w:tcPr>
          <w:p w14:paraId="78A0AF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(3E,5E)-3,5-Octadien-2-one</w:t>
            </w:r>
          </w:p>
        </w:tc>
        <w:tc>
          <w:tcPr>
            <w:tcW w:w="647" w:type="dxa"/>
          </w:tcPr>
          <w:p w14:paraId="4782E2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34E6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F8E094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0761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13397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34258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34CC3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E417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6575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648ED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0.93</w:t>
            </w:r>
          </w:p>
        </w:tc>
        <w:tc>
          <w:tcPr>
            <w:tcW w:w="710" w:type="dxa"/>
          </w:tcPr>
          <w:p w14:paraId="76CD6A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189DF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15020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9F4B6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₈</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1BF980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008C0F0" w14:textId="77777777" w:rsidTr="007E1C1C">
        <w:trPr>
          <w:gridAfter w:val="1"/>
          <w:wAfter w:w="97" w:type="dxa"/>
          <w:trHeight w:val="255"/>
        </w:trPr>
        <w:tc>
          <w:tcPr>
            <w:tcW w:w="708" w:type="dxa"/>
          </w:tcPr>
          <w:p w14:paraId="458921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14.003</w:t>
            </w:r>
          </w:p>
        </w:tc>
        <w:tc>
          <w:tcPr>
            <w:tcW w:w="2047" w:type="dxa"/>
          </w:tcPr>
          <w:p w14:paraId="38C586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cis-Sabinene hydrate</w:t>
            </w:r>
          </w:p>
        </w:tc>
        <w:tc>
          <w:tcPr>
            <w:tcW w:w="647" w:type="dxa"/>
          </w:tcPr>
          <w:p w14:paraId="0CBFFE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A617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ACDA5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542B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45" w:type="dxa"/>
          </w:tcPr>
          <w:p w14:paraId="0E0CE0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31" w:type="dxa"/>
          </w:tcPr>
          <w:p w14:paraId="1F036C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1703E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A0ED7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667C9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0.59</w:t>
            </w:r>
          </w:p>
        </w:tc>
        <w:tc>
          <w:tcPr>
            <w:tcW w:w="567" w:type="dxa"/>
          </w:tcPr>
          <w:p w14:paraId="26ABC8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73377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C7F14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248F5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3F5B8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74BA743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27AF4EE2" w14:textId="77777777" w:rsidTr="007E1C1C">
        <w:trPr>
          <w:gridAfter w:val="1"/>
          <w:wAfter w:w="97" w:type="dxa"/>
          <w:trHeight w:val="255"/>
        </w:trPr>
        <w:tc>
          <w:tcPr>
            <w:tcW w:w="708" w:type="dxa"/>
          </w:tcPr>
          <w:p w14:paraId="5ADE8D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14.555</w:t>
            </w:r>
          </w:p>
        </w:tc>
        <w:tc>
          <w:tcPr>
            <w:tcW w:w="2047" w:type="dxa"/>
          </w:tcPr>
          <w:p w14:paraId="26D911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α-Terpinolen</w:t>
            </w:r>
          </w:p>
        </w:tc>
        <w:tc>
          <w:tcPr>
            <w:tcW w:w="647" w:type="dxa"/>
          </w:tcPr>
          <w:p w14:paraId="709214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567" w:type="dxa"/>
          </w:tcPr>
          <w:p w14:paraId="2F183E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648" w:type="dxa"/>
          </w:tcPr>
          <w:p w14:paraId="5016C7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E5C5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5" w:type="dxa"/>
          </w:tcPr>
          <w:p w14:paraId="4DD0D9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w:t>
            </w:r>
          </w:p>
        </w:tc>
        <w:tc>
          <w:tcPr>
            <w:tcW w:w="631" w:type="dxa"/>
          </w:tcPr>
          <w:p w14:paraId="60441B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0.28</w:t>
            </w:r>
          </w:p>
        </w:tc>
        <w:tc>
          <w:tcPr>
            <w:tcW w:w="628" w:type="dxa"/>
          </w:tcPr>
          <w:p w14:paraId="2FF234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567" w:type="dxa"/>
          </w:tcPr>
          <w:p w14:paraId="79CEC4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5057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1.29</w:t>
            </w:r>
          </w:p>
        </w:tc>
        <w:tc>
          <w:tcPr>
            <w:tcW w:w="567" w:type="dxa"/>
          </w:tcPr>
          <w:p w14:paraId="013559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710" w:type="dxa"/>
          </w:tcPr>
          <w:p w14:paraId="76C838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707" w:type="dxa"/>
          </w:tcPr>
          <w:p w14:paraId="7A27EC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8A9F6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w:t>
            </w:r>
          </w:p>
        </w:tc>
        <w:tc>
          <w:tcPr>
            <w:tcW w:w="1069" w:type="dxa"/>
          </w:tcPr>
          <w:p w14:paraId="5B56B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29FB45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74D196B" w14:textId="77777777" w:rsidTr="007E1C1C">
        <w:trPr>
          <w:gridAfter w:val="1"/>
          <w:wAfter w:w="97" w:type="dxa"/>
          <w:trHeight w:val="255"/>
        </w:trPr>
        <w:tc>
          <w:tcPr>
            <w:tcW w:w="708" w:type="dxa"/>
          </w:tcPr>
          <w:p w14:paraId="0B720B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14.639</w:t>
            </w:r>
          </w:p>
        </w:tc>
        <w:tc>
          <w:tcPr>
            <w:tcW w:w="2047" w:type="dxa"/>
          </w:tcPr>
          <w:p w14:paraId="31234D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α-Fenchone</w:t>
            </w:r>
          </w:p>
        </w:tc>
        <w:tc>
          <w:tcPr>
            <w:tcW w:w="647" w:type="dxa"/>
          </w:tcPr>
          <w:p w14:paraId="324E1E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E731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648" w:type="dxa"/>
          </w:tcPr>
          <w:p w14:paraId="356E86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362D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5852E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16186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5830A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3E1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567" w:type="dxa"/>
          </w:tcPr>
          <w:p w14:paraId="3AFE78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6428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07CDC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11445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1CD90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1069" w:type="dxa"/>
          </w:tcPr>
          <w:p w14:paraId="261BB2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0F8909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98B936D" w14:textId="77777777" w:rsidTr="007E1C1C">
        <w:trPr>
          <w:gridAfter w:val="1"/>
          <w:wAfter w:w="97" w:type="dxa"/>
          <w:trHeight w:val="255"/>
        </w:trPr>
        <w:tc>
          <w:tcPr>
            <w:tcW w:w="708" w:type="dxa"/>
          </w:tcPr>
          <w:p w14:paraId="03D4CA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14.729</w:t>
            </w:r>
          </w:p>
        </w:tc>
        <w:tc>
          <w:tcPr>
            <w:tcW w:w="2047" w:type="dxa"/>
          </w:tcPr>
          <w:p w14:paraId="155941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Fencholenic aldehyde</w:t>
            </w:r>
          </w:p>
        </w:tc>
        <w:tc>
          <w:tcPr>
            <w:tcW w:w="647" w:type="dxa"/>
          </w:tcPr>
          <w:p w14:paraId="1C3481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5376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DFC6C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DDC6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213FA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38F4B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B4373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A002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7A62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0100C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2CAAE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707" w:type="dxa"/>
          </w:tcPr>
          <w:p w14:paraId="54A044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37CB9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2ECF5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5795D1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96E6F72" w14:textId="77777777" w:rsidTr="007E1C1C">
        <w:trPr>
          <w:gridAfter w:val="1"/>
          <w:wAfter w:w="97" w:type="dxa"/>
          <w:trHeight w:val="255"/>
        </w:trPr>
        <w:tc>
          <w:tcPr>
            <w:tcW w:w="708" w:type="dxa"/>
          </w:tcPr>
          <w:p w14:paraId="6AA391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14.737</w:t>
            </w:r>
          </w:p>
        </w:tc>
        <w:tc>
          <w:tcPr>
            <w:tcW w:w="2047" w:type="dxa"/>
          </w:tcPr>
          <w:p w14:paraId="2008C1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4-Isopropenyl-1-methylbenzene</w:t>
            </w:r>
          </w:p>
        </w:tc>
        <w:tc>
          <w:tcPr>
            <w:tcW w:w="647" w:type="dxa"/>
          </w:tcPr>
          <w:p w14:paraId="0AEBD0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A50D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1.22</w:t>
            </w:r>
          </w:p>
        </w:tc>
        <w:tc>
          <w:tcPr>
            <w:tcW w:w="648" w:type="dxa"/>
          </w:tcPr>
          <w:p w14:paraId="3E0F23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5D872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B9FEE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0.69</w:t>
            </w:r>
          </w:p>
        </w:tc>
        <w:tc>
          <w:tcPr>
            <w:tcW w:w="631" w:type="dxa"/>
          </w:tcPr>
          <w:p w14:paraId="018E78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1C0F0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1E32C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3315C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07C282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C25EF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66E6C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5383A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91831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p>
        </w:tc>
        <w:tc>
          <w:tcPr>
            <w:tcW w:w="1275" w:type="dxa"/>
          </w:tcPr>
          <w:p w14:paraId="4021BD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501B0199" w14:textId="77777777" w:rsidTr="007E1C1C">
        <w:trPr>
          <w:gridAfter w:val="1"/>
          <w:wAfter w:w="97" w:type="dxa"/>
          <w:trHeight w:val="255"/>
        </w:trPr>
        <w:tc>
          <w:tcPr>
            <w:tcW w:w="708" w:type="dxa"/>
          </w:tcPr>
          <w:p w14:paraId="4CB653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14.806</w:t>
            </w:r>
          </w:p>
        </w:tc>
        <w:tc>
          <w:tcPr>
            <w:tcW w:w="2047" w:type="dxa"/>
          </w:tcPr>
          <w:p w14:paraId="09BC0A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2-Nonanone</w:t>
            </w:r>
          </w:p>
        </w:tc>
        <w:tc>
          <w:tcPr>
            <w:tcW w:w="647" w:type="dxa"/>
          </w:tcPr>
          <w:p w14:paraId="0DFAC3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1FEE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648" w:type="dxa"/>
          </w:tcPr>
          <w:p w14:paraId="2C0E40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9CC72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345B4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0.97</w:t>
            </w:r>
          </w:p>
        </w:tc>
        <w:tc>
          <w:tcPr>
            <w:tcW w:w="631" w:type="dxa"/>
          </w:tcPr>
          <w:p w14:paraId="543968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97139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C5DA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494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27BDF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53A46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7B673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D8A28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83EF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1293ED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344D589" w14:textId="77777777" w:rsidTr="007E1C1C">
        <w:trPr>
          <w:gridAfter w:val="1"/>
          <w:wAfter w:w="97" w:type="dxa"/>
          <w:trHeight w:val="255"/>
        </w:trPr>
        <w:tc>
          <w:tcPr>
            <w:tcW w:w="708" w:type="dxa"/>
          </w:tcPr>
          <w:p w14:paraId="371931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14.965</w:t>
            </w:r>
          </w:p>
        </w:tc>
        <w:tc>
          <w:tcPr>
            <w:tcW w:w="2047" w:type="dxa"/>
          </w:tcPr>
          <w:p w14:paraId="5C885E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Propyl hexanoate</w:t>
            </w:r>
          </w:p>
        </w:tc>
        <w:tc>
          <w:tcPr>
            <w:tcW w:w="647" w:type="dxa"/>
          </w:tcPr>
          <w:p w14:paraId="769F70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DB584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648" w:type="dxa"/>
          </w:tcPr>
          <w:p w14:paraId="17B409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E813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2479B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021AA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68CCE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DF18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3B9F5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0E13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7011B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08EAB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C6026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FACA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D528F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4C2B6894" w14:textId="77777777" w:rsidTr="007E1C1C">
        <w:trPr>
          <w:gridAfter w:val="1"/>
          <w:wAfter w:w="97" w:type="dxa"/>
          <w:trHeight w:val="255"/>
        </w:trPr>
        <w:tc>
          <w:tcPr>
            <w:tcW w:w="708" w:type="dxa"/>
          </w:tcPr>
          <w:p w14:paraId="02C09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15.185</w:t>
            </w:r>
          </w:p>
        </w:tc>
        <w:tc>
          <w:tcPr>
            <w:tcW w:w="2047" w:type="dxa"/>
          </w:tcPr>
          <w:p w14:paraId="316518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Linalool</w:t>
            </w:r>
          </w:p>
        </w:tc>
        <w:tc>
          <w:tcPr>
            <w:tcW w:w="647" w:type="dxa"/>
          </w:tcPr>
          <w:p w14:paraId="0E56A2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1.49</w:t>
            </w:r>
          </w:p>
        </w:tc>
        <w:tc>
          <w:tcPr>
            <w:tcW w:w="567" w:type="dxa"/>
          </w:tcPr>
          <w:p w14:paraId="2C9DEC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7.15</w:t>
            </w:r>
          </w:p>
        </w:tc>
        <w:tc>
          <w:tcPr>
            <w:tcW w:w="648" w:type="dxa"/>
          </w:tcPr>
          <w:p w14:paraId="417FD9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w:t>
            </w:r>
          </w:p>
        </w:tc>
        <w:tc>
          <w:tcPr>
            <w:tcW w:w="567" w:type="dxa"/>
          </w:tcPr>
          <w:p w14:paraId="60B600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5" w:type="dxa"/>
          </w:tcPr>
          <w:p w14:paraId="413F98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8.21</w:t>
            </w:r>
          </w:p>
        </w:tc>
        <w:tc>
          <w:tcPr>
            <w:tcW w:w="631" w:type="dxa"/>
          </w:tcPr>
          <w:p w14:paraId="3FD9CF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628" w:type="dxa"/>
          </w:tcPr>
          <w:p w14:paraId="22099F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2.19</w:t>
            </w:r>
          </w:p>
        </w:tc>
        <w:tc>
          <w:tcPr>
            <w:tcW w:w="567" w:type="dxa"/>
          </w:tcPr>
          <w:p w14:paraId="663F3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7.65</w:t>
            </w:r>
          </w:p>
        </w:tc>
        <w:tc>
          <w:tcPr>
            <w:tcW w:w="567" w:type="dxa"/>
          </w:tcPr>
          <w:p w14:paraId="2285A1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10.26</w:t>
            </w:r>
          </w:p>
        </w:tc>
        <w:tc>
          <w:tcPr>
            <w:tcW w:w="567" w:type="dxa"/>
          </w:tcPr>
          <w:p w14:paraId="7B8CC3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2.44</w:t>
            </w:r>
          </w:p>
        </w:tc>
        <w:tc>
          <w:tcPr>
            <w:tcW w:w="710" w:type="dxa"/>
          </w:tcPr>
          <w:p w14:paraId="623042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707" w:type="dxa"/>
          </w:tcPr>
          <w:p w14:paraId="7072D4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632" w:type="dxa"/>
          </w:tcPr>
          <w:p w14:paraId="00501E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1069" w:type="dxa"/>
          </w:tcPr>
          <w:p w14:paraId="1CA37E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47420E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976B538" w14:textId="77777777" w:rsidTr="007E1C1C">
        <w:trPr>
          <w:gridAfter w:val="1"/>
          <w:wAfter w:w="97" w:type="dxa"/>
          <w:trHeight w:val="255"/>
        </w:trPr>
        <w:tc>
          <w:tcPr>
            <w:tcW w:w="708" w:type="dxa"/>
          </w:tcPr>
          <w:p w14:paraId="3857CF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15.320</w:t>
            </w:r>
          </w:p>
        </w:tc>
        <w:tc>
          <w:tcPr>
            <w:tcW w:w="2047" w:type="dxa"/>
          </w:tcPr>
          <w:p w14:paraId="1BD29E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Nonanal</w:t>
            </w:r>
          </w:p>
        </w:tc>
        <w:tc>
          <w:tcPr>
            <w:tcW w:w="647" w:type="dxa"/>
          </w:tcPr>
          <w:p w14:paraId="7A110E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B53F2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E905E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7929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A4C48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B962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A0FC1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7DD4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1.91</w:t>
            </w:r>
          </w:p>
        </w:tc>
        <w:tc>
          <w:tcPr>
            <w:tcW w:w="567" w:type="dxa"/>
          </w:tcPr>
          <w:p w14:paraId="6B3B52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0.29</w:t>
            </w:r>
          </w:p>
        </w:tc>
        <w:tc>
          <w:tcPr>
            <w:tcW w:w="567" w:type="dxa"/>
          </w:tcPr>
          <w:p w14:paraId="5DD8E9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710" w:type="dxa"/>
          </w:tcPr>
          <w:p w14:paraId="657F7D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707" w:type="dxa"/>
          </w:tcPr>
          <w:p w14:paraId="66FF34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632" w:type="dxa"/>
          </w:tcPr>
          <w:p w14:paraId="678937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1069" w:type="dxa"/>
          </w:tcPr>
          <w:p w14:paraId="162876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2959EA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3EB5E07" w14:textId="77777777" w:rsidTr="007E1C1C">
        <w:trPr>
          <w:gridAfter w:val="1"/>
          <w:wAfter w:w="97" w:type="dxa"/>
          <w:trHeight w:val="255"/>
        </w:trPr>
        <w:tc>
          <w:tcPr>
            <w:tcW w:w="708" w:type="dxa"/>
          </w:tcPr>
          <w:p w14:paraId="5A1314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15.369</w:t>
            </w:r>
          </w:p>
        </w:tc>
        <w:tc>
          <w:tcPr>
            <w:tcW w:w="2047" w:type="dxa"/>
          </w:tcPr>
          <w:p w14:paraId="28F39B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propanoate</w:t>
            </w:r>
          </w:p>
        </w:tc>
        <w:tc>
          <w:tcPr>
            <w:tcW w:w="647" w:type="dxa"/>
          </w:tcPr>
          <w:p w14:paraId="24AF79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CB71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1.73</w:t>
            </w:r>
          </w:p>
        </w:tc>
        <w:tc>
          <w:tcPr>
            <w:tcW w:w="648" w:type="dxa"/>
          </w:tcPr>
          <w:p w14:paraId="69D8BD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F837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F63D1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365F9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A2DC2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7C77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9FA8C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DDE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B59C9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EA407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5CD00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48D50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₉</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C4AFD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4D6151B" w14:textId="77777777" w:rsidTr="007E1C1C">
        <w:trPr>
          <w:gridAfter w:val="1"/>
          <w:wAfter w:w="97" w:type="dxa"/>
          <w:trHeight w:val="255"/>
        </w:trPr>
        <w:tc>
          <w:tcPr>
            <w:tcW w:w="708" w:type="dxa"/>
          </w:tcPr>
          <w:p w14:paraId="578326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15.382</w:t>
            </w:r>
          </w:p>
        </w:tc>
        <w:tc>
          <w:tcPr>
            <w:tcW w:w="2047" w:type="dxa"/>
          </w:tcPr>
          <w:p w14:paraId="5D6CF0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β-Thujone</w:t>
            </w:r>
          </w:p>
        </w:tc>
        <w:tc>
          <w:tcPr>
            <w:tcW w:w="647" w:type="dxa"/>
          </w:tcPr>
          <w:p w14:paraId="374065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84B0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9734B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31DC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EF793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3.13</w:t>
            </w:r>
          </w:p>
        </w:tc>
        <w:tc>
          <w:tcPr>
            <w:tcW w:w="631" w:type="dxa"/>
          </w:tcPr>
          <w:p w14:paraId="7AF0DA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4FC6B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B2DE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17C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2807A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5F5F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82404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8DE9A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EE91B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1FBDF1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A184AE3" w14:textId="77777777" w:rsidTr="007E1C1C">
        <w:trPr>
          <w:gridAfter w:val="1"/>
          <w:wAfter w:w="97" w:type="dxa"/>
          <w:trHeight w:val="255"/>
        </w:trPr>
        <w:tc>
          <w:tcPr>
            <w:tcW w:w="708" w:type="dxa"/>
          </w:tcPr>
          <w:p w14:paraId="33F497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15.471</w:t>
            </w:r>
          </w:p>
        </w:tc>
        <w:tc>
          <w:tcPr>
            <w:tcW w:w="2047" w:type="dxa"/>
          </w:tcPr>
          <w:p w14:paraId="495C83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Pentyl 3-methylbutanoate</w:t>
            </w:r>
          </w:p>
        </w:tc>
        <w:tc>
          <w:tcPr>
            <w:tcW w:w="647" w:type="dxa"/>
          </w:tcPr>
          <w:p w14:paraId="7D24A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2519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45DCA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264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0E49B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D2F80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26775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604A9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4BE10C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B7D5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E95C1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225A4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9297F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809F7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617900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B4E7860" w14:textId="77777777" w:rsidTr="007E1C1C">
        <w:trPr>
          <w:gridAfter w:val="1"/>
          <w:wAfter w:w="97" w:type="dxa"/>
          <w:trHeight w:val="255"/>
        </w:trPr>
        <w:tc>
          <w:tcPr>
            <w:tcW w:w="708" w:type="dxa"/>
          </w:tcPr>
          <w:p w14:paraId="10FDE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15.829</w:t>
            </w:r>
          </w:p>
        </w:tc>
        <w:tc>
          <w:tcPr>
            <w:tcW w:w="2047" w:type="dxa"/>
          </w:tcPr>
          <w:p w14:paraId="76F466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α-Thujone</w:t>
            </w:r>
          </w:p>
        </w:tc>
        <w:tc>
          <w:tcPr>
            <w:tcW w:w="647" w:type="dxa"/>
          </w:tcPr>
          <w:p w14:paraId="1908CF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155A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84745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3794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C56EE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0.75</w:t>
            </w:r>
          </w:p>
        </w:tc>
        <w:tc>
          <w:tcPr>
            <w:tcW w:w="631" w:type="dxa"/>
          </w:tcPr>
          <w:p w14:paraId="6E0736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5BF67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EB23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1.09</w:t>
            </w:r>
          </w:p>
        </w:tc>
        <w:tc>
          <w:tcPr>
            <w:tcW w:w="567" w:type="dxa"/>
          </w:tcPr>
          <w:p w14:paraId="69C2C0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6CBA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9386B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4752C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E2E05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69BE9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655F9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7D24348" w14:textId="77777777" w:rsidTr="007E1C1C">
        <w:trPr>
          <w:gridAfter w:val="1"/>
          <w:wAfter w:w="97" w:type="dxa"/>
          <w:trHeight w:val="255"/>
        </w:trPr>
        <w:tc>
          <w:tcPr>
            <w:tcW w:w="708" w:type="dxa"/>
          </w:tcPr>
          <w:p w14:paraId="3C6CFA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16.173</w:t>
            </w:r>
          </w:p>
        </w:tc>
        <w:tc>
          <w:tcPr>
            <w:tcW w:w="2047" w:type="dxa"/>
          </w:tcPr>
          <w:p w14:paraId="3BCF21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Campholaldehyde</w:t>
            </w:r>
          </w:p>
        </w:tc>
        <w:tc>
          <w:tcPr>
            <w:tcW w:w="647" w:type="dxa"/>
          </w:tcPr>
          <w:p w14:paraId="143B7A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8CFC4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5C364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E46B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CED91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1.38</w:t>
            </w:r>
          </w:p>
        </w:tc>
        <w:tc>
          <w:tcPr>
            <w:tcW w:w="631" w:type="dxa"/>
          </w:tcPr>
          <w:p w14:paraId="00F85E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33CD1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4468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73C5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68BB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EF23C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w:t>
            </w:r>
          </w:p>
        </w:tc>
        <w:tc>
          <w:tcPr>
            <w:tcW w:w="707" w:type="dxa"/>
          </w:tcPr>
          <w:p w14:paraId="6E0977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C36EB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206F6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03477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BB3048C" w14:textId="77777777" w:rsidTr="007E1C1C">
        <w:trPr>
          <w:gridAfter w:val="1"/>
          <w:wAfter w:w="97" w:type="dxa"/>
          <w:trHeight w:val="255"/>
        </w:trPr>
        <w:tc>
          <w:tcPr>
            <w:tcW w:w="708" w:type="dxa"/>
          </w:tcPr>
          <w:p w14:paraId="186BE7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16.247</w:t>
            </w:r>
          </w:p>
        </w:tc>
        <w:tc>
          <w:tcPr>
            <w:tcW w:w="2047" w:type="dxa"/>
          </w:tcPr>
          <w:p w14:paraId="7E97BC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(4E,6Z)-Alloocimene</w:t>
            </w:r>
          </w:p>
        </w:tc>
        <w:tc>
          <w:tcPr>
            <w:tcW w:w="647" w:type="dxa"/>
          </w:tcPr>
          <w:p w14:paraId="1E1B8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0.56</w:t>
            </w:r>
          </w:p>
        </w:tc>
        <w:tc>
          <w:tcPr>
            <w:tcW w:w="567" w:type="dxa"/>
          </w:tcPr>
          <w:p w14:paraId="207345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13F47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68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0D862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8565E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46F86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9459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4688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567" w:type="dxa"/>
          </w:tcPr>
          <w:p w14:paraId="77FD22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53106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4E4B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51006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2D3BE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70363C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B68A39D" w14:textId="77777777" w:rsidTr="007E1C1C">
        <w:trPr>
          <w:gridAfter w:val="1"/>
          <w:wAfter w:w="97" w:type="dxa"/>
          <w:trHeight w:val="255"/>
        </w:trPr>
        <w:tc>
          <w:tcPr>
            <w:tcW w:w="708" w:type="dxa"/>
          </w:tcPr>
          <w:p w14:paraId="4DC25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16.305</w:t>
            </w:r>
          </w:p>
        </w:tc>
        <w:tc>
          <w:tcPr>
            <w:tcW w:w="2047" w:type="dxa"/>
          </w:tcPr>
          <w:p w14:paraId="333D77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p-Mentha-1,5,8-triene</w:t>
            </w:r>
          </w:p>
        </w:tc>
        <w:tc>
          <w:tcPr>
            <w:tcW w:w="647" w:type="dxa"/>
          </w:tcPr>
          <w:p w14:paraId="582AAA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567" w:type="dxa"/>
          </w:tcPr>
          <w:p w14:paraId="77DEA9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1.05</w:t>
            </w:r>
          </w:p>
        </w:tc>
        <w:tc>
          <w:tcPr>
            <w:tcW w:w="648" w:type="dxa"/>
          </w:tcPr>
          <w:p w14:paraId="342647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9DE5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36A2D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B5C62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628" w:type="dxa"/>
          </w:tcPr>
          <w:p w14:paraId="723E3D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CD15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C3AA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567" w:type="dxa"/>
          </w:tcPr>
          <w:p w14:paraId="43751C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EDEE7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864CD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E3089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719C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24E92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9C8BC50" w14:textId="77777777" w:rsidTr="007E1C1C">
        <w:trPr>
          <w:gridAfter w:val="1"/>
          <w:wAfter w:w="97" w:type="dxa"/>
          <w:trHeight w:val="255"/>
        </w:trPr>
        <w:tc>
          <w:tcPr>
            <w:tcW w:w="708" w:type="dxa"/>
          </w:tcPr>
          <w:p w14:paraId="185973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16.385</w:t>
            </w:r>
          </w:p>
        </w:tc>
        <w:tc>
          <w:tcPr>
            <w:tcW w:w="2047" w:type="dxa"/>
          </w:tcPr>
          <w:p w14:paraId="3A9E14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Limonene oxide &lt;cis-&gt;</w:t>
            </w:r>
          </w:p>
        </w:tc>
        <w:tc>
          <w:tcPr>
            <w:tcW w:w="647" w:type="dxa"/>
          </w:tcPr>
          <w:p w14:paraId="5D8C21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FB0B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0FAB1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C6FBF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619CD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6E9DC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4AB03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A51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735C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B8BB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0F995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707" w:type="dxa"/>
          </w:tcPr>
          <w:p w14:paraId="51F526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4C38F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D6917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63AB32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510018E2" w14:textId="77777777" w:rsidTr="007E1C1C">
        <w:trPr>
          <w:gridAfter w:val="1"/>
          <w:wAfter w:w="97" w:type="dxa"/>
          <w:trHeight w:val="255"/>
        </w:trPr>
        <w:tc>
          <w:tcPr>
            <w:tcW w:w="708" w:type="dxa"/>
          </w:tcPr>
          <w:p w14:paraId="64ED1A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16.564</w:t>
            </w:r>
          </w:p>
        </w:tc>
        <w:tc>
          <w:tcPr>
            <w:tcW w:w="2047" w:type="dxa"/>
          </w:tcPr>
          <w:p w14:paraId="772777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Limonene oxide &lt;trans-&gt;</w:t>
            </w:r>
          </w:p>
        </w:tc>
        <w:tc>
          <w:tcPr>
            <w:tcW w:w="647" w:type="dxa"/>
          </w:tcPr>
          <w:p w14:paraId="402769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2FA3C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4DD0B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FE6C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1844F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BFCB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861C7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3883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50AC7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985FD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45820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707" w:type="dxa"/>
          </w:tcPr>
          <w:p w14:paraId="73E4C4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A4F19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784CB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7C7FE1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C09D324" w14:textId="77777777" w:rsidTr="007E1C1C">
        <w:trPr>
          <w:gridAfter w:val="1"/>
          <w:wAfter w:w="97" w:type="dxa"/>
          <w:trHeight w:val="255"/>
        </w:trPr>
        <w:tc>
          <w:tcPr>
            <w:tcW w:w="708" w:type="dxa"/>
          </w:tcPr>
          <w:p w14:paraId="0BC77A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16.691</w:t>
            </w:r>
          </w:p>
        </w:tc>
        <w:tc>
          <w:tcPr>
            <w:tcW w:w="2047" w:type="dxa"/>
          </w:tcPr>
          <w:p w14:paraId="7EC1EF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trans-Pinocarveol</w:t>
            </w:r>
          </w:p>
        </w:tc>
        <w:tc>
          <w:tcPr>
            <w:tcW w:w="647" w:type="dxa"/>
          </w:tcPr>
          <w:p w14:paraId="7107C2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AF70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28E5D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9D05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4DE17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73581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AB6AB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CE7B5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3727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F947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C3124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707" w:type="dxa"/>
          </w:tcPr>
          <w:p w14:paraId="0459A4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E1007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7EA3A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7FC60D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0EB7F408" w14:textId="77777777" w:rsidTr="007E1C1C">
        <w:trPr>
          <w:gridAfter w:val="1"/>
          <w:wAfter w:w="97" w:type="dxa"/>
          <w:trHeight w:val="255"/>
        </w:trPr>
        <w:tc>
          <w:tcPr>
            <w:tcW w:w="708" w:type="dxa"/>
          </w:tcPr>
          <w:p w14:paraId="4FF5F1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16.700</w:t>
            </w:r>
          </w:p>
        </w:tc>
        <w:tc>
          <w:tcPr>
            <w:tcW w:w="2047" w:type="dxa"/>
          </w:tcPr>
          <w:p w14:paraId="292BA6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Allocimene</w:t>
            </w:r>
          </w:p>
        </w:tc>
        <w:tc>
          <w:tcPr>
            <w:tcW w:w="647" w:type="dxa"/>
          </w:tcPr>
          <w:p w14:paraId="0AB1A9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B019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648" w:type="dxa"/>
          </w:tcPr>
          <w:p w14:paraId="6ABF63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B53E9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D21C5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3B447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6262C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17E1C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1654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B47B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BF1F4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C38E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DFA73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C3498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p>
        </w:tc>
        <w:tc>
          <w:tcPr>
            <w:tcW w:w="1275" w:type="dxa"/>
          </w:tcPr>
          <w:p w14:paraId="08D5D7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8A6CDDD" w14:textId="77777777" w:rsidTr="007E1C1C">
        <w:trPr>
          <w:gridAfter w:val="1"/>
          <w:wAfter w:w="97" w:type="dxa"/>
          <w:trHeight w:val="255"/>
        </w:trPr>
        <w:tc>
          <w:tcPr>
            <w:tcW w:w="708" w:type="dxa"/>
          </w:tcPr>
          <w:p w14:paraId="42199D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16.884</w:t>
            </w:r>
          </w:p>
        </w:tc>
        <w:tc>
          <w:tcPr>
            <w:tcW w:w="2047" w:type="dxa"/>
          </w:tcPr>
          <w:p w14:paraId="6BC721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Camphor</w:t>
            </w:r>
          </w:p>
        </w:tc>
        <w:tc>
          <w:tcPr>
            <w:tcW w:w="647" w:type="dxa"/>
          </w:tcPr>
          <w:p w14:paraId="5167AF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1C4A4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0.82</w:t>
            </w:r>
          </w:p>
        </w:tc>
        <w:tc>
          <w:tcPr>
            <w:tcW w:w="648" w:type="dxa"/>
          </w:tcPr>
          <w:p w14:paraId="3FD59B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B2BA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4.02</w:t>
            </w:r>
          </w:p>
        </w:tc>
        <w:tc>
          <w:tcPr>
            <w:tcW w:w="645" w:type="dxa"/>
          </w:tcPr>
          <w:p w14:paraId="63A993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6.18</w:t>
            </w:r>
          </w:p>
        </w:tc>
        <w:tc>
          <w:tcPr>
            <w:tcW w:w="631" w:type="dxa"/>
          </w:tcPr>
          <w:p w14:paraId="7B98B8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1.32</w:t>
            </w:r>
          </w:p>
        </w:tc>
        <w:tc>
          <w:tcPr>
            <w:tcW w:w="628" w:type="dxa"/>
          </w:tcPr>
          <w:p w14:paraId="2CEC05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58EC1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B348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8FB57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D6244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DF29E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FBB8B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8ED5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2432B7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043EB847" w14:textId="77777777" w:rsidTr="007E1C1C">
        <w:trPr>
          <w:gridAfter w:val="1"/>
          <w:wAfter w:w="97" w:type="dxa"/>
          <w:trHeight w:val="255"/>
        </w:trPr>
        <w:tc>
          <w:tcPr>
            <w:tcW w:w="708" w:type="dxa"/>
          </w:tcPr>
          <w:p w14:paraId="42346F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16.914</w:t>
            </w:r>
          </w:p>
        </w:tc>
        <w:tc>
          <w:tcPr>
            <w:tcW w:w="2047" w:type="dxa"/>
          </w:tcPr>
          <w:p w14:paraId="709FAD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Verbenol</w:t>
            </w:r>
          </w:p>
        </w:tc>
        <w:tc>
          <w:tcPr>
            <w:tcW w:w="647" w:type="dxa"/>
          </w:tcPr>
          <w:p w14:paraId="38CC11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7CCEC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B973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36C53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DD660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44EF6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449A1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C105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0CCF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8623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E0772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707" w:type="dxa"/>
          </w:tcPr>
          <w:p w14:paraId="1EBC24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2CEF3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852A2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252129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DAD28C7" w14:textId="77777777" w:rsidTr="007E1C1C">
        <w:trPr>
          <w:gridAfter w:val="1"/>
          <w:wAfter w:w="97" w:type="dxa"/>
          <w:trHeight w:val="255"/>
        </w:trPr>
        <w:tc>
          <w:tcPr>
            <w:tcW w:w="708" w:type="dxa"/>
          </w:tcPr>
          <w:p w14:paraId="75303D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17.041</w:t>
            </w:r>
          </w:p>
        </w:tc>
        <w:tc>
          <w:tcPr>
            <w:tcW w:w="2047" w:type="dxa"/>
          </w:tcPr>
          <w:p w14:paraId="56B183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(2Z)-2-Pentenyl pentanoate</w:t>
            </w:r>
          </w:p>
        </w:tc>
        <w:tc>
          <w:tcPr>
            <w:tcW w:w="647" w:type="dxa"/>
          </w:tcPr>
          <w:p w14:paraId="7306C8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4526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5D51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65D9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0483E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E8BE6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823CD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8F89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567" w:type="dxa"/>
          </w:tcPr>
          <w:p w14:paraId="0DAC49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88E6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003C1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B27A7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B44A4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372AB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12D30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42A6B05" w14:textId="77777777" w:rsidTr="007E1C1C">
        <w:trPr>
          <w:gridAfter w:val="1"/>
          <w:wAfter w:w="97" w:type="dxa"/>
          <w:trHeight w:val="255"/>
        </w:trPr>
        <w:tc>
          <w:tcPr>
            <w:tcW w:w="708" w:type="dxa"/>
          </w:tcPr>
          <w:p w14:paraId="27024F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17.299</w:t>
            </w:r>
          </w:p>
        </w:tc>
        <w:tc>
          <w:tcPr>
            <w:tcW w:w="2047" w:type="dxa"/>
          </w:tcPr>
          <w:p w14:paraId="1EA19F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Sabinaketone</w:t>
            </w:r>
          </w:p>
        </w:tc>
        <w:tc>
          <w:tcPr>
            <w:tcW w:w="647" w:type="dxa"/>
          </w:tcPr>
          <w:p w14:paraId="39725E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003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6D5B9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3A1E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0A43A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757BE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C358A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04A1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567" w:type="dxa"/>
          </w:tcPr>
          <w:p w14:paraId="35B82B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576DF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C6535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1BE99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809BD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8C56E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934A8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6C210A3" w14:textId="77777777" w:rsidTr="007E1C1C">
        <w:trPr>
          <w:gridAfter w:val="1"/>
          <w:wAfter w:w="97" w:type="dxa"/>
          <w:trHeight w:val="255"/>
        </w:trPr>
        <w:tc>
          <w:tcPr>
            <w:tcW w:w="708" w:type="dxa"/>
          </w:tcPr>
          <w:p w14:paraId="6A5863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17.438</w:t>
            </w:r>
          </w:p>
        </w:tc>
        <w:tc>
          <w:tcPr>
            <w:tcW w:w="2047" w:type="dxa"/>
          </w:tcPr>
          <w:p w14:paraId="5BF79A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Pinocamphone</w:t>
            </w:r>
          </w:p>
        </w:tc>
        <w:tc>
          <w:tcPr>
            <w:tcW w:w="647" w:type="dxa"/>
          </w:tcPr>
          <w:p w14:paraId="44F9E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2776E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ACFAF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9C1D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0.54</w:t>
            </w:r>
          </w:p>
        </w:tc>
        <w:tc>
          <w:tcPr>
            <w:tcW w:w="645" w:type="dxa"/>
          </w:tcPr>
          <w:p w14:paraId="5C29E5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631" w:type="dxa"/>
          </w:tcPr>
          <w:p w14:paraId="4E5B55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0EC5E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ED76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DF16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6B1F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B91E6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73ADA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7CFC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909E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0B9CBB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448D6F91" w14:textId="77777777" w:rsidTr="007E1C1C">
        <w:trPr>
          <w:gridAfter w:val="1"/>
          <w:wAfter w:w="97" w:type="dxa"/>
          <w:trHeight w:val="255"/>
        </w:trPr>
        <w:tc>
          <w:tcPr>
            <w:tcW w:w="708" w:type="dxa"/>
          </w:tcPr>
          <w:p w14:paraId="2E0508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17.486</w:t>
            </w:r>
          </w:p>
        </w:tc>
        <w:tc>
          <w:tcPr>
            <w:tcW w:w="2047" w:type="dxa"/>
          </w:tcPr>
          <w:p w14:paraId="121BFF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Pinocarvone</w:t>
            </w:r>
          </w:p>
        </w:tc>
        <w:tc>
          <w:tcPr>
            <w:tcW w:w="647" w:type="dxa"/>
          </w:tcPr>
          <w:p w14:paraId="571B80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519E6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DBD07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D318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85BCA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46851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1133E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408C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688B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B77E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C8B16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1.28</w:t>
            </w:r>
          </w:p>
        </w:tc>
        <w:tc>
          <w:tcPr>
            <w:tcW w:w="707" w:type="dxa"/>
          </w:tcPr>
          <w:p w14:paraId="0EDE2B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C3179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11010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3054E9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700B7C7" w14:textId="77777777" w:rsidTr="007E1C1C">
        <w:trPr>
          <w:gridAfter w:val="1"/>
          <w:wAfter w:w="97" w:type="dxa"/>
          <w:trHeight w:val="255"/>
        </w:trPr>
        <w:tc>
          <w:tcPr>
            <w:tcW w:w="708" w:type="dxa"/>
          </w:tcPr>
          <w:p w14:paraId="00FDF8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18.002</w:t>
            </w:r>
          </w:p>
        </w:tc>
        <w:tc>
          <w:tcPr>
            <w:tcW w:w="2047" w:type="dxa"/>
          </w:tcPr>
          <w:p w14:paraId="2A3CA6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Borneol</w:t>
            </w:r>
          </w:p>
        </w:tc>
        <w:tc>
          <w:tcPr>
            <w:tcW w:w="647" w:type="dxa"/>
          </w:tcPr>
          <w:p w14:paraId="73DAEA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5DFB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07F28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4244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6.68</w:t>
            </w:r>
          </w:p>
        </w:tc>
        <w:tc>
          <w:tcPr>
            <w:tcW w:w="645" w:type="dxa"/>
          </w:tcPr>
          <w:p w14:paraId="0E57D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A628E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2.30</w:t>
            </w:r>
          </w:p>
        </w:tc>
        <w:tc>
          <w:tcPr>
            <w:tcW w:w="628" w:type="dxa"/>
          </w:tcPr>
          <w:p w14:paraId="120CBD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DD8CE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7C13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1FF80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w:t>
            </w:r>
          </w:p>
        </w:tc>
        <w:tc>
          <w:tcPr>
            <w:tcW w:w="710" w:type="dxa"/>
          </w:tcPr>
          <w:p w14:paraId="08DE19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B7D62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32" w:type="dxa"/>
          </w:tcPr>
          <w:p w14:paraId="24299C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B62A3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42202A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F655CAC" w14:textId="77777777" w:rsidTr="007E1C1C">
        <w:trPr>
          <w:gridAfter w:val="1"/>
          <w:wAfter w:w="97" w:type="dxa"/>
          <w:trHeight w:val="255"/>
        </w:trPr>
        <w:tc>
          <w:tcPr>
            <w:tcW w:w="708" w:type="dxa"/>
          </w:tcPr>
          <w:p w14:paraId="21973C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18.224</w:t>
            </w:r>
          </w:p>
        </w:tc>
        <w:tc>
          <w:tcPr>
            <w:tcW w:w="2047" w:type="dxa"/>
          </w:tcPr>
          <w:p w14:paraId="4203CF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4-Terpineol</w:t>
            </w:r>
          </w:p>
        </w:tc>
        <w:tc>
          <w:tcPr>
            <w:tcW w:w="647" w:type="dxa"/>
          </w:tcPr>
          <w:p w14:paraId="2741EA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E019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1.14</w:t>
            </w:r>
          </w:p>
        </w:tc>
        <w:tc>
          <w:tcPr>
            <w:tcW w:w="648" w:type="dxa"/>
          </w:tcPr>
          <w:p w14:paraId="7E4D11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D95A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645" w:type="dxa"/>
          </w:tcPr>
          <w:p w14:paraId="227867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631" w:type="dxa"/>
          </w:tcPr>
          <w:p w14:paraId="001EF7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628" w:type="dxa"/>
          </w:tcPr>
          <w:p w14:paraId="3F19C6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D32F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0.46</w:t>
            </w:r>
          </w:p>
        </w:tc>
        <w:tc>
          <w:tcPr>
            <w:tcW w:w="567" w:type="dxa"/>
          </w:tcPr>
          <w:p w14:paraId="72DC4E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8BCEF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33906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DCD86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0A8FD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1B5F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0B2401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27F7EE7" w14:textId="77777777" w:rsidTr="007E1C1C">
        <w:trPr>
          <w:gridAfter w:val="1"/>
          <w:wAfter w:w="97" w:type="dxa"/>
          <w:trHeight w:val="255"/>
        </w:trPr>
        <w:tc>
          <w:tcPr>
            <w:tcW w:w="708" w:type="dxa"/>
          </w:tcPr>
          <w:p w14:paraId="6EA13E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18.461</w:t>
            </w:r>
          </w:p>
        </w:tc>
        <w:tc>
          <w:tcPr>
            <w:tcW w:w="2047" w:type="dxa"/>
          </w:tcPr>
          <w:p w14:paraId="3AF406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Cryptone</w:t>
            </w:r>
          </w:p>
        </w:tc>
        <w:tc>
          <w:tcPr>
            <w:tcW w:w="647" w:type="dxa"/>
          </w:tcPr>
          <w:p w14:paraId="3EB32B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90C3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EAE84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814A0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A5B8E9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3.98</w:t>
            </w:r>
          </w:p>
        </w:tc>
        <w:tc>
          <w:tcPr>
            <w:tcW w:w="631" w:type="dxa"/>
          </w:tcPr>
          <w:p w14:paraId="657A80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79A4D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5A163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B7B6D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1911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1CD8C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5928F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29D5B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9C543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4FB51F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3797F0C" w14:textId="77777777" w:rsidTr="007E1C1C">
        <w:trPr>
          <w:gridAfter w:val="1"/>
          <w:wAfter w:w="97" w:type="dxa"/>
          <w:trHeight w:val="255"/>
        </w:trPr>
        <w:tc>
          <w:tcPr>
            <w:tcW w:w="708" w:type="dxa"/>
          </w:tcPr>
          <w:p w14:paraId="203456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18.486</w:t>
            </w:r>
          </w:p>
        </w:tc>
        <w:tc>
          <w:tcPr>
            <w:tcW w:w="2047" w:type="dxa"/>
          </w:tcPr>
          <w:p w14:paraId="12DE03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Cymen-8-ol &lt;para-&gt;</w:t>
            </w:r>
          </w:p>
        </w:tc>
        <w:tc>
          <w:tcPr>
            <w:tcW w:w="647" w:type="dxa"/>
          </w:tcPr>
          <w:p w14:paraId="6A2646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5F46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71F82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D0BE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932A8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7777E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E3C2D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59DA77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2E0F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6E1337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23293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96104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9E609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9138A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0DB994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05E17DCC" w14:textId="77777777" w:rsidTr="007E1C1C">
        <w:trPr>
          <w:gridAfter w:val="1"/>
          <w:wAfter w:w="97" w:type="dxa"/>
          <w:trHeight w:val="255"/>
        </w:trPr>
        <w:tc>
          <w:tcPr>
            <w:tcW w:w="708" w:type="dxa"/>
          </w:tcPr>
          <w:p w14:paraId="070BA5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18.651</w:t>
            </w:r>
          </w:p>
        </w:tc>
        <w:tc>
          <w:tcPr>
            <w:tcW w:w="2047" w:type="dxa"/>
          </w:tcPr>
          <w:p w14:paraId="64D4790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Butyl caproate</w:t>
            </w:r>
          </w:p>
        </w:tc>
        <w:tc>
          <w:tcPr>
            <w:tcW w:w="647" w:type="dxa"/>
          </w:tcPr>
          <w:p w14:paraId="463375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0.81</w:t>
            </w:r>
          </w:p>
        </w:tc>
        <w:tc>
          <w:tcPr>
            <w:tcW w:w="567" w:type="dxa"/>
          </w:tcPr>
          <w:p w14:paraId="3F2340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8.13</w:t>
            </w:r>
          </w:p>
        </w:tc>
        <w:tc>
          <w:tcPr>
            <w:tcW w:w="648" w:type="dxa"/>
          </w:tcPr>
          <w:p w14:paraId="4674F3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FBFBF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0.14</w:t>
            </w:r>
          </w:p>
        </w:tc>
        <w:tc>
          <w:tcPr>
            <w:tcW w:w="645" w:type="dxa"/>
          </w:tcPr>
          <w:p w14:paraId="4A3354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E398A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07D42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5F0F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DC08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4B2B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3C00F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A2569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85A0D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1BF5B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520C9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7832840" w14:textId="77777777" w:rsidTr="007E1C1C">
        <w:trPr>
          <w:gridAfter w:val="1"/>
          <w:wAfter w:w="97" w:type="dxa"/>
          <w:trHeight w:val="255"/>
        </w:trPr>
        <w:tc>
          <w:tcPr>
            <w:tcW w:w="708" w:type="dxa"/>
          </w:tcPr>
          <w:p w14:paraId="36A39E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18.710</w:t>
            </w:r>
          </w:p>
        </w:tc>
        <w:tc>
          <w:tcPr>
            <w:tcW w:w="2047" w:type="dxa"/>
          </w:tcPr>
          <w:p w14:paraId="3E065D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butanoate</w:t>
            </w:r>
          </w:p>
        </w:tc>
        <w:tc>
          <w:tcPr>
            <w:tcW w:w="647" w:type="dxa"/>
          </w:tcPr>
          <w:p w14:paraId="154ADA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9BC9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A8028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192CF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84133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631" w:type="dxa"/>
          </w:tcPr>
          <w:p w14:paraId="5869A6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81458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898D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0823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25817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8824E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A1B64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7E45F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1069" w:type="dxa"/>
          </w:tcPr>
          <w:p w14:paraId="3F2DB6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57CFBC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EFFC655" w14:textId="77777777" w:rsidTr="007E1C1C">
        <w:trPr>
          <w:gridAfter w:val="1"/>
          <w:wAfter w:w="97" w:type="dxa"/>
          <w:trHeight w:val="255"/>
        </w:trPr>
        <w:tc>
          <w:tcPr>
            <w:tcW w:w="708" w:type="dxa"/>
          </w:tcPr>
          <w:p w14:paraId="5DAC03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18.793</w:t>
            </w:r>
          </w:p>
        </w:tc>
        <w:tc>
          <w:tcPr>
            <w:tcW w:w="2047" w:type="dxa"/>
          </w:tcPr>
          <w:p w14:paraId="2B208647"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α-Terpineol</w:t>
            </w:r>
          </w:p>
        </w:tc>
        <w:tc>
          <w:tcPr>
            <w:tcW w:w="647" w:type="dxa"/>
          </w:tcPr>
          <w:p w14:paraId="19CC15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1.02</w:t>
            </w:r>
          </w:p>
        </w:tc>
        <w:tc>
          <w:tcPr>
            <w:tcW w:w="567" w:type="dxa"/>
          </w:tcPr>
          <w:p w14:paraId="45517E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3.00</w:t>
            </w:r>
          </w:p>
        </w:tc>
        <w:tc>
          <w:tcPr>
            <w:tcW w:w="648" w:type="dxa"/>
          </w:tcPr>
          <w:p w14:paraId="626CE7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0.17</w:t>
            </w:r>
          </w:p>
        </w:tc>
        <w:tc>
          <w:tcPr>
            <w:tcW w:w="567" w:type="dxa"/>
          </w:tcPr>
          <w:p w14:paraId="070C58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645" w:type="dxa"/>
          </w:tcPr>
          <w:p w14:paraId="7FB4E1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631" w:type="dxa"/>
          </w:tcPr>
          <w:p w14:paraId="594AA7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28" w:type="dxa"/>
          </w:tcPr>
          <w:p w14:paraId="1FFAFC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BB4D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7EA11E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567" w:type="dxa"/>
          </w:tcPr>
          <w:p w14:paraId="060AB7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710" w:type="dxa"/>
          </w:tcPr>
          <w:p w14:paraId="644006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w:t>
            </w:r>
          </w:p>
        </w:tc>
        <w:tc>
          <w:tcPr>
            <w:tcW w:w="707" w:type="dxa"/>
          </w:tcPr>
          <w:p w14:paraId="074FB7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85030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70E9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21A8AC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48ED0BE9" w14:textId="77777777" w:rsidTr="007E1C1C">
        <w:trPr>
          <w:gridAfter w:val="1"/>
          <w:wAfter w:w="97" w:type="dxa"/>
          <w:trHeight w:val="255"/>
        </w:trPr>
        <w:tc>
          <w:tcPr>
            <w:tcW w:w="708" w:type="dxa"/>
          </w:tcPr>
          <w:p w14:paraId="1568A5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18.875</w:t>
            </w:r>
          </w:p>
        </w:tc>
        <w:tc>
          <w:tcPr>
            <w:tcW w:w="2047" w:type="dxa"/>
          </w:tcPr>
          <w:p w14:paraId="6AAEDF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Ethyl caprylate</w:t>
            </w:r>
          </w:p>
        </w:tc>
        <w:tc>
          <w:tcPr>
            <w:tcW w:w="647" w:type="dxa"/>
          </w:tcPr>
          <w:p w14:paraId="51BB6D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520C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48" w:type="dxa"/>
          </w:tcPr>
          <w:p w14:paraId="4CC28A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3577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44942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98868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11E3E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5B6C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640F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FA110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0F674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9E4F5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FB074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F6EC6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7B655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0AE58128" w14:textId="77777777" w:rsidTr="007E1C1C">
        <w:trPr>
          <w:gridAfter w:val="1"/>
          <w:wAfter w:w="97" w:type="dxa"/>
          <w:trHeight w:val="255"/>
        </w:trPr>
        <w:tc>
          <w:tcPr>
            <w:tcW w:w="708" w:type="dxa"/>
          </w:tcPr>
          <w:p w14:paraId="48EECE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19.217</w:t>
            </w:r>
          </w:p>
        </w:tc>
        <w:tc>
          <w:tcPr>
            <w:tcW w:w="2047" w:type="dxa"/>
          </w:tcPr>
          <w:p w14:paraId="0C77AA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Capraldehyde</w:t>
            </w:r>
          </w:p>
        </w:tc>
        <w:tc>
          <w:tcPr>
            <w:tcW w:w="647" w:type="dxa"/>
          </w:tcPr>
          <w:p w14:paraId="65D7CD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2E24B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648" w:type="dxa"/>
          </w:tcPr>
          <w:p w14:paraId="5E654D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5CAC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163F6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2E973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0F80F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77208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CBC08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ADA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710" w:type="dxa"/>
          </w:tcPr>
          <w:p w14:paraId="099C5A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E36D2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83FF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894C4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p>
        </w:tc>
        <w:tc>
          <w:tcPr>
            <w:tcW w:w="1275" w:type="dxa"/>
          </w:tcPr>
          <w:p w14:paraId="3E48D3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3C1871E5" w14:textId="77777777" w:rsidTr="007E1C1C">
        <w:trPr>
          <w:gridAfter w:val="1"/>
          <w:wAfter w:w="97" w:type="dxa"/>
          <w:trHeight w:val="255"/>
        </w:trPr>
        <w:tc>
          <w:tcPr>
            <w:tcW w:w="708" w:type="dxa"/>
          </w:tcPr>
          <w:p w14:paraId="219897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19.240</w:t>
            </w:r>
          </w:p>
        </w:tc>
        <w:tc>
          <w:tcPr>
            <w:tcW w:w="2047" w:type="dxa"/>
          </w:tcPr>
          <w:p w14:paraId="760642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Berbenone</w:t>
            </w:r>
          </w:p>
        </w:tc>
        <w:tc>
          <w:tcPr>
            <w:tcW w:w="647" w:type="dxa"/>
          </w:tcPr>
          <w:p w14:paraId="69241E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9B48E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ED102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6312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AD181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2.46</w:t>
            </w:r>
          </w:p>
        </w:tc>
        <w:tc>
          <w:tcPr>
            <w:tcW w:w="631" w:type="dxa"/>
          </w:tcPr>
          <w:p w14:paraId="227012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0909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58058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7DF8C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61665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44F1E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1.13</w:t>
            </w:r>
          </w:p>
        </w:tc>
        <w:tc>
          <w:tcPr>
            <w:tcW w:w="707" w:type="dxa"/>
          </w:tcPr>
          <w:p w14:paraId="4A5357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A5621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55676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711E8D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67C29AAB" w14:textId="77777777" w:rsidTr="007E1C1C">
        <w:trPr>
          <w:gridAfter w:val="1"/>
          <w:wAfter w:w="97" w:type="dxa"/>
          <w:trHeight w:val="255"/>
        </w:trPr>
        <w:tc>
          <w:tcPr>
            <w:tcW w:w="708" w:type="dxa"/>
          </w:tcPr>
          <w:p w14:paraId="10D628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19.439</w:t>
            </w:r>
          </w:p>
        </w:tc>
        <w:tc>
          <w:tcPr>
            <w:tcW w:w="2047" w:type="dxa"/>
          </w:tcPr>
          <w:p w14:paraId="02DA77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Linalyl formate</w:t>
            </w:r>
          </w:p>
        </w:tc>
        <w:tc>
          <w:tcPr>
            <w:tcW w:w="647" w:type="dxa"/>
          </w:tcPr>
          <w:p w14:paraId="122669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B969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2145F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567" w:type="dxa"/>
          </w:tcPr>
          <w:p w14:paraId="129FD0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801DD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A97CC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C80BB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1ACDA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3AD3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ED594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2BAF1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8DAA0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64D6C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34A53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₁₁</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57941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9660CF4" w14:textId="77777777" w:rsidTr="007E1C1C">
        <w:trPr>
          <w:gridAfter w:val="1"/>
          <w:wAfter w:w="97" w:type="dxa"/>
          <w:trHeight w:val="255"/>
        </w:trPr>
        <w:tc>
          <w:tcPr>
            <w:tcW w:w="708" w:type="dxa"/>
          </w:tcPr>
          <w:p w14:paraId="2FB47C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20.308</w:t>
            </w:r>
          </w:p>
        </w:tc>
        <w:tc>
          <w:tcPr>
            <w:tcW w:w="2047" w:type="dxa"/>
          </w:tcPr>
          <w:p w14:paraId="3A1411B8"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hexyl 2-methylbutanoate</w:t>
            </w:r>
          </w:p>
        </w:tc>
        <w:tc>
          <w:tcPr>
            <w:tcW w:w="647" w:type="dxa"/>
          </w:tcPr>
          <w:p w14:paraId="2EF885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0.90</w:t>
            </w:r>
          </w:p>
        </w:tc>
        <w:tc>
          <w:tcPr>
            <w:tcW w:w="567" w:type="dxa"/>
          </w:tcPr>
          <w:p w14:paraId="0F1623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5.45</w:t>
            </w:r>
          </w:p>
        </w:tc>
        <w:tc>
          <w:tcPr>
            <w:tcW w:w="648" w:type="dxa"/>
          </w:tcPr>
          <w:p w14:paraId="5F68AA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5BCC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645" w:type="dxa"/>
          </w:tcPr>
          <w:p w14:paraId="55B7D5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876E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398CF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286B07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D1B39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869A0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73AD3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6E0FC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03F8B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1069" w:type="dxa"/>
          </w:tcPr>
          <w:p w14:paraId="20DB75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₁₁</w:t>
            </w:r>
            <w:r w:rsidRPr="0022422A">
              <w:rPr>
                <w:rFonts w:ascii="Arial" w:hAnsi="Arial" w:cs="Arial"/>
                <w:sz w:val="14"/>
                <w:szCs w:val="14"/>
                <w:lang w:val="tr"/>
              </w:rPr>
              <w:t>H</w:t>
            </w:r>
            <w:r w:rsidRPr="0022422A">
              <w:rPr>
                <w:rFonts w:ascii="Cambria Math" w:hAnsi="Cambria Math" w:cs="Cambria Math"/>
                <w:sz w:val="14"/>
                <w:szCs w:val="14"/>
                <w:lang w:val="tr"/>
              </w:rPr>
              <w:t>₂₂</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E421D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E83C52D" w14:textId="77777777" w:rsidTr="007E1C1C">
        <w:trPr>
          <w:gridAfter w:val="1"/>
          <w:wAfter w:w="97" w:type="dxa"/>
          <w:trHeight w:val="255"/>
        </w:trPr>
        <w:tc>
          <w:tcPr>
            <w:tcW w:w="708" w:type="dxa"/>
          </w:tcPr>
          <w:p w14:paraId="0B0BE3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20.325</w:t>
            </w:r>
          </w:p>
        </w:tc>
        <w:tc>
          <w:tcPr>
            <w:tcW w:w="2047" w:type="dxa"/>
          </w:tcPr>
          <w:p w14:paraId="62115D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cis-3-Hexenyl isovalerate</w:t>
            </w:r>
          </w:p>
        </w:tc>
        <w:tc>
          <w:tcPr>
            <w:tcW w:w="647" w:type="dxa"/>
          </w:tcPr>
          <w:p w14:paraId="4F2CCA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46C91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40D5D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D09C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10655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AFBC6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628" w:type="dxa"/>
          </w:tcPr>
          <w:p w14:paraId="77EF6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5F97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3.10</w:t>
            </w:r>
          </w:p>
        </w:tc>
        <w:tc>
          <w:tcPr>
            <w:tcW w:w="567" w:type="dxa"/>
          </w:tcPr>
          <w:p w14:paraId="2F51EB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4CC19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5099D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CDE1D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02A5C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4340C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₁₁</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2BDD29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27185497" w14:textId="77777777" w:rsidTr="007E1C1C">
        <w:trPr>
          <w:gridAfter w:val="1"/>
          <w:wAfter w:w="97" w:type="dxa"/>
          <w:trHeight w:val="255"/>
        </w:trPr>
        <w:tc>
          <w:tcPr>
            <w:tcW w:w="708" w:type="dxa"/>
          </w:tcPr>
          <w:p w14:paraId="00303C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20.388</w:t>
            </w:r>
          </w:p>
        </w:tc>
        <w:tc>
          <w:tcPr>
            <w:tcW w:w="2047" w:type="dxa"/>
          </w:tcPr>
          <w:p w14:paraId="558027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Pulegone</w:t>
            </w:r>
          </w:p>
        </w:tc>
        <w:tc>
          <w:tcPr>
            <w:tcW w:w="647" w:type="dxa"/>
          </w:tcPr>
          <w:p w14:paraId="3073F9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46DB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54FE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B0E0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4AC1C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1.12</w:t>
            </w:r>
          </w:p>
        </w:tc>
        <w:tc>
          <w:tcPr>
            <w:tcW w:w="631" w:type="dxa"/>
          </w:tcPr>
          <w:p w14:paraId="29BBAA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F8CDE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3C73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C1E3E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5790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D57D8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E1027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CCE1D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A3CED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p>
        </w:tc>
        <w:tc>
          <w:tcPr>
            <w:tcW w:w="1275" w:type="dxa"/>
          </w:tcPr>
          <w:p w14:paraId="6E755A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2E420C58" w14:textId="77777777" w:rsidTr="007E1C1C">
        <w:trPr>
          <w:gridAfter w:val="1"/>
          <w:wAfter w:w="97" w:type="dxa"/>
          <w:trHeight w:val="255"/>
        </w:trPr>
        <w:tc>
          <w:tcPr>
            <w:tcW w:w="708" w:type="dxa"/>
          </w:tcPr>
          <w:p w14:paraId="6B71DE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20.520</w:t>
            </w:r>
          </w:p>
        </w:tc>
        <w:tc>
          <w:tcPr>
            <w:tcW w:w="2047" w:type="dxa"/>
          </w:tcPr>
          <w:p w14:paraId="0A6AFC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Butanoate </w:t>
            </w:r>
          </w:p>
        </w:tc>
        <w:tc>
          <w:tcPr>
            <w:tcW w:w="647" w:type="dxa"/>
          </w:tcPr>
          <w:p w14:paraId="455A4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56AD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24040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F330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D9CF3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93BB7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2E9DA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5DAE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1.17</w:t>
            </w:r>
          </w:p>
        </w:tc>
        <w:tc>
          <w:tcPr>
            <w:tcW w:w="567" w:type="dxa"/>
          </w:tcPr>
          <w:p w14:paraId="24EB50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28718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D5C4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AD3C3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8F9EE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73A7F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₄</w:t>
            </w:r>
            <w:r w:rsidRPr="0022422A">
              <w:rPr>
                <w:rFonts w:ascii="Arial" w:hAnsi="Arial" w:cs="Arial"/>
                <w:sz w:val="14"/>
                <w:szCs w:val="14"/>
                <w:lang w:val="tr"/>
              </w:rPr>
              <w:t>H</w:t>
            </w:r>
            <w:r w:rsidRPr="0022422A">
              <w:rPr>
                <w:rFonts w:ascii="Cambria Math" w:hAnsi="Cambria Math" w:cs="Cambria Math"/>
                <w:sz w:val="14"/>
                <w:szCs w:val="14"/>
                <w:lang w:val="tr"/>
              </w:rPr>
              <w:t>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A38C0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055D72B" w14:textId="77777777" w:rsidTr="007E1C1C">
        <w:trPr>
          <w:gridAfter w:val="1"/>
          <w:wAfter w:w="97" w:type="dxa"/>
          <w:trHeight w:val="255"/>
        </w:trPr>
        <w:tc>
          <w:tcPr>
            <w:tcW w:w="708" w:type="dxa"/>
          </w:tcPr>
          <w:p w14:paraId="36E066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20.547</w:t>
            </w:r>
          </w:p>
        </w:tc>
        <w:tc>
          <w:tcPr>
            <w:tcW w:w="2047" w:type="dxa"/>
          </w:tcPr>
          <w:p w14:paraId="59C866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Cumaldehyde</w:t>
            </w:r>
          </w:p>
        </w:tc>
        <w:tc>
          <w:tcPr>
            <w:tcW w:w="647" w:type="dxa"/>
          </w:tcPr>
          <w:p w14:paraId="781908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64C2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B8548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32B73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50434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1.55</w:t>
            </w:r>
          </w:p>
        </w:tc>
        <w:tc>
          <w:tcPr>
            <w:tcW w:w="631" w:type="dxa"/>
          </w:tcPr>
          <w:p w14:paraId="3D6616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08019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558D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62285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5DC3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912D6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2AD52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E2FDC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D191F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₁₂</w:t>
            </w:r>
            <w:r w:rsidRPr="0022422A">
              <w:rPr>
                <w:rFonts w:ascii="Arial" w:hAnsi="Arial" w:cs="Arial"/>
                <w:sz w:val="14"/>
                <w:szCs w:val="14"/>
                <w:lang w:val="tr"/>
              </w:rPr>
              <w:t>O</w:t>
            </w:r>
          </w:p>
        </w:tc>
        <w:tc>
          <w:tcPr>
            <w:tcW w:w="1275" w:type="dxa"/>
          </w:tcPr>
          <w:p w14:paraId="67E53C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w:t>
            </w:r>
          </w:p>
        </w:tc>
      </w:tr>
      <w:tr w:rsidR="0022422A" w:rsidRPr="0022422A" w14:paraId="0740E4C0" w14:textId="77777777" w:rsidTr="007E1C1C">
        <w:trPr>
          <w:gridAfter w:val="1"/>
          <w:wAfter w:w="97" w:type="dxa"/>
          <w:trHeight w:val="255"/>
        </w:trPr>
        <w:tc>
          <w:tcPr>
            <w:tcW w:w="708" w:type="dxa"/>
          </w:tcPr>
          <w:p w14:paraId="582C85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20.610</w:t>
            </w:r>
          </w:p>
        </w:tc>
        <w:tc>
          <w:tcPr>
            <w:tcW w:w="2047" w:type="dxa"/>
          </w:tcPr>
          <w:p w14:paraId="3F06B9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Carvone</w:t>
            </w:r>
          </w:p>
        </w:tc>
        <w:tc>
          <w:tcPr>
            <w:tcW w:w="647" w:type="dxa"/>
          </w:tcPr>
          <w:p w14:paraId="7FF8F2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C76CF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508E2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E648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D7753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31" w:type="dxa"/>
          </w:tcPr>
          <w:p w14:paraId="05C948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5F062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1ECCB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F29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EA38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873C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627FF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77AAE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89689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4213A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730E81EC" w14:textId="77777777" w:rsidTr="007E1C1C">
        <w:trPr>
          <w:gridAfter w:val="1"/>
          <w:wAfter w:w="97" w:type="dxa"/>
          <w:trHeight w:val="255"/>
        </w:trPr>
        <w:tc>
          <w:tcPr>
            <w:tcW w:w="708" w:type="dxa"/>
          </w:tcPr>
          <w:p w14:paraId="5F9446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20.823</w:t>
            </w:r>
          </w:p>
        </w:tc>
        <w:tc>
          <w:tcPr>
            <w:tcW w:w="2047" w:type="dxa"/>
          </w:tcPr>
          <w:p w14:paraId="565DE783"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Linalyl acetate</w:t>
            </w:r>
          </w:p>
        </w:tc>
        <w:tc>
          <w:tcPr>
            <w:tcW w:w="647" w:type="dxa"/>
          </w:tcPr>
          <w:p w14:paraId="6B875D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43158B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C8D22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35.77</w:t>
            </w:r>
          </w:p>
        </w:tc>
        <w:tc>
          <w:tcPr>
            <w:tcW w:w="567" w:type="dxa"/>
          </w:tcPr>
          <w:p w14:paraId="3D7323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645" w:type="dxa"/>
          </w:tcPr>
          <w:p w14:paraId="0515CE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1" w:type="dxa"/>
          </w:tcPr>
          <w:p w14:paraId="30A941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83D6D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7A50D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0922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2372AF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1CE8C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BDE08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FF29C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9668E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E6E28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149328FF" w14:textId="77777777" w:rsidTr="007E1C1C">
        <w:trPr>
          <w:gridAfter w:val="1"/>
          <w:wAfter w:w="97" w:type="dxa"/>
          <w:trHeight w:val="255"/>
        </w:trPr>
        <w:tc>
          <w:tcPr>
            <w:tcW w:w="708" w:type="dxa"/>
          </w:tcPr>
          <w:p w14:paraId="0E9B1F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22.102</w:t>
            </w:r>
          </w:p>
        </w:tc>
        <w:tc>
          <w:tcPr>
            <w:tcW w:w="2047" w:type="dxa"/>
          </w:tcPr>
          <w:p w14:paraId="700C2A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Bornyl acetate</w:t>
            </w:r>
          </w:p>
        </w:tc>
        <w:tc>
          <w:tcPr>
            <w:tcW w:w="647" w:type="dxa"/>
          </w:tcPr>
          <w:p w14:paraId="1DD021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49E1B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08DED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FE1D7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4.44</w:t>
            </w:r>
          </w:p>
        </w:tc>
        <w:tc>
          <w:tcPr>
            <w:tcW w:w="645" w:type="dxa"/>
          </w:tcPr>
          <w:p w14:paraId="460AF6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0.84</w:t>
            </w:r>
          </w:p>
        </w:tc>
        <w:tc>
          <w:tcPr>
            <w:tcW w:w="631" w:type="dxa"/>
          </w:tcPr>
          <w:p w14:paraId="2DAF01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2.95</w:t>
            </w:r>
          </w:p>
        </w:tc>
        <w:tc>
          <w:tcPr>
            <w:tcW w:w="628" w:type="dxa"/>
          </w:tcPr>
          <w:p w14:paraId="2DD9F9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4A2C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93EE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C3D2F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256F2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CB3E2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C010F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FB91D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BA85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50ED67C9" w14:textId="77777777" w:rsidTr="007E1C1C">
        <w:trPr>
          <w:gridAfter w:val="1"/>
          <w:wAfter w:w="97" w:type="dxa"/>
          <w:trHeight w:val="255"/>
        </w:trPr>
        <w:tc>
          <w:tcPr>
            <w:tcW w:w="708" w:type="dxa"/>
          </w:tcPr>
          <w:p w14:paraId="6C987F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22.251</w:t>
            </w:r>
          </w:p>
        </w:tc>
        <w:tc>
          <w:tcPr>
            <w:tcW w:w="2047" w:type="dxa"/>
          </w:tcPr>
          <w:p w14:paraId="3166DC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Sabinol  </w:t>
            </w:r>
          </w:p>
        </w:tc>
        <w:tc>
          <w:tcPr>
            <w:tcW w:w="647" w:type="dxa"/>
          </w:tcPr>
          <w:p w14:paraId="52316C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2CB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6D1D3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9A84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4CB70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BA40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0.14</w:t>
            </w:r>
          </w:p>
        </w:tc>
        <w:tc>
          <w:tcPr>
            <w:tcW w:w="628" w:type="dxa"/>
          </w:tcPr>
          <w:p w14:paraId="3E0E1A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0BEDB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AAAC3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280AD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F33A3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B0613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32574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EE1FD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7EB3C0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0D15264" w14:textId="77777777" w:rsidTr="007E1C1C">
        <w:trPr>
          <w:gridAfter w:val="1"/>
          <w:wAfter w:w="97" w:type="dxa"/>
          <w:trHeight w:val="255"/>
        </w:trPr>
        <w:tc>
          <w:tcPr>
            <w:tcW w:w="708" w:type="dxa"/>
          </w:tcPr>
          <w:p w14:paraId="3EB37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22.677</w:t>
            </w:r>
          </w:p>
        </w:tc>
        <w:tc>
          <w:tcPr>
            <w:tcW w:w="2047" w:type="dxa"/>
          </w:tcPr>
          <w:p w14:paraId="04E22B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Tridecane</w:t>
            </w:r>
          </w:p>
        </w:tc>
        <w:tc>
          <w:tcPr>
            <w:tcW w:w="647" w:type="dxa"/>
          </w:tcPr>
          <w:p w14:paraId="73A736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E97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68051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3CFD4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71481E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8C97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369B8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E48C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EC5B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991AE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4DFA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20A92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3.40</w:t>
            </w:r>
          </w:p>
        </w:tc>
        <w:tc>
          <w:tcPr>
            <w:tcW w:w="632" w:type="dxa"/>
          </w:tcPr>
          <w:p w14:paraId="5AA4B7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C156E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₁₃</w:t>
            </w:r>
            <w:r w:rsidRPr="0022422A">
              <w:rPr>
                <w:rFonts w:ascii="Arial" w:hAnsi="Arial" w:cs="Arial"/>
                <w:sz w:val="14"/>
                <w:szCs w:val="14"/>
                <w:lang w:val="tr"/>
              </w:rPr>
              <w:t>H</w:t>
            </w:r>
            <w:r w:rsidRPr="0022422A">
              <w:rPr>
                <w:rFonts w:ascii="Cambria Math" w:hAnsi="Cambria Math" w:cs="Cambria Math"/>
                <w:sz w:val="14"/>
                <w:szCs w:val="14"/>
                <w:lang w:val="tr"/>
              </w:rPr>
              <w:t>₂₈</w:t>
            </w:r>
          </w:p>
        </w:tc>
        <w:tc>
          <w:tcPr>
            <w:tcW w:w="1275" w:type="dxa"/>
          </w:tcPr>
          <w:p w14:paraId="5D4A92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292DD691" w14:textId="77777777" w:rsidTr="007E1C1C">
        <w:trPr>
          <w:gridAfter w:val="1"/>
          <w:wAfter w:w="97" w:type="dxa"/>
          <w:trHeight w:val="255"/>
        </w:trPr>
        <w:tc>
          <w:tcPr>
            <w:tcW w:w="708" w:type="dxa"/>
          </w:tcPr>
          <w:p w14:paraId="495288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22.700</w:t>
            </w:r>
          </w:p>
        </w:tc>
        <w:tc>
          <w:tcPr>
            <w:tcW w:w="2047" w:type="dxa"/>
          </w:tcPr>
          <w:p w14:paraId="7E3CAC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Carvacrol</w:t>
            </w:r>
          </w:p>
        </w:tc>
        <w:tc>
          <w:tcPr>
            <w:tcW w:w="647" w:type="dxa"/>
          </w:tcPr>
          <w:p w14:paraId="78BE46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6AC63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0.85</w:t>
            </w:r>
          </w:p>
        </w:tc>
        <w:tc>
          <w:tcPr>
            <w:tcW w:w="648" w:type="dxa"/>
          </w:tcPr>
          <w:p w14:paraId="0E6C51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7CCB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AA014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631" w:type="dxa"/>
          </w:tcPr>
          <w:p w14:paraId="3A4911E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04059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567" w:type="dxa"/>
          </w:tcPr>
          <w:p w14:paraId="5FBA59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2.15</w:t>
            </w:r>
          </w:p>
        </w:tc>
        <w:tc>
          <w:tcPr>
            <w:tcW w:w="567" w:type="dxa"/>
          </w:tcPr>
          <w:p w14:paraId="0B1642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0.34</w:t>
            </w:r>
          </w:p>
        </w:tc>
        <w:tc>
          <w:tcPr>
            <w:tcW w:w="567" w:type="dxa"/>
          </w:tcPr>
          <w:p w14:paraId="700FC8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1.97</w:t>
            </w:r>
          </w:p>
        </w:tc>
        <w:tc>
          <w:tcPr>
            <w:tcW w:w="710" w:type="dxa"/>
          </w:tcPr>
          <w:p w14:paraId="28790F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0.86</w:t>
            </w:r>
          </w:p>
        </w:tc>
        <w:tc>
          <w:tcPr>
            <w:tcW w:w="707" w:type="dxa"/>
          </w:tcPr>
          <w:p w14:paraId="4766D1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4E7DE4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AB0D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₁₄</w:t>
            </w:r>
            <w:r w:rsidRPr="0022422A">
              <w:rPr>
                <w:rFonts w:ascii="Arial" w:hAnsi="Arial" w:cs="Arial"/>
                <w:sz w:val="14"/>
                <w:szCs w:val="14"/>
                <w:lang w:val="tr"/>
              </w:rPr>
              <w:t>O</w:t>
            </w:r>
          </w:p>
        </w:tc>
        <w:tc>
          <w:tcPr>
            <w:tcW w:w="1275" w:type="dxa"/>
          </w:tcPr>
          <w:p w14:paraId="132FBB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1C9C00DD" w14:textId="77777777" w:rsidTr="007E1C1C">
        <w:trPr>
          <w:gridAfter w:val="1"/>
          <w:wAfter w:w="97" w:type="dxa"/>
          <w:trHeight w:val="255"/>
        </w:trPr>
        <w:tc>
          <w:tcPr>
            <w:tcW w:w="708" w:type="dxa"/>
          </w:tcPr>
          <w:p w14:paraId="5E8D4B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22.790</w:t>
            </w:r>
          </w:p>
        </w:tc>
        <w:tc>
          <w:tcPr>
            <w:tcW w:w="2047" w:type="dxa"/>
          </w:tcPr>
          <w:p w14:paraId="6D8C90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Ascaridole</w:t>
            </w:r>
          </w:p>
        </w:tc>
        <w:tc>
          <w:tcPr>
            <w:tcW w:w="647" w:type="dxa"/>
          </w:tcPr>
          <w:p w14:paraId="4483AB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A4894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48" w:type="dxa"/>
          </w:tcPr>
          <w:p w14:paraId="1D762D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9C2EF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66288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D0E28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33BF7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8185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D8B5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B33C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C2ABA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E4250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11F52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9ACC0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₁₀</w:t>
            </w:r>
            <w:r w:rsidRPr="0022422A">
              <w:rPr>
                <w:rFonts w:ascii="Arial" w:hAnsi="Arial" w:cs="Arial"/>
                <w:sz w:val="14"/>
                <w:szCs w:val="14"/>
                <w:lang w:val="tr"/>
              </w:rPr>
              <w:t>H</w:t>
            </w:r>
            <w:r w:rsidRPr="0022422A">
              <w:rPr>
                <w:rFonts w:ascii="Cambria Math" w:hAnsi="Cambria Math" w:cs="Cambria Math"/>
                <w:sz w:val="14"/>
                <w:szCs w:val="14"/>
                <w:lang w:val="tr"/>
              </w:rPr>
              <w:t>₁₆</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350C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w:t>
            </w:r>
          </w:p>
        </w:tc>
      </w:tr>
      <w:tr w:rsidR="0022422A" w:rsidRPr="0022422A" w14:paraId="3C61FCE2" w14:textId="77777777" w:rsidTr="007E1C1C">
        <w:trPr>
          <w:gridAfter w:val="1"/>
          <w:wAfter w:w="97" w:type="dxa"/>
          <w:trHeight w:val="255"/>
        </w:trPr>
        <w:tc>
          <w:tcPr>
            <w:tcW w:w="708" w:type="dxa"/>
          </w:tcPr>
          <w:p w14:paraId="27D9DD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23.446</w:t>
            </w:r>
          </w:p>
        </w:tc>
        <w:tc>
          <w:tcPr>
            <w:tcW w:w="2047" w:type="dxa"/>
          </w:tcPr>
          <w:p w14:paraId="6C1FC2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Myrtenyl acetate</w:t>
            </w:r>
          </w:p>
        </w:tc>
        <w:tc>
          <w:tcPr>
            <w:tcW w:w="647" w:type="dxa"/>
          </w:tcPr>
          <w:p w14:paraId="197CCE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061D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99B3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7542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645" w:type="dxa"/>
          </w:tcPr>
          <w:p w14:paraId="577B6D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526FE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40843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0BA1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48C0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139D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282F2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4A159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D02E4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31676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FC825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676F8C18" w14:textId="77777777" w:rsidTr="007E1C1C">
        <w:trPr>
          <w:gridAfter w:val="1"/>
          <w:wAfter w:w="97" w:type="dxa"/>
          <w:trHeight w:val="255"/>
        </w:trPr>
        <w:tc>
          <w:tcPr>
            <w:tcW w:w="708" w:type="dxa"/>
          </w:tcPr>
          <w:p w14:paraId="162F43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23.765</w:t>
            </w:r>
          </w:p>
        </w:tc>
        <w:tc>
          <w:tcPr>
            <w:tcW w:w="2047" w:type="dxa"/>
          </w:tcPr>
          <w:p w14:paraId="2E3747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Bicycloelemene</w:t>
            </w:r>
          </w:p>
        </w:tc>
        <w:tc>
          <w:tcPr>
            <w:tcW w:w="647" w:type="dxa"/>
          </w:tcPr>
          <w:p w14:paraId="19B582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6E55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ADA02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389EBF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D3379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ACAB7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DF9A8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567" w:type="dxa"/>
          </w:tcPr>
          <w:p w14:paraId="7DC635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80403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D0757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DBBBD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64F70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632" w:type="dxa"/>
          </w:tcPr>
          <w:p w14:paraId="40AD68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9C6B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26C4D0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7E26F47" w14:textId="77777777" w:rsidTr="007E1C1C">
        <w:trPr>
          <w:gridAfter w:val="1"/>
          <w:wAfter w:w="97" w:type="dxa"/>
          <w:trHeight w:val="255"/>
        </w:trPr>
        <w:tc>
          <w:tcPr>
            <w:tcW w:w="708" w:type="dxa"/>
          </w:tcPr>
          <w:p w14:paraId="3D5E661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23.792</w:t>
            </w:r>
          </w:p>
        </w:tc>
        <w:tc>
          <w:tcPr>
            <w:tcW w:w="2047" w:type="dxa"/>
          </w:tcPr>
          <w:p w14:paraId="697F2D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δ-Elemene</w:t>
            </w:r>
          </w:p>
        </w:tc>
        <w:tc>
          <w:tcPr>
            <w:tcW w:w="647" w:type="dxa"/>
          </w:tcPr>
          <w:p w14:paraId="4EEEAF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5DBDC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E9624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FBC4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59B94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CA4DA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0.28</w:t>
            </w:r>
          </w:p>
        </w:tc>
        <w:tc>
          <w:tcPr>
            <w:tcW w:w="628" w:type="dxa"/>
          </w:tcPr>
          <w:p w14:paraId="1B4E9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13CF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12BC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DAF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A366B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4BA5D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CAC90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32F9B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47998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C52ECCC" w14:textId="77777777" w:rsidTr="007E1C1C">
        <w:trPr>
          <w:gridAfter w:val="1"/>
          <w:wAfter w:w="97" w:type="dxa"/>
          <w:trHeight w:val="255"/>
        </w:trPr>
        <w:tc>
          <w:tcPr>
            <w:tcW w:w="708" w:type="dxa"/>
          </w:tcPr>
          <w:p w14:paraId="64D3AF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23.845</w:t>
            </w:r>
          </w:p>
        </w:tc>
        <w:tc>
          <w:tcPr>
            <w:tcW w:w="2047" w:type="dxa"/>
          </w:tcPr>
          <w:p w14:paraId="27F2C2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cis- Caryophyllene</w:t>
            </w:r>
          </w:p>
        </w:tc>
        <w:tc>
          <w:tcPr>
            <w:tcW w:w="647" w:type="dxa"/>
          </w:tcPr>
          <w:p w14:paraId="271610F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494D4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C9AC3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0.16</w:t>
            </w:r>
          </w:p>
        </w:tc>
        <w:tc>
          <w:tcPr>
            <w:tcW w:w="567" w:type="dxa"/>
          </w:tcPr>
          <w:p w14:paraId="48383F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0F483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F5358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B666A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175B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21539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4D2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168D9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E6630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632" w:type="dxa"/>
          </w:tcPr>
          <w:p w14:paraId="616E9B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B3E53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11C0E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ADF4DBB" w14:textId="77777777" w:rsidTr="007E1C1C">
        <w:trPr>
          <w:gridAfter w:val="1"/>
          <w:wAfter w:w="97" w:type="dxa"/>
          <w:trHeight w:val="255"/>
        </w:trPr>
        <w:tc>
          <w:tcPr>
            <w:tcW w:w="708" w:type="dxa"/>
          </w:tcPr>
          <w:p w14:paraId="545328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24.252</w:t>
            </w:r>
          </w:p>
        </w:tc>
        <w:tc>
          <w:tcPr>
            <w:tcW w:w="2047" w:type="dxa"/>
          </w:tcPr>
          <w:p w14:paraId="153906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α-Terpinyl acetate</w:t>
            </w:r>
          </w:p>
        </w:tc>
        <w:tc>
          <w:tcPr>
            <w:tcW w:w="647" w:type="dxa"/>
          </w:tcPr>
          <w:p w14:paraId="47BD8F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30CBF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8" w:type="dxa"/>
          </w:tcPr>
          <w:p w14:paraId="410D37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30B2D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EE49F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3C578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99D9D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4.92</w:t>
            </w:r>
          </w:p>
        </w:tc>
        <w:tc>
          <w:tcPr>
            <w:tcW w:w="567" w:type="dxa"/>
          </w:tcPr>
          <w:p w14:paraId="6EB583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48C61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8626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D7CE7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BD4C8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D25AF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9C724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77C425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4E149CD" w14:textId="77777777" w:rsidTr="007E1C1C">
        <w:trPr>
          <w:gridAfter w:val="1"/>
          <w:wAfter w:w="97" w:type="dxa"/>
          <w:trHeight w:val="255"/>
        </w:trPr>
        <w:tc>
          <w:tcPr>
            <w:tcW w:w="708" w:type="dxa"/>
          </w:tcPr>
          <w:p w14:paraId="23B5DB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24.268</w:t>
            </w:r>
          </w:p>
        </w:tc>
        <w:tc>
          <w:tcPr>
            <w:tcW w:w="2047" w:type="dxa"/>
          </w:tcPr>
          <w:p w14:paraId="12B730B1"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α-Cubebene</w:t>
            </w:r>
          </w:p>
        </w:tc>
        <w:tc>
          <w:tcPr>
            <w:tcW w:w="647" w:type="dxa"/>
          </w:tcPr>
          <w:p w14:paraId="18D3A6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0.99</w:t>
            </w:r>
          </w:p>
        </w:tc>
        <w:tc>
          <w:tcPr>
            <w:tcW w:w="567" w:type="dxa"/>
          </w:tcPr>
          <w:p w14:paraId="0A9B0F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9A1EA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1.25</w:t>
            </w:r>
          </w:p>
        </w:tc>
        <w:tc>
          <w:tcPr>
            <w:tcW w:w="567" w:type="dxa"/>
          </w:tcPr>
          <w:p w14:paraId="53A8FA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45" w:type="dxa"/>
          </w:tcPr>
          <w:p w14:paraId="14A899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313BA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628" w:type="dxa"/>
          </w:tcPr>
          <w:p w14:paraId="46EF45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4117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1.185</w:t>
            </w:r>
          </w:p>
        </w:tc>
        <w:tc>
          <w:tcPr>
            <w:tcW w:w="567" w:type="dxa"/>
          </w:tcPr>
          <w:p w14:paraId="302C5C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567" w:type="dxa"/>
          </w:tcPr>
          <w:p w14:paraId="30DD0C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1.03</w:t>
            </w:r>
          </w:p>
        </w:tc>
        <w:tc>
          <w:tcPr>
            <w:tcW w:w="710" w:type="dxa"/>
          </w:tcPr>
          <w:p w14:paraId="2B23222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707" w:type="dxa"/>
          </w:tcPr>
          <w:p w14:paraId="7DE272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632" w:type="dxa"/>
          </w:tcPr>
          <w:p w14:paraId="735E28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0.75</w:t>
            </w:r>
          </w:p>
        </w:tc>
        <w:tc>
          <w:tcPr>
            <w:tcW w:w="1069" w:type="dxa"/>
          </w:tcPr>
          <w:p w14:paraId="7E5160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2EC0D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036D8E5" w14:textId="77777777" w:rsidTr="007E1C1C">
        <w:trPr>
          <w:gridAfter w:val="1"/>
          <w:wAfter w:w="97" w:type="dxa"/>
          <w:trHeight w:val="255"/>
        </w:trPr>
        <w:tc>
          <w:tcPr>
            <w:tcW w:w="708" w:type="dxa"/>
          </w:tcPr>
          <w:p w14:paraId="51D8FB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24.693</w:t>
            </w:r>
          </w:p>
        </w:tc>
        <w:tc>
          <w:tcPr>
            <w:tcW w:w="2047" w:type="dxa"/>
          </w:tcPr>
          <w:p w14:paraId="0C2FF9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Neryl acetate</w:t>
            </w:r>
          </w:p>
        </w:tc>
        <w:tc>
          <w:tcPr>
            <w:tcW w:w="647" w:type="dxa"/>
          </w:tcPr>
          <w:p w14:paraId="2795A1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605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497BA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0.31</w:t>
            </w:r>
          </w:p>
        </w:tc>
        <w:tc>
          <w:tcPr>
            <w:tcW w:w="567" w:type="dxa"/>
          </w:tcPr>
          <w:p w14:paraId="3BD5CD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44B557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919D2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EB31B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82549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97E1B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5EC66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927DA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8EA33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BC7EF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0362E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19AA95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FA0772E" w14:textId="77777777" w:rsidTr="007E1C1C">
        <w:trPr>
          <w:gridAfter w:val="1"/>
          <w:wAfter w:w="97" w:type="dxa"/>
          <w:trHeight w:val="255"/>
        </w:trPr>
        <w:tc>
          <w:tcPr>
            <w:tcW w:w="708" w:type="dxa"/>
          </w:tcPr>
          <w:p w14:paraId="132BB1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25.036</w:t>
            </w:r>
          </w:p>
        </w:tc>
        <w:tc>
          <w:tcPr>
            <w:tcW w:w="2047" w:type="dxa"/>
          </w:tcPr>
          <w:p w14:paraId="0E3C6302"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α-Ylangene</w:t>
            </w:r>
          </w:p>
        </w:tc>
        <w:tc>
          <w:tcPr>
            <w:tcW w:w="647" w:type="dxa"/>
          </w:tcPr>
          <w:p w14:paraId="3DAF0D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1.05</w:t>
            </w:r>
          </w:p>
        </w:tc>
        <w:tc>
          <w:tcPr>
            <w:tcW w:w="567" w:type="dxa"/>
          </w:tcPr>
          <w:p w14:paraId="7FA131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5EC78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0.14</w:t>
            </w:r>
          </w:p>
        </w:tc>
        <w:tc>
          <w:tcPr>
            <w:tcW w:w="567" w:type="dxa"/>
          </w:tcPr>
          <w:p w14:paraId="3BD16B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645" w:type="dxa"/>
          </w:tcPr>
          <w:p w14:paraId="6C1DF1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3BCC6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w:t>
            </w:r>
          </w:p>
        </w:tc>
        <w:tc>
          <w:tcPr>
            <w:tcW w:w="628" w:type="dxa"/>
          </w:tcPr>
          <w:p w14:paraId="0C11EA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5729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8D27D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15662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5FC79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1C558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632" w:type="dxa"/>
          </w:tcPr>
          <w:p w14:paraId="1AE04F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A5CCC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513B2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C367F85" w14:textId="77777777" w:rsidTr="007E1C1C">
        <w:trPr>
          <w:gridAfter w:val="1"/>
          <w:wAfter w:w="97" w:type="dxa"/>
          <w:trHeight w:val="255"/>
        </w:trPr>
        <w:tc>
          <w:tcPr>
            <w:tcW w:w="708" w:type="dxa"/>
          </w:tcPr>
          <w:p w14:paraId="6A08D6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25.262</w:t>
            </w:r>
          </w:p>
        </w:tc>
        <w:tc>
          <w:tcPr>
            <w:tcW w:w="2047" w:type="dxa"/>
          </w:tcPr>
          <w:p w14:paraId="701EE428"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α-Copaene</w:t>
            </w:r>
          </w:p>
        </w:tc>
        <w:tc>
          <w:tcPr>
            <w:tcW w:w="647" w:type="dxa"/>
          </w:tcPr>
          <w:p w14:paraId="6C23D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3.59</w:t>
            </w:r>
          </w:p>
        </w:tc>
        <w:tc>
          <w:tcPr>
            <w:tcW w:w="567" w:type="dxa"/>
          </w:tcPr>
          <w:p w14:paraId="359D44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8" w:type="dxa"/>
          </w:tcPr>
          <w:p w14:paraId="6D6A9B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6.59</w:t>
            </w:r>
          </w:p>
        </w:tc>
        <w:tc>
          <w:tcPr>
            <w:tcW w:w="567" w:type="dxa"/>
          </w:tcPr>
          <w:p w14:paraId="2DE807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1.89</w:t>
            </w:r>
          </w:p>
        </w:tc>
        <w:tc>
          <w:tcPr>
            <w:tcW w:w="645" w:type="dxa"/>
          </w:tcPr>
          <w:p w14:paraId="3983E9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631" w:type="dxa"/>
          </w:tcPr>
          <w:p w14:paraId="14994A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1.59</w:t>
            </w:r>
          </w:p>
        </w:tc>
        <w:tc>
          <w:tcPr>
            <w:tcW w:w="628" w:type="dxa"/>
          </w:tcPr>
          <w:p w14:paraId="57BD4E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33.25</w:t>
            </w:r>
          </w:p>
        </w:tc>
        <w:tc>
          <w:tcPr>
            <w:tcW w:w="567" w:type="dxa"/>
          </w:tcPr>
          <w:p w14:paraId="147454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3.83</w:t>
            </w:r>
          </w:p>
        </w:tc>
        <w:tc>
          <w:tcPr>
            <w:tcW w:w="567" w:type="dxa"/>
          </w:tcPr>
          <w:p w14:paraId="4DD893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1.15</w:t>
            </w:r>
          </w:p>
        </w:tc>
        <w:tc>
          <w:tcPr>
            <w:tcW w:w="567" w:type="dxa"/>
          </w:tcPr>
          <w:p w14:paraId="08A41E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1.65</w:t>
            </w:r>
          </w:p>
        </w:tc>
        <w:tc>
          <w:tcPr>
            <w:tcW w:w="710" w:type="dxa"/>
          </w:tcPr>
          <w:p w14:paraId="1B2FB8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1.09</w:t>
            </w:r>
          </w:p>
        </w:tc>
        <w:tc>
          <w:tcPr>
            <w:tcW w:w="707" w:type="dxa"/>
          </w:tcPr>
          <w:p w14:paraId="10CC9B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4.93</w:t>
            </w:r>
          </w:p>
        </w:tc>
        <w:tc>
          <w:tcPr>
            <w:tcW w:w="632" w:type="dxa"/>
          </w:tcPr>
          <w:p w14:paraId="1474FD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7.53</w:t>
            </w:r>
          </w:p>
        </w:tc>
        <w:tc>
          <w:tcPr>
            <w:tcW w:w="1069" w:type="dxa"/>
          </w:tcPr>
          <w:p w14:paraId="67214B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3645C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1424244" w14:textId="77777777" w:rsidTr="007E1C1C">
        <w:trPr>
          <w:gridAfter w:val="1"/>
          <w:wAfter w:w="97" w:type="dxa"/>
          <w:trHeight w:val="255"/>
        </w:trPr>
        <w:tc>
          <w:tcPr>
            <w:tcW w:w="708" w:type="dxa"/>
          </w:tcPr>
          <w:p w14:paraId="11C6E0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25.350</w:t>
            </w:r>
          </w:p>
        </w:tc>
        <w:tc>
          <w:tcPr>
            <w:tcW w:w="2047" w:type="dxa"/>
          </w:tcPr>
          <w:p w14:paraId="15B140CB"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Geranyl acetate</w:t>
            </w:r>
          </w:p>
        </w:tc>
        <w:tc>
          <w:tcPr>
            <w:tcW w:w="647" w:type="dxa"/>
          </w:tcPr>
          <w:p w14:paraId="4C0F76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083477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48" w:type="dxa"/>
          </w:tcPr>
          <w:p w14:paraId="5FE4F8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6E117D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0126A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D7EF2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A1F3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18B0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35BD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8B7EC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2F31B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35FB4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9A8FD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30207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₂₀</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3FDAA0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D08066E" w14:textId="77777777" w:rsidTr="007E1C1C">
        <w:trPr>
          <w:gridAfter w:val="1"/>
          <w:wAfter w:w="97" w:type="dxa"/>
          <w:trHeight w:val="255"/>
        </w:trPr>
        <w:tc>
          <w:tcPr>
            <w:tcW w:w="708" w:type="dxa"/>
          </w:tcPr>
          <w:p w14:paraId="25F4F9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25.528</w:t>
            </w:r>
          </w:p>
        </w:tc>
        <w:tc>
          <w:tcPr>
            <w:tcW w:w="2047" w:type="dxa"/>
          </w:tcPr>
          <w:p w14:paraId="42044DF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β-Bourbonene</w:t>
            </w:r>
          </w:p>
        </w:tc>
        <w:tc>
          <w:tcPr>
            <w:tcW w:w="647" w:type="dxa"/>
          </w:tcPr>
          <w:p w14:paraId="3A2F73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2.36</w:t>
            </w:r>
          </w:p>
        </w:tc>
        <w:tc>
          <w:tcPr>
            <w:tcW w:w="567" w:type="dxa"/>
          </w:tcPr>
          <w:p w14:paraId="4977FB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AF039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0CE341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45" w:type="dxa"/>
          </w:tcPr>
          <w:p w14:paraId="054192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F9218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1.91</w:t>
            </w:r>
          </w:p>
        </w:tc>
        <w:tc>
          <w:tcPr>
            <w:tcW w:w="628" w:type="dxa"/>
          </w:tcPr>
          <w:p w14:paraId="62C590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504FDF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1.72</w:t>
            </w:r>
          </w:p>
        </w:tc>
        <w:tc>
          <w:tcPr>
            <w:tcW w:w="567" w:type="dxa"/>
          </w:tcPr>
          <w:p w14:paraId="2349E6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0.35</w:t>
            </w:r>
          </w:p>
        </w:tc>
        <w:tc>
          <w:tcPr>
            <w:tcW w:w="567" w:type="dxa"/>
          </w:tcPr>
          <w:p w14:paraId="652C42E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710" w:type="dxa"/>
          </w:tcPr>
          <w:p w14:paraId="6E0F4B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1.06</w:t>
            </w:r>
          </w:p>
        </w:tc>
        <w:tc>
          <w:tcPr>
            <w:tcW w:w="707" w:type="dxa"/>
          </w:tcPr>
          <w:p w14:paraId="5BD4D2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1.57</w:t>
            </w:r>
          </w:p>
        </w:tc>
        <w:tc>
          <w:tcPr>
            <w:tcW w:w="632" w:type="dxa"/>
          </w:tcPr>
          <w:p w14:paraId="0EAE8D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3.68</w:t>
            </w:r>
          </w:p>
        </w:tc>
        <w:tc>
          <w:tcPr>
            <w:tcW w:w="1069" w:type="dxa"/>
          </w:tcPr>
          <w:p w14:paraId="59876D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B6F6F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9BAAEBD" w14:textId="77777777" w:rsidTr="007E1C1C">
        <w:trPr>
          <w:gridAfter w:val="1"/>
          <w:wAfter w:w="97" w:type="dxa"/>
          <w:trHeight w:val="255"/>
        </w:trPr>
        <w:tc>
          <w:tcPr>
            <w:tcW w:w="708" w:type="dxa"/>
          </w:tcPr>
          <w:p w14:paraId="77EB8C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25.607</w:t>
            </w:r>
          </w:p>
        </w:tc>
        <w:tc>
          <w:tcPr>
            <w:tcW w:w="2047" w:type="dxa"/>
          </w:tcPr>
          <w:p w14:paraId="228AD1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Hexyl hexoate</w:t>
            </w:r>
          </w:p>
        </w:tc>
        <w:tc>
          <w:tcPr>
            <w:tcW w:w="647" w:type="dxa"/>
          </w:tcPr>
          <w:p w14:paraId="428ED8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142F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1.32</w:t>
            </w:r>
          </w:p>
        </w:tc>
        <w:tc>
          <w:tcPr>
            <w:tcW w:w="648" w:type="dxa"/>
          </w:tcPr>
          <w:p w14:paraId="0A6907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4168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A50E9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D2D12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53473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84EB1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DEE9E9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4647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13EE6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51091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7B191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22805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459F2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4785A41E" w14:textId="77777777" w:rsidTr="007E1C1C">
        <w:trPr>
          <w:gridAfter w:val="1"/>
          <w:wAfter w:w="97" w:type="dxa"/>
          <w:trHeight w:val="255"/>
        </w:trPr>
        <w:tc>
          <w:tcPr>
            <w:tcW w:w="708" w:type="dxa"/>
          </w:tcPr>
          <w:p w14:paraId="19CE66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25.670</w:t>
            </w:r>
          </w:p>
        </w:tc>
        <w:tc>
          <w:tcPr>
            <w:tcW w:w="2047" w:type="dxa"/>
          </w:tcPr>
          <w:p w14:paraId="1E3553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Butyl octanoate</w:t>
            </w:r>
          </w:p>
        </w:tc>
        <w:tc>
          <w:tcPr>
            <w:tcW w:w="647" w:type="dxa"/>
          </w:tcPr>
          <w:p w14:paraId="7ED911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90D2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648" w:type="dxa"/>
          </w:tcPr>
          <w:p w14:paraId="16DE49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C1F6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41D02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7EC28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9D947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F9AE2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3FA13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DC4B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D4E77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64BF1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A89E51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72602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₁₂</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r w:rsidRPr="0022422A">
              <w:rPr>
                <w:rFonts w:ascii="Cambria Math" w:hAnsi="Cambria Math" w:cs="Cambria Math"/>
                <w:sz w:val="14"/>
                <w:szCs w:val="14"/>
                <w:lang w:val="tr"/>
              </w:rPr>
              <w:t>₂</w:t>
            </w:r>
          </w:p>
        </w:tc>
        <w:tc>
          <w:tcPr>
            <w:tcW w:w="1275" w:type="dxa"/>
          </w:tcPr>
          <w:p w14:paraId="483C2C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15E44F77" w14:textId="77777777" w:rsidTr="007E1C1C">
        <w:trPr>
          <w:gridAfter w:val="1"/>
          <w:wAfter w:w="97" w:type="dxa"/>
          <w:trHeight w:val="255"/>
        </w:trPr>
        <w:tc>
          <w:tcPr>
            <w:tcW w:w="708" w:type="dxa"/>
          </w:tcPr>
          <w:p w14:paraId="6CF5E1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25.673</w:t>
            </w:r>
          </w:p>
        </w:tc>
        <w:tc>
          <w:tcPr>
            <w:tcW w:w="2047" w:type="dxa"/>
          </w:tcPr>
          <w:p w14:paraId="2FDE73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Sesquithujene </w:t>
            </w:r>
          </w:p>
        </w:tc>
        <w:tc>
          <w:tcPr>
            <w:tcW w:w="647" w:type="dxa"/>
          </w:tcPr>
          <w:p w14:paraId="0400BE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B9CE5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D0AF1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7D2DE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FA44E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D6779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59DC5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AF48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F7E01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1C41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70BAC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707" w:type="dxa"/>
          </w:tcPr>
          <w:p w14:paraId="05E06C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DACD9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B2C9A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93DE0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1E5F8DD" w14:textId="77777777" w:rsidTr="007E1C1C">
        <w:trPr>
          <w:gridAfter w:val="1"/>
          <w:wAfter w:w="97" w:type="dxa"/>
          <w:trHeight w:val="255"/>
        </w:trPr>
        <w:tc>
          <w:tcPr>
            <w:tcW w:w="708" w:type="dxa"/>
          </w:tcPr>
          <w:p w14:paraId="72C94B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25.750</w:t>
            </w:r>
          </w:p>
        </w:tc>
        <w:tc>
          <w:tcPr>
            <w:tcW w:w="2047" w:type="dxa"/>
          </w:tcPr>
          <w:p w14:paraId="2F68A4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β-Elemene</w:t>
            </w:r>
          </w:p>
        </w:tc>
        <w:tc>
          <w:tcPr>
            <w:tcW w:w="647" w:type="dxa"/>
          </w:tcPr>
          <w:p w14:paraId="5C8A29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B7169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8DD7B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567" w:type="dxa"/>
          </w:tcPr>
          <w:p w14:paraId="33E92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1EAA5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1D011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646FC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3.70</w:t>
            </w:r>
          </w:p>
        </w:tc>
        <w:tc>
          <w:tcPr>
            <w:tcW w:w="567" w:type="dxa"/>
          </w:tcPr>
          <w:p w14:paraId="7C4BC2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16A6B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567" w:type="dxa"/>
          </w:tcPr>
          <w:p w14:paraId="6A99B2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710" w:type="dxa"/>
          </w:tcPr>
          <w:p w14:paraId="255FF9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DE3AA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32" w:type="dxa"/>
          </w:tcPr>
          <w:p w14:paraId="520AB4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FB2FE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0DC63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2048DC6" w14:textId="77777777" w:rsidTr="007E1C1C">
        <w:trPr>
          <w:gridAfter w:val="1"/>
          <w:wAfter w:w="97" w:type="dxa"/>
          <w:trHeight w:val="255"/>
        </w:trPr>
        <w:tc>
          <w:tcPr>
            <w:tcW w:w="708" w:type="dxa"/>
          </w:tcPr>
          <w:p w14:paraId="1E89220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26.125</w:t>
            </w:r>
          </w:p>
        </w:tc>
        <w:tc>
          <w:tcPr>
            <w:tcW w:w="2047" w:type="dxa"/>
          </w:tcPr>
          <w:p w14:paraId="0DEB6E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Tetradecane</w:t>
            </w:r>
          </w:p>
        </w:tc>
        <w:tc>
          <w:tcPr>
            <w:tcW w:w="647" w:type="dxa"/>
          </w:tcPr>
          <w:p w14:paraId="1BFC71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9F40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E790A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49188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E1B86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0F730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061935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03835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771D0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46227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0.54</w:t>
            </w:r>
          </w:p>
        </w:tc>
        <w:tc>
          <w:tcPr>
            <w:tcW w:w="710" w:type="dxa"/>
          </w:tcPr>
          <w:p w14:paraId="049AB3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707" w:type="dxa"/>
          </w:tcPr>
          <w:p w14:paraId="3DD5F6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46E3C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40A94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₁₄</w:t>
            </w:r>
            <w:r w:rsidRPr="0022422A">
              <w:rPr>
                <w:rFonts w:ascii="Arial" w:hAnsi="Arial" w:cs="Arial"/>
                <w:sz w:val="14"/>
                <w:szCs w:val="14"/>
                <w:lang w:val="tr"/>
              </w:rPr>
              <w:t>H</w:t>
            </w:r>
            <w:r w:rsidRPr="0022422A">
              <w:rPr>
                <w:rFonts w:ascii="Cambria Math" w:hAnsi="Cambria Math" w:cs="Cambria Math"/>
                <w:sz w:val="14"/>
                <w:szCs w:val="14"/>
                <w:lang w:val="tr"/>
              </w:rPr>
              <w:t>₃₀</w:t>
            </w:r>
          </w:p>
        </w:tc>
        <w:tc>
          <w:tcPr>
            <w:tcW w:w="1275" w:type="dxa"/>
          </w:tcPr>
          <w:p w14:paraId="44E576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6E299DA" w14:textId="77777777" w:rsidTr="007E1C1C">
        <w:trPr>
          <w:gridAfter w:val="1"/>
          <w:wAfter w:w="97" w:type="dxa"/>
          <w:trHeight w:val="255"/>
        </w:trPr>
        <w:tc>
          <w:tcPr>
            <w:tcW w:w="708" w:type="dxa"/>
          </w:tcPr>
          <w:p w14:paraId="73BFC0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26.775</w:t>
            </w:r>
          </w:p>
        </w:tc>
        <w:tc>
          <w:tcPr>
            <w:tcW w:w="2047" w:type="dxa"/>
          </w:tcPr>
          <w:p w14:paraId="1E56D99F"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trans-Caryophyllene</w:t>
            </w:r>
          </w:p>
        </w:tc>
        <w:tc>
          <w:tcPr>
            <w:tcW w:w="647" w:type="dxa"/>
          </w:tcPr>
          <w:p w14:paraId="04E75B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14.62</w:t>
            </w:r>
          </w:p>
        </w:tc>
        <w:tc>
          <w:tcPr>
            <w:tcW w:w="567" w:type="dxa"/>
          </w:tcPr>
          <w:p w14:paraId="3AB362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9.01</w:t>
            </w:r>
          </w:p>
        </w:tc>
        <w:tc>
          <w:tcPr>
            <w:tcW w:w="648" w:type="dxa"/>
          </w:tcPr>
          <w:p w14:paraId="0EE4B2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13.14</w:t>
            </w:r>
          </w:p>
        </w:tc>
        <w:tc>
          <w:tcPr>
            <w:tcW w:w="567" w:type="dxa"/>
          </w:tcPr>
          <w:p w14:paraId="76A62F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15.37</w:t>
            </w:r>
          </w:p>
        </w:tc>
        <w:tc>
          <w:tcPr>
            <w:tcW w:w="645" w:type="dxa"/>
          </w:tcPr>
          <w:p w14:paraId="606C6C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A8D0E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8.43</w:t>
            </w:r>
          </w:p>
        </w:tc>
        <w:tc>
          <w:tcPr>
            <w:tcW w:w="628" w:type="dxa"/>
          </w:tcPr>
          <w:p w14:paraId="506A78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7.97</w:t>
            </w:r>
          </w:p>
        </w:tc>
        <w:tc>
          <w:tcPr>
            <w:tcW w:w="567" w:type="dxa"/>
          </w:tcPr>
          <w:p w14:paraId="1FAA93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7.01</w:t>
            </w:r>
          </w:p>
        </w:tc>
        <w:tc>
          <w:tcPr>
            <w:tcW w:w="567" w:type="dxa"/>
          </w:tcPr>
          <w:p w14:paraId="6DF960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1.84</w:t>
            </w:r>
          </w:p>
        </w:tc>
        <w:tc>
          <w:tcPr>
            <w:tcW w:w="567" w:type="dxa"/>
          </w:tcPr>
          <w:p w14:paraId="12FC0A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19.13</w:t>
            </w:r>
          </w:p>
        </w:tc>
        <w:tc>
          <w:tcPr>
            <w:tcW w:w="710" w:type="dxa"/>
          </w:tcPr>
          <w:p w14:paraId="6A1981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22.09</w:t>
            </w:r>
          </w:p>
        </w:tc>
        <w:tc>
          <w:tcPr>
            <w:tcW w:w="707" w:type="dxa"/>
          </w:tcPr>
          <w:p w14:paraId="6F94F4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6.98</w:t>
            </w:r>
          </w:p>
        </w:tc>
        <w:tc>
          <w:tcPr>
            <w:tcW w:w="632" w:type="dxa"/>
          </w:tcPr>
          <w:p w14:paraId="407A95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24.79</w:t>
            </w:r>
          </w:p>
        </w:tc>
        <w:tc>
          <w:tcPr>
            <w:tcW w:w="1069" w:type="dxa"/>
          </w:tcPr>
          <w:p w14:paraId="39C3E3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2B04EC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C7F05E6" w14:textId="77777777" w:rsidTr="007E1C1C">
        <w:trPr>
          <w:gridAfter w:val="1"/>
          <w:wAfter w:w="97" w:type="dxa"/>
          <w:trHeight w:val="255"/>
        </w:trPr>
        <w:tc>
          <w:tcPr>
            <w:tcW w:w="708" w:type="dxa"/>
          </w:tcPr>
          <w:p w14:paraId="6E353C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27.075</w:t>
            </w:r>
          </w:p>
        </w:tc>
        <w:tc>
          <w:tcPr>
            <w:tcW w:w="2047" w:type="dxa"/>
          </w:tcPr>
          <w:p w14:paraId="0B5C01BC"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β-Cubebene</w:t>
            </w:r>
          </w:p>
        </w:tc>
        <w:tc>
          <w:tcPr>
            <w:tcW w:w="647" w:type="dxa"/>
          </w:tcPr>
          <w:p w14:paraId="63BB3E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1.33</w:t>
            </w:r>
          </w:p>
        </w:tc>
        <w:tc>
          <w:tcPr>
            <w:tcW w:w="567" w:type="dxa"/>
          </w:tcPr>
          <w:p w14:paraId="215C46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C095F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3EA9A0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645" w:type="dxa"/>
          </w:tcPr>
          <w:p w14:paraId="0C78C7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07EE6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628" w:type="dxa"/>
          </w:tcPr>
          <w:p w14:paraId="6F4CDB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567" w:type="dxa"/>
          </w:tcPr>
          <w:p w14:paraId="728579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0.52</w:t>
            </w:r>
          </w:p>
        </w:tc>
        <w:tc>
          <w:tcPr>
            <w:tcW w:w="567" w:type="dxa"/>
          </w:tcPr>
          <w:p w14:paraId="059E98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567" w:type="dxa"/>
          </w:tcPr>
          <w:p w14:paraId="303DBC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B8262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3F8F77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632" w:type="dxa"/>
          </w:tcPr>
          <w:p w14:paraId="613AB9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1069" w:type="dxa"/>
          </w:tcPr>
          <w:p w14:paraId="24F95C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D5DA4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04613DC" w14:textId="77777777" w:rsidTr="007E1C1C">
        <w:trPr>
          <w:gridAfter w:val="1"/>
          <w:wAfter w:w="97" w:type="dxa"/>
          <w:trHeight w:val="255"/>
        </w:trPr>
        <w:tc>
          <w:tcPr>
            <w:tcW w:w="708" w:type="dxa"/>
          </w:tcPr>
          <w:p w14:paraId="10121D6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27.103</w:t>
            </w:r>
          </w:p>
        </w:tc>
        <w:tc>
          <w:tcPr>
            <w:tcW w:w="2047" w:type="dxa"/>
          </w:tcPr>
          <w:p w14:paraId="21FDB7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Calarene</w:t>
            </w:r>
          </w:p>
        </w:tc>
        <w:tc>
          <w:tcPr>
            <w:tcW w:w="647" w:type="dxa"/>
          </w:tcPr>
          <w:p w14:paraId="1D6368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9ACD1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1.65</w:t>
            </w:r>
          </w:p>
        </w:tc>
        <w:tc>
          <w:tcPr>
            <w:tcW w:w="648" w:type="dxa"/>
          </w:tcPr>
          <w:p w14:paraId="4600A8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24A75C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1D9529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E6FE8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64479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567" w:type="dxa"/>
          </w:tcPr>
          <w:p w14:paraId="2BF594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740F9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BDF2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C1449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158F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2" w:type="dxa"/>
          </w:tcPr>
          <w:p w14:paraId="6D6E71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1149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ED36E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954D11E" w14:textId="77777777" w:rsidTr="007E1C1C">
        <w:trPr>
          <w:gridAfter w:val="1"/>
          <w:wAfter w:w="97" w:type="dxa"/>
          <w:trHeight w:val="255"/>
        </w:trPr>
        <w:tc>
          <w:tcPr>
            <w:tcW w:w="708" w:type="dxa"/>
          </w:tcPr>
          <w:p w14:paraId="3B74AE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27.178</w:t>
            </w:r>
          </w:p>
        </w:tc>
        <w:tc>
          <w:tcPr>
            <w:tcW w:w="2047" w:type="dxa"/>
          </w:tcPr>
          <w:p w14:paraId="0659F4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α-Bergamotene</w:t>
            </w:r>
          </w:p>
        </w:tc>
        <w:tc>
          <w:tcPr>
            <w:tcW w:w="647" w:type="dxa"/>
          </w:tcPr>
          <w:p w14:paraId="43F653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FB93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D6330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150AA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4EA06E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BB3A4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5C86A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CB3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0.80</w:t>
            </w:r>
          </w:p>
        </w:tc>
        <w:tc>
          <w:tcPr>
            <w:tcW w:w="567" w:type="dxa"/>
          </w:tcPr>
          <w:p w14:paraId="5067C2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AB07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742FFB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058EF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EF8B51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647AE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7036C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25DED1E" w14:textId="77777777" w:rsidTr="007E1C1C">
        <w:trPr>
          <w:gridAfter w:val="1"/>
          <w:wAfter w:w="97" w:type="dxa"/>
          <w:trHeight w:val="255"/>
        </w:trPr>
        <w:tc>
          <w:tcPr>
            <w:tcW w:w="708" w:type="dxa"/>
          </w:tcPr>
          <w:p w14:paraId="65E72D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27.378</w:t>
            </w:r>
          </w:p>
        </w:tc>
        <w:tc>
          <w:tcPr>
            <w:tcW w:w="2047" w:type="dxa"/>
          </w:tcPr>
          <w:p w14:paraId="70D07E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(+)-Aromadendrene</w:t>
            </w:r>
          </w:p>
        </w:tc>
        <w:tc>
          <w:tcPr>
            <w:tcW w:w="647" w:type="dxa"/>
          </w:tcPr>
          <w:p w14:paraId="099F10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643AF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DA53B8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0.77</w:t>
            </w:r>
          </w:p>
        </w:tc>
        <w:tc>
          <w:tcPr>
            <w:tcW w:w="567" w:type="dxa"/>
          </w:tcPr>
          <w:p w14:paraId="26EA6C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A3E76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94664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C8DF3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w:t>
            </w:r>
          </w:p>
        </w:tc>
        <w:tc>
          <w:tcPr>
            <w:tcW w:w="567" w:type="dxa"/>
          </w:tcPr>
          <w:p w14:paraId="2CB735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B86B16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94FE7D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97D60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9F44F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2.21</w:t>
            </w:r>
          </w:p>
        </w:tc>
        <w:tc>
          <w:tcPr>
            <w:tcW w:w="632" w:type="dxa"/>
          </w:tcPr>
          <w:p w14:paraId="2C9062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1.45</w:t>
            </w:r>
          </w:p>
        </w:tc>
        <w:tc>
          <w:tcPr>
            <w:tcW w:w="1069" w:type="dxa"/>
          </w:tcPr>
          <w:p w14:paraId="3A2D05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C3B19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B648520" w14:textId="77777777" w:rsidTr="007E1C1C">
        <w:trPr>
          <w:gridAfter w:val="1"/>
          <w:wAfter w:w="97" w:type="dxa"/>
          <w:trHeight w:val="255"/>
        </w:trPr>
        <w:tc>
          <w:tcPr>
            <w:tcW w:w="708" w:type="dxa"/>
          </w:tcPr>
          <w:p w14:paraId="585E59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27.439</w:t>
            </w:r>
          </w:p>
        </w:tc>
        <w:tc>
          <w:tcPr>
            <w:tcW w:w="2047" w:type="dxa"/>
          </w:tcPr>
          <w:p w14:paraId="36AC1A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Aristolene</w:t>
            </w:r>
          </w:p>
        </w:tc>
        <w:tc>
          <w:tcPr>
            <w:tcW w:w="647" w:type="dxa"/>
          </w:tcPr>
          <w:p w14:paraId="037FDA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DC7B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786AD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C0F0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58E002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4D007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BB750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567" w:type="dxa"/>
          </w:tcPr>
          <w:p w14:paraId="229B16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2C5C8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A5F7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21F57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768B0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w:t>
            </w:r>
          </w:p>
        </w:tc>
        <w:tc>
          <w:tcPr>
            <w:tcW w:w="632" w:type="dxa"/>
          </w:tcPr>
          <w:p w14:paraId="163BC3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DC904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3C583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1DA9DB2" w14:textId="77777777" w:rsidTr="007E1C1C">
        <w:trPr>
          <w:gridAfter w:val="1"/>
          <w:wAfter w:w="97" w:type="dxa"/>
          <w:trHeight w:val="255"/>
        </w:trPr>
        <w:tc>
          <w:tcPr>
            <w:tcW w:w="708" w:type="dxa"/>
          </w:tcPr>
          <w:p w14:paraId="5A541A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27.579</w:t>
            </w:r>
          </w:p>
        </w:tc>
        <w:tc>
          <w:tcPr>
            <w:tcW w:w="2047" w:type="dxa"/>
          </w:tcPr>
          <w:p w14:paraId="677B47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Isoledene</w:t>
            </w:r>
          </w:p>
        </w:tc>
        <w:tc>
          <w:tcPr>
            <w:tcW w:w="647" w:type="dxa"/>
          </w:tcPr>
          <w:p w14:paraId="7F6FAF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A9E8E5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FC72A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C0A3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75EA0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42F1F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EE449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26E587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E8464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81DA4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43A1A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4203A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37892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1069" w:type="dxa"/>
          </w:tcPr>
          <w:p w14:paraId="539689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11306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2E8EB2F" w14:textId="77777777" w:rsidTr="007E1C1C">
        <w:trPr>
          <w:gridAfter w:val="1"/>
          <w:wAfter w:w="97" w:type="dxa"/>
          <w:trHeight w:val="255"/>
        </w:trPr>
        <w:tc>
          <w:tcPr>
            <w:tcW w:w="708" w:type="dxa"/>
          </w:tcPr>
          <w:p w14:paraId="1AE092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27.706</w:t>
            </w:r>
          </w:p>
        </w:tc>
        <w:tc>
          <w:tcPr>
            <w:tcW w:w="2047" w:type="dxa"/>
          </w:tcPr>
          <w:p w14:paraId="3452B502"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Cadina-1(6)</w:t>
            </w:r>
          </w:p>
        </w:tc>
        <w:tc>
          <w:tcPr>
            <w:tcW w:w="647" w:type="dxa"/>
          </w:tcPr>
          <w:p w14:paraId="63F6F0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136EC8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C03CF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0.37</w:t>
            </w:r>
          </w:p>
        </w:tc>
        <w:tc>
          <w:tcPr>
            <w:tcW w:w="567" w:type="dxa"/>
          </w:tcPr>
          <w:p w14:paraId="594CB12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0.15</w:t>
            </w:r>
          </w:p>
        </w:tc>
        <w:tc>
          <w:tcPr>
            <w:tcW w:w="645" w:type="dxa"/>
          </w:tcPr>
          <w:p w14:paraId="6E3521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74966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628" w:type="dxa"/>
          </w:tcPr>
          <w:p w14:paraId="25E647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0.77</w:t>
            </w:r>
          </w:p>
        </w:tc>
        <w:tc>
          <w:tcPr>
            <w:tcW w:w="567" w:type="dxa"/>
          </w:tcPr>
          <w:p w14:paraId="0E53D3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D92E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66E742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0E76D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595CAB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32" w:type="dxa"/>
          </w:tcPr>
          <w:p w14:paraId="5325CE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C6DBA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8A592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FA197F1" w14:textId="77777777" w:rsidTr="007E1C1C">
        <w:trPr>
          <w:gridAfter w:val="1"/>
          <w:wAfter w:w="97" w:type="dxa"/>
          <w:trHeight w:val="255"/>
        </w:trPr>
        <w:tc>
          <w:tcPr>
            <w:tcW w:w="708" w:type="dxa"/>
          </w:tcPr>
          <w:p w14:paraId="0C9331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27.837</w:t>
            </w:r>
          </w:p>
        </w:tc>
        <w:tc>
          <w:tcPr>
            <w:tcW w:w="2047" w:type="dxa"/>
          </w:tcPr>
          <w:p w14:paraId="05E0F9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β-Farnesene </w:t>
            </w:r>
          </w:p>
        </w:tc>
        <w:tc>
          <w:tcPr>
            <w:tcW w:w="647" w:type="dxa"/>
          </w:tcPr>
          <w:p w14:paraId="22CB4A6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BF19D7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2F33C9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0BFA4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31EA4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9864B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40065E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F5B56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24B3D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1137AE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5F7E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0.70</w:t>
            </w:r>
          </w:p>
        </w:tc>
        <w:tc>
          <w:tcPr>
            <w:tcW w:w="707" w:type="dxa"/>
          </w:tcPr>
          <w:p w14:paraId="418431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17.46</w:t>
            </w:r>
          </w:p>
        </w:tc>
        <w:tc>
          <w:tcPr>
            <w:tcW w:w="632" w:type="dxa"/>
          </w:tcPr>
          <w:p w14:paraId="0760E0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2A9065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09142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9C35CBC" w14:textId="77777777" w:rsidTr="007E1C1C">
        <w:trPr>
          <w:gridAfter w:val="1"/>
          <w:wAfter w:w="97" w:type="dxa"/>
          <w:trHeight w:val="255"/>
        </w:trPr>
        <w:tc>
          <w:tcPr>
            <w:tcW w:w="708" w:type="dxa"/>
          </w:tcPr>
          <w:p w14:paraId="554ED0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27.871</w:t>
            </w:r>
          </w:p>
        </w:tc>
        <w:tc>
          <w:tcPr>
            <w:tcW w:w="2047" w:type="dxa"/>
          </w:tcPr>
          <w:p w14:paraId="4BAAE6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 xml:space="preserve">α-Bulnesene </w:t>
            </w:r>
          </w:p>
        </w:tc>
        <w:tc>
          <w:tcPr>
            <w:tcW w:w="647" w:type="dxa"/>
          </w:tcPr>
          <w:p w14:paraId="765244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D07DC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19DBB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B2802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906B7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1AE97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1E8E6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DA77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14E7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30641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21E331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B9BE6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32" w:type="dxa"/>
          </w:tcPr>
          <w:p w14:paraId="46DA5C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21053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76E33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59B3ACA" w14:textId="77777777" w:rsidTr="007E1C1C">
        <w:trPr>
          <w:gridAfter w:val="1"/>
          <w:wAfter w:w="97" w:type="dxa"/>
          <w:trHeight w:val="255"/>
        </w:trPr>
        <w:tc>
          <w:tcPr>
            <w:tcW w:w="708" w:type="dxa"/>
          </w:tcPr>
          <w:p w14:paraId="46C95C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27.921</w:t>
            </w:r>
          </w:p>
        </w:tc>
        <w:tc>
          <w:tcPr>
            <w:tcW w:w="2047" w:type="dxa"/>
          </w:tcPr>
          <w:p w14:paraId="35FEFEFD"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α-Humulene</w:t>
            </w:r>
          </w:p>
        </w:tc>
        <w:tc>
          <w:tcPr>
            <w:tcW w:w="647" w:type="dxa"/>
          </w:tcPr>
          <w:p w14:paraId="1288F2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3.59</w:t>
            </w:r>
          </w:p>
        </w:tc>
        <w:tc>
          <w:tcPr>
            <w:tcW w:w="567" w:type="dxa"/>
          </w:tcPr>
          <w:p w14:paraId="2AC424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1.35</w:t>
            </w:r>
          </w:p>
        </w:tc>
        <w:tc>
          <w:tcPr>
            <w:tcW w:w="648" w:type="dxa"/>
          </w:tcPr>
          <w:p w14:paraId="41C87C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567" w:type="dxa"/>
          </w:tcPr>
          <w:p w14:paraId="436A5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645" w:type="dxa"/>
          </w:tcPr>
          <w:p w14:paraId="627A31F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4DB2E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1.44</w:t>
            </w:r>
          </w:p>
        </w:tc>
        <w:tc>
          <w:tcPr>
            <w:tcW w:w="628" w:type="dxa"/>
          </w:tcPr>
          <w:p w14:paraId="67820B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1.51</w:t>
            </w:r>
          </w:p>
        </w:tc>
        <w:tc>
          <w:tcPr>
            <w:tcW w:w="567" w:type="dxa"/>
          </w:tcPr>
          <w:p w14:paraId="0305CD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0.99</w:t>
            </w:r>
          </w:p>
        </w:tc>
        <w:tc>
          <w:tcPr>
            <w:tcW w:w="567" w:type="dxa"/>
          </w:tcPr>
          <w:p w14:paraId="109EEF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C5516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0.79</w:t>
            </w:r>
          </w:p>
        </w:tc>
        <w:tc>
          <w:tcPr>
            <w:tcW w:w="710" w:type="dxa"/>
          </w:tcPr>
          <w:p w14:paraId="2751CE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707" w:type="dxa"/>
          </w:tcPr>
          <w:p w14:paraId="087248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23448F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0.73</w:t>
            </w:r>
          </w:p>
        </w:tc>
        <w:tc>
          <w:tcPr>
            <w:tcW w:w="1069" w:type="dxa"/>
          </w:tcPr>
          <w:p w14:paraId="184684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45616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53E4EA29" w14:textId="77777777" w:rsidTr="007E1C1C">
        <w:trPr>
          <w:gridAfter w:val="1"/>
          <w:wAfter w:w="97" w:type="dxa"/>
          <w:trHeight w:val="255"/>
        </w:trPr>
        <w:tc>
          <w:tcPr>
            <w:tcW w:w="708" w:type="dxa"/>
          </w:tcPr>
          <w:p w14:paraId="3F2B32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28.061</w:t>
            </w:r>
          </w:p>
        </w:tc>
        <w:tc>
          <w:tcPr>
            <w:tcW w:w="2047" w:type="dxa"/>
          </w:tcPr>
          <w:p w14:paraId="773FE70C"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Alloaromadendrene</w:t>
            </w:r>
          </w:p>
        </w:tc>
        <w:tc>
          <w:tcPr>
            <w:tcW w:w="647" w:type="dxa"/>
          </w:tcPr>
          <w:p w14:paraId="698FB9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49D25D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0.67</w:t>
            </w:r>
          </w:p>
        </w:tc>
        <w:tc>
          <w:tcPr>
            <w:tcW w:w="648" w:type="dxa"/>
          </w:tcPr>
          <w:p w14:paraId="265771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0.25</w:t>
            </w:r>
          </w:p>
        </w:tc>
        <w:tc>
          <w:tcPr>
            <w:tcW w:w="567" w:type="dxa"/>
          </w:tcPr>
          <w:p w14:paraId="03B380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45" w:type="dxa"/>
          </w:tcPr>
          <w:p w14:paraId="1867F9C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7E6CE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C7C3C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0.74</w:t>
            </w:r>
          </w:p>
        </w:tc>
        <w:tc>
          <w:tcPr>
            <w:tcW w:w="567" w:type="dxa"/>
          </w:tcPr>
          <w:p w14:paraId="652B56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A9785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0.21</w:t>
            </w:r>
          </w:p>
        </w:tc>
        <w:tc>
          <w:tcPr>
            <w:tcW w:w="567" w:type="dxa"/>
          </w:tcPr>
          <w:p w14:paraId="31DFB91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ECCCD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41F649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1.11</w:t>
            </w:r>
          </w:p>
        </w:tc>
        <w:tc>
          <w:tcPr>
            <w:tcW w:w="632" w:type="dxa"/>
          </w:tcPr>
          <w:p w14:paraId="205D65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A16F0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D04956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61EE425" w14:textId="77777777" w:rsidTr="007E1C1C">
        <w:trPr>
          <w:gridAfter w:val="1"/>
          <w:wAfter w:w="97" w:type="dxa"/>
          <w:trHeight w:val="255"/>
        </w:trPr>
        <w:tc>
          <w:tcPr>
            <w:tcW w:w="708" w:type="dxa"/>
          </w:tcPr>
          <w:p w14:paraId="0FF7FA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28.127</w:t>
            </w:r>
          </w:p>
        </w:tc>
        <w:tc>
          <w:tcPr>
            <w:tcW w:w="2047" w:type="dxa"/>
          </w:tcPr>
          <w:p w14:paraId="3760C80F"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(+)-Epi-bicyclosesquiphellandrene</w:t>
            </w:r>
          </w:p>
        </w:tc>
        <w:tc>
          <w:tcPr>
            <w:tcW w:w="647" w:type="dxa"/>
          </w:tcPr>
          <w:p w14:paraId="16E7A9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0.47</w:t>
            </w:r>
          </w:p>
        </w:tc>
        <w:tc>
          <w:tcPr>
            <w:tcW w:w="567" w:type="dxa"/>
          </w:tcPr>
          <w:p w14:paraId="504BAF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296ED6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0.63</w:t>
            </w:r>
          </w:p>
        </w:tc>
        <w:tc>
          <w:tcPr>
            <w:tcW w:w="567" w:type="dxa"/>
          </w:tcPr>
          <w:p w14:paraId="731E50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CFD4E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CBBA7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628" w:type="dxa"/>
          </w:tcPr>
          <w:p w14:paraId="56224E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7D35DF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567" w:type="dxa"/>
          </w:tcPr>
          <w:p w14:paraId="16D3859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0.60</w:t>
            </w:r>
          </w:p>
        </w:tc>
        <w:tc>
          <w:tcPr>
            <w:tcW w:w="567" w:type="dxa"/>
          </w:tcPr>
          <w:p w14:paraId="4BB972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4641D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FD4D2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1.27</w:t>
            </w:r>
          </w:p>
        </w:tc>
        <w:tc>
          <w:tcPr>
            <w:tcW w:w="632" w:type="dxa"/>
          </w:tcPr>
          <w:p w14:paraId="129B09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1069" w:type="dxa"/>
          </w:tcPr>
          <w:p w14:paraId="60B63D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A6880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70B0A12" w14:textId="77777777" w:rsidTr="007E1C1C">
        <w:trPr>
          <w:gridAfter w:val="1"/>
          <w:wAfter w:w="97" w:type="dxa"/>
          <w:trHeight w:val="255"/>
        </w:trPr>
        <w:tc>
          <w:tcPr>
            <w:tcW w:w="708" w:type="dxa"/>
          </w:tcPr>
          <w:p w14:paraId="0A2315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28.461</w:t>
            </w:r>
          </w:p>
        </w:tc>
        <w:tc>
          <w:tcPr>
            <w:tcW w:w="2047" w:type="dxa"/>
          </w:tcPr>
          <w:p w14:paraId="7F0F6DBD"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β-Guaiene</w:t>
            </w:r>
          </w:p>
        </w:tc>
        <w:tc>
          <w:tcPr>
            <w:tcW w:w="647" w:type="dxa"/>
          </w:tcPr>
          <w:p w14:paraId="0DF1DBE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0.50</w:t>
            </w:r>
          </w:p>
        </w:tc>
        <w:tc>
          <w:tcPr>
            <w:tcW w:w="567" w:type="dxa"/>
          </w:tcPr>
          <w:p w14:paraId="128E0A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E3B8B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D6097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DA1380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CEE80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4B98F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0.83</w:t>
            </w:r>
          </w:p>
        </w:tc>
        <w:tc>
          <w:tcPr>
            <w:tcW w:w="567" w:type="dxa"/>
          </w:tcPr>
          <w:p w14:paraId="6DC5F3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E0F4AC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0BB4CC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21514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DBD64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0.91</w:t>
            </w:r>
          </w:p>
        </w:tc>
        <w:tc>
          <w:tcPr>
            <w:tcW w:w="632" w:type="dxa"/>
          </w:tcPr>
          <w:p w14:paraId="15C93A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0.73</w:t>
            </w:r>
          </w:p>
        </w:tc>
        <w:tc>
          <w:tcPr>
            <w:tcW w:w="1069" w:type="dxa"/>
          </w:tcPr>
          <w:p w14:paraId="63E7F97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559F4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7948CE3" w14:textId="77777777" w:rsidTr="007E1C1C">
        <w:trPr>
          <w:gridAfter w:val="1"/>
          <w:wAfter w:w="97" w:type="dxa"/>
          <w:trHeight w:val="255"/>
        </w:trPr>
        <w:tc>
          <w:tcPr>
            <w:tcW w:w="708" w:type="dxa"/>
          </w:tcPr>
          <w:p w14:paraId="7D8E54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lastRenderedPageBreak/>
              <w:t>28.582</w:t>
            </w:r>
          </w:p>
        </w:tc>
        <w:tc>
          <w:tcPr>
            <w:tcW w:w="2047" w:type="dxa"/>
          </w:tcPr>
          <w:p w14:paraId="5841AF99"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γ-Muurolene</w:t>
            </w:r>
          </w:p>
        </w:tc>
        <w:tc>
          <w:tcPr>
            <w:tcW w:w="647" w:type="dxa"/>
          </w:tcPr>
          <w:p w14:paraId="6AFA76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6.80</w:t>
            </w:r>
          </w:p>
        </w:tc>
        <w:tc>
          <w:tcPr>
            <w:tcW w:w="567" w:type="dxa"/>
          </w:tcPr>
          <w:p w14:paraId="25B001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C4076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w:t>
            </w:r>
          </w:p>
        </w:tc>
        <w:tc>
          <w:tcPr>
            <w:tcW w:w="567" w:type="dxa"/>
          </w:tcPr>
          <w:p w14:paraId="00062C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1.93</w:t>
            </w:r>
          </w:p>
        </w:tc>
        <w:tc>
          <w:tcPr>
            <w:tcW w:w="645" w:type="dxa"/>
          </w:tcPr>
          <w:p w14:paraId="07E6190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215AAB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E7567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1.56</w:t>
            </w:r>
          </w:p>
        </w:tc>
        <w:tc>
          <w:tcPr>
            <w:tcW w:w="567" w:type="dxa"/>
          </w:tcPr>
          <w:p w14:paraId="6916A1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1.58</w:t>
            </w:r>
          </w:p>
        </w:tc>
        <w:tc>
          <w:tcPr>
            <w:tcW w:w="567" w:type="dxa"/>
          </w:tcPr>
          <w:p w14:paraId="2445372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1.24</w:t>
            </w:r>
          </w:p>
        </w:tc>
        <w:tc>
          <w:tcPr>
            <w:tcW w:w="567" w:type="dxa"/>
          </w:tcPr>
          <w:p w14:paraId="0E627E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3908E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0.43</w:t>
            </w:r>
          </w:p>
        </w:tc>
        <w:tc>
          <w:tcPr>
            <w:tcW w:w="707" w:type="dxa"/>
          </w:tcPr>
          <w:p w14:paraId="0BB0BC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3.54</w:t>
            </w:r>
          </w:p>
        </w:tc>
        <w:tc>
          <w:tcPr>
            <w:tcW w:w="632" w:type="dxa"/>
          </w:tcPr>
          <w:p w14:paraId="162FE2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0.82</w:t>
            </w:r>
          </w:p>
        </w:tc>
        <w:tc>
          <w:tcPr>
            <w:tcW w:w="1069" w:type="dxa"/>
          </w:tcPr>
          <w:p w14:paraId="461E19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BC2B4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3895600" w14:textId="77777777" w:rsidTr="007E1C1C">
        <w:trPr>
          <w:gridAfter w:val="1"/>
          <w:wAfter w:w="97" w:type="dxa"/>
          <w:trHeight w:val="255"/>
        </w:trPr>
        <w:tc>
          <w:tcPr>
            <w:tcW w:w="708" w:type="dxa"/>
          </w:tcPr>
          <w:p w14:paraId="28EDC5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28.705</w:t>
            </w:r>
          </w:p>
        </w:tc>
        <w:tc>
          <w:tcPr>
            <w:tcW w:w="2047" w:type="dxa"/>
          </w:tcPr>
          <w:p w14:paraId="44B4C120"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α-Amorphene</w:t>
            </w:r>
          </w:p>
        </w:tc>
        <w:tc>
          <w:tcPr>
            <w:tcW w:w="647" w:type="dxa"/>
          </w:tcPr>
          <w:p w14:paraId="6561CE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0.71</w:t>
            </w:r>
          </w:p>
        </w:tc>
        <w:tc>
          <w:tcPr>
            <w:tcW w:w="567" w:type="dxa"/>
          </w:tcPr>
          <w:p w14:paraId="742E8C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8D99E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F98DF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6C8104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425907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2.33</w:t>
            </w:r>
          </w:p>
        </w:tc>
        <w:tc>
          <w:tcPr>
            <w:tcW w:w="628" w:type="dxa"/>
          </w:tcPr>
          <w:p w14:paraId="60241E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4A8F1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0450E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605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D4214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B09E1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750E143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82B47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F75C16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B4D7CFA" w14:textId="77777777" w:rsidTr="007E1C1C">
        <w:trPr>
          <w:gridAfter w:val="1"/>
          <w:wAfter w:w="97" w:type="dxa"/>
          <w:trHeight w:val="255"/>
        </w:trPr>
        <w:tc>
          <w:tcPr>
            <w:tcW w:w="708" w:type="dxa"/>
          </w:tcPr>
          <w:p w14:paraId="16B4FFD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28.761</w:t>
            </w:r>
          </w:p>
        </w:tc>
        <w:tc>
          <w:tcPr>
            <w:tcW w:w="2047" w:type="dxa"/>
          </w:tcPr>
          <w:p w14:paraId="38C88E2A"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Germacrene D</w:t>
            </w:r>
          </w:p>
        </w:tc>
        <w:tc>
          <w:tcPr>
            <w:tcW w:w="647" w:type="dxa"/>
          </w:tcPr>
          <w:p w14:paraId="0102A2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1.59</w:t>
            </w:r>
          </w:p>
        </w:tc>
        <w:tc>
          <w:tcPr>
            <w:tcW w:w="567" w:type="dxa"/>
          </w:tcPr>
          <w:p w14:paraId="5D2769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C1710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14.71</w:t>
            </w:r>
          </w:p>
        </w:tc>
        <w:tc>
          <w:tcPr>
            <w:tcW w:w="567" w:type="dxa"/>
          </w:tcPr>
          <w:p w14:paraId="2BD354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55BA7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8239C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1.24</w:t>
            </w:r>
          </w:p>
        </w:tc>
        <w:tc>
          <w:tcPr>
            <w:tcW w:w="628" w:type="dxa"/>
          </w:tcPr>
          <w:p w14:paraId="5947DA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6.58</w:t>
            </w:r>
          </w:p>
        </w:tc>
        <w:tc>
          <w:tcPr>
            <w:tcW w:w="567" w:type="dxa"/>
          </w:tcPr>
          <w:p w14:paraId="3490BFF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7.11</w:t>
            </w:r>
          </w:p>
        </w:tc>
        <w:tc>
          <w:tcPr>
            <w:tcW w:w="567" w:type="dxa"/>
          </w:tcPr>
          <w:p w14:paraId="3021E1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10.17</w:t>
            </w:r>
          </w:p>
        </w:tc>
        <w:tc>
          <w:tcPr>
            <w:tcW w:w="567" w:type="dxa"/>
          </w:tcPr>
          <w:p w14:paraId="1EDDFC8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0.77</w:t>
            </w:r>
          </w:p>
        </w:tc>
        <w:tc>
          <w:tcPr>
            <w:tcW w:w="710" w:type="dxa"/>
          </w:tcPr>
          <w:p w14:paraId="452DC4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2.98</w:t>
            </w:r>
          </w:p>
        </w:tc>
        <w:tc>
          <w:tcPr>
            <w:tcW w:w="707" w:type="dxa"/>
          </w:tcPr>
          <w:p w14:paraId="07D172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16.44</w:t>
            </w:r>
          </w:p>
        </w:tc>
        <w:tc>
          <w:tcPr>
            <w:tcW w:w="632" w:type="dxa"/>
          </w:tcPr>
          <w:p w14:paraId="09265E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2.12</w:t>
            </w:r>
          </w:p>
        </w:tc>
        <w:tc>
          <w:tcPr>
            <w:tcW w:w="1069" w:type="dxa"/>
          </w:tcPr>
          <w:p w14:paraId="20081F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2BD8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477E724" w14:textId="77777777" w:rsidTr="007E1C1C">
        <w:trPr>
          <w:gridAfter w:val="1"/>
          <w:wAfter w:w="97" w:type="dxa"/>
          <w:trHeight w:val="255"/>
        </w:trPr>
        <w:tc>
          <w:tcPr>
            <w:tcW w:w="708" w:type="dxa"/>
          </w:tcPr>
          <w:p w14:paraId="16C067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29.011</w:t>
            </w:r>
          </w:p>
        </w:tc>
        <w:tc>
          <w:tcPr>
            <w:tcW w:w="2047" w:type="dxa"/>
          </w:tcPr>
          <w:p w14:paraId="6E4D7E8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β-Selinene</w:t>
            </w:r>
          </w:p>
        </w:tc>
        <w:tc>
          <w:tcPr>
            <w:tcW w:w="647" w:type="dxa"/>
          </w:tcPr>
          <w:p w14:paraId="2DFB82B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0.93</w:t>
            </w:r>
          </w:p>
        </w:tc>
        <w:tc>
          <w:tcPr>
            <w:tcW w:w="567" w:type="dxa"/>
          </w:tcPr>
          <w:p w14:paraId="24D19A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81328C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0.31</w:t>
            </w:r>
          </w:p>
        </w:tc>
        <w:tc>
          <w:tcPr>
            <w:tcW w:w="567" w:type="dxa"/>
          </w:tcPr>
          <w:p w14:paraId="320F27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4.42</w:t>
            </w:r>
          </w:p>
        </w:tc>
        <w:tc>
          <w:tcPr>
            <w:tcW w:w="645" w:type="dxa"/>
          </w:tcPr>
          <w:p w14:paraId="0A5D5E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1.30</w:t>
            </w:r>
          </w:p>
        </w:tc>
        <w:tc>
          <w:tcPr>
            <w:tcW w:w="631" w:type="dxa"/>
          </w:tcPr>
          <w:p w14:paraId="3AF7A2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w:t>
            </w:r>
          </w:p>
        </w:tc>
        <w:tc>
          <w:tcPr>
            <w:tcW w:w="628" w:type="dxa"/>
          </w:tcPr>
          <w:p w14:paraId="491218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563C55C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1.34</w:t>
            </w:r>
          </w:p>
        </w:tc>
        <w:tc>
          <w:tcPr>
            <w:tcW w:w="567" w:type="dxa"/>
          </w:tcPr>
          <w:p w14:paraId="63B2EE5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6F15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A87F8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D4BAF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32" w:type="dxa"/>
          </w:tcPr>
          <w:p w14:paraId="4B9C868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E2C6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6CEEE9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B5D79B3" w14:textId="77777777" w:rsidTr="007E1C1C">
        <w:trPr>
          <w:gridAfter w:val="1"/>
          <w:wAfter w:w="97" w:type="dxa"/>
          <w:trHeight w:val="255"/>
        </w:trPr>
        <w:tc>
          <w:tcPr>
            <w:tcW w:w="708" w:type="dxa"/>
          </w:tcPr>
          <w:p w14:paraId="26EB1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29.121</w:t>
            </w:r>
          </w:p>
        </w:tc>
        <w:tc>
          <w:tcPr>
            <w:tcW w:w="2047" w:type="dxa"/>
          </w:tcPr>
          <w:p w14:paraId="2435CAC1"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α-Selinene</w:t>
            </w:r>
          </w:p>
        </w:tc>
        <w:tc>
          <w:tcPr>
            <w:tcW w:w="647" w:type="dxa"/>
          </w:tcPr>
          <w:p w14:paraId="3EB021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2.18</w:t>
            </w:r>
          </w:p>
        </w:tc>
        <w:tc>
          <w:tcPr>
            <w:tcW w:w="567" w:type="dxa"/>
          </w:tcPr>
          <w:p w14:paraId="060818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F9450A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1.48</w:t>
            </w:r>
          </w:p>
        </w:tc>
        <w:tc>
          <w:tcPr>
            <w:tcW w:w="567" w:type="dxa"/>
          </w:tcPr>
          <w:p w14:paraId="77E6525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2.60</w:t>
            </w:r>
          </w:p>
        </w:tc>
        <w:tc>
          <w:tcPr>
            <w:tcW w:w="645" w:type="dxa"/>
          </w:tcPr>
          <w:p w14:paraId="59F16D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E122DD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628" w:type="dxa"/>
          </w:tcPr>
          <w:p w14:paraId="3A7501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2.14</w:t>
            </w:r>
          </w:p>
        </w:tc>
        <w:tc>
          <w:tcPr>
            <w:tcW w:w="567" w:type="dxa"/>
          </w:tcPr>
          <w:p w14:paraId="35D96C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12EAE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0.87</w:t>
            </w:r>
          </w:p>
        </w:tc>
        <w:tc>
          <w:tcPr>
            <w:tcW w:w="567" w:type="dxa"/>
          </w:tcPr>
          <w:p w14:paraId="26D876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93D58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0.53</w:t>
            </w:r>
          </w:p>
        </w:tc>
        <w:tc>
          <w:tcPr>
            <w:tcW w:w="707" w:type="dxa"/>
          </w:tcPr>
          <w:p w14:paraId="217466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3.65</w:t>
            </w:r>
          </w:p>
        </w:tc>
        <w:tc>
          <w:tcPr>
            <w:tcW w:w="632" w:type="dxa"/>
          </w:tcPr>
          <w:p w14:paraId="099FEB6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15983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27C73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F89D624" w14:textId="77777777" w:rsidTr="007E1C1C">
        <w:trPr>
          <w:gridAfter w:val="1"/>
          <w:wAfter w:w="97" w:type="dxa"/>
          <w:trHeight w:val="255"/>
        </w:trPr>
        <w:tc>
          <w:tcPr>
            <w:tcW w:w="708" w:type="dxa"/>
          </w:tcPr>
          <w:p w14:paraId="3C1284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29.252</w:t>
            </w:r>
          </w:p>
        </w:tc>
        <w:tc>
          <w:tcPr>
            <w:tcW w:w="2047" w:type="dxa"/>
          </w:tcPr>
          <w:p w14:paraId="2D7D4580"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Eudesma-3,7(11)-diene</w:t>
            </w:r>
          </w:p>
        </w:tc>
        <w:tc>
          <w:tcPr>
            <w:tcW w:w="647" w:type="dxa"/>
          </w:tcPr>
          <w:p w14:paraId="39E00C9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1.94</w:t>
            </w:r>
          </w:p>
        </w:tc>
        <w:tc>
          <w:tcPr>
            <w:tcW w:w="567" w:type="dxa"/>
          </w:tcPr>
          <w:p w14:paraId="6350464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9A45B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616F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20BFB0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0A8E0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0.58</w:t>
            </w:r>
          </w:p>
        </w:tc>
        <w:tc>
          <w:tcPr>
            <w:tcW w:w="628" w:type="dxa"/>
          </w:tcPr>
          <w:p w14:paraId="29B797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33B45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3EA82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9D93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62A407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DF87A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07826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7C7A14D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27F0F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2026102A" w14:textId="77777777" w:rsidTr="007E1C1C">
        <w:trPr>
          <w:gridAfter w:val="1"/>
          <w:wAfter w:w="97" w:type="dxa"/>
          <w:trHeight w:val="255"/>
        </w:trPr>
        <w:tc>
          <w:tcPr>
            <w:tcW w:w="708" w:type="dxa"/>
          </w:tcPr>
          <w:p w14:paraId="35E8D8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29.271</w:t>
            </w:r>
          </w:p>
        </w:tc>
        <w:tc>
          <w:tcPr>
            <w:tcW w:w="2047" w:type="dxa"/>
          </w:tcPr>
          <w:p w14:paraId="40CC53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Bicyclogermacrene</w:t>
            </w:r>
          </w:p>
        </w:tc>
        <w:tc>
          <w:tcPr>
            <w:tcW w:w="647" w:type="dxa"/>
          </w:tcPr>
          <w:p w14:paraId="79B16D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BB22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41628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4.32</w:t>
            </w:r>
          </w:p>
        </w:tc>
        <w:tc>
          <w:tcPr>
            <w:tcW w:w="567" w:type="dxa"/>
          </w:tcPr>
          <w:p w14:paraId="112E2F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3EE60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5AFC42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A9579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5.76</w:t>
            </w:r>
          </w:p>
        </w:tc>
        <w:tc>
          <w:tcPr>
            <w:tcW w:w="567" w:type="dxa"/>
          </w:tcPr>
          <w:p w14:paraId="737065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0.91</w:t>
            </w:r>
          </w:p>
        </w:tc>
        <w:tc>
          <w:tcPr>
            <w:tcW w:w="567" w:type="dxa"/>
          </w:tcPr>
          <w:p w14:paraId="39FB7FF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567" w:type="dxa"/>
          </w:tcPr>
          <w:p w14:paraId="0069EAA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A5B9E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7E3FB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6.00</w:t>
            </w:r>
          </w:p>
        </w:tc>
        <w:tc>
          <w:tcPr>
            <w:tcW w:w="632" w:type="dxa"/>
          </w:tcPr>
          <w:p w14:paraId="7045165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2.16</w:t>
            </w:r>
          </w:p>
        </w:tc>
        <w:tc>
          <w:tcPr>
            <w:tcW w:w="1069" w:type="dxa"/>
          </w:tcPr>
          <w:p w14:paraId="257777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33700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AB208FD" w14:textId="77777777" w:rsidTr="007E1C1C">
        <w:trPr>
          <w:gridAfter w:val="1"/>
          <w:wAfter w:w="97" w:type="dxa"/>
          <w:trHeight w:val="255"/>
        </w:trPr>
        <w:tc>
          <w:tcPr>
            <w:tcW w:w="708" w:type="dxa"/>
          </w:tcPr>
          <w:p w14:paraId="6F46D9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29.331</w:t>
            </w:r>
          </w:p>
        </w:tc>
        <w:tc>
          <w:tcPr>
            <w:tcW w:w="2047" w:type="dxa"/>
          </w:tcPr>
          <w:p w14:paraId="0C13C159"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α-Muurolene</w:t>
            </w:r>
          </w:p>
        </w:tc>
        <w:tc>
          <w:tcPr>
            <w:tcW w:w="647" w:type="dxa"/>
          </w:tcPr>
          <w:p w14:paraId="6CED3A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1.43</w:t>
            </w:r>
          </w:p>
        </w:tc>
        <w:tc>
          <w:tcPr>
            <w:tcW w:w="567" w:type="dxa"/>
          </w:tcPr>
          <w:p w14:paraId="63F902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2D6B3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0.80</w:t>
            </w:r>
          </w:p>
        </w:tc>
        <w:tc>
          <w:tcPr>
            <w:tcW w:w="567" w:type="dxa"/>
          </w:tcPr>
          <w:p w14:paraId="61A76B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EDC91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1EC191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0.51</w:t>
            </w:r>
          </w:p>
        </w:tc>
        <w:tc>
          <w:tcPr>
            <w:tcW w:w="628" w:type="dxa"/>
          </w:tcPr>
          <w:p w14:paraId="0309DA9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0.97</w:t>
            </w:r>
          </w:p>
        </w:tc>
        <w:tc>
          <w:tcPr>
            <w:tcW w:w="567" w:type="dxa"/>
          </w:tcPr>
          <w:p w14:paraId="2C13CA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0.59</w:t>
            </w:r>
          </w:p>
        </w:tc>
        <w:tc>
          <w:tcPr>
            <w:tcW w:w="567" w:type="dxa"/>
          </w:tcPr>
          <w:p w14:paraId="0E4FE6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567" w:type="dxa"/>
          </w:tcPr>
          <w:p w14:paraId="2A53B00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794244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394092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w:t>
            </w:r>
          </w:p>
        </w:tc>
        <w:tc>
          <w:tcPr>
            <w:tcW w:w="632" w:type="dxa"/>
          </w:tcPr>
          <w:p w14:paraId="7D4803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4EC349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34E906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2F9456F" w14:textId="77777777" w:rsidTr="007E1C1C">
        <w:trPr>
          <w:gridAfter w:val="1"/>
          <w:wAfter w:w="97" w:type="dxa"/>
          <w:trHeight w:val="255"/>
        </w:trPr>
        <w:tc>
          <w:tcPr>
            <w:tcW w:w="708" w:type="dxa"/>
          </w:tcPr>
          <w:p w14:paraId="4B0FD2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29.523</w:t>
            </w:r>
          </w:p>
        </w:tc>
        <w:tc>
          <w:tcPr>
            <w:tcW w:w="2047" w:type="dxa"/>
          </w:tcPr>
          <w:p w14:paraId="390DB36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α-Farnesene</w:t>
            </w:r>
          </w:p>
        </w:tc>
        <w:tc>
          <w:tcPr>
            <w:tcW w:w="647" w:type="dxa"/>
          </w:tcPr>
          <w:p w14:paraId="5DA969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753DF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7AD8F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567" w:type="dxa"/>
          </w:tcPr>
          <w:p w14:paraId="586A57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2A39E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0.40</w:t>
            </w:r>
          </w:p>
        </w:tc>
        <w:tc>
          <w:tcPr>
            <w:tcW w:w="631" w:type="dxa"/>
          </w:tcPr>
          <w:p w14:paraId="59F16A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28" w:type="dxa"/>
          </w:tcPr>
          <w:p w14:paraId="1D88C3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567" w:type="dxa"/>
          </w:tcPr>
          <w:p w14:paraId="22BF06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0.86</w:t>
            </w:r>
          </w:p>
        </w:tc>
        <w:tc>
          <w:tcPr>
            <w:tcW w:w="567" w:type="dxa"/>
          </w:tcPr>
          <w:p w14:paraId="15708E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1A06EC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710" w:type="dxa"/>
          </w:tcPr>
          <w:p w14:paraId="16BA514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4CBD2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A47FEB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5703B96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44ED69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20408D6" w14:textId="77777777" w:rsidTr="007E1C1C">
        <w:trPr>
          <w:gridAfter w:val="1"/>
          <w:wAfter w:w="97" w:type="dxa"/>
          <w:trHeight w:val="255"/>
        </w:trPr>
        <w:tc>
          <w:tcPr>
            <w:tcW w:w="708" w:type="dxa"/>
          </w:tcPr>
          <w:p w14:paraId="0FE9A34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29.791</w:t>
            </w:r>
          </w:p>
        </w:tc>
        <w:tc>
          <w:tcPr>
            <w:tcW w:w="2047" w:type="dxa"/>
          </w:tcPr>
          <w:p w14:paraId="11294FC8"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γ-Cadinene</w:t>
            </w:r>
          </w:p>
        </w:tc>
        <w:tc>
          <w:tcPr>
            <w:tcW w:w="647" w:type="dxa"/>
          </w:tcPr>
          <w:p w14:paraId="78E66A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3.24</w:t>
            </w:r>
          </w:p>
        </w:tc>
        <w:tc>
          <w:tcPr>
            <w:tcW w:w="567" w:type="dxa"/>
          </w:tcPr>
          <w:p w14:paraId="3A9439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364A1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1.47</w:t>
            </w:r>
          </w:p>
        </w:tc>
        <w:tc>
          <w:tcPr>
            <w:tcW w:w="567" w:type="dxa"/>
          </w:tcPr>
          <w:p w14:paraId="26A476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1.16</w:t>
            </w:r>
          </w:p>
        </w:tc>
        <w:tc>
          <w:tcPr>
            <w:tcW w:w="645" w:type="dxa"/>
          </w:tcPr>
          <w:p w14:paraId="0E55C8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C054C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0.88</w:t>
            </w:r>
          </w:p>
        </w:tc>
        <w:tc>
          <w:tcPr>
            <w:tcW w:w="628" w:type="dxa"/>
          </w:tcPr>
          <w:p w14:paraId="424FA19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1.21</w:t>
            </w:r>
          </w:p>
        </w:tc>
        <w:tc>
          <w:tcPr>
            <w:tcW w:w="567" w:type="dxa"/>
          </w:tcPr>
          <w:p w14:paraId="03F6155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1.64</w:t>
            </w:r>
          </w:p>
        </w:tc>
        <w:tc>
          <w:tcPr>
            <w:tcW w:w="567" w:type="dxa"/>
          </w:tcPr>
          <w:p w14:paraId="129D600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w:t>
            </w:r>
          </w:p>
        </w:tc>
        <w:tc>
          <w:tcPr>
            <w:tcW w:w="567" w:type="dxa"/>
          </w:tcPr>
          <w:p w14:paraId="3A79D9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6FAAAD8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0.61</w:t>
            </w:r>
          </w:p>
        </w:tc>
        <w:tc>
          <w:tcPr>
            <w:tcW w:w="707" w:type="dxa"/>
          </w:tcPr>
          <w:p w14:paraId="01CF9F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3.85</w:t>
            </w:r>
          </w:p>
        </w:tc>
        <w:tc>
          <w:tcPr>
            <w:tcW w:w="632" w:type="dxa"/>
          </w:tcPr>
          <w:p w14:paraId="151E70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0.91</w:t>
            </w:r>
          </w:p>
        </w:tc>
        <w:tc>
          <w:tcPr>
            <w:tcW w:w="1069" w:type="dxa"/>
          </w:tcPr>
          <w:p w14:paraId="4BD205C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5333B71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6421595F" w14:textId="77777777" w:rsidTr="007E1C1C">
        <w:trPr>
          <w:gridAfter w:val="1"/>
          <w:wAfter w:w="97" w:type="dxa"/>
          <w:trHeight w:val="255"/>
        </w:trPr>
        <w:tc>
          <w:tcPr>
            <w:tcW w:w="708" w:type="dxa"/>
          </w:tcPr>
          <w:p w14:paraId="6FD3A98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29.977</w:t>
            </w:r>
          </w:p>
        </w:tc>
        <w:tc>
          <w:tcPr>
            <w:tcW w:w="2047" w:type="dxa"/>
          </w:tcPr>
          <w:p w14:paraId="261C355B"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δ-Cadinene</w:t>
            </w:r>
          </w:p>
        </w:tc>
        <w:tc>
          <w:tcPr>
            <w:tcW w:w="647" w:type="dxa"/>
          </w:tcPr>
          <w:p w14:paraId="2337B8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6.28</w:t>
            </w:r>
          </w:p>
        </w:tc>
        <w:tc>
          <w:tcPr>
            <w:tcW w:w="567" w:type="dxa"/>
          </w:tcPr>
          <w:p w14:paraId="2BA27C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37E04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3.80</w:t>
            </w:r>
          </w:p>
        </w:tc>
        <w:tc>
          <w:tcPr>
            <w:tcW w:w="567" w:type="dxa"/>
          </w:tcPr>
          <w:p w14:paraId="6489D1A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2.80</w:t>
            </w:r>
          </w:p>
        </w:tc>
        <w:tc>
          <w:tcPr>
            <w:tcW w:w="645" w:type="dxa"/>
          </w:tcPr>
          <w:p w14:paraId="163DF16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163CE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2.23</w:t>
            </w:r>
          </w:p>
        </w:tc>
        <w:tc>
          <w:tcPr>
            <w:tcW w:w="628" w:type="dxa"/>
          </w:tcPr>
          <w:p w14:paraId="4CE467F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7.69</w:t>
            </w:r>
          </w:p>
        </w:tc>
        <w:tc>
          <w:tcPr>
            <w:tcW w:w="567" w:type="dxa"/>
          </w:tcPr>
          <w:p w14:paraId="717565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3.71</w:t>
            </w:r>
          </w:p>
        </w:tc>
        <w:tc>
          <w:tcPr>
            <w:tcW w:w="567" w:type="dxa"/>
          </w:tcPr>
          <w:p w14:paraId="3FB509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2.32</w:t>
            </w:r>
          </w:p>
        </w:tc>
        <w:tc>
          <w:tcPr>
            <w:tcW w:w="567" w:type="dxa"/>
          </w:tcPr>
          <w:p w14:paraId="1F37E9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0.66</w:t>
            </w:r>
          </w:p>
        </w:tc>
        <w:tc>
          <w:tcPr>
            <w:tcW w:w="710" w:type="dxa"/>
          </w:tcPr>
          <w:p w14:paraId="3F15F3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1.04</w:t>
            </w:r>
          </w:p>
        </w:tc>
        <w:tc>
          <w:tcPr>
            <w:tcW w:w="707" w:type="dxa"/>
          </w:tcPr>
          <w:p w14:paraId="482E3D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7.13</w:t>
            </w:r>
          </w:p>
        </w:tc>
        <w:tc>
          <w:tcPr>
            <w:tcW w:w="632" w:type="dxa"/>
          </w:tcPr>
          <w:p w14:paraId="30F53FB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2.33</w:t>
            </w:r>
          </w:p>
        </w:tc>
        <w:tc>
          <w:tcPr>
            <w:tcW w:w="1069" w:type="dxa"/>
          </w:tcPr>
          <w:p w14:paraId="4B9A90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3AECD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436498B3" w14:textId="77777777" w:rsidTr="007E1C1C">
        <w:trPr>
          <w:gridAfter w:val="1"/>
          <w:wAfter w:w="97" w:type="dxa"/>
          <w:trHeight w:val="255"/>
        </w:trPr>
        <w:tc>
          <w:tcPr>
            <w:tcW w:w="708" w:type="dxa"/>
          </w:tcPr>
          <w:p w14:paraId="6E6E72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30.032</w:t>
            </w:r>
          </w:p>
        </w:tc>
        <w:tc>
          <w:tcPr>
            <w:tcW w:w="2047" w:type="dxa"/>
          </w:tcPr>
          <w:p w14:paraId="1E1901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Calamenene</w:t>
            </w:r>
          </w:p>
        </w:tc>
        <w:tc>
          <w:tcPr>
            <w:tcW w:w="647" w:type="dxa"/>
          </w:tcPr>
          <w:p w14:paraId="406918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AEC664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A1C7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71023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A6E49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3F922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7BADC5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1.43</w:t>
            </w:r>
          </w:p>
        </w:tc>
        <w:tc>
          <w:tcPr>
            <w:tcW w:w="567" w:type="dxa"/>
          </w:tcPr>
          <w:p w14:paraId="16A3B2A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10A4BC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308C15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710" w:type="dxa"/>
          </w:tcPr>
          <w:p w14:paraId="21EF0AF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A847B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1.01</w:t>
            </w:r>
          </w:p>
        </w:tc>
        <w:tc>
          <w:tcPr>
            <w:tcW w:w="632" w:type="dxa"/>
          </w:tcPr>
          <w:p w14:paraId="77725D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1069" w:type="dxa"/>
          </w:tcPr>
          <w:p w14:paraId="7978AF1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₁₈</w:t>
            </w:r>
            <w:r w:rsidRPr="0022422A">
              <w:rPr>
                <w:rFonts w:ascii="Arial" w:hAnsi="Arial" w:cs="Arial"/>
                <w:sz w:val="14"/>
                <w:szCs w:val="14"/>
                <w:lang w:val="tr"/>
              </w:rPr>
              <w:t>O</w:t>
            </w:r>
          </w:p>
        </w:tc>
        <w:tc>
          <w:tcPr>
            <w:tcW w:w="1275" w:type="dxa"/>
          </w:tcPr>
          <w:p w14:paraId="25E0FD5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34EE954" w14:textId="77777777" w:rsidTr="007E1C1C">
        <w:trPr>
          <w:gridAfter w:val="1"/>
          <w:wAfter w:w="97" w:type="dxa"/>
          <w:trHeight w:val="255"/>
        </w:trPr>
        <w:tc>
          <w:tcPr>
            <w:tcW w:w="708" w:type="dxa"/>
          </w:tcPr>
          <w:p w14:paraId="0542E28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30.388</w:t>
            </w:r>
          </w:p>
        </w:tc>
        <w:tc>
          <w:tcPr>
            <w:tcW w:w="2047" w:type="dxa"/>
          </w:tcPr>
          <w:p w14:paraId="71F9CE54"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Cadina-1,4-diene</w:t>
            </w:r>
          </w:p>
        </w:tc>
        <w:tc>
          <w:tcPr>
            <w:tcW w:w="647" w:type="dxa"/>
          </w:tcPr>
          <w:p w14:paraId="176D529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0.30</w:t>
            </w:r>
          </w:p>
        </w:tc>
        <w:tc>
          <w:tcPr>
            <w:tcW w:w="567" w:type="dxa"/>
          </w:tcPr>
          <w:p w14:paraId="58056DC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35225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567" w:type="dxa"/>
          </w:tcPr>
          <w:p w14:paraId="616B983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77BB1D8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606933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EF2B6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1.37</w:t>
            </w:r>
          </w:p>
        </w:tc>
        <w:tc>
          <w:tcPr>
            <w:tcW w:w="567" w:type="dxa"/>
          </w:tcPr>
          <w:p w14:paraId="004482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F4FE0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1662046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94FB1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16772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0.92</w:t>
            </w:r>
          </w:p>
        </w:tc>
        <w:tc>
          <w:tcPr>
            <w:tcW w:w="632" w:type="dxa"/>
          </w:tcPr>
          <w:p w14:paraId="489900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0ADDF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19537F7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1DF70745" w14:textId="77777777" w:rsidTr="007E1C1C">
        <w:trPr>
          <w:gridAfter w:val="1"/>
          <w:wAfter w:w="97" w:type="dxa"/>
          <w:trHeight w:val="255"/>
        </w:trPr>
        <w:tc>
          <w:tcPr>
            <w:tcW w:w="708" w:type="dxa"/>
          </w:tcPr>
          <w:p w14:paraId="755A0C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30.522</w:t>
            </w:r>
          </w:p>
        </w:tc>
        <w:tc>
          <w:tcPr>
            <w:tcW w:w="2047" w:type="dxa"/>
          </w:tcPr>
          <w:p w14:paraId="1A936583"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α-Cadinene</w:t>
            </w:r>
          </w:p>
        </w:tc>
        <w:tc>
          <w:tcPr>
            <w:tcW w:w="647" w:type="dxa"/>
          </w:tcPr>
          <w:p w14:paraId="23AA09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0.82</w:t>
            </w:r>
          </w:p>
        </w:tc>
        <w:tc>
          <w:tcPr>
            <w:tcW w:w="567" w:type="dxa"/>
          </w:tcPr>
          <w:p w14:paraId="4D4185A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65B0B7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0.57</w:t>
            </w:r>
          </w:p>
        </w:tc>
        <w:tc>
          <w:tcPr>
            <w:tcW w:w="567" w:type="dxa"/>
          </w:tcPr>
          <w:p w14:paraId="478EAB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0.18</w:t>
            </w:r>
          </w:p>
        </w:tc>
        <w:tc>
          <w:tcPr>
            <w:tcW w:w="645" w:type="dxa"/>
          </w:tcPr>
          <w:p w14:paraId="475C7B4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1F29A4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0.23</w:t>
            </w:r>
          </w:p>
        </w:tc>
        <w:tc>
          <w:tcPr>
            <w:tcW w:w="628" w:type="dxa"/>
          </w:tcPr>
          <w:p w14:paraId="131477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133258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567" w:type="dxa"/>
          </w:tcPr>
          <w:p w14:paraId="0D6B03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567" w:type="dxa"/>
          </w:tcPr>
          <w:p w14:paraId="5D6EB9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BDA9B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C7D260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1.52</w:t>
            </w:r>
          </w:p>
        </w:tc>
        <w:tc>
          <w:tcPr>
            <w:tcW w:w="632" w:type="dxa"/>
          </w:tcPr>
          <w:p w14:paraId="38290F3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A38C88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0F71DB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01049626" w14:textId="77777777" w:rsidTr="007E1C1C">
        <w:trPr>
          <w:gridAfter w:val="1"/>
          <w:wAfter w:w="97" w:type="dxa"/>
          <w:trHeight w:val="255"/>
        </w:trPr>
        <w:tc>
          <w:tcPr>
            <w:tcW w:w="708" w:type="dxa"/>
          </w:tcPr>
          <w:p w14:paraId="28DEA3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30.651</w:t>
            </w:r>
          </w:p>
        </w:tc>
        <w:tc>
          <w:tcPr>
            <w:tcW w:w="2047" w:type="dxa"/>
          </w:tcPr>
          <w:p w14:paraId="0043AE57" w14:textId="77777777" w:rsidR="0022422A" w:rsidRPr="0022422A" w:rsidRDefault="0022422A" w:rsidP="0022422A">
            <w:pPr>
              <w:pStyle w:val="Body"/>
              <w:spacing w:after="0"/>
              <w:rPr>
                <w:rFonts w:ascii="Arial" w:hAnsi="Arial" w:cs="Arial"/>
                <w:i/>
                <w:iCs/>
                <w:sz w:val="14"/>
                <w:szCs w:val="14"/>
                <w:lang w:val="tr"/>
              </w:rPr>
            </w:pPr>
            <w:r w:rsidRPr="0022422A">
              <w:rPr>
                <w:rFonts w:ascii="Arial" w:hAnsi="Arial" w:cs="Arial"/>
                <w:sz w:val="14"/>
                <w:szCs w:val="14"/>
                <w:lang w:val="tr"/>
              </w:rPr>
              <w:t>α-Calacorene</w:t>
            </w:r>
          </w:p>
        </w:tc>
        <w:tc>
          <w:tcPr>
            <w:tcW w:w="647" w:type="dxa"/>
          </w:tcPr>
          <w:p w14:paraId="3F8401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0.38</w:t>
            </w:r>
          </w:p>
        </w:tc>
        <w:tc>
          <w:tcPr>
            <w:tcW w:w="567" w:type="dxa"/>
          </w:tcPr>
          <w:p w14:paraId="4627E63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03B8E76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0.24</w:t>
            </w:r>
          </w:p>
        </w:tc>
        <w:tc>
          <w:tcPr>
            <w:tcW w:w="567" w:type="dxa"/>
          </w:tcPr>
          <w:p w14:paraId="67928FE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0.17</w:t>
            </w:r>
          </w:p>
        </w:tc>
        <w:tc>
          <w:tcPr>
            <w:tcW w:w="645" w:type="dxa"/>
          </w:tcPr>
          <w:p w14:paraId="7CA71B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1D62E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28" w:type="dxa"/>
          </w:tcPr>
          <w:p w14:paraId="00D4F8E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567" w:type="dxa"/>
          </w:tcPr>
          <w:p w14:paraId="055C6A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57C70A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1FBCB1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43AAFF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122A22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632" w:type="dxa"/>
          </w:tcPr>
          <w:p w14:paraId="7570358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CC285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p>
        </w:tc>
        <w:tc>
          <w:tcPr>
            <w:tcW w:w="1275" w:type="dxa"/>
          </w:tcPr>
          <w:p w14:paraId="7D7B5F5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3723337F" w14:textId="77777777" w:rsidTr="007E1C1C">
        <w:trPr>
          <w:gridAfter w:val="1"/>
          <w:wAfter w:w="97" w:type="dxa"/>
          <w:trHeight w:val="255"/>
        </w:trPr>
        <w:tc>
          <w:tcPr>
            <w:tcW w:w="708" w:type="dxa"/>
          </w:tcPr>
          <w:p w14:paraId="2800DC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31.800</w:t>
            </w:r>
          </w:p>
        </w:tc>
        <w:tc>
          <w:tcPr>
            <w:tcW w:w="2047" w:type="dxa"/>
          </w:tcPr>
          <w:p w14:paraId="441F1E3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Spathulenol</w:t>
            </w:r>
          </w:p>
        </w:tc>
        <w:tc>
          <w:tcPr>
            <w:tcW w:w="647" w:type="dxa"/>
          </w:tcPr>
          <w:p w14:paraId="78D6CD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397965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96FBA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0.20</w:t>
            </w:r>
          </w:p>
        </w:tc>
        <w:tc>
          <w:tcPr>
            <w:tcW w:w="567" w:type="dxa"/>
          </w:tcPr>
          <w:p w14:paraId="5E458AF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2CF0F7E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3642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39BCF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B7A54C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F12E3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A51E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3980D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B544C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5BFD200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18C216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p>
        </w:tc>
        <w:tc>
          <w:tcPr>
            <w:tcW w:w="1275" w:type="dxa"/>
          </w:tcPr>
          <w:p w14:paraId="68DB10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3E1145AE" w14:textId="77777777" w:rsidTr="007E1C1C">
        <w:trPr>
          <w:gridAfter w:val="1"/>
          <w:wAfter w:w="97" w:type="dxa"/>
          <w:trHeight w:val="255"/>
        </w:trPr>
        <w:tc>
          <w:tcPr>
            <w:tcW w:w="708" w:type="dxa"/>
          </w:tcPr>
          <w:p w14:paraId="5C7B6B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31.931</w:t>
            </w:r>
          </w:p>
        </w:tc>
        <w:tc>
          <w:tcPr>
            <w:tcW w:w="2047" w:type="dxa"/>
          </w:tcPr>
          <w:p w14:paraId="05EA0B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Caryophyllene oxide</w:t>
            </w:r>
          </w:p>
        </w:tc>
        <w:tc>
          <w:tcPr>
            <w:tcW w:w="647" w:type="dxa"/>
          </w:tcPr>
          <w:p w14:paraId="7EC116C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09420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0.62</w:t>
            </w:r>
          </w:p>
        </w:tc>
        <w:tc>
          <w:tcPr>
            <w:tcW w:w="648" w:type="dxa"/>
          </w:tcPr>
          <w:p w14:paraId="5DB33F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567" w:type="dxa"/>
          </w:tcPr>
          <w:p w14:paraId="409A30B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0.39</w:t>
            </w:r>
          </w:p>
        </w:tc>
        <w:tc>
          <w:tcPr>
            <w:tcW w:w="645" w:type="dxa"/>
          </w:tcPr>
          <w:p w14:paraId="764B6E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46E7F4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0.33</w:t>
            </w:r>
          </w:p>
        </w:tc>
        <w:tc>
          <w:tcPr>
            <w:tcW w:w="628" w:type="dxa"/>
          </w:tcPr>
          <w:p w14:paraId="4BA8A1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F4AF9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1.68</w:t>
            </w:r>
          </w:p>
        </w:tc>
        <w:tc>
          <w:tcPr>
            <w:tcW w:w="567" w:type="dxa"/>
          </w:tcPr>
          <w:p w14:paraId="1A5C8F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BFEA2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0.41</w:t>
            </w:r>
          </w:p>
        </w:tc>
        <w:tc>
          <w:tcPr>
            <w:tcW w:w="710" w:type="dxa"/>
          </w:tcPr>
          <w:p w14:paraId="22A062E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0.49</w:t>
            </w:r>
          </w:p>
        </w:tc>
        <w:tc>
          <w:tcPr>
            <w:tcW w:w="707" w:type="dxa"/>
          </w:tcPr>
          <w:p w14:paraId="7DFF079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3BD22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78B773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₂₄</w:t>
            </w:r>
            <w:r w:rsidRPr="0022422A">
              <w:rPr>
                <w:rFonts w:ascii="Arial" w:hAnsi="Arial" w:cs="Arial"/>
                <w:sz w:val="14"/>
                <w:szCs w:val="14"/>
                <w:lang w:val="tr"/>
              </w:rPr>
              <w:t>O</w:t>
            </w:r>
          </w:p>
        </w:tc>
        <w:tc>
          <w:tcPr>
            <w:tcW w:w="1275" w:type="dxa"/>
          </w:tcPr>
          <w:p w14:paraId="0C6948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SH</w:t>
            </w:r>
          </w:p>
        </w:tc>
      </w:tr>
      <w:tr w:rsidR="0022422A" w:rsidRPr="0022422A" w14:paraId="7A7E1AF2" w14:textId="77777777" w:rsidTr="007E1C1C">
        <w:trPr>
          <w:gridAfter w:val="1"/>
          <w:wAfter w:w="97" w:type="dxa"/>
          <w:trHeight w:val="255"/>
        </w:trPr>
        <w:tc>
          <w:tcPr>
            <w:tcW w:w="708" w:type="dxa"/>
          </w:tcPr>
          <w:p w14:paraId="37AAF2B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32.373</w:t>
            </w:r>
          </w:p>
        </w:tc>
        <w:tc>
          <w:tcPr>
            <w:tcW w:w="2047" w:type="dxa"/>
          </w:tcPr>
          <w:p w14:paraId="342EFD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Viridiflorol</w:t>
            </w:r>
          </w:p>
        </w:tc>
        <w:tc>
          <w:tcPr>
            <w:tcW w:w="647" w:type="dxa"/>
          </w:tcPr>
          <w:p w14:paraId="09D0289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1B20B3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665E99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EBF3C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2.08</w:t>
            </w:r>
          </w:p>
        </w:tc>
        <w:tc>
          <w:tcPr>
            <w:tcW w:w="645" w:type="dxa"/>
          </w:tcPr>
          <w:p w14:paraId="4974104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4A0E7F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2BEF610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969CD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AFB2C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0EB3E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BBF23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ED2AB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308E90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67E12BA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₂₆</w:t>
            </w:r>
            <w:r w:rsidRPr="0022422A">
              <w:rPr>
                <w:rFonts w:ascii="Arial" w:hAnsi="Arial" w:cs="Arial"/>
                <w:sz w:val="14"/>
                <w:szCs w:val="14"/>
                <w:lang w:val="tr"/>
              </w:rPr>
              <w:t>O</w:t>
            </w:r>
          </w:p>
        </w:tc>
        <w:tc>
          <w:tcPr>
            <w:tcW w:w="1275" w:type="dxa"/>
          </w:tcPr>
          <w:p w14:paraId="44548B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009D7DBC" w14:textId="77777777" w:rsidTr="007E1C1C">
        <w:trPr>
          <w:gridAfter w:val="1"/>
          <w:wAfter w:w="97" w:type="dxa"/>
          <w:trHeight w:val="255"/>
        </w:trPr>
        <w:tc>
          <w:tcPr>
            <w:tcW w:w="708" w:type="dxa"/>
          </w:tcPr>
          <w:p w14:paraId="52DCA6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34.154</w:t>
            </w:r>
          </w:p>
        </w:tc>
        <w:tc>
          <w:tcPr>
            <w:tcW w:w="2047" w:type="dxa"/>
          </w:tcPr>
          <w:p w14:paraId="75E20A0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β-Eudesmol</w:t>
            </w:r>
          </w:p>
        </w:tc>
        <w:tc>
          <w:tcPr>
            <w:tcW w:w="647" w:type="dxa"/>
          </w:tcPr>
          <w:p w14:paraId="7BA8DF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892393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3CAAC4F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E53B9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0.22</w:t>
            </w:r>
          </w:p>
        </w:tc>
        <w:tc>
          <w:tcPr>
            <w:tcW w:w="645" w:type="dxa"/>
          </w:tcPr>
          <w:p w14:paraId="6D055DA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01E5EB5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C823A3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AFFAF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F5797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D4279B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2A43478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21AEF5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E5D91E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36B36A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₁₅</w:t>
            </w:r>
            <w:r w:rsidRPr="0022422A">
              <w:rPr>
                <w:rFonts w:ascii="Arial" w:hAnsi="Arial" w:cs="Arial"/>
                <w:sz w:val="14"/>
                <w:szCs w:val="14"/>
                <w:lang w:val="tr"/>
              </w:rPr>
              <w:t>H</w:t>
            </w:r>
            <w:r w:rsidRPr="0022422A">
              <w:rPr>
                <w:rFonts w:ascii="Cambria Math" w:hAnsi="Cambria Math" w:cs="Cambria Math"/>
                <w:sz w:val="14"/>
                <w:szCs w:val="14"/>
                <w:lang w:val="tr"/>
              </w:rPr>
              <w:t>₂₆</w:t>
            </w:r>
            <w:r w:rsidRPr="0022422A">
              <w:rPr>
                <w:rFonts w:ascii="Arial" w:hAnsi="Arial" w:cs="Arial"/>
                <w:sz w:val="14"/>
                <w:szCs w:val="14"/>
                <w:lang w:val="tr"/>
              </w:rPr>
              <w:t>O</w:t>
            </w:r>
          </w:p>
        </w:tc>
        <w:tc>
          <w:tcPr>
            <w:tcW w:w="1275" w:type="dxa"/>
          </w:tcPr>
          <w:p w14:paraId="1C01802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w:t>
            </w:r>
          </w:p>
        </w:tc>
      </w:tr>
      <w:tr w:rsidR="0022422A" w:rsidRPr="0022422A" w14:paraId="7866EE01" w14:textId="77777777" w:rsidTr="007E1C1C">
        <w:trPr>
          <w:gridAfter w:val="1"/>
          <w:wAfter w:w="97" w:type="dxa"/>
          <w:trHeight w:val="255"/>
        </w:trPr>
        <w:tc>
          <w:tcPr>
            <w:tcW w:w="708" w:type="dxa"/>
          </w:tcPr>
          <w:p w14:paraId="34ED3F8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34.700</w:t>
            </w:r>
          </w:p>
        </w:tc>
        <w:tc>
          <w:tcPr>
            <w:tcW w:w="2047" w:type="dxa"/>
          </w:tcPr>
          <w:p w14:paraId="0CAC15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Valeranon</w:t>
            </w:r>
          </w:p>
        </w:tc>
        <w:tc>
          <w:tcPr>
            <w:tcW w:w="647" w:type="dxa"/>
          </w:tcPr>
          <w:p w14:paraId="40C2094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EEB0AA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4A05663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C2F1E0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0.32</w:t>
            </w:r>
          </w:p>
        </w:tc>
        <w:tc>
          <w:tcPr>
            <w:tcW w:w="645" w:type="dxa"/>
          </w:tcPr>
          <w:p w14:paraId="469FC86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AD844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55BA73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CF22EC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1F9022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8D449D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332195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A6C364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146C0B2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1069" w:type="dxa"/>
          </w:tcPr>
          <w:p w14:paraId="0FF5AA1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₅</w:t>
            </w:r>
            <w:r w:rsidRPr="0022422A">
              <w:rPr>
                <w:rFonts w:ascii="Arial" w:hAnsi="Arial" w:cs="Arial"/>
                <w:sz w:val="14"/>
                <w:szCs w:val="14"/>
                <w:lang w:val="tr"/>
              </w:rPr>
              <w:t>H</w:t>
            </w:r>
            <w:r w:rsidRPr="0022422A">
              <w:rPr>
                <w:rFonts w:ascii="Cambria Math" w:hAnsi="Cambria Math" w:cs="Cambria Math"/>
                <w:sz w:val="14"/>
                <w:szCs w:val="14"/>
                <w:lang w:val="tr"/>
              </w:rPr>
              <w:t>₁₀</w:t>
            </w:r>
            <w:r w:rsidRPr="0022422A">
              <w:rPr>
                <w:rFonts w:ascii="Arial" w:hAnsi="Arial" w:cs="Arial"/>
                <w:sz w:val="14"/>
                <w:szCs w:val="14"/>
                <w:lang w:val="tr"/>
              </w:rPr>
              <w:t>O</w:t>
            </w:r>
          </w:p>
        </w:tc>
        <w:tc>
          <w:tcPr>
            <w:tcW w:w="1275" w:type="dxa"/>
          </w:tcPr>
          <w:p w14:paraId="5E8A3D8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w:t>
            </w:r>
          </w:p>
        </w:tc>
      </w:tr>
      <w:tr w:rsidR="0022422A" w:rsidRPr="0022422A" w14:paraId="3FF94751" w14:textId="77777777" w:rsidTr="007E1C1C">
        <w:trPr>
          <w:gridAfter w:val="1"/>
          <w:wAfter w:w="97" w:type="dxa"/>
          <w:trHeight w:val="255"/>
        </w:trPr>
        <w:tc>
          <w:tcPr>
            <w:tcW w:w="708" w:type="dxa"/>
          </w:tcPr>
          <w:p w14:paraId="1FC5A2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35.441</w:t>
            </w:r>
          </w:p>
        </w:tc>
        <w:tc>
          <w:tcPr>
            <w:tcW w:w="2047" w:type="dxa"/>
          </w:tcPr>
          <w:p w14:paraId="7BFD0D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Heptadecane</w:t>
            </w:r>
          </w:p>
        </w:tc>
        <w:tc>
          <w:tcPr>
            <w:tcW w:w="647" w:type="dxa"/>
          </w:tcPr>
          <w:p w14:paraId="360A08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A02F30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1E315C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6BE62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0D38F5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F2E29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6906CF0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454212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2C4A8A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D86ED9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5C560C1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6C1B35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AE0A3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0.48</w:t>
            </w:r>
          </w:p>
        </w:tc>
        <w:tc>
          <w:tcPr>
            <w:tcW w:w="1069" w:type="dxa"/>
          </w:tcPr>
          <w:p w14:paraId="46FDA3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₁₇</w:t>
            </w:r>
            <w:r w:rsidRPr="0022422A">
              <w:rPr>
                <w:rFonts w:ascii="Arial" w:hAnsi="Arial" w:cs="Arial"/>
                <w:sz w:val="14"/>
                <w:szCs w:val="14"/>
                <w:lang w:val="tr"/>
              </w:rPr>
              <w:t>H</w:t>
            </w:r>
            <w:r w:rsidRPr="0022422A">
              <w:rPr>
                <w:rFonts w:ascii="Cambria Math" w:hAnsi="Cambria Math" w:cs="Cambria Math"/>
                <w:sz w:val="14"/>
                <w:szCs w:val="14"/>
                <w:lang w:val="tr"/>
              </w:rPr>
              <w:t>₃₆</w:t>
            </w:r>
          </w:p>
        </w:tc>
        <w:tc>
          <w:tcPr>
            <w:tcW w:w="1275" w:type="dxa"/>
          </w:tcPr>
          <w:p w14:paraId="0B8673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4E45D833" w14:textId="77777777" w:rsidTr="007E1C1C">
        <w:trPr>
          <w:gridAfter w:val="1"/>
          <w:wAfter w:w="97" w:type="dxa"/>
          <w:trHeight w:val="255"/>
        </w:trPr>
        <w:tc>
          <w:tcPr>
            <w:tcW w:w="708" w:type="dxa"/>
          </w:tcPr>
          <w:p w14:paraId="5931B6B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38.234</w:t>
            </w:r>
          </w:p>
        </w:tc>
        <w:tc>
          <w:tcPr>
            <w:tcW w:w="2047" w:type="dxa"/>
          </w:tcPr>
          <w:p w14:paraId="633C08A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Octadecane</w:t>
            </w:r>
          </w:p>
        </w:tc>
        <w:tc>
          <w:tcPr>
            <w:tcW w:w="647" w:type="dxa"/>
          </w:tcPr>
          <w:p w14:paraId="112433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E5F57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75074DD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44323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0EC332B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717E86F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1E0D0A8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55896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629A7F2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5C0D26D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7F97722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7003F6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6303122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1069" w:type="dxa"/>
          </w:tcPr>
          <w:p w14:paraId="07DB923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₁₈</w:t>
            </w:r>
            <w:r w:rsidRPr="0022422A">
              <w:rPr>
                <w:rFonts w:ascii="Arial" w:hAnsi="Arial" w:cs="Arial"/>
                <w:sz w:val="14"/>
                <w:szCs w:val="14"/>
                <w:lang w:val="tr"/>
              </w:rPr>
              <w:t>H</w:t>
            </w:r>
            <w:r w:rsidRPr="0022422A">
              <w:rPr>
                <w:rFonts w:ascii="Cambria Math" w:hAnsi="Cambria Math" w:cs="Cambria Math"/>
                <w:sz w:val="14"/>
                <w:szCs w:val="14"/>
                <w:lang w:val="tr"/>
              </w:rPr>
              <w:t>₃₈</w:t>
            </w:r>
          </w:p>
        </w:tc>
        <w:tc>
          <w:tcPr>
            <w:tcW w:w="1275" w:type="dxa"/>
          </w:tcPr>
          <w:p w14:paraId="0D854F7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28385F6D" w14:textId="77777777" w:rsidTr="007E1C1C">
        <w:trPr>
          <w:gridAfter w:val="1"/>
          <w:wAfter w:w="97" w:type="dxa"/>
          <w:trHeight w:val="255"/>
        </w:trPr>
        <w:tc>
          <w:tcPr>
            <w:tcW w:w="708" w:type="dxa"/>
          </w:tcPr>
          <w:p w14:paraId="68840C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40.893</w:t>
            </w:r>
          </w:p>
        </w:tc>
        <w:tc>
          <w:tcPr>
            <w:tcW w:w="2047" w:type="dxa"/>
          </w:tcPr>
          <w:p w14:paraId="2CD3C03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Nonadecane</w:t>
            </w:r>
          </w:p>
        </w:tc>
        <w:tc>
          <w:tcPr>
            <w:tcW w:w="647" w:type="dxa"/>
          </w:tcPr>
          <w:p w14:paraId="5280C0D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073A67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FC513D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6961FC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684EE45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59BF5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3B2F3C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1E38DEE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6CCBE2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7A8B84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1EB1BC1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238A22A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2" w:type="dxa"/>
          </w:tcPr>
          <w:p w14:paraId="056098D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0.45</w:t>
            </w:r>
          </w:p>
        </w:tc>
        <w:tc>
          <w:tcPr>
            <w:tcW w:w="1069" w:type="dxa"/>
          </w:tcPr>
          <w:p w14:paraId="65D45C1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C</w:t>
            </w:r>
            <w:r w:rsidRPr="0022422A">
              <w:rPr>
                <w:rFonts w:ascii="Cambria Math" w:hAnsi="Cambria Math" w:cs="Cambria Math"/>
                <w:sz w:val="14"/>
                <w:szCs w:val="14"/>
                <w:lang w:val="tr"/>
              </w:rPr>
              <w:t>₁₉</w:t>
            </w:r>
            <w:r w:rsidRPr="0022422A">
              <w:rPr>
                <w:rFonts w:ascii="Arial" w:hAnsi="Arial" w:cs="Arial"/>
                <w:sz w:val="14"/>
                <w:szCs w:val="14"/>
                <w:lang w:val="tr"/>
              </w:rPr>
              <w:t>H</w:t>
            </w:r>
            <w:r w:rsidRPr="0022422A">
              <w:rPr>
                <w:rFonts w:ascii="Cambria Math" w:hAnsi="Cambria Math" w:cs="Cambria Math"/>
                <w:sz w:val="14"/>
                <w:szCs w:val="14"/>
                <w:lang w:val="tr"/>
              </w:rPr>
              <w:t>₄₀</w:t>
            </w:r>
          </w:p>
        </w:tc>
        <w:tc>
          <w:tcPr>
            <w:tcW w:w="1275" w:type="dxa"/>
          </w:tcPr>
          <w:p w14:paraId="1EDD3B4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w:t>
            </w:r>
          </w:p>
        </w:tc>
      </w:tr>
      <w:tr w:rsidR="0022422A" w:rsidRPr="0022422A" w14:paraId="322F79C3" w14:textId="77777777" w:rsidTr="007E1C1C">
        <w:trPr>
          <w:gridAfter w:val="1"/>
          <w:wAfter w:w="97" w:type="dxa"/>
          <w:trHeight w:val="255"/>
        </w:trPr>
        <w:tc>
          <w:tcPr>
            <w:tcW w:w="708" w:type="dxa"/>
          </w:tcPr>
          <w:p w14:paraId="15B18E66" w14:textId="77777777" w:rsidR="0022422A" w:rsidRPr="0022422A" w:rsidRDefault="0022422A" w:rsidP="0022422A">
            <w:pPr>
              <w:pStyle w:val="Body"/>
              <w:spacing w:after="0"/>
              <w:rPr>
                <w:rFonts w:ascii="Arial" w:hAnsi="Arial" w:cs="Arial"/>
                <w:sz w:val="14"/>
                <w:szCs w:val="14"/>
                <w:lang w:val="tr"/>
              </w:rPr>
            </w:pPr>
          </w:p>
        </w:tc>
        <w:tc>
          <w:tcPr>
            <w:tcW w:w="2047" w:type="dxa"/>
          </w:tcPr>
          <w:p w14:paraId="57B0A290" w14:textId="77777777" w:rsidR="0022422A" w:rsidRPr="0022422A" w:rsidRDefault="0022422A" w:rsidP="0022422A">
            <w:pPr>
              <w:pStyle w:val="Body"/>
              <w:spacing w:after="0"/>
              <w:rPr>
                <w:rFonts w:ascii="Arial" w:hAnsi="Arial" w:cs="Arial"/>
                <w:b/>
                <w:bCs/>
                <w:sz w:val="14"/>
                <w:szCs w:val="14"/>
                <w:lang w:val="tr"/>
              </w:rPr>
            </w:pPr>
            <w:r w:rsidRPr="0022422A">
              <w:rPr>
                <w:rFonts w:ascii="Arial" w:hAnsi="Arial" w:cs="Arial"/>
                <w:sz w:val="14"/>
                <w:szCs w:val="14"/>
                <w:lang w:val="tr"/>
              </w:rPr>
              <w:t xml:space="preserve">  </w:t>
            </w:r>
            <w:r w:rsidRPr="0022422A">
              <w:rPr>
                <w:rFonts w:ascii="Arial" w:hAnsi="Arial" w:cs="Arial"/>
                <w:b/>
                <w:bCs/>
                <w:sz w:val="14"/>
                <w:szCs w:val="14"/>
                <w:lang w:val="tr"/>
              </w:rPr>
              <w:t>TOPLAM</w:t>
            </w:r>
          </w:p>
        </w:tc>
        <w:tc>
          <w:tcPr>
            <w:tcW w:w="647" w:type="dxa"/>
          </w:tcPr>
          <w:p w14:paraId="2E596167" w14:textId="1EC586C5"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35FA8642" w14:textId="0A738C84"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48" w:type="dxa"/>
          </w:tcPr>
          <w:p w14:paraId="66FD63A5" w14:textId="4B8BA833"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21E4B0B2" w14:textId="74C8CD6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45" w:type="dxa"/>
          </w:tcPr>
          <w:p w14:paraId="5D5B6AE3" w14:textId="0E4C6CFE"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31" w:type="dxa"/>
          </w:tcPr>
          <w:p w14:paraId="17207895" w14:textId="2EC41856"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28" w:type="dxa"/>
          </w:tcPr>
          <w:p w14:paraId="53BEB81B" w14:textId="168DCCEA"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56A9C4B1" w14:textId="3ED938F6"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49EB8ED2" w14:textId="2C4B4872"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567" w:type="dxa"/>
          </w:tcPr>
          <w:p w14:paraId="6CD2E3EE" w14:textId="64325F5E"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710" w:type="dxa"/>
          </w:tcPr>
          <w:p w14:paraId="717F12E6" w14:textId="324A3BFE"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707" w:type="dxa"/>
          </w:tcPr>
          <w:p w14:paraId="3305020F" w14:textId="3491538B"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632" w:type="dxa"/>
          </w:tcPr>
          <w:p w14:paraId="622CC0B4" w14:textId="7EB4E2A9"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100</w:t>
            </w:r>
          </w:p>
        </w:tc>
        <w:tc>
          <w:tcPr>
            <w:tcW w:w="1069" w:type="dxa"/>
          </w:tcPr>
          <w:p w14:paraId="69E9AFA0" w14:textId="77777777" w:rsidR="0022422A" w:rsidRPr="0022422A" w:rsidRDefault="0022422A" w:rsidP="0022422A">
            <w:pPr>
              <w:pStyle w:val="Body"/>
              <w:spacing w:after="0"/>
              <w:rPr>
                <w:rFonts w:ascii="Arial" w:hAnsi="Arial" w:cs="Arial"/>
                <w:sz w:val="14"/>
                <w:szCs w:val="14"/>
                <w:lang w:val="tr"/>
              </w:rPr>
            </w:pPr>
          </w:p>
        </w:tc>
        <w:tc>
          <w:tcPr>
            <w:tcW w:w="1275" w:type="dxa"/>
          </w:tcPr>
          <w:p w14:paraId="45037F17" w14:textId="77777777" w:rsidR="0022422A" w:rsidRPr="0022422A" w:rsidRDefault="0022422A" w:rsidP="0022422A">
            <w:pPr>
              <w:pStyle w:val="Body"/>
              <w:spacing w:after="0"/>
              <w:rPr>
                <w:rFonts w:ascii="Arial" w:hAnsi="Arial" w:cs="Arial"/>
                <w:sz w:val="14"/>
                <w:szCs w:val="14"/>
                <w:lang w:val="tr"/>
              </w:rPr>
            </w:pPr>
          </w:p>
        </w:tc>
      </w:tr>
      <w:tr w:rsidR="0022422A" w:rsidRPr="0022422A" w14:paraId="79AB29D4" w14:textId="77777777" w:rsidTr="007E1C1C">
        <w:trPr>
          <w:gridAfter w:val="1"/>
          <w:wAfter w:w="97" w:type="dxa"/>
          <w:trHeight w:val="255"/>
        </w:trPr>
        <w:tc>
          <w:tcPr>
            <w:tcW w:w="708" w:type="dxa"/>
          </w:tcPr>
          <w:p w14:paraId="625EF099" w14:textId="77777777" w:rsidR="0022422A" w:rsidRPr="0022422A" w:rsidRDefault="0022422A" w:rsidP="0022422A">
            <w:pPr>
              <w:pStyle w:val="Body"/>
              <w:spacing w:after="0"/>
              <w:rPr>
                <w:rFonts w:ascii="Arial" w:hAnsi="Arial" w:cs="Arial"/>
                <w:sz w:val="14"/>
                <w:szCs w:val="14"/>
                <w:lang w:val="tr"/>
              </w:rPr>
            </w:pPr>
          </w:p>
        </w:tc>
        <w:tc>
          <w:tcPr>
            <w:tcW w:w="2047" w:type="dxa"/>
          </w:tcPr>
          <w:p w14:paraId="6F4117B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 Aromatic alcohol</w:t>
            </w:r>
          </w:p>
        </w:tc>
        <w:tc>
          <w:tcPr>
            <w:tcW w:w="647" w:type="dxa"/>
          </w:tcPr>
          <w:p w14:paraId="2F37A42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w:t>
            </w:r>
          </w:p>
        </w:tc>
        <w:tc>
          <w:tcPr>
            <w:tcW w:w="567" w:type="dxa"/>
          </w:tcPr>
          <w:p w14:paraId="04A1D3A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4.74</w:t>
            </w:r>
          </w:p>
        </w:tc>
        <w:tc>
          <w:tcPr>
            <w:tcW w:w="648" w:type="dxa"/>
          </w:tcPr>
          <w:p w14:paraId="4F4057F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0.93</w:t>
            </w:r>
          </w:p>
        </w:tc>
        <w:tc>
          <w:tcPr>
            <w:tcW w:w="567" w:type="dxa"/>
          </w:tcPr>
          <w:p w14:paraId="727BC3C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3.95</w:t>
            </w:r>
          </w:p>
        </w:tc>
        <w:tc>
          <w:tcPr>
            <w:tcW w:w="645" w:type="dxa"/>
          </w:tcPr>
          <w:p w14:paraId="111348D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5.05</w:t>
            </w:r>
          </w:p>
        </w:tc>
        <w:tc>
          <w:tcPr>
            <w:tcW w:w="631" w:type="dxa"/>
          </w:tcPr>
          <w:p w14:paraId="2BDF4B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28" w:type="dxa"/>
          </w:tcPr>
          <w:p w14:paraId="306EF1C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0.42</w:t>
            </w:r>
          </w:p>
        </w:tc>
        <w:tc>
          <w:tcPr>
            <w:tcW w:w="567" w:type="dxa"/>
          </w:tcPr>
          <w:p w14:paraId="2B3DF62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2.48</w:t>
            </w:r>
          </w:p>
        </w:tc>
        <w:tc>
          <w:tcPr>
            <w:tcW w:w="567" w:type="dxa"/>
          </w:tcPr>
          <w:p w14:paraId="0318D2A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1.33</w:t>
            </w:r>
          </w:p>
        </w:tc>
        <w:tc>
          <w:tcPr>
            <w:tcW w:w="567" w:type="dxa"/>
          </w:tcPr>
          <w:p w14:paraId="6A55B85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3.28</w:t>
            </w:r>
          </w:p>
        </w:tc>
        <w:tc>
          <w:tcPr>
            <w:tcW w:w="710" w:type="dxa"/>
          </w:tcPr>
          <w:p w14:paraId="758CD3F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2.82</w:t>
            </w:r>
          </w:p>
        </w:tc>
        <w:tc>
          <w:tcPr>
            <w:tcW w:w="707" w:type="dxa"/>
          </w:tcPr>
          <w:p w14:paraId="36AD9C9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0.36</w:t>
            </w:r>
          </w:p>
        </w:tc>
        <w:tc>
          <w:tcPr>
            <w:tcW w:w="632" w:type="dxa"/>
          </w:tcPr>
          <w:p w14:paraId="3D5CA3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2.26</w:t>
            </w:r>
          </w:p>
        </w:tc>
        <w:tc>
          <w:tcPr>
            <w:tcW w:w="1069" w:type="dxa"/>
          </w:tcPr>
          <w:p w14:paraId="25F62EEB" w14:textId="77777777" w:rsidR="0022422A" w:rsidRPr="0022422A" w:rsidRDefault="0022422A" w:rsidP="0022422A">
            <w:pPr>
              <w:pStyle w:val="Body"/>
              <w:spacing w:after="0"/>
              <w:rPr>
                <w:rFonts w:ascii="Arial" w:hAnsi="Arial" w:cs="Arial"/>
                <w:sz w:val="14"/>
                <w:szCs w:val="14"/>
                <w:lang w:val="tr"/>
              </w:rPr>
            </w:pPr>
          </w:p>
        </w:tc>
        <w:tc>
          <w:tcPr>
            <w:tcW w:w="1275" w:type="dxa"/>
          </w:tcPr>
          <w:p w14:paraId="7072A830" w14:textId="77777777" w:rsidR="0022422A" w:rsidRPr="0022422A" w:rsidRDefault="0022422A" w:rsidP="0022422A">
            <w:pPr>
              <w:pStyle w:val="Body"/>
              <w:spacing w:after="0"/>
              <w:rPr>
                <w:rFonts w:ascii="Arial" w:hAnsi="Arial" w:cs="Arial"/>
                <w:sz w:val="14"/>
                <w:szCs w:val="14"/>
                <w:lang w:val="tr"/>
              </w:rPr>
            </w:pPr>
          </w:p>
        </w:tc>
      </w:tr>
      <w:tr w:rsidR="0022422A" w:rsidRPr="0022422A" w14:paraId="60D1A680" w14:textId="77777777" w:rsidTr="007E1C1C">
        <w:trPr>
          <w:gridAfter w:val="1"/>
          <w:wAfter w:w="97" w:type="dxa"/>
          <w:trHeight w:val="220"/>
        </w:trPr>
        <w:tc>
          <w:tcPr>
            <w:tcW w:w="708" w:type="dxa"/>
          </w:tcPr>
          <w:p w14:paraId="3670958A" w14:textId="77777777" w:rsidR="0022422A" w:rsidRPr="0022422A" w:rsidRDefault="0022422A" w:rsidP="0022422A">
            <w:pPr>
              <w:pStyle w:val="Body"/>
              <w:spacing w:after="0"/>
              <w:rPr>
                <w:rFonts w:ascii="Arial" w:hAnsi="Arial" w:cs="Arial"/>
                <w:sz w:val="14"/>
                <w:szCs w:val="14"/>
                <w:lang w:val="tr"/>
              </w:rPr>
            </w:pPr>
          </w:p>
        </w:tc>
        <w:tc>
          <w:tcPr>
            <w:tcW w:w="2047" w:type="dxa"/>
          </w:tcPr>
          <w:p w14:paraId="18259B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AAI: Aromatic aldehyde</w:t>
            </w:r>
          </w:p>
        </w:tc>
        <w:tc>
          <w:tcPr>
            <w:tcW w:w="647" w:type="dxa"/>
          </w:tcPr>
          <w:p w14:paraId="75D640E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0.26</w:t>
            </w:r>
          </w:p>
        </w:tc>
        <w:tc>
          <w:tcPr>
            <w:tcW w:w="567" w:type="dxa"/>
          </w:tcPr>
          <w:p w14:paraId="3784409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10.84</w:t>
            </w:r>
          </w:p>
        </w:tc>
        <w:tc>
          <w:tcPr>
            <w:tcW w:w="648" w:type="dxa"/>
          </w:tcPr>
          <w:p w14:paraId="67AFECD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0.19</w:t>
            </w:r>
          </w:p>
        </w:tc>
        <w:tc>
          <w:tcPr>
            <w:tcW w:w="567" w:type="dxa"/>
          </w:tcPr>
          <w:p w14:paraId="631E3FE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0.89</w:t>
            </w:r>
          </w:p>
        </w:tc>
        <w:tc>
          <w:tcPr>
            <w:tcW w:w="645" w:type="dxa"/>
          </w:tcPr>
          <w:p w14:paraId="1A86A9E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12.74</w:t>
            </w:r>
          </w:p>
        </w:tc>
        <w:tc>
          <w:tcPr>
            <w:tcW w:w="631" w:type="dxa"/>
          </w:tcPr>
          <w:p w14:paraId="3B300D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0.55</w:t>
            </w:r>
          </w:p>
        </w:tc>
        <w:tc>
          <w:tcPr>
            <w:tcW w:w="628" w:type="dxa"/>
          </w:tcPr>
          <w:p w14:paraId="3D85D5B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0.68</w:t>
            </w:r>
          </w:p>
        </w:tc>
        <w:tc>
          <w:tcPr>
            <w:tcW w:w="567" w:type="dxa"/>
          </w:tcPr>
          <w:p w14:paraId="5265678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18.09</w:t>
            </w:r>
          </w:p>
        </w:tc>
        <w:tc>
          <w:tcPr>
            <w:tcW w:w="567" w:type="dxa"/>
          </w:tcPr>
          <w:p w14:paraId="1740DAB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21.65</w:t>
            </w:r>
          </w:p>
        </w:tc>
        <w:tc>
          <w:tcPr>
            <w:tcW w:w="567" w:type="dxa"/>
          </w:tcPr>
          <w:p w14:paraId="2E146F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6.98</w:t>
            </w:r>
          </w:p>
        </w:tc>
        <w:tc>
          <w:tcPr>
            <w:tcW w:w="710" w:type="dxa"/>
          </w:tcPr>
          <w:p w14:paraId="6112284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2.65</w:t>
            </w:r>
          </w:p>
        </w:tc>
        <w:tc>
          <w:tcPr>
            <w:tcW w:w="707" w:type="dxa"/>
          </w:tcPr>
          <w:p w14:paraId="10A0CC1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0.44</w:t>
            </w:r>
          </w:p>
        </w:tc>
        <w:tc>
          <w:tcPr>
            <w:tcW w:w="632" w:type="dxa"/>
          </w:tcPr>
          <w:p w14:paraId="03C372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2.29</w:t>
            </w:r>
          </w:p>
        </w:tc>
        <w:tc>
          <w:tcPr>
            <w:tcW w:w="1069" w:type="dxa"/>
          </w:tcPr>
          <w:p w14:paraId="7C1D4B6F" w14:textId="77777777" w:rsidR="0022422A" w:rsidRPr="0022422A" w:rsidRDefault="0022422A" w:rsidP="0022422A">
            <w:pPr>
              <w:pStyle w:val="Body"/>
              <w:spacing w:after="0"/>
              <w:rPr>
                <w:rFonts w:ascii="Arial" w:hAnsi="Arial" w:cs="Arial"/>
                <w:sz w:val="14"/>
                <w:szCs w:val="14"/>
                <w:lang w:val="tr"/>
              </w:rPr>
            </w:pPr>
          </w:p>
        </w:tc>
        <w:tc>
          <w:tcPr>
            <w:tcW w:w="1275" w:type="dxa"/>
          </w:tcPr>
          <w:p w14:paraId="0AE3D0E5" w14:textId="77777777" w:rsidR="0022422A" w:rsidRPr="0022422A" w:rsidRDefault="0022422A" w:rsidP="0022422A">
            <w:pPr>
              <w:pStyle w:val="Body"/>
              <w:spacing w:after="0"/>
              <w:rPr>
                <w:rFonts w:ascii="Arial" w:hAnsi="Arial" w:cs="Arial"/>
                <w:sz w:val="14"/>
                <w:szCs w:val="14"/>
                <w:lang w:val="tr"/>
              </w:rPr>
            </w:pPr>
          </w:p>
        </w:tc>
      </w:tr>
      <w:tr w:rsidR="0022422A" w:rsidRPr="0022422A" w14:paraId="355FE69A" w14:textId="77777777" w:rsidTr="007E1C1C">
        <w:trPr>
          <w:gridAfter w:val="1"/>
          <w:wAfter w:w="97" w:type="dxa"/>
          <w:trHeight w:val="255"/>
        </w:trPr>
        <w:tc>
          <w:tcPr>
            <w:tcW w:w="708" w:type="dxa"/>
          </w:tcPr>
          <w:p w14:paraId="65ED5703" w14:textId="77777777" w:rsidR="0022422A" w:rsidRPr="0022422A" w:rsidRDefault="0022422A" w:rsidP="0022422A">
            <w:pPr>
              <w:pStyle w:val="Body"/>
              <w:spacing w:after="0"/>
              <w:rPr>
                <w:rFonts w:ascii="Arial" w:hAnsi="Arial" w:cs="Arial"/>
                <w:sz w:val="14"/>
                <w:szCs w:val="14"/>
                <w:lang w:val="tr"/>
              </w:rPr>
            </w:pPr>
          </w:p>
        </w:tc>
        <w:tc>
          <w:tcPr>
            <w:tcW w:w="2047" w:type="dxa"/>
          </w:tcPr>
          <w:p w14:paraId="5D2FF81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AH:Aromatic hydrocarbon</w:t>
            </w:r>
          </w:p>
          <w:p w14:paraId="144E4B34" w14:textId="77777777" w:rsidR="0022422A" w:rsidRPr="0022422A" w:rsidRDefault="0022422A" w:rsidP="0022422A">
            <w:pPr>
              <w:pStyle w:val="Body"/>
              <w:spacing w:after="0"/>
              <w:rPr>
                <w:rFonts w:ascii="Arial" w:hAnsi="Arial" w:cs="Arial"/>
                <w:sz w:val="14"/>
                <w:szCs w:val="14"/>
                <w:lang w:val="tr"/>
              </w:rPr>
            </w:pPr>
          </w:p>
        </w:tc>
        <w:tc>
          <w:tcPr>
            <w:tcW w:w="647" w:type="dxa"/>
          </w:tcPr>
          <w:p w14:paraId="1AA7B52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2EDC5F0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8" w:type="dxa"/>
          </w:tcPr>
          <w:p w14:paraId="573721B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914E82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45" w:type="dxa"/>
          </w:tcPr>
          <w:p w14:paraId="321A2FD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31" w:type="dxa"/>
          </w:tcPr>
          <w:p w14:paraId="31AA8D6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628" w:type="dxa"/>
          </w:tcPr>
          <w:p w14:paraId="76FF35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37ACD47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7C5FBF0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567" w:type="dxa"/>
          </w:tcPr>
          <w:p w14:paraId="0031768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10" w:type="dxa"/>
          </w:tcPr>
          <w:p w14:paraId="049C9EA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w:t>
            </w:r>
          </w:p>
        </w:tc>
        <w:tc>
          <w:tcPr>
            <w:tcW w:w="707" w:type="dxa"/>
          </w:tcPr>
          <w:p w14:paraId="077FAB24"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3.40</w:t>
            </w:r>
          </w:p>
        </w:tc>
        <w:tc>
          <w:tcPr>
            <w:tcW w:w="632" w:type="dxa"/>
          </w:tcPr>
          <w:p w14:paraId="47D53B96"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1.61</w:t>
            </w:r>
          </w:p>
        </w:tc>
        <w:tc>
          <w:tcPr>
            <w:tcW w:w="1069" w:type="dxa"/>
          </w:tcPr>
          <w:p w14:paraId="5A5BC34B" w14:textId="77777777" w:rsidR="0022422A" w:rsidRPr="0022422A" w:rsidRDefault="0022422A" w:rsidP="0022422A">
            <w:pPr>
              <w:pStyle w:val="Body"/>
              <w:spacing w:after="0"/>
              <w:rPr>
                <w:rFonts w:ascii="Arial" w:hAnsi="Arial" w:cs="Arial"/>
                <w:sz w:val="14"/>
                <w:szCs w:val="14"/>
                <w:lang w:val="tr"/>
              </w:rPr>
            </w:pPr>
          </w:p>
        </w:tc>
        <w:tc>
          <w:tcPr>
            <w:tcW w:w="1275" w:type="dxa"/>
          </w:tcPr>
          <w:p w14:paraId="0D5FF5A8" w14:textId="77777777" w:rsidR="0022422A" w:rsidRPr="0022422A" w:rsidRDefault="0022422A" w:rsidP="0022422A">
            <w:pPr>
              <w:pStyle w:val="Body"/>
              <w:spacing w:after="0"/>
              <w:rPr>
                <w:rFonts w:ascii="Arial" w:hAnsi="Arial" w:cs="Arial"/>
                <w:sz w:val="14"/>
                <w:szCs w:val="14"/>
                <w:lang w:val="tr"/>
              </w:rPr>
            </w:pPr>
          </w:p>
        </w:tc>
      </w:tr>
      <w:tr w:rsidR="0022422A" w:rsidRPr="0022422A" w14:paraId="02414FD8" w14:textId="77777777" w:rsidTr="007E1C1C">
        <w:trPr>
          <w:gridAfter w:val="1"/>
          <w:wAfter w:w="97" w:type="dxa"/>
          <w:trHeight w:val="255"/>
        </w:trPr>
        <w:tc>
          <w:tcPr>
            <w:tcW w:w="708" w:type="dxa"/>
          </w:tcPr>
          <w:p w14:paraId="3B1E811B" w14:textId="77777777" w:rsidR="0022422A" w:rsidRPr="0022422A" w:rsidRDefault="0022422A" w:rsidP="0022422A">
            <w:pPr>
              <w:pStyle w:val="Body"/>
              <w:spacing w:after="0"/>
              <w:rPr>
                <w:rFonts w:ascii="Arial" w:hAnsi="Arial" w:cs="Arial"/>
                <w:sz w:val="14"/>
                <w:szCs w:val="14"/>
                <w:lang w:val="tr"/>
              </w:rPr>
            </w:pPr>
          </w:p>
        </w:tc>
        <w:tc>
          <w:tcPr>
            <w:tcW w:w="2047" w:type="dxa"/>
          </w:tcPr>
          <w:p w14:paraId="1C4BB683"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MH:Monoterpene hydrocarbon</w:t>
            </w:r>
          </w:p>
          <w:p w14:paraId="1FA580EE" w14:textId="77777777" w:rsidR="0022422A" w:rsidRPr="0022422A" w:rsidRDefault="0022422A" w:rsidP="0022422A">
            <w:pPr>
              <w:pStyle w:val="Body"/>
              <w:spacing w:after="0"/>
              <w:rPr>
                <w:rFonts w:ascii="Arial" w:hAnsi="Arial" w:cs="Arial"/>
                <w:sz w:val="14"/>
                <w:szCs w:val="14"/>
                <w:lang w:val="tr"/>
              </w:rPr>
            </w:pPr>
          </w:p>
        </w:tc>
        <w:tc>
          <w:tcPr>
            <w:tcW w:w="647" w:type="dxa"/>
          </w:tcPr>
          <w:p w14:paraId="2B4FEC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37.09</w:t>
            </w:r>
          </w:p>
        </w:tc>
        <w:tc>
          <w:tcPr>
            <w:tcW w:w="567" w:type="dxa"/>
          </w:tcPr>
          <w:p w14:paraId="3440F7F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40.01</w:t>
            </w:r>
          </w:p>
        </w:tc>
        <w:tc>
          <w:tcPr>
            <w:tcW w:w="648" w:type="dxa"/>
          </w:tcPr>
          <w:p w14:paraId="3B76B87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5.01</w:t>
            </w:r>
          </w:p>
        </w:tc>
        <w:tc>
          <w:tcPr>
            <w:tcW w:w="567" w:type="dxa"/>
          </w:tcPr>
          <w:p w14:paraId="548EB9D7"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54.24</w:t>
            </w:r>
          </w:p>
        </w:tc>
        <w:tc>
          <w:tcPr>
            <w:tcW w:w="645" w:type="dxa"/>
          </w:tcPr>
          <w:p w14:paraId="027C517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53.83</w:t>
            </w:r>
          </w:p>
        </w:tc>
        <w:tc>
          <w:tcPr>
            <w:tcW w:w="631" w:type="dxa"/>
          </w:tcPr>
          <w:p w14:paraId="764CF17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67.66</w:t>
            </w:r>
          </w:p>
        </w:tc>
        <w:tc>
          <w:tcPr>
            <w:tcW w:w="628" w:type="dxa"/>
          </w:tcPr>
          <w:p w14:paraId="00D8D395"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6.98</w:t>
            </w:r>
          </w:p>
        </w:tc>
        <w:tc>
          <w:tcPr>
            <w:tcW w:w="567" w:type="dxa"/>
          </w:tcPr>
          <w:p w14:paraId="1939A1B8"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30.54</w:t>
            </w:r>
          </w:p>
        </w:tc>
        <w:tc>
          <w:tcPr>
            <w:tcW w:w="567" w:type="dxa"/>
          </w:tcPr>
          <w:p w14:paraId="52FDD83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52.39</w:t>
            </w:r>
          </w:p>
        </w:tc>
        <w:tc>
          <w:tcPr>
            <w:tcW w:w="567" w:type="dxa"/>
          </w:tcPr>
          <w:p w14:paraId="6F5CF9E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54.29</w:t>
            </w:r>
          </w:p>
        </w:tc>
        <w:tc>
          <w:tcPr>
            <w:tcW w:w="710" w:type="dxa"/>
          </w:tcPr>
          <w:p w14:paraId="5CEB15F0"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5.81</w:t>
            </w:r>
          </w:p>
        </w:tc>
        <w:tc>
          <w:tcPr>
            <w:tcW w:w="707" w:type="dxa"/>
          </w:tcPr>
          <w:p w14:paraId="41B572E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3.83</w:t>
            </w:r>
          </w:p>
        </w:tc>
        <w:tc>
          <w:tcPr>
            <w:tcW w:w="632" w:type="dxa"/>
          </w:tcPr>
          <w:p w14:paraId="6906C6A9"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32.54</w:t>
            </w:r>
          </w:p>
        </w:tc>
        <w:tc>
          <w:tcPr>
            <w:tcW w:w="1069" w:type="dxa"/>
          </w:tcPr>
          <w:p w14:paraId="4400360F" w14:textId="77777777" w:rsidR="0022422A" w:rsidRPr="0022422A" w:rsidRDefault="0022422A" w:rsidP="0022422A">
            <w:pPr>
              <w:pStyle w:val="Body"/>
              <w:spacing w:after="0"/>
              <w:rPr>
                <w:rFonts w:ascii="Arial" w:hAnsi="Arial" w:cs="Arial"/>
                <w:sz w:val="14"/>
                <w:szCs w:val="14"/>
                <w:lang w:val="tr"/>
              </w:rPr>
            </w:pPr>
          </w:p>
        </w:tc>
        <w:tc>
          <w:tcPr>
            <w:tcW w:w="1275" w:type="dxa"/>
          </w:tcPr>
          <w:p w14:paraId="5726B02B" w14:textId="77777777" w:rsidR="0022422A" w:rsidRPr="0022422A" w:rsidRDefault="0022422A" w:rsidP="0022422A">
            <w:pPr>
              <w:pStyle w:val="Body"/>
              <w:spacing w:after="0"/>
              <w:rPr>
                <w:rFonts w:ascii="Arial" w:hAnsi="Arial" w:cs="Arial"/>
                <w:sz w:val="14"/>
                <w:szCs w:val="14"/>
                <w:lang w:val="tr"/>
              </w:rPr>
            </w:pPr>
          </w:p>
        </w:tc>
      </w:tr>
      <w:tr w:rsidR="0022422A" w:rsidRPr="0022422A" w14:paraId="49072DEA" w14:textId="77777777" w:rsidTr="007E1C1C">
        <w:trPr>
          <w:gridAfter w:val="1"/>
          <w:wAfter w:w="97" w:type="dxa"/>
          <w:trHeight w:val="255"/>
        </w:trPr>
        <w:tc>
          <w:tcPr>
            <w:tcW w:w="708" w:type="dxa"/>
          </w:tcPr>
          <w:p w14:paraId="1EA0CC5D" w14:textId="77777777" w:rsidR="0022422A" w:rsidRPr="0022422A" w:rsidRDefault="0022422A" w:rsidP="0022422A">
            <w:pPr>
              <w:pStyle w:val="Body"/>
              <w:spacing w:after="0"/>
              <w:rPr>
                <w:rFonts w:ascii="Arial" w:hAnsi="Arial" w:cs="Arial"/>
                <w:sz w:val="14"/>
                <w:szCs w:val="14"/>
                <w:lang w:val="tr"/>
              </w:rPr>
            </w:pPr>
          </w:p>
        </w:tc>
        <w:tc>
          <w:tcPr>
            <w:tcW w:w="2047" w:type="dxa"/>
          </w:tcPr>
          <w:p w14:paraId="19CCDCCA"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OC: Others component</w:t>
            </w:r>
          </w:p>
          <w:p w14:paraId="633EE30F" w14:textId="77777777" w:rsidR="0022422A" w:rsidRPr="0022422A" w:rsidRDefault="0022422A" w:rsidP="0022422A">
            <w:pPr>
              <w:pStyle w:val="Body"/>
              <w:spacing w:after="0"/>
              <w:rPr>
                <w:rFonts w:ascii="Arial" w:hAnsi="Arial" w:cs="Arial"/>
                <w:sz w:val="14"/>
                <w:szCs w:val="14"/>
                <w:lang w:val="tr"/>
              </w:rPr>
            </w:pPr>
          </w:p>
        </w:tc>
        <w:tc>
          <w:tcPr>
            <w:tcW w:w="647" w:type="dxa"/>
          </w:tcPr>
          <w:p w14:paraId="7E99A0B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4.32</w:t>
            </w:r>
          </w:p>
        </w:tc>
        <w:tc>
          <w:tcPr>
            <w:tcW w:w="567" w:type="dxa"/>
          </w:tcPr>
          <w:p w14:paraId="66B6BC3B"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29.82</w:t>
            </w:r>
          </w:p>
        </w:tc>
        <w:tc>
          <w:tcPr>
            <w:tcW w:w="648" w:type="dxa"/>
          </w:tcPr>
          <w:p w14:paraId="0B600F1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37.23</w:t>
            </w:r>
          </w:p>
        </w:tc>
        <w:tc>
          <w:tcPr>
            <w:tcW w:w="567" w:type="dxa"/>
          </w:tcPr>
          <w:p w14:paraId="7F30595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6.57</w:t>
            </w:r>
          </w:p>
        </w:tc>
        <w:tc>
          <w:tcPr>
            <w:tcW w:w="645" w:type="dxa"/>
          </w:tcPr>
          <w:p w14:paraId="7CDF88C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26.25</w:t>
            </w:r>
          </w:p>
        </w:tc>
        <w:tc>
          <w:tcPr>
            <w:tcW w:w="631" w:type="dxa"/>
          </w:tcPr>
          <w:p w14:paraId="26906E4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3.30</w:t>
            </w:r>
          </w:p>
        </w:tc>
        <w:tc>
          <w:tcPr>
            <w:tcW w:w="628" w:type="dxa"/>
          </w:tcPr>
          <w:p w14:paraId="0DE4589E"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1.27</w:t>
            </w:r>
          </w:p>
        </w:tc>
        <w:tc>
          <w:tcPr>
            <w:tcW w:w="567" w:type="dxa"/>
          </w:tcPr>
          <w:p w14:paraId="0C28544F"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12.33</w:t>
            </w:r>
          </w:p>
        </w:tc>
        <w:tc>
          <w:tcPr>
            <w:tcW w:w="567" w:type="dxa"/>
          </w:tcPr>
          <w:p w14:paraId="023702F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0.90</w:t>
            </w:r>
          </w:p>
        </w:tc>
        <w:tc>
          <w:tcPr>
            <w:tcW w:w="567" w:type="dxa"/>
          </w:tcPr>
          <w:p w14:paraId="1378796C"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8.70</w:t>
            </w:r>
          </w:p>
        </w:tc>
        <w:tc>
          <w:tcPr>
            <w:tcW w:w="710" w:type="dxa"/>
          </w:tcPr>
          <w:p w14:paraId="0FD6DB9D"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3.25</w:t>
            </w:r>
          </w:p>
        </w:tc>
        <w:tc>
          <w:tcPr>
            <w:tcW w:w="707" w:type="dxa"/>
          </w:tcPr>
          <w:p w14:paraId="40B3C311"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1.26</w:t>
            </w:r>
          </w:p>
        </w:tc>
        <w:tc>
          <w:tcPr>
            <w:tcW w:w="632" w:type="dxa"/>
          </w:tcPr>
          <w:p w14:paraId="4B4F4362" w14:textId="77777777" w:rsidR="0022422A" w:rsidRPr="0022422A" w:rsidRDefault="0022422A" w:rsidP="0022422A">
            <w:pPr>
              <w:pStyle w:val="Body"/>
              <w:spacing w:after="0"/>
              <w:rPr>
                <w:rFonts w:ascii="Arial" w:hAnsi="Arial" w:cs="Arial"/>
                <w:sz w:val="14"/>
                <w:szCs w:val="14"/>
                <w:lang w:val="tr"/>
              </w:rPr>
            </w:pPr>
            <w:r w:rsidRPr="0022422A">
              <w:rPr>
                <w:rFonts w:ascii="Arial" w:hAnsi="Arial" w:cs="Arial"/>
                <w:sz w:val="14"/>
                <w:szCs w:val="14"/>
                <w:lang w:val="tr"/>
              </w:rPr>
              <w:t>8.47</w:t>
            </w:r>
          </w:p>
        </w:tc>
        <w:tc>
          <w:tcPr>
            <w:tcW w:w="1069" w:type="dxa"/>
          </w:tcPr>
          <w:p w14:paraId="3AD8E922" w14:textId="77777777" w:rsidR="0022422A" w:rsidRPr="0022422A" w:rsidRDefault="0022422A" w:rsidP="0022422A">
            <w:pPr>
              <w:pStyle w:val="Body"/>
              <w:spacing w:after="0"/>
              <w:rPr>
                <w:rFonts w:ascii="Arial" w:hAnsi="Arial" w:cs="Arial"/>
                <w:sz w:val="14"/>
                <w:szCs w:val="14"/>
                <w:lang w:val="tr"/>
              </w:rPr>
            </w:pPr>
          </w:p>
        </w:tc>
        <w:tc>
          <w:tcPr>
            <w:tcW w:w="1275" w:type="dxa"/>
          </w:tcPr>
          <w:p w14:paraId="2E7491B9" w14:textId="77777777" w:rsidR="0022422A" w:rsidRPr="0022422A" w:rsidRDefault="0022422A" w:rsidP="0022422A">
            <w:pPr>
              <w:pStyle w:val="Body"/>
              <w:spacing w:after="0"/>
              <w:rPr>
                <w:rFonts w:ascii="Arial" w:hAnsi="Arial" w:cs="Arial"/>
                <w:sz w:val="14"/>
                <w:szCs w:val="14"/>
                <w:lang w:val="tr"/>
              </w:rPr>
            </w:pPr>
          </w:p>
        </w:tc>
      </w:tr>
      <w:tr w:rsidR="007E1C1C" w:rsidRPr="0022422A" w14:paraId="2AFA293D" w14:textId="77777777" w:rsidTr="007E1C1C">
        <w:trPr>
          <w:gridAfter w:val="1"/>
          <w:wAfter w:w="97" w:type="dxa"/>
          <w:trHeight w:val="255"/>
        </w:trPr>
        <w:tc>
          <w:tcPr>
            <w:tcW w:w="708" w:type="dxa"/>
          </w:tcPr>
          <w:p w14:paraId="554A7AA8" w14:textId="77777777" w:rsidR="007E1C1C" w:rsidRPr="0022422A" w:rsidRDefault="007E1C1C" w:rsidP="007E1C1C">
            <w:pPr>
              <w:pStyle w:val="Body"/>
              <w:spacing w:after="0"/>
              <w:rPr>
                <w:rFonts w:ascii="Arial" w:hAnsi="Arial" w:cs="Arial"/>
                <w:sz w:val="14"/>
                <w:szCs w:val="14"/>
                <w:lang w:val="tr"/>
              </w:rPr>
            </w:pPr>
          </w:p>
        </w:tc>
        <w:tc>
          <w:tcPr>
            <w:tcW w:w="2047" w:type="dxa"/>
          </w:tcPr>
          <w:p w14:paraId="2550552A" w14:textId="17A65C60"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SH:Sesquiterpene hydrocarbon</w:t>
            </w:r>
          </w:p>
        </w:tc>
        <w:tc>
          <w:tcPr>
            <w:tcW w:w="647" w:type="dxa"/>
          </w:tcPr>
          <w:p w14:paraId="15DFEB0D" w14:textId="1E0F4728"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56.53</w:t>
            </w:r>
          </w:p>
        </w:tc>
        <w:tc>
          <w:tcPr>
            <w:tcW w:w="567" w:type="dxa"/>
          </w:tcPr>
          <w:p w14:paraId="4A490D71" w14:textId="4B29858C"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14.59</w:t>
            </w:r>
          </w:p>
        </w:tc>
        <w:tc>
          <w:tcPr>
            <w:tcW w:w="648" w:type="dxa"/>
          </w:tcPr>
          <w:p w14:paraId="6F9578F9" w14:textId="12F538A9"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56.64</w:t>
            </w:r>
          </w:p>
        </w:tc>
        <w:tc>
          <w:tcPr>
            <w:tcW w:w="567" w:type="dxa"/>
          </w:tcPr>
          <w:p w14:paraId="544EC8E4" w14:textId="648B54FA"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34.35</w:t>
            </w:r>
          </w:p>
        </w:tc>
        <w:tc>
          <w:tcPr>
            <w:tcW w:w="645" w:type="dxa"/>
          </w:tcPr>
          <w:p w14:paraId="6D7DA3F9" w14:textId="5047F3C1"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2.13</w:t>
            </w:r>
          </w:p>
        </w:tc>
        <w:tc>
          <w:tcPr>
            <w:tcW w:w="631" w:type="dxa"/>
          </w:tcPr>
          <w:p w14:paraId="08087CCC" w14:textId="735F1365"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32.15</w:t>
            </w:r>
          </w:p>
        </w:tc>
        <w:tc>
          <w:tcPr>
            <w:tcW w:w="628" w:type="dxa"/>
          </w:tcPr>
          <w:p w14:paraId="48A862F8" w14:textId="2177F331"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85.73</w:t>
            </w:r>
          </w:p>
        </w:tc>
        <w:tc>
          <w:tcPr>
            <w:tcW w:w="567" w:type="dxa"/>
          </w:tcPr>
          <w:p w14:paraId="7EE99B28" w14:textId="11B96F0D"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36.53</w:t>
            </w:r>
          </w:p>
        </w:tc>
        <w:tc>
          <w:tcPr>
            <w:tcW w:w="567" w:type="dxa"/>
          </w:tcPr>
          <w:p w14:paraId="62F25048" w14:textId="11E60DCF"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24.03</w:t>
            </w:r>
          </w:p>
        </w:tc>
        <w:tc>
          <w:tcPr>
            <w:tcW w:w="567" w:type="dxa"/>
          </w:tcPr>
          <w:p w14:paraId="04FEB2A7" w14:textId="41AC67A3"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26.75</w:t>
            </w:r>
          </w:p>
        </w:tc>
        <w:tc>
          <w:tcPr>
            <w:tcW w:w="710" w:type="dxa"/>
          </w:tcPr>
          <w:p w14:paraId="3A1851A3" w14:textId="0E109CDA"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33.47</w:t>
            </w:r>
          </w:p>
        </w:tc>
        <w:tc>
          <w:tcPr>
            <w:tcW w:w="707" w:type="dxa"/>
          </w:tcPr>
          <w:p w14:paraId="5200B10E" w14:textId="2E5E195C"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90.71</w:t>
            </w:r>
          </w:p>
        </w:tc>
        <w:tc>
          <w:tcPr>
            <w:tcW w:w="632" w:type="dxa"/>
          </w:tcPr>
          <w:p w14:paraId="7F9553ED" w14:textId="6AFFA0CE" w:rsidR="007E1C1C" w:rsidRPr="0022422A" w:rsidRDefault="007E1C1C" w:rsidP="007E1C1C">
            <w:pPr>
              <w:pStyle w:val="Body"/>
              <w:spacing w:after="0"/>
              <w:rPr>
                <w:rFonts w:ascii="Arial" w:hAnsi="Arial" w:cs="Arial"/>
                <w:sz w:val="14"/>
                <w:szCs w:val="14"/>
                <w:lang w:val="tr"/>
              </w:rPr>
            </w:pPr>
            <w:r w:rsidRPr="0022422A">
              <w:rPr>
                <w:rFonts w:ascii="Arial" w:hAnsi="Arial" w:cs="Arial"/>
                <w:sz w:val="14"/>
                <w:szCs w:val="14"/>
                <w:lang w:val="tr"/>
              </w:rPr>
              <w:t>50.59</w:t>
            </w:r>
          </w:p>
        </w:tc>
        <w:tc>
          <w:tcPr>
            <w:tcW w:w="1069" w:type="dxa"/>
          </w:tcPr>
          <w:p w14:paraId="1EC1B63E" w14:textId="77777777" w:rsidR="007E1C1C" w:rsidRPr="0022422A" w:rsidRDefault="007E1C1C" w:rsidP="007E1C1C">
            <w:pPr>
              <w:pStyle w:val="Body"/>
              <w:spacing w:after="0"/>
              <w:rPr>
                <w:rFonts w:ascii="Arial" w:hAnsi="Arial" w:cs="Arial"/>
                <w:sz w:val="14"/>
                <w:szCs w:val="14"/>
                <w:lang w:val="tr"/>
              </w:rPr>
            </w:pPr>
          </w:p>
        </w:tc>
        <w:tc>
          <w:tcPr>
            <w:tcW w:w="1275" w:type="dxa"/>
          </w:tcPr>
          <w:p w14:paraId="087927D7" w14:textId="77777777" w:rsidR="007E1C1C" w:rsidRPr="0022422A" w:rsidRDefault="007E1C1C" w:rsidP="007E1C1C">
            <w:pPr>
              <w:pStyle w:val="Body"/>
              <w:spacing w:after="0"/>
              <w:rPr>
                <w:rFonts w:ascii="Arial" w:hAnsi="Arial" w:cs="Arial"/>
                <w:sz w:val="14"/>
                <w:szCs w:val="14"/>
                <w:lang w:val="tr"/>
              </w:rPr>
            </w:pPr>
          </w:p>
        </w:tc>
      </w:tr>
    </w:tbl>
    <w:p w14:paraId="11DDE510" w14:textId="77777777" w:rsidR="007E1C1C" w:rsidRDefault="007E1C1C" w:rsidP="0022422A">
      <w:pPr>
        <w:pStyle w:val="Body"/>
        <w:spacing w:after="0"/>
        <w:rPr>
          <w:rFonts w:ascii="Arial" w:hAnsi="Arial" w:cs="Arial"/>
          <w:b/>
          <w:bCs/>
          <w:sz w:val="14"/>
          <w:szCs w:val="14"/>
          <w:lang w:val="tr"/>
        </w:rPr>
      </w:pPr>
    </w:p>
    <w:p w14:paraId="6A0EFCAF" w14:textId="0A4C11F7" w:rsidR="0022422A" w:rsidRPr="0022422A" w:rsidRDefault="0022422A" w:rsidP="0022422A">
      <w:pPr>
        <w:pStyle w:val="Body"/>
        <w:spacing w:after="0"/>
        <w:rPr>
          <w:rFonts w:ascii="Arial" w:hAnsi="Arial" w:cs="Arial"/>
          <w:b/>
          <w:bCs/>
          <w:sz w:val="14"/>
          <w:szCs w:val="14"/>
          <w:lang w:val="tr"/>
        </w:rPr>
      </w:pPr>
      <w:r w:rsidRPr="0022422A">
        <w:rPr>
          <w:rFonts w:ascii="Arial" w:hAnsi="Arial" w:cs="Arial"/>
          <w:b/>
          <w:bCs/>
          <w:sz w:val="14"/>
          <w:szCs w:val="14"/>
          <w:lang w:val="tr"/>
        </w:rPr>
        <w:t xml:space="preserve">RT: </w:t>
      </w:r>
      <w:r w:rsidRPr="0022422A">
        <w:rPr>
          <w:rFonts w:ascii="Arial" w:hAnsi="Arial" w:cs="Arial"/>
          <w:sz w:val="14"/>
          <w:szCs w:val="14"/>
          <w:lang w:val="tr"/>
        </w:rPr>
        <w:t>Retention Time;</w:t>
      </w:r>
      <w:r w:rsidRPr="0022422A">
        <w:rPr>
          <w:rFonts w:ascii="Arial" w:hAnsi="Arial" w:cs="Arial"/>
          <w:b/>
          <w:bCs/>
          <w:sz w:val="14"/>
          <w:szCs w:val="14"/>
          <w:lang w:val="tr"/>
        </w:rPr>
        <w:t xml:space="preserve"> S1</w:t>
      </w:r>
      <w:r w:rsidRPr="0022422A">
        <w:rPr>
          <w:rFonts w:ascii="Arial" w:hAnsi="Arial" w:cs="Arial"/>
          <w:sz w:val="14"/>
          <w:szCs w:val="14"/>
          <w:lang w:val="tr"/>
        </w:rPr>
        <w:t xml:space="preserve">: </w:t>
      </w:r>
      <w:r w:rsidRPr="0022422A">
        <w:rPr>
          <w:rFonts w:ascii="Arial" w:hAnsi="Arial" w:cs="Arial"/>
          <w:i/>
          <w:iCs/>
          <w:sz w:val="14"/>
          <w:szCs w:val="14"/>
          <w:lang w:val="tr"/>
        </w:rPr>
        <w:t>S. viridis</w:t>
      </w:r>
      <w:r w:rsidRPr="0022422A">
        <w:rPr>
          <w:rFonts w:ascii="Arial" w:hAnsi="Arial" w:cs="Arial"/>
          <w:sz w:val="14"/>
          <w:szCs w:val="14"/>
          <w:lang w:val="tr"/>
        </w:rPr>
        <w:t xml:space="preserve"> </w:t>
      </w:r>
      <w:r w:rsidRPr="0022422A">
        <w:rPr>
          <w:rFonts w:ascii="Arial" w:hAnsi="Arial" w:cs="Arial"/>
          <w:b/>
          <w:bCs/>
          <w:sz w:val="14"/>
          <w:szCs w:val="14"/>
          <w:lang w:val="tr"/>
        </w:rPr>
        <w:t>S2</w:t>
      </w:r>
      <w:r w:rsidRPr="0022422A">
        <w:rPr>
          <w:rFonts w:ascii="Arial" w:hAnsi="Arial" w:cs="Arial"/>
          <w:sz w:val="14"/>
          <w:szCs w:val="14"/>
          <w:lang w:val="tr"/>
        </w:rPr>
        <w:t xml:space="preserve">: </w:t>
      </w:r>
      <w:r w:rsidRPr="0022422A">
        <w:rPr>
          <w:rFonts w:ascii="Arial" w:hAnsi="Arial" w:cs="Arial"/>
          <w:i/>
          <w:iCs/>
          <w:sz w:val="14"/>
          <w:szCs w:val="14"/>
          <w:lang w:val="tr"/>
        </w:rPr>
        <w:t>S.bracteata</w:t>
      </w:r>
      <w:r w:rsidRPr="0022422A">
        <w:rPr>
          <w:rFonts w:ascii="Arial" w:hAnsi="Arial" w:cs="Arial"/>
          <w:sz w:val="14"/>
          <w:szCs w:val="14"/>
          <w:lang w:val="tr"/>
        </w:rPr>
        <w:t xml:space="preserve"> </w:t>
      </w:r>
      <w:r w:rsidRPr="0022422A">
        <w:rPr>
          <w:rFonts w:ascii="Arial" w:hAnsi="Arial" w:cs="Arial"/>
          <w:b/>
          <w:bCs/>
          <w:sz w:val="14"/>
          <w:szCs w:val="14"/>
          <w:lang w:val="tr"/>
        </w:rPr>
        <w:t>S3</w:t>
      </w:r>
      <w:r w:rsidRPr="0022422A">
        <w:rPr>
          <w:rFonts w:ascii="Arial" w:hAnsi="Arial" w:cs="Arial"/>
          <w:sz w:val="14"/>
          <w:szCs w:val="14"/>
          <w:lang w:val="tr"/>
        </w:rPr>
        <w:t>:</w:t>
      </w:r>
      <w:r w:rsidRPr="0022422A">
        <w:rPr>
          <w:rFonts w:ascii="Arial" w:hAnsi="Arial" w:cs="Arial"/>
          <w:i/>
          <w:iCs/>
          <w:sz w:val="14"/>
          <w:szCs w:val="14"/>
          <w:lang w:val="tr"/>
        </w:rPr>
        <w:t xml:space="preserve"> S. </w:t>
      </w:r>
      <w:r w:rsidR="00B23C71" w:rsidRPr="0022422A">
        <w:rPr>
          <w:rFonts w:ascii="Arial" w:hAnsi="Arial" w:cs="Arial"/>
          <w:i/>
          <w:iCs/>
          <w:sz w:val="14"/>
          <w:szCs w:val="14"/>
          <w:lang w:val="tr"/>
        </w:rPr>
        <w:t>S</w:t>
      </w:r>
      <w:r w:rsidRPr="0022422A">
        <w:rPr>
          <w:rFonts w:ascii="Arial" w:hAnsi="Arial" w:cs="Arial"/>
          <w:i/>
          <w:iCs/>
          <w:sz w:val="14"/>
          <w:szCs w:val="14"/>
          <w:lang w:val="tr"/>
        </w:rPr>
        <w:t>clarea</w:t>
      </w:r>
      <w:r w:rsidR="00B23C71">
        <w:rPr>
          <w:rFonts w:ascii="Arial" w:hAnsi="Arial" w:cs="Arial"/>
          <w:i/>
          <w:iCs/>
          <w:sz w:val="14"/>
          <w:szCs w:val="14"/>
          <w:lang w:val="tr"/>
        </w:rPr>
        <w:t xml:space="preserve"> </w:t>
      </w:r>
      <w:r w:rsidRPr="0022422A">
        <w:rPr>
          <w:rFonts w:ascii="Arial" w:hAnsi="Arial" w:cs="Arial"/>
          <w:b/>
          <w:bCs/>
          <w:sz w:val="14"/>
          <w:szCs w:val="14"/>
          <w:lang w:val="tr"/>
        </w:rPr>
        <w:t>S4</w:t>
      </w:r>
      <w:r w:rsidRPr="0022422A">
        <w:rPr>
          <w:rFonts w:ascii="Arial" w:hAnsi="Arial" w:cs="Arial"/>
          <w:sz w:val="14"/>
          <w:szCs w:val="14"/>
          <w:lang w:val="tr"/>
        </w:rPr>
        <w:t>: S.</w:t>
      </w:r>
      <w:r w:rsidRPr="0022422A">
        <w:rPr>
          <w:rFonts w:ascii="Arial" w:hAnsi="Arial" w:cs="Arial"/>
          <w:i/>
          <w:iCs/>
          <w:sz w:val="14"/>
          <w:szCs w:val="14"/>
          <w:lang w:val="tr"/>
        </w:rPr>
        <w:t xml:space="preserve">absconditiflora </w:t>
      </w:r>
      <w:r w:rsidRPr="0022422A">
        <w:rPr>
          <w:rFonts w:ascii="Arial" w:hAnsi="Arial" w:cs="Arial"/>
          <w:b/>
          <w:bCs/>
          <w:sz w:val="14"/>
          <w:szCs w:val="14"/>
          <w:lang w:val="tr"/>
        </w:rPr>
        <w:t>S5</w:t>
      </w:r>
      <w:r w:rsidRPr="0022422A">
        <w:rPr>
          <w:rFonts w:ascii="Arial" w:hAnsi="Arial" w:cs="Arial"/>
          <w:sz w:val="14"/>
          <w:szCs w:val="14"/>
          <w:lang w:val="tr"/>
        </w:rPr>
        <w:t>:</w:t>
      </w:r>
      <w:r w:rsidRPr="0022422A">
        <w:rPr>
          <w:rFonts w:ascii="Arial" w:hAnsi="Arial" w:cs="Arial"/>
          <w:i/>
          <w:iCs/>
          <w:sz w:val="14"/>
          <w:szCs w:val="14"/>
          <w:lang w:val="tr"/>
        </w:rPr>
        <w:t xml:space="preserve"> S. cadmica</w:t>
      </w:r>
      <w:r w:rsidRPr="0022422A">
        <w:rPr>
          <w:rFonts w:ascii="Arial" w:hAnsi="Arial" w:cs="Arial"/>
          <w:sz w:val="14"/>
          <w:szCs w:val="14"/>
          <w:lang w:val="tr"/>
        </w:rPr>
        <w:t xml:space="preserve"> </w:t>
      </w:r>
      <w:r w:rsidRPr="0022422A">
        <w:rPr>
          <w:rFonts w:ascii="Arial" w:hAnsi="Arial" w:cs="Arial"/>
          <w:b/>
          <w:bCs/>
          <w:sz w:val="14"/>
          <w:szCs w:val="14"/>
          <w:lang w:val="tr"/>
        </w:rPr>
        <w:t>S6</w:t>
      </w:r>
      <w:r w:rsidRPr="0022422A">
        <w:rPr>
          <w:rFonts w:ascii="Arial" w:hAnsi="Arial" w:cs="Arial"/>
          <w:sz w:val="14"/>
          <w:szCs w:val="14"/>
          <w:lang w:val="tr"/>
        </w:rPr>
        <w:t>:</w:t>
      </w:r>
      <w:r w:rsidRPr="0022422A">
        <w:rPr>
          <w:rFonts w:ascii="Arial" w:hAnsi="Arial" w:cs="Arial"/>
          <w:i/>
          <w:iCs/>
          <w:sz w:val="14"/>
          <w:szCs w:val="14"/>
          <w:lang w:val="tr"/>
        </w:rPr>
        <w:t xml:space="preserve"> S. tomentosa </w:t>
      </w:r>
      <w:r w:rsidRPr="0022422A">
        <w:rPr>
          <w:rFonts w:ascii="Arial" w:hAnsi="Arial" w:cs="Arial"/>
          <w:b/>
          <w:bCs/>
          <w:sz w:val="14"/>
          <w:szCs w:val="14"/>
          <w:lang w:val="tr"/>
        </w:rPr>
        <w:t>S7</w:t>
      </w:r>
      <w:r w:rsidRPr="0022422A">
        <w:rPr>
          <w:rFonts w:ascii="Arial" w:hAnsi="Arial" w:cs="Arial"/>
          <w:sz w:val="14"/>
          <w:szCs w:val="14"/>
          <w:lang w:val="tr"/>
        </w:rPr>
        <w:t>:</w:t>
      </w:r>
      <w:r w:rsidRPr="0022422A">
        <w:rPr>
          <w:rFonts w:ascii="Arial" w:hAnsi="Arial" w:cs="Arial"/>
          <w:i/>
          <w:iCs/>
          <w:sz w:val="14"/>
          <w:szCs w:val="14"/>
          <w:lang w:val="tr"/>
        </w:rPr>
        <w:t xml:space="preserve"> S. aethiopis </w:t>
      </w:r>
      <w:r w:rsidRPr="0022422A">
        <w:rPr>
          <w:rFonts w:ascii="Arial" w:hAnsi="Arial" w:cs="Arial"/>
          <w:b/>
          <w:bCs/>
          <w:sz w:val="14"/>
          <w:szCs w:val="14"/>
          <w:lang w:val="tr"/>
        </w:rPr>
        <w:t>S8</w:t>
      </w:r>
      <w:r w:rsidRPr="0022422A">
        <w:rPr>
          <w:rFonts w:ascii="Arial" w:hAnsi="Arial" w:cs="Arial"/>
          <w:sz w:val="14"/>
          <w:szCs w:val="14"/>
          <w:lang w:val="tr"/>
        </w:rPr>
        <w:t>:</w:t>
      </w:r>
      <w:r w:rsidRPr="0022422A">
        <w:rPr>
          <w:rFonts w:ascii="Arial" w:hAnsi="Arial" w:cs="Arial"/>
          <w:i/>
          <w:iCs/>
          <w:sz w:val="14"/>
          <w:szCs w:val="14"/>
          <w:lang w:val="tr"/>
        </w:rPr>
        <w:t xml:space="preserve"> S. frigida </w:t>
      </w:r>
      <w:r w:rsidRPr="0022422A">
        <w:rPr>
          <w:rFonts w:ascii="Arial" w:hAnsi="Arial" w:cs="Arial"/>
          <w:b/>
          <w:bCs/>
          <w:sz w:val="14"/>
          <w:szCs w:val="14"/>
          <w:lang w:val="tr"/>
        </w:rPr>
        <w:t>S9</w:t>
      </w:r>
      <w:r w:rsidRPr="0022422A">
        <w:rPr>
          <w:rFonts w:ascii="Arial" w:hAnsi="Arial" w:cs="Arial"/>
          <w:i/>
          <w:iCs/>
          <w:sz w:val="14"/>
          <w:szCs w:val="14"/>
          <w:lang w:val="tr"/>
        </w:rPr>
        <w:t xml:space="preserve">: S. argentea </w:t>
      </w:r>
      <w:r w:rsidRPr="0022422A">
        <w:rPr>
          <w:rFonts w:ascii="Arial" w:hAnsi="Arial" w:cs="Arial"/>
          <w:b/>
          <w:bCs/>
          <w:sz w:val="14"/>
          <w:szCs w:val="14"/>
          <w:lang w:val="tr"/>
        </w:rPr>
        <w:t>S10</w:t>
      </w:r>
      <w:r w:rsidRPr="0022422A">
        <w:rPr>
          <w:rFonts w:ascii="Arial" w:hAnsi="Arial" w:cs="Arial"/>
          <w:sz w:val="14"/>
          <w:szCs w:val="14"/>
          <w:lang w:val="tr"/>
        </w:rPr>
        <w:t>:</w:t>
      </w:r>
      <w:r w:rsidRPr="0022422A">
        <w:rPr>
          <w:rFonts w:ascii="Arial" w:hAnsi="Arial" w:cs="Arial"/>
          <w:i/>
          <w:iCs/>
          <w:sz w:val="14"/>
          <w:szCs w:val="14"/>
          <w:lang w:val="tr"/>
        </w:rPr>
        <w:t xml:space="preserve"> S. palaestina </w:t>
      </w:r>
      <w:r w:rsidRPr="0022422A">
        <w:rPr>
          <w:rFonts w:ascii="Arial" w:hAnsi="Arial" w:cs="Arial"/>
          <w:b/>
          <w:bCs/>
          <w:sz w:val="14"/>
          <w:szCs w:val="14"/>
          <w:lang w:val="tr"/>
        </w:rPr>
        <w:t>S11</w:t>
      </w:r>
      <w:r w:rsidRPr="0022422A">
        <w:rPr>
          <w:rFonts w:ascii="Arial" w:hAnsi="Arial" w:cs="Arial"/>
          <w:i/>
          <w:iCs/>
          <w:sz w:val="14"/>
          <w:szCs w:val="14"/>
          <w:lang w:val="tr"/>
        </w:rPr>
        <w:t xml:space="preserve">: S.virgata </w:t>
      </w:r>
      <w:r w:rsidRPr="0022422A">
        <w:rPr>
          <w:rFonts w:ascii="Arial" w:hAnsi="Arial" w:cs="Arial"/>
          <w:b/>
          <w:bCs/>
          <w:sz w:val="14"/>
          <w:szCs w:val="14"/>
          <w:lang w:val="tr"/>
        </w:rPr>
        <w:t>S12</w:t>
      </w:r>
      <w:r w:rsidRPr="0022422A">
        <w:rPr>
          <w:rFonts w:ascii="Arial" w:hAnsi="Arial" w:cs="Arial"/>
          <w:sz w:val="14"/>
          <w:szCs w:val="14"/>
          <w:lang w:val="tr"/>
        </w:rPr>
        <w:t>:</w:t>
      </w:r>
      <w:r w:rsidRPr="0022422A">
        <w:rPr>
          <w:rFonts w:ascii="Arial" w:hAnsi="Arial" w:cs="Arial"/>
          <w:i/>
          <w:iCs/>
          <w:sz w:val="14"/>
          <w:szCs w:val="14"/>
          <w:lang w:val="tr"/>
        </w:rPr>
        <w:t xml:space="preserve"> S. verticillata </w:t>
      </w:r>
      <w:r w:rsidRPr="0022422A">
        <w:rPr>
          <w:rFonts w:ascii="Arial" w:hAnsi="Arial" w:cs="Arial"/>
          <w:b/>
          <w:bCs/>
          <w:sz w:val="14"/>
          <w:szCs w:val="14"/>
          <w:lang w:val="tr"/>
        </w:rPr>
        <w:t>S13</w:t>
      </w:r>
      <w:r w:rsidRPr="0022422A">
        <w:rPr>
          <w:rFonts w:ascii="Arial" w:hAnsi="Arial" w:cs="Arial"/>
          <w:i/>
          <w:iCs/>
          <w:sz w:val="14"/>
          <w:szCs w:val="14"/>
          <w:lang w:val="tr"/>
        </w:rPr>
        <w:t>: S. syriaca</w:t>
      </w:r>
    </w:p>
    <w:p w14:paraId="1A541294" w14:textId="77777777" w:rsidR="0022422A" w:rsidRPr="00AC036E" w:rsidRDefault="0022422A" w:rsidP="0022422A">
      <w:pPr>
        <w:pStyle w:val="Body"/>
        <w:spacing w:after="0"/>
        <w:rPr>
          <w:rFonts w:ascii="Arial" w:hAnsi="Arial" w:cs="Arial"/>
          <w:sz w:val="14"/>
          <w:szCs w:val="14"/>
        </w:rPr>
      </w:pPr>
    </w:p>
    <w:p w14:paraId="39B9A384" w14:textId="77777777" w:rsidR="0022422A" w:rsidRPr="00AC036E" w:rsidRDefault="0022422A" w:rsidP="0022422A">
      <w:pPr>
        <w:pStyle w:val="Body"/>
        <w:spacing w:after="0"/>
        <w:rPr>
          <w:rFonts w:ascii="Arial" w:hAnsi="Arial" w:cs="Arial"/>
          <w:sz w:val="14"/>
          <w:szCs w:val="14"/>
        </w:rPr>
      </w:pPr>
    </w:p>
    <w:p w14:paraId="67042573" w14:textId="77777777" w:rsidR="0022422A" w:rsidRDefault="0022422A" w:rsidP="0022422A">
      <w:pPr>
        <w:pStyle w:val="Body"/>
        <w:rPr>
          <w:rFonts w:ascii="Arial" w:hAnsi="Arial" w:cs="Arial"/>
        </w:rPr>
      </w:pPr>
    </w:p>
    <w:p w14:paraId="5756238F" w14:textId="77777777" w:rsidR="0022422A" w:rsidRDefault="0022422A" w:rsidP="0022422A">
      <w:pPr>
        <w:pStyle w:val="Body"/>
        <w:rPr>
          <w:rFonts w:ascii="Arial" w:hAnsi="Arial" w:cs="Arial"/>
        </w:rPr>
      </w:pPr>
    </w:p>
    <w:p w14:paraId="090A6B9D" w14:textId="77777777" w:rsidR="0022422A" w:rsidRDefault="0022422A" w:rsidP="0022422A">
      <w:pPr>
        <w:pStyle w:val="Body"/>
        <w:rPr>
          <w:rFonts w:ascii="Arial" w:hAnsi="Arial" w:cs="Arial"/>
        </w:rPr>
        <w:sectPr w:rsidR="0022422A" w:rsidSect="00CB11FC">
          <w:pgSz w:w="15840" w:h="12240" w:orient="landscape"/>
          <w:pgMar w:top="2016" w:right="1440" w:bottom="2016" w:left="2016" w:header="720" w:footer="1123" w:gutter="0"/>
          <w:cols w:space="720"/>
          <w:docGrid w:linePitch="272"/>
        </w:sectPr>
      </w:pPr>
    </w:p>
    <w:p w14:paraId="2214D80F" w14:textId="77777777" w:rsidR="00994775" w:rsidRPr="00994775" w:rsidRDefault="00994775" w:rsidP="00994775">
      <w:pPr>
        <w:pStyle w:val="Body"/>
        <w:rPr>
          <w:rFonts w:ascii="Arial" w:hAnsi="Arial" w:cs="Arial"/>
        </w:rPr>
      </w:pPr>
      <w:r w:rsidRPr="00994775">
        <w:rPr>
          <w:rFonts w:ascii="Arial" w:hAnsi="Arial" w:cs="Arial"/>
        </w:rPr>
        <w:lastRenderedPageBreak/>
        <w:t xml:space="preserve">Class-based evaluation demonstrated that aromatic alcohols (AA) were generally present at low levels, reaching maximum values in </w:t>
      </w:r>
      <w:r w:rsidRPr="00B23C71">
        <w:rPr>
          <w:rFonts w:ascii="Arial" w:hAnsi="Arial" w:cs="Arial"/>
          <w:i/>
          <w:iCs/>
        </w:rPr>
        <w:t xml:space="preserve">S. </w:t>
      </w:r>
      <w:proofErr w:type="spellStart"/>
      <w:r w:rsidRPr="00B23C71">
        <w:rPr>
          <w:rFonts w:ascii="Arial" w:hAnsi="Arial" w:cs="Arial"/>
          <w:i/>
          <w:iCs/>
        </w:rPr>
        <w:t>cadmica</w:t>
      </w:r>
      <w:proofErr w:type="spellEnd"/>
      <w:r w:rsidRPr="00994775">
        <w:rPr>
          <w:rFonts w:ascii="Arial" w:hAnsi="Arial" w:cs="Arial"/>
        </w:rPr>
        <w:t xml:space="preserve"> and </w:t>
      </w:r>
      <w:r w:rsidRPr="00B23C71">
        <w:rPr>
          <w:rFonts w:ascii="Arial" w:hAnsi="Arial" w:cs="Arial"/>
          <w:i/>
          <w:iCs/>
        </w:rPr>
        <w:t xml:space="preserve">S. </w:t>
      </w:r>
      <w:proofErr w:type="spellStart"/>
      <w:r w:rsidRPr="00B23C71">
        <w:rPr>
          <w:rFonts w:ascii="Arial" w:hAnsi="Arial" w:cs="Arial"/>
          <w:i/>
          <w:iCs/>
        </w:rPr>
        <w:t>bracteata</w:t>
      </w:r>
      <w:proofErr w:type="spellEnd"/>
      <w:r w:rsidRPr="00994775">
        <w:rPr>
          <w:rFonts w:ascii="Arial" w:hAnsi="Arial" w:cs="Arial"/>
        </w:rPr>
        <w:t xml:space="preserve">, whereas </w:t>
      </w:r>
      <w:r w:rsidRPr="00B23C71">
        <w:rPr>
          <w:rFonts w:ascii="Arial" w:hAnsi="Arial" w:cs="Arial"/>
          <w:i/>
          <w:iCs/>
        </w:rPr>
        <w:t>S. verticillata</w:t>
      </w:r>
      <w:r w:rsidRPr="00994775">
        <w:rPr>
          <w:rFonts w:ascii="Arial" w:hAnsi="Arial" w:cs="Arial"/>
        </w:rPr>
        <w:t xml:space="preserve"> contained only trace amounts. Aromatic aldehydes (AAI) exhibited marked interspecific variation and were particularly abundant in </w:t>
      </w:r>
      <w:r w:rsidRPr="00B23C71">
        <w:rPr>
          <w:rFonts w:ascii="Arial" w:hAnsi="Arial" w:cs="Arial"/>
          <w:i/>
          <w:iCs/>
        </w:rPr>
        <w:t xml:space="preserve">S. </w:t>
      </w:r>
      <w:proofErr w:type="spellStart"/>
      <w:r w:rsidRPr="00B23C71">
        <w:rPr>
          <w:rFonts w:ascii="Arial" w:hAnsi="Arial" w:cs="Arial"/>
          <w:i/>
          <w:iCs/>
        </w:rPr>
        <w:t>frigida</w:t>
      </w:r>
      <w:proofErr w:type="spellEnd"/>
      <w:r w:rsidRPr="00994775">
        <w:rPr>
          <w:rFonts w:ascii="Arial" w:hAnsi="Arial" w:cs="Arial"/>
        </w:rPr>
        <w:t xml:space="preserve"> and </w:t>
      </w:r>
      <w:r w:rsidRPr="00B23C71">
        <w:rPr>
          <w:rFonts w:ascii="Arial" w:hAnsi="Arial" w:cs="Arial"/>
          <w:i/>
          <w:iCs/>
        </w:rPr>
        <w:t>S. argentea</w:t>
      </w:r>
      <w:r w:rsidRPr="00994775">
        <w:rPr>
          <w:rFonts w:ascii="Arial" w:hAnsi="Arial" w:cs="Arial"/>
        </w:rPr>
        <w:t xml:space="preserve">. Aromatic hydrocarbons (AH) were detected only in </w:t>
      </w:r>
      <w:r w:rsidRPr="00B23C71">
        <w:rPr>
          <w:rFonts w:ascii="Arial" w:hAnsi="Arial" w:cs="Arial"/>
          <w:i/>
          <w:iCs/>
        </w:rPr>
        <w:t>S. verticillata</w:t>
      </w:r>
      <w:r w:rsidRPr="00994775">
        <w:rPr>
          <w:rFonts w:ascii="Arial" w:hAnsi="Arial" w:cs="Arial"/>
        </w:rPr>
        <w:t xml:space="preserve"> and </w:t>
      </w:r>
      <w:r w:rsidRPr="00B23C71">
        <w:rPr>
          <w:rFonts w:ascii="Arial" w:hAnsi="Arial" w:cs="Arial"/>
          <w:i/>
          <w:iCs/>
        </w:rPr>
        <w:t>S. syriaca</w:t>
      </w:r>
      <w:r w:rsidRPr="00994775">
        <w:rPr>
          <w:rFonts w:ascii="Arial" w:hAnsi="Arial" w:cs="Arial"/>
        </w:rPr>
        <w:t xml:space="preserve">. Monoterpene hydrocarbons (MH) predominated in </w:t>
      </w:r>
      <w:r w:rsidRPr="00B23C71">
        <w:rPr>
          <w:rFonts w:ascii="Arial" w:hAnsi="Arial" w:cs="Arial"/>
          <w:i/>
          <w:iCs/>
        </w:rPr>
        <w:t>S. tomentosa</w:t>
      </w:r>
      <w:r w:rsidRPr="00994775">
        <w:rPr>
          <w:rFonts w:ascii="Arial" w:hAnsi="Arial" w:cs="Arial"/>
        </w:rPr>
        <w:t xml:space="preserve">, S. </w:t>
      </w:r>
      <w:proofErr w:type="spellStart"/>
      <w:r w:rsidRPr="00994775">
        <w:rPr>
          <w:rFonts w:ascii="Arial" w:hAnsi="Arial" w:cs="Arial"/>
        </w:rPr>
        <w:t>palaestina</w:t>
      </w:r>
      <w:proofErr w:type="spellEnd"/>
      <w:r w:rsidRPr="00994775">
        <w:rPr>
          <w:rFonts w:ascii="Arial" w:hAnsi="Arial" w:cs="Arial"/>
        </w:rPr>
        <w:t xml:space="preserve">, S. </w:t>
      </w:r>
      <w:proofErr w:type="spellStart"/>
      <w:r w:rsidRPr="00994775">
        <w:rPr>
          <w:rFonts w:ascii="Arial" w:hAnsi="Arial" w:cs="Arial"/>
        </w:rPr>
        <w:t>absconditiflora</w:t>
      </w:r>
      <w:proofErr w:type="spellEnd"/>
      <w:r w:rsidRPr="00994775">
        <w:rPr>
          <w:rFonts w:ascii="Arial" w:hAnsi="Arial" w:cs="Arial"/>
        </w:rPr>
        <w:t xml:space="preserve"> and S. argentea, whereas S. sclarea, S. virgata and S. verticillata exhibited comparatively low MH proportions. Conversely, sesquiterpene hydrocarbons (SH) were dominant in </w:t>
      </w:r>
      <w:r w:rsidRPr="00B23C71">
        <w:rPr>
          <w:rFonts w:ascii="Arial" w:hAnsi="Arial" w:cs="Arial"/>
          <w:i/>
          <w:iCs/>
        </w:rPr>
        <w:t>S. verticillata</w:t>
      </w:r>
      <w:r w:rsidRPr="00994775">
        <w:rPr>
          <w:rFonts w:ascii="Arial" w:hAnsi="Arial" w:cs="Arial"/>
        </w:rPr>
        <w:t xml:space="preserve"> and </w:t>
      </w:r>
      <w:r w:rsidRPr="00B23C71">
        <w:rPr>
          <w:rFonts w:ascii="Arial" w:hAnsi="Arial" w:cs="Arial"/>
          <w:i/>
          <w:iCs/>
        </w:rPr>
        <w:t xml:space="preserve">S. </w:t>
      </w:r>
      <w:proofErr w:type="spellStart"/>
      <w:r w:rsidRPr="00B23C71">
        <w:rPr>
          <w:rFonts w:ascii="Arial" w:hAnsi="Arial" w:cs="Arial"/>
          <w:i/>
          <w:iCs/>
        </w:rPr>
        <w:t>aethiopis</w:t>
      </w:r>
      <w:proofErr w:type="spellEnd"/>
      <w:r w:rsidRPr="00994775">
        <w:rPr>
          <w:rFonts w:ascii="Arial" w:hAnsi="Arial" w:cs="Arial"/>
        </w:rPr>
        <w:t>, accounting for more than 80 % of total volatiles.</w:t>
      </w:r>
    </w:p>
    <w:p w14:paraId="48854061" w14:textId="14B180CF" w:rsidR="00611EF5" w:rsidRDefault="00994775" w:rsidP="00994775">
      <w:pPr>
        <w:pStyle w:val="Body"/>
        <w:spacing w:after="0"/>
        <w:rPr>
          <w:rFonts w:ascii="Arial" w:hAnsi="Arial" w:cs="Arial"/>
        </w:rPr>
      </w:pPr>
      <w:r w:rsidRPr="00994775">
        <w:rPr>
          <w:rFonts w:ascii="Arial" w:hAnsi="Arial" w:cs="Arial"/>
        </w:rPr>
        <w:t xml:space="preserve">Principal component analysis (PCA) clearly discriminated the studied taxa on the basis of their volatile fingerprints (Figure 2). The first principal component (PC1) explained the greatest proportion of variance and primarily separated SH-rich taxa (e.g., </w:t>
      </w:r>
      <w:r w:rsidRPr="00B23C71">
        <w:rPr>
          <w:rFonts w:ascii="Arial" w:hAnsi="Arial" w:cs="Arial"/>
          <w:i/>
          <w:iCs/>
        </w:rPr>
        <w:t>S. verticillata</w:t>
      </w:r>
      <w:r w:rsidRPr="00994775">
        <w:rPr>
          <w:rFonts w:ascii="Arial" w:hAnsi="Arial" w:cs="Arial"/>
        </w:rPr>
        <w:t xml:space="preserve">) from species enriched in MH and aromatic aldehydes (e.g., </w:t>
      </w:r>
      <w:r w:rsidRPr="00B23C71">
        <w:rPr>
          <w:rFonts w:ascii="Arial" w:hAnsi="Arial" w:cs="Arial"/>
          <w:i/>
          <w:iCs/>
        </w:rPr>
        <w:t xml:space="preserve">S. </w:t>
      </w:r>
      <w:proofErr w:type="spellStart"/>
      <w:r w:rsidRPr="00B23C71">
        <w:rPr>
          <w:rFonts w:ascii="Arial" w:hAnsi="Arial" w:cs="Arial"/>
          <w:i/>
          <w:iCs/>
        </w:rPr>
        <w:t>cadmica</w:t>
      </w:r>
      <w:proofErr w:type="spellEnd"/>
      <w:r w:rsidRPr="00994775">
        <w:rPr>
          <w:rFonts w:ascii="Arial" w:hAnsi="Arial" w:cs="Arial"/>
        </w:rPr>
        <w:t xml:space="preserve"> and </w:t>
      </w:r>
      <w:r w:rsidRPr="00B23C71">
        <w:rPr>
          <w:rFonts w:ascii="Arial" w:hAnsi="Arial" w:cs="Arial"/>
          <w:i/>
          <w:iCs/>
        </w:rPr>
        <w:t xml:space="preserve">S. </w:t>
      </w:r>
      <w:proofErr w:type="spellStart"/>
      <w:r w:rsidRPr="00B23C71">
        <w:rPr>
          <w:rFonts w:ascii="Arial" w:hAnsi="Arial" w:cs="Arial"/>
          <w:i/>
          <w:iCs/>
        </w:rPr>
        <w:t>bracteata</w:t>
      </w:r>
      <w:proofErr w:type="spellEnd"/>
      <w:r w:rsidRPr="00994775">
        <w:rPr>
          <w:rFonts w:ascii="Arial" w:hAnsi="Arial" w:cs="Arial"/>
        </w:rPr>
        <w:t xml:space="preserve">). The second principal component (PC2) further differentiated taxa according to their relative abundance of aromatic alcohols and minor constituents. The score plot revealed distinct </w:t>
      </w:r>
      <w:proofErr w:type="spellStart"/>
      <w:r w:rsidRPr="00994775">
        <w:rPr>
          <w:rFonts w:ascii="Arial" w:hAnsi="Arial" w:cs="Arial"/>
        </w:rPr>
        <w:t>chemotypic</w:t>
      </w:r>
      <w:proofErr w:type="spellEnd"/>
      <w:r w:rsidRPr="00994775">
        <w:rPr>
          <w:rFonts w:ascii="Arial" w:hAnsi="Arial" w:cs="Arial"/>
        </w:rPr>
        <w:t xml:space="preserve"> groupings, with </w:t>
      </w:r>
      <w:r w:rsidRPr="00B23C71">
        <w:rPr>
          <w:rFonts w:ascii="Arial" w:hAnsi="Arial" w:cs="Arial"/>
          <w:i/>
          <w:iCs/>
        </w:rPr>
        <w:t>S. sclarea</w:t>
      </w:r>
      <w:r w:rsidRPr="00994775">
        <w:rPr>
          <w:rFonts w:ascii="Arial" w:hAnsi="Arial" w:cs="Arial"/>
        </w:rPr>
        <w:t xml:space="preserve"> clearly separated along PC2 due to its oxygenated monoterpene-rich profile, while </w:t>
      </w:r>
      <w:r w:rsidRPr="00B23C71">
        <w:rPr>
          <w:rFonts w:ascii="Arial" w:hAnsi="Arial" w:cs="Arial"/>
          <w:i/>
          <w:iCs/>
        </w:rPr>
        <w:t>S. tomentosa</w:t>
      </w:r>
      <w:r w:rsidRPr="00994775">
        <w:rPr>
          <w:rFonts w:ascii="Arial" w:hAnsi="Arial" w:cs="Arial"/>
        </w:rPr>
        <w:t xml:space="preserve"> and </w:t>
      </w:r>
      <w:r w:rsidRPr="00B23C71">
        <w:rPr>
          <w:rFonts w:ascii="Arial" w:hAnsi="Arial" w:cs="Arial"/>
          <w:i/>
          <w:iCs/>
        </w:rPr>
        <w:t>S. argentea</w:t>
      </w:r>
      <w:r w:rsidRPr="00994775">
        <w:rPr>
          <w:rFonts w:ascii="Arial" w:hAnsi="Arial" w:cs="Arial"/>
        </w:rPr>
        <w:t xml:space="preserve"> clustered together due to lower sesquiterpene levels. </w:t>
      </w:r>
      <w:r w:rsidRPr="00B23C71">
        <w:rPr>
          <w:rFonts w:ascii="Arial" w:hAnsi="Arial" w:cs="Arial"/>
          <w:i/>
          <w:iCs/>
        </w:rPr>
        <w:t xml:space="preserve">S. </w:t>
      </w:r>
      <w:proofErr w:type="spellStart"/>
      <w:r w:rsidRPr="00B23C71">
        <w:rPr>
          <w:rFonts w:ascii="Arial" w:hAnsi="Arial" w:cs="Arial"/>
          <w:i/>
          <w:iCs/>
        </w:rPr>
        <w:t>absconditiflora</w:t>
      </w:r>
      <w:proofErr w:type="spellEnd"/>
      <w:r w:rsidRPr="00B23C71">
        <w:rPr>
          <w:rFonts w:ascii="Arial" w:hAnsi="Arial" w:cs="Arial"/>
          <w:i/>
          <w:iCs/>
        </w:rPr>
        <w:t xml:space="preserve">, S. </w:t>
      </w:r>
      <w:proofErr w:type="spellStart"/>
      <w:r w:rsidRPr="00B23C71">
        <w:rPr>
          <w:rFonts w:ascii="Arial" w:hAnsi="Arial" w:cs="Arial"/>
          <w:i/>
          <w:iCs/>
        </w:rPr>
        <w:t>palaestina</w:t>
      </w:r>
      <w:proofErr w:type="spellEnd"/>
      <w:r w:rsidRPr="00B23C71">
        <w:rPr>
          <w:rFonts w:ascii="Arial" w:hAnsi="Arial" w:cs="Arial"/>
          <w:i/>
          <w:iCs/>
        </w:rPr>
        <w:t xml:space="preserve">, S. </w:t>
      </w:r>
      <w:proofErr w:type="spellStart"/>
      <w:r w:rsidRPr="00B23C71">
        <w:rPr>
          <w:rFonts w:ascii="Arial" w:hAnsi="Arial" w:cs="Arial"/>
          <w:i/>
          <w:iCs/>
        </w:rPr>
        <w:t>frigida</w:t>
      </w:r>
      <w:proofErr w:type="spellEnd"/>
      <w:r w:rsidRPr="00994775">
        <w:rPr>
          <w:rFonts w:ascii="Arial" w:hAnsi="Arial" w:cs="Arial"/>
        </w:rPr>
        <w:t xml:space="preserve"> and </w:t>
      </w:r>
      <w:r w:rsidRPr="00B23C71">
        <w:rPr>
          <w:rFonts w:ascii="Arial" w:hAnsi="Arial" w:cs="Arial"/>
          <w:i/>
          <w:iCs/>
        </w:rPr>
        <w:t>S. virgata</w:t>
      </w:r>
      <w:r w:rsidRPr="00994775">
        <w:rPr>
          <w:rFonts w:ascii="Arial" w:hAnsi="Arial" w:cs="Arial"/>
        </w:rPr>
        <w:t xml:space="preserve"> formed a closely associated group, indicating strong chemical similarities.</w:t>
      </w:r>
    </w:p>
    <w:p w14:paraId="651665B6" w14:textId="77777777" w:rsidR="00611EF5" w:rsidRDefault="00611EF5" w:rsidP="00441B6F">
      <w:pPr>
        <w:pStyle w:val="Body"/>
        <w:spacing w:after="0"/>
        <w:rPr>
          <w:rFonts w:ascii="Arial" w:hAnsi="Arial" w:cs="Arial"/>
        </w:rPr>
      </w:pPr>
    </w:p>
    <w:p w14:paraId="2AC03038" w14:textId="77777777" w:rsidR="00611EF5" w:rsidRDefault="00611EF5" w:rsidP="00441B6F">
      <w:pPr>
        <w:pStyle w:val="Body"/>
        <w:spacing w:after="0"/>
        <w:rPr>
          <w:rFonts w:ascii="Arial" w:hAnsi="Arial" w:cs="Arial"/>
        </w:rPr>
      </w:pPr>
    </w:p>
    <w:p w14:paraId="6F6A419E" w14:textId="39FE0A43" w:rsidR="00611EF5" w:rsidRDefault="00994775" w:rsidP="00994775">
      <w:pPr>
        <w:pStyle w:val="Body"/>
        <w:spacing w:after="0"/>
        <w:jc w:val="center"/>
        <w:rPr>
          <w:rFonts w:ascii="Arial" w:hAnsi="Arial" w:cs="Arial"/>
        </w:rPr>
      </w:pPr>
      <w:r>
        <w:rPr>
          <w:rFonts w:ascii="Times New Roman" w:hAnsi="Times New Roman"/>
          <w:noProof/>
          <w:sz w:val="24"/>
          <w:szCs w:val="24"/>
        </w:rPr>
        <w:drawing>
          <wp:inline distT="0" distB="0" distL="0" distR="0" wp14:anchorId="61DC8E92" wp14:editId="4EBC739E">
            <wp:extent cx="5148000" cy="3775680"/>
            <wp:effectExtent l="19050" t="19050" r="14605" b="15875"/>
            <wp:docPr id="2128043273" name="image3.png" descr="C:\Users\FAKIRS\Desktop\123.png"/>
            <wp:cNvGraphicFramePr/>
            <a:graphic xmlns:a="http://schemas.openxmlformats.org/drawingml/2006/main">
              <a:graphicData uri="http://schemas.openxmlformats.org/drawingml/2006/picture">
                <pic:pic xmlns:pic="http://schemas.openxmlformats.org/drawingml/2006/picture">
                  <pic:nvPicPr>
                    <pic:cNvPr id="0" name="image3.png" descr="C:\Users\FAKIRS\Desktop\123.png"/>
                    <pic:cNvPicPr preferRelativeResize="0"/>
                  </pic:nvPicPr>
                  <pic:blipFill>
                    <a:blip r:embed="rId20"/>
                    <a:srcRect/>
                    <a:stretch>
                      <a:fillRect/>
                    </a:stretch>
                  </pic:blipFill>
                  <pic:spPr>
                    <a:xfrm>
                      <a:off x="0" y="0"/>
                      <a:ext cx="5148000" cy="3775680"/>
                    </a:xfrm>
                    <a:prstGeom prst="rect">
                      <a:avLst/>
                    </a:prstGeom>
                    <a:ln w="9525">
                      <a:solidFill>
                        <a:srgbClr val="000000"/>
                      </a:solidFill>
                      <a:prstDash val="solid"/>
                    </a:ln>
                  </pic:spPr>
                </pic:pic>
              </a:graphicData>
            </a:graphic>
          </wp:inline>
        </w:drawing>
      </w:r>
    </w:p>
    <w:p w14:paraId="695C96F3" w14:textId="77777777" w:rsidR="00611EF5" w:rsidRDefault="00611EF5" w:rsidP="00441B6F">
      <w:pPr>
        <w:pStyle w:val="Body"/>
        <w:spacing w:after="0"/>
        <w:rPr>
          <w:rFonts w:ascii="Arial" w:hAnsi="Arial" w:cs="Arial"/>
        </w:rPr>
      </w:pPr>
    </w:p>
    <w:p w14:paraId="1E6D5E46" w14:textId="0FC1B678" w:rsidR="00611EF5" w:rsidRPr="00B23C71" w:rsidRDefault="00994775" w:rsidP="00994775">
      <w:pPr>
        <w:pStyle w:val="Body"/>
        <w:spacing w:after="0"/>
        <w:jc w:val="center"/>
        <w:rPr>
          <w:rFonts w:ascii="Arial" w:hAnsi="Arial" w:cs="Arial"/>
          <w:i/>
          <w:iCs/>
        </w:rPr>
      </w:pPr>
      <w:r w:rsidRPr="00994775">
        <w:rPr>
          <w:rFonts w:ascii="Arial" w:hAnsi="Arial" w:cs="Arial"/>
        </w:rPr>
        <w:t xml:space="preserve">Figure </w:t>
      </w:r>
      <w:r w:rsidR="009951C5">
        <w:rPr>
          <w:rFonts w:ascii="Arial" w:hAnsi="Arial" w:cs="Arial"/>
        </w:rPr>
        <w:t>3</w:t>
      </w:r>
      <w:r w:rsidRPr="00994775">
        <w:rPr>
          <w:rFonts w:ascii="Arial" w:hAnsi="Arial" w:cs="Arial"/>
        </w:rPr>
        <w:t xml:space="preserve">. Principal Component Analysis (PCA) of </w:t>
      </w:r>
      <w:r w:rsidRPr="00B23C71">
        <w:rPr>
          <w:rFonts w:ascii="Arial" w:hAnsi="Arial" w:cs="Arial"/>
          <w:i/>
          <w:iCs/>
        </w:rPr>
        <w:t>Salvia</w:t>
      </w:r>
    </w:p>
    <w:p w14:paraId="0F88E3A5" w14:textId="77777777" w:rsidR="00611EF5" w:rsidRDefault="00611EF5" w:rsidP="00441B6F">
      <w:pPr>
        <w:pStyle w:val="Body"/>
        <w:spacing w:after="0"/>
        <w:rPr>
          <w:rFonts w:ascii="Arial" w:hAnsi="Arial" w:cs="Arial"/>
        </w:rPr>
      </w:pPr>
    </w:p>
    <w:p w14:paraId="4B940363" w14:textId="77777777" w:rsidR="00994775" w:rsidRDefault="00994775" w:rsidP="00441B6F">
      <w:pPr>
        <w:pStyle w:val="Body"/>
        <w:spacing w:after="0"/>
        <w:rPr>
          <w:rFonts w:ascii="Arial" w:hAnsi="Arial" w:cs="Arial"/>
        </w:rPr>
      </w:pPr>
    </w:p>
    <w:p w14:paraId="0244D733" w14:textId="77777777" w:rsidR="00994775" w:rsidRPr="00994775" w:rsidRDefault="00994775" w:rsidP="00994775">
      <w:pPr>
        <w:pStyle w:val="Body"/>
        <w:rPr>
          <w:rFonts w:ascii="Arial" w:hAnsi="Arial" w:cs="Arial"/>
          <w:b/>
          <w:bCs/>
        </w:rPr>
      </w:pPr>
      <w:r w:rsidRPr="00994775">
        <w:rPr>
          <w:rFonts w:ascii="Arial" w:hAnsi="Arial" w:cs="Arial"/>
          <w:b/>
          <w:bCs/>
        </w:rPr>
        <w:t xml:space="preserve">5. Discussion </w:t>
      </w:r>
    </w:p>
    <w:p w14:paraId="46A6F7E6" w14:textId="052B4B76" w:rsidR="00994775" w:rsidRDefault="00994775" w:rsidP="00994775">
      <w:pPr>
        <w:pStyle w:val="Body"/>
        <w:rPr>
          <w:rFonts w:ascii="Arial" w:hAnsi="Arial" w:cs="Arial"/>
        </w:rPr>
      </w:pPr>
      <w:r w:rsidRPr="00994775">
        <w:rPr>
          <w:rFonts w:ascii="Arial" w:hAnsi="Arial" w:cs="Arial"/>
        </w:rPr>
        <w:t xml:space="preserve">Comparative HS-SPME/GC–MS profiling revealed pronounced interspecific diversity in the volatile signatures of the investigated </w:t>
      </w:r>
      <w:r w:rsidRPr="008206EB">
        <w:rPr>
          <w:rFonts w:ascii="Arial" w:hAnsi="Arial" w:cs="Arial"/>
          <w:i/>
          <w:iCs/>
        </w:rPr>
        <w:t>Salvia</w:t>
      </w:r>
      <w:r w:rsidRPr="00994775">
        <w:rPr>
          <w:rFonts w:ascii="Arial" w:hAnsi="Arial" w:cs="Arial"/>
        </w:rPr>
        <w:t xml:space="preserve"> taxa. Trans-caryophyllene emerged as a dominant or co-dominant component in the majority of species, supporting its proposed value as a robust chemotaxonomic marker within the genus, whereas several taxa, including </w:t>
      </w:r>
      <w:r w:rsidRPr="008206EB">
        <w:rPr>
          <w:rFonts w:ascii="Arial" w:hAnsi="Arial" w:cs="Arial"/>
          <w:i/>
          <w:iCs/>
        </w:rPr>
        <w:t xml:space="preserve">S. argentea, S. </w:t>
      </w:r>
      <w:proofErr w:type="spellStart"/>
      <w:r w:rsidRPr="008206EB">
        <w:rPr>
          <w:rFonts w:ascii="Arial" w:hAnsi="Arial" w:cs="Arial"/>
          <w:i/>
          <w:iCs/>
        </w:rPr>
        <w:t>cadmica</w:t>
      </w:r>
      <w:proofErr w:type="spellEnd"/>
      <w:r w:rsidRPr="008206EB">
        <w:rPr>
          <w:rFonts w:ascii="Arial" w:hAnsi="Arial" w:cs="Arial"/>
          <w:i/>
          <w:iCs/>
        </w:rPr>
        <w:t xml:space="preserve"> and S. </w:t>
      </w:r>
      <w:proofErr w:type="spellStart"/>
      <w:r w:rsidRPr="008206EB">
        <w:rPr>
          <w:rFonts w:ascii="Arial" w:hAnsi="Arial" w:cs="Arial"/>
          <w:i/>
          <w:iCs/>
        </w:rPr>
        <w:t>frigida</w:t>
      </w:r>
      <w:proofErr w:type="spellEnd"/>
      <w:r w:rsidRPr="00994775">
        <w:rPr>
          <w:rFonts w:ascii="Arial" w:hAnsi="Arial" w:cs="Arial"/>
        </w:rPr>
        <w:t xml:space="preserve">, exhibited reduced levels of this compound accompanied by elevated proportions of linalool and related oxygenated monoterpenes. Similar trends have been documented in recent large-scale </w:t>
      </w:r>
      <w:proofErr w:type="spellStart"/>
      <w:r w:rsidRPr="00994775">
        <w:rPr>
          <w:rFonts w:ascii="Arial" w:hAnsi="Arial" w:cs="Arial"/>
        </w:rPr>
        <w:t>volatilomic</w:t>
      </w:r>
      <w:proofErr w:type="spellEnd"/>
      <w:r w:rsidRPr="00994775">
        <w:rPr>
          <w:rFonts w:ascii="Arial" w:hAnsi="Arial" w:cs="Arial"/>
        </w:rPr>
        <w:t xml:space="preserve"> surveys of </w:t>
      </w:r>
      <w:r w:rsidRPr="008206EB">
        <w:rPr>
          <w:rFonts w:ascii="Arial" w:hAnsi="Arial" w:cs="Arial"/>
          <w:i/>
          <w:iCs/>
        </w:rPr>
        <w:t xml:space="preserve">Salvia </w:t>
      </w:r>
      <w:r w:rsidRPr="00994775">
        <w:rPr>
          <w:rFonts w:ascii="Arial" w:hAnsi="Arial" w:cs="Arial"/>
        </w:rPr>
        <w:t>species from different biogeographic regions (</w:t>
      </w:r>
      <w:proofErr w:type="spellStart"/>
      <w:r w:rsidR="004465EE">
        <w:rPr>
          <w:rFonts w:ascii="Arial" w:hAnsi="Arial" w:cs="Arial"/>
          <w:highlight w:val="yellow"/>
        </w:rPr>
        <w:t>Özçoban</w:t>
      </w:r>
      <w:proofErr w:type="spellEnd"/>
      <w:r w:rsidR="004465EE">
        <w:rPr>
          <w:rFonts w:ascii="Arial" w:hAnsi="Arial" w:cs="Arial"/>
          <w:highlight w:val="yellow"/>
        </w:rPr>
        <w:t xml:space="preserve"> and </w:t>
      </w:r>
      <w:proofErr w:type="spellStart"/>
      <w:r w:rsidR="004465EE">
        <w:rPr>
          <w:rFonts w:ascii="Arial" w:hAnsi="Arial" w:cs="Arial"/>
          <w:highlight w:val="yellow"/>
        </w:rPr>
        <w:t>Gediklioğlu</w:t>
      </w:r>
      <w:proofErr w:type="spellEnd"/>
      <w:r w:rsidR="004465EE">
        <w:rPr>
          <w:rFonts w:ascii="Arial" w:hAnsi="Arial" w:cs="Arial"/>
          <w:highlight w:val="yellow"/>
        </w:rPr>
        <w:t xml:space="preserve">, 2024; </w:t>
      </w:r>
      <w:r w:rsidR="00D31FC1">
        <w:rPr>
          <w:rFonts w:ascii="Arial" w:hAnsi="Arial" w:cs="Arial"/>
          <w:highlight w:val="yellow"/>
        </w:rPr>
        <w:t>Karadeniz and Karadeniz</w:t>
      </w:r>
      <w:r w:rsidR="00E72FC1">
        <w:rPr>
          <w:rFonts w:ascii="Arial" w:hAnsi="Arial" w:cs="Arial"/>
          <w:highlight w:val="yellow"/>
        </w:rPr>
        <w:t>,</w:t>
      </w:r>
      <w:r w:rsidR="00D31FC1">
        <w:rPr>
          <w:rFonts w:ascii="Arial" w:hAnsi="Arial" w:cs="Arial"/>
          <w:highlight w:val="yellow"/>
        </w:rPr>
        <w:t xml:space="preserve"> 2025</w:t>
      </w:r>
      <w:r w:rsidRPr="00994775">
        <w:rPr>
          <w:rFonts w:ascii="Arial" w:hAnsi="Arial" w:cs="Arial"/>
        </w:rPr>
        <w:t xml:space="preserve">; </w:t>
      </w:r>
      <w:r w:rsidR="00EB3E4D" w:rsidRPr="00EB3E4D">
        <w:rPr>
          <w:rFonts w:ascii="Arial" w:hAnsi="Arial" w:cs="Arial"/>
        </w:rPr>
        <w:t>Levaya et al., 2025</w:t>
      </w:r>
      <w:r w:rsidRPr="00994775">
        <w:rPr>
          <w:rFonts w:ascii="Arial" w:hAnsi="Arial" w:cs="Arial"/>
        </w:rPr>
        <w:t>).</w:t>
      </w:r>
    </w:p>
    <w:p w14:paraId="0166DEBD" w14:textId="1038189C" w:rsidR="00994775" w:rsidRPr="00994775" w:rsidRDefault="00994775" w:rsidP="00994775">
      <w:pPr>
        <w:pStyle w:val="Body"/>
        <w:rPr>
          <w:rFonts w:ascii="Arial" w:hAnsi="Arial" w:cs="Arial"/>
        </w:rPr>
      </w:pPr>
      <w:r w:rsidRPr="00994775">
        <w:rPr>
          <w:rFonts w:ascii="Arial" w:hAnsi="Arial" w:cs="Arial"/>
        </w:rPr>
        <w:t>Multivariate statistical analysis confirmed that variability in monoterpene and sesquiterpene fractions represents the principal driver of chemotaxonomic separation, in agreement with contemporary chemometric studies based on GC–MS-</w:t>
      </w:r>
      <w:r w:rsidRPr="00994775">
        <w:rPr>
          <w:rFonts w:ascii="Arial" w:hAnsi="Arial" w:cs="Arial"/>
        </w:rPr>
        <w:lastRenderedPageBreak/>
        <w:t xml:space="preserve">derived plant </w:t>
      </w:r>
      <w:proofErr w:type="spellStart"/>
      <w:r w:rsidRPr="00994775">
        <w:rPr>
          <w:rFonts w:ascii="Arial" w:hAnsi="Arial" w:cs="Arial"/>
        </w:rPr>
        <w:t>volatilomes</w:t>
      </w:r>
      <w:proofErr w:type="spellEnd"/>
      <w:r w:rsidRPr="00994775">
        <w:rPr>
          <w:rFonts w:ascii="Arial" w:hAnsi="Arial" w:cs="Arial"/>
        </w:rPr>
        <w:t xml:space="preserve"> </w:t>
      </w:r>
      <w:r w:rsidRPr="00AF27A7">
        <w:rPr>
          <w:rFonts w:ascii="Arial" w:hAnsi="Arial" w:cs="Arial"/>
          <w:highlight w:val="yellow"/>
        </w:rPr>
        <w:t>(</w:t>
      </w:r>
      <w:proofErr w:type="spellStart"/>
      <w:r w:rsidR="00AF27A7" w:rsidRPr="00AF27A7">
        <w:rPr>
          <w:rFonts w:ascii="Arial" w:hAnsi="Arial" w:cs="Arial"/>
          <w:highlight w:val="yellow"/>
        </w:rPr>
        <w:t>Bakó</w:t>
      </w:r>
      <w:proofErr w:type="spellEnd"/>
      <w:r w:rsidR="00AF27A7" w:rsidRPr="00AF27A7">
        <w:rPr>
          <w:rFonts w:ascii="Arial" w:hAnsi="Arial" w:cs="Arial"/>
          <w:highlight w:val="yellow"/>
        </w:rPr>
        <w:t xml:space="preserve"> e</w:t>
      </w:r>
      <w:r w:rsidRPr="00AF27A7">
        <w:rPr>
          <w:rFonts w:ascii="Arial" w:hAnsi="Arial" w:cs="Arial"/>
          <w:highlight w:val="yellow"/>
        </w:rPr>
        <w:t>t al., 2024</w:t>
      </w:r>
      <w:r w:rsidRPr="00994775">
        <w:rPr>
          <w:rFonts w:ascii="Arial" w:hAnsi="Arial" w:cs="Arial"/>
        </w:rPr>
        <w:t>). The clear separation of taxa along principal components highlights the robustness and reproducibility of HS-SPME/GC–MS-based fingerprints when standardized analytical protocols are applied.</w:t>
      </w:r>
    </w:p>
    <w:p w14:paraId="3DAFCA94" w14:textId="1FC22FAE" w:rsidR="00994775" w:rsidRPr="00994775" w:rsidRDefault="00994775" w:rsidP="00994775">
      <w:pPr>
        <w:pStyle w:val="Body"/>
        <w:rPr>
          <w:rFonts w:ascii="Arial" w:hAnsi="Arial" w:cs="Arial"/>
        </w:rPr>
      </w:pPr>
      <w:r w:rsidRPr="00994775">
        <w:rPr>
          <w:rFonts w:ascii="Arial" w:hAnsi="Arial" w:cs="Arial"/>
        </w:rPr>
        <w:t xml:space="preserve">Comparisons with published data revealed both concordance and divergence in volatile composition. The predominance of oxygenated monoterpenes in taxa such as </w:t>
      </w:r>
      <w:r w:rsidRPr="008206EB">
        <w:rPr>
          <w:rFonts w:ascii="Arial" w:hAnsi="Arial" w:cs="Arial"/>
          <w:i/>
          <w:iCs/>
        </w:rPr>
        <w:t>S. sclarea</w:t>
      </w:r>
      <w:r w:rsidRPr="00994775">
        <w:rPr>
          <w:rFonts w:ascii="Arial" w:hAnsi="Arial" w:cs="Arial"/>
        </w:rPr>
        <w:t xml:space="preserve"> and </w:t>
      </w:r>
      <w:r w:rsidRPr="008206EB">
        <w:rPr>
          <w:rFonts w:ascii="Arial" w:hAnsi="Arial" w:cs="Arial"/>
          <w:i/>
          <w:iCs/>
        </w:rPr>
        <w:t xml:space="preserve">S. </w:t>
      </w:r>
      <w:proofErr w:type="spellStart"/>
      <w:r w:rsidRPr="008206EB">
        <w:rPr>
          <w:rFonts w:ascii="Arial" w:hAnsi="Arial" w:cs="Arial"/>
          <w:i/>
          <w:iCs/>
        </w:rPr>
        <w:t>absconditiflora</w:t>
      </w:r>
      <w:proofErr w:type="spellEnd"/>
      <w:r w:rsidRPr="00994775">
        <w:rPr>
          <w:rFonts w:ascii="Arial" w:hAnsi="Arial" w:cs="Arial"/>
        </w:rPr>
        <w:t xml:space="preserve"> appears to be relatively stable across geographical regions, supporting the concept of genetically constrained chemotypes. In contrast, the highly variable profiles observed in </w:t>
      </w:r>
      <w:r w:rsidRPr="008206EB">
        <w:rPr>
          <w:rFonts w:ascii="Arial" w:hAnsi="Arial" w:cs="Arial"/>
          <w:i/>
          <w:iCs/>
        </w:rPr>
        <w:t xml:space="preserve">S. </w:t>
      </w:r>
      <w:proofErr w:type="spellStart"/>
      <w:r w:rsidRPr="008206EB">
        <w:rPr>
          <w:rFonts w:ascii="Arial" w:hAnsi="Arial" w:cs="Arial"/>
          <w:i/>
          <w:iCs/>
        </w:rPr>
        <w:t>bracteata</w:t>
      </w:r>
      <w:proofErr w:type="spellEnd"/>
      <w:r w:rsidRPr="00994775">
        <w:rPr>
          <w:rFonts w:ascii="Arial" w:hAnsi="Arial" w:cs="Arial"/>
        </w:rPr>
        <w:t xml:space="preserve"> and </w:t>
      </w:r>
      <w:r w:rsidRPr="008206EB">
        <w:rPr>
          <w:rFonts w:ascii="Arial" w:hAnsi="Arial" w:cs="Arial"/>
          <w:i/>
          <w:iCs/>
        </w:rPr>
        <w:t>S. syriaca</w:t>
      </w:r>
      <w:r w:rsidRPr="00994775">
        <w:rPr>
          <w:rFonts w:ascii="Arial" w:hAnsi="Arial" w:cs="Arial"/>
        </w:rPr>
        <w:t xml:space="preserve"> are most plausibly attributed to strong environmental modulation, including edaphic properties, altitude and microclimatic conditions (</w:t>
      </w:r>
      <w:r w:rsidR="003925DF" w:rsidRPr="003925DF">
        <w:rPr>
          <w:rFonts w:ascii="Arial" w:hAnsi="Arial" w:cs="Arial"/>
          <w:highlight w:val="yellow"/>
        </w:rPr>
        <w:t>Tuğlu</w:t>
      </w:r>
      <w:r w:rsidRPr="003925DF">
        <w:rPr>
          <w:rFonts w:ascii="Arial" w:hAnsi="Arial" w:cs="Arial"/>
          <w:highlight w:val="yellow"/>
        </w:rPr>
        <w:t xml:space="preserve"> et al., 202</w:t>
      </w:r>
      <w:r w:rsidR="003925DF" w:rsidRPr="003925DF">
        <w:rPr>
          <w:rFonts w:ascii="Arial" w:hAnsi="Arial" w:cs="Arial"/>
          <w:highlight w:val="yellow"/>
        </w:rPr>
        <w:t>5</w:t>
      </w:r>
      <w:r w:rsidRPr="003925DF">
        <w:rPr>
          <w:rFonts w:ascii="Arial" w:hAnsi="Arial" w:cs="Arial"/>
          <w:highlight w:val="yellow"/>
        </w:rPr>
        <w:t>).</w:t>
      </w:r>
    </w:p>
    <w:p w14:paraId="1BFB614A" w14:textId="11A85108" w:rsidR="00994775" w:rsidRPr="00994775" w:rsidRDefault="00994775" w:rsidP="00994775">
      <w:pPr>
        <w:pStyle w:val="Body"/>
        <w:rPr>
          <w:rFonts w:ascii="Arial" w:hAnsi="Arial" w:cs="Arial"/>
        </w:rPr>
      </w:pPr>
      <w:r w:rsidRPr="00994775">
        <w:rPr>
          <w:rFonts w:ascii="Arial" w:hAnsi="Arial" w:cs="Arial"/>
        </w:rPr>
        <w:t xml:space="preserve">The methodological robustness of the present findings is further supported by recent </w:t>
      </w:r>
      <w:proofErr w:type="spellStart"/>
      <w:r w:rsidRPr="00994775">
        <w:rPr>
          <w:rFonts w:ascii="Arial" w:hAnsi="Arial" w:cs="Arial"/>
        </w:rPr>
        <w:t>optimisation</w:t>
      </w:r>
      <w:proofErr w:type="spellEnd"/>
      <w:r w:rsidRPr="00994775">
        <w:rPr>
          <w:rFonts w:ascii="Arial" w:hAnsi="Arial" w:cs="Arial"/>
        </w:rPr>
        <w:t xml:space="preserve"> studies demonstrating the critical influence of </w:t>
      </w:r>
      <w:proofErr w:type="spellStart"/>
      <w:r w:rsidRPr="00994775">
        <w:rPr>
          <w:rFonts w:ascii="Arial" w:hAnsi="Arial" w:cs="Arial"/>
        </w:rPr>
        <w:t>fibre</w:t>
      </w:r>
      <w:proofErr w:type="spellEnd"/>
      <w:r w:rsidRPr="00994775">
        <w:rPr>
          <w:rFonts w:ascii="Arial" w:hAnsi="Arial" w:cs="Arial"/>
        </w:rPr>
        <w:t xml:space="preserve"> chemistry, incubation temperature and extraction duration on VOC recovery efficiency </w:t>
      </w:r>
      <w:r w:rsidRPr="00BF25F3">
        <w:rPr>
          <w:rFonts w:ascii="Arial" w:hAnsi="Arial" w:cs="Arial"/>
          <w:highlight w:val="yellow"/>
        </w:rPr>
        <w:t>(</w:t>
      </w:r>
      <w:r w:rsidR="00BF25F3" w:rsidRPr="00BF25F3">
        <w:rPr>
          <w:rFonts w:ascii="Arial" w:hAnsi="Arial" w:cs="Arial"/>
          <w:highlight w:val="yellow"/>
        </w:rPr>
        <w:t>Babič et al., 2024;</w:t>
      </w:r>
      <w:r w:rsidR="00BF25F3">
        <w:rPr>
          <w:rFonts w:ascii="Arial" w:hAnsi="Arial" w:cs="Arial"/>
        </w:rPr>
        <w:t xml:space="preserve"> </w:t>
      </w:r>
      <w:r w:rsidR="00EB3E4D" w:rsidRPr="00EB3E4D">
        <w:rPr>
          <w:rFonts w:ascii="Arial" w:hAnsi="Arial" w:cs="Arial"/>
          <w:highlight w:val="yellow"/>
        </w:rPr>
        <w:t>Nascimento</w:t>
      </w:r>
      <w:r w:rsidRPr="00EB3E4D">
        <w:rPr>
          <w:rFonts w:ascii="Arial" w:hAnsi="Arial" w:cs="Arial"/>
          <w:highlight w:val="yellow"/>
        </w:rPr>
        <w:t xml:space="preserve"> et al., 202</w:t>
      </w:r>
      <w:r w:rsidR="00EB3E4D" w:rsidRPr="00EB3E4D">
        <w:rPr>
          <w:rFonts w:ascii="Arial" w:hAnsi="Arial" w:cs="Arial"/>
          <w:highlight w:val="yellow"/>
        </w:rPr>
        <w:t>4</w:t>
      </w:r>
      <w:r w:rsidRPr="00994775">
        <w:rPr>
          <w:rFonts w:ascii="Arial" w:hAnsi="Arial" w:cs="Arial"/>
        </w:rPr>
        <w:t>). The standardized protocol adopted in this study aligns with current best-practice recommendations and ensures a high degree of comparability with contemporary literature.</w:t>
      </w:r>
    </w:p>
    <w:p w14:paraId="6C4EFCB5" w14:textId="5D520BDF" w:rsidR="00994775" w:rsidRDefault="00994775" w:rsidP="00994775">
      <w:pPr>
        <w:pStyle w:val="Body"/>
        <w:rPr>
          <w:rFonts w:ascii="Arial" w:hAnsi="Arial" w:cs="Arial"/>
        </w:rPr>
      </w:pPr>
      <w:r w:rsidRPr="00994775">
        <w:rPr>
          <w:rFonts w:ascii="Arial" w:hAnsi="Arial" w:cs="Arial"/>
        </w:rPr>
        <w:t xml:space="preserve">Collectively, the findings demonstrate that volatile chemical composition in </w:t>
      </w:r>
      <w:r w:rsidRPr="008206EB">
        <w:rPr>
          <w:rFonts w:ascii="Arial" w:hAnsi="Arial" w:cs="Arial"/>
          <w:i/>
          <w:iCs/>
        </w:rPr>
        <w:t>Salvia</w:t>
      </w:r>
      <w:r w:rsidRPr="00994775">
        <w:rPr>
          <w:rFonts w:ascii="Arial" w:hAnsi="Arial" w:cs="Arial"/>
        </w:rPr>
        <w:t xml:space="preserve"> species is governed by a complex interplay of genetic background and environmental drivers, thereby reinforcing the value of metabolomic fingerprints as reliable tools for chemotaxonomic inference, biodiversity assessment and the selection of elite germplasm for pharmaceutical and industrial applications </w:t>
      </w:r>
      <w:r w:rsidR="00862826">
        <w:rPr>
          <w:rFonts w:ascii="Arial" w:hAnsi="Arial" w:cs="Arial"/>
        </w:rPr>
        <w:t>(</w:t>
      </w:r>
      <w:r w:rsidR="00D31FC1" w:rsidRPr="00D31FC1">
        <w:rPr>
          <w:rFonts w:ascii="Arial" w:hAnsi="Arial" w:cs="Arial"/>
          <w:highlight w:val="yellow"/>
        </w:rPr>
        <w:t>Karadeniz and Karadeniz</w:t>
      </w:r>
      <w:r w:rsidR="00E72FC1">
        <w:rPr>
          <w:rFonts w:ascii="Arial" w:hAnsi="Arial" w:cs="Arial"/>
          <w:highlight w:val="yellow"/>
        </w:rPr>
        <w:t>,</w:t>
      </w:r>
      <w:r w:rsidR="00D31FC1" w:rsidRPr="00D31FC1">
        <w:rPr>
          <w:rFonts w:ascii="Arial" w:hAnsi="Arial" w:cs="Arial"/>
          <w:highlight w:val="yellow"/>
        </w:rPr>
        <w:t xml:space="preserve"> 2025</w:t>
      </w:r>
      <w:r w:rsidRPr="00D31FC1">
        <w:rPr>
          <w:rFonts w:ascii="Arial" w:hAnsi="Arial" w:cs="Arial"/>
          <w:highlight w:val="yellow"/>
        </w:rPr>
        <w:t>).</w:t>
      </w:r>
    </w:p>
    <w:p w14:paraId="58D2DE85" w14:textId="77777777" w:rsidR="00994775" w:rsidRPr="00994775" w:rsidRDefault="00994775" w:rsidP="00994775">
      <w:pPr>
        <w:pStyle w:val="Body"/>
        <w:rPr>
          <w:rFonts w:ascii="Arial" w:hAnsi="Arial" w:cs="Arial"/>
        </w:rPr>
      </w:pPr>
    </w:p>
    <w:p w14:paraId="4935815B" w14:textId="77777777" w:rsidR="00994775" w:rsidRPr="00994775" w:rsidRDefault="00994775" w:rsidP="00994775">
      <w:pPr>
        <w:pStyle w:val="Body"/>
        <w:rPr>
          <w:rFonts w:ascii="Arial" w:hAnsi="Arial" w:cs="Arial"/>
          <w:b/>
          <w:bCs/>
        </w:rPr>
      </w:pPr>
      <w:r w:rsidRPr="00994775">
        <w:rPr>
          <w:rFonts w:ascii="Arial" w:hAnsi="Arial" w:cs="Arial"/>
          <w:b/>
          <w:bCs/>
        </w:rPr>
        <w:t>6. Conclusion</w:t>
      </w:r>
    </w:p>
    <w:p w14:paraId="24B06AC2" w14:textId="77777777" w:rsidR="00994775" w:rsidRPr="00994775" w:rsidRDefault="00994775" w:rsidP="00994775">
      <w:pPr>
        <w:pStyle w:val="Body"/>
        <w:rPr>
          <w:rFonts w:ascii="Arial" w:hAnsi="Arial" w:cs="Arial"/>
        </w:rPr>
      </w:pPr>
      <w:r w:rsidRPr="00994775">
        <w:rPr>
          <w:rFonts w:ascii="Arial" w:hAnsi="Arial" w:cs="Arial"/>
        </w:rPr>
        <w:t xml:space="preserve">This study provides the first comprehensive, comparative </w:t>
      </w:r>
      <w:proofErr w:type="spellStart"/>
      <w:r w:rsidRPr="00994775">
        <w:rPr>
          <w:rFonts w:ascii="Arial" w:hAnsi="Arial" w:cs="Arial"/>
        </w:rPr>
        <w:t>volatilomic</w:t>
      </w:r>
      <w:proofErr w:type="spellEnd"/>
      <w:r w:rsidRPr="00994775">
        <w:rPr>
          <w:rFonts w:ascii="Arial" w:hAnsi="Arial" w:cs="Arial"/>
        </w:rPr>
        <w:t xml:space="preserve"> assessment of </w:t>
      </w:r>
      <w:r w:rsidRPr="008206EB">
        <w:rPr>
          <w:rFonts w:ascii="Arial" w:hAnsi="Arial" w:cs="Arial"/>
          <w:i/>
          <w:iCs/>
        </w:rPr>
        <w:t>Salvia</w:t>
      </w:r>
      <w:r w:rsidRPr="00994775">
        <w:rPr>
          <w:rFonts w:ascii="Arial" w:hAnsi="Arial" w:cs="Arial"/>
        </w:rPr>
        <w:t xml:space="preserve"> taxa naturally distributed in the </w:t>
      </w:r>
      <w:proofErr w:type="spellStart"/>
      <w:r w:rsidRPr="00994775">
        <w:rPr>
          <w:rFonts w:ascii="Arial" w:hAnsi="Arial" w:cs="Arial"/>
        </w:rPr>
        <w:t>Isparta</w:t>
      </w:r>
      <w:proofErr w:type="spellEnd"/>
      <w:r w:rsidRPr="00994775">
        <w:rPr>
          <w:rFonts w:ascii="Arial" w:hAnsi="Arial" w:cs="Arial"/>
        </w:rPr>
        <w:t xml:space="preserve"> region (</w:t>
      </w:r>
      <w:proofErr w:type="spellStart"/>
      <w:r w:rsidRPr="00994775">
        <w:rPr>
          <w:rFonts w:ascii="Arial" w:hAnsi="Arial" w:cs="Arial"/>
        </w:rPr>
        <w:t>Türkiye</w:t>
      </w:r>
      <w:proofErr w:type="spellEnd"/>
      <w:r w:rsidRPr="00994775">
        <w:rPr>
          <w:rFonts w:ascii="Arial" w:hAnsi="Arial" w:cs="Arial"/>
        </w:rPr>
        <w:t>) using HS-SPME/GC–MS. The pronounced interspecific variation observed among taxa highlights the strong discriminatory power of volatile fingerprints and confirms their value as robust chemotaxonomic markers within the genus.</w:t>
      </w:r>
    </w:p>
    <w:p w14:paraId="532701DC" w14:textId="77777777" w:rsidR="00994775" w:rsidRPr="00994775" w:rsidRDefault="00994775" w:rsidP="00994775">
      <w:pPr>
        <w:pStyle w:val="Body"/>
        <w:rPr>
          <w:rFonts w:ascii="Arial" w:hAnsi="Arial" w:cs="Arial"/>
        </w:rPr>
      </w:pPr>
      <w:r w:rsidRPr="00994775">
        <w:rPr>
          <w:rFonts w:ascii="Arial" w:hAnsi="Arial" w:cs="Arial"/>
        </w:rPr>
        <w:t xml:space="preserve">Distinct </w:t>
      </w:r>
      <w:proofErr w:type="spellStart"/>
      <w:r w:rsidRPr="00994775">
        <w:rPr>
          <w:rFonts w:ascii="Arial" w:hAnsi="Arial" w:cs="Arial"/>
        </w:rPr>
        <w:t>chemotypic</w:t>
      </w:r>
      <w:proofErr w:type="spellEnd"/>
      <w:r w:rsidRPr="00994775">
        <w:rPr>
          <w:rFonts w:ascii="Arial" w:hAnsi="Arial" w:cs="Arial"/>
        </w:rPr>
        <w:t xml:space="preserve"> patterns revealed across the analyzed taxa reflect both genetic background and local ecological drivers, emphasizing the importance of integrating chemical profiling into systematic, evolutionary and biodiversity-oriented studies of </w:t>
      </w:r>
      <w:r w:rsidRPr="00D61448">
        <w:rPr>
          <w:rFonts w:ascii="Arial" w:hAnsi="Arial" w:cs="Arial"/>
          <w:i/>
          <w:iCs/>
        </w:rPr>
        <w:t>Salvia</w:t>
      </w:r>
      <w:r w:rsidRPr="00994775">
        <w:rPr>
          <w:rFonts w:ascii="Arial" w:hAnsi="Arial" w:cs="Arial"/>
        </w:rPr>
        <w:t>. Beyond their taxonomic relevance, the documented volatile signatures establish a scientific foundation for the targeted selection of taxa with high pharmaceutical, nutraceutical and agro-industrial potential.</w:t>
      </w:r>
    </w:p>
    <w:p w14:paraId="1B96877F" w14:textId="77777777" w:rsidR="00994775" w:rsidRDefault="00994775" w:rsidP="00994775">
      <w:pPr>
        <w:pStyle w:val="Body"/>
        <w:rPr>
          <w:rFonts w:ascii="Arial" w:hAnsi="Arial" w:cs="Arial"/>
        </w:rPr>
      </w:pPr>
      <w:r w:rsidRPr="00994775">
        <w:rPr>
          <w:rFonts w:ascii="Arial" w:hAnsi="Arial" w:cs="Arial"/>
        </w:rPr>
        <w:t xml:space="preserve">Future studies combining metabolomic, transcriptomic and molecular phylogenetic approaches are strongly recommended to elucidate chemotype–genotype relationships and to facilitate the rational exploitation and conservation of biochemically valuable </w:t>
      </w:r>
      <w:r w:rsidRPr="00D61448">
        <w:rPr>
          <w:rFonts w:ascii="Arial" w:hAnsi="Arial" w:cs="Arial"/>
          <w:i/>
          <w:iCs/>
        </w:rPr>
        <w:t xml:space="preserve">Salvia </w:t>
      </w:r>
      <w:r w:rsidRPr="00994775">
        <w:rPr>
          <w:rFonts w:ascii="Arial" w:hAnsi="Arial" w:cs="Arial"/>
        </w:rPr>
        <w:t>genetic resources.</w:t>
      </w:r>
    </w:p>
    <w:p w14:paraId="7DFEE142" w14:textId="65005000" w:rsidR="00994775" w:rsidRPr="00994775" w:rsidRDefault="003021BB" w:rsidP="00994775">
      <w:pPr>
        <w:pStyle w:val="Body"/>
        <w:rPr>
          <w:rFonts w:ascii="Arial" w:hAnsi="Arial" w:cs="Arial"/>
        </w:rPr>
      </w:pPr>
      <w:r>
        <w:rPr>
          <w:rStyle w:val="Strong"/>
          <w:rFonts w:ascii="Arial" w:hAnsi="Arial" w:cs="Arial"/>
          <w:color w:val="000000"/>
          <w:shd w:val="clear" w:color="auto" w:fill="FFFFFF"/>
        </w:rPr>
        <w:t>Acknowledgements and Funding</w:t>
      </w:r>
      <w:r>
        <w:rPr>
          <w:rFonts w:ascii="Arial" w:hAnsi="Arial" w:cs="Arial"/>
          <w:color w:val="000000"/>
          <w:shd w:val="clear" w:color="auto" w:fill="FFFFFF"/>
        </w:rPr>
        <w:t> </w:t>
      </w:r>
    </w:p>
    <w:p w14:paraId="07C670D7" w14:textId="0144D75C" w:rsidR="00B40D26" w:rsidRPr="00994775" w:rsidRDefault="003021BB" w:rsidP="00994775">
      <w:pPr>
        <w:pStyle w:val="Body"/>
        <w:rPr>
          <w:rFonts w:ascii="Arial" w:hAnsi="Arial" w:cs="Arial"/>
        </w:rPr>
      </w:pPr>
      <w:r>
        <w:rPr>
          <w:rFonts w:ascii="Arial" w:hAnsi="Arial" w:cs="Arial"/>
          <w:color w:val="000000"/>
          <w:shd w:val="clear" w:color="auto" w:fill="FFFFFF"/>
        </w:rPr>
        <w:t xml:space="preserve">“This study is derived from the Master’s thesis entitled “Determination of Volatile Constituents of Salvia L. Taxa Growing Naturally in </w:t>
      </w:r>
      <w:proofErr w:type="spellStart"/>
      <w:r>
        <w:rPr>
          <w:rFonts w:ascii="Arial" w:hAnsi="Arial" w:cs="Arial"/>
          <w:color w:val="000000"/>
          <w:shd w:val="clear" w:color="auto" w:fill="FFFFFF"/>
        </w:rPr>
        <w:t>Isparta</w:t>
      </w:r>
      <w:proofErr w:type="spellEnd"/>
      <w:r>
        <w:rPr>
          <w:rFonts w:ascii="Arial" w:hAnsi="Arial" w:cs="Arial"/>
          <w:color w:val="000000"/>
          <w:shd w:val="clear" w:color="auto" w:fill="FFFFFF"/>
        </w:rPr>
        <w:t xml:space="preserve"> Province”, conducted at the Graduate Education Institute of </w:t>
      </w:r>
      <w:proofErr w:type="spellStart"/>
      <w:r>
        <w:rPr>
          <w:rFonts w:ascii="Arial" w:hAnsi="Arial" w:cs="Arial"/>
          <w:color w:val="000000"/>
          <w:shd w:val="clear" w:color="auto" w:fill="FFFFFF"/>
        </w:rPr>
        <w:t>Isparta</w:t>
      </w:r>
      <w:proofErr w:type="spellEnd"/>
      <w:r>
        <w:rPr>
          <w:rFonts w:ascii="Arial" w:hAnsi="Arial" w:cs="Arial"/>
          <w:color w:val="000000"/>
          <w:shd w:val="clear" w:color="auto" w:fill="FFFFFF"/>
        </w:rPr>
        <w:t xml:space="preserve"> University of Applied Sciences. The authors gratefully acknowledge all individuals who contributed to the study and the Scientific Research Projects Management Unit of </w:t>
      </w:r>
      <w:proofErr w:type="spellStart"/>
      <w:r>
        <w:rPr>
          <w:rFonts w:ascii="Arial" w:hAnsi="Arial" w:cs="Arial"/>
          <w:color w:val="000000"/>
          <w:shd w:val="clear" w:color="auto" w:fill="FFFFFF"/>
        </w:rPr>
        <w:t>Isparta</w:t>
      </w:r>
      <w:proofErr w:type="spellEnd"/>
      <w:r>
        <w:rPr>
          <w:rFonts w:ascii="Arial" w:hAnsi="Arial" w:cs="Arial"/>
          <w:color w:val="000000"/>
          <w:shd w:val="clear" w:color="auto" w:fill="FFFFFF"/>
        </w:rPr>
        <w:t xml:space="preserve"> University of Applied Sciences for financial support under Project No. 2023-MYL-0188.”</w:t>
      </w:r>
      <w:bookmarkStart w:id="0" w:name="_GoBack"/>
      <w:bookmarkEnd w:id="0"/>
    </w:p>
    <w:p w14:paraId="6F0AE08A" w14:textId="77777777" w:rsidR="00D746DF" w:rsidRPr="00D746DF" w:rsidRDefault="00D746DF" w:rsidP="00D746DF">
      <w:pPr>
        <w:pStyle w:val="Body"/>
        <w:rPr>
          <w:rFonts w:ascii="Arial" w:hAnsi="Arial" w:cs="Arial"/>
          <w:b/>
          <w:bCs/>
        </w:rPr>
      </w:pPr>
      <w:r w:rsidRPr="00D746DF">
        <w:rPr>
          <w:rFonts w:ascii="Arial" w:hAnsi="Arial" w:cs="Arial"/>
          <w:b/>
          <w:bCs/>
        </w:rPr>
        <w:t>Disclaimer (Artificial Intelligence)</w:t>
      </w:r>
    </w:p>
    <w:p w14:paraId="5C37FA23" w14:textId="4B5556B9" w:rsidR="00D746DF" w:rsidRPr="00D746DF" w:rsidRDefault="00D746DF" w:rsidP="00D746DF">
      <w:pPr>
        <w:pStyle w:val="Body"/>
        <w:rPr>
          <w:rFonts w:ascii="Arial" w:hAnsi="Arial" w:cs="Arial"/>
        </w:rPr>
      </w:pPr>
      <w:r w:rsidRPr="00D746DF">
        <w:rPr>
          <w:rFonts w:ascii="Arial" w:hAnsi="Arial" w:cs="Arial"/>
        </w:rPr>
        <w:t xml:space="preserve">Author(s) hereby declare that NO generative </w:t>
      </w:r>
      <w:proofErr w:type="gramStart"/>
      <w:r w:rsidRPr="00D746DF">
        <w:rPr>
          <w:rFonts w:ascii="Arial" w:hAnsi="Arial" w:cs="Arial"/>
        </w:rPr>
        <w:t>AI  technologies</w:t>
      </w:r>
      <w:proofErr w:type="gramEnd"/>
      <w:r w:rsidRPr="00D746DF">
        <w:rPr>
          <w:rFonts w:ascii="Arial" w:hAnsi="Arial" w:cs="Arial"/>
        </w:rPr>
        <w:t xml:space="preserve"> such as Large Language Models (</w:t>
      </w:r>
      <w:proofErr w:type="spellStart"/>
      <w:r w:rsidRPr="00D746DF">
        <w:rPr>
          <w:rFonts w:ascii="Arial" w:hAnsi="Arial" w:cs="Arial"/>
        </w:rPr>
        <w:t>ChatGPT</w:t>
      </w:r>
      <w:proofErr w:type="spellEnd"/>
      <w:r w:rsidRPr="00D746DF">
        <w:rPr>
          <w:rFonts w:ascii="Arial" w:hAnsi="Arial" w:cs="Arial"/>
        </w:rPr>
        <w:t xml:space="preserve">, COPILOT, </w:t>
      </w:r>
      <w:proofErr w:type="spellStart"/>
      <w:r w:rsidRPr="00D746DF">
        <w:rPr>
          <w:rFonts w:ascii="Arial" w:hAnsi="Arial" w:cs="Arial"/>
        </w:rPr>
        <w:t>etc</w:t>
      </w:r>
      <w:proofErr w:type="spellEnd"/>
      <w:r w:rsidRPr="00D746DF">
        <w:rPr>
          <w:rFonts w:ascii="Arial" w:hAnsi="Arial" w:cs="Arial"/>
        </w:rPr>
        <w:t>) and text to image generators have been used during writing or editing of this manuscript.</w:t>
      </w:r>
    </w:p>
    <w:p w14:paraId="6A83F724" w14:textId="77777777" w:rsidR="00D746DF" w:rsidRPr="00D746DF" w:rsidRDefault="00D746DF" w:rsidP="00D746DF">
      <w:pPr>
        <w:pStyle w:val="Body"/>
        <w:rPr>
          <w:rFonts w:ascii="Arial" w:hAnsi="Arial" w:cs="Arial"/>
          <w:b/>
          <w:bCs/>
        </w:rPr>
      </w:pPr>
      <w:r w:rsidRPr="00D746DF">
        <w:rPr>
          <w:rFonts w:ascii="Arial" w:hAnsi="Arial" w:cs="Arial"/>
          <w:b/>
          <w:bCs/>
        </w:rPr>
        <w:t>Competing Interests</w:t>
      </w:r>
    </w:p>
    <w:p w14:paraId="0773C2D9" w14:textId="77777777" w:rsidR="00D746DF" w:rsidRPr="00D746DF" w:rsidRDefault="00D746DF" w:rsidP="00994775">
      <w:pPr>
        <w:pStyle w:val="Body"/>
        <w:rPr>
          <w:rFonts w:ascii="Arial" w:hAnsi="Arial" w:cs="Arial"/>
        </w:rPr>
      </w:pPr>
      <w:r w:rsidRPr="00D746DF">
        <w:rPr>
          <w:rFonts w:ascii="Arial" w:hAnsi="Arial" w:cs="Arial"/>
        </w:rPr>
        <w:t>Authors have declared that no competing interests exist.</w:t>
      </w:r>
    </w:p>
    <w:p w14:paraId="4BECA9F1" w14:textId="77777777" w:rsidR="00D746DF" w:rsidRDefault="00D746DF" w:rsidP="00994775">
      <w:pPr>
        <w:pStyle w:val="Body"/>
        <w:rPr>
          <w:rFonts w:ascii="Arial" w:hAnsi="Arial" w:cs="Arial"/>
          <w:b/>
          <w:bCs/>
        </w:rPr>
      </w:pPr>
    </w:p>
    <w:p w14:paraId="7DC19897" w14:textId="03C70923" w:rsidR="00994775" w:rsidRPr="00994775" w:rsidRDefault="00D746DF" w:rsidP="00994775">
      <w:pPr>
        <w:pStyle w:val="Body"/>
        <w:rPr>
          <w:rFonts w:ascii="Arial" w:hAnsi="Arial" w:cs="Arial"/>
          <w:b/>
          <w:bCs/>
        </w:rPr>
      </w:pPr>
      <w:r>
        <w:rPr>
          <w:rFonts w:ascii="Arial" w:hAnsi="Arial" w:cs="Arial"/>
          <w:b/>
          <w:bCs/>
        </w:rPr>
        <w:t xml:space="preserve"> </w:t>
      </w:r>
      <w:r w:rsidR="00994775" w:rsidRPr="00994775">
        <w:rPr>
          <w:rFonts w:ascii="Arial" w:hAnsi="Arial" w:cs="Arial"/>
          <w:b/>
          <w:bCs/>
        </w:rPr>
        <w:t>References</w:t>
      </w:r>
    </w:p>
    <w:p w14:paraId="32E732D1" w14:textId="388AF3E2" w:rsidR="001D435A" w:rsidRDefault="00ED3258" w:rsidP="00994775">
      <w:pPr>
        <w:pStyle w:val="Body"/>
        <w:rPr>
          <w:rFonts w:ascii="Arial" w:hAnsi="Arial" w:cs="Arial"/>
        </w:rPr>
      </w:pPr>
      <w:r w:rsidRPr="00ED3258">
        <w:rPr>
          <w:rFonts w:ascii="Arial" w:hAnsi="Arial" w:cs="Arial"/>
          <w:highlight w:val="yellow"/>
        </w:rPr>
        <w:lastRenderedPageBreak/>
        <w:t xml:space="preserve">Aktaş, K. (2001). A taxonomic study on some </w:t>
      </w:r>
      <w:proofErr w:type="spellStart"/>
      <w:r w:rsidRPr="00ED3258">
        <w:rPr>
          <w:rFonts w:ascii="Arial" w:hAnsi="Arial" w:cs="Arial"/>
          <w:highlight w:val="yellow"/>
        </w:rPr>
        <w:t>Lamiaceae</w:t>
      </w:r>
      <w:proofErr w:type="spellEnd"/>
      <w:r w:rsidRPr="00ED3258">
        <w:rPr>
          <w:rFonts w:ascii="Arial" w:hAnsi="Arial" w:cs="Arial"/>
          <w:highlight w:val="yellow"/>
        </w:rPr>
        <w:t xml:space="preserve"> (Labiatae) species (Master’s thesis, Celal Bayar University, Graduate School of Natural Sciences). Council of Higher Education – National Thesis Center. Retrieved from </w:t>
      </w:r>
      <w:hyperlink r:id="rId21" w:history="1">
        <w:r w:rsidRPr="00ED3258">
          <w:rPr>
            <w:rStyle w:val="Hyperlink"/>
            <w:rFonts w:ascii="Arial" w:hAnsi="Arial" w:cs="Arial"/>
            <w:highlight w:val="yellow"/>
          </w:rPr>
          <w:t>https://tez.yok.gov.tr/UlusalTezMerkezi/tezDetay.jsp?id=mkCyvXI0swaSdcBxUgaydA</w:t>
        </w:r>
      </w:hyperlink>
    </w:p>
    <w:p w14:paraId="7BBACC62" w14:textId="353999FD" w:rsidR="001D435A" w:rsidRPr="00AF27A7" w:rsidRDefault="00E44BD2" w:rsidP="00994775">
      <w:pPr>
        <w:pStyle w:val="Body"/>
        <w:rPr>
          <w:rFonts w:ascii="Arial" w:hAnsi="Arial" w:cs="Arial"/>
          <w:highlight w:val="yellow"/>
        </w:rPr>
      </w:pPr>
      <w:r w:rsidRPr="00E44BD2">
        <w:rPr>
          <w:rFonts w:ascii="Arial" w:hAnsi="Arial" w:cs="Arial"/>
          <w:highlight w:val="yellow"/>
        </w:rPr>
        <w:t xml:space="preserve">Arthur, C. L., &amp; </w:t>
      </w:r>
      <w:proofErr w:type="spellStart"/>
      <w:r w:rsidRPr="00E44BD2">
        <w:rPr>
          <w:rFonts w:ascii="Arial" w:hAnsi="Arial" w:cs="Arial"/>
          <w:highlight w:val="yellow"/>
        </w:rPr>
        <w:t>Pawliszyn</w:t>
      </w:r>
      <w:proofErr w:type="spellEnd"/>
      <w:r w:rsidRPr="00E44BD2">
        <w:rPr>
          <w:rFonts w:ascii="Arial" w:hAnsi="Arial" w:cs="Arial"/>
          <w:highlight w:val="yellow"/>
        </w:rPr>
        <w:t xml:space="preserve">, J. (1990). Solid phase microextraction with thermal desorption using fused silica optical fibers. </w:t>
      </w:r>
      <w:r w:rsidRPr="00AF27A7">
        <w:rPr>
          <w:rFonts w:ascii="Arial" w:hAnsi="Arial" w:cs="Arial"/>
          <w:highlight w:val="yellow"/>
        </w:rPr>
        <w:t xml:space="preserve">Analytical Chemistry, 62(19), 2145–2148. </w:t>
      </w:r>
      <w:hyperlink r:id="rId22" w:history="1">
        <w:r w:rsidRPr="00AF27A7">
          <w:rPr>
            <w:rStyle w:val="Hyperlink"/>
            <w:rFonts w:ascii="Arial" w:hAnsi="Arial" w:cs="Arial"/>
            <w:highlight w:val="yellow"/>
          </w:rPr>
          <w:t>https://doi.org/10.1021/ac00218a019</w:t>
        </w:r>
      </w:hyperlink>
    </w:p>
    <w:p w14:paraId="7DDEB9BE" w14:textId="6E6F9C12" w:rsidR="00AF27A7" w:rsidRDefault="00BF25F3" w:rsidP="00994775">
      <w:pPr>
        <w:pStyle w:val="Body"/>
        <w:rPr>
          <w:rFonts w:ascii="Arial" w:hAnsi="Arial" w:cs="Arial"/>
        </w:rPr>
      </w:pPr>
      <w:r w:rsidRPr="00BF25F3">
        <w:rPr>
          <w:rFonts w:ascii="Arial" w:hAnsi="Arial" w:cs="Arial"/>
          <w:highlight w:val="yellow"/>
        </w:rPr>
        <w:t xml:space="preserve">Babič, K., </w:t>
      </w:r>
      <w:proofErr w:type="spellStart"/>
      <w:r w:rsidRPr="00BF25F3">
        <w:rPr>
          <w:rFonts w:ascii="Arial" w:hAnsi="Arial" w:cs="Arial"/>
          <w:highlight w:val="yellow"/>
        </w:rPr>
        <w:t>Strojnik</w:t>
      </w:r>
      <w:proofErr w:type="spellEnd"/>
      <w:r w:rsidRPr="00BF25F3">
        <w:rPr>
          <w:rFonts w:ascii="Arial" w:hAnsi="Arial" w:cs="Arial"/>
          <w:highlight w:val="yellow"/>
        </w:rPr>
        <w:t xml:space="preserve">, L., </w:t>
      </w:r>
      <w:proofErr w:type="spellStart"/>
      <w:r w:rsidRPr="00BF25F3">
        <w:rPr>
          <w:rFonts w:ascii="Arial" w:hAnsi="Arial" w:cs="Arial"/>
          <w:highlight w:val="yellow"/>
        </w:rPr>
        <w:t>Ćirić</w:t>
      </w:r>
      <w:proofErr w:type="spellEnd"/>
      <w:r w:rsidRPr="00BF25F3">
        <w:rPr>
          <w:rFonts w:ascii="Arial" w:hAnsi="Arial" w:cs="Arial"/>
          <w:highlight w:val="yellow"/>
        </w:rPr>
        <w:t xml:space="preserve">, A., &amp; Ogrinc, N. (2024). Optimization and validation of an HS-SPME/GC-MS method for determining volatile organic compounds in dry-cured ham. Frontiers in Nutrition, 11, 1342417. </w:t>
      </w:r>
      <w:hyperlink r:id="rId23" w:history="1">
        <w:r w:rsidRPr="00BF25F3">
          <w:rPr>
            <w:rStyle w:val="Hyperlink"/>
            <w:rFonts w:ascii="Arial" w:hAnsi="Arial" w:cs="Arial"/>
            <w:highlight w:val="yellow"/>
          </w:rPr>
          <w:t>https://doi.org/10.3389/fnut.2024.1342417</w:t>
        </w:r>
      </w:hyperlink>
    </w:p>
    <w:p w14:paraId="7C7E576B" w14:textId="77777777" w:rsidR="00E72FC1" w:rsidRDefault="00E72FC1" w:rsidP="00E72FC1">
      <w:pPr>
        <w:pStyle w:val="Body"/>
        <w:rPr>
          <w:rFonts w:ascii="Arial" w:hAnsi="Arial" w:cs="Arial"/>
        </w:rPr>
      </w:pPr>
      <w:r w:rsidRPr="00AF27A7">
        <w:rPr>
          <w:rFonts w:ascii="Arial" w:hAnsi="Arial" w:cs="Arial"/>
          <w:highlight w:val="yellow"/>
        </w:rPr>
        <w:t xml:space="preserve">Bakó, E., Böszörményi, A., </w:t>
      </w:r>
      <w:proofErr w:type="spellStart"/>
      <w:r w:rsidRPr="00AF27A7">
        <w:rPr>
          <w:rFonts w:ascii="Arial" w:hAnsi="Arial" w:cs="Arial"/>
          <w:highlight w:val="yellow"/>
        </w:rPr>
        <w:t>Vargáné</w:t>
      </w:r>
      <w:proofErr w:type="spellEnd"/>
      <w:r w:rsidRPr="00AF27A7">
        <w:rPr>
          <w:rFonts w:ascii="Arial" w:hAnsi="Arial" w:cs="Arial"/>
          <w:highlight w:val="yellow"/>
        </w:rPr>
        <w:t xml:space="preserve"> </w:t>
      </w:r>
      <w:proofErr w:type="spellStart"/>
      <w:r w:rsidRPr="00AF27A7">
        <w:rPr>
          <w:rFonts w:ascii="Arial" w:hAnsi="Arial" w:cs="Arial"/>
          <w:highlight w:val="yellow"/>
        </w:rPr>
        <w:t>Szabó</w:t>
      </w:r>
      <w:proofErr w:type="spellEnd"/>
      <w:r w:rsidRPr="00AF27A7">
        <w:rPr>
          <w:rFonts w:ascii="Arial" w:hAnsi="Arial" w:cs="Arial"/>
          <w:highlight w:val="yellow"/>
        </w:rPr>
        <w:t xml:space="preserve">, B., Engh, M. A., Hegyi, P., </w:t>
      </w:r>
      <w:proofErr w:type="spellStart"/>
      <w:r w:rsidRPr="00AF27A7">
        <w:rPr>
          <w:rFonts w:ascii="Arial" w:hAnsi="Arial" w:cs="Arial"/>
          <w:highlight w:val="yellow"/>
        </w:rPr>
        <w:t>Ványolós</w:t>
      </w:r>
      <w:proofErr w:type="spellEnd"/>
      <w:r w:rsidRPr="00AF27A7">
        <w:rPr>
          <w:rFonts w:ascii="Arial" w:hAnsi="Arial" w:cs="Arial"/>
          <w:highlight w:val="yellow"/>
        </w:rPr>
        <w:t xml:space="preserve">, A., &amp; Csupor, D. (2024). Chemometric analysis of monoterpenes and sesquiterpenes of conifers. Frontiers in Plant Science, 15, 1392539. </w:t>
      </w:r>
      <w:hyperlink r:id="rId24" w:history="1">
        <w:r w:rsidRPr="00AF27A7">
          <w:rPr>
            <w:rStyle w:val="Hyperlink"/>
            <w:rFonts w:ascii="Arial" w:hAnsi="Arial" w:cs="Arial"/>
            <w:highlight w:val="yellow"/>
          </w:rPr>
          <w:t>https://doi.org/10.3389/fpls.2024.1392539</w:t>
        </w:r>
      </w:hyperlink>
    </w:p>
    <w:p w14:paraId="593D0DBC" w14:textId="77777777" w:rsidR="00E72FC1" w:rsidRDefault="00E72FC1" w:rsidP="00E72FC1">
      <w:pPr>
        <w:pStyle w:val="Body"/>
        <w:rPr>
          <w:rFonts w:ascii="Arial" w:hAnsi="Arial" w:cs="Arial"/>
        </w:rPr>
      </w:pPr>
      <w:proofErr w:type="spellStart"/>
      <w:r w:rsidRPr="00171A87">
        <w:rPr>
          <w:rFonts w:ascii="Arial" w:hAnsi="Arial" w:cs="Arial"/>
          <w:highlight w:val="yellow"/>
        </w:rPr>
        <w:t>Boztas</w:t>
      </w:r>
      <w:proofErr w:type="spellEnd"/>
      <w:r w:rsidRPr="00171A87">
        <w:rPr>
          <w:rFonts w:ascii="Arial" w:hAnsi="Arial" w:cs="Arial"/>
          <w:highlight w:val="yellow"/>
        </w:rPr>
        <w:t xml:space="preserve">, G., Avcı, A. B., </w:t>
      </w:r>
      <w:proofErr w:type="spellStart"/>
      <w:r w:rsidRPr="00171A87">
        <w:rPr>
          <w:rFonts w:ascii="Arial" w:hAnsi="Arial" w:cs="Arial"/>
          <w:highlight w:val="yellow"/>
        </w:rPr>
        <w:t>Arabacı</w:t>
      </w:r>
      <w:proofErr w:type="spellEnd"/>
      <w:r w:rsidRPr="00171A87">
        <w:rPr>
          <w:rFonts w:ascii="Arial" w:hAnsi="Arial" w:cs="Arial"/>
          <w:highlight w:val="yellow"/>
        </w:rPr>
        <w:t>, O., &amp; Bayram, E. (2021). Economic status of medicinal and aromatic plants in Turkey and in the world. Theoretical and Applied Forestry, 1(1), 27-33.</w:t>
      </w:r>
    </w:p>
    <w:p w14:paraId="5FA53FE5" w14:textId="77777777" w:rsidR="00E72FC1" w:rsidRDefault="00E72FC1" w:rsidP="00E72FC1">
      <w:pPr>
        <w:pStyle w:val="Body"/>
        <w:rPr>
          <w:rFonts w:ascii="Arial" w:hAnsi="Arial" w:cs="Arial"/>
        </w:rPr>
      </w:pPr>
      <w:proofErr w:type="spellStart"/>
      <w:r w:rsidRPr="001D435A">
        <w:rPr>
          <w:rFonts w:ascii="Arial" w:hAnsi="Arial" w:cs="Arial"/>
          <w:highlight w:val="yellow"/>
        </w:rPr>
        <w:t>Celep</w:t>
      </w:r>
      <w:proofErr w:type="spellEnd"/>
      <w:r w:rsidRPr="001D435A">
        <w:rPr>
          <w:rFonts w:ascii="Arial" w:hAnsi="Arial" w:cs="Arial"/>
          <w:highlight w:val="yellow"/>
        </w:rPr>
        <w:t xml:space="preserve">, F., &amp; </w:t>
      </w:r>
      <w:proofErr w:type="spellStart"/>
      <w:r w:rsidRPr="001D435A">
        <w:rPr>
          <w:rFonts w:ascii="Arial" w:hAnsi="Arial" w:cs="Arial"/>
          <w:highlight w:val="yellow"/>
        </w:rPr>
        <w:t>Dirmenci</w:t>
      </w:r>
      <w:proofErr w:type="spellEnd"/>
      <w:r w:rsidRPr="001D435A">
        <w:rPr>
          <w:rFonts w:ascii="Arial" w:hAnsi="Arial" w:cs="Arial"/>
          <w:highlight w:val="yellow"/>
        </w:rPr>
        <w:t xml:space="preserve">, T. (2017). Systematic and biogeographic overview of </w:t>
      </w:r>
      <w:proofErr w:type="spellStart"/>
      <w:r w:rsidRPr="001D435A">
        <w:rPr>
          <w:rFonts w:ascii="Arial" w:hAnsi="Arial" w:cs="Arial"/>
          <w:highlight w:val="yellow"/>
        </w:rPr>
        <w:t>Lamiaceae</w:t>
      </w:r>
      <w:proofErr w:type="spellEnd"/>
      <w:r w:rsidRPr="001D435A">
        <w:rPr>
          <w:rFonts w:ascii="Arial" w:hAnsi="Arial" w:cs="Arial"/>
          <w:highlight w:val="yellow"/>
        </w:rPr>
        <w:t xml:space="preserve"> in Turkey. Natural Volatiles &amp; Essential Oils, 4(4), 14–27</w:t>
      </w:r>
      <w:r>
        <w:rPr>
          <w:rFonts w:ascii="Arial" w:hAnsi="Arial" w:cs="Arial"/>
          <w:highlight w:val="yellow"/>
        </w:rPr>
        <w:t>.</w:t>
      </w:r>
      <w:r w:rsidRPr="001D435A">
        <w:rPr>
          <w:rFonts w:ascii="Arial" w:hAnsi="Arial" w:cs="Arial"/>
          <w:highlight w:val="yellow"/>
        </w:rPr>
        <w:t xml:space="preserve"> </w:t>
      </w:r>
      <w:hyperlink r:id="rId25" w:history="1">
        <w:r w:rsidRPr="00112470">
          <w:rPr>
            <w:rStyle w:val="Hyperlink"/>
            <w:rFonts w:ascii="Arial" w:hAnsi="Arial" w:cs="Arial"/>
          </w:rPr>
          <w:t>https://dergipark.org.tr/en/download/article-file/526468</w:t>
        </w:r>
      </w:hyperlink>
    </w:p>
    <w:p w14:paraId="61912149" w14:textId="77777777" w:rsidR="00E72FC1" w:rsidRDefault="00E72FC1" w:rsidP="00E72FC1">
      <w:pPr>
        <w:pStyle w:val="Body"/>
        <w:rPr>
          <w:rFonts w:ascii="Arial" w:hAnsi="Arial" w:cs="Arial"/>
        </w:rPr>
      </w:pPr>
      <w:proofErr w:type="spellStart"/>
      <w:r w:rsidRPr="00642240">
        <w:rPr>
          <w:rFonts w:ascii="Arial" w:hAnsi="Arial" w:cs="Arial"/>
          <w:highlight w:val="yellow"/>
        </w:rPr>
        <w:t>Çatak</w:t>
      </w:r>
      <w:proofErr w:type="spellEnd"/>
      <w:r w:rsidRPr="00642240">
        <w:rPr>
          <w:rFonts w:ascii="Arial" w:hAnsi="Arial" w:cs="Arial"/>
          <w:highlight w:val="yellow"/>
        </w:rPr>
        <w:t xml:space="preserve">, E., &amp; Atalay, A. (2022). Economic and medicinal importance of the </w:t>
      </w:r>
      <w:proofErr w:type="spellStart"/>
      <w:r w:rsidRPr="00642240">
        <w:rPr>
          <w:rFonts w:ascii="Arial" w:hAnsi="Arial" w:cs="Arial"/>
          <w:highlight w:val="yellow"/>
        </w:rPr>
        <w:t>Lamiaceae</w:t>
      </w:r>
      <w:proofErr w:type="spellEnd"/>
      <w:r w:rsidRPr="00642240">
        <w:rPr>
          <w:rFonts w:ascii="Arial" w:hAnsi="Arial" w:cs="Arial"/>
          <w:highlight w:val="yellow"/>
        </w:rPr>
        <w:t xml:space="preserve"> (Labiatae) family. </w:t>
      </w:r>
      <w:proofErr w:type="spellStart"/>
      <w:r w:rsidRPr="00642240">
        <w:rPr>
          <w:rFonts w:ascii="Arial" w:hAnsi="Arial" w:cs="Arial"/>
          <w:highlight w:val="yellow"/>
        </w:rPr>
        <w:t>Euroasia</w:t>
      </w:r>
      <w:proofErr w:type="spellEnd"/>
      <w:r w:rsidRPr="00642240">
        <w:rPr>
          <w:rFonts w:ascii="Arial" w:hAnsi="Arial" w:cs="Arial"/>
          <w:highlight w:val="yellow"/>
        </w:rPr>
        <w:t xml:space="preserve"> Journal of Mathematics, Engineering, Natural &amp; Medical Sciences (Medical Sciences), 9(20), 150–157.</w:t>
      </w:r>
    </w:p>
    <w:p w14:paraId="50DE310F" w14:textId="77777777" w:rsidR="00E72FC1" w:rsidRDefault="00E72FC1" w:rsidP="00E72FC1">
      <w:pPr>
        <w:pStyle w:val="Body"/>
      </w:pPr>
      <w:r w:rsidRPr="00994775">
        <w:rPr>
          <w:rFonts w:ascii="Arial" w:hAnsi="Arial" w:cs="Arial"/>
        </w:rPr>
        <w:t>Davis, P. H. (Ed.). (1982). Flora of Turkey and the East Aegean Islands (Vol. 7). Edinburgh University Press.</w:t>
      </w:r>
      <w:r>
        <w:rPr>
          <w:rFonts w:ascii="Arial" w:hAnsi="Arial" w:cs="Arial"/>
        </w:rPr>
        <w:t xml:space="preserve"> </w:t>
      </w:r>
      <w:hyperlink r:id="rId26" w:history="1">
        <w:r w:rsidRPr="00E44BD2">
          <w:rPr>
            <w:rStyle w:val="Hyperlink"/>
            <w:rFonts w:ascii="Arial" w:hAnsi="Arial" w:cs="Arial"/>
            <w:highlight w:val="yellow"/>
          </w:rPr>
          <w:t>https://www.researchgate.net/publication/273136401_Flora_</w:t>
        </w:r>
      </w:hyperlink>
    </w:p>
    <w:p w14:paraId="20717318" w14:textId="5CBCC70E" w:rsidR="00BF25F3" w:rsidRDefault="00BF25F3" w:rsidP="00994775">
      <w:pPr>
        <w:pStyle w:val="Body"/>
        <w:rPr>
          <w:rFonts w:ascii="Arial" w:hAnsi="Arial" w:cs="Arial"/>
        </w:rPr>
      </w:pPr>
      <w:r w:rsidRPr="00BF25F3">
        <w:rPr>
          <w:rFonts w:ascii="Arial" w:hAnsi="Arial" w:cs="Arial"/>
          <w:highlight w:val="yellow"/>
        </w:rPr>
        <w:t xml:space="preserve">Gabriel, M. B., Pinheiro, G. P., </w:t>
      </w:r>
      <w:proofErr w:type="spellStart"/>
      <w:r w:rsidRPr="00BF25F3">
        <w:rPr>
          <w:rFonts w:ascii="Arial" w:hAnsi="Arial" w:cs="Arial"/>
          <w:highlight w:val="yellow"/>
        </w:rPr>
        <w:t>Hantao</w:t>
      </w:r>
      <w:proofErr w:type="spellEnd"/>
      <w:r w:rsidRPr="00BF25F3">
        <w:rPr>
          <w:rFonts w:ascii="Arial" w:hAnsi="Arial" w:cs="Arial"/>
          <w:highlight w:val="yellow"/>
        </w:rPr>
        <w:t xml:space="preserve">, L. W., &amp; Sawaya, A. C. H. F. (2025). Comparison of </w:t>
      </w:r>
      <w:proofErr w:type="spellStart"/>
      <w:r w:rsidRPr="00BF25F3">
        <w:rPr>
          <w:rFonts w:ascii="Arial" w:hAnsi="Arial" w:cs="Arial"/>
          <w:highlight w:val="yellow"/>
        </w:rPr>
        <w:t>Hydrodistillation</w:t>
      </w:r>
      <w:proofErr w:type="spellEnd"/>
      <w:r w:rsidRPr="00BF25F3">
        <w:rPr>
          <w:rFonts w:ascii="Arial" w:hAnsi="Arial" w:cs="Arial"/>
          <w:highlight w:val="yellow"/>
        </w:rPr>
        <w:t xml:space="preserve"> and Headspace Solid-Phase Microextraction to Analyze Volatiles from Brazilian Propolis by GC-MS. </w:t>
      </w:r>
      <w:proofErr w:type="spellStart"/>
      <w:r w:rsidRPr="00BF25F3">
        <w:rPr>
          <w:rFonts w:ascii="Arial" w:hAnsi="Arial" w:cs="Arial"/>
          <w:highlight w:val="yellow"/>
        </w:rPr>
        <w:t>Chemosensors</w:t>
      </w:r>
      <w:proofErr w:type="spellEnd"/>
      <w:r w:rsidRPr="00BF25F3">
        <w:rPr>
          <w:rFonts w:ascii="Arial" w:hAnsi="Arial" w:cs="Arial"/>
          <w:highlight w:val="yellow"/>
        </w:rPr>
        <w:t xml:space="preserve">, 13(9), 322. </w:t>
      </w:r>
      <w:hyperlink r:id="rId27" w:history="1">
        <w:r w:rsidRPr="00BF25F3">
          <w:rPr>
            <w:rStyle w:val="Hyperlink"/>
            <w:rFonts w:ascii="Arial" w:hAnsi="Arial" w:cs="Arial"/>
            <w:highlight w:val="yellow"/>
          </w:rPr>
          <w:t>https://doi.org/10.3390/chemosensors13090322</w:t>
        </w:r>
      </w:hyperlink>
    </w:p>
    <w:p w14:paraId="39F0629D" w14:textId="77777777" w:rsidR="00E72FC1" w:rsidRDefault="00E72FC1" w:rsidP="00E72FC1">
      <w:pPr>
        <w:pStyle w:val="Body"/>
      </w:pPr>
      <w:proofErr w:type="spellStart"/>
      <w:r w:rsidRPr="00525EBA">
        <w:rPr>
          <w:highlight w:val="yellow"/>
        </w:rPr>
        <w:t>Hatipoglu</w:t>
      </w:r>
      <w:proofErr w:type="spellEnd"/>
      <w:r w:rsidRPr="00525EBA">
        <w:rPr>
          <w:highlight w:val="yellow"/>
        </w:rPr>
        <w:t xml:space="preserve">, S. D., Zorlu, N., </w:t>
      </w:r>
      <w:proofErr w:type="spellStart"/>
      <w:r w:rsidRPr="00525EBA">
        <w:rPr>
          <w:highlight w:val="yellow"/>
        </w:rPr>
        <w:t>Dirmenci</w:t>
      </w:r>
      <w:proofErr w:type="spellEnd"/>
      <w:r w:rsidRPr="00525EBA">
        <w:rPr>
          <w:highlight w:val="yellow"/>
        </w:rPr>
        <w:t xml:space="preserve">, T., Goren, A. C., Ozturk, T., &amp; </w:t>
      </w:r>
      <w:proofErr w:type="spellStart"/>
      <w:r w:rsidRPr="00525EBA">
        <w:rPr>
          <w:highlight w:val="yellow"/>
        </w:rPr>
        <w:t>Topcu</w:t>
      </w:r>
      <w:proofErr w:type="spellEnd"/>
      <w:r w:rsidRPr="00525EBA">
        <w:rPr>
          <w:highlight w:val="yellow"/>
        </w:rPr>
        <w:t xml:space="preserve">, G. (2016). Determination of Volatile Organic Compounds in </w:t>
      </w:r>
      <w:proofErr w:type="spellStart"/>
      <w:r w:rsidRPr="00525EBA">
        <w:rPr>
          <w:highlight w:val="yellow"/>
        </w:rPr>
        <w:t>Fourty</w:t>
      </w:r>
      <w:proofErr w:type="spellEnd"/>
      <w:r w:rsidRPr="00525EBA">
        <w:rPr>
          <w:highlight w:val="yellow"/>
        </w:rPr>
        <w:t xml:space="preserve"> Five Salvia Species by Thermal Desorption-GC-MS Technique. Records of Natural Products, 10(6).</w:t>
      </w:r>
    </w:p>
    <w:p w14:paraId="70C481A0" w14:textId="5006EA73" w:rsidR="00ED3258" w:rsidRDefault="00ED3258" w:rsidP="00994775">
      <w:pPr>
        <w:pStyle w:val="Body"/>
        <w:rPr>
          <w:rFonts w:ascii="Arial" w:hAnsi="Arial" w:cs="Arial"/>
        </w:rPr>
      </w:pPr>
      <w:proofErr w:type="spellStart"/>
      <w:r w:rsidRPr="00ED3258">
        <w:rPr>
          <w:rFonts w:ascii="Arial" w:hAnsi="Arial" w:cs="Arial"/>
          <w:highlight w:val="yellow"/>
        </w:rPr>
        <w:t>Kayıcılar</w:t>
      </w:r>
      <w:proofErr w:type="spellEnd"/>
      <w:r w:rsidRPr="00ED3258">
        <w:rPr>
          <w:rFonts w:ascii="Arial" w:hAnsi="Arial" w:cs="Arial"/>
          <w:highlight w:val="yellow"/>
        </w:rPr>
        <w:t xml:space="preserve">, F. R., &amp; Maral, H. (2026). Variability in essential oil composition and antioxidant activity of twelve wild-growing Salvia species from Türkiye. </w:t>
      </w:r>
      <w:proofErr w:type="spellStart"/>
      <w:r w:rsidRPr="00ED3258">
        <w:rPr>
          <w:rFonts w:ascii="Arial" w:hAnsi="Arial" w:cs="Arial"/>
          <w:highlight w:val="yellow"/>
        </w:rPr>
        <w:t>Flavour</w:t>
      </w:r>
      <w:proofErr w:type="spellEnd"/>
      <w:r w:rsidRPr="00ED3258">
        <w:rPr>
          <w:rFonts w:ascii="Arial" w:hAnsi="Arial" w:cs="Arial"/>
          <w:highlight w:val="yellow"/>
        </w:rPr>
        <w:t xml:space="preserve"> and Fragrance Journal. </w:t>
      </w:r>
      <w:hyperlink r:id="rId28" w:history="1">
        <w:r w:rsidRPr="00112470">
          <w:rPr>
            <w:rStyle w:val="Hyperlink"/>
            <w:rFonts w:ascii="Arial" w:hAnsi="Arial" w:cs="Arial"/>
          </w:rPr>
          <w:t>https://onlinelibrary.wiley.com/doi/pdf/10.1002/ffj.70056</w:t>
        </w:r>
      </w:hyperlink>
    </w:p>
    <w:p w14:paraId="5D4C39B7" w14:textId="787680B3" w:rsidR="00C31B97" w:rsidRDefault="00C31B97" w:rsidP="00994775">
      <w:pPr>
        <w:pStyle w:val="Body"/>
        <w:rPr>
          <w:rFonts w:ascii="Arial" w:hAnsi="Arial" w:cs="Arial"/>
        </w:rPr>
      </w:pPr>
      <w:r w:rsidRPr="00C31B97">
        <w:rPr>
          <w:rFonts w:ascii="Arial" w:hAnsi="Arial" w:cs="Arial"/>
          <w:highlight w:val="yellow"/>
        </w:rPr>
        <w:t xml:space="preserve">İpek, A., Gürbüz, B., Bingöl, M. Ü., </w:t>
      </w:r>
      <w:proofErr w:type="spellStart"/>
      <w:r w:rsidRPr="00C31B97">
        <w:rPr>
          <w:rFonts w:ascii="Arial" w:hAnsi="Arial" w:cs="Arial"/>
          <w:highlight w:val="yellow"/>
        </w:rPr>
        <w:t>Geven</w:t>
      </w:r>
      <w:proofErr w:type="spellEnd"/>
      <w:r w:rsidRPr="00C31B97">
        <w:rPr>
          <w:rFonts w:ascii="Arial" w:hAnsi="Arial" w:cs="Arial"/>
          <w:highlight w:val="yellow"/>
        </w:rPr>
        <w:t xml:space="preserve">, F., Akgül, G., Rezaeieh, K. A. P., &amp; </w:t>
      </w:r>
      <w:proofErr w:type="spellStart"/>
      <w:r w:rsidRPr="00C31B97">
        <w:rPr>
          <w:rFonts w:ascii="Arial" w:hAnsi="Arial" w:cs="Arial"/>
          <w:highlight w:val="yellow"/>
        </w:rPr>
        <w:t>Coşge</w:t>
      </w:r>
      <w:proofErr w:type="spellEnd"/>
      <w:r w:rsidRPr="00C31B97">
        <w:rPr>
          <w:rFonts w:ascii="Arial" w:hAnsi="Arial" w:cs="Arial"/>
          <w:highlight w:val="yellow"/>
        </w:rPr>
        <w:t xml:space="preserve">, B. (2012). Comparison of essential oil components of wild and field grown Salvia </w:t>
      </w:r>
      <w:proofErr w:type="spellStart"/>
      <w:r w:rsidRPr="00C31B97">
        <w:rPr>
          <w:rFonts w:ascii="Arial" w:hAnsi="Arial" w:cs="Arial"/>
          <w:highlight w:val="yellow"/>
        </w:rPr>
        <w:t>cryptantha</w:t>
      </w:r>
      <w:proofErr w:type="spellEnd"/>
      <w:r w:rsidRPr="00C31B97">
        <w:rPr>
          <w:rFonts w:ascii="Arial" w:hAnsi="Arial" w:cs="Arial"/>
          <w:highlight w:val="yellow"/>
        </w:rPr>
        <w:t xml:space="preserve"> </w:t>
      </w:r>
      <w:proofErr w:type="spellStart"/>
      <w:r w:rsidRPr="00C31B97">
        <w:rPr>
          <w:rFonts w:ascii="Arial" w:hAnsi="Arial" w:cs="Arial"/>
          <w:highlight w:val="yellow"/>
        </w:rPr>
        <w:t>Montbert</w:t>
      </w:r>
      <w:proofErr w:type="spellEnd"/>
      <w:r w:rsidRPr="00C31B97">
        <w:rPr>
          <w:rFonts w:ascii="Arial" w:hAnsi="Arial" w:cs="Arial"/>
          <w:highlight w:val="yellow"/>
        </w:rPr>
        <w:t xml:space="preserve"> &amp; </w:t>
      </w:r>
      <w:proofErr w:type="spellStart"/>
      <w:r w:rsidRPr="00C31B97">
        <w:rPr>
          <w:rFonts w:ascii="Arial" w:hAnsi="Arial" w:cs="Arial"/>
          <w:highlight w:val="yellow"/>
        </w:rPr>
        <w:t>Aucher</w:t>
      </w:r>
      <w:proofErr w:type="spellEnd"/>
      <w:r w:rsidRPr="00C31B97">
        <w:rPr>
          <w:rFonts w:ascii="Arial" w:hAnsi="Arial" w:cs="Arial"/>
          <w:highlight w:val="yellow"/>
        </w:rPr>
        <w:t xml:space="preserve"> ex </w:t>
      </w:r>
      <w:proofErr w:type="spellStart"/>
      <w:r w:rsidRPr="00C31B97">
        <w:rPr>
          <w:rFonts w:ascii="Arial" w:hAnsi="Arial" w:cs="Arial"/>
          <w:highlight w:val="yellow"/>
        </w:rPr>
        <w:t>Benthan</w:t>
      </w:r>
      <w:proofErr w:type="spellEnd"/>
      <w:r w:rsidRPr="00C31B97">
        <w:rPr>
          <w:rFonts w:ascii="Arial" w:hAnsi="Arial" w:cs="Arial"/>
          <w:highlight w:val="yellow"/>
        </w:rPr>
        <w:t xml:space="preserve">, in Turkey. Turkish Journal of Agriculture and Forestry, 36(6), 668-672. </w:t>
      </w:r>
      <w:hyperlink r:id="rId29" w:history="1">
        <w:r w:rsidRPr="00C31B97">
          <w:rPr>
            <w:rStyle w:val="Hyperlink"/>
            <w:rFonts w:ascii="Arial" w:hAnsi="Arial" w:cs="Arial"/>
            <w:highlight w:val="yellow"/>
          </w:rPr>
          <w:t>https://doi.org/10.3906/tar-1201-41</w:t>
        </w:r>
      </w:hyperlink>
    </w:p>
    <w:p w14:paraId="55BD608C" w14:textId="735D4C7D" w:rsidR="00D31FC1" w:rsidRDefault="00D31FC1" w:rsidP="00994775">
      <w:pPr>
        <w:pStyle w:val="Body"/>
        <w:rPr>
          <w:rFonts w:ascii="Arial" w:hAnsi="Arial" w:cs="Arial"/>
        </w:rPr>
      </w:pPr>
      <w:r w:rsidRPr="00D31FC1">
        <w:rPr>
          <w:rFonts w:ascii="Arial" w:hAnsi="Arial" w:cs="Arial"/>
          <w:highlight w:val="yellow"/>
        </w:rPr>
        <w:t xml:space="preserve">Karadeniz, Ş., &amp; Karadeniz, B. (2025). Salvia L. </w:t>
      </w:r>
      <w:proofErr w:type="spellStart"/>
      <w:r w:rsidRPr="00D31FC1">
        <w:rPr>
          <w:rFonts w:ascii="Arial" w:hAnsi="Arial" w:cs="Arial"/>
          <w:highlight w:val="yellow"/>
        </w:rPr>
        <w:t>Türlerinin</w:t>
      </w:r>
      <w:proofErr w:type="spellEnd"/>
      <w:r w:rsidRPr="00D31FC1">
        <w:rPr>
          <w:rFonts w:ascii="Arial" w:hAnsi="Arial" w:cs="Arial"/>
          <w:highlight w:val="yellow"/>
        </w:rPr>
        <w:t xml:space="preserve"> </w:t>
      </w:r>
      <w:proofErr w:type="spellStart"/>
      <w:r w:rsidRPr="00D31FC1">
        <w:rPr>
          <w:rFonts w:ascii="Arial" w:hAnsi="Arial" w:cs="Arial"/>
          <w:highlight w:val="yellow"/>
        </w:rPr>
        <w:t>Biyoaktiviteleri</w:t>
      </w:r>
      <w:proofErr w:type="spellEnd"/>
      <w:r w:rsidRPr="00D31FC1">
        <w:rPr>
          <w:rFonts w:ascii="Arial" w:hAnsi="Arial" w:cs="Arial"/>
          <w:highlight w:val="yellow"/>
        </w:rPr>
        <w:t xml:space="preserve">. </w:t>
      </w:r>
      <w:proofErr w:type="spellStart"/>
      <w:r w:rsidRPr="00D31FC1">
        <w:rPr>
          <w:rFonts w:ascii="Arial" w:hAnsi="Arial" w:cs="Arial"/>
          <w:highlight w:val="yellow"/>
        </w:rPr>
        <w:t>Düzce</w:t>
      </w:r>
      <w:proofErr w:type="spellEnd"/>
      <w:r w:rsidRPr="00D31FC1">
        <w:rPr>
          <w:rFonts w:ascii="Arial" w:hAnsi="Arial" w:cs="Arial"/>
          <w:highlight w:val="yellow"/>
        </w:rPr>
        <w:t xml:space="preserve"> </w:t>
      </w:r>
      <w:proofErr w:type="spellStart"/>
      <w:r w:rsidRPr="00D31FC1">
        <w:rPr>
          <w:rFonts w:ascii="Arial" w:hAnsi="Arial" w:cs="Arial"/>
          <w:highlight w:val="yellow"/>
        </w:rPr>
        <w:t>Üniversitesi</w:t>
      </w:r>
      <w:proofErr w:type="spellEnd"/>
      <w:r w:rsidRPr="00D31FC1">
        <w:rPr>
          <w:rFonts w:ascii="Arial" w:hAnsi="Arial" w:cs="Arial"/>
          <w:highlight w:val="yellow"/>
        </w:rPr>
        <w:t xml:space="preserve"> </w:t>
      </w:r>
      <w:proofErr w:type="spellStart"/>
      <w:r w:rsidRPr="00D31FC1">
        <w:rPr>
          <w:rFonts w:ascii="Arial" w:hAnsi="Arial" w:cs="Arial"/>
          <w:highlight w:val="yellow"/>
        </w:rPr>
        <w:t>Süs</w:t>
      </w:r>
      <w:proofErr w:type="spellEnd"/>
      <w:r w:rsidRPr="00D31FC1">
        <w:rPr>
          <w:rFonts w:ascii="Arial" w:hAnsi="Arial" w:cs="Arial"/>
          <w:highlight w:val="yellow"/>
        </w:rPr>
        <w:t xml:space="preserve"> </w:t>
      </w:r>
      <w:proofErr w:type="spellStart"/>
      <w:r w:rsidRPr="00D31FC1">
        <w:rPr>
          <w:rFonts w:ascii="Arial" w:hAnsi="Arial" w:cs="Arial"/>
          <w:highlight w:val="yellow"/>
        </w:rPr>
        <w:t>Ve</w:t>
      </w:r>
      <w:proofErr w:type="spellEnd"/>
      <w:r w:rsidRPr="00D31FC1">
        <w:rPr>
          <w:rFonts w:ascii="Arial" w:hAnsi="Arial" w:cs="Arial"/>
          <w:highlight w:val="yellow"/>
        </w:rPr>
        <w:t xml:space="preserve"> </w:t>
      </w:r>
      <w:proofErr w:type="spellStart"/>
      <w:r w:rsidRPr="00D31FC1">
        <w:rPr>
          <w:rFonts w:ascii="Arial" w:hAnsi="Arial" w:cs="Arial"/>
          <w:highlight w:val="yellow"/>
        </w:rPr>
        <w:t>Tıbbi</w:t>
      </w:r>
      <w:proofErr w:type="spellEnd"/>
      <w:r w:rsidRPr="00D31FC1">
        <w:rPr>
          <w:rFonts w:ascii="Arial" w:hAnsi="Arial" w:cs="Arial"/>
          <w:highlight w:val="yellow"/>
        </w:rPr>
        <w:t xml:space="preserve"> </w:t>
      </w:r>
      <w:proofErr w:type="spellStart"/>
      <w:r w:rsidRPr="00D31FC1">
        <w:rPr>
          <w:rFonts w:ascii="Arial" w:hAnsi="Arial" w:cs="Arial"/>
          <w:highlight w:val="yellow"/>
        </w:rPr>
        <w:t>Bitkiler</w:t>
      </w:r>
      <w:proofErr w:type="spellEnd"/>
      <w:r w:rsidRPr="00D31FC1">
        <w:rPr>
          <w:rFonts w:ascii="Arial" w:hAnsi="Arial" w:cs="Arial"/>
          <w:highlight w:val="yellow"/>
        </w:rPr>
        <w:t xml:space="preserve"> </w:t>
      </w:r>
      <w:proofErr w:type="spellStart"/>
      <w:r w:rsidRPr="00D31FC1">
        <w:rPr>
          <w:rFonts w:ascii="Arial" w:hAnsi="Arial" w:cs="Arial"/>
          <w:highlight w:val="yellow"/>
        </w:rPr>
        <w:t>Botanik</w:t>
      </w:r>
      <w:proofErr w:type="spellEnd"/>
      <w:r w:rsidRPr="00D31FC1">
        <w:rPr>
          <w:rFonts w:ascii="Arial" w:hAnsi="Arial" w:cs="Arial"/>
          <w:highlight w:val="yellow"/>
        </w:rPr>
        <w:t xml:space="preserve"> </w:t>
      </w:r>
      <w:proofErr w:type="spellStart"/>
      <w:r w:rsidRPr="00D31FC1">
        <w:rPr>
          <w:rFonts w:ascii="Arial" w:hAnsi="Arial" w:cs="Arial"/>
          <w:highlight w:val="yellow"/>
        </w:rPr>
        <w:t>Bahçesi</w:t>
      </w:r>
      <w:proofErr w:type="spellEnd"/>
      <w:r w:rsidRPr="00D31FC1">
        <w:rPr>
          <w:rFonts w:ascii="Arial" w:hAnsi="Arial" w:cs="Arial"/>
          <w:highlight w:val="yellow"/>
        </w:rPr>
        <w:t xml:space="preserve"> </w:t>
      </w:r>
      <w:proofErr w:type="spellStart"/>
      <w:r w:rsidRPr="00D31FC1">
        <w:rPr>
          <w:rFonts w:ascii="Arial" w:hAnsi="Arial" w:cs="Arial"/>
          <w:highlight w:val="yellow"/>
        </w:rPr>
        <w:t>Dergisi</w:t>
      </w:r>
      <w:proofErr w:type="spellEnd"/>
      <w:r w:rsidRPr="00D31FC1">
        <w:rPr>
          <w:rFonts w:ascii="Arial" w:hAnsi="Arial" w:cs="Arial"/>
          <w:highlight w:val="yellow"/>
        </w:rPr>
        <w:t xml:space="preserve">, 4(2), 1-19. </w:t>
      </w:r>
      <w:hyperlink r:id="rId30" w:history="1">
        <w:r w:rsidRPr="00D31FC1">
          <w:rPr>
            <w:rStyle w:val="Hyperlink"/>
            <w:rFonts w:ascii="Arial" w:hAnsi="Arial" w:cs="Arial"/>
            <w:highlight w:val="yellow"/>
          </w:rPr>
          <w:t>https://izlik.org/JA87YR64ME</w:t>
        </w:r>
      </w:hyperlink>
    </w:p>
    <w:p w14:paraId="7AC63E05" w14:textId="48F228F8" w:rsidR="00EB3E4D" w:rsidRDefault="00EB3E4D" w:rsidP="00994775">
      <w:pPr>
        <w:pStyle w:val="Body"/>
        <w:rPr>
          <w:rFonts w:ascii="Arial" w:hAnsi="Arial" w:cs="Arial"/>
        </w:rPr>
      </w:pPr>
      <w:r w:rsidRPr="00EB3E4D">
        <w:rPr>
          <w:rFonts w:ascii="Arial" w:hAnsi="Arial" w:cs="Arial"/>
          <w:highlight w:val="yellow"/>
        </w:rPr>
        <w:t xml:space="preserve">Levaya, Y., </w:t>
      </w:r>
      <w:proofErr w:type="spellStart"/>
      <w:r w:rsidRPr="00EB3E4D">
        <w:rPr>
          <w:rFonts w:ascii="Arial" w:hAnsi="Arial" w:cs="Arial"/>
          <w:highlight w:val="yellow"/>
        </w:rPr>
        <w:t>Atazhanova</w:t>
      </w:r>
      <w:proofErr w:type="spellEnd"/>
      <w:r w:rsidRPr="00EB3E4D">
        <w:rPr>
          <w:rFonts w:ascii="Arial" w:hAnsi="Arial" w:cs="Arial"/>
          <w:highlight w:val="yellow"/>
        </w:rPr>
        <w:t xml:space="preserve">, G., Gabe, V., &amp; </w:t>
      </w:r>
      <w:proofErr w:type="spellStart"/>
      <w:r w:rsidRPr="00EB3E4D">
        <w:rPr>
          <w:rFonts w:ascii="Arial" w:hAnsi="Arial" w:cs="Arial"/>
          <w:highlight w:val="yellow"/>
        </w:rPr>
        <w:t>Badekova</w:t>
      </w:r>
      <w:proofErr w:type="spellEnd"/>
      <w:r w:rsidRPr="00EB3E4D">
        <w:rPr>
          <w:rFonts w:ascii="Arial" w:hAnsi="Arial" w:cs="Arial"/>
          <w:highlight w:val="yellow"/>
        </w:rPr>
        <w:t>, K. (2025). A review of botany, phytochemistry, and biological activities of eight Salvia species widespread in Kazakhstan. Molecules, 30(5), 1142.</w:t>
      </w:r>
      <w:r w:rsidRPr="00EB3E4D">
        <w:rPr>
          <w:highlight w:val="yellow"/>
        </w:rPr>
        <w:t xml:space="preserve"> </w:t>
      </w:r>
      <w:hyperlink r:id="rId31" w:history="1">
        <w:r w:rsidRPr="00EB3E4D">
          <w:rPr>
            <w:rStyle w:val="Hyperlink"/>
            <w:rFonts w:ascii="Arial" w:hAnsi="Arial" w:cs="Arial"/>
            <w:highlight w:val="yellow"/>
          </w:rPr>
          <w:t>https://doi.org/10.3390/molecules30051142</w:t>
        </w:r>
      </w:hyperlink>
    </w:p>
    <w:p w14:paraId="0A3FEE00" w14:textId="592FA005" w:rsidR="00EB3E4D" w:rsidRPr="00E72FC1" w:rsidRDefault="00EB3E4D" w:rsidP="00994775">
      <w:pPr>
        <w:pStyle w:val="Body"/>
        <w:rPr>
          <w:rFonts w:ascii="Arial" w:hAnsi="Arial" w:cs="Arial"/>
          <w:highlight w:val="yellow"/>
        </w:rPr>
      </w:pPr>
      <w:r w:rsidRPr="00EB3E4D">
        <w:rPr>
          <w:rFonts w:ascii="Arial" w:hAnsi="Arial" w:cs="Arial"/>
          <w:highlight w:val="yellow"/>
        </w:rPr>
        <w:t xml:space="preserve">Nascimento, M. B., Amorim, L. R., Nonato, M. A., Roselino, M. N., Santana, L. R., Ferreira, A. C., ... &amp; Soares, S. E. (2024). Optimization of HS-SPME/GC-MS method for determining volatile organic compounds and sensory profile in cocoa honey </w:t>
      </w:r>
      <w:r w:rsidRPr="00E72FC1">
        <w:rPr>
          <w:rFonts w:ascii="Arial" w:hAnsi="Arial" w:cs="Arial"/>
          <w:highlight w:val="yellow"/>
        </w:rPr>
        <w:t>from different cocoa varieties (Theobroma cacao L.). Molecules, 29(13), 3194.</w:t>
      </w:r>
      <w:r w:rsidRPr="00E72FC1">
        <w:rPr>
          <w:highlight w:val="yellow"/>
        </w:rPr>
        <w:t xml:space="preserve"> </w:t>
      </w:r>
      <w:hyperlink r:id="rId32" w:history="1">
        <w:r w:rsidRPr="00E72FC1">
          <w:rPr>
            <w:rStyle w:val="Hyperlink"/>
            <w:rFonts w:ascii="Arial" w:hAnsi="Arial" w:cs="Arial"/>
            <w:highlight w:val="yellow"/>
          </w:rPr>
          <w:t>https://doi.org/10.3390/molecules29133194</w:t>
        </w:r>
      </w:hyperlink>
    </w:p>
    <w:p w14:paraId="6886F3E6" w14:textId="77777777" w:rsidR="00E72FC1" w:rsidRDefault="00E72FC1" w:rsidP="00E72FC1">
      <w:pPr>
        <w:pStyle w:val="Body"/>
        <w:rPr>
          <w:rFonts w:ascii="Arial" w:hAnsi="Arial" w:cs="Arial"/>
        </w:rPr>
      </w:pPr>
      <w:r w:rsidRPr="003F66F5">
        <w:rPr>
          <w:rFonts w:ascii="Arial" w:hAnsi="Arial" w:cs="Arial"/>
          <w:highlight w:val="yellow"/>
        </w:rPr>
        <w:t xml:space="preserve">Öğüt, K., &amp; </w:t>
      </w:r>
      <w:proofErr w:type="spellStart"/>
      <w:r w:rsidRPr="003F66F5">
        <w:rPr>
          <w:rFonts w:ascii="Arial" w:hAnsi="Arial" w:cs="Arial"/>
          <w:highlight w:val="yellow"/>
        </w:rPr>
        <w:t>Özek</w:t>
      </w:r>
      <w:proofErr w:type="spellEnd"/>
      <w:r w:rsidRPr="003F66F5">
        <w:rPr>
          <w:rFonts w:ascii="Arial" w:hAnsi="Arial" w:cs="Arial"/>
          <w:highlight w:val="yellow"/>
        </w:rPr>
        <w:t xml:space="preserve">, T. (2025). Chemical composition of Salvia </w:t>
      </w:r>
      <w:proofErr w:type="spellStart"/>
      <w:r w:rsidRPr="003F66F5">
        <w:rPr>
          <w:rFonts w:ascii="Arial" w:hAnsi="Arial" w:cs="Arial"/>
          <w:highlight w:val="yellow"/>
        </w:rPr>
        <w:t>yangii</w:t>
      </w:r>
      <w:proofErr w:type="spellEnd"/>
      <w:r w:rsidRPr="003F66F5">
        <w:rPr>
          <w:rFonts w:ascii="Arial" w:hAnsi="Arial" w:cs="Arial"/>
          <w:highlight w:val="yellow"/>
        </w:rPr>
        <w:t xml:space="preserve"> BT Drew essential oil. European Journal of Life Sciences, 4(3), 169-176.</w:t>
      </w:r>
      <w:r w:rsidRPr="003F66F5">
        <w:rPr>
          <w:highlight w:val="yellow"/>
        </w:rPr>
        <w:t xml:space="preserve"> </w:t>
      </w:r>
      <w:hyperlink r:id="rId33" w:history="1">
        <w:r w:rsidRPr="003F66F5">
          <w:rPr>
            <w:rStyle w:val="Hyperlink"/>
            <w:rFonts w:ascii="Arial" w:hAnsi="Arial" w:cs="Arial"/>
            <w:highlight w:val="yellow"/>
          </w:rPr>
          <w:t>https://dergipark.org.tr/en/download/article-file/5395724</w:t>
        </w:r>
      </w:hyperlink>
    </w:p>
    <w:p w14:paraId="7F72D749" w14:textId="77777777" w:rsidR="00E72FC1" w:rsidRPr="00E72FC1" w:rsidRDefault="00E72FC1" w:rsidP="00E72FC1">
      <w:pPr>
        <w:pStyle w:val="Body"/>
        <w:rPr>
          <w:rFonts w:ascii="Arial" w:hAnsi="Arial" w:cs="Arial"/>
          <w:highlight w:val="yellow"/>
        </w:rPr>
      </w:pPr>
      <w:proofErr w:type="spellStart"/>
      <w:r w:rsidRPr="00E72FC1">
        <w:rPr>
          <w:rFonts w:ascii="Arial" w:hAnsi="Arial" w:cs="Arial"/>
          <w:highlight w:val="yellow"/>
        </w:rPr>
        <w:t>Özçoban</w:t>
      </w:r>
      <w:proofErr w:type="spellEnd"/>
      <w:r w:rsidRPr="00E72FC1">
        <w:rPr>
          <w:rFonts w:ascii="Arial" w:hAnsi="Arial" w:cs="Arial"/>
          <w:highlight w:val="yellow"/>
        </w:rPr>
        <w:t xml:space="preserve">, A., &amp; </w:t>
      </w:r>
      <w:proofErr w:type="spellStart"/>
      <w:r w:rsidRPr="00E72FC1">
        <w:rPr>
          <w:rFonts w:ascii="Arial" w:hAnsi="Arial" w:cs="Arial"/>
          <w:highlight w:val="yellow"/>
        </w:rPr>
        <w:t>Gedikoğlu</w:t>
      </w:r>
      <w:proofErr w:type="spellEnd"/>
      <w:r w:rsidRPr="00E72FC1">
        <w:rPr>
          <w:rFonts w:ascii="Arial" w:hAnsi="Arial" w:cs="Arial"/>
          <w:highlight w:val="yellow"/>
        </w:rPr>
        <w:t>, A. (2024). Evaluation of the chemical composition, antioxidant and antimicrobial activity of Salvia officinalis L. essential oil. Adnan Menderes University Journal of Agricultural Faculty, 21(1), 89–94. https://doi.org/10.25308/aduziraat.1451479</w:t>
      </w:r>
    </w:p>
    <w:p w14:paraId="3230411B" w14:textId="73BA049A" w:rsidR="00EB3E4D" w:rsidRPr="00E72FC1" w:rsidRDefault="00E72FC1" w:rsidP="00E72FC1">
      <w:pPr>
        <w:pStyle w:val="Body"/>
        <w:rPr>
          <w:rFonts w:ascii="Arial" w:hAnsi="Arial" w:cs="Arial"/>
          <w:highlight w:val="yellow"/>
        </w:rPr>
      </w:pPr>
      <w:proofErr w:type="spellStart"/>
      <w:r w:rsidRPr="00E72FC1">
        <w:rPr>
          <w:rFonts w:ascii="Arial" w:hAnsi="Arial" w:cs="Arial"/>
          <w:highlight w:val="yellow"/>
        </w:rPr>
        <w:lastRenderedPageBreak/>
        <w:t>Özhatay</w:t>
      </w:r>
      <w:proofErr w:type="spellEnd"/>
      <w:r w:rsidRPr="00E72FC1">
        <w:rPr>
          <w:rFonts w:ascii="Arial" w:hAnsi="Arial" w:cs="Arial"/>
          <w:highlight w:val="yellow"/>
        </w:rPr>
        <w:t xml:space="preserve">, N., &amp; </w:t>
      </w:r>
      <w:proofErr w:type="spellStart"/>
      <w:r w:rsidRPr="00E72FC1">
        <w:rPr>
          <w:rFonts w:ascii="Arial" w:hAnsi="Arial" w:cs="Arial"/>
          <w:highlight w:val="yellow"/>
        </w:rPr>
        <w:t>Kültür</w:t>
      </w:r>
      <w:proofErr w:type="spellEnd"/>
      <w:r w:rsidRPr="00E72FC1">
        <w:rPr>
          <w:rFonts w:ascii="Arial" w:hAnsi="Arial" w:cs="Arial"/>
          <w:highlight w:val="yellow"/>
        </w:rPr>
        <w:t>, Ş. (2006). Check-list of additional taxa to the Supplement Flora of Turkey III. Turkish Journal of Botany, 30(4), 281-316. https://journals.tubitak.gov.tr/cgi/viewcontent.cgi?article=2114&amp;context=botany</w:t>
      </w:r>
    </w:p>
    <w:p w14:paraId="2FDD10F2" w14:textId="77777777" w:rsidR="00AF75EE" w:rsidRDefault="00AF75EE" w:rsidP="00AF75EE">
      <w:pPr>
        <w:pStyle w:val="Body"/>
        <w:rPr>
          <w:rFonts w:ascii="Arial" w:hAnsi="Arial" w:cs="Arial"/>
        </w:rPr>
      </w:pPr>
      <w:r w:rsidRPr="00A96A14">
        <w:rPr>
          <w:rFonts w:ascii="Arial" w:hAnsi="Arial" w:cs="Arial"/>
          <w:highlight w:val="yellow"/>
        </w:rPr>
        <w:t xml:space="preserve">Selvi, S., Polat, R., </w:t>
      </w:r>
      <w:proofErr w:type="spellStart"/>
      <w:r w:rsidRPr="00A96A14">
        <w:rPr>
          <w:rFonts w:ascii="Arial" w:hAnsi="Arial" w:cs="Arial"/>
          <w:highlight w:val="yellow"/>
        </w:rPr>
        <w:t>Çakilcioğlu</w:t>
      </w:r>
      <w:proofErr w:type="spellEnd"/>
      <w:r w:rsidRPr="00A96A14">
        <w:rPr>
          <w:rFonts w:ascii="Arial" w:hAnsi="Arial" w:cs="Arial"/>
          <w:highlight w:val="yellow"/>
        </w:rPr>
        <w:t xml:space="preserve">, U., </w:t>
      </w:r>
      <w:proofErr w:type="spellStart"/>
      <w:r w:rsidRPr="00A96A14">
        <w:rPr>
          <w:rFonts w:ascii="Arial" w:hAnsi="Arial" w:cs="Arial"/>
          <w:highlight w:val="yellow"/>
        </w:rPr>
        <w:t>Celep</w:t>
      </w:r>
      <w:proofErr w:type="spellEnd"/>
      <w:r w:rsidRPr="00A96A14">
        <w:rPr>
          <w:rFonts w:ascii="Arial" w:hAnsi="Arial" w:cs="Arial"/>
          <w:highlight w:val="yellow"/>
        </w:rPr>
        <w:t xml:space="preserve">, F., </w:t>
      </w:r>
      <w:proofErr w:type="spellStart"/>
      <w:r w:rsidRPr="00A96A14">
        <w:rPr>
          <w:rFonts w:ascii="Arial" w:hAnsi="Arial" w:cs="Arial"/>
          <w:highlight w:val="yellow"/>
        </w:rPr>
        <w:t>Dirmenci</w:t>
      </w:r>
      <w:proofErr w:type="spellEnd"/>
      <w:r w:rsidRPr="00A96A14">
        <w:rPr>
          <w:rFonts w:ascii="Arial" w:hAnsi="Arial" w:cs="Arial"/>
          <w:highlight w:val="yellow"/>
        </w:rPr>
        <w:t xml:space="preserve">, T., &amp; Ertuğ, Z. F. (2022). An ethnobotanical review on medicinal plants of the </w:t>
      </w:r>
      <w:proofErr w:type="spellStart"/>
      <w:r w:rsidRPr="00A96A14">
        <w:rPr>
          <w:rFonts w:ascii="Arial" w:hAnsi="Arial" w:cs="Arial"/>
          <w:highlight w:val="yellow"/>
        </w:rPr>
        <w:t>Lamiaceae</w:t>
      </w:r>
      <w:proofErr w:type="spellEnd"/>
      <w:r w:rsidRPr="00A96A14">
        <w:rPr>
          <w:rFonts w:ascii="Arial" w:hAnsi="Arial" w:cs="Arial"/>
          <w:highlight w:val="yellow"/>
        </w:rPr>
        <w:t xml:space="preserve"> family in Turkey. Turkish Journal of Botany, 46(4), 283-332. </w:t>
      </w:r>
      <w:hyperlink r:id="rId34" w:history="1">
        <w:r w:rsidRPr="00A96A14">
          <w:rPr>
            <w:rStyle w:val="Hyperlink"/>
            <w:rFonts w:ascii="Arial" w:hAnsi="Arial" w:cs="Arial"/>
            <w:highlight w:val="yellow"/>
          </w:rPr>
          <w:t>https://doi.org/10.25135/rnp.529.2505.3521</w:t>
        </w:r>
      </w:hyperlink>
    </w:p>
    <w:p w14:paraId="5896DB71" w14:textId="7EB0AF5D" w:rsidR="003925DF" w:rsidRDefault="003925DF" w:rsidP="003925DF">
      <w:pPr>
        <w:pStyle w:val="Body"/>
      </w:pPr>
      <w:r w:rsidRPr="003925DF">
        <w:rPr>
          <w:highlight w:val="yellow"/>
        </w:rPr>
        <w:t xml:space="preserve">Tuğlu, Ü., Cessur, A., Baydar, N. G., &amp; Baydar, H. (2025). Comparison of phenolic composition, antiradical and antioxidant activities of diploid and autotetraploid genotypes of Salvia officinalis L. South African Journal of Botany, 180, 160-170. </w:t>
      </w:r>
      <w:hyperlink r:id="rId35" w:history="1">
        <w:r w:rsidRPr="003925DF">
          <w:rPr>
            <w:rStyle w:val="Hyperlink"/>
            <w:highlight w:val="yellow"/>
          </w:rPr>
          <w:t>https://doi.org/10.1016/j.sajb.2025.02.036</w:t>
        </w:r>
      </w:hyperlink>
    </w:p>
    <w:p w14:paraId="379465BA" w14:textId="6BFE5429" w:rsidR="00A96A14" w:rsidRDefault="00A96A14" w:rsidP="00A96A14">
      <w:pPr>
        <w:pStyle w:val="Body"/>
        <w:rPr>
          <w:rFonts w:ascii="Arial" w:hAnsi="Arial" w:cs="Arial"/>
        </w:rPr>
      </w:pPr>
      <w:r w:rsidRPr="00A96A14">
        <w:rPr>
          <w:rFonts w:ascii="Arial" w:hAnsi="Arial" w:cs="Arial"/>
          <w:highlight w:val="yellow"/>
        </w:rPr>
        <w:t>Turgut, K., Baydar, H., and Telci, İ. (2023). “Cultivation and breeding of medicinal and aromatic plants in Turkey,” in Medicinal and aromatic plants of Turkey. Editors Á. Máthé, and K. Turgut (Cham: Springer International Publishing), 131–167.</w:t>
      </w:r>
    </w:p>
    <w:p w14:paraId="771B4FD3" w14:textId="6E296C2C" w:rsidR="00802B3D" w:rsidRDefault="00802B3D" w:rsidP="00994775">
      <w:pPr>
        <w:pStyle w:val="Body"/>
        <w:rPr>
          <w:rFonts w:ascii="Arial" w:hAnsi="Arial" w:cs="Arial"/>
        </w:rPr>
      </w:pPr>
      <w:r w:rsidRPr="00802B3D">
        <w:rPr>
          <w:rFonts w:ascii="Arial" w:hAnsi="Arial" w:cs="Arial"/>
          <w:highlight w:val="yellow"/>
        </w:rPr>
        <w:t xml:space="preserve">Wang, F., Huang, Y., Hou, Z., Chen, Y., Lou, G., Qi, Z., Zhang, X., Dennis, M., &amp; Wei, Y. (2024). Evolution and chemical diversity of the volatile compounds in Salvia species. Phytochemical Analysis, 35(3), 493–506. </w:t>
      </w:r>
      <w:hyperlink r:id="rId36" w:history="1">
        <w:r w:rsidRPr="00112470">
          <w:rPr>
            <w:rStyle w:val="Hyperlink"/>
            <w:rFonts w:ascii="Arial" w:hAnsi="Arial" w:cs="Arial"/>
            <w:highlight w:val="yellow"/>
          </w:rPr>
          <w:t>https://doi.org/10.1002/pca.3306</w:t>
        </w:r>
      </w:hyperlink>
    </w:p>
    <w:sectPr w:rsidR="00802B3D" w:rsidSect="00CB11F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BBA72" w14:textId="77777777" w:rsidR="004A4035" w:rsidRDefault="004A4035" w:rsidP="00C37E61">
      <w:r>
        <w:separator/>
      </w:r>
    </w:p>
  </w:endnote>
  <w:endnote w:type="continuationSeparator" w:id="0">
    <w:p w14:paraId="2A01B2B2" w14:textId="77777777" w:rsidR="004A4035" w:rsidRDefault="004A403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lay">
    <w:charset w:val="00"/>
    <w:family w:val="auto"/>
    <w:pitch w:val="default"/>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BE959" w14:textId="77777777" w:rsidR="00CB11FC" w:rsidRDefault="00CB1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1763" w14:textId="77777777" w:rsidR="00CB11FC" w:rsidRDefault="00CB1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99543" w14:textId="0F9FC994" w:rsidR="00754C9A" w:rsidRPr="00CB11FC" w:rsidRDefault="00754C9A" w:rsidP="00CB11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C35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D63DC" w14:textId="77777777" w:rsidR="004A4035" w:rsidRDefault="004A4035" w:rsidP="00C37E61">
      <w:r>
        <w:separator/>
      </w:r>
    </w:p>
  </w:footnote>
  <w:footnote w:type="continuationSeparator" w:id="0">
    <w:p w14:paraId="7B12AA6B" w14:textId="77777777" w:rsidR="004A4035" w:rsidRDefault="004A403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028DB" w14:textId="445D3E64" w:rsidR="00CB11FC" w:rsidRDefault="009757B1">
    <w:pPr>
      <w:pStyle w:val="Header"/>
    </w:pPr>
    <w:r>
      <w:rPr>
        <w:noProof/>
      </w:rPr>
      <mc:AlternateContent>
        <mc:Choice Requires="wps">
          <w:drawing>
            <wp:anchor distT="0" distB="0" distL="114300" distR="114300" simplePos="0" relativeHeight="251661312" behindDoc="1" locked="0" layoutInCell="0" allowOverlap="1" wp14:anchorId="5EE47D31" wp14:editId="633D5E73">
              <wp:simplePos x="0" y="0"/>
              <wp:positionH relativeFrom="margin">
                <wp:align>center</wp:align>
              </wp:positionH>
              <wp:positionV relativeFrom="margin">
                <wp:align>center</wp:align>
              </wp:positionV>
              <wp:extent cx="8688070" cy="979805"/>
              <wp:effectExtent l="0" t="2876550" r="0" b="2668270"/>
              <wp:wrapNone/>
              <wp:docPr id="900782462"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1E4304" w14:textId="77777777" w:rsidR="009757B1" w:rsidRDefault="009757B1" w:rsidP="009757B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EE47D31" id="_x0000_t202" coordsize="21600,21600" o:spt="202" path="m,l,21600r21600,l21600,xe">
              <v:stroke joinstyle="miter"/>
              <v:path gradientshapeok="t" o:connecttype="rect"/>
            </v:shapetype>
            <v:shape id="Metin Kutusu 4" o:spid="_x0000_s1026" type="#_x0000_t202" style="position:absolute;margin-left:0;margin-top:0;width:684.1pt;height:77.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" o:allowincell="f" filled="f" stroked="f">
              <v:stroke joinstyle="round"/>
              <o:lock v:ext="edit" shapetype="t"/>
              <v:textbox style="mso-fit-shape-to-text:t">
                <w:txbxContent>
                  <w:p w14:paraId="701E4304" w14:textId="77777777" w:rsidR="009757B1" w:rsidRDefault="009757B1" w:rsidP="009757B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4CA9" w14:textId="669C3333" w:rsidR="00CB11FC" w:rsidRDefault="009757B1">
    <w:pPr>
      <w:pStyle w:val="Header"/>
    </w:pPr>
    <w:r>
      <w:rPr>
        <w:noProof/>
      </w:rPr>
      <mc:AlternateContent>
        <mc:Choice Requires="wps">
          <w:drawing>
            <wp:anchor distT="0" distB="0" distL="114300" distR="114300" simplePos="0" relativeHeight="251663360" behindDoc="1" locked="0" layoutInCell="0" allowOverlap="1" wp14:anchorId="16126500" wp14:editId="3142B165">
              <wp:simplePos x="0" y="0"/>
              <wp:positionH relativeFrom="margin">
                <wp:align>center</wp:align>
              </wp:positionH>
              <wp:positionV relativeFrom="margin">
                <wp:align>center</wp:align>
              </wp:positionV>
              <wp:extent cx="8688070" cy="979805"/>
              <wp:effectExtent l="0" t="2876550" r="0" b="2668270"/>
              <wp:wrapNone/>
              <wp:docPr id="1322643147"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688070" cy="9798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46D31" w14:textId="77777777" w:rsidR="009757B1" w:rsidRDefault="009757B1" w:rsidP="009757B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6126500" id="_x0000_t202" coordsize="21600,21600" o:spt="202" path="m,l,21600r21600,l21600,xe">
              <v:stroke joinstyle="miter"/>
              <v:path gradientshapeok="t" o:connecttype="rect"/>
            </v:shapetype>
            <v:shape id="Metin Kutusu 5" o:spid="_x0000_s1027" type="#_x0000_t202" style="position:absolute;margin-left:0;margin-top:0;width:684.1pt;height:77.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" o:allowincell="f" filled="f" stroked="f">
              <v:stroke joinstyle="round"/>
              <o:lock v:ext="edit" shapetype="t"/>
              <v:textbox style="mso-fit-shape-to-text:t">
                <w:txbxContent>
                  <w:p w14:paraId="07D46D31" w14:textId="77777777" w:rsidR="009757B1" w:rsidRDefault="009757B1" w:rsidP="009757B1">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1E8C9" w14:textId="1CFE61C8" w:rsidR="00296529" w:rsidRPr="00296529" w:rsidRDefault="004A4035" w:rsidP="00296529">
    <w:pPr>
      <w:ind w:left="2160"/>
      <w:jc w:val="center"/>
      <w:rPr>
        <w:rFonts w:ascii="Times New Roman" w:eastAsia="Calibri" w:hAnsi="Times New Roman"/>
        <w:i/>
        <w:sz w:val="18"/>
        <w:szCs w:val="22"/>
      </w:rPr>
    </w:pPr>
    <w:r>
      <w:rPr>
        <w:noProof/>
      </w:rPr>
      <w:pict w14:anchorId="4304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6C32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D642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C410B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C1E8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80B681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A536B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8D9E" w14:textId="0AE451B9" w:rsidR="00CB11FC" w:rsidRDefault="004A4035">
    <w:pPr>
      <w:pStyle w:val="Header"/>
    </w:pPr>
    <w:r>
      <w:rPr>
        <w:noProof/>
      </w:rPr>
      <w:pict w14:anchorId="747D6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D4A01" w14:textId="1E49C88F" w:rsidR="00CB11FC" w:rsidRDefault="004A4035">
    <w:pPr>
      <w:pStyle w:val="Header"/>
    </w:pPr>
    <w:r>
      <w:rPr>
        <w:noProof/>
      </w:rPr>
      <w:pict w14:anchorId="166AE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F5D5C" w14:textId="20D26A95" w:rsidR="00CB11FC" w:rsidRDefault="004A4035">
    <w:pPr>
      <w:pStyle w:val="Header"/>
    </w:pPr>
    <w:r>
      <w:rPr>
        <w:noProof/>
      </w:rPr>
      <w:pict w14:anchorId="7917C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53936"/>
    <w:rsid w:val="000A47FA"/>
    <w:rsid w:val="000A65D3"/>
    <w:rsid w:val="000B1E33"/>
    <w:rsid w:val="000D689F"/>
    <w:rsid w:val="000E7B7B"/>
    <w:rsid w:val="000E7D62"/>
    <w:rsid w:val="00103357"/>
    <w:rsid w:val="00123C9F"/>
    <w:rsid w:val="00126190"/>
    <w:rsid w:val="0012713B"/>
    <w:rsid w:val="00130F17"/>
    <w:rsid w:val="001320BF"/>
    <w:rsid w:val="00163BC4"/>
    <w:rsid w:val="00171A87"/>
    <w:rsid w:val="00191062"/>
    <w:rsid w:val="00192B72"/>
    <w:rsid w:val="001A29D8"/>
    <w:rsid w:val="001A5CAA"/>
    <w:rsid w:val="001B0427"/>
    <w:rsid w:val="001D3A51"/>
    <w:rsid w:val="001D435A"/>
    <w:rsid w:val="001E10D2"/>
    <w:rsid w:val="001E25B4"/>
    <w:rsid w:val="001E44FE"/>
    <w:rsid w:val="00200595"/>
    <w:rsid w:val="00204835"/>
    <w:rsid w:val="0022422A"/>
    <w:rsid w:val="00231920"/>
    <w:rsid w:val="0023195C"/>
    <w:rsid w:val="0024282C"/>
    <w:rsid w:val="002460DC"/>
    <w:rsid w:val="00250985"/>
    <w:rsid w:val="002535A2"/>
    <w:rsid w:val="002556F6"/>
    <w:rsid w:val="00283105"/>
    <w:rsid w:val="00284C4C"/>
    <w:rsid w:val="00287E68"/>
    <w:rsid w:val="00296529"/>
    <w:rsid w:val="002973BA"/>
    <w:rsid w:val="002B0377"/>
    <w:rsid w:val="002B27FB"/>
    <w:rsid w:val="002B2EC2"/>
    <w:rsid w:val="002B685A"/>
    <w:rsid w:val="002B7FF0"/>
    <w:rsid w:val="002C57D2"/>
    <w:rsid w:val="002E0D56"/>
    <w:rsid w:val="002E6DB8"/>
    <w:rsid w:val="003021BB"/>
    <w:rsid w:val="00315186"/>
    <w:rsid w:val="00326278"/>
    <w:rsid w:val="0033343E"/>
    <w:rsid w:val="003512C2"/>
    <w:rsid w:val="00371FB6"/>
    <w:rsid w:val="003763C1"/>
    <w:rsid w:val="00376BBE"/>
    <w:rsid w:val="0038555F"/>
    <w:rsid w:val="0039224F"/>
    <w:rsid w:val="003925DF"/>
    <w:rsid w:val="003A43A4"/>
    <w:rsid w:val="003A7E18"/>
    <w:rsid w:val="003C4C86"/>
    <w:rsid w:val="003C6258"/>
    <w:rsid w:val="003E2904"/>
    <w:rsid w:val="003F66F5"/>
    <w:rsid w:val="00401927"/>
    <w:rsid w:val="0041027F"/>
    <w:rsid w:val="00412475"/>
    <w:rsid w:val="00423789"/>
    <w:rsid w:val="00440F43"/>
    <w:rsid w:val="00441B6F"/>
    <w:rsid w:val="00446221"/>
    <w:rsid w:val="004465EE"/>
    <w:rsid w:val="00450E62"/>
    <w:rsid w:val="004539DB"/>
    <w:rsid w:val="00471A80"/>
    <w:rsid w:val="00477CEE"/>
    <w:rsid w:val="004A4035"/>
    <w:rsid w:val="004D305E"/>
    <w:rsid w:val="004D4277"/>
    <w:rsid w:val="00502516"/>
    <w:rsid w:val="00505F06"/>
    <w:rsid w:val="00506828"/>
    <w:rsid w:val="00525EBA"/>
    <w:rsid w:val="0053056E"/>
    <w:rsid w:val="00542423"/>
    <w:rsid w:val="00554FDA"/>
    <w:rsid w:val="005C784C"/>
    <w:rsid w:val="005D17F6"/>
    <w:rsid w:val="005D7DD8"/>
    <w:rsid w:val="005E46FD"/>
    <w:rsid w:val="005E5539"/>
    <w:rsid w:val="005F14B4"/>
    <w:rsid w:val="00602BF5"/>
    <w:rsid w:val="00611EF5"/>
    <w:rsid w:val="00617FDD"/>
    <w:rsid w:val="00622DBE"/>
    <w:rsid w:val="00633614"/>
    <w:rsid w:val="00633F68"/>
    <w:rsid w:val="00636EB2"/>
    <w:rsid w:val="006375B8"/>
    <w:rsid w:val="00642240"/>
    <w:rsid w:val="0066510A"/>
    <w:rsid w:val="00673F9F"/>
    <w:rsid w:val="00686953"/>
    <w:rsid w:val="00687DEA"/>
    <w:rsid w:val="00687E67"/>
    <w:rsid w:val="006967F7"/>
    <w:rsid w:val="006A250C"/>
    <w:rsid w:val="006B21D3"/>
    <w:rsid w:val="006B57D0"/>
    <w:rsid w:val="006D30FF"/>
    <w:rsid w:val="006D6940"/>
    <w:rsid w:val="006F11EC"/>
    <w:rsid w:val="006F521B"/>
    <w:rsid w:val="0070082C"/>
    <w:rsid w:val="007369E6"/>
    <w:rsid w:val="00746E59"/>
    <w:rsid w:val="00754C9A"/>
    <w:rsid w:val="0075599A"/>
    <w:rsid w:val="00761D52"/>
    <w:rsid w:val="0077749E"/>
    <w:rsid w:val="0078683F"/>
    <w:rsid w:val="00790ADA"/>
    <w:rsid w:val="007B707D"/>
    <w:rsid w:val="007D2288"/>
    <w:rsid w:val="007E088F"/>
    <w:rsid w:val="007E1C1C"/>
    <w:rsid w:val="007F7B32"/>
    <w:rsid w:val="00802B3D"/>
    <w:rsid w:val="00804BC2"/>
    <w:rsid w:val="0081431A"/>
    <w:rsid w:val="00816512"/>
    <w:rsid w:val="008206EB"/>
    <w:rsid w:val="0083216F"/>
    <w:rsid w:val="00837576"/>
    <w:rsid w:val="00860000"/>
    <w:rsid w:val="00862826"/>
    <w:rsid w:val="00863BD3"/>
    <w:rsid w:val="008641ED"/>
    <w:rsid w:val="00866D66"/>
    <w:rsid w:val="008671C6"/>
    <w:rsid w:val="00875803"/>
    <w:rsid w:val="00880D7A"/>
    <w:rsid w:val="00886A91"/>
    <w:rsid w:val="008B459E"/>
    <w:rsid w:val="008D36BE"/>
    <w:rsid w:val="008E13AE"/>
    <w:rsid w:val="008E1506"/>
    <w:rsid w:val="008E710C"/>
    <w:rsid w:val="008F138C"/>
    <w:rsid w:val="008F69D6"/>
    <w:rsid w:val="00902823"/>
    <w:rsid w:val="00915CA6"/>
    <w:rsid w:val="00927834"/>
    <w:rsid w:val="00930280"/>
    <w:rsid w:val="009500A6"/>
    <w:rsid w:val="00957C18"/>
    <w:rsid w:val="0096166B"/>
    <w:rsid w:val="009659BA"/>
    <w:rsid w:val="009757B1"/>
    <w:rsid w:val="00982F86"/>
    <w:rsid w:val="00983040"/>
    <w:rsid w:val="0098626C"/>
    <w:rsid w:val="00986C16"/>
    <w:rsid w:val="00994775"/>
    <w:rsid w:val="009951C5"/>
    <w:rsid w:val="009B3FB9"/>
    <w:rsid w:val="009C2465"/>
    <w:rsid w:val="009C3459"/>
    <w:rsid w:val="009C3EAE"/>
    <w:rsid w:val="009D35A0"/>
    <w:rsid w:val="009D7EB7"/>
    <w:rsid w:val="009E048A"/>
    <w:rsid w:val="009E08E9"/>
    <w:rsid w:val="009E3DB9"/>
    <w:rsid w:val="009E6E35"/>
    <w:rsid w:val="009F0EDA"/>
    <w:rsid w:val="00A03B96"/>
    <w:rsid w:val="00A05B19"/>
    <w:rsid w:val="00A1134E"/>
    <w:rsid w:val="00A16AE8"/>
    <w:rsid w:val="00A24E7E"/>
    <w:rsid w:val="00A258C3"/>
    <w:rsid w:val="00A347C0"/>
    <w:rsid w:val="00A51431"/>
    <w:rsid w:val="00A539AD"/>
    <w:rsid w:val="00A61629"/>
    <w:rsid w:val="00A94063"/>
    <w:rsid w:val="00A96A14"/>
    <w:rsid w:val="00AA6219"/>
    <w:rsid w:val="00AA74E0"/>
    <w:rsid w:val="00AB703F"/>
    <w:rsid w:val="00AC036E"/>
    <w:rsid w:val="00AC6BB8"/>
    <w:rsid w:val="00AE008F"/>
    <w:rsid w:val="00AF27A7"/>
    <w:rsid w:val="00AF75EE"/>
    <w:rsid w:val="00B01FCD"/>
    <w:rsid w:val="00B1776C"/>
    <w:rsid w:val="00B23C71"/>
    <w:rsid w:val="00B40D26"/>
    <w:rsid w:val="00B43A0A"/>
    <w:rsid w:val="00B52583"/>
    <w:rsid w:val="00B52896"/>
    <w:rsid w:val="00B747FE"/>
    <w:rsid w:val="00B95236"/>
    <w:rsid w:val="00B96BD9"/>
    <w:rsid w:val="00BA1B01"/>
    <w:rsid w:val="00BA2641"/>
    <w:rsid w:val="00BB37AA"/>
    <w:rsid w:val="00BC53A0"/>
    <w:rsid w:val="00BE62AD"/>
    <w:rsid w:val="00BF121F"/>
    <w:rsid w:val="00BF1F80"/>
    <w:rsid w:val="00BF25F3"/>
    <w:rsid w:val="00C166EF"/>
    <w:rsid w:val="00C17EB0"/>
    <w:rsid w:val="00C27F5F"/>
    <w:rsid w:val="00C30A0F"/>
    <w:rsid w:val="00C31B97"/>
    <w:rsid w:val="00C37E61"/>
    <w:rsid w:val="00C70F1B"/>
    <w:rsid w:val="00C71A47"/>
    <w:rsid w:val="00C7464C"/>
    <w:rsid w:val="00C85588"/>
    <w:rsid w:val="00CB11FC"/>
    <w:rsid w:val="00CC0F65"/>
    <w:rsid w:val="00CD1F4B"/>
    <w:rsid w:val="00CD6755"/>
    <w:rsid w:val="00CD6856"/>
    <w:rsid w:val="00CE0089"/>
    <w:rsid w:val="00CE4C56"/>
    <w:rsid w:val="00CE793C"/>
    <w:rsid w:val="00CF193C"/>
    <w:rsid w:val="00D10636"/>
    <w:rsid w:val="00D173F1"/>
    <w:rsid w:val="00D31FC1"/>
    <w:rsid w:val="00D61448"/>
    <w:rsid w:val="00D746DF"/>
    <w:rsid w:val="00D74CB0"/>
    <w:rsid w:val="00D8295D"/>
    <w:rsid w:val="00D842AD"/>
    <w:rsid w:val="00DC2A65"/>
    <w:rsid w:val="00DE15F0"/>
    <w:rsid w:val="00DE5663"/>
    <w:rsid w:val="00DE78AA"/>
    <w:rsid w:val="00E053D0"/>
    <w:rsid w:val="00E15994"/>
    <w:rsid w:val="00E3114E"/>
    <w:rsid w:val="00E31A70"/>
    <w:rsid w:val="00E35B02"/>
    <w:rsid w:val="00E44BD2"/>
    <w:rsid w:val="00E66496"/>
    <w:rsid w:val="00E66B35"/>
    <w:rsid w:val="00E66E10"/>
    <w:rsid w:val="00E72FC1"/>
    <w:rsid w:val="00E769F6"/>
    <w:rsid w:val="00E8407C"/>
    <w:rsid w:val="00E84F3C"/>
    <w:rsid w:val="00E960AD"/>
    <w:rsid w:val="00EA012C"/>
    <w:rsid w:val="00EB3E4D"/>
    <w:rsid w:val="00EC6A55"/>
    <w:rsid w:val="00ED0288"/>
    <w:rsid w:val="00ED3258"/>
    <w:rsid w:val="00EE52CB"/>
    <w:rsid w:val="00EF581D"/>
    <w:rsid w:val="00EF7FD8"/>
    <w:rsid w:val="00F06F59"/>
    <w:rsid w:val="00F17988"/>
    <w:rsid w:val="00F232E5"/>
    <w:rsid w:val="00F469F0"/>
    <w:rsid w:val="00F53273"/>
    <w:rsid w:val="00F74103"/>
    <w:rsid w:val="00F755E4"/>
    <w:rsid w:val="00F77D02"/>
    <w:rsid w:val="00FA2CE9"/>
    <w:rsid w:val="00FB3A86"/>
    <w:rsid w:val="00FB7B30"/>
    <w:rsid w:val="00FC623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8EB61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22422A"/>
    <w:pPr>
      <w:keepNext/>
      <w:keepLines/>
      <w:spacing w:before="160" w:after="80" w:line="259" w:lineRule="auto"/>
      <w:outlineLvl w:val="1"/>
    </w:pPr>
    <w:rPr>
      <w:rFonts w:ascii="Play" w:eastAsia="Play" w:hAnsi="Play" w:cs="Play"/>
      <w:color w:val="0F4761"/>
      <w:sz w:val="32"/>
      <w:szCs w:val="32"/>
      <w:lang w:val="tr" w:eastAsia="tr-TR"/>
    </w:rPr>
  </w:style>
  <w:style w:type="paragraph" w:styleId="Heading3">
    <w:name w:val="heading 3"/>
    <w:basedOn w:val="Normal"/>
    <w:next w:val="Normal"/>
    <w:link w:val="Heading3Char"/>
    <w:uiPriority w:val="9"/>
    <w:semiHidden/>
    <w:unhideWhenUsed/>
    <w:qFormat/>
    <w:rsid w:val="0022422A"/>
    <w:pPr>
      <w:keepNext/>
      <w:keepLines/>
      <w:spacing w:before="160" w:after="80" w:line="259" w:lineRule="auto"/>
      <w:outlineLvl w:val="2"/>
    </w:pPr>
    <w:rPr>
      <w:rFonts w:ascii="Aptos" w:eastAsia="Aptos" w:hAnsi="Aptos" w:cs="Aptos"/>
      <w:color w:val="0F4761"/>
      <w:sz w:val="28"/>
      <w:szCs w:val="28"/>
      <w:lang w:val="tr" w:eastAsia="tr-TR"/>
    </w:rPr>
  </w:style>
  <w:style w:type="paragraph" w:styleId="Heading4">
    <w:name w:val="heading 4"/>
    <w:basedOn w:val="Normal"/>
    <w:next w:val="Normal"/>
    <w:link w:val="Heading4Char"/>
    <w:uiPriority w:val="9"/>
    <w:semiHidden/>
    <w:unhideWhenUsed/>
    <w:qFormat/>
    <w:rsid w:val="0022422A"/>
    <w:pPr>
      <w:keepNext/>
      <w:keepLines/>
      <w:spacing w:before="80" w:after="40" w:line="259" w:lineRule="auto"/>
      <w:outlineLvl w:val="3"/>
    </w:pPr>
    <w:rPr>
      <w:rFonts w:ascii="Aptos" w:eastAsia="Aptos" w:hAnsi="Aptos" w:cs="Aptos"/>
      <w:i/>
      <w:iCs/>
      <w:color w:val="0F4761"/>
      <w:sz w:val="22"/>
      <w:szCs w:val="22"/>
      <w:lang w:val="tr" w:eastAsia="tr-TR"/>
    </w:rPr>
  </w:style>
  <w:style w:type="paragraph" w:styleId="Heading5">
    <w:name w:val="heading 5"/>
    <w:basedOn w:val="Normal"/>
    <w:next w:val="Normal"/>
    <w:link w:val="Heading5Char"/>
    <w:uiPriority w:val="9"/>
    <w:semiHidden/>
    <w:unhideWhenUsed/>
    <w:qFormat/>
    <w:rsid w:val="0022422A"/>
    <w:pPr>
      <w:keepNext/>
      <w:keepLines/>
      <w:spacing w:before="80" w:after="40" w:line="259" w:lineRule="auto"/>
      <w:outlineLvl w:val="4"/>
    </w:pPr>
    <w:rPr>
      <w:rFonts w:ascii="Aptos" w:eastAsia="Aptos" w:hAnsi="Aptos" w:cs="Aptos"/>
      <w:color w:val="0F4761"/>
      <w:sz w:val="22"/>
      <w:szCs w:val="22"/>
      <w:lang w:val="tr" w:eastAsia="tr-TR"/>
    </w:rPr>
  </w:style>
  <w:style w:type="paragraph" w:styleId="Heading6">
    <w:name w:val="heading 6"/>
    <w:basedOn w:val="Normal"/>
    <w:next w:val="Normal"/>
    <w:link w:val="Heading6Char"/>
    <w:uiPriority w:val="9"/>
    <w:semiHidden/>
    <w:unhideWhenUsed/>
    <w:qFormat/>
    <w:rsid w:val="0022422A"/>
    <w:pPr>
      <w:keepNext/>
      <w:keepLines/>
      <w:spacing w:before="40" w:line="259" w:lineRule="auto"/>
      <w:outlineLvl w:val="5"/>
    </w:pPr>
    <w:rPr>
      <w:rFonts w:ascii="Aptos" w:eastAsia="Aptos" w:hAnsi="Aptos" w:cs="Aptos"/>
      <w:i/>
      <w:iCs/>
      <w:color w:val="595959"/>
      <w:sz w:val="22"/>
      <w:szCs w:val="22"/>
      <w:lang w:val="tr" w:eastAsia="tr-TR"/>
    </w:rPr>
  </w:style>
  <w:style w:type="paragraph" w:styleId="Heading7">
    <w:name w:val="heading 7"/>
    <w:basedOn w:val="Normal"/>
    <w:next w:val="Normal"/>
    <w:link w:val="Heading7Char"/>
    <w:uiPriority w:val="9"/>
    <w:semiHidden/>
    <w:unhideWhenUsed/>
    <w:qFormat/>
    <w:rsid w:val="0022422A"/>
    <w:pPr>
      <w:keepNext/>
      <w:keepLines/>
      <w:spacing w:before="40" w:line="259" w:lineRule="auto"/>
      <w:outlineLvl w:val="6"/>
    </w:pPr>
    <w:rPr>
      <w:rFonts w:ascii="Aptos" w:eastAsiaTheme="majorEastAsia" w:hAnsi="Aptos" w:cstheme="majorBidi"/>
      <w:color w:val="595959" w:themeColor="text1" w:themeTint="A6"/>
      <w:sz w:val="22"/>
      <w:szCs w:val="22"/>
      <w:lang w:val="tr" w:eastAsia="tr-TR"/>
    </w:rPr>
  </w:style>
  <w:style w:type="paragraph" w:styleId="Heading8">
    <w:name w:val="heading 8"/>
    <w:basedOn w:val="Normal"/>
    <w:next w:val="Normal"/>
    <w:link w:val="Heading8Char"/>
    <w:uiPriority w:val="9"/>
    <w:semiHidden/>
    <w:unhideWhenUsed/>
    <w:qFormat/>
    <w:rsid w:val="0022422A"/>
    <w:pPr>
      <w:keepNext/>
      <w:keepLines/>
      <w:spacing w:line="259" w:lineRule="auto"/>
      <w:outlineLvl w:val="7"/>
    </w:pPr>
    <w:rPr>
      <w:rFonts w:ascii="Aptos" w:eastAsiaTheme="majorEastAsia" w:hAnsi="Aptos" w:cstheme="majorBidi"/>
      <w:i/>
      <w:iCs/>
      <w:color w:val="272727" w:themeColor="text1" w:themeTint="D8"/>
      <w:sz w:val="22"/>
      <w:szCs w:val="22"/>
      <w:lang w:val="tr" w:eastAsia="tr-TR"/>
    </w:rPr>
  </w:style>
  <w:style w:type="paragraph" w:styleId="Heading9">
    <w:name w:val="heading 9"/>
    <w:basedOn w:val="Normal"/>
    <w:next w:val="Normal"/>
    <w:link w:val="Heading9Char"/>
    <w:uiPriority w:val="9"/>
    <w:semiHidden/>
    <w:unhideWhenUsed/>
    <w:qFormat/>
    <w:rsid w:val="0022422A"/>
    <w:pPr>
      <w:keepNext/>
      <w:keepLines/>
      <w:spacing w:line="259" w:lineRule="auto"/>
      <w:outlineLvl w:val="8"/>
    </w:pPr>
    <w:rPr>
      <w:rFonts w:ascii="Aptos" w:eastAsiaTheme="majorEastAsia" w:hAnsi="Aptos" w:cstheme="majorBidi"/>
      <w:color w:val="272727" w:themeColor="text1" w:themeTint="D8"/>
      <w:sz w:val="22"/>
      <w:szCs w:val="22"/>
      <w:lang w:val="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22422A"/>
    <w:rPr>
      <w:rFonts w:ascii="Play" w:eastAsia="Play" w:hAnsi="Play" w:cs="Play"/>
      <w:color w:val="0F4761"/>
      <w:sz w:val="32"/>
      <w:szCs w:val="32"/>
      <w:lang w:val="tr" w:eastAsia="tr-TR"/>
    </w:rPr>
  </w:style>
  <w:style w:type="character" w:customStyle="1" w:styleId="Heading3Char">
    <w:name w:val="Heading 3 Char"/>
    <w:basedOn w:val="DefaultParagraphFont"/>
    <w:link w:val="Heading3"/>
    <w:uiPriority w:val="9"/>
    <w:semiHidden/>
    <w:rsid w:val="0022422A"/>
    <w:rPr>
      <w:rFonts w:ascii="Aptos" w:eastAsia="Aptos" w:hAnsi="Aptos" w:cs="Aptos"/>
      <w:color w:val="0F4761"/>
      <w:sz w:val="28"/>
      <w:szCs w:val="28"/>
      <w:lang w:val="tr" w:eastAsia="tr-TR"/>
    </w:rPr>
  </w:style>
  <w:style w:type="character" w:customStyle="1" w:styleId="Heading4Char">
    <w:name w:val="Heading 4 Char"/>
    <w:basedOn w:val="DefaultParagraphFont"/>
    <w:link w:val="Heading4"/>
    <w:uiPriority w:val="9"/>
    <w:semiHidden/>
    <w:rsid w:val="0022422A"/>
    <w:rPr>
      <w:rFonts w:ascii="Aptos" w:eastAsia="Aptos" w:hAnsi="Aptos" w:cs="Aptos"/>
      <w:i/>
      <w:iCs/>
      <w:color w:val="0F4761"/>
      <w:sz w:val="22"/>
      <w:szCs w:val="22"/>
      <w:lang w:val="tr" w:eastAsia="tr-TR"/>
    </w:rPr>
  </w:style>
  <w:style w:type="character" w:customStyle="1" w:styleId="Heading5Char">
    <w:name w:val="Heading 5 Char"/>
    <w:basedOn w:val="DefaultParagraphFont"/>
    <w:link w:val="Heading5"/>
    <w:uiPriority w:val="9"/>
    <w:semiHidden/>
    <w:rsid w:val="0022422A"/>
    <w:rPr>
      <w:rFonts w:ascii="Aptos" w:eastAsia="Aptos" w:hAnsi="Aptos" w:cs="Aptos"/>
      <w:color w:val="0F4761"/>
      <w:sz w:val="22"/>
      <w:szCs w:val="22"/>
      <w:lang w:val="tr" w:eastAsia="tr-TR"/>
    </w:rPr>
  </w:style>
  <w:style w:type="character" w:customStyle="1" w:styleId="Heading6Char">
    <w:name w:val="Heading 6 Char"/>
    <w:basedOn w:val="DefaultParagraphFont"/>
    <w:link w:val="Heading6"/>
    <w:uiPriority w:val="9"/>
    <w:semiHidden/>
    <w:rsid w:val="0022422A"/>
    <w:rPr>
      <w:rFonts w:ascii="Aptos" w:eastAsia="Aptos" w:hAnsi="Aptos" w:cs="Aptos"/>
      <w:i/>
      <w:iCs/>
      <w:color w:val="595959"/>
      <w:sz w:val="22"/>
      <w:szCs w:val="22"/>
      <w:lang w:val="tr" w:eastAsia="tr-TR"/>
    </w:rPr>
  </w:style>
  <w:style w:type="character" w:customStyle="1" w:styleId="Heading7Char">
    <w:name w:val="Heading 7 Char"/>
    <w:basedOn w:val="DefaultParagraphFont"/>
    <w:link w:val="Heading7"/>
    <w:uiPriority w:val="9"/>
    <w:semiHidden/>
    <w:rsid w:val="0022422A"/>
    <w:rPr>
      <w:rFonts w:ascii="Aptos" w:eastAsiaTheme="majorEastAsia" w:hAnsi="Aptos" w:cstheme="majorBidi"/>
      <w:color w:val="595959" w:themeColor="text1" w:themeTint="A6"/>
      <w:sz w:val="22"/>
      <w:szCs w:val="22"/>
      <w:lang w:val="tr" w:eastAsia="tr-TR"/>
    </w:rPr>
  </w:style>
  <w:style w:type="character" w:customStyle="1" w:styleId="Heading8Char">
    <w:name w:val="Heading 8 Char"/>
    <w:basedOn w:val="DefaultParagraphFont"/>
    <w:link w:val="Heading8"/>
    <w:uiPriority w:val="9"/>
    <w:semiHidden/>
    <w:rsid w:val="0022422A"/>
    <w:rPr>
      <w:rFonts w:ascii="Aptos" w:eastAsiaTheme="majorEastAsia" w:hAnsi="Aptos" w:cstheme="majorBidi"/>
      <w:i/>
      <w:iCs/>
      <w:color w:val="272727" w:themeColor="text1" w:themeTint="D8"/>
      <w:sz w:val="22"/>
      <w:szCs w:val="22"/>
      <w:lang w:val="tr" w:eastAsia="tr-TR"/>
    </w:rPr>
  </w:style>
  <w:style w:type="character" w:customStyle="1" w:styleId="Heading9Char">
    <w:name w:val="Heading 9 Char"/>
    <w:basedOn w:val="DefaultParagraphFont"/>
    <w:link w:val="Heading9"/>
    <w:uiPriority w:val="9"/>
    <w:semiHidden/>
    <w:rsid w:val="0022422A"/>
    <w:rPr>
      <w:rFonts w:ascii="Aptos" w:eastAsiaTheme="majorEastAsia" w:hAnsi="Aptos" w:cstheme="majorBidi"/>
      <w:color w:val="272727" w:themeColor="text1" w:themeTint="D8"/>
      <w:sz w:val="22"/>
      <w:szCs w:val="22"/>
      <w:lang w:val="tr" w:eastAsia="tr-TR"/>
    </w:rPr>
  </w:style>
  <w:style w:type="character" w:customStyle="1" w:styleId="Heading1Char">
    <w:name w:val="Heading 1 Char"/>
    <w:basedOn w:val="DefaultParagraphFont"/>
    <w:link w:val="Heading1"/>
    <w:uiPriority w:val="9"/>
    <w:rsid w:val="0022422A"/>
    <w:rPr>
      <w:rFonts w:ascii="Arial" w:hAnsi="Arial"/>
      <w:b/>
      <w:kern w:val="28"/>
      <w:sz w:val="28"/>
    </w:rPr>
  </w:style>
  <w:style w:type="table" w:customStyle="1" w:styleId="TableNormal0">
    <w:name w:val="TableNormal"/>
    <w:rsid w:val="0022422A"/>
    <w:pPr>
      <w:spacing w:after="160" w:line="259" w:lineRule="auto"/>
    </w:pPr>
    <w:rPr>
      <w:rFonts w:ascii="Aptos" w:eastAsia="Aptos" w:hAnsi="Aptos" w:cs="Aptos"/>
      <w:sz w:val="22"/>
      <w:szCs w:val="22"/>
      <w:lang w:val="tr" w:eastAsia="tr-TR"/>
    </w:rPr>
    <w:tblPr>
      <w:tblCellMar>
        <w:top w:w="100" w:type="dxa"/>
        <w:left w:w="100" w:type="dxa"/>
        <w:bottom w:w="100" w:type="dxa"/>
        <w:right w:w="100" w:type="dxa"/>
      </w:tblCellMar>
    </w:tblPr>
  </w:style>
  <w:style w:type="character" w:customStyle="1" w:styleId="TitleChar">
    <w:name w:val="Title Char"/>
    <w:basedOn w:val="DefaultParagraphFont"/>
    <w:link w:val="Title"/>
    <w:uiPriority w:val="10"/>
    <w:rsid w:val="0022422A"/>
    <w:rPr>
      <w:rFonts w:ascii="Helvetica" w:hAnsi="Helvetica"/>
      <w:b/>
      <w:kern w:val="28"/>
      <w:sz w:val="36"/>
    </w:rPr>
  </w:style>
  <w:style w:type="character" w:customStyle="1" w:styleId="AltyazChar">
    <w:name w:val="Altyazı Char"/>
    <w:basedOn w:val="DefaultParagraphFont"/>
    <w:uiPriority w:val="11"/>
    <w:rsid w:val="00224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22A"/>
    <w:pPr>
      <w:spacing w:before="160" w:after="160" w:line="259" w:lineRule="auto"/>
      <w:jc w:val="center"/>
    </w:pPr>
    <w:rPr>
      <w:rFonts w:ascii="Aptos" w:eastAsia="Aptos" w:hAnsi="Aptos" w:cs="Aptos"/>
      <w:i/>
      <w:iCs/>
      <w:color w:val="404040" w:themeColor="text1" w:themeTint="BF"/>
      <w:sz w:val="22"/>
      <w:szCs w:val="22"/>
      <w:lang w:val="tr" w:eastAsia="tr-TR"/>
    </w:rPr>
  </w:style>
  <w:style w:type="character" w:customStyle="1" w:styleId="QuoteChar">
    <w:name w:val="Quote Char"/>
    <w:basedOn w:val="DefaultParagraphFont"/>
    <w:link w:val="Quote"/>
    <w:uiPriority w:val="29"/>
    <w:rsid w:val="0022422A"/>
    <w:rPr>
      <w:rFonts w:ascii="Aptos" w:eastAsia="Aptos" w:hAnsi="Aptos" w:cs="Aptos"/>
      <w:i/>
      <w:iCs/>
      <w:color w:val="404040" w:themeColor="text1" w:themeTint="BF"/>
      <w:sz w:val="22"/>
      <w:szCs w:val="22"/>
      <w:lang w:val="tr" w:eastAsia="tr-TR"/>
    </w:rPr>
  </w:style>
  <w:style w:type="paragraph" w:styleId="ListParagraph">
    <w:name w:val="List Paragraph"/>
    <w:basedOn w:val="Normal"/>
    <w:uiPriority w:val="34"/>
    <w:qFormat/>
    <w:rsid w:val="0022422A"/>
    <w:pPr>
      <w:spacing w:after="160" w:line="259" w:lineRule="auto"/>
      <w:ind w:left="720"/>
      <w:contextualSpacing/>
    </w:pPr>
    <w:rPr>
      <w:rFonts w:ascii="Aptos" w:eastAsia="Aptos" w:hAnsi="Aptos" w:cs="Aptos"/>
      <w:sz w:val="22"/>
      <w:szCs w:val="22"/>
      <w:lang w:val="tr" w:eastAsia="tr-TR"/>
    </w:rPr>
  </w:style>
  <w:style w:type="character" w:styleId="IntenseEmphasis">
    <w:name w:val="Intense Emphasis"/>
    <w:basedOn w:val="DefaultParagraphFont"/>
    <w:uiPriority w:val="21"/>
    <w:qFormat/>
    <w:rsid w:val="0022422A"/>
    <w:rPr>
      <w:i/>
      <w:iCs/>
      <w:color w:val="365F91" w:themeColor="accent1" w:themeShade="BF"/>
    </w:rPr>
  </w:style>
  <w:style w:type="paragraph" w:styleId="IntenseQuote">
    <w:name w:val="Intense Quote"/>
    <w:basedOn w:val="Normal"/>
    <w:next w:val="Normal"/>
    <w:link w:val="IntenseQuoteChar"/>
    <w:uiPriority w:val="30"/>
    <w:qFormat/>
    <w:rsid w:val="0022422A"/>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Aptos" w:eastAsia="Aptos" w:hAnsi="Aptos" w:cs="Aptos"/>
      <w:i/>
      <w:iCs/>
      <w:color w:val="365F91" w:themeColor="accent1" w:themeShade="BF"/>
      <w:sz w:val="22"/>
      <w:szCs w:val="22"/>
      <w:lang w:val="tr" w:eastAsia="tr-TR"/>
    </w:rPr>
  </w:style>
  <w:style w:type="character" w:customStyle="1" w:styleId="IntenseQuoteChar">
    <w:name w:val="Intense Quote Char"/>
    <w:basedOn w:val="DefaultParagraphFont"/>
    <w:link w:val="IntenseQuote"/>
    <w:uiPriority w:val="30"/>
    <w:rsid w:val="0022422A"/>
    <w:rPr>
      <w:rFonts w:ascii="Aptos" w:eastAsia="Aptos" w:hAnsi="Aptos" w:cs="Aptos"/>
      <w:i/>
      <w:iCs/>
      <w:color w:val="365F91" w:themeColor="accent1" w:themeShade="BF"/>
      <w:sz w:val="22"/>
      <w:szCs w:val="22"/>
      <w:lang w:val="tr" w:eastAsia="tr-TR"/>
    </w:rPr>
  </w:style>
  <w:style w:type="character" w:styleId="IntenseReference">
    <w:name w:val="Intense Reference"/>
    <w:basedOn w:val="DefaultParagraphFont"/>
    <w:uiPriority w:val="32"/>
    <w:qFormat/>
    <w:rsid w:val="0022422A"/>
    <w:rPr>
      <w:b/>
      <w:bCs/>
      <w:smallCaps/>
      <w:color w:val="365F91" w:themeColor="accent1" w:themeShade="BF"/>
      <w:spacing w:val="5"/>
    </w:rPr>
  </w:style>
  <w:style w:type="numbering" w:customStyle="1" w:styleId="ListeYok1">
    <w:name w:val="Liste Yok1"/>
    <w:next w:val="NoList"/>
    <w:uiPriority w:val="99"/>
    <w:semiHidden/>
    <w:unhideWhenUsed/>
    <w:rsid w:val="0022422A"/>
  </w:style>
  <w:style w:type="paragraph" w:customStyle="1" w:styleId="Balk11">
    <w:name w:val="Başlık 11"/>
    <w:basedOn w:val="Normal"/>
    <w:next w:val="Normal"/>
    <w:uiPriority w:val="9"/>
    <w:qFormat/>
    <w:rsid w:val="0022422A"/>
    <w:pPr>
      <w:keepNext/>
      <w:keepLines/>
      <w:spacing w:before="360" w:after="80" w:line="259" w:lineRule="auto"/>
      <w:outlineLvl w:val="0"/>
    </w:pPr>
    <w:rPr>
      <w:rFonts w:ascii="Aptos Display" w:hAnsi="Aptos Display"/>
      <w:color w:val="0F4761"/>
      <w:sz w:val="40"/>
      <w:szCs w:val="40"/>
      <w:lang w:val="tr" w:eastAsia="tr-TR"/>
    </w:rPr>
  </w:style>
  <w:style w:type="paragraph" w:customStyle="1" w:styleId="Balk21">
    <w:name w:val="Başlık 21"/>
    <w:basedOn w:val="Normal"/>
    <w:next w:val="Normal"/>
    <w:uiPriority w:val="9"/>
    <w:semiHidden/>
    <w:unhideWhenUsed/>
    <w:qFormat/>
    <w:rsid w:val="0022422A"/>
    <w:pPr>
      <w:keepNext/>
      <w:keepLines/>
      <w:spacing w:before="160" w:after="80" w:line="259" w:lineRule="auto"/>
      <w:outlineLvl w:val="1"/>
    </w:pPr>
    <w:rPr>
      <w:rFonts w:ascii="Aptos Display" w:hAnsi="Aptos Display"/>
      <w:color w:val="0F4761"/>
      <w:sz w:val="32"/>
      <w:szCs w:val="32"/>
      <w:lang w:val="tr" w:eastAsia="tr-TR"/>
    </w:rPr>
  </w:style>
  <w:style w:type="paragraph" w:customStyle="1" w:styleId="Balk31">
    <w:name w:val="Başlık 31"/>
    <w:basedOn w:val="Normal"/>
    <w:next w:val="Normal"/>
    <w:uiPriority w:val="9"/>
    <w:semiHidden/>
    <w:unhideWhenUsed/>
    <w:qFormat/>
    <w:rsid w:val="0022422A"/>
    <w:pPr>
      <w:keepNext/>
      <w:keepLines/>
      <w:spacing w:before="160" w:after="80" w:line="259" w:lineRule="auto"/>
      <w:outlineLvl w:val="2"/>
    </w:pPr>
    <w:rPr>
      <w:rFonts w:ascii="Aptos" w:hAnsi="Aptos"/>
      <w:color w:val="0F4761"/>
      <w:sz w:val="28"/>
      <w:szCs w:val="28"/>
      <w:lang w:val="tr" w:eastAsia="tr-TR"/>
    </w:rPr>
  </w:style>
  <w:style w:type="paragraph" w:customStyle="1" w:styleId="Balk41">
    <w:name w:val="Başlık 41"/>
    <w:basedOn w:val="Normal"/>
    <w:next w:val="Normal"/>
    <w:uiPriority w:val="9"/>
    <w:semiHidden/>
    <w:unhideWhenUsed/>
    <w:qFormat/>
    <w:rsid w:val="0022422A"/>
    <w:pPr>
      <w:keepNext/>
      <w:keepLines/>
      <w:spacing w:before="80" w:after="40" w:line="259" w:lineRule="auto"/>
      <w:outlineLvl w:val="3"/>
    </w:pPr>
    <w:rPr>
      <w:rFonts w:ascii="Aptos" w:hAnsi="Aptos"/>
      <w:i/>
      <w:iCs/>
      <w:color w:val="0F4761"/>
      <w:sz w:val="22"/>
      <w:szCs w:val="22"/>
      <w:lang w:val="tr" w:eastAsia="tr-TR"/>
    </w:rPr>
  </w:style>
  <w:style w:type="paragraph" w:customStyle="1" w:styleId="Balk51">
    <w:name w:val="Başlık 51"/>
    <w:basedOn w:val="Normal"/>
    <w:next w:val="Normal"/>
    <w:uiPriority w:val="9"/>
    <w:semiHidden/>
    <w:unhideWhenUsed/>
    <w:qFormat/>
    <w:rsid w:val="0022422A"/>
    <w:pPr>
      <w:keepNext/>
      <w:keepLines/>
      <w:spacing w:before="80" w:after="40" w:line="259" w:lineRule="auto"/>
      <w:outlineLvl w:val="4"/>
    </w:pPr>
    <w:rPr>
      <w:rFonts w:ascii="Aptos" w:hAnsi="Aptos"/>
      <w:color w:val="0F4761"/>
      <w:sz w:val="22"/>
      <w:szCs w:val="22"/>
      <w:lang w:val="tr" w:eastAsia="tr-TR"/>
    </w:rPr>
  </w:style>
  <w:style w:type="paragraph" w:customStyle="1" w:styleId="Balk61">
    <w:name w:val="Başlık 61"/>
    <w:basedOn w:val="Normal"/>
    <w:next w:val="Normal"/>
    <w:uiPriority w:val="9"/>
    <w:semiHidden/>
    <w:unhideWhenUsed/>
    <w:qFormat/>
    <w:rsid w:val="0022422A"/>
    <w:pPr>
      <w:keepNext/>
      <w:keepLines/>
      <w:spacing w:before="40" w:line="259" w:lineRule="auto"/>
      <w:outlineLvl w:val="5"/>
    </w:pPr>
    <w:rPr>
      <w:rFonts w:ascii="Aptos" w:hAnsi="Aptos"/>
      <w:i/>
      <w:iCs/>
      <w:color w:val="595959"/>
      <w:sz w:val="22"/>
      <w:szCs w:val="22"/>
      <w:lang w:val="tr" w:eastAsia="tr-TR"/>
    </w:rPr>
  </w:style>
  <w:style w:type="paragraph" w:customStyle="1" w:styleId="Balk71">
    <w:name w:val="Başlık 71"/>
    <w:basedOn w:val="Normal"/>
    <w:next w:val="Normal"/>
    <w:uiPriority w:val="9"/>
    <w:semiHidden/>
    <w:unhideWhenUsed/>
    <w:qFormat/>
    <w:rsid w:val="0022422A"/>
    <w:pPr>
      <w:keepNext/>
      <w:keepLines/>
      <w:spacing w:before="40" w:line="259" w:lineRule="auto"/>
      <w:outlineLvl w:val="6"/>
    </w:pPr>
    <w:rPr>
      <w:rFonts w:ascii="Aptos" w:hAnsi="Aptos"/>
      <w:color w:val="595959"/>
      <w:sz w:val="22"/>
      <w:szCs w:val="22"/>
      <w:lang w:val="tr" w:eastAsia="tr-TR"/>
    </w:rPr>
  </w:style>
  <w:style w:type="paragraph" w:customStyle="1" w:styleId="Balk81">
    <w:name w:val="Başlık 81"/>
    <w:basedOn w:val="Normal"/>
    <w:next w:val="Normal"/>
    <w:uiPriority w:val="9"/>
    <w:semiHidden/>
    <w:unhideWhenUsed/>
    <w:qFormat/>
    <w:rsid w:val="0022422A"/>
    <w:pPr>
      <w:keepNext/>
      <w:keepLines/>
      <w:spacing w:line="259" w:lineRule="auto"/>
      <w:outlineLvl w:val="7"/>
    </w:pPr>
    <w:rPr>
      <w:rFonts w:ascii="Aptos" w:hAnsi="Aptos"/>
      <w:i/>
      <w:iCs/>
      <w:color w:val="272727"/>
      <w:sz w:val="22"/>
      <w:szCs w:val="22"/>
      <w:lang w:val="tr" w:eastAsia="tr-TR"/>
    </w:rPr>
  </w:style>
  <w:style w:type="paragraph" w:customStyle="1" w:styleId="Balk91">
    <w:name w:val="Başlık 91"/>
    <w:basedOn w:val="Normal"/>
    <w:next w:val="Normal"/>
    <w:uiPriority w:val="9"/>
    <w:semiHidden/>
    <w:unhideWhenUsed/>
    <w:qFormat/>
    <w:rsid w:val="0022422A"/>
    <w:pPr>
      <w:keepNext/>
      <w:keepLines/>
      <w:spacing w:line="259" w:lineRule="auto"/>
      <w:outlineLvl w:val="8"/>
    </w:pPr>
    <w:rPr>
      <w:rFonts w:ascii="Aptos" w:hAnsi="Aptos"/>
      <w:color w:val="272727"/>
      <w:sz w:val="22"/>
      <w:szCs w:val="22"/>
      <w:lang w:val="tr" w:eastAsia="tr-TR"/>
    </w:rPr>
  </w:style>
  <w:style w:type="numbering" w:customStyle="1" w:styleId="ListeYok11">
    <w:name w:val="Liste Yok11"/>
    <w:next w:val="NoList"/>
    <w:uiPriority w:val="99"/>
    <w:semiHidden/>
    <w:unhideWhenUsed/>
    <w:rsid w:val="0022422A"/>
  </w:style>
  <w:style w:type="paragraph" w:customStyle="1" w:styleId="KonuBal1">
    <w:name w:val="Konu Başlığı1"/>
    <w:basedOn w:val="Normal"/>
    <w:next w:val="Normal"/>
    <w:uiPriority w:val="10"/>
    <w:qFormat/>
    <w:rsid w:val="0022422A"/>
    <w:pPr>
      <w:spacing w:after="80"/>
      <w:contextualSpacing/>
    </w:pPr>
    <w:rPr>
      <w:rFonts w:ascii="Aptos Display" w:hAnsi="Aptos Display"/>
      <w:spacing w:val="-10"/>
      <w:kern w:val="28"/>
      <w:sz w:val="56"/>
      <w:szCs w:val="56"/>
      <w:lang w:val="tr" w:eastAsia="tr-TR"/>
    </w:rPr>
  </w:style>
  <w:style w:type="paragraph" w:customStyle="1" w:styleId="AltKonuBal1">
    <w:name w:val="Alt Konu Başlığı1"/>
    <w:basedOn w:val="Normal"/>
    <w:next w:val="Normal"/>
    <w:uiPriority w:val="11"/>
    <w:qFormat/>
    <w:rsid w:val="0022422A"/>
    <w:pPr>
      <w:numPr>
        <w:ilvl w:val="1"/>
      </w:numPr>
      <w:spacing w:after="160" w:line="259" w:lineRule="auto"/>
    </w:pPr>
    <w:rPr>
      <w:rFonts w:ascii="Aptos" w:hAnsi="Aptos"/>
      <w:color w:val="595959"/>
      <w:spacing w:val="15"/>
      <w:sz w:val="28"/>
      <w:szCs w:val="28"/>
      <w:lang w:val="tr" w:eastAsia="tr-TR"/>
    </w:rPr>
  </w:style>
  <w:style w:type="paragraph" w:customStyle="1" w:styleId="Trnak1">
    <w:name w:val="Tırnak1"/>
    <w:basedOn w:val="Normal"/>
    <w:next w:val="Normal"/>
    <w:uiPriority w:val="29"/>
    <w:qFormat/>
    <w:rsid w:val="0022422A"/>
    <w:pPr>
      <w:spacing w:before="160" w:after="160" w:line="259" w:lineRule="auto"/>
      <w:jc w:val="center"/>
    </w:pPr>
    <w:rPr>
      <w:rFonts w:ascii="Aptos" w:eastAsia="Aptos" w:hAnsi="Aptos" w:cs="Aptos"/>
      <w:i/>
      <w:iCs/>
      <w:color w:val="404040"/>
      <w:sz w:val="22"/>
      <w:szCs w:val="22"/>
      <w:lang w:val="tr" w:eastAsia="tr-TR"/>
    </w:rPr>
  </w:style>
  <w:style w:type="character" w:customStyle="1" w:styleId="GlVurgulama1">
    <w:name w:val="Güçlü Vurgulama1"/>
    <w:basedOn w:val="DefaultParagraphFont"/>
    <w:uiPriority w:val="21"/>
    <w:qFormat/>
    <w:rsid w:val="0022422A"/>
    <w:rPr>
      <w:i/>
      <w:iCs/>
      <w:color w:val="0F4761"/>
    </w:rPr>
  </w:style>
  <w:style w:type="paragraph" w:customStyle="1" w:styleId="KeskinTrnak1">
    <w:name w:val="Keskin Tırnak1"/>
    <w:basedOn w:val="Normal"/>
    <w:next w:val="Normal"/>
    <w:uiPriority w:val="30"/>
    <w:qFormat/>
    <w:rsid w:val="0022422A"/>
    <w:pPr>
      <w:pBdr>
        <w:top w:val="single" w:sz="4" w:space="10" w:color="0F4761"/>
        <w:bottom w:val="single" w:sz="4" w:space="10" w:color="0F4761"/>
      </w:pBdr>
      <w:spacing w:before="360" w:after="360" w:line="259" w:lineRule="auto"/>
      <w:ind w:left="864" w:right="864"/>
      <w:jc w:val="center"/>
    </w:pPr>
    <w:rPr>
      <w:rFonts w:ascii="Aptos" w:eastAsia="Aptos" w:hAnsi="Aptos" w:cs="Aptos"/>
      <w:i/>
      <w:iCs/>
      <w:color w:val="0F4761"/>
      <w:sz w:val="22"/>
      <w:szCs w:val="22"/>
      <w:lang w:val="tr" w:eastAsia="tr-TR"/>
    </w:rPr>
  </w:style>
  <w:style w:type="character" w:customStyle="1" w:styleId="GlBavuru1">
    <w:name w:val="Güçlü Başvuru1"/>
    <w:basedOn w:val="DefaultParagraphFont"/>
    <w:uiPriority w:val="32"/>
    <w:qFormat/>
    <w:rsid w:val="0022422A"/>
    <w:rPr>
      <w:b/>
      <w:bCs/>
      <w:smallCaps/>
      <w:color w:val="0F4761"/>
      <w:spacing w:val="5"/>
    </w:rPr>
  </w:style>
  <w:style w:type="character" w:customStyle="1" w:styleId="Kpr1">
    <w:name w:val="Köprü1"/>
    <w:basedOn w:val="DefaultParagraphFont"/>
    <w:uiPriority w:val="99"/>
    <w:unhideWhenUsed/>
    <w:rsid w:val="0022422A"/>
    <w:rPr>
      <w:color w:val="467886"/>
      <w:u w:val="single"/>
    </w:rPr>
  </w:style>
  <w:style w:type="character" w:customStyle="1" w:styleId="zmlenmeyenBahsetme1">
    <w:name w:val="Çözümlenmeyen Bahsetme1"/>
    <w:basedOn w:val="DefaultParagraphFont"/>
    <w:uiPriority w:val="99"/>
    <w:semiHidden/>
    <w:unhideWhenUsed/>
    <w:rsid w:val="0022422A"/>
    <w:rPr>
      <w:color w:val="605E5C"/>
      <w:shd w:val="clear" w:color="auto" w:fill="E1DFDD"/>
    </w:rPr>
  </w:style>
  <w:style w:type="table" w:customStyle="1" w:styleId="TableNormal1">
    <w:name w:val="Table Normal1"/>
    <w:uiPriority w:val="2"/>
    <w:semiHidden/>
    <w:unhideWhenUsed/>
    <w:qFormat/>
    <w:rsid w:val="0022422A"/>
    <w:pPr>
      <w:widowControl w:val="0"/>
      <w:autoSpaceDE w:val="0"/>
      <w:autoSpaceDN w:val="0"/>
    </w:pPr>
    <w:rPr>
      <w:rFonts w:ascii="Aptos" w:eastAsia="Aptos" w:hAnsi="Aptos" w:cs="Aptos"/>
      <w:sz w:val="22"/>
      <w:szCs w:val="22"/>
      <w:lang w:eastAsia="tr-TR"/>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422A"/>
    <w:pPr>
      <w:widowControl w:val="0"/>
      <w:autoSpaceDE w:val="0"/>
      <w:autoSpaceDN w:val="0"/>
      <w:spacing w:before="35"/>
      <w:ind w:left="7"/>
      <w:jc w:val="center"/>
    </w:pPr>
    <w:rPr>
      <w:rFonts w:ascii="Times New Roman" w:hAnsi="Times New Roman"/>
      <w:sz w:val="22"/>
      <w:szCs w:val="22"/>
      <w:lang w:val="tr" w:eastAsia="tr-TR"/>
    </w:rPr>
  </w:style>
  <w:style w:type="paragraph" w:styleId="NormalWeb">
    <w:name w:val="Normal (Web)"/>
    <w:basedOn w:val="Normal"/>
    <w:uiPriority w:val="99"/>
    <w:unhideWhenUsed/>
    <w:rsid w:val="0022422A"/>
    <w:pPr>
      <w:spacing w:before="100" w:beforeAutospacing="1" w:after="100" w:afterAutospacing="1"/>
    </w:pPr>
    <w:rPr>
      <w:rFonts w:ascii="Times New Roman" w:hAnsi="Times New Roman"/>
      <w:sz w:val="24"/>
      <w:szCs w:val="24"/>
      <w:lang w:val="tr" w:eastAsia="tr-TR"/>
    </w:rPr>
  </w:style>
  <w:style w:type="table" w:customStyle="1" w:styleId="TabloKlavuzu1">
    <w:name w:val="Tablo Kılavuzu1"/>
    <w:basedOn w:val="TableNormal"/>
    <w:next w:val="TableGrid"/>
    <w:uiPriority w:val="39"/>
    <w:rsid w:val="0022422A"/>
    <w:rPr>
      <w:rFonts w:ascii="Aptos" w:eastAsia="Aptos" w:hAnsi="Aptos" w:cs="Aptos"/>
      <w:sz w:val="22"/>
      <w:szCs w:val="22"/>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inline">
    <w:name w:val="math-inline"/>
    <w:basedOn w:val="DefaultParagraphFont"/>
    <w:rsid w:val="0022422A"/>
  </w:style>
  <w:style w:type="paragraph" w:customStyle="1" w:styleId="BalonMetni1">
    <w:name w:val="Balon Metni1"/>
    <w:basedOn w:val="Normal"/>
    <w:next w:val="BalloonText"/>
    <w:uiPriority w:val="99"/>
    <w:semiHidden/>
    <w:unhideWhenUsed/>
    <w:rsid w:val="0022422A"/>
    <w:rPr>
      <w:rFonts w:ascii="Tahoma" w:eastAsia="Aptos" w:hAnsi="Tahoma" w:cs="Tahoma"/>
      <w:sz w:val="16"/>
      <w:szCs w:val="16"/>
      <w:lang w:val="tr" w:eastAsia="tr-TR"/>
    </w:rPr>
  </w:style>
  <w:style w:type="character" w:customStyle="1" w:styleId="ms-1">
    <w:name w:val="ms-1"/>
    <w:basedOn w:val="DefaultParagraphFont"/>
    <w:rsid w:val="0022422A"/>
  </w:style>
  <w:style w:type="character" w:customStyle="1" w:styleId="max-w-15ch">
    <w:name w:val="max-w-[15ch]"/>
    <w:basedOn w:val="DefaultParagraphFont"/>
    <w:rsid w:val="0022422A"/>
  </w:style>
  <w:style w:type="character" w:customStyle="1" w:styleId="-me-1">
    <w:name w:val="-me-1"/>
    <w:basedOn w:val="DefaultParagraphFont"/>
    <w:rsid w:val="0022422A"/>
  </w:style>
  <w:style w:type="character" w:styleId="Strong">
    <w:name w:val="Strong"/>
    <w:basedOn w:val="DefaultParagraphFont"/>
    <w:uiPriority w:val="22"/>
    <w:qFormat/>
    <w:rsid w:val="0022422A"/>
    <w:rPr>
      <w:b/>
      <w:bCs/>
    </w:rPr>
  </w:style>
  <w:style w:type="character" w:customStyle="1" w:styleId="Balk1Char1">
    <w:name w:val="Başlık 1 Char1"/>
    <w:basedOn w:val="DefaultParagraphFont"/>
    <w:uiPriority w:val="9"/>
    <w:rsid w:val="0022422A"/>
    <w:rPr>
      <w:rFonts w:ascii="Cambria" w:eastAsia="Times New Roman" w:hAnsi="Cambria" w:cs="Times New Roman"/>
      <w:b/>
      <w:bCs/>
      <w:color w:val="365F91"/>
      <w:sz w:val="28"/>
      <w:szCs w:val="28"/>
    </w:rPr>
  </w:style>
  <w:style w:type="character" w:customStyle="1" w:styleId="Balk2Char1">
    <w:name w:val="Başlık 2 Char1"/>
    <w:basedOn w:val="DefaultParagraphFont"/>
    <w:uiPriority w:val="9"/>
    <w:semiHidden/>
    <w:rsid w:val="0022422A"/>
    <w:rPr>
      <w:rFonts w:ascii="Cambria" w:eastAsia="Times New Roman" w:hAnsi="Cambria" w:cs="Times New Roman"/>
      <w:b/>
      <w:bCs/>
      <w:color w:val="4F81BD"/>
      <w:sz w:val="26"/>
      <w:szCs w:val="26"/>
    </w:rPr>
  </w:style>
  <w:style w:type="character" w:customStyle="1" w:styleId="Balk3Char1">
    <w:name w:val="Başlık 3 Char1"/>
    <w:basedOn w:val="DefaultParagraphFont"/>
    <w:uiPriority w:val="9"/>
    <w:semiHidden/>
    <w:rsid w:val="0022422A"/>
    <w:rPr>
      <w:rFonts w:ascii="Cambria" w:eastAsia="Times New Roman" w:hAnsi="Cambria" w:cs="Times New Roman"/>
      <w:b/>
      <w:bCs/>
      <w:color w:val="4F81BD"/>
    </w:rPr>
  </w:style>
  <w:style w:type="character" w:customStyle="1" w:styleId="Balk4Char1">
    <w:name w:val="Başlık 4 Char1"/>
    <w:basedOn w:val="DefaultParagraphFont"/>
    <w:uiPriority w:val="9"/>
    <w:semiHidden/>
    <w:rsid w:val="0022422A"/>
    <w:rPr>
      <w:rFonts w:ascii="Cambria" w:eastAsia="Times New Roman" w:hAnsi="Cambria" w:cs="Times New Roman"/>
      <w:b/>
      <w:bCs/>
      <w:i/>
      <w:iCs/>
      <w:color w:val="4F81BD"/>
    </w:rPr>
  </w:style>
  <w:style w:type="character" w:customStyle="1" w:styleId="Balk5Char1">
    <w:name w:val="Başlık 5 Char1"/>
    <w:basedOn w:val="DefaultParagraphFont"/>
    <w:uiPriority w:val="9"/>
    <w:semiHidden/>
    <w:rsid w:val="0022422A"/>
    <w:rPr>
      <w:rFonts w:ascii="Cambria" w:eastAsia="Times New Roman" w:hAnsi="Cambria" w:cs="Times New Roman"/>
      <w:color w:val="243F60"/>
    </w:rPr>
  </w:style>
  <w:style w:type="character" w:customStyle="1" w:styleId="Balk6Char1">
    <w:name w:val="Başlık 6 Char1"/>
    <w:basedOn w:val="DefaultParagraphFont"/>
    <w:uiPriority w:val="9"/>
    <w:semiHidden/>
    <w:rsid w:val="0022422A"/>
    <w:rPr>
      <w:rFonts w:ascii="Cambria" w:eastAsia="Times New Roman" w:hAnsi="Cambria" w:cs="Times New Roman"/>
      <w:i/>
      <w:iCs/>
      <w:color w:val="243F60"/>
    </w:rPr>
  </w:style>
  <w:style w:type="character" w:customStyle="1" w:styleId="Balk7Char1">
    <w:name w:val="Başlık 7 Char1"/>
    <w:basedOn w:val="DefaultParagraphFont"/>
    <w:uiPriority w:val="9"/>
    <w:semiHidden/>
    <w:rsid w:val="0022422A"/>
    <w:rPr>
      <w:rFonts w:ascii="Cambria" w:eastAsia="Times New Roman" w:hAnsi="Cambria" w:cs="Times New Roman"/>
      <w:i/>
      <w:iCs/>
      <w:color w:val="404040"/>
    </w:rPr>
  </w:style>
  <w:style w:type="character" w:customStyle="1" w:styleId="Balk8Char1">
    <w:name w:val="Başlık 8 Char1"/>
    <w:basedOn w:val="DefaultParagraphFont"/>
    <w:uiPriority w:val="9"/>
    <w:semiHidden/>
    <w:rsid w:val="0022422A"/>
    <w:rPr>
      <w:rFonts w:ascii="Cambria" w:eastAsia="Times New Roman" w:hAnsi="Cambria" w:cs="Times New Roman"/>
      <w:color w:val="404040"/>
      <w:sz w:val="20"/>
      <w:szCs w:val="20"/>
    </w:rPr>
  </w:style>
  <w:style w:type="character" w:customStyle="1" w:styleId="Balk9Char1">
    <w:name w:val="Başlık 9 Char1"/>
    <w:basedOn w:val="DefaultParagraphFont"/>
    <w:uiPriority w:val="9"/>
    <w:semiHidden/>
    <w:rsid w:val="0022422A"/>
    <w:rPr>
      <w:rFonts w:ascii="Cambria" w:eastAsia="Times New Roman" w:hAnsi="Cambria" w:cs="Times New Roman"/>
      <w:i/>
      <w:iCs/>
      <w:color w:val="404040"/>
      <w:sz w:val="20"/>
      <w:szCs w:val="20"/>
    </w:rPr>
  </w:style>
  <w:style w:type="character" w:customStyle="1" w:styleId="KonuBalChar1">
    <w:name w:val="Konu Başlığı Char1"/>
    <w:basedOn w:val="DefaultParagraphFont"/>
    <w:uiPriority w:val="10"/>
    <w:rsid w:val="0022422A"/>
    <w:rPr>
      <w:rFonts w:ascii="Cambria" w:eastAsia="Times New Roman" w:hAnsi="Cambria" w:cs="Times New Roman"/>
      <w:spacing w:val="-10"/>
      <w:kern w:val="28"/>
      <w:sz w:val="56"/>
      <w:szCs w:val="56"/>
    </w:rPr>
  </w:style>
  <w:style w:type="character" w:customStyle="1" w:styleId="AltyazChar1">
    <w:name w:val="Altyazı Char1"/>
    <w:basedOn w:val="DefaultParagraphFont"/>
    <w:uiPriority w:val="11"/>
    <w:rsid w:val="0022422A"/>
    <w:rPr>
      <w:rFonts w:eastAsia="Times New Roman" w:cs="Times New Roman"/>
      <w:color w:val="595959"/>
      <w:spacing w:val="15"/>
      <w:sz w:val="28"/>
      <w:szCs w:val="28"/>
    </w:rPr>
  </w:style>
  <w:style w:type="character" w:customStyle="1" w:styleId="AltKonuBalChar1">
    <w:name w:val="Alt Konu Başlığı Char1"/>
    <w:basedOn w:val="DefaultParagraphFont"/>
    <w:uiPriority w:val="11"/>
    <w:rsid w:val="0022422A"/>
    <w:rPr>
      <w:rFonts w:ascii="Cambria" w:eastAsia="Times New Roman" w:hAnsi="Cambria" w:cs="Times New Roman"/>
      <w:i/>
      <w:iCs/>
      <w:color w:val="4F81BD"/>
      <w:spacing w:val="15"/>
      <w:sz w:val="24"/>
      <w:szCs w:val="24"/>
    </w:rPr>
  </w:style>
  <w:style w:type="character" w:customStyle="1" w:styleId="AlntChar1">
    <w:name w:val="Alıntı Char1"/>
    <w:basedOn w:val="DefaultParagraphFont"/>
    <w:uiPriority w:val="29"/>
    <w:rsid w:val="0022422A"/>
    <w:rPr>
      <w:i/>
      <w:iCs/>
      <w:color w:val="404040"/>
    </w:rPr>
  </w:style>
  <w:style w:type="character" w:customStyle="1" w:styleId="TrnakChar1">
    <w:name w:val="Tırnak Char1"/>
    <w:basedOn w:val="DefaultParagraphFont"/>
    <w:uiPriority w:val="29"/>
    <w:rsid w:val="0022422A"/>
    <w:rPr>
      <w:i/>
      <w:iCs/>
      <w:color w:val="000000"/>
    </w:rPr>
  </w:style>
  <w:style w:type="character" w:customStyle="1" w:styleId="GlAlntChar1">
    <w:name w:val="Güçlü Alıntı Char1"/>
    <w:basedOn w:val="DefaultParagraphFont"/>
    <w:uiPriority w:val="30"/>
    <w:rsid w:val="0022422A"/>
    <w:rPr>
      <w:i/>
      <w:iCs/>
      <w:color w:val="365F91"/>
    </w:rPr>
  </w:style>
  <w:style w:type="character" w:customStyle="1" w:styleId="KeskinTrnakChar1">
    <w:name w:val="Keskin Tırnak Char1"/>
    <w:basedOn w:val="DefaultParagraphFont"/>
    <w:uiPriority w:val="30"/>
    <w:rsid w:val="0022422A"/>
    <w:rPr>
      <w:b/>
      <w:bCs/>
      <w:i/>
      <w:iCs/>
      <w:color w:val="4F81BD"/>
    </w:rPr>
  </w:style>
  <w:style w:type="character" w:customStyle="1" w:styleId="Kpr2">
    <w:name w:val="Köprü2"/>
    <w:basedOn w:val="DefaultParagraphFont"/>
    <w:uiPriority w:val="99"/>
    <w:semiHidden/>
    <w:unhideWhenUsed/>
    <w:rsid w:val="0022422A"/>
    <w:rPr>
      <w:color w:val="0000FF"/>
      <w:u w:val="single"/>
    </w:rPr>
  </w:style>
  <w:style w:type="character" w:customStyle="1" w:styleId="BalonMetniChar1">
    <w:name w:val="Balon Metni Char1"/>
    <w:basedOn w:val="DefaultParagraphFont"/>
    <w:uiPriority w:val="99"/>
    <w:semiHidden/>
    <w:rsid w:val="0022422A"/>
    <w:rPr>
      <w:rFonts w:ascii="Segoe UI" w:hAnsi="Segoe UI" w:cs="Segoe UI"/>
      <w:sz w:val="18"/>
      <w:szCs w:val="18"/>
    </w:rPr>
  </w:style>
  <w:style w:type="numbering" w:customStyle="1" w:styleId="ListeYok2">
    <w:name w:val="Liste Yok2"/>
    <w:next w:val="NoList"/>
    <w:uiPriority w:val="99"/>
    <w:semiHidden/>
    <w:unhideWhenUsed/>
    <w:rsid w:val="0022422A"/>
  </w:style>
  <w:style w:type="table" w:customStyle="1" w:styleId="TabloKlavuzu2">
    <w:name w:val="Tablo Kılavuzu2"/>
    <w:basedOn w:val="TableNormal"/>
    <w:next w:val="TableGrid"/>
    <w:uiPriority w:val="59"/>
    <w:rsid w:val="0022422A"/>
    <w:rPr>
      <w:rFonts w:ascii="Aptos" w:eastAsia="Aptos" w:hAnsi="Aptos" w:cs="Aptos"/>
      <w:sz w:val="22"/>
      <w:szCs w:val="22"/>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zelge">
    <w:name w:val="çizelge"/>
    <w:basedOn w:val="Caption"/>
    <w:link w:val="izelgeChar"/>
    <w:qFormat/>
    <w:rsid w:val="0022422A"/>
    <w:pPr>
      <w:spacing w:after="0"/>
      <w:ind w:left="1304" w:hanging="1304"/>
      <w:jc w:val="center"/>
    </w:pPr>
    <w:rPr>
      <w:rFonts w:ascii="Times New Roman" w:hAnsi="Times New Roman"/>
      <w:bCs/>
      <w:i w:val="0"/>
      <w:iCs w:val="0"/>
      <w:color w:val="auto"/>
      <w:sz w:val="24"/>
    </w:rPr>
  </w:style>
  <w:style w:type="character" w:customStyle="1" w:styleId="izelgeChar">
    <w:name w:val="çizelge Char"/>
    <w:basedOn w:val="DefaultParagraphFont"/>
    <w:link w:val="izelge"/>
    <w:rsid w:val="0022422A"/>
    <w:rPr>
      <w:rFonts w:eastAsia="Aptos" w:cs="Aptos"/>
      <w:bCs/>
      <w:sz w:val="24"/>
      <w:szCs w:val="18"/>
      <w:lang w:val="tr" w:eastAsia="tr-TR"/>
    </w:rPr>
  </w:style>
  <w:style w:type="paragraph" w:customStyle="1" w:styleId="ResimYazs1">
    <w:name w:val="Resim Yazısı1"/>
    <w:basedOn w:val="Normal"/>
    <w:next w:val="Normal"/>
    <w:uiPriority w:val="35"/>
    <w:semiHidden/>
    <w:unhideWhenUsed/>
    <w:qFormat/>
    <w:rsid w:val="0022422A"/>
    <w:pPr>
      <w:spacing w:after="200"/>
      <w:jc w:val="both"/>
    </w:pPr>
    <w:rPr>
      <w:rFonts w:ascii="Times New Roman" w:eastAsia="Aptos" w:hAnsi="Times New Roman" w:cs="Aptos"/>
      <w:b/>
      <w:bCs/>
      <w:color w:val="4F81BD"/>
      <w:sz w:val="18"/>
      <w:szCs w:val="18"/>
      <w:lang w:val="tr" w:eastAsia="tr-TR"/>
    </w:rPr>
  </w:style>
  <w:style w:type="character" w:customStyle="1" w:styleId="HeaderChar">
    <w:name w:val="Header Char"/>
    <w:basedOn w:val="DefaultParagraphFont"/>
    <w:link w:val="Header"/>
    <w:uiPriority w:val="99"/>
    <w:rsid w:val="0022422A"/>
    <w:rPr>
      <w:rFonts w:ascii="Helvetica" w:hAnsi="Helvetica"/>
    </w:rPr>
  </w:style>
  <w:style w:type="character" w:customStyle="1" w:styleId="FooterChar">
    <w:name w:val="Footer Char"/>
    <w:basedOn w:val="DefaultParagraphFont"/>
    <w:link w:val="Footer"/>
    <w:uiPriority w:val="99"/>
    <w:rsid w:val="0022422A"/>
    <w:rPr>
      <w:rFonts w:ascii="Helvetica" w:hAnsi="Helvetica"/>
    </w:rPr>
  </w:style>
  <w:style w:type="paragraph" w:styleId="Caption">
    <w:name w:val="caption"/>
    <w:basedOn w:val="Normal"/>
    <w:next w:val="Normal"/>
    <w:uiPriority w:val="35"/>
    <w:semiHidden/>
    <w:unhideWhenUsed/>
    <w:qFormat/>
    <w:rsid w:val="0022422A"/>
    <w:pPr>
      <w:spacing w:after="200"/>
    </w:pPr>
    <w:rPr>
      <w:rFonts w:ascii="Aptos" w:eastAsia="Aptos" w:hAnsi="Aptos" w:cs="Aptos"/>
      <w:i/>
      <w:iCs/>
      <w:color w:val="1F497D" w:themeColor="text2"/>
      <w:sz w:val="18"/>
      <w:szCs w:val="18"/>
      <w:lang w:val="tr" w:eastAsia="tr-TR"/>
    </w:rPr>
  </w:style>
  <w:style w:type="numbering" w:customStyle="1" w:styleId="ListeYok3">
    <w:name w:val="Liste Yok3"/>
    <w:next w:val="NoList"/>
    <w:uiPriority w:val="99"/>
    <w:semiHidden/>
    <w:unhideWhenUsed/>
    <w:rsid w:val="0022422A"/>
  </w:style>
  <w:style w:type="table" w:customStyle="1" w:styleId="TabloKlavuzu3">
    <w:name w:val="Tablo Kılavuzu3"/>
    <w:basedOn w:val="TableNormal"/>
    <w:next w:val="TableGrid"/>
    <w:uiPriority w:val="59"/>
    <w:rsid w:val="0022422A"/>
    <w:rPr>
      <w:rFonts w:ascii="Aptos" w:eastAsia="Aptos" w:hAnsi="Aptos" w:cs="Aptos"/>
      <w:sz w:val="22"/>
      <w:szCs w:val="22"/>
      <w:lang w:val="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2422A"/>
    <w:pPr>
      <w:spacing w:after="160" w:line="259" w:lineRule="auto"/>
    </w:pPr>
    <w:rPr>
      <w:rFonts w:ascii="Aptos" w:eastAsia="Aptos" w:hAnsi="Aptos" w:cs="Aptos"/>
      <w:color w:val="595959"/>
      <w:sz w:val="28"/>
      <w:szCs w:val="28"/>
      <w:lang w:val="tr" w:eastAsia="tr-TR"/>
    </w:rPr>
  </w:style>
  <w:style w:type="character" w:customStyle="1" w:styleId="SubtitleChar">
    <w:name w:val="Subtitle Char"/>
    <w:basedOn w:val="DefaultParagraphFont"/>
    <w:link w:val="Subtitle"/>
    <w:uiPriority w:val="11"/>
    <w:rsid w:val="0022422A"/>
    <w:rPr>
      <w:rFonts w:ascii="Aptos" w:eastAsia="Aptos" w:hAnsi="Aptos" w:cs="Aptos"/>
      <w:color w:val="595959"/>
      <w:sz w:val="28"/>
      <w:szCs w:val="28"/>
      <w:lang w:val="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https://www.researchgate.net/publication/273136401_Flora_" TargetMode="External"/><Relationship Id="rId21" Type="http://schemas.openxmlformats.org/officeDocument/2006/relationships/hyperlink" Target="https://tez.yok.gov.tr/UlusalTezMerkezi/tezDetay.jsp?id=mkCyvXI0swaSdcBxUgaydA" TargetMode="External"/><Relationship Id="rId34" Type="http://schemas.openxmlformats.org/officeDocument/2006/relationships/hyperlink" Target="https://doi.org/10.25135/rnp.529.2505.352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dergipark.org.tr/en/download/article-file/526468" TargetMode="External"/><Relationship Id="rId33" Type="http://schemas.openxmlformats.org/officeDocument/2006/relationships/hyperlink" Target="https://dergipark.org.tr/en/download/article-file/539572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3.png"/><Relationship Id="rId29" Type="http://schemas.openxmlformats.org/officeDocument/2006/relationships/hyperlink" Target="https://doi.org/10.3906/tar-1201-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89/fpls.2024.1392539" TargetMode="External"/><Relationship Id="rId32" Type="http://schemas.openxmlformats.org/officeDocument/2006/relationships/hyperlink" Target="https://doi.org/10.3390/molecules2913319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89/fnut.2024.1342417" TargetMode="External"/><Relationship Id="rId28" Type="http://schemas.openxmlformats.org/officeDocument/2006/relationships/hyperlink" Target="https://onlinelibrary.wiley.com/doi/pdf/10.1002/ffj.70056" TargetMode="External"/><Relationship Id="rId36" Type="http://schemas.openxmlformats.org/officeDocument/2006/relationships/hyperlink" Target="https://doi.org/10.1002/pca.3306" TargetMode="Externa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s://doi.org/10.3390/molecules3005114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hyperlink" Target="https://doi.org/10.1021/ac00218a019" TargetMode="External"/><Relationship Id="rId27" Type="http://schemas.openxmlformats.org/officeDocument/2006/relationships/hyperlink" Target="https://doi.org/10.3390/chemosensors13090322" TargetMode="External"/><Relationship Id="rId30" Type="http://schemas.openxmlformats.org/officeDocument/2006/relationships/hyperlink" Target="https://izlik.org/JA87YR64ME" TargetMode="External"/><Relationship Id="rId35" Type="http://schemas.openxmlformats.org/officeDocument/2006/relationships/hyperlink" Target="https://doi.org/10.1016/j.sajb.2025.02.03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F6F0C-DB96-4D6A-9867-0EF8AC3F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TotalTime>
  <Pages>17</Pages>
  <Words>5533</Words>
  <Characters>31542</Characters>
  <Application>Microsoft Office Word</Application>
  <DocSecurity>0</DocSecurity>
  <Lines>262</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37001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21</cp:revision>
  <cp:lastPrinted>1999-07-06T11:00:00Z</cp:lastPrinted>
  <dcterms:created xsi:type="dcterms:W3CDTF">2026-02-25T09:45:00Z</dcterms:created>
  <dcterms:modified xsi:type="dcterms:W3CDTF">2026-02-26T11:42:00Z</dcterms:modified>
</cp:coreProperties>
</file>