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E81CC" w14:textId="77777777" w:rsidR="00754C9A" w:rsidRDefault="00754C9A" w:rsidP="00C22869"/>
    <w:p w14:paraId="62280015" w14:textId="77777777" w:rsidR="009E5D10" w:rsidRPr="009E5D10" w:rsidRDefault="009E5D10" w:rsidP="009E5D10">
      <w:pPr>
        <w:pStyle w:val="Heading1"/>
        <w:spacing w:line="276" w:lineRule="auto"/>
        <w:jc w:val="center"/>
        <w:rPr>
          <w:rFonts w:cs="Arial"/>
          <w:bCs/>
          <w:i/>
          <w:iCs/>
          <w:szCs w:val="28"/>
          <w:u w:val="single"/>
        </w:rPr>
      </w:pPr>
      <w:r w:rsidRPr="009E5D10">
        <w:rPr>
          <w:rFonts w:cs="Arial"/>
          <w:bCs/>
          <w:i/>
          <w:iCs/>
          <w:szCs w:val="28"/>
          <w:u w:val="single"/>
        </w:rPr>
        <w:t>Short Research Article</w:t>
      </w:r>
    </w:p>
    <w:p w14:paraId="3EF64128" w14:textId="007E54EF" w:rsidR="00163BC4" w:rsidRPr="00E62DD6" w:rsidRDefault="00740BCE" w:rsidP="00740BCE">
      <w:pPr>
        <w:pStyle w:val="Heading1"/>
        <w:jc w:val="center"/>
        <w:rPr>
          <w:lang w:val="en-GB"/>
        </w:rPr>
      </w:pPr>
      <w:r w:rsidRPr="00740BCE">
        <w:rPr>
          <w:highlight w:val="yellow"/>
          <w:lang w:val="en-GB"/>
        </w:rPr>
        <w:t>Preference and importance of goat breeds in households in the Diffa Region, Niger</w:t>
      </w:r>
    </w:p>
    <w:p w14:paraId="335E7525" w14:textId="77777777" w:rsidR="009E5D10" w:rsidRDefault="009E5D10" w:rsidP="00BD48C0">
      <w:pPr>
        <w:pStyle w:val="Author"/>
        <w:spacing w:line="240" w:lineRule="auto"/>
        <w:jc w:val="left"/>
        <w:rPr>
          <w:rFonts w:ascii="Arial" w:hAnsi="Arial" w:cs="Arial"/>
        </w:rPr>
      </w:pPr>
    </w:p>
    <w:p w14:paraId="38395246" w14:textId="77777777" w:rsidR="002C57D2" w:rsidRPr="00FB3A86" w:rsidRDefault="002C57D2" w:rsidP="00441B6F">
      <w:pPr>
        <w:pStyle w:val="Affiliation"/>
        <w:spacing w:after="0" w:line="240" w:lineRule="auto"/>
        <w:jc w:val="both"/>
        <w:rPr>
          <w:rFonts w:ascii="Arial" w:hAnsi="Arial" w:cs="Arial"/>
        </w:rPr>
      </w:pPr>
    </w:p>
    <w:p w14:paraId="0A1629F7" w14:textId="5CF51FDE" w:rsidR="00B01FCD" w:rsidRPr="00FB3A86" w:rsidRDefault="00FB3A86" w:rsidP="00441B6F">
      <w:pPr>
        <w:pStyle w:val="Copyright"/>
        <w:spacing w:after="0" w:line="240" w:lineRule="auto"/>
        <w:jc w:val="both"/>
        <w:rPr>
          <w:rFonts w:ascii="Arial" w:hAnsi="Arial" w:cs="Arial"/>
        </w:rPr>
        <w:sectPr w:rsidR="00B01FCD" w:rsidRPr="00FB3A86" w:rsidSect="00A33E9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0F5496BD" w14:textId="0DA7BB05" w:rsidR="00B01FCD" w:rsidRDefault="00B01FCD" w:rsidP="00441B6F">
      <w:pPr>
        <w:pStyle w:val="AbstHead"/>
        <w:spacing w:after="0"/>
        <w:jc w:val="both"/>
        <w:rPr>
          <w:rFonts w:ascii="Arial" w:hAnsi="Arial" w:cs="Arial"/>
        </w:rPr>
      </w:pPr>
      <w:r w:rsidRPr="00FB3A86">
        <w:rPr>
          <w:rFonts w:ascii="Arial" w:hAnsi="Arial" w:cs="Arial"/>
        </w:rPr>
        <w:t>ABSTRACT</w:t>
      </w:r>
    </w:p>
    <w:p w14:paraId="3B27985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5D5A3B" w14:paraId="10F89BC5" w14:textId="77777777" w:rsidTr="001E44FE">
        <w:tc>
          <w:tcPr>
            <w:tcW w:w="9576" w:type="dxa"/>
            <w:shd w:val="clear" w:color="auto" w:fill="F2F2F2"/>
          </w:tcPr>
          <w:p w14:paraId="5CF3D328" w14:textId="1FDF6B7E" w:rsidR="00505F06" w:rsidRPr="005D5A3B" w:rsidRDefault="00E62DD6" w:rsidP="00441B6F">
            <w:pPr>
              <w:pStyle w:val="Body"/>
              <w:spacing w:after="0"/>
              <w:rPr>
                <w:rFonts w:ascii="Arial" w:eastAsia="Calibri" w:hAnsi="Arial" w:cs="Arial"/>
                <w:b/>
                <w:bCs/>
                <w:sz w:val="22"/>
                <w:szCs w:val="22"/>
              </w:rPr>
            </w:pPr>
            <w:r w:rsidRPr="005D5A3B">
              <w:rPr>
                <w:rFonts w:ascii="Arial" w:eastAsia="Calibri" w:hAnsi="Arial" w:cs="Arial"/>
                <w:b/>
                <w:bCs/>
                <w:sz w:val="22"/>
                <w:szCs w:val="22"/>
              </w:rPr>
              <w:t xml:space="preserve">The Diffa Region is a livestock area par excellence in Niger, where </w:t>
            </w:r>
            <w:proofErr w:type="spellStart"/>
            <w:r w:rsidRPr="005D5A3B">
              <w:rPr>
                <w:rFonts w:ascii="Arial" w:eastAsia="Calibri" w:hAnsi="Arial" w:cs="Arial"/>
                <w:b/>
                <w:bCs/>
                <w:sz w:val="22"/>
                <w:szCs w:val="22"/>
              </w:rPr>
              <w:t>transhumants</w:t>
            </w:r>
            <w:proofErr w:type="spellEnd"/>
            <w:r w:rsidRPr="005D5A3B">
              <w:rPr>
                <w:rFonts w:ascii="Arial" w:eastAsia="Calibri" w:hAnsi="Arial" w:cs="Arial"/>
                <w:b/>
                <w:bCs/>
                <w:sz w:val="22"/>
                <w:szCs w:val="22"/>
              </w:rPr>
              <w:t xml:space="preserve">, nomads and sedentary people raise various animal breeds. Among these breeds, only goats were concerned by this study. There are three goat breeds raised, namely the common Sahel goat, the variegated Sahel goat and the red goat of Maradi. The study will allow to better appreciate the perception of preference in goat breeds in the municipalities of the region of Diffa. To do this, 576 heads of households were interviewed in six municipalities. The collected data were analyzed with RStudio 4.4.3 software. The results from these analyses show that the population of all the municipalities prefers the common goat of the Sahel (SCG) with the number of responses varying from 10 to 93 and the variegated goat of the Sahel (SVG) from 17 to 58. Nevertheless, the breeders of </w:t>
            </w:r>
            <w:proofErr w:type="spellStart"/>
            <w:r w:rsidRPr="005D5A3B">
              <w:rPr>
                <w:rFonts w:ascii="Arial" w:eastAsia="Calibri" w:hAnsi="Arial" w:cs="Arial"/>
                <w:b/>
                <w:bCs/>
                <w:sz w:val="22"/>
                <w:szCs w:val="22"/>
              </w:rPr>
              <w:t>Maïné-Soroa</w:t>
            </w:r>
            <w:proofErr w:type="spellEnd"/>
            <w:r w:rsidRPr="005D5A3B">
              <w:rPr>
                <w:rFonts w:ascii="Arial" w:eastAsia="Calibri" w:hAnsi="Arial" w:cs="Arial"/>
                <w:b/>
                <w:bCs/>
                <w:sz w:val="22"/>
                <w:szCs w:val="22"/>
              </w:rPr>
              <w:t xml:space="preserve"> prefer the SVG breed more (min = 17 to max = 37). Significant differences were found between the preferences in CCS and SVG breeds with p-value ranging from 0.013 to 0.048. The communities prefer the CCS and SVG breeds more because they are economical. They multiply very quickly because they have twin births and they have a short interval between births. The economy is based on the breeding of goat breeds that are very popular because they have good butchering ability.</w:t>
            </w:r>
            <w:r w:rsidR="0077447C">
              <w:rPr>
                <w:rFonts w:ascii="Arial" w:eastAsia="Calibri" w:hAnsi="Arial" w:cs="Arial"/>
                <w:b/>
                <w:bCs/>
                <w:sz w:val="22"/>
                <w:szCs w:val="22"/>
              </w:rPr>
              <w:t xml:space="preserve"> </w:t>
            </w:r>
            <w:r w:rsidR="0077447C" w:rsidRPr="0077447C">
              <w:rPr>
                <w:rFonts w:ascii="Arial" w:eastAsia="Calibri" w:hAnsi="Arial" w:cs="Arial"/>
                <w:b/>
                <w:bCs/>
                <w:sz w:val="22"/>
                <w:szCs w:val="22"/>
                <w:highlight w:val="yellow"/>
              </w:rPr>
              <w:t xml:space="preserve">The settled communities of the Diffa region have different appreciations for goat breeds depending on their </w:t>
            </w:r>
            <w:proofErr w:type="spellStart"/>
            <w:r w:rsidR="0077447C" w:rsidRPr="0077447C">
              <w:rPr>
                <w:rFonts w:ascii="Arial" w:eastAsia="Calibri" w:hAnsi="Arial" w:cs="Arial"/>
                <w:b/>
                <w:bCs/>
                <w:sz w:val="22"/>
                <w:szCs w:val="22"/>
                <w:highlight w:val="yellow"/>
              </w:rPr>
              <w:t>agro</w:t>
            </w:r>
            <w:proofErr w:type="spellEnd"/>
            <w:r w:rsidR="0077447C" w:rsidRPr="0077447C">
              <w:rPr>
                <w:rFonts w:ascii="Arial" w:eastAsia="Calibri" w:hAnsi="Arial" w:cs="Arial"/>
                <w:b/>
                <w:bCs/>
                <w:sz w:val="22"/>
                <w:szCs w:val="22"/>
                <w:highlight w:val="yellow"/>
              </w:rPr>
              <w:t xml:space="preserve">-ecological zone. This is due to the varying potential of these breeds according to the </w:t>
            </w:r>
            <w:proofErr w:type="spellStart"/>
            <w:r w:rsidR="0077447C" w:rsidRPr="0077447C">
              <w:rPr>
                <w:rFonts w:ascii="Arial" w:eastAsia="Calibri" w:hAnsi="Arial" w:cs="Arial"/>
                <w:b/>
                <w:bCs/>
                <w:sz w:val="22"/>
                <w:szCs w:val="22"/>
                <w:highlight w:val="yellow"/>
              </w:rPr>
              <w:t>agro</w:t>
            </w:r>
            <w:proofErr w:type="spellEnd"/>
            <w:r w:rsidR="0077447C" w:rsidRPr="0077447C">
              <w:rPr>
                <w:rFonts w:ascii="Arial" w:eastAsia="Calibri" w:hAnsi="Arial" w:cs="Arial"/>
                <w:b/>
                <w:bCs/>
                <w:sz w:val="22"/>
                <w:szCs w:val="22"/>
                <w:highlight w:val="yellow"/>
              </w:rPr>
              <w:t>-ecological zone.</w:t>
            </w:r>
          </w:p>
        </w:tc>
      </w:tr>
    </w:tbl>
    <w:p w14:paraId="2C7CA02C" w14:textId="77777777" w:rsidR="00636EB2" w:rsidRDefault="00636EB2" w:rsidP="00441B6F">
      <w:pPr>
        <w:pStyle w:val="Body"/>
        <w:spacing w:after="0"/>
        <w:rPr>
          <w:rFonts w:ascii="Arial" w:hAnsi="Arial" w:cs="Arial"/>
          <w:i/>
        </w:rPr>
      </w:pPr>
    </w:p>
    <w:p w14:paraId="1FD1AD4E" w14:textId="1CE9D9CA" w:rsidR="00790ADA" w:rsidRDefault="00A24E7E" w:rsidP="00441B6F">
      <w:pPr>
        <w:pStyle w:val="Body"/>
        <w:spacing w:after="0"/>
        <w:rPr>
          <w:rFonts w:ascii="Arial" w:hAnsi="Arial" w:cs="Arial"/>
          <w:i/>
        </w:rPr>
      </w:pPr>
      <w:r>
        <w:rPr>
          <w:rFonts w:ascii="Arial" w:hAnsi="Arial" w:cs="Arial"/>
          <w:i/>
        </w:rPr>
        <w:t xml:space="preserve">Keywords: </w:t>
      </w:r>
      <w:r w:rsidR="00E62DD6" w:rsidRPr="00E62DD6">
        <w:rPr>
          <w:rFonts w:ascii="Arial" w:hAnsi="Arial" w:cs="Arial"/>
          <w:i/>
        </w:rPr>
        <w:t>Goat, Sahel goat, economy, Diffa, Niger</w:t>
      </w:r>
    </w:p>
    <w:p w14:paraId="3DFE03CF" w14:textId="77777777" w:rsidR="00E62DD6" w:rsidRDefault="00E62DD6" w:rsidP="00441B6F">
      <w:pPr>
        <w:pStyle w:val="Body"/>
        <w:spacing w:after="0"/>
        <w:rPr>
          <w:rFonts w:ascii="Arial" w:hAnsi="Arial" w:cs="Arial"/>
          <w:i/>
        </w:rPr>
      </w:pPr>
    </w:p>
    <w:p w14:paraId="205A3C8D" w14:textId="77777777" w:rsidR="00505F06" w:rsidRPr="00E060EE" w:rsidRDefault="00505F06" w:rsidP="00441B6F">
      <w:pPr>
        <w:pStyle w:val="Body"/>
        <w:spacing w:after="0"/>
        <w:rPr>
          <w:rFonts w:ascii="Arial" w:hAnsi="Arial" w:cs="Arial"/>
          <w:i/>
          <w:lang w:val="en-GB"/>
        </w:rPr>
      </w:pPr>
    </w:p>
    <w:p w14:paraId="40D1A665" w14:textId="097D9BF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931BFC6" w14:textId="77777777" w:rsidR="005D5A3B" w:rsidRPr="00E060EE" w:rsidRDefault="005D5A3B" w:rsidP="005D5A3B">
      <w:pPr>
        <w:pStyle w:val="BodyText"/>
        <w:spacing w:before="93" w:line="276" w:lineRule="auto"/>
        <w:ind w:right="4" w:firstLine="848"/>
        <w:jc w:val="both"/>
        <w:rPr>
          <w:rFonts w:ascii="Arial" w:hAnsi="Arial" w:cs="Arial"/>
        </w:rPr>
      </w:pPr>
      <w:r w:rsidRPr="00E060EE">
        <w:rPr>
          <w:rFonts w:ascii="Arial" w:hAnsi="Arial" w:cs="Arial"/>
          <w:spacing w:val="-4"/>
        </w:rPr>
        <w:t>The</w:t>
      </w:r>
      <w:r w:rsidRPr="00E060EE">
        <w:rPr>
          <w:rFonts w:ascii="Arial" w:hAnsi="Arial" w:cs="Arial"/>
          <w:spacing w:val="-12"/>
        </w:rPr>
        <w:t xml:space="preserve"> </w:t>
      </w:r>
      <w:r w:rsidRPr="00E060EE">
        <w:rPr>
          <w:rFonts w:ascii="Arial" w:hAnsi="Arial" w:cs="Arial"/>
          <w:spacing w:val="-4"/>
        </w:rPr>
        <w:t>world</w:t>
      </w:r>
      <w:r w:rsidRPr="00E060EE">
        <w:rPr>
          <w:rFonts w:ascii="Arial" w:hAnsi="Arial" w:cs="Arial"/>
          <w:spacing w:val="-12"/>
        </w:rPr>
        <w:t xml:space="preserve"> </w:t>
      </w:r>
      <w:r w:rsidRPr="00E060EE">
        <w:rPr>
          <w:rFonts w:ascii="Arial" w:hAnsi="Arial" w:cs="Arial"/>
          <w:spacing w:val="-4"/>
        </w:rPr>
        <w:t>goat</w:t>
      </w:r>
      <w:r w:rsidRPr="00E060EE">
        <w:rPr>
          <w:rFonts w:ascii="Arial" w:hAnsi="Arial" w:cs="Arial"/>
          <w:spacing w:val="-12"/>
        </w:rPr>
        <w:t xml:space="preserve"> </w:t>
      </w:r>
      <w:r w:rsidRPr="00E060EE">
        <w:rPr>
          <w:rFonts w:ascii="Arial" w:hAnsi="Arial" w:cs="Arial"/>
          <w:spacing w:val="-4"/>
        </w:rPr>
        <w:t>population</w:t>
      </w:r>
      <w:r w:rsidRPr="00E060EE">
        <w:rPr>
          <w:rFonts w:ascii="Arial" w:hAnsi="Arial" w:cs="Arial"/>
          <w:spacing w:val="-12"/>
        </w:rPr>
        <w:t xml:space="preserve"> </w:t>
      </w:r>
      <w:r w:rsidRPr="00E060EE">
        <w:rPr>
          <w:rFonts w:ascii="Arial" w:hAnsi="Arial" w:cs="Arial"/>
          <w:spacing w:val="-4"/>
        </w:rPr>
        <w:t>is</w:t>
      </w:r>
      <w:r w:rsidRPr="00E060EE">
        <w:rPr>
          <w:rFonts w:ascii="Arial" w:hAnsi="Arial" w:cs="Arial"/>
          <w:spacing w:val="-12"/>
        </w:rPr>
        <w:t xml:space="preserve"> </w:t>
      </w:r>
      <w:r w:rsidRPr="00E060EE">
        <w:rPr>
          <w:rFonts w:ascii="Arial" w:hAnsi="Arial" w:cs="Arial"/>
          <w:spacing w:val="-4"/>
        </w:rPr>
        <w:t>estimated</w:t>
      </w:r>
      <w:r w:rsidRPr="00E060EE">
        <w:rPr>
          <w:rFonts w:ascii="Arial" w:hAnsi="Arial" w:cs="Arial"/>
          <w:spacing w:val="-12"/>
        </w:rPr>
        <w:t xml:space="preserve"> </w:t>
      </w:r>
      <w:r w:rsidRPr="00E060EE">
        <w:rPr>
          <w:rFonts w:ascii="Arial" w:hAnsi="Arial" w:cs="Arial"/>
          <w:spacing w:val="-4"/>
        </w:rPr>
        <w:t>by</w:t>
      </w:r>
      <w:r w:rsidRPr="00E060EE">
        <w:rPr>
          <w:rFonts w:ascii="Arial" w:hAnsi="Arial" w:cs="Arial"/>
          <w:spacing w:val="-12"/>
        </w:rPr>
        <w:t xml:space="preserve"> </w:t>
      </w:r>
      <w:r w:rsidRPr="00E060EE">
        <w:rPr>
          <w:rFonts w:ascii="Arial" w:hAnsi="Arial" w:cs="Arial"/>
          <w:spacing w:val="-4"/>
        </w:rPr>
        <w:t>the</w:t>
      </w:r>
      <w:r w:rsidRPr="00E060EE">
        <w:rPr>
          <w:rFonts w:ascii="Arial" w:hAnsi="Arial" w:cs="Arial"/>
          <w:spacing w:val="-12"/>
        </w:rPr>
        <w:t xml:space="preserve"> </w:t>
      </w:r>
      <w:r w:rsidRPr="00E060EE">
        <w:rPr>
          <w:rFonts w:ascii="Arial" w:hAnsi="Arial" w:cs="Arial"/>
          <w:spacing w:val="-4"/>
        </w:rPr>
        <w:t>FAO</w:t>
      </w:r>
      <w:r w:rsidRPr="00E060EE">
        <w:rPr>
          <w:rFonts w:ascii="Arial" w:hAnsi="Arial" w:cs="Arial"/>
          <w:spacing w:val="-12"/>
        </w:rPr>
        <w:t xml:space="preserve"> </w:t>
      </w:r>
      <w:r w:rsidRPr="00E060EE">
        <w:rPr>
          <w:rFonts w:ascii="Arial" w:hAnsi="Arial" w:cs="Arial"/>
          <w:spacing w:val="-4"/>
        </w:rPr>
        <w:t>at</w:t>
      </w:r>
      <w:r w:rsidRPr="00E060EE">
        <w:rPr>
          <w:rFonts w:ascii="Arial" w:hAnsi="Arial" w:cs="Arial"/>
          <w:spacing w:val="-12"/>
        </w:rPr>
        <w:t xml:space="preserve"> </w:t>
      </w:r>
      <w:r w:rsidRPr="00E060EE">
        <w:rPr>
          <w:rFonts w:ascii="Arial" w:hAnsi="Arial" w:cs="Arial"/>
          <w:spacing w:val="-4"/>
        </w:rPr>
        <w:t>over</w:t>
      </w:r>
      <w:r w:rsidRPr="00E060EE">
        <w:rPr>
          <w:rFonts w:ascii="Arial" w:hAnsi="Arial" w:cs="Arial"/>
          <w:spacing w:val="-12"/>
        </w:rPr>
        <w:t xml:space="preserve"> </w:t>
      </w:r>
      <w:r w:rsidRPr="00E060EE">
        <w:rPr>
          <w:rFonts w:ascii="Arial" w:hAnsi="Arial" w:cs="Arial"/>
          <w:spacing w:val="-4"/>
        </w:rPr>
        <w:t>one</w:t>
      </w:r>
      <w:r w:rsidRPr="00E060EE">
        <w:rPr>
          <w:rFonts w:ascii="Arial" w:hAnsi="Arial" w:cs="Arial"/>
          <w:spacing w:val="-12"/>
        </w:rPr>
        <w:t xml:space="preserve"> </w:t>
      </w:r>
      <w:r w:rsidRPr="00E060EE">
        <w:rPr>
          <w:rFonts w:ascii="Arial" w:hAnsi="Arial" w:cs="Arial"/>
          <w:spacing w:val="-4"/>
        </w:rPr>
        <w:t>billion</w:t>
      </w:r>
      <w:r w:rsidRPr="00E060EE">
        <w:rPr>
          <w:rFonts w:ascii="Arial" w:hAnsi="Arial" w:cs="Arial"/>
          <w:spacing w:val="-12"/>
        </w:rPr>
        <w:t xml:space="preserve"> </w:t>
      </w:r>
      <w:r w:rsidRPr="00E060EE">
        <w:rPr>
          <w:rFonts w:ascii="Arial" w:hAnsi="Arial" w:cs="Arial"/>
          <w:spacing w:val="-4"/>
        </w:rPr>
        <w:t>head</w:t>
      </w:r>
      <w:r w:rsidRPr="00E060EE">
        <w:rPr>
          <w:rFonts w:ascii="Arial" w:hAnsi="Arial" w:cs="Arial"/>
          <w:spacing w:val="-12"/>
        </w:rPr>
        <w:t xml:space="preserve"> </w:t>
      </w:r>
      <w:r w:rsidRPr="00E060EE">
        <w:rPr>
          <w:rFonts w:ascii="Arial" w:hAnsi="Arial" w:cs="Arial"/>
          <w:spacing w:val="-4"/>
        </w:rPr>
        <w:t>in</w:t>
      </w:r>
      <w:r w:rsidRPr="00E060EE">
        <w:rPr>
          <w:rFonts w:ascii="Arial" w:hAnsi="Arial" w:cs="Arial"/>
          <w:spacing w:val="-12"/>
        </w:rPr>
        <w:t xml:space="preserve"> </w:t>
      </w:r>
      <w:r w:rsidRPr="00E060EE">
        <w:rPr>
          <w:rFonts w:ascii="Arial" w:hAnsi="Arial" w:cs="Arial"/>
          <w:spacing w:val="-4"/>
        </w:rPr>
        <w:t xml:space="preserve">2017 </w:t>
      </w:r>
      <w:r w:rsidRPr="00E060EE">
        <w:rPr>
          <w:rFonts w:ascii="Arial" w:hAnsi="Arial" w:cs="Arial"/>
          <w:spacing w:val="-2"/>
        </w:rPr>
        <w:t>an</w:t>
      </w:r>
      <w:r w:rsidRPr="00E060EE">
        <w:rPr>
          <w:rFonts w:ascii="Arial" w:hAnsi="Arial" w:cs="Arial"/>
          <w:spacing w:val="-14"/>
        </w:rPr>
        <w:t xml:space="preserve"> </w:t>
      </w:r>
      <w:r w:rsidRPr="00E060EE">
        <w:rPr>
          <w:rFonts w:ascii="Arial" w:hAnsi="Arial" w:cs="Arial"/>
          <w:spacing w:val="-2"/>
        </w:rPr>
        <w:t>increase</w:t>
      </w:r>
      <w:r w:rsidRPr="00E060EE">
        <w:rPr>
          <w:rFonts w:ascii="Arial" w:hAnsi="Arial" w:cs="Arial"/>
          <w:spacing w:val="-14"/>
        </w:rPr>
        <w:t xml:space="preserve"> </w:t>
      </w:r>
      <w:r w:rsidRPr="00E060EE">
        <w:rPr>
          <w:rFonts w:ascii="Arial" w:hAnsi="Arial" w:cs="Arial"/>
          <w:spacing w:val="-2"/>
        </w:rPr>
        <w:t>of</w:t>
      </w:r>
      <w:r w:rsidRPr="00E060EE">
        <w:rPr>
          <w:rFonts w:ascii="Arial" w:hAnsi="Arial" w:cs="Arial"/>
          <w:spacing w:val="-14"/>
        </w:rPr>
        <w:t xml:space="preserve"> </w:t>
      </w:r>
      <w:r w:rsidRPr="00E060EE">
        <w:rPr>
          <w:rFonts w:ascii="Arial" w:hAnsi="Arial" w:cs="Arial"/>
          <w:spacing w:val="-2"/>
        </w:rPr>
        <w:t>about</w:t>
      </w:r>
      <w:r w:rsidRPr="00E060EE">
        <w:rPr>
          <w:rFonts w:ascii="Arial" w:hAnsi="Arial" w:cs="Arial"/>
          <w:spacing w:val="-14"/>
        </w:rPr>
        <w:t xml:space="preserve"> </w:t>
      </w:r>
      <w:r w:rsidRPr="00E060EE">
        <w:rPr>
          <w:rFonts w:ascii="Arial" w:hAnsi="Arial" w:cs="Arial"/>
          <w:spacing w:val="-2"/>
        </w:rPr>
        <w:t>38%</w:t>
      </w:r>
      <w:r w:rsidRPr="00E060EE">
        <w:rPr>
          <w:rFonts w:ascii="Arial" w:hAnsi="Arial" w:cs="Arial"/>
          <w:spacing w:val="-14"/>
        </w:rPr>
        <w:t xml:space="preserve"> </w:t>
      </w:r>
      <w:r w:rsidRPr="00E060EE">
        <w:rPr>
          <w:rFonts w:ascii="Arial" w:hAnsi="Arial" w:cs="Arial"/>
          <w:spacing w:val="-2"/>
        </w:rPr>
        <w:t>since</w:t>
      </w:r>
      <w:r w:rsidRPr="00E060EE">
        <w:rPr>
          <w:rFonts w:ascii="Arial" w:hAnsi="Arial" w:cs="Arial"/>
          <w:spacing w:val="-13"/>
        </w:rPr>
        <w:t xml:space="preserve"> </w:t>
      </w:r>
      <w:r w:rsidRPr="00E060EE">
        <w:rPr>
          <w:rFonts w:ascii="Arial" w:hAnsi="Arial" w:cs="Arial"/>
          <w:spacing w:val="-2"/>
        </w:rPr>
        <w:t>2000</w:t>
      </w:r>
      <w:r w:rsidRPr="00E060EE">
        <w:rPr>
          <w:rFonts w:ascii="Arial" w:hAnsi="Arial" w:cs="Arial"/>
          <w:spacing w:val="-14"/>
        </w:rPr>
        <w:t xml:space="preserve"> </w:t>
      </w:r>
      <w:r w:rsidRPr="00E060EE">
        <w:rPr>
          <w:rFonts w:ascii="Arial" w:hAnsi="Arial" w:cs="Arial"/>
          <w:spacing w:val="-2"/>
        </w:rPr>
        <w:t>(283</w:t>
      </w:r>
      <w:r w:rsidRPr="00E060EE">
        <w:rPr>
          <w:rFonts w:ascii="Arial" w:hAnsi="Arial" w:cs="Arial"/>
          <w:spacing w:val="-14"/>
        </w:rPr>
        <w:t xml:space="preserve"> </w:t>
      </w:r>
      <w:r w:rsidRPr="00E060EE">
        <w:rPr>
          <w:rFonts w:ascii="Arial" w:hAnsi="Arial" w:cs="Arial"/>
          <w:spacing w:val="-2"/>
        </w:rPr>
        <w:t>million</w:t>
      </w:r>
      <w:r w:rsidRPr="00E060EE">
        <w:rPr>
          <w:rFonts w:ascii="Arial" w:hAnsi="Arial" w:cs="Arial"/>
          <w:spacing w:val="-14"/>
        </w:rPr>
        <w:t xml:space="preserve"> </w:t>
      </w:r>
      <w:r w:rsidRPr="00E060EE">
        <w:rPr>
          <w:rFonts w:ascii="Arial" w:hAnsi="Arial" w:cs="Arial"/>
          <w:spacing w:val="-2"/>
        </w:rPr>
        <w:t>head)</w:t>
      </w:r>
      <w:r w:rsidRPr="00E060EE">
        <w:rPr>
          <w:rFonts w:ascii="Arial" w:hAnsi="Arial" w:cs="Arial"/>
          <w:spacing w:val="-14"/>
        </w:rPr>
        <w:t xml:space="preserve"> </w:t>
      </w:r>
      <w:r w:rsidRPr="00E060EE">
        <w:rPr>
          <w:rFonts w:ascii="Arial" w:hAnsi="Arial" w:cs="Arial"/>
          <w:spacing w:val="-2"/>
        </w:rPr>
        <w:t>(</w:t>
      </w:r>
      <w:r w:rsidRPr="00C22869">
        <w:rPr>
          <w:rFonts w:ascii="Arial" w:hAnsi="Arial" w:cs="Arial"/>
          <w:color w:val="0000FF"/>
          <w:spacing w:val="-2"/>
        </w:rPr>
        <w:t>FAOSTAT,</w:t>
      </w:r>
      <w:r w:rsidRPr="00C22869">
        <w:rPr>
          <w:rFonts w:ascii="Arial" w:hAnsi="Arial" w:cs="Arial"/>
          <w:color w:val="0000FF"/>
          <w:spacing w:val="-14"/>
        </w:rPr>
        <w:t xml:space="preserve"> </w:t>
      </w:r>
      <w:r w:rsidRPr="0002293C">
        <w:rPr>
          <w:rFonts w:ascii="Arial" w:hAnsi="Arial" w:cs="Arial"/>
          <w:color w:val="0000FF"/>
          <w:spacing w:val="-2"/>
        </w:rPr>
        <w:t>2019</w:t>
      </w:r>
      <w:r w:rsidRPr="00E060EE">
        <w:rPr>
          <w:rFonts w:ascii="Arial" w:hAnsi="Arial" w:cs="Arial"/>
          <w:spacing w:val="-2"/>
        </w:rPr>
        <w:t xml:space="preserve">; </w:t>
      </w:r>
      <w:proofErr w:type="spellStart"/>
      <w:r w:rsidRPr="00C22869">
        <w:rPr>
          <w:rFonts w:ascii="Arial" w:hAnsi="Arial" w:cs="Arial"/>
          <w:color w:val="0000FF"/>
          <w:spacing w:val="-6"/>
        </w:rPr>
        <w:t>Laouadi</w:t>
      </w:r>
      <w:proofErr w:type="spellEnd"/>
      <w:r w:rsidRPr="00C22869">
        <w:rPr>
          <w:rFonts w:ascii="Arial" w:hAnsi="Arial" w:cs="Arial"/>
          <w:color w:val="0000FF"/>
          <w:spacing w:val="-6"/>
        </w:rPr>
        <w:t>, 2019</w:t>
      </w:r>
      <w:r w:rsidRPr="00C22869">
        <w:rPr>
          <w:rFonts w:ascii="Arial" w:hAnsi="Arial" w:cs="Arial"/>
          <w:spacing w:val="-6"/>
        </w:rPr>
        <w:t>). Globally, Africa ranks second (</w:t>
      </w:r>
      <w:r w:rsidRPr="00E060EE">
        <w:rPr>
          <w:rFonts w:ascii="Arial" w:hAnsi="Arial" w:cs="Arial"/>
          <w:color w:val="0000FF"/>
          <w:spacing w:val="-6"/>
        </w:rPr>
        <w:t>42%</w:t>
      </w:r>
      <w:r w:rsidRPr="00C22869">
        <w:rPr>
          <w:rFonts w:ascii="Arial" w:hAnsi="Arial" w:cs="Arial"/>
          <w:spacing w:val="-6"/>
        </w:rPr>
        <w:t xml:space="preserve">) in terms </w:t>
      </w:r>
      <w:r w:rsidRPr="00E060EE">
        <w:rPr>
          <w:rFonts w:ascii="Arial" w:hAnsi="Arial" w:cs="Arial"/>
          <w:spacing w:val="-4"/>
        </w:rPr>
        <w:t>of</w:t>
      </w:r>
      <w:r w:rsidRPr="00E060EE">
        <w:rPr>
          <w:rFonts w:ascii="Arial" w:hAnsi="Arial" w:cs="Arial"/>
          <w:spacing w:val="-11"/>
        </w:rPr>
        <w:t xml:space="preserve"> </w:t>
      </w:r>
      <w:r w:rsidRPr="00E060EE">
        <w:rPr>
          <w:rFonts w:ascii="Arial" w:hAnsi="Arial" w:cs="Arial"/>
          <w:spacing w:val="-4"/>
        </w:rPr>
        <w:t>goat</w:t>
      </w:r>
      <w:r w:rsidRPr="00E060EE">
        <w:rPr>
          <w:rFonts w:ascii="Arial" w:hAnsi="Arial" w:cs="Arial"/>
          <w:spacing w:val="-11"/>
        </w:rPr>
        <w:t xml:space="preserve"> </w:t>
      </w:r>
      <w:r w:rsidRPr="00E060EE">
        <w:rPr>
          <w:rFonts w:ascii="Arial" w:hAnsi="Arial" w:cs="Arial"/>
          <w:spacing w:val="-4"/>
        </w:rPr>
        <w:t>population</w:t>
      </w:r>
      <w:r w:rsidRPr="00E060EE">
        <w:rPr>
          <w:rFonts w:ascii="Arial" w:hAnsi="Arial" w:cs="Arial"/>
          <w:spacing w:val="-11"/>
        </w:rPr>
        <w:t xml:space="preserve"> </w:t>
      </w:r>
      <w:r w:rsidRPr="00E060EE">
        <w:rPr>
          <w:rFonts w:ascii="Arial" w:hAnsi="Arial" w:cs="Arial"/>
          <w:spacing w:val="-4"/>
        </w:rPr>
        <w:t>after</w:t>
      </w:r>
      <w:r w:rsidRPr="00E060EE">
        <w:rPr>
          <w:rFonts w:ascii="Arial" w:hAnsi="Arial" w:cs="Arial"/>
          <w:spacing w:val="-11"/>
        </w:rPr>
        <w:t xml:space="preserve"> </w:t>
      </w:r>
      <w:r w:rsidRPr="00E060EE">
        <w:rPr>
          <w:rFonts w:ascii="Arial" w:hAnsi="Arial" w:cs="Arial"/>
          <w:spacing w:val="-4"/>
        </w:rPr>
        <w:t>Asia</w:t>
      </w:r>
      <w:r w:rsidRPr="00E060EE">
        <w:rPr>
          <w:rFonts w:ascii="Arial" w:hAnsi="Arial" w:cs="Arial"/>
          <w:spacing w:val="-11"/>
        </w:rPr>
        <w:t xml:space="preserve"> </w:t>
      </w:r>
      <w:r w:rsidRPr="00E060EE">
        <w:rPr>
          <w:rFonts w:ascii="Arial" w:hAnsi="Arial" w:cs="Arial"/>
          <w:spacing w:val="-4"/>
        </w:rPr>
        <w:t>(53%),</w:t>
      </w:r>
      <w:r w:rsidRPr="00E060EE">
        <w:rPr>
          <w:rFonts w:ascii="Arial" w:hAnsi="Arial" w:cs="Arial"/>
          <w:spacing w:val="-11"/>
        </w:rPr>
        <w:t xml:space="preserve"> </w:t>
      </w:r>
      <w:r w:rsidRPr="00E060EE">
        <w:rPr>
          <w:rFonts w:ascii="Arial" w:hAnsi="Arial" w:cs="Arial"/>
          <w:spacing w:val="-4"/>
        </w:rPr>
        <w:t>followed</w:t>
      </w:r>
      <w:r w:rsidRPr="00E060EE">
        <w:rPr>
          <w:rFonts w:ascii="Arial" w:hAnsi="Arial" w:cs="Arial"/>
          <w:spacing w:val="-11"/>
        </w:rPr>
        <w:t xml:space="preserve"> </w:t>
      </w:r>
      <w:r w:rsidRPr="00E060EE">
        <w:rPr>
          <w:rFonts w:ascii="Arial" w:hAnsi="Arial" w:cs="Arial"/>
          <w:spacing w:val="-4"/>
        </w:rPr>
        <w:t>by</w:t>
      </w:r>
      <w:r w:rsidRPr="00E060EE">
        <w:rPr>
          <w:rFonts w:ascii="Arial" w:hAnsi="Arial" w:cs="Arial"/>
          <w:spacing w:val="-11"/>
        </w:rPr>
        <w:t xml:space="preserve"> </w:t>
      </w:r>
      <w:r w:rsidRPr="00E060EE">
        <w:rPr>
          <w:rFonts w:ascii="Arial" w:hAnsi="Arial" w:cs="Arial"/>
          <w:spacing w:val="-4"/>
        </w:rPr>
        <w:t>the</w:t>
      </w:r>
      <w:r w:rsidRPr="00E060EE">
        <w:rPr>
          <w:rFonts w:ascii="Arial" w:hAnsi="Arial" w:cs="Arial"/>
          <w:spacing w:val="-11"/>
        </w:rPr>
        <w:t xml:space="preserve"> </w:t>
      </w:r>
      <w:r w:rsidRPr="00E060EE">
        <w:rPr>
          <w:rFonts w:ascii="Arial" w:hAnsi="Arial" w:cs="Arial"/>
          <w:spacing w:val="-4"/>
        </w:rPr>
        <w:t>Americas</w:t>
      </w:r>
      <w:r w:rsidRPr="00E060EE">
        <w:rPr>
          <w:rFonts w:ascii="Arial" w:hAnsi="Arial" w:cs="Arial"/>
          <w:spacing w:val="-10"/>
        </w:rPr>
        <w:t xml:space="preserve"> </w:t>
      </w:r>
      <w:r w:rsidRPr="00E060EE">
        <w:rPr>
          <w:rFonts w:ascii="Arial" w:hAnsi="Arial" w:cs="Arial"/>
          <w:spacing w:val="-4"/>
        </w:rPr>
        <w:t>(4%)</w:t>
      </w:r>
      <w:r w:rsidRPr="00E060EE">
        <w:rPr>
          <w:rFonts w:ascii="Arial" w:hAnsi="Arial" w:cs="Arial"/>
          <w:spacing w:val="-11"/>
        </w:rPr>
        <w:t xml:space="preserve"> </w:t>
      </w:r>
      <w:r w:rsidRPr="00E060EE">
        <w:rPr>
          <w:rFonts w:ascii="Arial" w:hAnsi="Arial" w:cs="Arial"/>
          <w:spacing w:val="-4"/>
        </w:rPr>
        <w:t>(</w:t>
      </w:r>
      <w:r w:rsidRPr="00C22869">
        <w:rPr>
          <w:rFonts w:ascii="Arial" w:hAnsi="Arial" w:cs="Arial"/>
          <w:color w:val="0000FF"/>
          <w:spacing w:val="-4"/>
        </w:rPr>
        <w:t>FAOSTAT</w:t>
      </w:r>
      <w:r w:rsidRPr="00E060EE">
        <w:rPr>
          <w:rFonts w:ascii="Arial" w:hAnsi="Arial" w:cs="Arial"/>
          <w:spacing w:val="-4"/>
        </w:rPr>
        <w:t>,</w:t>
      </w:r>
      <w:r w:rsidRPr="00E060EE">
        <w:rPr>
          <w:rFonts w:ascii="Arial" w:hAnsi="Arial" w:cs="Arial"/>
          <w:spacing w:val="-11"/>
        </w:rPr>
        <w:t xml:space="preserve"> </w:t>
      </w:r>
      <w:r w:rsidRPr="0002293C">
        <w:rPr>
          <w:rFonts w:ascii="Arial" w:hAnsi="Arial" w:cs="Arial"/>
          <w:color w:val="0000FF"/>
          <w:spacing w:val="-4"/>
        </w:rPr>
        <w:t>2019</w:t>
      </w:r>
      <w:r w:rsidRPr="00E060EE">
        <w:rPr>
          <w:rFonts w:ascii="Arial" w:hAnsi="Arial" w:cs="Arial"/>
          <w:spacing w:val="-4"/>
        </w:rPr>
        <w:t xml:space="preserve">). </w:t>
      </w:r>
      <w:r w:rsidRPr="00E060EE">
        <w:rPr>
          <w:rFonts w:ascii="Arial" w:hAnsi="Arial" w:cs="Arial"/>
        </w:rPr>
        <w:t>Small</w:t>
      </w:r>
      <w:r w:rsidRPr="00E060EE">
        <w:rPr>
          <w:rFonts w:ascii="Arial" w:hAnsi="Arial" w:cs="Arial"/>
          <w:spacing w:val="-7"/>
        </w:rPr>
        <w:t xml:space="preserve"> </w:t>
      </w:r>
      <w:r w:rsidRPr="00E060EE">
        <w:rPr>
          <w:rFonts w:ascii="Arial" w:hAnsi="Arial" w:cs="Arial"/>
        </w:rPr>
        <w:t>ruminant</w:t>
      </w:r>
      <w:r w:rsidRPr="00E060EE">
        <w:rPr>
          <w:rFonts w:ascii="Arial" w:hAnsi="Arial" w:cs="Arial"/>
          <w:spacing w:val="-7"/>
        </w:rPr>
        <w:t xml:space="preserve"> </w:t>
      </w:r>
      <w:r w:rsidRPr="00E060EE">
        <w:rPr>
          <w:rFonts w:ascii="Arial" w:hAnsi="Arial" w:cs="Arial"/>
        </w:rPr>
        <w:t>farming,</w:t>
      </w:r>
      <w:r w:rsidRPr="00E060EE">
        <w:rPr>
          <w:rFonts w:ascii="Arial" w:hAnsi="Arial" w:cs="Arial"/>
          <w:spacing w:val="-7"/>
        </w:rPr>
        <w:t xml:space="preserve"> </w:t>
      </w:r>
      <w:r w:rsidRPr="00E060EE">
        <w:rPr>
          <w:rFonts w:ascii="Arial" w:hAnsi="Arial" w:cs="Arial"/>
        </w:rPr>
        <w:t>in</w:t>
      </w:r>
      <w:r w:rsidRPr="00E060EE">
        <w:rPr>
          <w:rFonts w:ascii="Arial" w:hAnsi="Arial" w:cs="Arial"/>
          <w:spacing w:val="-7"/>
        </w:rPr>
        <w:t xml:space="preserve"> </w:t>
      </w:r>
      <w:r w:rsidRPr="00E060EE">
        <w:rPr>
          <w:rFonts w:ascii="Arial" w:hAnsi="Arial" w:cs="Arial"/>
        </w:rPr>
        <w:t>Europe</w:t>
      </w:r>
      <w:r w:rsidRPr="00E060EE">
        <w:rPr>
          <w:rFonts w:ascii="Arial" w:hAnsi="Arial" w:cs="Arial"/>
          <w:spacing w:val="-7"/>
        </w:rPr>
        <w:t xml:space="preserve"> </w:t>
      </w:r>
      <w:r w:rsidRPr="00E060EE">
        <w:rPr>
          <w:rFonts w:ascii="Arial" w:hAnsi="Arial" w:cs="Arial"/>
        </w:rPr>
        <w:t>as</w:t>
      </w:r>
      <w:r w:rsidRPr="00E060EE">
        <w:rPr>
          <w:rFonts w:ascii="Arial" w:hAnsi="Arial" w:cs="Arial"/>
          <w:spacing w:val="-7"/>
        </w:rPr>
        <w:t xml:space="preserve"> </w:t>
      </w:r>
      <w:r w:rsidRPr="00E060EE">
        <w:rPr>
          <w:rFonts w:ascii="Arial" w:hAnsi="Arial" w:cs="Arial"/>
        </w:rPr>
        <w:t>in</w:t>
      </w:r>
      <w:r w:rsidRPr="00E060EE">
        <w:rPr>
          <w:rFonts w:ascii="Arial" w:hAnsi="Arial" w:cs="Arial"/>
          <w:spacing w:val="-7"/>
        </w:rPr>
        <w:t xml:space="preserve"> </w:t>
      </w:r>
      <w:r w:rsidRPr="00E060EE">
        <w:rPr>
          <w:rFonts w:ascii="Arial" w:hAnsi="Arial" w:cs="Arial"/>
        </w:rPr>
        <w:t>many</w:t>
      </w:r>
      <w:r w:rsidRPr="00E060EE">
        <w:rPr>
          <w:rFonts w:ascii="Arial" w:hAnsi="Arial" w:cs="Arial"/>
          <w:spacing w:val="-7"/>
        </w:rPr>
        <w:t xml:space="preserve"> </w:t>
      </w:r>
      <w:r w:rsidRPr="00E060EE">
        <w:rPr>
          <w:rFonts w:ascii="Arial" w:hAnsi="Arial" w:cs="Arial"/>
        </w:rPr>
        <w:t>tropical</w:t>
      </w:r>
      <w:r w:rsidRPr="00E060EE">
        <w:rPr>
          <w:rFonts w:ascii="Arial" w:hAnsi="Arial" w:cs="Arial"/>
          <w:spacing w:val="-7"/>
        </w:rPr>
        <w:t xml:space="preserve"> </w:t>
      </w:r>
      <w:r w:rsidRPr="00E060EE">
        <w:rPr>
          <w:rFonts w:ascii="Arial" w:hAnsi="Arial" w:cs="Arial"/>
        </w:rPr>
        <w:t>countries,</w:t>
      </w:r>
      <w:r w:rsidRPr="00E060EE">
        <w:rPr>
          <w:rFonts w:ascii="Arial" w:hAnsi="Arial" w:cs="Arial"/>
          <w:spacing w:val="-7"/>
        </w:rPr>
        <w:t xml:space="preserve"> </w:t>
      </w:r>
      <w:r w:rsidRPr="00E060EE">
        <w:rPr>
          <w:rFonts w:ascii="Arial" w:hAnsi="Arial" w:cs="Arial"/>
        </w:rPr>
        <w:t>represents</w:t>
      </w:r>
      <w:r w:rsidRPr="00E060EE">
        <w:rPr>
          <w:rFonts w:ascii="Arial" w:hAnsi="Arial" w:cs="Arial"/>
          <w:spacing w:val="-7"/>
        </w:rPr>
        <w:t xml:space="preserve"> </w:t>
      </w:r>
      <w:r w:rsidRPr="00E060EE">
        <w:rPr>
          <w:rFonts w:ascii="Arial" w:hAnsi="Arial" w:cs="Arial"/>
        </w:rPr>
        <w:t>a major component of agricultural systems (</w:t>
      </w:r>
      <w:r w:rsidRPr="00C22869">
        <w:rPr>
          <w:rFonts w:ascii="Arial" w:hAnsi="Arial" w:cs="Arial"/>
          <w:color w:val="0000FF"/>
          <w:spacing w:val="-6"/>
        </w:rPr>
        <w:t>Cobo,</w:t>
      </w:r>
      <w:r w:rsidRPr="00C22869">
        <w:rPr>
          <w:rFonts w:ascii="Arial" w:hAnsi="Arial" w:cs="Arial"/>
          <w:color w:val="0000FF"/>
          <w:spacing w:val="-9"/>
        </w:rPr>
        <w:t xml:space="preserve"> </w:t>
      </w:r>
      <w:r w:rsidRPr="00E060EE">
        <w:rPr>
          <w:rFonts w:ascii="Arial" w:hAnsi="Arial" w:cs="Arial"/>
          <w:color w:val="0000FF"/>
          <w:spacing w:val="-6"/>
        </w:rPr>
        <w:t>2007).</w:t>
      </w:r>
      <w:r w:rsidRPr="00E060EE">
        <w:rPr>
          <w:rFonts w:ascii="Arial" w:hAnsi="Arial" w:cs="Arial"/>
          <w:color w:val="0000FF"/>
          <w:spacing w:val="-9"/>
        </w:rPr>
        <w:t xml:space="preserve"> </w:t>
      </w:r>
      <w:r w:rsidRPr="00E060EE">
        <w:rPr>
          <w:rFonts w:ascii="Arial" w:hAnsi="Arial" w:cs="Arial"/>
          <w:color w:val="0000FF"/>
          <w:spacing w:val="-6"/>
        </w:rPr>
        <w:t>According</w:t>
      </w:r>
      <w:r w:rsidRPr="00E060EE">
        <w:rPr>
          <w:rFonts w:ascii="Arial" w:hAnsi="Arial" w:cs="Arial"/>
          <w:color w:val="0000FF"/>
          <w:spacing w:val="-9"/>
        </w:rPr>
        <w:t xml:space="preserve"> </w:t>
      </w:r>
      <w:r w:rsidRPr="00E060EE">
        <w:rPr>
          <w:rFonts w:ascii="Arial" w:hAnsi="Arial" w:cs="Arial"/>
          <w:color w:val="0000FF"/>
          <w:spacing w:val="-6"/>
        </w:rPr>
        <w:t>to</w:t>
      </w:r>
      <w:r w:rsidRPr="00E060EE">
        <w:rPr>
          <w:rFonts w:ascii="Arial" w:hAnsi="Arial" w:cs="Arial"/>
          <w:color w:val="0000FF"/>
          <w:spacing w:val="-9"/>
        </w:rPr>
        <w:t xml:space="preserve"> </w:t>
      </w:r>
      <w:r w:rsidRPr="00E060EE">
        <w:rPr>
          <w:rFonts w:ascii="Arial" w:hAnsi="Arial" w:cs="Arial"/>
          <w:color w:val="0000FF"/>
          <w:spacing w:val="-6"/>
        </w:rPr>
        <w:t>statistics</w:t>
      </w:r>
      <w:r w:rsidRPr="00E060EE">
        <w:rPr>
          <w:rFonts w:ascii="Arial" w:hAnsi="Arial" w:cs="Arial"/>
          <w:color w:val="0000FF"/>
          <w:spacing w:val="-9"/>
        </w:rPr>
        <w:t xml:space="preserve"> </w:t>
      </w:r>
      <w:r w:rsidRPr="00E060EE">
        <w:rPr>
          <w:rFonts w:ascii="Arial" w:hAnsi="Arial" w:cs="Arial"/>
          <w:color w:val="0000FF"/>
          <w:spacing w:val="-6"/>
        </w:rPr>
        <w:t>from</w:t>
      </w:r>
      <w:r w:rsidRPr="00E060EE">
        <w:rPr>
          <w:rFonts w:ascii="Arial" w:hAnsi="Arial" w:cs="Arial"/>
          <w:color w:val="0000FF"/>
          <w:spacing w:val="-9"/>
        </w:rPr>
        <w:t xml:space="preserve"> </w:t>
      </w:r>
      <w:r w:rsidRPr="00E060EE">
        <w:rPr>
          <w:rFonts w:ascii="Arial" w:hAnsi="Arial" w:cs="Arial"/>
          <w:color w:val="0000FF"/>
          <w:spacing w:val="-6"/>
        </w:rPr>
        <w:t xml:space="preserve">the </w:t>
      </w:r>
      <w:r w:rsidRPr="00E060EE">
        <w:rPr>
          <w:rFonts w:ascii="Arial" w:hAnsi="Arial" w:cs="Arial"/>
        </w:rPr>
        <w:t>Ministry</w:t>
      </w:r>
      <w:r w:rsidRPr="00E060EE">
        <w:rPr>
          <w:rFonts w:ascii="Arial" w:hAnsi="Arial" w:cs="Arial"/>
          <w:spacing w:val="-11"/>
        </w:rPr>
        <w:t xml:space="preserve"> </w:t>
      </w:r>
      <w:r w:rsidRPr="00E060EE">
        <w:rPr>
          <w:rFonts w:ascii="Arial" w:hAnsi="Arial" w:cs="Arial"/>
        </w:rPr>
        <w:t>of</w:t>
      </w:r>
      <w:r w:rsidRPr="00E060EE">
        <w:rPr>
          <w:rFonts w:ascii="Arial" w:hAnsi="Arial" w:cs="Arial"/>
          <w:spacing w:val="-11"/>
        </w:rPr>
        <w:t xml:space="preserve"> </w:t>
      </w:r>
      <w:r w:rsidRPr="00E060EE">
        <w:rPr>
          <w:rFonts w:ascii="Arial" w:hAnsi="Arial" w:cs="Arial"/>
        </w:rPr>
        <w:t>Livestock</w:t>
      </w:r>
      <w:r w:rsidRPr="00E060EE">
        <w:rPr>
          <w:rFonts w:ascii="Arial" w:hAnsi="Arial" w:cs="Arial"/>
          <w:spacing w:val="-11"/>
        </w:rPr>
        <w:t xml:space="preserve"> </w:t>
      </w:r>
      <w:r w:rsidRPr="00E060EE">
        <w:rPr>
          <w:rFonts w:ascii="Arial" w:hAnsi="Arial" w:cs="Arial"/>
        </w:rPr>
        <w:t>on</w:t>
      </w:r>
      <w:r w:rsidRPr="00E060EE">
        <w:rPr>
          <w:rFonts w:ascii="Arial" w:hAnsi="Arial" w:cs="Arial"/>
          <w:spacing w:val="-11"/>
        </w:rPr>
        <w:t xml:space="preserve"> </w:t>
      </w:r>
      <w:r w:rsidRPr="00E060EE">
        <w:rPr>
          <w:rFonts w:ascii="Arial" w:hAnsi="Arial" w:cs="Arial"/>
        </w:rPr>
        <w:t>the</w:t>
      </w:r>
      <w:r w:rsidRPr="00E060EE">
        <w:rPr>
          <w:rFonts w:ascii="Arial" w:hAnsi="Arial" w:cs="Arial"/>
          <w:spacing w:val="-11"/>
        </w:rPr>
        <w:t xml:space="preserve"> </w:t>
      </w:r>
      <w:r w:rsidRPr="00E060EE">
        <w:rPr>
          <w:rFonts w:ascii="Arial" w:hAnsi="Arial" w:cs="Arial"/>
        </w:rPr>
        <w:t>evolution</w:t>
      </w:r>
      <w:r w:rsidRPr="00E060EE">
        <w:rPr>
          <w:rFonts w:ascii="Arial" w:hAnsi="Arial" w:cs="Arial"/>
          <w:spacing w:val="-11"/>
        </w:rPr>
        <w:t xml:space="preserve"> </w:t>
      </w:r>
      <w:r w:rsidRPr="00E060EE">
        <w:rPr>
          <w:rFonts w:ascii="Arial" w:hAnsi="Arial" w:cs="Arial"/>
        </w:rPr>
        <w:t>of</w:t>
      </w:r>
      <w:r w:rsidRPr="00E060EE">
        <w:rPr>
          <w:rFonts w:ascii="Arial" w:hAnsi="Arial" w:cs="Arial"/>
          <w:spacing w:val="-11"/>
        </w:rPr>
        <w:t xml:space="preserve"> </w:t>
      </w:r>
      <w:r w:rsidRPr="00E060EE">
        <w:rPr>
          <w:rFonts w:ascii="Arial" w:hAnsi="Arial" w:cs="Arial"/>
        </w:rPr>
        <w:t>livestock</w:t>
      </w:r>
      <w:r w:rsidRPr="00E060EE">
        <w:rPr>
          <w:rFonts w:ascii="Arial" w:hAnsi="Arial" w:cs="Arial"/>
          <w:spacing w:val="-11"/>
        </w:rPr>
        <w:t xml:space="preserve"> </w:t>
      </w:r>
      <w:r w:rsidRPr="00E060EE">
        <w:rPr>
          <w:rFonts w:ascii="Arial" w:hAnsi="Arial" w:cs="Arial"/>
        </w:rPr>
        <w:t>in</w:t>
      </w:r>
      <w:r w:rsidRPr="00E060EE">
        <w:rPr>
          <w:rFonts w:ascii="Arial" w:hAnsi="Arial" w:cs="Arial"/>
          <w:spacing w:val="-11"/>
        </w:rPr>
        <w:t xml:space="preserve"> </w:t>
      </w:r>
      <w:r w:rsidRPr="00E060EE">
        <w:rPr>
          <w:rFonts w:ascii="Arial" w:hAnsi="Arial" w:cs="Arial"/>
        </w:rPr>
        <w:t>Niger,</w:t>
      </w:r>
      <w:r w:rsidRPr="00E060EE">
        <w:rPr>
          <w:rFonts w:ascii="Arial" w:hAnsi="Arial" w:cs="Arial"/>
          <w:spacing w:val="-11"/>
        </w:rPr>
        <w:t xml:space="preserve"> </w:t>
      </w:r>
      <w:r w:rsidRPr="00E060EE">
        <w:rPr>
          <w:rFonts w:ascii="Arial" w:hAnsi="Arial" w:cs="Arial"/>
        </w:rPr>
        <w:t>there</w:t>
      </w:r>
      <w:r w:rsidRPr="00E060EE">
        <w:rPr>
          <w:rFonts w:ascii="Arial" w:hAnsi="Arial" w:cs="Arial"/>
          <w:spacing w:val="-11"/>
        </w:rPr>
        <w:t xml:space="preserve"> </w:t>
      </w:r>
      <w:r w:rsidRPr="00E060EE">
        <w:rPr>
          <w:rFonts w:ascii="Arial" w:hAnsi="Arial" w:cs="Arial"/>
        </w:rPr>
        <w:t>would</w:t>
      </w:r>
      <w:r w:rsidRPr="00E060EE">
        <w:rPr>
          <w:rFonts w:ascii="Arial" w:hAnsi="Arial" w:cs="Arial"/>
          <w:spacing w:val="-11"/>
        </w:rPr>
        <w:t xml:space="preserve"> </w:t>
      </w:r>
      <w:r w:rsidRPr="00E060EE">
        <w:rPr>
          <w:rFonts w:ascii="Arial" w:hAnsi="Arial" w:cs="Arial"/>
        </w:rPr>
        <w:t>be</w:t>
      </w:r>
      <w:r w:rsidRPr="00E060EE">
        <w:rPr>
          <w:rFonts w:ascii="Arial" w:hAnsi="Arial" w:cs="Arial"/>
          <w:spacing w:val="-11"/>
        </w:rPr>
        <w:t xml:space="preserve"> </w:t>
      </w:r>
      <w:r w:rsidRPr="00E060EE">
        <w:rPr>
          <w:rFonts w:ascii="Arial" w:hAnsi="Arial" w:cs="Arial"/>
        </w:rPr>
        <w:t xml:space="preserve">18.1 </w:t>
      </w:r>
      <w:r w:rsidRPr="00E060EE">
        <w:rPr>
          <w:rFonts w:ascii="Arial" w:hAnsi="Arial" w:cs="Arial"/>
          <w:spacing w:val="-4"/>
        </w:rPr>
        <w:t>million</w:t>
      </w:r>
      <w:r w:rsidRPr="00E060EE">
        <w:rPr>
          <w:rFonts w:ascii="Arial" w:hAnsi="Arial" w:cs="Arial"/>
          <w:spacing w:val="-15"/>
        </w:rPr>
        <w:t xml:space="preserve"> </w:t>
      </w:r>
      <w:r w:rsidRPr="00E060EE">
        <w:rPr>
          <w:rFonts w:ascii="Arial" w:hAnsi="Arial" w:cs="Arial"/>
          <w:spacing w:val="-4"/>
        </w:rPr>
        <w:t>goats</w:t>
      </w:r>
      <w:r w:rsidRPr="00E060EE">
        <w:rPr>
          <w:rFonts w:ascii="Arial" w:hAnsi="Arial" w:cs="Arial"/>
          <w:spacing w:val="-14"/>
        </w:rPr>
        <w:t xml:space="preserve"> </w:t>
      </w:r>
      <w:r w:rsidRPr="00E060EE">
        <w:rPr>
          <w:rFonts w:ascii="Arial" w:hAnsi="Arial" w:cs="Arial"/>
          <w:spacing w:val="-4"/>
        </w:rPr>
        <w:t>in</w:t>
      </w:r>
      <w:r w:rsidRPr="00E060EE">
        <w:rPr>
          <w:rFonts w:ascii="Arial" w:hAnsi="Arial" w:cs="Arial"/>
          <w:spacing w:val="-14"/>
        </w:rPr>
        <w:t xml:space="preserve"> </w:t>
      </w:r>
      <w:r w:rsidRPr="00E060EE">
        <w:rPr>
          <w:rFonts w:ascii="Arial" w:hAnsi="Arial" w:cs="Arial"/>
          <w:spacing w:val="-4"/>
        </w:rPr>
        <w:t>2020</w:t>
      </w:r>
      <w:r w:rsidRPr="00E060EE">
        <w:rPr>
          <w:rFonts w:ascii="Arial" w:hAnsi="Arial" w:cs="Arial"/>
          <w:spacing w:val="-14"/>
        </w:rPr>
        <w:t xml:space="preserve"> </w:t>
      </w:r>
      <w:r w:rsidRPr="00E060EE">
        <w:rPr>
          <w:rFonts w:ascii="Arial" w:hAnsi="Arial" w:cs="Arial"/>
          <w:spacing w:val="-4"/>
        </w:rPr>
        <w:t>and</w:t>
      </w:r>
      <w:r w:rsidRPr="00E060EE">
        <w:rPr>
          <w:rFonts w:ascii="Arial" w:hAnsi="Arial" w:cs="Arial"/>
          <w:spacing w:val="-14"/>
        </w:rPr>
        <w:t xml:space="preserve"> </w:t>
      </w:r>
      <w:r w:rsidRPr="00E060EE">
        <w:rPr>
          <w:rFonts w:ascii="Arial" w:hAnsi="Arial" w:cs="Arial"/>
          <w:spacing w:val="-4"/>
        </w:rPr>
        <w:t>29</w:t>
      </w:r>
      <w:r w:rsidRPr="00E060EE">
        <w:rPr>
          <w:rFonts w:ascii="Arial" w:hAnsi="Arial" w:cs="Arial"/>
          <w:spacing w:val="-15"/>
        </w:rPr>
        <w:t xml:space="preserve"> </w:t>
      </w:r>
      <w:r w:rsidRPr="00E060EE">
        <w:rPr>
          <w:rFonts w:ascii="Arial" w:hAnsi="Arial" w:cs="Arial"/>
          <w:spacing w:val="-4"/>
        </w:rPr>
        <w:t>million</w:t>
      </w:r>
      <w:r w:rsidRPr="00E060EE">
        <w:rPr>
          <w:rFonts w:ascii="Arial" w:hAnsi="Arial" w:cs="Arial"/>
          <w:spacing w:val="-14"/>
        </w:rPr>
        <w:t xml:space="preserve"> </w:t>
      </w:r>
      <w:r w:rsidRPr="00E060EE">
        <w:rPr>
          <w:rFonts w:ascii="Arial" w:hAnsi="Arial" w:cs="Arial"/>
          <w:spacing w:val="-4"/>
        </w:rPr>
        <w:t>head</w:t>
      </w:r>
      <w:r w:rsidRPr="00E060EE">
        <w:rPr>
          <w:rFonts w:ascii="Arial" w:hAnsi="Arial" w:cs="Arial"/>
          <w:spacing w:val="-14"/>
        </w:rPr>
        <w:t xml:space="preserve"> </w:t>
      </w:r>
      <w:r w:rsidRPr="00E060EE">
        <w:rPr>
          <w:rFonts w:ascii="Arial" w:hAnsi="Arial" w:cs="Arial"/>
          <w:spacing w:val="-4"/>
        </w:rPr>
        <w:t>of</w:t>
      </w:r>
      <w:r w:rsidRPr="00E060EE">
        <w:rPr>
          <w:rFonts w:ascii="Arial" w:hAnsi="Arial" w:cs="Arial"/>
          <w:spacing w:val="-14"/>
        </w:rPr>
        <w:t xml:space="preserve"> </w:t>
      </w:r>
      <w:r w:rsidRPr="00E060EE">
        <w:rPr>
          <w:rFonts w:ascii="Arial" w:hAnsi="Arial" w:cs="Arial"/>
          <w:spacing w:val="-4"/>
        </w:rPr>
        <w:t>goats</w:t>
      </w:r>
      <w:r w:rsidRPr="00E060EE">
        <w:rPr>
          <w:rFonts w:ascii="Arial" w:hAnsi="Arial" w:cs="Arial"/>
          <w:spacing w:val="-14"/>
        </w:rPr>
        <w:t xml:space="preserve"> </w:t>
      </w:r>
      <w:r w:rsidRPr="00E060EE">
        <w:rPr>
          <w:rFonts w:ascii="Arial" w:hAnsi="Arial" w:cs="Arial"/>
          <w:spacing w:val="-4"/>
        </w:rPr>
        <w:t>in</w:t>
      </w:r>
      <w:r w:rsidRPr="00E060EE">
        <w:rPr>
          <w:rFonts w:ascii="Arial" w:hAnsi="Arial" w:cs="Arial"/>
          <w:spacing w:val="-15"/>
        </w:rPr>
        <w:t xml:space="preserve"> </w:t>
      </w:r>
      <w:r w:rsidRPr="00E060EE">
        <w:rPr>
          <w:rFonts w:ascii="Arial" w:hAnsi="Arial" w:cs="Arial"/>
          <w:spacing w:val="-4"/>
        </w:rPr>
        <w:t>2030</w:t>
      </w:r>
      <w:r w:rsidRPr="00E060EE">
        <w:rPr>
          <w:rFonts w:ascii="Arial" w:hAnsi="Arial" w:cs="Arial"/>
          <w:spacing w:val="-14"/>
        </w:rPr>
        <w:t xml:space="preserve"> </w:t>
      </w:r>
      <w:r w:rsidRPr="00E060EE">
        <w:rPr>
          <w:rFonts w:ascii="Arial" w:hAnsi="Arial" w:cs="Arial"/>
          <w:spacing w:val="-4"/>
        </w:rPr>
        <w:t>(</w:t>
      </w:r>
      <w:r w:rsidRPr="00C22869">
        <w:rPr>
          <w:rFonts w:ascii="Arial" w:hAnsi="Arial" w:cs="Arial"/>
          <w:color w:val="0000FF"/>
          <w:spacing w:val="-4"/>
        </w:rPr>
        <w:t>HCI3N/SOFRECO</w:t>
      </w:r>
      <w:r w:rsidRPr="0002293C">
        <w:rPr>
          <w:rFonts w:ascii="Arial" w:hAnsi="Arial" w:cs="Arial"/>
          <w:color w:val="000000" w:themeColor="text1"/>
          <w:spacing w:val="-4"/>
        </w:rPr>
        <w:t>,</w:t>
      </w:r>
      <w:r w:rsidRPr="0002293C">
        <w:rPr>
          <w:rFonts w:ascii="Arial" w:hAnsi="Arial" w:cs="Arial"/>
          <w:color w:val="000000" w:themeColor="text1"/>
          <w:spacing w:val="-14"/>
        </w:rPr>
        <w:t xml:space="preserve"> </w:t>
      </w:r>
      <w:r w:rsidRPr="00E060EE">
        <w:rPr>
          <w:rFonts w:ascii="Arial" w:hAnsi="Arial" w:cs="Arial"/>
          <w:color w:val="0000FF"/>
          <w:spacing w:val="-4"/>
        </w:rPr>
        <w:t>2022</w:t>
      </w:r>
      <w:r w:rsidRPr="00E060EE">
        <w:rPr>
          <w:rFonts w:ascii="Arial" w:hAnsi="Arial" w:cs="Arial"/>
          <w:spacing w:val="-4"/>
        </w:rPr>
        <w:t>).</w:t>
      </w:r>
    </w:p>
    <w:p w14:paraId="4496EE17" w14:textId="0472DCAD" w:rsidR="005D5A3B" w:rsidRDefault="005D5A3B" w:rsidP="005D5A3B">
      <w:pPr>
        <w:pStyle w:val="BodyText"/>
        <w:spacing w:before="21" w:line="276" w:lineRule="auto"/>
        <w:ind w:firstLine="707"/>
        <w:jc w:val="both"/>
        <w:rPr>
          <w:rFonts w:ascii="Arial" w:hAnsi="Arial" w:cs="Arial"/>
        </w:rPr>
      </w:pPr>
      <w:r w:rsidRPr="00E060EE">
        <w:rPr>
          <w:rFonts w:ascii="Arial" w:hAnsi="Arial" w:cs="Arial"/>
          <w:spacing w:val="-4"/>
        </w:rPr>
        <w:t>Indeed,</w:t>
      </w:r>
      <w:r w:rsidRPr="00E060EE">
        <w:rPr>
          <w:rFonts w:ascii="Arial" w:hAnsi="Arial" w:cs="Arial"/>
          <w:spacing w:val="-6"/>
        </w:rPr>
        <w:t xml:space="preserve"> </w:t>
      </w:r>
      <w:r w:rsidRPr="00E060EE">
        <w:rPr>
          <w:rFonts w:ascii="Arial" w:hAnsi="Arial" w:cs="Arial"/>
          <w:spacing w:val="-4"/>
        </w:rPr>
        <w:t>goat</w:t>
      </w:r>
      <w:r w:rsidRPr="00E060EE">
        <w:rPr>
          <w:rFonts w:ascii="Arial" w:hAnsi="Arial" w:cs="Arial"/>
          <w:spacing w:val="-5"/>
        </w:rPr>
        <w:t xml:space="preserve"> </w:t>
      </w:r>
      <w:r w:rsidRPr="00E060EE">
        <w:rPr>
          <w:rFonts w:ascii="Arial" w:hAnsi="Arial" w:cs="Arial"/>
          <w:spacing w:val="-4"/>
        </w:rPr>
        <w:t>production</w:t>
      </w:r>
      <w:r w:rsidRPr="00E060EE">
        <w:rPr>
          <w:rFonts w:ascii="Arial" w:hAnsi="Arial" w:cs="Arial"/>
          <w:spacing w:val="-5"/>
        </w:rPr>
        <w:t xml:space="preserve"> </w:t>
      </w:r>
      <w:r w:rsidRPr="00E060EE">
        <w:rPr>
          <w:rFonts w:ascii="Arial" w:hAnsi="Arial" w:cs="Arial"/>
          <w:spacing w:val="-4"/>
        </w:rPr>
        <w:t>systems</w:t>
      </w:r>
      <w:r w:rsidRPr="00E060EE">
        <w:rPr>
          <w:rFonts w:ascii="Arial" w:hAnsi="Arial" w:cs="Arial"/>
          <w:spacing w:val="-5"/>
        </w:rPr>
        <w:t xml:space="preserve"> </w:t>
      </w:r>
      <w:r w:rsidRPr="00E060EE">
        <w:rPr>
          <w:rFonts w:ascii="Arial" w:hAnsi="Arial" w:cs="Arial"/>
          <w:spacing w:val="-4"/>
        </w:rPr>
        <w:t>have</w:t>
      </w:r>
      <w:r w:rsidRPr="00E060EE">
        <w:rPr>
          <w:rFonts w:ascii="Arial" w:hAnsi="Arial" w:cs="Arial"/>
          <w:spacing w:val="-5"/>
        </w:rPr>
        <w:t xml:space="preserve"> </w:t>
      </w:r>
      <w:r w:rsidRPr="00E060EE">
        <w:rPr>
          <w:rFonts w:ascii="Arial" w:hAnsi="Arial" w:cs="Arial"/>
          <w:spacing w:val="-4"/>
        </w:rPr>
        <w:t>become</w:t>
      </w:r>
      <w:r w:rsidRPr="00E060EE">
        <w:rPr>
          <w:rFonts w:ascii="Arial" w:hAnsi="Arial" w:cs="Arial"/>
          <w:spacing w:val="-5"/>
        </w:rPr>
        <w:t xml:space="preserve"> </w:t>
      </w:r>
      <w:r w:rsidRPr="00E060EE">
        <w:rPr>
          <w:rFonts w:ascii="Arial" w:hAnsi="Arial" w:cs="Arial"/>
          <w:spacing w:val="-4"/>
        </w:rPr>
        <w:t>increasingly</w:t>
      </w:r>
      <w:r w:rsidRPr="00E060EE">
        <w:rPr>
          <w:rFonts w:ascii="Arial" w:hAnsi="Arial" w:cs="Arial"/>
          <w:spacing w:val="-5"/>
        </w:rPr>
        <w:t xml:space="preserve"> </w:t>
      </w:r>
      <w:r w:rsidRPr="00E060EE">
        <w:rPr>
          <w:rFonts w:ascii="Arial" w:hAnsi="Arial" w:cs="Arial"/>
          <w:spacing w:val="-4"/>
        </w:rPr>
        <w:t>important</w:t>
      </w:r>
      <w:r w:rsidRPr="00E060EE">
        <w:rPr>
          <w:rFonts w:ascii="Arial" w:hAnsi="Arial" w:cs="Arial"/>
          <w:spacing w:val="-6"/>
        </w:rPr>
        <w:t xml:space="preserve"> </w:t>
      </w:r>
      <w:r w:rsidRPr="00E060EE">
        <w:rPr>
          <w:rFonts w:ascii="Arial" w:hAnsi="Arial" w:cs="Arial"/>
          <w:spacing w:val="-5"/>
        </w:rPr>
        <w:t xml:space="preserve">in </w:t>
      </w:r>
      <w:r w:rsidRPr="00E060EE">
        <w:rPr>
          <w:rFonts w:ascii="Arial" w:hAnsi="Arial" w:cs="Arial"/>
          <w:spacing w:val="-2"/>
        </w:rPr>
        <w:t>the</w:t>
      </w:r>
      <w:r w:rsidRPr="00E060EE">
        <w:rPr>
          <w:rFonts w:ascii="Arial" w:hAnsi="Arial" w:cs="Arial"/>
          <w:spacing w:val="-14"/>
        </w:rPr>
        <w:t xml:space="preserve"> </w:t>
      </w:r>
      <w:r w:rsidRPr="00E060EE">
        <w:rPr>
          <w:rFonts w:ascii="Arial" w:hAnsi="Arial" w:cs="Arial"/>
          <w:spacing w:val="-2"/>
        </w:rPr>
        <w:t>economy</w:t>
      </w:r>
      <w:r w:rsidRPr="00E060EE">
        <w:rPr>
          <w:rFonts w:ascii="Arial" w:hAnsi="Arial" w:cs="Arial"/>
          <w:spacing w:val="-13"/>
        </w:rPr>
        <w:t xml:space="preserve"> </w:t>
      </w:r>
      <w:r w:rsidRPr="00E060EE">
        <w:rPr>
          <w:rFonts w:ascii="Arial" w:hAnsi="Arial" w:cs="Arial"/>
          <w:spacing w:val="-2"/>
        </w:rPr>
        <w:t>of</w:t>
      </w:r>
      <w:r w:rsidRPr="00E060EE">
        <w:rPr>
          <w:rFonts w:ascii="Arial" w:hAnsi="Arial" w:cs="Arial"/>
          <w:spacing w:val="-13"/>
        </w:rPr>
        <w:t xml:space="preserve"> </w:t>
      </w:r>
      <w:r w:rsidRPr="00E060EE">
        <w:rPr>
          <w:rFonts w:ascii="Arial" w:hAnsi="Arial" w:cs="Arial"/>
          <w:spacing w:val="-2"/>
        </w:rPr>
        <w:t>human</w:t>
      </w:r>
      <w:r w:rsidRPr="00E060EE">
        <w:rPr>
          <w:rFonts w:ascii="Arial" w:hAnsi="Arial" w:cs="Arial"/>
          <w:spacing w:val="-13"/>
        </w:rPr>
        <w:t xml:space="preserve"> </w:t>
      </w:r>
      <w:r w:rsidRPr="00E060EE">
        <w:rPr>
          <w:rFonts w:ascii="Arial" w:hAnsi="Arial" w:cs="Arial"/>
          <w:spacing w:val="-2"/>
        </w:rPr>
        <w:t>societies</w:t>
      </w:r>
      <w:r w:rsidRPr="00E060EE">
        <w:rPr>
          <w:rFonts w:ascii="Arial" w:hAnsi="Arial" w:cs="Arial"/>
        </w:rPr>
        <w:t xml:space="preserve"> </w:t>
      </w:r>
      <w:r w:rsidRPr="00E060EE">
        <w:rPr>
          <w:rFonts w:ascii="Arial" w:hAnsi="Arial" w:cs="Arial"/>
          <w:spacing w:val="-6"/>
          <w:position w:val="1"/>
        </w:rPr>
        <w:t>(</w:t>
      </w:r>
      <w:r w:rsidRPr="00E060EE">
        <w:rPr>
          <w:rFonts w:ascii="Arial" w:hAnsi="Arial" w:cs="Arial"/>
          <w:color w:val="0000FF"/>
          <w:spacing w:val="-6"/>
        </w:rPr>
        <w:t>Cobo,</w:t>
      </w:r>
      <w:r w:rsidRPr="00E060EE">
        <w:rPr>
          <w:rFonts w:ascii="Arial" w:hAnsi="Arial" w:cs="Arial"/>
          <w:color w:val="0000FF"/>
          <w:spacing w:val="-11"/>
        </w:rPr>
        <w:t xml:space="preserve"> </w:t>
      </w:r>
      <w:r w:rsidRPr="00E060EE">
        <w:rPr>
          <w:rFonts w:ascii="Arial" w:hAnsi="Arial" w:cs="Arial"/>
          <w:color w:val="0000FF"/>
          <w:spacing w:val="-6"/>
        </w:rPr>
        <w:t>2007</w:t>
      </w:r>
      <w:r w:rsidRPr="00E060EE">
        <w:rPr>
          <w:rFonts w:ascii="Arial" w:hAnsi="Arial" w:cs="Arial"/>
          <w:spacing w:val="-6"/>
        </w:rPr>
        <w:t>).</w:t>
      </w:r>
      <w:r w:rsidRPr="00E060EE">
        <w:rPr>
          <w:rFonts w:ascii="Arial" w:hAnsi="Arial" w:cs="Arial"/>
          <w:spacing w:val="-10"/>
        </w:rPr>
        <w:t xml:space="preserve"> </w:t>
      </w:r>
      <w:r w:rsidRPr="00E060EE">
        <w:rPr>
          <w:rFonts w:ascii="Arial" w:hAnsi="Arial" w:cs="Arial"/>
          <w:spacing w:val="-6"/>
        </w:rPr>
        <w:t>This</w:t>
      </w:r>
      <w:r w:rsidRPr="00E060EE">
        <w:rPr>
          <w:rFonts w:ascii="Arial" w:hAnsi="Arial" w:cs="Arial"/>
          <w:spacing w:val="-10"/>
        </w:rPr>
        <w:t xml:space="preserve"> </w:t>
      </w:r>
      <w:r w:rsidRPr="00E060EE">
        <w:rPr>
          <w:rFonts w:ascii="Arial" w:hAnsi="Arial" w:cs="Arial"/>
          <w:spacing w:val="-6"/>
        </w:rPr>
        <w:t>evolution</w:t>
      </w:r>
      <w:r w:rsidRPr="00E060EE">
        <w:rPr>
          <w:rFonts w:ascii="Arial" w:hAnsi="Arial" w:cs="Arial"/>
          <w:spacing w:val="-10"/>
        </w:rPr>
        <w:t xml:space="preserve"> </w:t>
      </w:r>
      <w:r w:rsidRPr="00E060EE">
        <w:rPr>
          <w:rFonts w:ascii="Arial" w:hAnsi="Arial" w:cs="Arial"/>
          <w:spacing w:val="-6"/>
        </w:rPr>
        <w:t>is</w:t>
      </w:r>
      <w:r w:rsidRPr="00E060EE">
        <w:rPr>
          <w:rFonts w:ascii="Arial" w:hAnsi="Arial" w:cs="Arial"/>
          <w:spacing w:val="-10"/>
        </w:rPr>
        <w:t xml:space="preserve"> </w:t>
      </w:r>
      <w:r w:rsidRPr="00E060EE">
        <w:rPr>
          <w:rFonts w:ascii="Arial" w:hAnsi="Arial" w:cs="Arial"/>
          <w:spacing w:val="-6"/>
        </w:rPr>
        <w:t>explained</w:t>
      </w:r>
      <w:r w:rsidRPr="00E060EE">
        <w:rPr>
          <w:rFonts w:ascii="Arial" w:hAnsi="Arial" w:cs="Arial"/>
          <w:spacing w:val="-10"/>
        </w:rPr>
        <w:t xml:space="preserve"> </w:t>
      </w:r>
      <w:r w:rsidRPr="00E060EE">
        <w:rPr>
          <w:rFonts w:ascii="Arial" w:hAnsi="Arial" w:cs="Arial"/>
          <w:spacing w:val="-6"/>
        </w:rPr>
        <w:t>by</w:t>
      </w:r>
      <w:r w:rsidRPr="00E060EE">
        <w:rPr>
          <w:rFonts w:ascii="Arial" w:hAnsi="Arial" w:cs="Arial"/>
          <w:spacing w:val="-10"/>
        </w:rPr>
        <w:t xml:space="preserve"> </w:t>
      </w:r>
      <w:r w:rsidRPr="00E060EE">
        <w:rPr>
          <w:rFonts w:ascii="Arial" w:hAnsi="Arial" w:cs="Arial"/>
          <w:spacing w:val="-6"/>
        </w:rPr>
        <w:t>the</w:t>
      </w:r>
      <w:r w:rsidRPr="00E060EE">
        <w:rPr>
          <w:rFonts w:ascii="Arial" w:hAnsi="Arial" w:cs="Arial"/>
          <w:spacing w:val="-10"/>
        </w:rPr>
        <w:t xml:space="preserve"> </w:t>
      </w:r>
      <w:r w:rsidRPr="00E060EE">
        <w:rPr>
          <w:rFonts w:ascii="Arial" w:hAnsi="Arial" w:cs="Arial"/>
          <w:spacing w:val="-6"/>
        </w:rPr>
        <w:t xml:space="preserve">potential </w:t>
      </w:r>
      <w:r w:rsidRPr="00E060EE">
        <w:rPr>
          <w:rFonts w:ascii="Arial" w:hAnsi="Arial" w:cs="Arial"/>
        </w:rPr>
        <w:t xml:space="preserve">of these animals to </w:t>
      </w:r>
      <w:r w:rsidRPr="00E060EE">
        <w:rPr>
          <w:rFonts w:ascii="Arial" w:hAnsi="Arial" w:cs="Arial"/>
        </w:rPr>
        <w:lastRenderedPageBreak/>
        <w:t xml:space="preserve">produce meat, milk, hides and fertilizer for agroecology. </w:t>
      </w:r>
      <w:r w:rsidR="00677AEC" w:rsidRPr="00677AEC">
        <w:rPr>
          <w:rFonts w:ascii="Arial" w:hAnsi="Arial" w:cs="Arial"/>
          <w:highlight w:val="yellow"/>
        </w:rPr>
        <w:t>Goat farming relies on the use of a rich and diverse pastoral flora, giving it a strong territorial footprint linked to meat and milk production. Demand for this product is steadily increasing, and consumers appreciate its nutritional and organoleptic qualities (</w:t>
      </w:r>
      <w:proofErr w:type="spellStart"/>
      <w:r w:rsidR="00677AEC" w:rsidRPr="00C22869">
        <w:rPr>
          <w:rFonts w:ascii="Arial" w:hAnsi="Arial" w:cs="Arial"/>
          <w:color w:val="0000FF"/>
          <w:highlight w:val="yellow"/>
        </w:rPr>
        <w:t>Chentouf</w:t>
      </w:r>
      <w:proofErr w:type="spellEnd"/>
      <w:r w:rsidR="00677AEC" w:rsidRPr="00C22869">
        <w:rPr>
          <w:rFonts w:ascii="Arial" w:hAnsi="Arial" w:cs="Arial"/>
          <w:color w:val="0000FF"/>
          <w:highlight w:val="yellow"/>
        </w:rPr>
        <w:t xml:space="preserve"> et al. 2014</w:t>
      </w:r>
      <w:r w:rsidR="00677AEC" w:rsidRPr="00677AEC">
        <w:rPr>
          <w:rFonts w:ascii="Arial" w:hAnsi="Arial" w:cs="Arial"/>
          <w:highlight w:val="yellow"/>
        </w:rPr>
        <w:t>). Goat farming has many advantages due to its potential and multifunctionality. However, this potential remains largely untapped relative to current needs (</w:t>
      </w:r>
      <w:proofErr w:type="spellStart"/>
      <w:r w:rsidR="00677AEC" w:rsidRPr="00C22869">
        <w:rPr>
          <w:rFonts w:ascii="Arial" w:hAnsi="Arial" w:cs="Arial"/>
          <w:color w:val="0000FF"/>
          <w:highlight w:val="yellow"/>
        </w:rPr>
        <w:t>Ahuya</w:t>
      </w:r>
      <w:proofErr w:type="spellEnd"/>
      <w:r w:rsidR="00677AEC" w:rsidRPr="00C22869">
        <w:rPr>
          <w:rFonts w:ascii="Arial" w:hAnsi="Arial" w:cs="Arial"/>
          <w:color w:val="0000FF"/>
          <w:highlight w:val="yellow"/>
        </w:rPr>
        <w:t xml:space="preserve"> et al., 2005; Iñiguez, 2011</w:t>
      </w:r>
      <w:r w:rsidR="00677AEC" w:rsidRPr="00677AEC">
        <w:rPr>
          <w:rFonts w:ascii="Arial" w:hAnsi="Arial" w:cs="Arial"/>
          <w:highlight w:val="yellow"/>
        </w:rPr>
        <w:t>), as the sector receives less technical and institutional support compared to the beef industry (</w:t>
      </w:r>
      <w:proofErr w:type="spellStart"/>
      <w:r w:rsidR="00677AEC" w:rsidRPr="00C22869">
        <w:rPr>
          <w:rFonts w:ascii="Arial" w:hAnsi="Arial" w:cs="Arial"/>
          <w:color w:val="0000FF"/>
          <w:highlight w:val="yellow"/>
        </w:rPr>
        <w:t>Sadoud</w:t>
      </w:r>
      <w:proofErr w:type="spellEnd"/>
      <w:r w:rsidR="00677AEC" w:rsidRPr="00C22869">
        <w:rPr>
          <w:rFonts w:ascii="Arial" w:hAnsi="Arial" w:cs="Arial"/>
          <w:color w:val="0000FF"/>
          <w:highlight w:val="yellow"/>
        </w:rPr>
        <w:t>, 2020</w:t>
      </w:r>
      <w:r w:rsidR="00677AEC" w:rsidRPr="00677AEC">
        <w:rPr>
          <w:rFonts w:ascii="Arial" w:hAnsi="Arial" w:cs="Arial"/>
          <w:highlight w:val="yellow"/>
        </w:rPr>
        <w:t>).</w:t>
      </w:r>
      <w:r w:rsidR="00677AEC">
        <w:rPr>
          <w:rFonts w:ascii="Arial" w:hAnsi="Arial" w:cs="Arial"/>
        </w:rPr>
        <w:t xml:space="preserve"> </w:t>
      </w:r>
      <w:r w:rsidRPr="00E060EE">
        <w:rPr>
          <w:rFonts w:ascii="Arial" w:hAnsi="Arial" w:cs="Arial"/>
        </w:rPr>
        <w:t xml:space="preserve">Although the relative importance of these functions varies according to regions and systems, the function of providing food is universal since they </w:t>
      </w:r>
      <w:r w:rsidRPr="00E060EE">
        <w:rPr>
          <w:rFonts w:ascii="Arial" w:hAnsi="Arial" w:cs="Arial"/>
          <w:w w:val="95"/>
          <w:position w:val="1"/>
        </w:rPr>
        <w:t>constitute</w:t>
      </w:r>
      <w:r w:rsidRPr="00E060EE">
        <w:rPr>
          <w:rFonts w:ascii="Arial" w:hAnsi="Arial" w:cs="Arial"/>
          <w:spacing w:val="23"/>
          <w:position w:val="1"/>
        </w:rPr>
        <w:t xml:space="preserve"> the main source of protein </w:t>
      </w:r>
      <w:r w:rsidRPr="00E060EE">
        <w:rPr>
          <w:rFonts w:ascii="Arial" w:hAnsi="Arial" w:cs="Arial"/>
          <w:color w:val="EE0000"/>
        </w:rPr>
        <w:t xml:space="preserve"> </w:t>
      </w:r>
      <w:r w:rsidRPr="00E060EE">
        <w:rPr>
          <w:rFonts w:ascii="Arial" w:hAnsi="Arial" w:cs="Arial"/>
        </w:rPr>
        <w:fldChar w:fldCharType="begin"/>
      </w:r>
      <w:r w:rsidRPr="00E060EE">
        <w:rPr>
          <w:rFonts w:ascii="Arial" w:hAnsi="Arial" w:cs="Arial"/>
        </w:rPr>
        <w:instrText xml:space="preserve"> ADDIN ZOTERO_ITEM CSL_CITATION {"citationID":"vg7p2MyR","properties":{"formattedCitation":"(Cobo, 2007)","plainCitation":"(Cobo, 2007)","noteIndex":0},"citationItems":[{"id":295,"uris":["http://zotero.org/users/local/4w9tXXJc/items/KTVD48CP"],"itemData":{"id":295,"type":"thesis","abstract":"Après de nombreuses études réalisées essentiellement sur l'alimentation ovine, les chercheurs se sont intéressés aux caprins et plus particulièrement à leur comportement alimentaire au pâturage. Pendant longtemps, les caprins ont été comparés aux ovins du fait de leur ressemblance anatomique et physiologique. Mais, les caprins se différencient des ovins à plusieurs niveaux. Du point de vue morphologique, les chèvres, dont la forme générale est plus anguleuse, portent un pelage constitué de poils et non de laine comme chez les ovins. De plus, leur comportement sélectif ainsi que leur préférence alimentaire ont des conséquences directes sur les processus d'ingestion et de digestion. Sur parcours, les caprins consomment en majorité des plantes ligneuses grâce à leur capacité à se tenir debout sur leur patte arrière et à grimper. Au contraire, les ovins préfèrent ingérer des plantes de la strate herbacée. Par ailleurs, les caprins présentent un large spectre alimentaire c'est-à-dire qu'ils consommer aussi bien des ligneux que des herbacées. Cette caractéristique alimentaire leur confere la capacité d'exploiter les ressources végétales disponibles tout au long de l'année. De plus, le comportement de tri est plus marqué chez les chèvres dont les lèvres mobiles permettent la préhension d'espèces fourragères appétées mais aussi des parties de plante préférées. De par leur particularité physiologique, les caprins sont également aptes à digérer des plantes riches en cellulose, lignine et tanin. Grâce à l'ensemble de ces caractéristiques, les caprins sont mieux adaptés à exploiter les fourrages pauvres des milieux difficiles. Cela leur assure également une efficacité alimentaire supérieure puisque la production laitière des caprins est beaucoup plus élevée au kg de poids vif que celle des meilleurs vaches laitières. Dans certains cas, l'association de ces deux espèces permet une bonne gestion du milieu en évitant sa fermeture par la consommation des ligneux via les caprins et en contrôlant la strate herbacée par les ovins. Ainsi, l'étude des régimes alimentaires des herbivores et de leur relation avec la végétation est nécessaire pour assurer une conduite du troupeau adéquate aux productions animales, tout en maintenant la dynamique du milieu.","archive":"cirad/ Agritrop","genre":"thesis","language":"fre","license":"Cirad license","number-of-pages":"31","publisher":"UM2","publisher-place":"Montpellier","source":"agritrop.cirad.fr","title":"Alimentation des petits ruminants : comparaison ovin-caprin. Année universitaire 2006-2007","title-short":"Alimentation des petits ruminants","URL":"https://agritrop.cirad.fr/546485/","author":[{"family":"Cobo","given":"Emilie"}],"accessed":{"date-parts":[["2026",1,29]]},"issued":{"date-parts":[["2007"]]}}}],"schema":"https://github.com/citation-style-language/schema/raw/master/csl-citation.json"} </w:instrText>
      </w:r>
      <w:r w:rsidRPr="00E060EE">
        <w:rPr>
          <w:rFonts w:ascii="Arial" w:hAnsi="Arial" w:cs="Arial"/>
        </w:rPr>
        <w:fldChar w:fldCharType="separate"/>
      </w:r>
      <w:r w:rsidRPr="00E060EE">
        <w:rPr>
          <w:rFonts w:ascii="Arial" w:hAnsi="Arial" w:cs="Arial"/>
        </w:rPr>
        <w:t>(</w:t>
      </w:r>
      <w:r w:rsidRPr="00E060EE">
        <w:rPr>
          <w:rFonts w:ascii="Arial" w:hAnsi="Arial" w:cs="Arial"/>
          <w:color w:val="0000FF"/>
        </w:rPr>
        <w:t>Cobo, 2007</w:t>
      </w:r>
      <w:r w:rsidRPr="00E060EE">
        <w:rPr>
          <w:rFonts w:ascii="Arial" w:hAnsi="Arial" w:cs="Arial"/>
        </w:rPr>
        <w:t>)</w:t>
      </w:r>
      <w:r w:rsidRPr="00E060EE">
        <w:rPr>
          <w:rFonts w:ascii="Arial" w:hAnsi="Arial" w:cs="Arial"/>
        </w:rPr>
        <w:fldChar w:fldCharType="end"/>
      </w:r>
      <w:r w:rsidRPr="00E060EE">
        <w:rPr>
          <w:rFonts w:ascii="Arial" w:hAnsi="Arial" w:cs="Arial"/>
        </w:rPr>
        <w:t xml:space="preserve">. The challenges of animal </w:t>
      </w:r>
      <w:r w:rsidRPr="00E060EE">
        <w:rPr>
          <w:rFonts w:ascii="Arial" w:hAnsi="Arial" w:cs="Arial"/>
          <w:w w:val="95"/>
        </w:rPr>
        <w:t>production</w:t>
      </w:r>
      <w:r w:rsidRPr="00E060EE">
        <w:rPr>
          <w:rFonts w:ascii="Arial" w:hAnsi="Arial" w:cs="Arial"/>
          <w:spacing w:val="16"/>
        </w:rPr>
        <w:t xml:space="preserve"> </w:t>
      </w:r>
      <w:r w:rsidRPr="00E060EE">
        <w:rPr>
          <w:rFonts w:ascii="Arial" w:hAnsi="Arial" w:cs="Arial"/>
          <w:w w:val="95"/>
        </w:rPr>
        <w:t>in</w:t>
      </w:r>
      <w:r w:rsidRPr="00E060EE">
        <w:rPr>
          <w:rFonts w:ascii="Arial" w:hAnsi="Arial" w:cs="Arial"/>
          <w:spacing w:val="16"/>
        </w:rPr>
        <w:t xml:space="preserve"> </w:t>
      </w:r>
      <w:r w:rsidRPr="00E060EE">
        <w:rPr>
          <w:rFonts w:ascii="Arial" w:hAnsi="Arial" w:cs="Arial"/>
          <w:w w:val="95"/>
        </w:rPr>
        <w:t>the</w:t>
      </w:r>
      <w:r w:rsidRPr="00E060EE">
        <w:rPr>
          <w:rFonts w:ascii="Arial" w:hAnsi="Arial" w:cs="Arial"/>
          <w:spacing w:val="16"/>
        </w:rPr>
        <w:t xml:space="preserve"> </w:t>
      </w:r>
      <w:r w:rsidRPr="00E060EE">
        <w:rPr>
          <w:rFonts w:ascii="Arial" w:hAnsi="Arial" w:cs="Arial"/>
          <w:w w:val="95"/>
        </w:rPr>
        <w:t>countries</w:t>
      </w:r>
      <w:r w:rsidRPr="00E060EE">
        <w:rPr>
          <w:rFonts w:ascii="Arial" w:hAnsi="Arial" w:cs="Arial"/>
          <w:spacing w:val="16"/>
        </w:rPr>
        <w:t xml:space="preserve"> </w:t>
      </w:r>
      <w:r w:rsidRPr="00E060EE">
        <w:rPr>
          <w:rFonts w:ascii="Arial" w:hAnsi="Arial" w:cs="Arial"/>
          <w:w w:val="95"/>
        </w:rPr>
        <w:t>of</w:t>
      </w:r>
      <w:r w:rsidRPr="00E060EE">
        <w:rPr>
          <w:rFonts w:ascii="Arial" w:hAnsi="Arial" w:cs="Arial"/>
          <w:spacing w:val="16"/>
        </w:rPr>
        <w:t xml:space="preserve"> </w:t>
      </w:r>
      <w:r w:rsidRPr="00E060EE">
        <w:rPr>
          <w:rFonts w:ascii="Arial" w:hAnsi="Arial" w:cs="Arial"/>
          <w:w w:val="95"/>
        </w:rPr>
        <w:t>the</w:t>
      </w:r>
      <w:r w:rsidRPr="00E060EE">
        <w:rPr>
          <w:rFonts w:ascii="Arial" w:hAnsi="Arial" w:cs="Arial"/>
          <w:spacing w:val="16"/>
        </w:rPr>
        <w:t xml:space="preserve"> </w:t>
      </w:r>
      <w:r w:rsidRPr="00E060EE">
        <w:rPr>
          <w:rFonts w:ascii="Arial" w:hAnsi="Arial" w:cs="Arial"/>
          <w:w w:val="95"/>
        </w:rPr>
        <w:t>South</w:t>
      </w:r>
      <w:r w:rsidRPr="00E060EE">
        <w:rPr>
          <w:rFonts w:ascii="Arial" w:hAnsi="Arial" w:cs="Arial"/>
          <w:spacing w:val="16"/>
        </w:rPr>
        <w:t xml:space="preserve"> </w:t>
      </w:r>
      <w:r w:rsidRPr="00E060EE">
        <w:rPr>
          <w:rFonts w:ascii="Arial" w:hAnsi="Arial" w:cs="Arial"/>
          <w:w w:val="95"/>
        </w:rPr>
        <w:t xml:space="preserve">are </w:t>
      </w:r>
      <w:r w:rsidRPr="00E060EE">
        <w:rPr>
          <w:rFonts w:ascii="Arial" w:hAnsi="Arial" w:cs="Arial"/>
        </w:rPr>
        <w:t>to</w:t>
      </w:r>
      <w:r w:rsidRPr="00E060EE">
        <w:rPr>
          <w:rFonts w:ascii="Arial" w:hAnsi="Arial" w:cs="Arial"/>
          <w:spacing w:val="-12"/>
        </w:rPr>
        <w:t xml:space="preserve"> </w:t>
      </w:r>
      <w:r w:rsidRPr="00E060EE">
        <w:rPr>
          <w:rFonts w:ascii="Arial" w:hAnsi="Arial" w:cs="Arial"/>
        </w:rPr>
        <w:t>increase</w:t>
      </w:r>
      <w:r w:rsidRPr="00E060EE">
        <w:rPr>
          <w:rFonts w:ascii="Arial" w:hAnsi="Arial" w:cs="Arial"/>
          <w:spacing w:val="-12"/>
        </w:rPr>
        <w:t xml:space="preserve"> </w:t>
      </w:r>
      <w:r w:rsidRPr="00E060EE">
        <w:rPr>
          <w:rFonts w:ascii="Arial" w:hAnsi="Arial" w:cs="Arial"/>
        </w:rPr>
        <w:t>productivity,</w:t>
      </w:r>
      <w:r w:rsidRPr="00E060EE">
        <w:rPr>
          <w:rFonts w:ascii="Arial" w:hAnsi="Arial" w:cs="Arial"/>
          <w:spacing w:val="-12"/>
        </w:rPr>
        <w:t xml:space="preserve"> </w:t>
      </w:r>
      <w:r w:rsidRPr="00E060EE">
        <w:rPr>
          <w:rFonts w:ascii="Arial" w:hAnsi="Arial" w:cs="Arial"/>
        </w:rPr>
        <w:t>preserve</w:t>
      </w:r>
      <w:r w:rsidRPr="00E060EE">
        <w:rPr>
          <w:rFonts w:ascii="Arial" w:hAnsi="Arial" w:cs="Arial"/>
          <w:spacing w:val="-12"/>
        </w:rPr>
        <w:t xml:space="preserve"> </w:t>
      </w:r>
      <w:r w:rsidRPr="00E060EE">
        <w:rPr>
          <w:rFonts w:ascii="Arial" w:hAnsi="Arial" w:cs="Arial"/>
        </w:rPr>
        <w:t>the</w:t>
      </w:r>
      <w:r w:rsidRPr="00E060EE">
        <w:rPr>
          <w:rFonts w:ascii="Arial" w:hAnsi="Arial" w:cs="Arial"/>
          <w:spacing w:val="-12"/>
        </w:rPr>
        <w:t xml:space="preserve"> </w:t>
      </w:r>
      <w:r w:rsidRPr="00E060EE">
        <w:rPr>
          <w:rFonts w:ascii="Arial" w:hAnsi="Arial" w:cs="Arial"/>
        </w:rPr>
        <w:t>environment,</w:t>
      </w:r>
      <w:r w:rsidRPr="00E060EE">
        <w:rPr>
          <w:rFonts w:ascii="Arial" w:hAnsi="Arial" w:cs="Arial"/>
          <w:spacing w:val="-12"/>
        </w:rPr>
        <w:t xml:space="preserve"> </w:t>
      </w:r>
      <w:r w:rsidRPr="00E060EE">
        <w:rPr>
          <w:rFonts w:ascii="Arial" w:hAnsi="Arial" w:cs="Arial"/>
        </w:rPr>
        <w:t>maintain</w:t>
      </w:r>
      <w:r w:rsidRPr="00E060EE">
        <w:rPr>
          <w:rFonts w:ascii="Arial" w:hAnsi="Arial" w:cs="Arial"/>
          <w:spacing w:val="-12"/>
        </w:rPr>
        <w:t xml:space="preserve"> </w:t>
      </w:r>
      <w:r w:rsidRPr="00E060EE">
        <w:rPr>
          <w:rFonts w:ascii="Arial" w:hAnsi="Arial" w:cs="Arial"/>
        </w:rPr>
        <w:t>the</w:t>
      </w:r>
      <w:r w:rsidRPr="00E060EE">
        <w:rPr>
          <w:rFonts w:ascii="Arial" w:hAnsi="Arial" w:cs="Arial"/>
          <w:spacing w:val="-12"/>
        </w:rPr>
        <w:t xml:space="preserve"> </w:t>
      </w:r>
      <w:r w:rsidRPr="00E060EE">
        <w:rPr>
          <w:rFonts w:ascii="Arial" w:hAnsi="Arial" w:cs="Arial"/>
        </w:rPr>
        <w:t>rural</w:t>
      </w:r>
      <w:r w:rsidRPr="00E060EE">
        <w:rPr>
          <w:rFonts w:ascii="Arial" w:hAnsi="Arial" w:cs="Arial"/>
          <w:spacing w:val="-12"/>
        </w:rPr>
        <w:t xml:space="preserve"> </w:t>
      </w:r>
      <w:r w:rsidRPr="00E060EE">
        <w:rPr>
          <w:rFonts w:ascii="Arial" w:hAnsi="Arial" w:cs="Arial"/>
        </w:rPr>
        <w:t>fabric,</w:t>
      </w:r>
      <w:r w:rsidRPr="00E060EE">
        <w:rPr>
          <w:rFonts w:ascii="Arial" w:hAnsi="Arial" w:cs="Arial"/>
          <w:spacing w:val="-12"/>
        </w:rPr>
        <w:t xml:space="preserve"> </w:t>
      </w:r>
      <w:r w:rsidRPr="00E060EE">
        <w:rPr>
          <w:rFonts w:ascii="Arial" w:hAnsi="Arial" w:cs="Arial"/>
        </w:rPr>
        <w:t>fight against</w:t>
      </w:r>
      <w:r w:rsidRPr="00E060EE">
        <w:rPr>
          <w:rFonts w:ascii="Arial" w:hAnsi="Arial" w:cs="Arial"/>
          <w:spacing w:val="-13"/>
        </w:rPr>
        <w:t xml:space="preserve"> </w:t>
      </w:r>
      <w:r w:rsidRPr="00E060EE">
        <w:rPr>
          <w:rFonts w:ascii="Arial" w:hAnsi="Arial" w:cs="Arial"/>
        </w:rPr>
        <w:t>poverty</w:t>
      </w:r>
      <w:r w:rsidRPr="00E060EE">
        <w:rPr>
          <w:rFonts w:ascii="Arial" w:hAnsi="Arial" w:cs="Arial"/>
          <w:spacing w:val="-13"/>
        </w:rPr>
        <w:t xml:space="preserve"> </w:t>
      </w:r>
      <w:r w:rsidRPr="00E060EE">
        <w:rPr>
          <w:rFonts w:ascii="Arial" w:hAnsi="Arial" w:cs="Arial"/>
        </w:rPr>
        <w:t>and</w:t>
      </w:r>
      <w:r w:rsidRPr="00E060EE">
        <w:rPr>
          <w:rFonts w:ascii="Arial" w:hAnsi="Arial" w:cs="Arial"/>
          <w:spacing w:val="-13"/>
        </w:rPr>
        <w:t xml:space="preserve"> </w:t>
      </w:r>
      <w:r w:rsidRPr="00E060EE">
        <w:rPr>
          <w:rFonts w:ascii="Arial" w:hAnsi="Arial" w:cs="Arial"/>
        </w:rPr>
        <w:t>promote</w:t>
      </w:r>
      <w:r w:rsidRPr="00E060EE">
        <w:rPr>
          <w:rFonts w:ascii="Arial" w:hAnsi="Arial" w:cs="Arial"/>
          <w:spacing w:val="-13"/>
        </w:rPr>
        <w:t xml:space="preserve"> </w:t>
      </w:r>
      <w:r w:rsidRPr="00E060EE">
        <w:rPr>
          <w:rFonts w:ascii="Arial" w:hAnsi="Arial" w:cs="Arial"/>
        </w:rPr>
        <w:t>economic</w:t>
      </w:r>
      <w:r w:rsidRPr="00E060EE">
        <w:rPr>
          <w:rFonts w:ascii="Arial" w:hAnsi="Arial" w:cs="Arial"/>
          <w:spacing w:val="-13"/>
        </w:rPr>
        <w:t xml:space="preserve"> </w:t>
      </w:r>
      <w:r w:rsidRPr="00E060EE">
        <w:rPr>
          <w:rFonts w:ascii="Arial" w:hAnsi="Arial" w:cs="Arial"/>
        </w:rPr>
        <w:t>integration.</w:t>
      </w:r>
      <w:r w:rsidRPr="00E060EE">
        <w:rPr>
          <w:rFonts w:ascii="Arial" w:hAnsi="Arial" w:cs="Arial"/>
          <w:spacing w:val="-13"/>
        </w:rPr>
        <w:t xml:space="preserve"> </w:t>
      </w:r>
      <w:r w:rsidRPr="00E060EE">
        <w:rPr>
          <w:rFonts w:ascii="Arial" w:hAnsi="Arial" w:cs="Arial"/>
        </w:rPr>
        <w:t>These</w:t>
      </w:r>
      <w:r w:rsidRPr="00E060EE">
        <w:rPr>
          <w:rFonts w:ascii="Arial" w:hAnsi="Arial" w:cs="Arial"/>
          <w:spacing w:val="-13"/>
        </w:rPr>
        <w:t xml:space="preserve"> </w:t>
      </w:r>
      <w:r w:rsidRPr="00E060EE">
        <w:rPr>
          <w:rFonts w:ascii="Arial" w:hAnsi="Arial" w:cs="Arial"/>
        </w:rPr>
        <w:t>points</w:t>
      </w:r>
      <w:r w:rsidRPr="00E060EE">
        <w:rPr>
          <w:rFonts w:ascii="Arial" w:hAnsi="Arial" w:cs="Arial"/>
          <w:spacing w:val="-13"/>
        </w:rPr>
        <w:t xml:space="preserve"> </w:t>
      </w:r>
      <w:r w:rsidRPr="00E060EE">
        <w:rPr>
          <w:rFonts w:ascii="Arial" w:hAnsi="Arial" w:cs="Arial"/>
        </w:rPr>
        <w:t>strongly</w:t>
      </w:r>
      <w:r w:rsidRPr="00E060EE">
        <w:rPr>
          <w:rFonts w:ascii="Arial" w:hAnsi="Arial" w:cs="Arial"/>
          <w:spacing w:val="-13"/>
        </w:rPr>
        <w:t xml:space="preserve"> </w:t>
      </w:r>
      <w:r w:rsidRPr="00E060EE">
        <w:rPr>
          <w:rFonts w:ascii="Arial" w:hAnsi="Arial" w:cs="Arial"/>
        </w:rPr>
        <w:t xml:space="preserve">commit </w:t>
      </w:r>
      <w:r w:rsidRPr="00E060EE">
        <w:rPr>
          <w:rFonts w:ascii="Arial" w:hAnsi="Arial" w:cs="Arial"/>
          <w:spacing w:val="-2"/>
        </w:rPr>
        <w:t>Research</w:t>
      </w:r>
      <w:r w:rsidRPr="00E060EE">
        <w:rPr>
          <w:rFonts w:ascii="Arial" w:hAnsi="Arial" w:cs="Arial"/>
          <w:spacing w:val="-16"/>
        </w:rPr>
        <w:t xml:space="preserve"> </w:t>
      </w:r>
      <w:r w:rsidRPr="00E060EE">
        <w:rPr>
          <w:rFonts w:ascii="Arial" w:hAnsi="Arial" w:cs="Arial"/>
          <w:spacing w:val="-2"/>
        </w:rPr>
        <w:t>to</w:t>
      </w:r>
      <w:r w:rsidRPr="00E060EE">
        <w:rPr>
          <w:rFonts w:ascii="Arial" w:hAnsi="Arial" w:cs="Arial"/>
          <w:spacing w:val="-15"/>
        </w:rPr>
        <w:t xml:space="preserve"> </w:t>
      </w:r>
      <w:r w:rsidRPr="00E060EE">
        <w:rPr>
          <w:rFonts w:ascii="Arial" w:hAnsi="Arial" w:cs="Arial"/>
          <w:spacing w:val="-2"/>
        </w:rPr>
        <w:t>the</w:t>
      </w:r>
      <w:r w:rsidRPr="00E060EE">
        <w:rPr>
          <w:rFonts w:ascii="Arial" w:hAnsi="Arial" w:cs="Arial"/>
          <w:spacing w:val="-16"/>
        </w:rPr>
        <w:t xml:space="preserve"> </w:t>
      </w:r>
      <w:r w:rsidRPr="00E060EE">
        <w:rPr>
          <w:rFonts w:ascii="Arial" w:hAnsi="Arial" w:cs="Arial"/>
          <w:spacing w:val="-2"/>
        </w:rPr>
        <w:t>service</w:t>
      </w:r>
      <w:r w:rsidRPr="00E060EE">
        <w:rPr>
          <w:rFonts w:ascii="Arial" w:hAnsi="Arial" w:cs="Arial"/>
          <w:spacing w:val="-15"/>
        </w:rPr>
        <w:t xml:space="preserve"> </w:t>
      </w:r>
      <w:r w:rsidRPr="00E060EE">
        <w:rPr>
          <w:rFonts w:ascii="Arial" w:hAnsi="Arial" w:cs="Arial"/>
          <w:spacing w:val="-2"/>
        </w:rPr>
        <w:t>of</w:t>
      </w:r>
      <w:r w:rsidRPr="00E060EE">
        <w:rPr>
          <w:rFonts w:ascii="Arial" w:hAnsi="Arial" w:cs="Arial"/>
          <w:spacing w:val="-16"/>
        </w:rPr>
        <w:t xml:space="preserve"> </w:t>
      </w:r>
      <w:r w:rsidRPr="00E060EE">
        <w:rPr>
          <w:rFonts w:ascii="Arial" w:hAnsi="Arial" w:cs="Arial"/>
          <w:spacing w:val="-2"/>
        </w:rPr>
        <w:t>the</w:t>
      </w:r>
      <w:r w:rsidRPr="00E060EE">
        <w:rPr>
          <w:rFonts w:ascii="Arial" w:hAnsi="Arial" w:cs="Arial"/>
          <w:spacing w:val="-15"/>
        </w:rPr>
        <w:t xml:space="preserve"> </w:t>
      </w:r>
      <w:r w:rsidRPr="00E060EE">
        <w:rPr>
          <w:rFonts w:ascii="Arial" w:hAnsi="Arial" w:cs="Arial"/>
          <w:spacing w:val="-2"/>
        </w:rPr>
        <w:t>development</w:t>
      </w:r>
      <w:r w:rsidRPr="00E060EE">
        <w:rPr>
          <w:rFonts w:ascii="Arial" w:hAnsi="Arial" w:cs="Arial"/>
          <w:spacing w:val="-15"/>
        </w:rPr>
        <w:t xml:space="preserve"> </w:t>
      </w:r>
      <w:r w:rsidRPr="00E060EE">
        <w:rPr>
          <w:rFonts w:ascii="Arial" w:hAnsi="Arial" w:cs="Arial"/>
          <w:spacing w:val="-2"/>
        </w:rPr>
        <w:t>of</w:t>
      </w:r>
      <w:r w:rsidRPr="00E060EE">
        <w:rPr>
          <w:rFonts w:ascii="Arial" w:hAnsi="Arial" w:cs="Arial"/>
          <w:spacing w:val="-16"/>
        </w:rPr>
        <w:t xml:space="preserve"> </w:t>
      </w:r>
      <w:r w:rsidRPr="00E060EE">
        <w:rPr>
          <w:rFonts w:ascii="Arial" w:hAnsi="Arial" w:cs="Arial"/>
          <w:spacing w:val="-2"/>
        </w:rPr>
        <w:t>animal</w:t>
      </w:r>
      <w:r w:rsidRPr="00E060EE">
        <w:rPr>
          <w:rFonts w:ascii="Arial" w:hAnsi="Arial" w:cs="Arial"/>
          <w:spacing w:val="-15"/>
        </w:rPr>
        <w:t xml:space="preserve"> </w:t>
      </w:r>
      <w:r w:rsidRPr="00E060EE">
        <w:rPr>
          <w:rFonts w:ascii="Arial" w:hAnsi="Arial" w:cs="Arial"/>
          <w:spacing w:val="-2"/>
        </w:rPr>
        <w:t>production</w:t>
      </w:r>
      <w:r w:rsidRPr="00E060EE">
        <w:rPr>
          <w:rFonts w:ascii="Arial" w:hAnsi="Arial" w:cs="Arial"/>
          <w:spacing w:val="-16"/>
        </w:rPr>
        <w:t xml:space="preserve"> </w:t>
      </w:r>
      <w:r w:rsidRPr="00E060EE">
        <w:rPr>
          <w:rFonts w:ascii="Arial" w:hAnsi="Arial" w:cs="Arial"/>
          <w:spacing w:val="-2"/>
        </w:rPr>
        <w:t>(</w:t>
      </w:r>
      <w:r w:rsidRPr="00E060EE">
        <w:rPr>
          <w:rFonts w:ascii="Arial" w:hAnsi="Arial" w:cs="Arial"/>
          <w:color w:val="0000FF"/>
          <w:spacing w:val="-2"/>
        </w:rPr>
        <w:t>Sow,</w:t>
      </w:r>
      <w:r w:rsidRPr="00E060EE">
        <w:rPr>
          <w:rFonts w:ascii="Arial" w:hAnsi="Arial" w:cs="Arial"/>
          <w:color w:val="0000FF"/>
          <w:spacing w:val="-15"/>
        </w:rPr>
        <w:t xml:space="preserve"> </w:t>
      </w:r>
      <w:r w:rsidRPr="00E060EE">
        <w:rPr>
          <w:rFonts w:ascii="Arial" w:hAnsi="Arial" w:cs="Arial"/>
          <w:color w:val="0000FF"/>
          <w:spacing w:val="-2"/>
        </w:rPr>
        <w:t>2022</w:t>
      </w:r>
      <w:r w:rsidRPr="00E060EE">
        <w:rPr>
          <w:rFonts w:ascii="Arial" w:hAnsi="Arial" w:cs="Arial"/>
          <w:spacing w:val="-2"/>
        </w:rPr>
        <w:t>).</w:t>
      </w:r>
      <w:r w:rsidRPr="00E060EE">
        <w:rPr>
          <w:rFonts w:ascii="Arial" w:hAnsi="Arial" w:cs="Arial"/>
          <w:spacing w:val="-15"/>
        </w:rPr>
        <w:t xml:space="preserve"> </w:t>
      </w:r>
      <w:r w:rsidRPr="00E060EE">
        <w:rPr>
          <w:rFonts w:ascii="Arial" w:hAnsi="Arial" w:cs="Arial"/>
          <w:spacing w:val="-2"/>
        </w:rPr>
        <w:t>It</w:t>
      </w:r>
      <w:r w:rsidRPr="00E060EE">
        <w:rPr>
          <w:rFonts w:ascii="Arial" w:hAnsi="Arial" w:cs="Arial"/>
          <w:spacing w:val="-16"/>
        </w:rPr>
        <w:t xml:space="preserve"> </w:t>
      </w:r>
      <w:r w:rsidRPr="00E060EE">
        <w:rPr>
          <w:rFonts w:ascii="Arial" w:hAnsi="Arial" w:cs="Arial"/>
          <w:spacing w:val="-2"/>
        </w:rPr>
        <w:t>brings</w:t>
      </w:r>
      <w:r w:rsidRPr="00E060EE">
        <w:rPr>
          <w:rFonts w:ascii="Arial" w:hAnsi="Arial" w:cs="Arial"/>
          <w:spacing w:val="-15"/>
        </w:rPr>
        <w:t xml:space="preserve"> </w:t>
      </w:r>
      <w:r w:rsidRPr="00E060EE">
        <w:rPr>
          <w:rFonts w:ascii="Arial" w:hAnsi="Arial" w:cs="Arial"/>
          <w:spacing w:val="-2"/>
        </w:rPr>
        <w:t>a significant</w:t>
      </w:r>
      <w:r w:rsidRPr="00E060EE">
        <w:rPr>
          <w:rFonts w:ascii="Arial" w:hAnsi="Arial" w:cs="Arial"/>
          <w:spacing w:val="-12"/>
        </w:rPr>
        <w:t xml:space="preserve"> </w:t>
      </w:r>
      <w:r w:rsidRPr="00E060EE">
        <w:rPr>
          <w:rFonts w:ascii="Arial" w:hAnsi="Arial" w:cs="Arial"/>
          <w:spacing w:val="-2"/>
        </w:rPr>
        <w:t>income</w:t>
      </w:r>
      <w:r w:rsidRPr="00E060EE">
        <w:rPr>
          <w:rFonts w:ascii="Arial" w:hAnsi="Arial" w:cs="Arial"/>
          <w:spacing w:val="-12"/>
        </w:rPr>
        <w:t xml:space="preserve"> </w:t>
      </w:r>
      <w:r w:rsidRPr="00E060EE">
        <w:rPr>
          <w:rFonts w:ascii="Arial" w:hAnsi="Arial" w:cs="Arial"/>
          <w:spacing w:val="-2"/>
        </w:rPr>
        <w:t>to</w:t>
      </w:r>
      <w:r w:rsidRPr="00E060EE">
        <w:rPr>
          <w:rFonts w:ascii="Arial" w:hAnsi="Arial" w:cs="Arial"/>
          <w:spacing w:val="-12"/>
        </w:rPr>
        <w:t xml:space="preserve"> </w:t>
      </w:r>
      <w:r w:rsidRPr="00E060EE">
        <w:rPr>
          <w:rFonts w:ascii="Arial" w:hAnsi="Arial" w:cs="Arial"/>
          <w:spacing w:val="-2"/>
        </w:rPr>
        <w:t>households.</w:t>
      </w:r>
      <w:r w:rsidRPr="00E060EE">
        <w:rPr>
          <w:rFonts w:ascii="Arial" w:hAnsi="Arial" w:cs="Arial"/>
          <w:spacing w:val="-12"/>
        </w:rPr>
        <w:t xml:space="preserve"> </w:t>
      </w:r>
      <w:r w:rsidRPr="00E060EE">
        <w:rPr>
          <w:rFonts w:ascii="Arial" w:hAnsi="Arial" w:cs="Arial"/>
          <w:spacing w:val="-2"/>
        </w:rPr>
        <w:t>They</w:t>
      </w:r>
      <w:r w:rsidRPr="00E060EE">
        <w:rPr>
          <w:rFonts w:ascii="Arial" w:hAnsi="Arial" w:cs="Arial"/>
          <w:spacing w:val="-12"/>
        </w:rPr>
        <w:t xml:space="preserve"> </w:t>
      </w:r>
      <w:r w:rsidRPr="00E060EE">
        <w:rPr>
          <w:rFonts w:ascii="Arial" w:hAnsi="Arial" w:cs="Arial"/>
          <w:spacing w:val="-2"/>
        </w:rPr>
        <w:t>occupy</w:t>
      </w:r>
      <w:r w:rsidRPr="00E060EE">
        <w:rPr>
          <w:rFonts w:ascii="Arial" w:hAnsi="Arial" w:cs="Arial"/>
          <w:spacing w:val="-12"/>
        </w:rPr>
        <w:t xml:space="preserve"> </w:t>
      </w:r>
      <w:r w:rsidRPr="00E060EE">
        <w:rPr>
          <w:rFonts w:ascii="Arial" w:hAnsi="Arial" w:cs="Arial"/>
          <w:spacing w:val="-2"/>
        </w:rPr>
        <w:t>a</w:t>
      </w:r>
      <w:r w:rsidRPr="00E060EE">
        <w:rPr>
          <w:rFonts w:ascii="Arial" w:hAnsi="Arial" w:cs="Arial"/>
          <w:spacing w:val="-12"/>
        </w:rPr>
        <w:t xml:space="preserve"> </w:t>
      </w:r>
      <w:r w:rsidRPr="00E060EE">
        <w:rPr>
          <w:rFonts w:ascii="Arial" w:hAnsi="Arial" w:cs="Arial"/>
          <w:spacing w:val="-2"/>
        </w:rPr>
        <w:t>prominent</w:t>
      </w:r>
      <w:r w:rsidRPr="00E060EE">
        <w:rPr>
          <w:rFonts w:ascii="Arial" w:hAnsi="Arial" w:cs="Arial"/>
          <w:spacing w:val="-12"/>
        </w:rPr>
        <w:t xml:space="preserve"> </w:t>
      </w:r>
      <w:r w:rsidRPr="00E060EE">
        <w:rPr>
          <w:rFonts w:ascii="Arial" w:hAnsi="Arial" w:cs="Arial"/>
          <w:spacing w:val="-2"/>
        </w:rPr>
        <w:t>place</w:t>
      </w:r>
      <w:r w:rsidRPr="00E060EE">
        <w:rPr>
          <w:rFonts w:ascii="Arial" w:hAnsi="Arial" w:cs="Arial"/>
          <w:spacing w:val="-12"/>
        </w:rPr>
        <w:t xml:space="preserve"> </w:t>
      </w:r>
      <w:r w:rsidRPr="00E060EE">
        <w:rPr>
          <w:rFonts w:ascii="Arial" w:hAnsi="Arial" w:cs="Arial"/>
          <w:spacing w:val="-2"/>
        </w:rPr>
        <w:t>in</w:t>
      </w:r>
      <w:r w:rsidRPr="00E060EE">
        <w:rPr>
          <w:rFonts w:ascii="Arial" w:hAnsi="Arial" w:cs="Arial"/>
          <w:spacing w:val="-12"/>
        </w:rPr>
        <w:t xml:space="preserve"> </w:t>
      </w:r>
      <w:r w:rsidRPr="00E060EE">
        <w:rPr>
          <w:rFonts w:ascii="Arial" w:hAnsi="Arial" w:cs="Arial"/>
          <w:spacing w:val="-2"/>
        </w:rPr>
        <w:t>breeding</w:t>
      </w:r>
      <w:r w:rsidRPr="00E060EE">
        <w:rPr>
          <w:rFonts w:ascii="Arial" w:hAnsi="Arial" w:cs="Arial"/>
          <w:spacing w:val="-12"/>
        </w:rPr>
        <w:t xml:space="preserve"> </w:t>
      </w:r>
      <w:r w:rsidRPr="00E060EE">
        <w:rPr>
          <w:rFonts w:ascii="Arial" w:hAnsi="Arial" w:cs="Arial"/>
          <w:spacing w:val="-2"/>
        </w:rPr>
        <w:t xml:space="preserve">in </w:t>
      </w:r>
      <w:r w:rsidRPr="00E060EE">
        <w:rPr>
          <w:rFonts w:ascii="Arial" w:hAnsi="Arial" w:cs="Arial"/>
        </w:rPr>
        <w:t>eastern Niger.</w:t>
      </w:r>
    </w:p>
    <w:p w14:paraId="15D84F94" w14:textId="0FC80F28" w:rsidR="004158DF" w:rsidRPr="00E060EE" w:rsidRDefault="004158DF" w:rsidP="005D5A3B">
      <w:pPr>
        <w:pStyle w:val="BodyText"/>
        <w:spacing w:before="21" w:line="276" w:lineRule="auto"/>
        <w:ind w:firstLine="707"/>
        <w:jc w:val="both"/>
        <w:rPr>
          <w:rFonts w:ascii="Arial" w:hAnsi="Arial" w:cs="Arial"/>
        </w:rPr>
      </w:pPr>
      <w:r w:rsidRPr="004158DF">
        <w:rPr>
          <w:rFonts w:ascii="Arial" w:hAnsi="Arial" w:cs="Arial"/>
          <w:highlight w:val="yellow"/>
        </w:rPr>
        <w:t>Furthermore, goat breeds play a role in most animal production systems. Indeed, traditional goat production systems around the Mediterranean basin are experiencing significant societal changes. Market pressure and evolving consumer demand are contributing to rapid modifications in their organization (</w:t>
      </w:r>
      <w:proofErr w:type="spellStart"/>
      <w:r w:rsidRPr="00C22869">
        <w:rPr>
          <w:rFonts w:ascii="Arial" w:hAnsi="Arial" w:cs="Arial"/>
          <w:color w:val="0000FF"/>
          <w:highlight w:val="yellow"/>
        </w:rPr>
        <w:t>Dubeuf</w:t>
      </w:r>
      <w:proofErr w:type="spellEnd"/>
      <w:r w:rsidRPr="00C22869">
        <w:rPr>
          <w:rFonts w:ascii="Arial" w:hAnsi="Arial" w:cs="Arial"/>
          <w:color w:val="0000FF"/>
          <w:highlight w:val="yellow"/>
        </w:rPr>
        <w:t xml:space="preserve"> et al., 2001</w:t>
      </w:r>
      <w:r w:rsidRPr="004158DF">
        <w:rPr>
          <w:rFonts w:ascii="Arial" w:hAnsi="Arial" w:cs="Arial"/>
          <w:highlight w:val="yellow"/>
        </w:rPr>
        <w:t>). However, goats are becoming increasingly competitive with cattle and sheep, even in the most intensive systems, thanks to their productivity and the organoleptic and sanitary quality of their milk and meat (</w:t>
      </w:r>
      <w:r w:rsidRPr="00C22869">
        <w:rPr>
          <w:rFonts w:ascii="Arial" w:hAnsi="Arial" w:cs="Arial"/>
          <w:color w:val="0000FF"/>
          <w:highlight w:val="yellow"/>
        </w:rPr>
        <w:t>Jash et al., 2001</w:t>
      </w:r>
      <w:r w:rsidRPr="004158DF">
        <w:rPr>
          <w:rFonts w:ascii="Arial" w:hAnsi="Arial" w:cs="Arial"/>
          <w:highlight w:val="yellow"/>
        </w:rPr>
        <w:t>). Moreover, preferences regarding goat breeds have not been developed.</w:t>
      </w:r>
    </w:p>
    <w:p w14:paraId="6D38C185" w14:textId="77777777" w:rsidR="005D5A3B" w:rsidRPr="00E060EE" w:rsidRDefault="005D5A3B" w:rsidP="005D5A3B">
      <w:pPr>
        <w:pStyle w:val="BodyText"/>
        <w:spacing w:before="25" w:line="276" w:lineRule="auto"/>
        <w:ind w:firstLine="851"/>
        <w:jc w:val="both"/>
        <w:rPr>
          <w:rFonts w:ascii="Arial" w:hAnsi="Arial" w:cs="Arial"/>
        </w:rPr>
      </w:pPr>
      <w:r w:rsidRPr="00E060EE">
        <w:rPr>
          <w:rFonts w:ascii="Arial" w:hAnsi="Arial" w:cs="Arial"/>
        </w:rPr>
        <w:t>However,</w:t>
      </w:r>
      <w:r w:rsidRPr="00E060EE">
        <w:rPr>
          <w:rFonts w:ascii="Arial" w:hAnsi="Arial" w:cs="Arial"/>
          <w:spacing w:val="-16"/>
        </w:rPr>
        <w:t xml:space="preserve"> </w:t>
      </w:r>
      <w:r w:rsidRPr="00E060EE">
        <w:rPr>
          <w:rFonts w:ascii="Arial" w:hAnsi="Arial" w:cs="Arial"/>
        </w:rPr>
        <w:t>in</w:t>
      </w:r>
      <w:r w:rsidRPr="00E060EE">
        <w:rPr>
          <w:rFonts w:ascii="Arial" w:hAnsi="Arial" w:cs="Arial"/>
          <w:spacing w:val="-15"/>
        </w:rPr>
        <w:t xml:space="preserve"> </w:t>
      </w:r>
      <w:r w:rsidRPr="00E060EE">
        <w:rPr>
          <w:rFonts w:ascii="Arial" w:hAnsi="Arial" w:cs="Arial"/>
        </w:rPr>
        <w:t>recent</w:t>
      </w:r>
      <w:r w:rsidRPr="00E060EE">
        <w:rPr>
          <w:rFonts w:ascii="Arial" w:hAnsi="Arial" w:cs="Arial"/>
          <w:spacing w:val="-15"/>
        </w:rPr>
        <w:t xml:space="preserve"> </w:t>
      </w:r>
      <w:r w:rsidRPr="00E060EE">
        <w:rPr>
          <w:rFonts w:ascii="Arial" w:hAnsi="Arial" w:cs="Arial"/>
        </w:rPr>
        <w:t>years</w:t>
      </w:r>
      <w:r w:rsidRPr="00E060EE">
        <w:rPr>
          <w:rFonts w:ascii="Arial" w:hAnsi="Arial" w:cs="Arial"/>
          <w:spacing w:val="-15"/>
        </w:rPr>
        <w:t xml:space="preserve"> </w:t>
      </w:r>
      <w:r w:rsidRPr="00E060EE">
        <w:rPr>
          <w:rFonts w:ascii="Arial" w:hAnsi="Arial" w:cs="Arial"/>
        </w:rPr>
        <w:t>many</w:t>
      </w:r>
      <w:r w:rsidRPr="00E060EE">
        <w:rPr>
          <w:rFonts w:ascii="Arial" w:hAnsi="Arial" w:cs="Arial"/>
          <w:spacing w:val="-15"/>
        </w:rPr>
        <w:t xml:space="preserve"> </w:t>
      </w:r>
      <w:r w:rsidRPr="00E060EE">
        <w:rPr>
          <w:rFonts w:ascii="Arial" w:hAnsi="Arial" w:cs="Arial"/>
        </w:rPr>
        <w:t>herder</w:t>
      </w:r>
      <w:r w:rsidRPr="00E060EE">
        <w:rPr>
          <w:rFonts w:ascii="Arial" w:hAnsi="Arial" w:cs="Arial"/>
          <w:spacing w:val="-15"/>
        </w:rPr>
        <w:t xml:space="preserve"> </w:t>
      </w:r>
      <w:r w:rsidRPr="00E060EE">
        <w:rPr>
          <w:rFonts w:ascii="Arial" w:hAnsi="Arial" w:cs="Arial"/>
        </w:rPr>
        <w:t>households</w:t>
      </w:r>
      <w:r w:rsidRPr="00E060EE">
        <w:rPr>
          <w:rFonts w:ascii="Arial" w:hAnsi="Arial" w:cs="Arial"/>
          <w:spacing w:val="-15"/>
        </w:rPr>
        <w:t xml:space="preserve"> </w:t>
      </w:r>
      <w:r w:rsidRPr="00E060EE">
        <w:rPr>
          <w:rFonts w:ascii="Arial" w:hAnsi="Arial" w:cs="Arial"/>
        </w:rPr>
        <w:t>have</w:t>
      </w:r>
      <w:r w:rsidRPr="00E060EE">
        <w:rPr>
          <w:rFonts w:ascii="Arial" w:hAnsi="Arial" w:cs="Arial"/>
          <w:spacing w:val="-16"/>
        </w:rPr>
        <w:t xml:space="preserve"> </w:t>
      </w:r>
      <w:r w:rsidRPr="00E060EE">
        <w:rPr>
          <w:rFonts w:ascii="Arial" w:hAnsi="Arial" w:cs="Arial"/>
        </w:rPr>
        <w:t>lost</w:t>
      </w:r>
      <w:r w:rsidRPr="00E060EE">
        <w:rPr>
          <w:rFonts w:ascii="Arial" w:hAnsi="Arial" w:cs="Arial"/>
          <w:spacing w:val="-15"/>
        </w:rPr>
        <w:t xml:space="preserve"> </w:t>
      </w:r>
      <w:proofErr w:type="spellStart"/>
      <w:r w:rsidRPr="00E060EE">
        <w:rPr>
          <w:rFonts w:ascii="Arial" w:hAnsi="Arial" w:cs="Arial"/>
          <w:spacing w:val="-2"/>
        </w:rPr>
        <w:t>their</w:t>
      </w:r>
      <w:r w:rsidRPr="00E060EE">
        <w:rPr>
          <w:rFonts w:ascii="Arial" w:hAnsi="Arial" w:cs="Arial"/>
        </w:rPr>
        <w:t>means</w:t>
      </w:r>
      <w:proofErr w:type="spellEnd"/>
      <w:r w:rsidRPr="00E060EE">
        <w:rPr>
          <w:rFonts w:ascii="Arial" w:hAnsi="Arial" w:cs="Arial"/>
          <w:spacing w:val="-1"/>
        </w:rPr>
        <w:t xml:space="preserve"> </w:t>
      </w:r>
      <w:r w:rsidRPr="00E060EE">
        <w:rPr>
          <w:rFonts w:ascii="Arial" w:hAnsi="Arial" w:cs="Arial"/>
        </w:rPr>
        <w:t>of</w:t>
      </w:r>
      <w:r w:rsidRPr="00E060EE">
        <w:rPr>
          <w:rFonts w:ascii="Arial" w:hAnsi="Arial" w:cs="Arial"/>
          <w:spacing w:val="-1"/>
        </w:rPr>
        <w:t xml:space="preserve"> </w:t>
      </w:r>
      <w:r w:rsidRPr="00E060EE">
        <w:rPr>
          <w:rFonts w:ascii="Arial" w:hAnsi="Arial" w:cs="Arial"/>
        </w:rPr>
        <w:t>subsistence.</w:t>
      </w:r>
      <w:r w:rsidRPr="00E060EE">
        <w:rPr>
          <w:rFonts w:ascii="Arial" w:hAnsi="Arial" w:cs="Arial"/>
          <w:spacing w:val="-1"/>
        </w:rPr>
        <w:t xml:space="preserve"> </w:t>
      </w:r>
      <w:r w:rsidRPr="00E060EE">
        <w:rPr>
          <w:rFonts w:ascii="Arial" w:hAnsi="Arial" w:cs="Arial"/>
        </w:rPr>
        <w:t>The</w:t>
      </w:r>
      <w:r w:rsidRPr="00E060EE">
        <w:rPr>
          <w:rFonts w:ascii="Arial" w:hAnsi="Arial" w:cs="Arial"/>
          <w:spacing w:val="-1"/>
        </w:rPr>
        <w:t xml:space="preserve"> </w:t>
      </w:r>
      <w:r w:rsidRPr="00E060EE">
        <w:rPr>
          <w:rFonts w:ascii="Arial" w:hAnsi="Arial" w:cs="Arial"/>
        </w:rPr>
        <w:t>crisis</w:t>
      </w:r>
      <w:r w:rsidRPr="00E060EE">
        <w:rPr>
          <w:rFonts w:ascii="Arial" w:hAnsi="Arial" w:cs="Arial"/>
          <w:spacing w:val="-1"/>
        </w:rPr>
        <w:t xml:space="preserve"> </w:t>
      </w:r>
      <w:r w:rsidRPr="00E060EE">
        <w:rPr>
          <w:rFonts w:ascii="Arial" w:hAnsi="Arial" w:cs="Arial"/>
        </w:rPr>
        <w:t>linked</w:t>
      </w:r>
      <w:r w:rsidRPr="00E060EE">
        <w:rPr>
          <w:rFonts w:ascii="Arial" w:hAnsi="Arial" w:cs="Arial"/>
          <w:spacing w:val="-1"/>
        </w:rPr>
        <w:t xml:space="preserve"> </w:t>
      </w:r>
      <w:r w:rsidRPr="00E060EE">
        <w:rPr>
          <w:rFonts w:ascii="Arial" w:hAnsi="Arial" w:cs="Arial"/>
        </w:rPr>
        <w:t>to</w:t>
      </w:r>
      <w:r w:rsidRPr="00E060EE">
        <w:rPr>
          <w:rFonts w:ascii="Arial" w:hAnsi="Arial" w:cs="Arial"/>
          <w:spacing w:val="-1"/>
        </w:rPr>
        <w:t xml:space="preserve"> </w:t>
      </w:r>
      <w:r w:rsidRPr="00E060EE">
        <w:rPr>
          <w:rFonts w:ascii="Arial" w:hAnsi="Arial" w:cs="Arial"/>
        </w:rPr>
        <w:t>insecurity</w:t>
      </w:r>
      <w:r w:rsidRPr="00E060EE">
        <w:rPr>
          <w:rFonts w:ascii="Arial" w:hAnsi="Arial" w:cs="Arial"/>
          <w:spacing w:val="-1"/>
        </w:rPr>
        <w:t xml:space="preserve"> </w:t>
      </w:r>
      <w:r w:rsidRPr="00E060EE">
        <w:rPr>
          <w:rFonts w:ascii="Arial" w:hAnsi="Arial" w:cs="Arial"/>
        </w:rPr>
        <w:t>in</w:t>
      </w:r>
      <w:r w:rsidRPr="00E060EE">
        <w:rPr>
          <w:rFonts w:ascii="Arial" w:hAnsi="Arial" w:cs="Arial"/>
          <w:spacing w:val="-1"/>
        </w:rPr>
        <w:t xml:space="preserve"> </w:t>
      </w:r>
      <w:r w:rsidRPr="00E060EE">
        <w:rPr>
          <w:rFonts w:ascii="Arial" w:hAnsi="Arial" w:cs="Arial"/>
        </w:rPr>
        <w:t>eastern</w:t>
      </w:r>
      <w:r w:rsidRPr="00E060EE">
        <w:rPr>
          <w:rFonts w:ascii="Arial" w:hAnsi="Arial" w:cs="Arial"/>
          <w:spacing w:val="-1"/>
        </w:rPr>
        <w:t xml:space="preserve"> </w:t>
      </w:r>
      <w:r w:rsidRPr="00E060EE">
        <w:rPr>
          <w:rFonts w:ascii="Arial" w:hAnsi="Arial" w:cs="Arial"/>
        </w:rPr>
        <w:t>Niger</w:t>
      </w:r>
      <w:r w:rsidRPr="00E060EE">
        <w:rPr>
          <w:rFonts w:ascii="Arial" w:hAnsi="Arial" w:cs="Arial"/>
          <w:spacing w:val="-1"/>
        </w:rPr>
        <w:t xml:space="preserve"> </w:t>
      </w:r>
      <w:r w:rsidRPr="00E060EE">
        <w:rPr>
          <w:rFonts w:ascii="Arial" w:hAnsi="Arial" w:cs="Arial"/>
        </w:rPr>
        <w:t>is</w:t>
      </w:r>
      <w:r w:rsidRPr="00E060EE">
        <w:rPr>
          <w:rFonts w:ascii="Arial" w:hAnsi="Arial" w:cs="Arial"/>
          <w:spacing w:val="-1"/>
        </w:rPr>
        <w:t xml:space="preserve"> </w:t>
      </w:r>
      <w:r w:rsidRPr="00E060EE">
        <w:rPr>
          <w:rFonts w:ascii="Arial" w:hAnsi="Arial" w:cs="Arial"/>
        </w:rPr>
        <w:t>one</w:t>
      </w:r>
      <w:r w:rsidRPr="00E060EE">
        <w:rPr>
          <w:rFonts w:ascii="Arial" w:hAnsi="Arial" w:cs="Arial"/>
          <w:spacing w:val="-1"/>
        </w:rPr>
        <w:t xml:space="preserve"> </w:t>
      </w:r>
      <w:r w:rsidRPr="00E060EE">
        <w:rPr>
          <w:rFonts w:ascii="Arial" w:hAnsi="Arial" w:cs="Arial"/>
        </w:rPr>
        <w:t>of</w:t>
      </w:r>
      <w:r w:rsidRPr="00E060EE">
        <w:rPr>
          <w:rFonts w:ascii="Arial" w:hAnsi="Arial" w:cs="Arial"/>
          <w:spacing w:val="-1"/>
        </w:rPr>
        <w:t xml:space="preserve"> </w:t>
      </w:r>
      <w:r w:rsidRPr="00E060EE">
        <w:rPr>
          <w:rFonts w:ascii="Arial" w:hAnsi="Arial" w:cs="Arial"/>
        </w:rPr>
        <w:t>the</w:t>
      </w:r>
      <w:r w:rsidRPr="00E060EE">
        <w:rPr>
          <w:rFonts w:ascii="Arial" w:hAnsi="Arial" w:cs="Arial"/>
          <w:spacing w:val="-1"/>
        </w:rPr>
        <w:t xml:space="preserve"> </w:t>
      </w:r>
      <w:r w:rsidRPr="00E060EE">
        <w:rPr>
          <w:rFonts w:ascii="Arial" w:hAnsi="Arial" w:cs="Arial"/>
        </w:rPr>
        <w:t>problems that</w:t>
      </w:r>
      <w:r w:rsidRPr="00E060EE">
        <w:rPr>
          <w:rFonts w:ascii="Arial" w:hAnsi="Arial" w:cs="Arial"/>
          <w:spacing w:val="-11"/>
        </w:rPr>
        <w:t xml:space="preserve"> </w:t>
      </w:r>
      <w:r w:rsidRPr="00E060EE">
        <w:rPr>
          <w:rFonts w:ascii="Arial" w:hAnsi="Arial" w:cs="Arial"/>
        </w:rPr>
        <w:t>had</w:t>
      </w:r>
      <w:r w:rsidRPr="00E060EE">
        <w:rPr>
          <w:rFonts w:ascii="Arial" w:hAnsi="Arial" w:cs="Arial"/>
          <w:spacing w:val="-11"/>
        </w:rPr>
        <w:t xml:space="preserve"> </w:t>
      </w:r>
      <w:r w:rsidRPr="00E060EE">
        <w:rPr>
          <w:rFonts w:ascii="Arial" w:hAnsi="Arial" w:cs="Arial"/>
        </w:rPr>
        <w:t>caused</w:t>
      </w:r>
      <w:r w:rsidRPr="00E060EE">
        <w:rPr>
          <w:rFonts w:ascii="Arial" w:hAnsi="Arial" w:cs="Arial"/>
          <w:spacing w:val="-11"/>
        </w:rPr>
        <w:t xml:space="preserve"> </w:t>
      </w:r>
      <w:r w:rsidRPr="00E060EE">
        <w:rPr>
          <w:rFonts w:ascii="Arial" w:hAnsi="Arial" w:cs="Arial"/>
        </w:rPr>
        <w:t>many</w:t>
      </w:r>
      <w:r w:rsidRPr="00E060EE">
        <w:rPr>
          <w:rFonts w:ascii="Arial" w:hAnsi="Arial" w:cs="Arial"/>
          <w:spacing w:val="-11"/>
        </w:rPr>
        <w:t xml:space="preserve"> </w:t>
      </w:r>
      <w:r w:rsidRPr="00E060EE">
        <w:rPr>
          <w:rFonts w:ascii="Arial" w:hAnsi="Arial" w:cs="Arial"/>
        </w:rPr>
        <w:t>households</w:t>
      </w:r>
      <w:r w:rsidRPr="00E060EE">
        <w:rPr>
          <w:rFonts w:ascii="Arial" w:hAnsi="Arial" w:cs="Arial"/>
          <w:spacing w:val="-11"/>
        </w:rPr>
        <w:t xml:space="preserve"> </w:t>
      </w:r>
      <w:r w:rsidRPr="00E060EE">
        <w:rPr>
          <w:rFonts w:ascii="Arial" w:hAnsi="Arial" w:cs="Arial"/>
        </w:rPr>
        <w:t>to</w:t>
      </w:r>
      <w:r w:rsidRPr="00E060EE">
        <w:rPr>
          <w:rFonts w:ascii="Arial" w:hAnsi="Arial" w:cs="Arial"/>
          <w:spacing w:val="-11"/>
        </w:rPr>
        <w:t xml:space="preserve"> </w:t>
      </w:r>
      <w:r w:rsidRPr="00E060EE">
        <w:rPr>
          <w:rFonts w:ascii="Arial" w:hAnsi="Arial" w:cs="Arial"/>
        </w:rPr>
        <w:t>lose</w:t>
      </w:r>
      <w:r w:rsidRPr="00E060EE">
        <w:rPr>
          <w:rFonts w:ascii="Arial" w:hAnsi="Arial" w:cs="Arial"/>
          <w:spacing w:val="-11"/>
        </w:rPr>
        <w:t xml:space="preserve"> </w:t>
      </w:r>
      <w:r w:rsidRPr="00E060EE">
        <w:rPr>
          <w:rFonts w:ascii="Arial" w:hAnsi="Arial" w:cs="Arial"/>
        </w:rPr>
        <w:t>their</w:t>
      </w:r>
      <w:r w:rsidRPr="00E060EE">
        <w:rPr>
          <w:rFonts w:ascii="Arial" w:hAnsi="Arial" w:cs="Arial"/>
          <w:spacing w:val="-11"/>
        </w:rPr>
        <w:t xml:space="preserve"> </w:t>
      </w:r>
      <w:r w:rsidRPr="00E060EE">
        <w:rPr>
          <w:rFonts w:ascii="Arial" w:hAnsi="Arial" w:cs="Arial"/>
        </w:rPr>
        <w:t>livestock.</w:t>
      </w:r>
      <w:r w:rsidRPr="00E060EE">
        <w:rPr>
          <w:rFonts w:ascii="Arial" w:hAnsi="Arial" w:cs="Arial"/>
          <w:spacing w:val="-11"/>
        </w:rPr>
        <w:t xml:space="preserve"> </w:t>
      </w:r>
      <w:r w:rsidRPr="00E060EE">
        <w:rPr>
          <w:rFonts w:ascii="Arial" w:hAnsi="Arial" w:cs="Arial"/>
        </w:rPr>
        <w:t>Added</w:t>
      </w:r>
      <w:r w:rsidRPr="00E060EE">
        <w:rPr>
          <w:rFonts w:ascii="Arial" w:hAnsi="Arial" w:cs="Arial"/>
          <w:spacing w:val="-11"/>
        </w:rPr>
        <w:t xml:space="preserve"> </w:t>
      </w:r>
      <w:r w:rsidRPr="00E060EE">
        <w:rPr>
          <w:rFonts w:ascii="Arial" w:hAnsi="Arial" w:cs="Arial"/>
        </w:rPr>
        <w:t>to</w:t>
      </w:r>
      <w:r w:rsidRPr="00E060EE">
        <w:rPr>
          <w:rFonts w:ascii="Arial" w:hAnsi="Arial" w:cs="Arial"/>
          <w:spacing w:val="-11"/>
        </w:rPr>
        <w:t xml:space="preserve"> </w:t>
      </w:r>
      <w:r w:rsidRPr="00E060EE">
        <w:rPr>
          <w:rFonts w:ascii="Arial" w:hAnsi="Arial" w:cs="Arial"/>
        </w:rPr>
        <w:t>this</w:t>
      </w:r>
      <w:r w:rsidRPr="00E060EE">
        <w:rPr>
          <w:rFonts w:ascii="Arial" w:hAnsi="Arial" w:cs="Arial"/>
          <w:spacing w:val="-11"/>
        </w:rPr>
        <w:t xml:space="preserve"> </w:t>
      </w:r>
      <w:r w:rsidRPr="00E060EE">
        <w:rPr>
          <w:rFonts w:ascii="Arial" w:hAnsi="Arial" w:cs="Arial"/>
        </w:rPr>
        <w:t>are</w:t>
      </w:r>
      <w:r w:rsidRPr="00E060EE">
        <w:rPr>
          <w:rFonts w:ascii="Arial" w:hAnsi="Arial" w:cs="Arial"/>
          <w:spacing w:val="-11"/>
        </w:rPr>
        <w:t xml:space="preserve"> </w:t>
      </w:r>
      <w:r w:rsidRPr="00E060EE">
        <w:rPr>
          <w:rFonts w:ascii="Arial" w:hAnsi="Arial" w:cs="Arial"/>
        </w:rPr>
        <w:t>recurrent</w:t>
      </w:r>
      <w:r w:rsidRPr="00E060EE">
        <w:rPr>
          <w:rFonts w:ascii="Arial" w:hAnsi="Arial" w:cs="Arial"/>
          <w:spacing w:val="-11"/>
        </w:rPr>
        <w:t xml:space="preserve"> </w:t>
      </w:r>
      <w:r w:rsidRPr="00E060EE">
        <w:rPr>
          <w:rFonts w:ascii="Arial" w:hAnsi="Arial" w:cs="Arial"/>
        </w:rPr>
        <w:t>droughts, the</w:t>
      </w:r>
      <w:r w:rsidRPr="00E060EE">
        <w:rPr>
          <w:rFonts w:ascii="Arial" w:hAnsi="Arial" w:cs="Arial"/>
          <w:spacing w:val="-1"/>
        </w:rPr>
        <w:t xml:space="preserve"> </w:t>
      </w:r>
      <w:r w:rsidRPr="00E060EE">
        <w:rPr>
          <w:rFonts w:ascii="Arial" w:hAnsi="Arial" w:cs="Arial"/>
        </w:rPr>
        <w:t>consequence</w:t>
      </w:r>
      <w:r w:rsidRPr="00E060EE">
        <w:rPr>
          <w:rFonts w:ascii="Arial" w:hAnsi="Arial" w:cs="Arial"/>
          <w:spacing w:val="-1"/>
        </w:rPr>
        <w:t xml:space="preserve"> </w:t>
      </w:r>
      <w:r w:rsidRPr="00E060EE">
        <w:rPr>
          <w:rFonts w:ascii="Arial" w:hAnsi="Arial" w:cs="Arial"/>
        </w:rPr>
        <w:t>of</w:t>
      </w:r>
      <w:r w:rsidRPr="00E060EE">
        <w:rPr>
          <w:rFonts w:ascii="Arial" w:hAnsi="Arial" w:cs="Arial"/>
          <w:spacing w:val="-1"/>
        </w:rPr>
        <w:t xml:space="preserve"> </w:t>
      </w:r>
      <w:r w:rsidRPr="00E060EE">
        <w:rPr>
          <w:rFonts w:ascii="Arial" w:hAnsi="Arial" w:cs="Arial"/>
        </w:rPr>
        <w:t>which</w:t>
      </w:r>
      <w:r w:rsidRPr="00E060EE">
        <w:rPr>
          <w:rFonts w:ascii="Arial" w:hAnsi="Arial" w:cs="Arial"/>
          <w:spacing w:val="-1"/>
        </w:rPr>
        <w:t xml:space="preserve"> </w:t>
      </w:r>
      <w:r w:rsidRPr="00E060EE">
        <w:rPr>
          <w:rFonts w:ascii="Arial" w:hAnsi="Arial" w:cs="Arial"/>
        </w:rPr>
        <w:t>is</w:t>
      </w:r>
      <w:r w:rsidRPr="00E060EE">
        <w:rPr>
          <w:rFonts w:ascii="Arial" w:hAnsi="Arial" w:cs="Arial"/>
          <w:spacing w:val="-1"/>
        </w:rPr>
        <w:t xml:space="preserve"> </w:t>
      </w:r>
      <w:r w:rsidRPr="00E060EE">
        <w:rPr>
          <w:rFonts w:ascii="Arial" w:hAnsi="Arial" w:cs="Arial"/>
        </w:rPr>
        <w:t>the</w:t>
      </w:r>
      <w:r w:rsidRPr="00E060EE">
        <w:rPr>
          <w:rFonts w:ascii="Arial" w:hAnsi="Arial" w:cs="Arial"/>
          <w:spacing w:val="-1"/>
        </w:rPr>
        <w:t xml:space="preserve"> </w:t>
      </w:r>
      <w:r w:rsidRPr="00E060EE">
        <w:rPr>
          <w:rFonts w:ascii="Arial" w:hAnsi="Arial" w:cs="Arial"/>
        </w:rPr>
        <w:t>cachectic</w:t>
      </w:r>
      <w:r w:rsidRPr="00E060EE">
        <w:rPr>
          <w:rFonts w:ascii="Arial" w:hAnsi="Arial" w:cs="Arial"/>
          <w:spacing w:val="-1"/>
        </w:rPr>
        <w:t xml:space="preserve"> </w:t>
      </w:r>
      <w:r w:rsidRPr="00E060EE">
        <w:rPr>
          <w:rFonts w:ascii="Arial" w:hAnsi="Arial" w:cs="Arial"/>
        </w:rPr>
        <w:t>state</w:t>
      </w:r>
      <w:r w:rsidRPr="00E060EE">
        <w:rPr>
          <w:rFonts w:ascii="Arial" w:hAnsi="Arial" w:cs="Arial"/>
          <w:spacing w:val="-1"/>
        </w:rPr>
        <w:t xml:space="preserve"> </w:t>
      </w:r>
      <w:r w:rsidRPr="00E060EE">
        <w:rPr>
          <w:rFonts w:ascii="Arial" w:hAnsi="Arial" w:cs="Arial"/>
        </w:rPr>
        <w:t>of</w:t>
      </w:r>
      <w:r w:rsidRPr="00E060EE">
        <w:rPr>
          <w:rFonts w:ascii="Arial" w:hAnsi="Arial" w:cs="Arial"/>
          <w:spacing w:val="-1"/>
        </w:rPr>
        <w:t xml:space="preserve"> </w:t>
      </w:r>
      <w:r w:rsidRPr="00E060EE">
        <w:rPr>
          <w:rFonts w:ascii="Arial" w:hAnsi="Arial" w:cs="Arial"/>
        </w:rPr>
        <w:t>the</w:t>
      </w:r>
      <w:r w:rsidRPr="00E060EE">
        <w:rPr>
          <w:rFonts w:ascii="Arial" w:hAnsi="Arial" w:cs="Arial"/>
          <w:spacing w:val="-1"/>
        </w:rPr>
        <w:t xml:space="preserve"> </w:t>
      </w:r>
      <w:r w:rsidRPr="00E060EE">
        <w:rPr>
          <w:rFonts w:ascii="Arial" w:hAnsi="Arial" w:cs="Arial"/>
        </w:rPr>
        <w:t>livestock.</w:t>
      </w:r>
      <w:r w:rsidRPr="00E060EE">
        <w:rPr>
          <w:rFonts w:ascii="Arial" w:hAnsi="Arial" w:cs="Arial"/>
          <w:spacing w:val="-1"/>
        </w:rPr>
        <w:t xml:space="preserve"> </w:t>
      </w:r>
      <w:r w:rsidRPr="00E060EE">
        <w:rPr>
          <w:rFonts w:ascii="Arial" w:hAnsi="Arial" w:cs="Arial"/>
        </w:rPr>
        <w:t>It</w:t>
      </w:r>
      <w:r w:rsidRPr="00E060EE">
        <w:rPr>
          <w:rFonts w:ascii="Arial" w:hAnsi="Arial" w:cs="Arial"/>
          <w:spacing w:val="-1"/>
        </w:rPr>
        <w:t xml:space="preserve"> </w:t>
      </w:r>
      <w:r w:rsidRPr="00E060EE">
        <w:rPr>
          <w:rFonts w:ascii="Arial" w:hAnsi="Arial" w:cs="Arial"/>
        </w:rPr>
        <w:t>is</w:t>
      </w:r>
      <w:r w:rsidRPr="00E060EE">
        <w:rPr>
          <w:rFonts w:ascii="Arial" w:hAnsi="Arial" w:cs="Arial"/>
          <w:spacing w:val="-1"/>
        </w:rPr>
        <w:t xml:space="preserve"> </w:t>
      </w:r>
      <w:r w:rsidRPr="00E060EE">
        <w:rPr>
          <w:rFonts w:ascii="Arial" w:hAnsi="Arial" w:cs="Arial"/>
        </w:rPr>
        <w:t>then</w:t>
      </w:r>
      <w:r w:rsidRPr="00E060EE">
        <w:rPr>
          <w:rFonts w:ascii="Arial" w:hAnsi="Arial" w:cs="Arial"/>
          <w:spacing w:val="-1"/>
        </w:rPr>
        <w:t xml:space="preserve"> </w:t>
      </w:r>
      <w:r w:rsidRPr="00E060EE">
        <w:rPr>
          <w:rFonts w:ascii="Arial" w:hAnsi="Arial" w:cs="Arial"/>
        </w:rPr>
        <w:t>necessary</w:t>
      </w:r>
      <w:r w:rsidRPr="00E060EE">
        <w:rPr>
          <w:rFonts w:ascii="Arial" w:hAnsi="Arial" w:cs="Arial"/>
          <w:spacing w:val="-1"/>
        </w:rPr>
        <w:t xml:space="preserve"> </w:t>
      </w:r>
      <w:r w:rsidRPr="00E060EE">
        <w:rPr>
          <w:rFonts w:ascii="Arial" w:hAnsi="Arial" w:cs="Arial"/>
        </w:rPr>
        <w:t>to</w:t>
      </w:r>
      <w:r w:rsidRPr="00E060EE">
        <w:rPr>
          <w:rFonts w:ascii="Arial" w:hAnsi="Arial" w:cs="Arial"/>
          <w:spacing w:val="-1"/>
        </w:rPr>
        <w:t xml:space="preserve"> </w:t>
      </w:r>
      <w:r w:rsidRPr="00E060EE">
        <w:rPr>
          <w:rFonts w:ascii="Arial" w:hAnsi="Arial" w:cs="Arial"/>
        </w:rPr>
        <w:t>find ways</w:t>
      </w:r>
      <w:r w:rsidRPr="00E060EE">
        <w:rPr>
          <w:rFonts w:ascii="Arial" w:hAnsi="Arial" w:cs="Arial"/>
          <w:spacing w:val="-13"/>
        </w:rPr>
        <w:t xml:space="preserve"> </w:t>
      </w:r>
      <w:r w:rsidRPr="00E060EE">
        <w:rPr>
          <w:rFonts w:ascii="Arial" w:hAnsi="Arial" w:cs="Arial"/>
        </w:rPr>
        <w:t>and</w:t>
      </w:r>
      <w:r w:rsidRPr="00E060EE">
        <w:rPr>
          <w:rFonts w:ascii="Arial" w:hAnsi="Arial" w:cs="Arial"/>
          <w:spacing w:val="-13"/>
        </w:rPr>
        <w:t xml:space="preserve"> </w:t>
      </w:r>
      <w:r w:rsidRPr="00E060EE">
        <w:rPr>
          <w:rFonts w:ascii="Arial" w:hAnsi="Arial" w:cs="Arial"/>
        </w:rPr>
        <w:t>means</w:t>
      </w:r>
      <w:r w:rsidRPr="00E060EE">
        <w:rPr>
          <w:rFonts w:ascii="Arial" w:hAnsi="Arial" w:cs="Arial"/>
          <w:spacing w:val="-13"/>
        </w:rPr>
        <w:t xml:space="preserve"> </w:t>
      </w:r>
      <w:r w:rsidRPr="00E060EE">
        <w:rPr>
          <w:rFonts w:ascii="Arial" w:hAnsi="Arial" w:cs="Arial"/>
        </w:rPr>
        <w:t>that</w:t>
      </w:r>
      <w:r w:rsidRPr="00E060EE">
        <w:rPr>
          <w:rFonts w:ascii="Arial" w:hAnsi="Arial" w:cs="Arial"/>
          <w:spacing w:val="-13"/>
        </w:rPr>
        <w:t xml:space="preserve"> </w:t>
      </w:r>
      <w:r w:rsidRPr="00E060EE">
        <w:rPr>
          <w:rFonts w:ascii="Arial" w:hAnsi="Arial" w:cs="Arial"/>
        </w:rPr>
        <w:t>will</w:t>
      </w:r>
      <w:r w:rsidRPr="00E060EE">
        <w:rPr>
          <w:rFonts w:ascii="Arial" w:hAnsi="Arial" w:cs="Arial"/>
          <w:spacing w:val="-13"/>
        </w:rPr>
        <w:t xml:space="preserve"> </w:t>
      </w:r>
      <w:r w:rsidRPr="00E060EE">
        <w:rPr>
          <w:rFonts w:ascii="Arial" w:hAnsi="Arial" w:cs="Arial"/>
        </w:rPr>
        <w:t>allow</w:t>
      </w:r>
      <w:r w:rsidRPr="00E060EE">
        <w:rPr>
          <w:rFonts w:ascii="Arial" w:hAnsi="Arial" w:cs="Arial"/>
          <w:spacing w:val="-13"/>
        </w:rPr>
        <w:t xml:space="preserve"> </w:t>
      </w:r>
      <w:r w:rsidRPr="00E060EE">
        <w:rPr>
          <w:rFonts w:ascii="Arial" w:hAnsi="Arial" w:cs="Arial"/>
        </w:rPr>
        <w:t>different</w:t>
      </w:r>
      <w:r w:rsidRPr="00E060EE">
        <w:rPr>
          <w:rFonts w:ascii="Arial" w:hAnsi="Arial" w:cs="Arial"/>
          <w:spacing w:val="-13"/>
        </w:rPr>
        <w:t xml:space="preserve"> </w:t>
      </w:r>
      <w:r w:rsidRPr="00E060EE">
        <w:rPr>
          <w:rFonts w:ascii="Arial" w:hAnsi="Arial" w:cs="Arial"/>
        </w:rPr>
        <w:t>households</w:t>
      </w:r>
      <w:r w:rsidRPr="00E060EE">
        <w:rPr>
          <w:rFonts w:ascii="Arial" w:hAnsi="Arial" w:cs="Arial"/>
          <w:spacing w:val="-13"/>
        </w:rPr>
        <w:t xml:space="preserve"> </w:t>
      </w:r>
      <w:r w:rsidRPr="00E060EE">
        <w:rPr>
          <w:rFonts w:ascii="Arial" w:hAnsi="Arial" w:cs="Arial"/>
        </w:rPr>
        <w:t>to</w:t>
      </w:r>
      <w:r w:rsidRPr="00E060EE">
        <w:rPr>
          <w:rFonts w:ascii="Arial" w:hAnsi="Arial" w:cs="Arial"/>
          <w:spacing w:val="-13"/>
        </w:rPr>
        <w:t xml:space="preserve"> </w:t>
      </w:r>
      <w:r w:rsidRPr="00E060EE">
        <w:rPr>
          <w:rFonts w:ascii="Arial" w:hAnsi="Arial" w:cs="Arial"/>
        </w:rPr>
        <w:t>rebuild</w:t>
      </w:r>
      <w:r w:rsidRPr="00E060EE">
        <w:rPr>
          <w:rFonts w:ascii="Arial" w:hAnsi="Arial" w:cs="Arial"/>
          <w:spacing w:val="-13"/>
        </w:rPr>
        <w:t xml:space="preserve"> </w:t>
      </w:r>
      <w:r w:rsidRPr="00E060EE">
        <w:rPr>
          <w:rFonts w:ascii="Arial" w:hAnsi="Arial" w:cs="Arial"/>
        </w:rPr>
        <w:t>their</w:t>
      </w:r>
      <w:r w:rsidRPr="00E060EE">
        <w:rPr>
          <w:rFonts w:ascii="Arial" w:hAnsi="Arial" w:cs="Arial"/>
          <w:spacing w:val="-13"/>
        </w:rPr>
        <w:t xml:space="preserve"> </w:t>
      </w:r>
      <w:r w:rsidRPr="00E060EE">
        <w:rPr>
          <w:rFonts w:ascii="Arial" w:hAnsi="Arial" w:cs="Arial"/>
        </w:rPr>
        <w:t>herds</w:t>
      </w:r>
      <w:r w:rsidRPr="00E060EE">
        <w:rPr>
          <w:rFonts w:ascii="Arial" w:hAnsi="Arial" w:cs="Arial"/>
          <w:spacing w:val="-13"/>
        </w:rPr>
        <w:t xml:space="preserve"> </w:t>
      </w:r>
      <w:r w:rsidRPr="00E060EE">
        <w:rPr>
          <w:rFonts w:ascii="Arial" w:hAnsi="Arial" w:cs="Arial"/>
        </w:rPr>
        <w:t>in</w:t>
      </w:r>
      <w:r w:rsidRPr="00E060EE">
        <w:rPr>
          <w:rFonts w:ascii="Arial" w:hAnsi="Arial" w:cs="Arial"/>
          <w:spacing w:val="-13"/>
        </w:rPr>
        <w:t xml:space="preserve"> </w:t>
      </w:r>
      <w:r w:rsidRPr="00E060EE">
        <w:rPr>
          <w:rFonts w:ascii="Arial" w:hAnsi="Arial" w:cs="Arial"/>
        </w:rPr>
        <w:t>goat species.</w:t>
      </w:r>
      <w:r w:rsidRPr="00E060EE">
        <w:rPr>
          <w:rFonts w:ascii="Arial" w:hAnsi="Arial" w:cs="Arial"/>
          <w:spacing w:val="-16"/>
        </w:rPr>
        <w:t xml:space="preserve"> </w:t>
      </w:r>
      <w:r w:rsidRPr="00E060EE">
        <w:rPr>
          <w:rFonts w:ascii="Arial" w:hAnsi="Arial" w:cs="Arial"/>
        </w:rPr>
        <w:t>It</w:t>
      </w:r>
      <w:r w:rsidRPr="00E060EE">
        <w:rPr>
          <w:rFonts w:ascii="Arial" w:hAnsi="Arial" w:cs="Arial"/>
          <w:spacing w:val="-16"/>
        </w:rPr>
        <w:t xml:space="preserve"> </w:t>
      </w:r>
      <w:r w:rsidRPr="00E060EE">
        <w:rPr>
          <w:rFonts w:ascii="Arial" w:hAnsi="Arial" w:cs="Arial"/>
        </w:rPr>
        <w:t>is</w:t>
      </w:r>
      <w:r w:rsidRPr="00E060EE">
        <w:rPr>
          <w:rFonts w:ascii="Arial" w:hAnsi="Arial" w:cs="Arial"/>
          <w:spacing w:val="-16"/>
        </w:rPr>
        <w:t xml:space="preserve"> </w:t>
      </w:r>
      <w:r w:rsidRPr="00E060EE">
        <w:rPr>
          <w:rFonts w:ascii="Arial" w:hAnsi="Arial" w:cs="Arial"/>
        </w:rPr>
        <w:t>in</w:t>
      </w:r>
      <w:r w:rsidRPr="00E060EE">
        <w:rPr>
          <w:rFonts w:ascii="Arial" w:hAnsi="Arial" w:cs="Arial"/>
          <w:spacing w:val="-16"/>
        </w:rPr>
        <w:t xml:space="preserve"> </w:t>
      </w:r>
      <w:r w:rsidRPr="00E060EE">
        <w:rPr>
          <w:rFonts w:ascii="Arial" w:hAnsi="Arial" w:cs="Arial"/>
        </w:rPr>
        <w:t>this</w:t>
      </w:r>
      <w:r w:rsidRPr="00E060EE">
        <w:rPr>
          <w:rFonts w:ascii="Arial" w:hAnsi="Arial" w:cs="Arial"/>
          <w:spacing w:val="-16"/>
        </w:rPr>
        <w:t xml:space="preserve"> </w:t>
      </w:r>
      <w:r w:rsidRPr="00E060EE">
        <w:rPr>
          <w:rFonts w:ascii="Arial" w:hAnsi="Arial" w:cs="Arial"/>
        </w:rPr>
        <w:t>context</w:t>
      </w:r>
      <w:r w:rsidRPr="00E060EE">
        <w:rPr>
          <w:rFonts w:ascii="Arial" w:hAnsi="Arial" w:cs="Arial"/>
          <w:spacing w:val="-16"/>
        </w:rPr>
        <w:t xml:space="preserve"> </w:t>
      </w:r>
      <w:r w:rsidRPr="00E060EE">
        <w:rPr>
          <w:rFonts w:ascii="Arial" w:hAnsi="Arial" w:cs="Arial"/>
        </w:rPr>
        <w:t>that</w:t>
      </w:r>
      <w:r w:rsidRPr="00E060EE">
        <w:rPr>
          <w:rFonts w:ascii="Arial" w:hAnsi="Arial" w:cs="Arial"/>
          <w:spacing w:val="-16"/>
        </w:rPr>
        <w:t xml:space="preserve"> </w:t>
      </w:r>
      <w:r w:rsidRPr="00E060EE">
        <w:rPr>
          <w:rFonts w:ascii="Arial" w:hAnsi="Arial" w:cs="Arial"/>
        </w:rPr>
        <w:t>a</w:t>
      </w:r>
      <w:r w:rsidRPr="00E060EE">
        <w:rPr>
          <w:rFonts w:ascii="Arial" w:hAnsi="Arial" w:cs="Arial"/>
          <w:spacing w:val="-16"/>
        </w:rPr>
        <w:t xml:space="preserve"> </w:t>
      </w:r>
      <w:r w:rsidRPr="00E060EE">
        <w:rPr>
          <w:rFonts w:ascii="Arial" w:hAnsi="Arial" w:cs="Arial"/>
        </w:rPr>
        <w:t>study</w:t>
      </w:r>
      <w:r w:rsidRPr="00E060EE">
        <w:rPr>
          <w:rFonts w:ascii="Arial" w:hAnsi="Arial" w:cs="Arial"/>
          <w:spacing w:val="-16"/>
        </w:rPr>
        <w:t xml:space="preserve"> </w:t>
      </w:r>
      <w:r w:rsidRPr="00E060EE">
        <w:rPr>
          <w:rFonts w:ascii="Arial" w:hAnsi="Arial" w:cs="Arial"/>
        </w:rPr>
        <w:t>was</w:t>
      </w:r>
      <w:r w:rsidRPr="00E060EE">
        <w:rPr>
          <w:rFonts w:ascii="Arial" w:hAnsi="Arial" w:cs="Arial"/>
          <w:spacing w:val="-16"/>
        </w:rPr>
        <w:t xml:space="preserve"> </w:t>
      </w:r>
      <w:r w:rsidRPr="00E060EE">
        <w:rPr>
          <w:rFonts w:ascii="Arial" w:hAnsi="Arial" w:cs="Arial"/>
        </w:rPr>
        <w:t>conducted.</w:t>
      </w:r>
      <w:r w:rsidRPr="00E060EE">
        <w:rPr>
          <w:rFonts w:ascii="Arial" w:hAnsi="Arial" w:cs="Arial"/>
          <w:spacing w:val="-16"/>
        </w:rPr>
        <w:t xml:space="preserve"> </w:t>
      </w:r>
      <w:r w:rsidRPr="00E060EE">
        <w:rPr>
          <w:rFonts w:ascii="Arial" w:hAnsi="Arial" w:cs="Arial"/>
        </w:rPr>
        <w:t>It</w:t>
      </w:r>
      <w:r w:rsidRPr="00E060EE">
        <w:rPr>
          <w:rFonts w:ascii="Arial" w:hAnsi="Arial" w:cs="Arial"/>
          <w:spacing w:val="-16"/>
        </w:rPr>
        <w:t xml:space="preserve"> </w:t>
      </w:r>
      <w:r w:rsidRPr="00E060EE">
        <w:rPr>
          <w:rFonts w:ascii="Arial" w:hAnsi="Arial" w:cs="Arial"/>
        </w:rPr>
        <w:t>allows</w:t>
      </w:r>
      <w:r w:rsidRPr="00E060EE">
        <w:rPr>
          <w:rFonts w:ascii="Arial" w:hAnsi="Arial" w:cs="Arial"/>
          <w:spacing w:val="-16"/>
        </w:rPr>
        <w:t xml:space="preserve"> </w:t>
      </w:r>
      <w:r w:rsidRPr="00E060EE">
        <w:rPr>
          <w:rFonts w:ascii="Arial" w:hAnsi="Arial" w:cs="Arial"/>
        </w:rPr>
        <w:t>us</w:t>
      </w:r>
      <w:r w:rsidRPr="00E060EE">
        <w:rPr>
          <w:rFonts w:ascii="Arial" w:hAnsi="Arial" w:cs="Arial"/>
          <w:spacing w:val="-16"/>
        </w:rPr>
        <w:t xml:space="preserve"> </w:t>
      </w:r>
      <w:r w:rsidRPr="00E060EE">
        <w:rPr>
          <w:rFonts w:ascii="Arial" w:hAnsi="Arial" w:cs="Arial"/>
        </w:rPr>
        <w:t>to</w:t>
      </w:r>
      <w:r w:rsidRPr="00E060EE">
        <w:rPr>
          <w:rFonts w:ascii="Arial" w:hAnsi="Arial" w:cs="Arial"/>
          <w:spacing w:val="-16"/>
        </w:rPr>
        <w:t xml:space="preserve"> </w:t>
      </w:r>
      <w:r w:rsidRPr="00E060EE">
        <w:rPr>
          <w:rFonts w:ascii="Arial" w:hAnsi="Arial" w:cs="Arial"/>
        </w:rPr>
        <w:t>know</w:t>
      </w:r>
      <w:r w:rsidRPr="00E060EE">
        <w:rPr>
          <w:rFonts w:ascii="Arial" w:hAnsi="Arial" w:cs="Arial"/>
          <w:spacing w:val="-16"/>
        </w:rPr>
        <w:t xml:space="preserve"> </w:t>
      </w:r>
      <w:r w:rsidRPr="00E060EE">
        <w:rPr>
          <w:rFonts w:ascii="Arial" w:hAnsi="Arial" w:cs="Arial"/>
        </w:rPr>
        <w:t>the most</w:t>
      </w:r>
      <w:r w:rsidRPr="00E060EE">
        <w:rPr>
          <w:rFonts w:ascii="Arial" w:hAnsi="Arial" w:cs="Arial"/>
          <w:spacing w:val="-16"/>
        </w:rPr>
        <w:t xml:space="preserve"> </w:t>
      </w:r>
      <w:r w:rsidRPr="00E060EE">
        <w:rPr>
          <w:rFonts w:ascii="Arial" w:hAnsi="Arial" w:cs="Arial"/>
        </w:rPr>
        <w:t>popular</w:t>
      </w:r>
      <w:r w:rsidRPr="00E060EE">
        <w:rPr>
          <w:rFonts w:ascii="Arial" w:hAnsi="Arial" w:cs="Arial"/>
          <w:spacing w:val="-16"/>
        </w:rPr>
        <w:t xml:space="preserve"> </w:t>
      </w:r>
      <w:r w:rsidRPr="00E060EE">
        <w:rPr>
          <w:rFonts w:ascii="Arial" w:hAnsi="Arial" w:cs="Arial"/>
        </w:rPr>
        <w:t>goat</w:t>
      </w:r>
      <w:r w:rsidRPr="00E060EE">
        <w:rPr>
          <w:rFonts w:ascii="Arial" w:hAnsi="Arial" w:cs="Arial"/>
          <w:spacing w:val="-16"/>
        </w:rPr>
        <w:t xml:space="preserve"> </w:t>
      </w:r>
      <w:r w:rsidRPr="00E060EE">
        <w:rPr>
          <w:rFonts w:ascii="Arial" w:hAnsi="Arial" w:cs="Arial"/>
        </w:rPr>
        <w:t>breed</w:t>
      </w:r>
      <w:r w:rsidRPr="00E060EE">
        <w:rPr>
          <w:rFonts w:ascii="Arial" w:hAnsi="Arial" w:cs="Arial"/>
          <w:spacing w:val="-16"/>
        </w:rPr>
        <w:t xml:space="preserve"> </w:t>
      </w:r>
      <w:r w:rsidRPr="00E060EE">
        <w:rPr>
          <w:rFonts w:ascii="Arial" w:hAnsi="Arial" w:cs="Arial"/>
        </w:rPr>
        <w:t>by</w:t>
      </w:r>
      <w:r w:rsidRPr="00E060EE">
        <w:rPr>
          <w:rFonts w:ascii="Arial" w:hAnsi="Arial" w:cs="Arial"/>
          <w:spacing w:val="-16"/>
        </w:rPr>
        <w:t xml:space="preserve"> </w:t>
      </w:r>
      <w:r w:rsidRPr="00E060EE">
        <w:rPr>
          <w:rFonts w:ascii="Arial" w:hAnsi="Arial" w:cs="Arial"/>
        </w:rPr>
        <w:t>the</w:t>
      </w:r>
      <w:r w:rsidRPr="00E060EE">
        <w:rPr>
          <w:rFonts w:ascii="Arial" w:hAnsi="Arial" w:cs="Arial"/>
          <w:spacing w:val="-16"/>
        </w:rPr>
        <w:t xml:space="preserve"> </w:t>
      </w:r>
      <w:r w:rsidRPr="00E060EE">
        <w:rPr>
          <w:rFonts w:ascii="Arial" w:hAnsi="Arial" w:cs="Arial"/>
        </w:rPr>
        <w:t>population</w:t>
      </w:r>
      <w:r w:rsidRPr="00E060EE">
        <w:rPr>
          <w:rFonts w:ascii="Arial" w:hAnsi="Arial" w:cs="Arial"/>
          <w:spacing w:val="-16"/>
        </w:rPr>
        <w:t xml:space="preserve"> </w:t>
      </w:r>
      <w:r w:rsidRPr="00E060EE">
        <w:rPr>
          <w:rFonts w:ascii="Arial" w:hAnsi="Arial" w:cs="Arial"/>
        </w:rPr>
        <w:t>of</w:t>
      </w:r>
      <w:r w:rsidRPr="00E060EE">
        <w:rPr>
          <w:rFonts w:ascii="Arial" w:hAnsi="Arial" w:cs="Arial"/>
          <w:spacing w:val="-16"/>
        </w:rPr>
        <w:t xml:space="preserve"> </w:t>
      </w:r>
      <w:r w:rsidRPr="00E060EE">
        <w:rPr>
          <w:rFonts w:ascii="Arial" w:hAnsi="Arial" w:cs="Arial"/>
        </w:rPr>
        <w:t>the</w:t>
      </w:r>
      <w:r w:rsidRPr="00E060EE">
        <w:rPr>
          <w:rFonts w:ascii="Arial" w:hAnsi="Arial" w:cs="Arial"/>
          <w:spacing w:val="-16"/>
        </w:rPr>
        <w:t xml:space="preserve"> </w:t>
      </w:r>
      <w:r w:rsidRPr="00E060EE">
        <w:rPr>
          <w:rFonts w:ascii="Arial" w:hAnsi="Arial" w:cs="Arial"/>
        </w:rPr>
        <w:t>Diffa</w:t>
      </w:r>
      <w:r w:rsidRPr="00E060EE">
        <w:rPr>
          <w:rFonts w:ascii="Arial" w:hAnsi="Arial" w:cs="Arial"/>
          <w:spacing w:val="-16"/>
        </w:rPr>
        <w:t xml:space="preserve"> </w:t>
      </w:r>
      <w:r w:rsidRPr="00E060EE">
        <w:rPr>
          <w:rFonts w:ascii="Arial" w:hAnsi="Arial" w:cs="Arial"/>
        </w:rPr>
        <w:t>region.</w:t>
      </w:r>
      <w:r w:rsidRPr="00E060EE">
        <w:rPr>
          <w:rFonts w:ascii="Arial" w:hAnsi="Arial" w:cs="Arial"/>
          <w:spacing w:val="-16"/>
        </w:rPr>
        <w:t xml:space="preserve"> </w:t>
      </w:r>
      <w:r w:rsidRPr="00E060EE">
        <w:rPr>
          <w:rFonts w:ascii="Arial" w:hAnsi="Arial" w:cs="Arial"/>
        </w:rPr>
        <w:t>It</w:t>
      </w:r>
      <w:r w:rsidRPr="00E060EE">
        <w:rPr>
          <w:rFonts w:ascii="Arial" w:hAnsi="Arial" w:cs="Arial"/>
          <w:spacing w:val="-16"/>
        </w:rPr>
        <w:t xml:space="preserve"> </w:t>
      </w:r>
      <w:r w:rsidRPr="00E060EE">
        <w:rPr>
          <w:rFonts w:ascii="Arial" w:hAnsi="Arial" w:cs="Arial"/>
        </w:rPr>
        <w:t>is</w:t>
      </w:r>
      <w:r w:rsidRPr="00E060EE">
        <w:rPr>
          <w:rFonts w:ascii="Arial" w:hAnsi="Arial" w:cs="Arial"/>
          <w:spacing w:val="-16"/>
        </w:rPr>
        <w:t xml:space="preserve"> </w:t>
      </w:r>
      <w:r w:rsidRPr="00E060EE">
        <w:rPr>
          <w:rFonts w:ascii="Arial" w:hAnsi="Arial" w:cs="Arial"/>
        </w:rPr>
        <w:t>specifically</w:t>
      </w:r>
      <w:r w:rsidRPr="00E060EE">
        <w:rPr>
          <w:rFonts w:ascii="Arial" w:hAnsi="Arial" w:cs="Arial"/>
          <w:spacing w:val="-16"/>
        </w:rPr>
        <w:t xml:space="preserve"> </w:t>
      </w:r>
      <w:r w:rsidRPr="00E060EE">
        <w:rPr>
          <w:rFonts w:ascii="Arial" w:hAnsi="Arial" w:cs="Arial"/>
        </w:rPr>
        <w:t xml:space="preserve">to </w:t>
      </w:r>
      <w:r w:rsidRPr="00E060EE">
        <w:rPr>
          <w:rFonts w:ascii="Arial" w:hAnsi="Arial" w:cs="Arial"/>
          <w:spacing w:val="-2"/>
        </w:rPr>
        <w:t>identify</w:t>
      </w:r>
      <w:r w:rsidRPr="00E060EE">
        <w:rPr>
          <w:rFonts w:ascii="Arial" w:hAnsi="Arial" w:cs="Arial"/>
          <w:spacing w:val="-17"/>
        </w:rPr>
        <w:t xml:space="preserve"> </w:t>
      </w:r>
      <w:r w:rsidRPr="00E060EE">
        <w:rPr>
          <w:rFonts w:ascii="Arial" w:hAnsi="Arial" w:cs="Arial"/>
          <w:spacing w:val="-2"/>
        </w:rPr>
        <w:t>the</w:t>
      </w:r>
      <w:r w:rsidRPr="00E060EE">
        <w:rPr>
          <w:rFonts w:ascii="Arial" w:hAnsi="Arial" w:cs="Arial"/>
          <w:spacing w:val="-16"/>
        </w:rPr>
        <w:t xml:space="preserve"> </w:t>
      </w:r>
      <w:r w:rsidRPr="00E060EE">
        <w:rPr>
          <w:rFonts w:ascii="Arial" w:hAnsi="Arial" w:cs="Arial"/>
          <w:spacing w:val="-2"/>
        </w:rPr>
        <w:t>most</w:t>
      </w:r>
      <w:r w:rsidRPr="00E060EE">
        <w:rPr>
          <w:rFonts w:ascii="Arial" w:hAnsi="Arial" w:cs="Arial"/>
          <w:spacing w:val="-16"/>
        </w:rPr>
        <w:t xml:space="preserve"> </w:t>
      </w:r>
      <w:r w:rsidRPr="00E060EE">
        <w:rPr>
          <w:rFonts w:ascii="Arial" w:hAnsi="Arial" w:cs="Arial"/>
          <w:spacing w:val="-2"/>
        </w:rPr>
        <w:t>raised</w:t>
      </w:r>
      <w:r w:rsidRPr="00E060EE">
        <w:rPr>
          <w:rFonts w:ascii="Arial" w:hAnsi="Arial" w:cs="Arial"/>
          <w:spacing w:val="-16"/>
        </w:rPr>
        <w:t xml:space="preserve"> </w:t>
      </w:r>
      <w:r w:rsidRPr="00E060EE">
        <w:rPr>
          <w:rFonts w:ascii="Arial" w:hAnsi="Arial" w:cs="Arial"/>
          <w:spacing w:val="-2"/>
        </w:rPr>
        <w:t>goat</w:t>
      </w:r>
      <w:r w:rsidRPr="00E060EE">
        <w:rPr>
          <w:rFonts w:ascii="Arial" w:hAnsi="Arial" w:cs="Arial"/>
          <w:spacing w:val="-16"/>
        </w:rPr>
        <w:t xml:space="preserve"> </w:t>
      </w:r>
      <w:r w:rsidRPr="00E060EE">
        <w:rPr>
          <w:rFonts w:ascii="Arial" w:hAnsi="Arial" w:cs="Arial"/>
          <w:spacing w:val="-2"/>
        </w:rPr>
        <w:t>breeds</w:t>
      </w:r>
      <w:r w:rsidRPr="00E060EE">
        <w:rPr>
          <w:rFonts w:ascii="Arial" w:hAnsi="Arial" w:cs="Arial"/>
          <w:spacing w:val="-17"/>
        </w:rPr>
        <w:t xml:space="preserve"> </w:t>
      </w:r>
      <w:r w:rsidRPr="00E060EE">
        <w:rPr>
          <w:rFonts w:ascii="Arial" w:hAnsi="Arial" w:cs="Arial"/>
          <w:spacing w:val="-2"/>
        </w:rPr>
        <w:t>in</w:t>
      </w:r>
      <w:r w:rsidRPr="00E060EE">
        <w:rPr>
          <w:rFonts w:ascii="Arial" w:hAnsi="Arial" w:cs="Arial"/>
          <w:spacing w:val="-16"/>
        </w:rPr>
        <w:t xml:space="preserve"> </w:t>
      </w:r>
      <w:r w:rsidRPr="00E060EE">
        <w:rPr>
          <w:rFonts w:ascii="Arial" w:hAnsi="Arial" w:cs="Arial"/>
          <w:spacing w:val="-2"/>
        </w:rPr>
        <w:t>each</w:t>
      </w:r>
      <w:r w:rsidRPr="00E060EE">
        <w:rPr>
          <w:rFonts w:ascii="Arial" w:hAnsi="Arial" w:cs="Arial"/>
          <w:spacing w:val="-16"/>
        </w:rPr>
        <w:t xml:space="preserve"> </w:t>
      </w:r>
      <w:r w:rsidRPr="00E060EE">
        <w:rPr>
          <w:rFonts w:ascii="Arial" w:hAnsi="Arial" w:cs="Arial"/>
          <w:spacing w:val="-2"/>
        </w:rPr>
        <w:t>municipality</w:t>
      </w:r>
      <w:r w:rsidRPr="00E060EE">
        <w:rPr>
          <w:rFonts w:ascii="Arial" w:hAnsi="Arial" w:cs="Arial"/>
          <w:spacing w:val="-16"/>
        </w:rPr>
        <w:t xml:space="preserve"> </w:t>
      </w:r>
      <w:r w:rsidRPr="00E060EE">
        <w:rPr>
          <w:rFonts w:ascii="Arial" w:hAnsi="Arial" w:cs="Arial"/>
          <w:spacing w:val="-2"/>
        </w:rPr>
        <w:t>and</w:t>
      </w:r>
      <w:r w:rsidRPr="00E060EE">
        <w:rPr>
          <w:rFonts w:ascii="Arial" w:hAnsi="Arial" w:cs="Arial"/>
          <w:spacing w:val="-16"/>
        </w:rPr>
        <w:t xml:space="preserve"> </w:t>
      </w:r>
      <w:r w:rsidRPr="00E060EE">
        <w:rPr>
          <w:rFonts w:ascii="Arial" w:hAnsi="Arial" w:cs="Arial"/>
          <w:spacing w:val="-2"/>
        </w:rPr>
        <w:t>to</w:t>
      </w:r>
      <w:r w:rsidRPr="00E060EE">
        <w:rPr>
          <w:rFonts w:ascii="Arial" w:hAnsi="Arial" w:cs="Arial"/>
          <w:spacing w:val="-17"/>
        </w:rPr>
        <w:t xml:space="preserve"> </w:t>
      </w:r>
      <w:r w:rsidRPr="00E060EE">
        <w:rPr>
          <w:rFonts w:ascii="Arial" w:hAnsi="Arial" w:cs="Arial"/>
          <w:spacing w:val="-2"/>
        </w:rPr>
        <w:t>identify</w:t>
      </w:r>
      <w:r w:rsidRPr="00E060EE">
        <w:rPr>
          <w:rFonts w:ascii="Arial" w:hAnsi="Arial" w:cs="Arial"/>
          <w:spacing w:val="-16"/>
        </w:rPr>
        <w:t xml:space="preserve"> </w:t>
      </w:r>
      <w:r w:rsidRPr="00E060EE">
        <w:rPr>
          <w:rFonts w:ascii="Arial" w:hAnsi="Arial" w:cs="Arial"/>
          <w:spacing w:val="-2"/>
        </w:rPr>
        <w:t>the</w:t>
      </w:r>
      <w:r w:rsidRPr="00E060EE">
        <w:rPr>
          <w:rFonts w:ascii="Arial" w:hAnsi="Arial" w:cs="Arial"/>
          <w:spacing w:val="-16"/>
        </w:rPr>
        <w:t xml:space="preserve"> </w:t>
      </w:r>
      <w:r w:rsidRPr="00E060EE">
        <w:rPr>
          <w:rFonts w:ascii="Arial" w:hAnsi="Arial" w:cs="Arial"/>
          <w:spacing w:val="-2"/>
        </w:rPr>
        <w:t xml:space="preserve">reasons </w:t>
      </w:r>
      <w:r w:rsidRPr="00E060EE">
        <w:rPr>
          <w:rFonts w:ascii="Arial" w:hAnsi="Arial" w:cs="Arial"/>
        </w:rPr>
        <w:t>that</w:t>
      </w:r>
      <w:r w:rsidRPr="00E060EE">
        <w:rPr>
          <w:rFonts w:ascii="Arial" w:hAnsi="Arial" w:cs="Arial"/>
          <w:spacing w:val="-13"/>
        </w:rPr>
        <w:t xml:space="preserve"> </w:t>
      </w:r>
      <w:r w:rsidRPr="00E060EE">
        <w:rPr>
          <w:rFonts w:ascii="Arial" w:hAnsi="Arial" w:cs="Arial"/>
        </w:rPr>
        <w:t>drive</w:t>
      </w:r>
      <w:r w:rsidRPr="00E060EE">
        <w:rPr>
          <w:rFonts w:ascii="Arial" w:hAnsi="Arial" w:cs="Arial"/>
          <w:spacing w:val="-13"/>
        </w:rPr>
        <w:t xml:space="preserve"> </w:t>
      </w:r>
      <w:r w:rsidRPr="00E060EE">
        <w:rPr>
          <w:rFonts w:ascii="Arial" w:hAnsi="Arial" w:cs="Arial"/>
        </w:rPr>
        <w:t>the</w:t>
      </w:r>
      <w:r w:rsidRPr="00E060EE">
        <w:rPr>
          <w:rFonts w:ascii="Arial" w:hAnsi="Arial" w:cs="Arial"/>
          <w:spacing w:val="-13"/>
        </w:rPr>
        <w:t xml:space="preserve"> </w:t>
      </w:r>
      <w:r w:rsidRPr="00E060EE">
        <w:rPr>
          <w:rFonts w:ascii="Arial" w:hAnsi="Arial" w:cs="Arial"/>
        </w:rPr>
        <w:t>herding</w:t>
      </w:r>
      <w:r w:rsidRPr="00E060EE">
        <w:rPr>
          <w:rFonts w:ascii="Arial" w:hAnsi="Arial" w:cs="Arial"/>
          <w:spacing w:val="-13"/>
        </w:rPr>
        <w:t xml:space="preserve"> </w:t>
      </w:r>
      <w:r w:rsidRPr="00E060EE">
        <w:rPr>
          <w:rFonts w:ascii="Arial" w:hAnsi="Arial" w:cs="Arial"/>
        </w:rPr>
        <w:t>communities</w:t>
      </w:r>
      <w:r w:rsidRPr="00E060EE">
        <w:rPr>
          <w:rFonts w:ascii="Arial" w:hAnsi="Arial" w:cs="Arial"/>
          <w:spacing w:val="-13"/>
        </w:rPr>
        <w:t xml:space="preserve"> </w:t>
      </w:r>
      <w:r w:rsidRPr="00E060EE">
        <w:rPr>
          <w:rFonts w:ascii="Arial" w:hAnsi="Arial" w:cs="Arial"/>
        </w:rPr>
        <w:t>of</w:t>
      </w:r>
      <w:r w:rsidRPr="00E060EE">
        <w:rPr>
          <w:rFonts w:ascii="Arial" w:hAnsi="Arial" w:cs="Arial"/>
          <w:spacing w:val="-13"/>
        </w:rPr>
        <w:t xml:space="preserve"> </w:t>
      </w:r>
      <w:r w:rsidRPr="00E060EE">
        <w:rPr>
          <w:rFonts w:ascii="Arial" w:hAnsi="Arial" w:cs="Arial"/>
        </w:rPr>
        <w:t>the</w:t>
      </w:r>
      <w:r w:rsidRPr="00E060EE">
        <w:rPr>
          <w:rFonts w:ascii="Arial" w:hAnsi="Arial" w:cs="Arial"/>
          <w:spacing w:val="-13"/>
        </w:rPr>
        <w:t xml:space="preserve"> </w:t>
      </w:r>
      <w:r w:rsidRPr="00E060EE">
        <w:rPr>
          <w:rFonts w:ascii="Arial" w:hAnsi="Arial" w:cs="Arial"/>
        </w:rPr>
        <w:t>Diffa</w:t>
      </w:r>
      <w:r w:rsidRPr="00E060EE">
        <w:rPr>
          <w:rFonts w:ascii="Arial" w:hAnsi="Arial" w:cs="Arial"/>
          <w:spacing w:val="-13"/>
        </w:rPr>
        <w:t xml:space="preserve"> </w:t>
      </w:r>
      <w:r w:rsidRPr="00E060EE">
        <w:rPr>
          <w:rFonts w:ascii="Arial" w:hAnsi="Arial" w:cs="Arial"/>
        </w:rPr>
        <w:t>region</w:t>
      </w:r>
      <w:r w:rsidRPr="00E060EE">
        <w:rPr>
          <w:rFonts w:ascii="Arial" w:hAnsi="Arial" w:cs="Arial"/>
          <w:spacing w:val="-13"/>
        </w:rPr>
        <w:t xml:space="preserve"> </w:t>
      </w:r>
      <w:r w:rsidRPr="00E060EE">
        <w:rPr>
          <w:rFonts w:ascii="Arial" w:hAnsi="Arial" w:cs="Arial"/>
        </w:rPr>
        <w:t>to</w:t>
      </w:r>
      <w:r w:rsidRPr="00E060EE">
        <w:rPr>
          <w:rFonts w:ascii="Arial" w:hAnsi="Arial" w:cs="Arial"/>
          <w:spacing w:val="-13"/>
        </w:rPr>
        <w:t xml:space="preserve"> </w:t>
      </w:r>
      <w:r w:rsidRPr="00E060EE">
        <w:rPr>
          <w:rFonts w:ascii="Arial" w:hAnsi="Arial" w:cs="Arial"/>
        </w:rPr>
        <w:t>choose</w:t>
      </w:r>
      <w:r w:rsidRPr="00E060EE">
        <w:rPr>
          <w:rFonts w:ascii="Arial" w:hAnsi="Arial" w:cs="Arial"/>
          <w:spacing w:val="-13"/>
        </w:rPr>
        <w:t xml:space="preserve"> </w:t>
      </w:r>
      <w:r w:rsidRPr="00E060EE">
        <w:rPr>
          <w:rFonts w:ascii="Arial" w:hAnsi="Arial" w:cs="Arial"/>
        </w:rPr>
        <w:t>these</w:t>
      </w:r>
      <w:r w:rsidRPr="00E060EE">
        <w:rPr>
          <w:rFonts w:ascii="Arial" w:hAnsi="Arial" w:cs="Arial"/>
          <w:spacing w:val="-13"/>
        </w:rPr>
        <w:t xml:space="preserve"> </w:t>
      </w:r>
      <w:r w:rsidRPr="00E060EE">
        <w:rPr>
          <w:rFonts w:ascii="Arial" w:hAnsi="Arial" w:cs="Arial"/>
        </w:rPr>
        <w:t>breeds.</w:t>
      </w:r>
    </w:p>
    <w:p w14:paraId="4BF6F1EE" w14:textId="77777777" w:rsidR="00E20A9C" w:rsidRPr="00E060EE" w:rsidRDefault="00E20A9C" w:rsidP="00441B6F">
      <w:pPr>
        <w:pStyle w:val="Body"/>
        <w:spacing w:after="0"/>
        <w:rPr>
          <w:rFonts w:ascii="Arial" w:hAnsi="Arial" w:cs="Arial"/>
        </w:rPr>
      </w:pPr>
    </w:p>
    <w:p w14:paraId="7E053576" w14:textId="17B03462" w:rsidR="007F7B32" w:rsidRPr="00E060EE" w:rsidRDefault="00902823" w:rsidP="00441B6F">
      <w:pPr>
        <w:pStyle w:val="AbstHead"/>
        <w:spacing w:after="0"/>
        <w:jc w:val="both"/>
        <w:rPr>
          <w:rFonts w:ascii="Arial" w:hAnsi="Arial" w:cs="Arial"/>
          <w:szCs w:val="22"/>
        </w:rPr>
      </w:pPr>
      <w:r w:rsidRPr="00E060EE">
        <w:rPr>
          <w:rFonts w:ascii="Arial" w:hAnsi="Arial" w:cs="Arial"/>
          <w:szCs w:val="22"/>
        </w:rPr>
        <w:t>2. material and method</w:t>
      </w:r>
      <w:r w:rsidR="00000F8F" w:rsidRPr="00E060EE">
        <w:rPr>
          <w:rFonts w:ascii="Arial" w:hAnsi="Arial" w:cs="Arial"/>
          <w:szCs w:val="22"/>
        </w:rPr>
        <w:t>s</w:t>
      </w:r>
    </w:p>
    <w:p w14:paraId="6618ECA7" w14:textId="0C042B15" w:rsidR="005D5A3B" w:rsidRPr="00E060EE" w:rsidRDefault="005D5A3B" w:rsidP="009E4783">
      <w:pPr>
        <w:pStyle w:val="Heading1"/>
        <w:spacing w:before="60" w:line="276" w:lineRule="auto"/>
        <w:rPr>
          <w:rFonts w:cs="Arial"/>
          <w:sz w:val="22"/>
          <w:szCs w:val="22"/>
        </w:rPr>
      </w:pPr>
      <w:r w:rsidRPr="00E060EE">
        <w:rPr>
          <w:rFonts w:cs="Arial"/>
          <w:w w:val="90"/>
          <w:sz w:val="22"/>
          <w:szCs w:val="22"/>
        </w:rPr>
        <w:t>2.1</w:t>
      </w:r>
      <w:r w:rsidRPr="00E060EE">
        <w:rPr>
          <w:rFonts w:cs="Arial"/>
          <w:spacing w:val="-1"/>
          <w:sz w:val="22"/>
          <w:szCs w:val="22"/>
        </w:rPr>
        <w:t xml:space="preserve"> </w:t>
      </w:r>
      <w:r w:rsidRPr="00E060EE">
        <w:rPr>
          <w:rFonts w:cs="Arial"/>
          <w:w w:val="90"/>
          <w:sz w:val="22"/>
          <w:szCs w:val="22"/>
        </w:rPr>
        <w:t>Choice</w:t>
      </w:r>
      <w:r w:rsidRPr="00E060EE">
        <w:rPr>
          <w:rFonts w:cs="Arial"/>
          <w:spacing w:val="-1"/>
          <w:sz w:val="22"/>
          <w:szCs w:val="22"/>
        </w:rPr>
        <w:t xml:space="preserve"> </w:t>
      </w:r>
      <w:r w:rsidRPr="00E060EE">
        <w:rPr>
          <w:rFonts w:cs="Arial"/>
          <w:w w:val="90"/>
          <w:sz w:val="22"/>
          <w:szCs w:val="22"/>
        </w:rPr>
        <w:t>of</w:t>
      </w:r>
      <w:r w:rsidRPr="00E060EE">
        <w:rPr>
          <w:rFonts w:cs="Arial"/>
          <w:spacing w:val="-1"/>
          <w:sz w:val="22"/>
          <w:szCs w:val="22"/>
        </w:rPr>
        <w:t xml:space="preserve"> </w:t>
      </w:r>
      <w:r w:rsidRPr="00E060EE">
        <w:rPr>
          <w:rFonts w:cs="Arial"/>
          <w:spacing w:val="-4"/>
          <w:w w:val="90"/>
          <w:sz w:val="22"/>
          <w:szCs w:val="22"/>
        </w:rPr>
        <w:t>site</w:t>
      </w:r>
    </w:p>
    <w:p w14:paraId="653BB5AE" w14:textId="77777777" w:rsidR="005D5A3B" w:rsidRDefault="005D5A3B" w:rsidP="005D5A3B">
      <w:pPr>
        <w:pStyle w:val="BodyText"/>
        <w:spacing w:line="276" w:lineRule="auto"/>
        <w:jc w:val="both"/>
        <w:rPr>
          <w:rFonts w:ascii="Arial" w:hAnsi="Arial" w:cs="Arial"/>
          <w:spacing w:val="-2"/>
        </w:rPr>
      </w:pPr>
      <w:r w:rsidRPr="005D5A3B">
        <w:rPr>
          <w:rFonts w:ascii="Arial" w:hAnsi="Arial" w:cs="Arial"/>
          <w:spacing w:val="-4"/>
        </w:rPr>
        <w:t>The</w:t>
      </w:r>
      <w:r w:rsidRPr="005D5A3B">
        <w:rPr>
          <w:rFonts w:ascii="Arial" w:hAnsi="Arial" w:cs="Arial"/>
          <w:spacing w:val="-6"/>
        </w:rPr>
        <w:t xml:space="preserve"> </w:t>
      </w:r>
      <w:r w:rsidRPr="005D5A3B">
        <w:rPr>
          <w:rFonts w:ascii="Arial" w:hAnsi="Arial" w:cs="Arial"/>
          <w:spacing w:val="-4"/>
        </w:rPr>
        <w:t>choice</w:t>
      </w:r>
      <w:r w:rsidRPr="005D5A3B">
        <w:rPr>
          <w:rFonts w:ascii="Arial" w:hAnsi="Arial" w:cs="Arial"/>
          <w:spacing w:val="-6"/>
        </w:rPr>
        <w:t xml:space="preserve"> </w:t>
      </w:r>
      <w:r w:rsidRPr="005D5A3B">
        <w:rPr>
          <w:rFonts w:ascii="Arial" w:hAnsi="Arial" w:cs="Arial"/>
          <w:spacing w:val="-4"/>
        </w:rPr>
        <w:t>of</w:t>
      </w:r>
      <w:r w:rsidRPr="005D5A3B">
        <w:rPr>
          <w:rFonts w:ascii="Arial" w:hAnsi="Arial" w:cs="Arial"/>
          <w:spacing w:val="-6"/>
        </w:rPr>
        <w:t xml:space="preserve"> </w:t>
      </w:r>
      <w:r w:rsidRPr="005D5A3B">
        <w:rPr>
          <w:rFonts w:ascii="Arial" w:hAnsi="Arial" w:cs="Arial"/>
          <w:spacing w:val="-4"/>
        </w:rPr>
        <w:t>sites</w:t>
      </w:r>
      <w:r w:rsidRPr="005D5A3B">
        <w:rPr>
          <w:rFonts w:ascii="Arial" w:hAnsi="Arial" w:cs="Arial"/>
          <w:spacing w:val="-6"/>
        </w:rPr>
        <w:t xml:space="preserve"> </w:t>
      </w:r>
      <w:r w:rsidRPr="005D5A3B">
        <w:rPr>
          <w:rFonts w:ascii="Arial" w:hAnsi="Arial" w:cs="Arial"/>
          <w:spacing w:val="-4"/>
        </w:rPr>
        <w:t>focused</w:t>
      </w:r>
      <w:r w:rsidRPr="005D5A3B">
        <w:rPr>
          <w:rFonts w:ascii="Arial" w:hAnsi="Arial" w:cs="Arial"/>
          <w:spacing w:val="-5"/>
        </w:rPr>
        <w:t xml:space="preserve"> </w:t>
      </w:r>
      <w:r w:rsidRPr="005D5A3B">
        <w:rPr>
          <w:rFonts w:ascii="Arial" w:hAnsi="Arial" w:cs="Arial"/>
          <w:spacing w:val="-4"/>
        </w:rPr>
        <w:t>on</w:t>
      </w:r>
      <w:r w:rsidRPr="005D5A3B">
        <w:rPr>
          <w:rFonts w:ascii="Arial" w:hAnsi="Arial" w:cs="Arial"/>
          <w:spacing w:val="-6"/>
        </w:rPr>
        <w:t xml:space="preserve"> </w:t>
      </w:r>
      <w:r w:rsidRPr="005D5A3B">
        <w:rPr>
          <w:rFonts w:ascii="Arial" w:hAnsi="Arial" w:cs="Arial"/>
          <w:spacing w:val="-4"/>
        </w:rPr>
        <w:t>the</w:t>
      </w:r>
      <w:r w:rsidRPr="005D5A3B">
        <w:rPr>
          <w:rFonts w:ascii="Arial" w:hAnsi="Arial" w:cs="Arial"/>
          <w:spacing w:val="-6"/>
        </w:rPr>
        <w:t xml:space="preserve"> </w:t>
      </w:r>
      <w:r w:rsidRPr="005D5A3B">
        <w:rPr>
          <w:rFonts w:ascii="Arial" w:hAnsi="Arial" w:cs="Arial"/>
          <w:spacing w:val="-4"/>
        </w:rPr>
        <w:t>municipalities</w:t>
      </w:r>
      <w:r w:rsidRPr="005D5A3B">
        <w:rPr>
          <w:rFonts w:ascii="Arial" w:hAnsi="Arial" w:cs="Arial"/>
          <w:spacing w:val="-6"/>
        </w:rPr>
        <w:t xml:space="preserve"> </w:t>
      </w:r>
      <w:r w:rsidRPr="005D5A3B">
        <w:rPr>
          <w:rFonts w:ascii="Arial" w:hAnsi="Arial" w:cs="Arial"/>
          <w:spacing w:val="-4"/>
        </w:rPr>
        <w:t>of</w:t>
      </w:r>
      <w:r w:rsidRPr="005D5A3B">
        <w:rPr>
          <w:rFonts w:ascii="Arial" w:hAnsi="Arial" w:cs="Arial"/>
          <w:spacing w:val="-5"/>
        </w:rPr>
        <w:t xml:space="preserve"> </w:t>
      </w:r>
      <w:proofErr w:type="spellStart"/>
      <w:r w:rsidRPr="005D5A3B">
        <w:rPr>
          <w:rFonts w:ascii="Arial" w:hAnsi="Arial" w:cs="Arial"/>
          <w:spacing w:val="-4"/>
        </w:rPr>
        <w:t>N’Guigmi</w:t>
      </w:r>
      <w:proofErr w:type="spellEnd"/>
      <w:r w:rsidRPr="005D5A3B">
        <w:rPr>
          <w:rFonts w:ascii="Arial" w:hAnsi="Arial" w:cs="Arial"/>
          <w:spacing w:val="-4"/>
        </w:rPr>
        <w:t>,</w:t>
      </w:r>
      <w:r w:rsidRPr="005D5A3B">
        <w:rPr>
          <w:rFonts w:ascii="Arial" w:hAnsi="Arial" w:cs="Arial"/>
          <w:spacing w:val="-6"/>
        </w:rPr>
        <w:t xml:space="preserve"> </w:t>
      </w:r>
      <w:proofErr w:type="spellStart"/>
      <w:r w:rsidRPr="005D5A3B">
        <w:rPr>
          <w:rFonts w:ascii="Arial" w:hAnsi="Arial" w:cs="Arial"/>
          <w:spacing w:val="-4"/>
        </w:rPr>
        <w:t>Kablewa</w:t>
      </w:r>
      <w:proofErr w:type="spellEnd"/>
      <w:r w:rsidRPr="005D5A3B">
        <w:rPr>
          <w:rFonts w:ascii="Arial" w:hAnsi="Arial" w:cs="Arial"/>
          <w:spacing w:val="-4"/>
        </w:rPr>
        <w:t>,</w:t>
      </w:r>
      <w:r w:rsidRPr="005D5A3B">
        <w:rPr>
          <w:rFonts w:ascii="Arial" w:hAnsi="Arial" w:cs="Arial"/>
          <w:spacing w:val="-6"/>
        </w:rPr>
        <w:t xml:space="preserve"> </w:t>
      </w:r>
      <w:proofErr w:type="spellStart"/>
      <w:r w:rsidRPr="005D5A3B">
        <w:rPr>
          <w:rFonts w:ascii="Arial" w:hAnsi="Arial" w:cs="Arial"/>
          <w:spacing w:val="-4"/>
        </w:rPr>
        <w:t>Maïné-Soroa</w:t>
      </w:r>
      <w:proofErr w:type="spellEnd"/>
      <w:r w:rsidRPr="005D5A3B">
        <w:rPr>
          <w:rFonts w:ascii="Arial" w:hAnsi="Arial" w:cs="Arial"/>
          <w:spacing w:val="-4"/>
        </w:rPr>
        <w:t>,</w:t>
      </w:r>
      <w:r w:rsidRPr="005D5A3B">
        <w:rPr>
          <w:rFonts w:ascii="Arial" w:hAnsi="Arial" w:cs="Arial"/>
          <w:spacing w:val="-6"/>
        </w:rPr>
        <w:t xml:space="preserve"> </w:t>
      </w:r>
      <w:proofErr w:type="spellStart"/>
      <w:r w:rsidRPr="005D5A3B">
        <w:rPr>
          <w:rFonts w:ascii="Arial" w:hAnsi="Arial" w:cs="Arial"/>
          <w:spacing w:val="-4"/>
        </w:rPr>
        <w:t>Chétimari</w:t>
      </w:r>
      <w:proofErr w:type="spellEnd"/>
      <w:r w:rsidRPr="005D5A3B">
        <w:rPr>
          <w:rFonts w:ascii="Arial" w:hAnsi="Arial" w:cs="Arial"/>
          <w:spacing w:val="-4"/>
        </w:rPr>
        <w:t>,</w:t>
      </w:r>
      <w:r w:rsidRPr="005D5A3B">
        <w:rPr>
          <w:rFonts w:ascii="Arial" w:hAnsi="Arial" w:cs="Arial"/>
        </w:rPr>
        <w:t xml:space="preserve"> </w:t>
      </w:r>
      <w:proofErr w:type="spellStart"/>
      <w:r w:rsidRPr="005D5A3B">
        <w:rPr>
          <w:rFonts w:ascii="Arial" w:hAnsi="Arial" w:cs="Arial"/>
          <w:spacing w:val="-4"/>
        </w:rPr>
        <w:t>Diffa</w:t>
      </w:r>
      <w:proofErr w:type="spellEnd"/>
      <w:r w:rsidRPr="005D5A3B">
        <w:rPr>
          <w:rFonts w:ascii="Arial" w:hAnsi="Arial" w:cs="Arial"/>
          <w:spacing w:val="-12"/>
        </w:rPr>
        <w:t xml:space="preserve"> </w:t>
      </w:r>
      <w:r w:rsidRPr="005D5A3B">
        <w:rPr>
          <w:rFonts w:ascii="Arial" w:hAnsi="Arial" w:cs="Arial"/>
          <w:spacing w:val="-4"/>
        </w:rPr>
        <w:t>and</w:t>
      </w:r>
      <w:r w:rsidRPr="005D5A3B">
        <w:rPr>
          <w:rFonts w:ascii="Arial" w:hAnsi="Arial" w:cs="Arial"/>
          <w:spacing w:val="-12"/>
        </w:rPr>
        <w:t xml:space="preserve"> </w:t>
      </w:r>
      <w:proofErr w:type="spellStart"/>
      <w:r w:rsidRPr="005D5A3B">
        <w:rPr>
          <w:rFonts w:ascii="Arial" w:hAnsi="Arial" w:cs="Arial"/>
          <w:spacing w:val="-4"/>
        </w:rPr>
        <w:t>Gueskérou</w:t>
      </w:r>
      <w:proofErr w:type="spellEnd"/>
      <w:r w:rsidRPr="005D5A3B">
        <w:rPr>
          <w:rFonts w:ascii="Arial" w:hAnsi="Arial" w:cs="Arial"/>
          <w:spacing w:val="-12"/>
        </w:rPr>
        <w:t xml:space="preserve"> </w:t>
      </w:r>
      <w:r w:rsidRPr="005D5A3B">
        <w:rPr>
          <w:rFonts w:ascii="Arial" w:hAnsi="Arial" w:cs="Arial"/>
          <w:spacing w:val="-4"/>
        </w:rPr>
        <w:t>(Figure</w:t>
      </w:r>
      <w:r w:rsidRPr="005D5A3B">
        <w:rPr>
          <w:rFonts w:ascii="Arial" w:hAnsi="Arial" w:cs="Arial"/>
          <w:spacing w:val="-12"/>
        </w:rPr>
        <w:t xml:space="preserve"> </w:t>
      </w:r>
      <w:r w:rsidRPr="005D5A3B">
        <w:rPr>
          <w:rFonts w:ascii="Arial" w:hAnsi="Arial" w:cs="Arial"/>
          <w:spacing w:val="-4"/>
        </w:rPr>
        <w:t>1).</w:t>
      </w:r>
      <w:r w:rsidRPr="005D5A3B">
        <w:rPr>
          <w:rFonts w:ascii="Arial" w:hAnsi="Arial" w:cs="Arial"/>
          <w:spacing w:val="-11"/>
        </w:rPr>
        <w:t xml:space="preserve"> </w:t>
      </w:r>
      <w:r w:rsidRPr="005D5A3B">
        <w:rPr>
          <w:rFonts w:ascii="Arial" w:hAnsi="Arial" w:cs="Arial"/>
          <w:spacing w:val="-4"/>
        </w:rPr>
        <w:t>Almost</w:t>
      </w:r>
      <w:r w:rsidRPr="005D5A3B">
        <w:rPr>
          <w:rFonts w:ascii="Arial" w:hAnsi="Arial" w:cs="Arial"/>
          <w:spacing w:val="-12"/>
        </w:rPr>
        <w:t xml:space="preserve"> </w:t>
      </w:r>
      <w:r w:rsidRPr="005D5A3B">
        <w:rPr>
          <w:rFonts w:ascii="Arial" w:hAnsi="Arial" w:cs="Arial"/>
          <w:spacing w:val="-4"/>
        </w:rPr>
        <w:t>all</w:t>
      </w:r>
      <w:r w:rsidRPr="005D5A3B">
        <w:rPr>
          <w:rFonts w:ascii="Arial" w:hAnsi="Arial" w:cs="Arial"/>
          <w:spacing w:val="-12"/>
        </w:rPr>
        <w:t xml:space="preserve"> </w:t>
      </w:r>
      <w:r w:rsidRPr="005D5A3B">
        <w:rPr>
          <w:rFonts w:ascii="Arial" w:hAnsi="Arial" w:cs="Arial"/>
          <w:spacing w:val="-4"/>
        </w:rPr>
        <w:t>households</w:t>
      </w:r>
      <w:r w:rsidRPr="005D5A3B">
        <w:rPr>
          <w:rFonts w:ascii="Arial" w:hAnsi="Arial" w:cs="Arial"/>
          <w:spacing w:val="-12"/>
        </w:rPr>
        <w:t xml:space="preserve"> </w:t>
      </w:r>
      <w:r w:rsidRPr="005D5A3B">
        <w:rPr>
          <w:rFonts w:ascii="Arial" w:hAnsi="Arial" w:cs="Arial"/>
          <w:spacing w:val="-4"/>
        </w:rPr>
        <w:t>in</w:t>
      </w:r>
      <w:r w:rsidRPr="005D5A3B">
        <w:rPr>
          <w:rFonts w:ascii="Arial" w:hAnsi="Arial" w:cs="Arial"/>
          <w:spacing w:val="-11"/>
        </w:rPr>
        <w:t xml:space="preserve"> </w:t>
      </w:r>
      <w:r w:rsidRPr="005D5A3B">
        <w:rPr>
          <w:rFonts w:ascii="Arial" w:hAnsi="Arial" w:cs="Arial"/>
          <w:spacing w:val="-4"/>
        </w:rPr>
        <w:t>these</w:t>
      </w:r>
      <w:r w:rsidRPr="005D5A3B">
        <w:rPr>
          <w:rFonts w:ascii="Arial" w:hAnsi="Arial" w:cs="Arial"/>
          <w:spacing w:val="-12"/>
        </w:rPr>
        <w:t xml:space="preserve"> </w:t>
      </w:r>
      <w:r w:rsidRPr="005D5A3B">
        <w:rPr>
          <w:rFonts w:ascii="Arial" w:hAnsi="Arial" w:cs="Arial"/>
          <w:spacing w:val="-4"/>
        </w:rPr>
        <w:t>populations</w:t>
      </w:r>
      <w:r w:rsidRPr="005D5A3B">
        <w:rPr>
          <w:rFonts w:ascii="Arial" w:hAnsi="Arial" w:cs="Arial"/>
          <w:spacing w:val="-12"/>
        </w:rPr>
        <w:t xml:space="preserve"> </w:t>
      </w:r>
      <w:r w:rsidRPr="005D5A3B">
        <w:rPr>
          <w:rFonts w:ascii="Arial" w:hAnsi="Arial" w:cs="Arial"/>
          <w:spacing w:val="-4"/>
        </w:rPr>
        <w:t>have</w:t>
      </w:r>
      <w:r w:rsidRPr="005D5A3B">
        <w:rPr>
          <w:rFonts w:ascii="Arial" w:hAnsi="Arial" w:cs="Arial"/>
          <w:spacing w:val="-12"/>
        </w:rPr>
        <w:t xml:space="preserve"> </w:t>
      </w:r>
      <w:r w:rsidRPr="005D5A3B">
        <w:rPr>
          <w:rFonts w:ascii="Arial" w:hAnsi="Arial" w:cs="Arial"/>
          <w:spacing w:val="-4"/>
        </w:rPr>
        <w:t>lost</w:t>
      </w:r>
      <w:r w:rsidRPr="005D5A3B">
        <w:rPr>
          <w:rFonts w:ascii="Arial" w:hAnsi="Arial" w:cs="Arial"/>
          <w:spacing w:val="-12"/>
        </w:rPr>
        <w:t xml:space="preserve"> </w:t>
      </w:r>
      <w:r w:rsidRPr="005D5A3B">
        <w:rPr>
          <w:rFonts w:ascii="Arial" w:hAnsi="Arial" w:cs="Arial"/>
          <w:spacing w:val="-4"/>
        </w:rPr>
        <w:t xml:space="preserve">their </w:t>
      </w:r>
      <w:r w:rsidRPr="005D5A3B">
        <w:rPr>
          <w:rFonts w:ascii="Arial" w:hAnsi="Arial" w:cs="Arial"/>
        </w:rPr>
        <w:t>means</w:t>
      </w:r>
      <w:r w:rsidRPr="005D5A3B">
        <w:rPr>
          <w:rFonts w:ascii="Arial" w:hAnsi="Arial" w:cs="Arial"/>
          <w:spacing w:val="-6"/>
        </w:rPr>
        <w:t xml:space="preserve"> </w:t>
      </w:r>
      <w:r w:rsidRPr="005D5A3B">
        <w:rPr>
          <w:rFonts w:ascii="Arial" w:hAnsi="Arial" w:cs="Arial"/>
        </w:rPr>
        <w:t>of</w:t>
      </w:r>
      <w:r w:rsidRPr="005D5A3B">
        <w:rPr>
          <w:rFonts w:ascii="Arial" w:hAnsi="Arial" w:cs="Arial"/>
          <w:spacing w:val="-6"/>
        </w:rPr>
        <w:t xml:space="preserve"> </w:t>
      </w:r>
      <w:r w:rsidRPr="005D5A3B">
        <w:rPr>
          <w:rFonts w:ascii="Arial" w:hAnsi="Arial" w:cs="Arial"/>
        </w:rPr>
        <w:t>existence.</w:t>
      </w:r>
      <w:r w:rsidRPr="005D5A3B">
        <w:rPr>
          <w:rFonts w:ascii="Arial" w:hAnsi="Arial" w:cs="Arial"/>
          <w:spacing w:val="-6"/>
        </w:rPr>
        <w:t xml:space="preserve"> </w:t>
      </w:r>
      <w:r w:rsidRPr="005D5A3B">
        <w:rPr>
          <w:rFonts w:ascii="Arial" w:hAnsi="Arial" w:cs="Arial"/>
        </w:rPr>
        <w:t>The</w:t>
      </w:r>
      <w:r w:rsidRPr="005D5A3B">
        <w:rPr>
          <w:rFonts w:ascii="Arial" w:hAnsi="Arial" w:cs="Arial"/>
          <w:spacing w:val="-6"/>
        </w:rPr>
        <w:t xml:space="preserve"> </w:t>
      </w:r>
      <w:r w:rsidRPr="005D5A3B">
        <w:rPr>
          <w:rFonts w:ascii="Arial" w:hAnsi="Arial" w:cs="Arial"/>
        </w:rPr>
        <w:t>majority</w:t>
      </w:r>
      <w:r w:rsidRPr="005D5A3B">
        <w:rPr>
          <w:rFonts w:ascii="Arial" w:hAnsi="Arial" w:cs="Arial"/>
          <w:spacing w:val="-6"/>
        </w:rPr>
        <w:t xml:space="preserve"> </w:t>
      </w:r>
      <w:r w:rsidRPr="005D5A3B">
        <w:rPr>
          <w:rFonts w:ascii="Arial" w:hAnsi="Arial" w:cs="Arial"/>
        </w:rPr>
        <w:t>of</w:t>
      </w:r>
      <w:r w:rsidRPr="005D5A3B">
        <w:rPr>
          <w:rFonts w:ascii="Arial" w:hAnsi="Arial" w:cs="Arial"/>
          <w:spacing w:val="-5"/>
        </w:rPr>
        <w:t xml:space="preserve"> </w:t>
      </w:r>
      <w:r w:rsidRPr="005D5A3B">
        <w:rPr>
          <w:rFonts w:ascii="Arial" w:hAnsi="Arial" w:cs="Arial"/>
        </w:rPr>
        <w:t>this</w:t>
      </w:r>
      <w:r w:rsidRPr="005D5A3B">
        <w:rPr>
          <w:rFonts w:ascii="Arial" w:hAnsi="Arial" w:cs="Arial"/>
          <w:spacing w:val="-6"/>
        </w:rPr>
        <w:t xml:space="preserve"> </w:t>
      </w:r>
      <w:r w:rsidRPr="005D5A3B">
        <w:rPr>
          <w:rFonts w:ascii="Arial" w:hAnsi="Arial" w:cs="Arial"/>
        </w:rPr>
        <w:t>community</w:t>
      </w:r>
      <w:r w:rsidRPr="005D5A3B">
        <w:rPr>
          <w:rFonts w:ascii="Arial" w:hAnsi="Arial" w:cs="Arial"/>
          <w:spacing w:val="-6"/>
        </w:rPr>
        <w:t xml:space="preserve"> </w:t>
      </w:r>
      <w:r w:rsidRPr="005D5A3B">
        <w:rPr>
          <w:rFonts w:ascii="Arial" w:hAnsi="Arial" w:cs="Arial"/>
        </w:rPr>
        <w:t>practices</w:t>
      </w:r>
      <w:r w:rsidRPr="005D5A3B">
        <w:rPr>
          <w:rFonts w:ascii="Arial" w:hAnsi="Arial" w:cs="Arial"/>
          <w:spacing w:val="-6"/>
        </w:rPr>
        <w:t xml:space="preserve"> </w:t>
      </w:r>
      <w:r w:rsidRPr="005D5A3B">
        <w:rPr>
          <w:rFonts w:ascii="Arial" w:hAnsi="Arial" w:cs="Arial"/>
        </w:rPr>
        <w:t>livestock</w:t>
      </w:r>
      <w:r w:rsidRPr="005D5A3B">
        <w:rPr>
          <w:rFonts w:ascii="Arial" w:hAnsi="Arial" w:cs="Arial"/>
          <w:spacing w:val="-6"/>
        </w:rPr>
        <w:t xml:space="preserve"> </w:t>
      </w:r>
      <w:r w:rsidRPr="005D5A3B">
        <w:rPr>
          <w:rFonts w:ascii="Arial" w:hAnsi="Arial" w:cs="Arial"/>
          <w:spacing w:val="-2"/>
        </w:rPr>
        <w:t>farming.</w:t>
      </w:r>
    </w:p>
    <w:p w14:paraId="64E4BBB2" w14:textId="77777777" w:rsidR="005D5A3B" w:rsidRPr="005D5A3B" w:rsidRDefault="005D5A3B" w:rsidP="005D5A3B">
      <w:pPr>
        <w:widowControl w:val="0"/>
        <w:autoSpaceDE w:val="0"/>
        <w:autoSpaceDN w:val="0"/>
        <w:spacing w:line="276" w:lineRule="auto"/>
        <w:jc w:val="both"/>
        <w:rPr>
          <w:rFonts w:ascii="Arial" w:eastAsia="Lucida Sans Unicode" w:hAnsi="Arial" w:cs="Arial"/>
          <w:spacing w:val="-2"/>
          <w:sz w:val="24"/>
          <w:szCs w:val="24"/>
        </w:rPr>
      </w:pPr>
    </w:p>
    <w:p w14:paraId="360198CC" w14:textId="0A66CD43" w:rsidR="005D5A3B" w:rsidRDefault="005D5A3B" w:rsidP="005D5A3B">
      <w:pPr>
        <w:widowControl w:val="0"/>
        <w:autoSpaceDE w:val="0"/>
        <w:autoSpaceDN w:val="0"/>
        <w:spacing w:line="276" w:lineRule="auto"/>
        <w:jc w:val="both"/>
        <w:rPr>
          <w:rFonts w:ascii="Arial" w:eastAsia="Lucida Sans Unicode" w:hAnsi="Arial" w:cs="Arial"/>
          <w:sz w:val="24"/>
          <w:szCs w:val="24"/>
        </w:rPr>
      </w:pPr>
    </w:p>
    <w:p w14:paraId="649593BB" w14:textId="0BF09ED1" w:rsidR="0012629F" w:rsidRPr="005D5A3B" w:rsidRDefault="0012629F" w:rsidP="005D5A3B">
      <w:pPr>
        <w:widowControl w:val="0"/>
        <w:autoSpaceDE w:val="0"/>
        <w:autoSpaceDN w:val="0"/>
        <w:spacing w:line="276" w:lineRule="auto"/>
        <w:jc w:val="both"/>
        <w:rPr>
          <w:rFonts w:ascii="Arial" w:eastAsia="Lucida Sans Unicode" w:hAnsi="Arial" w:cs="Arial"/>
          <w:sz w:val="24"/>
          <w:szCs w:val="24"/>
        </w:rPr>
      </w:pPr>
      <w:r>
        <w:rPr>
          <w:noProof/>
        </w:rPr>
        <w:lastRenderedPageBreak/>
        <w:drawing>
          <wp:inline distT="0" distB="0" distL="0" distR="0" wp14:anchorId="23E3D3FF" wp14:editId="69D29649">
            <wp:extent cx="5212080" cy="4445635"/>
            <wp:effectExtent l="0" t="0" r="7620" b="0"/>
            <wp:docPr id="7835999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4445635"/>
                    </a:xfrm>
                    <a:prstGeom prst="rect">
                      <a:avLst/>
                    </a:prstGeom>
                    <a:noFill/>
                    <a:ln>
                      <a:noFill/>
                    </a:ln>
                  </pic:spPr>
                </pic:pic>
              </a:graphicData>
            </a:graphic>
          </wp:inline>
        </w:drawing>
      </w:r>
    </w:p>
    <w:p w14:paraId="764F8A9F" w14:textId="77777777" w:rsidR="005D5A3B" w:rsidRPr="005D5A3B" w:rsidRDefault="005D5A3B" w:rsidP="005D5A3B">
      <w:pPr>
        <w:keepNext/>
        <w:widowControl w:val="0"/>
        <w:autoSpaceDE w:val="0"/>
        <w:autoSpaceDN w:val="0"/>
        <w:spacing w:after="200"/>
        <w:jc w:val="both"/>
        <w:rPr>
          <w:rFonts w:ascii="Arial" w:eastAsia="Lucida Sans Unicode" w:hAnsi="Arial" w:cs="Arial"/>
          <w:spacing w:val="-4"/>
        </w:rPr>
      </w:pPr>
      <w:r w:rsidRPr="005D5A3B">
        <w:rPr>
          <w:rFonts w:ascii="Arial" w:eastAsia="Lucida Sans Unicode" w:hAnsi="Arial" w:cs="Arial"/>
        </w:rPr>
        <w:t xml:space="preserve">Fig. </w:t>
      </w:r>
      <w:r w:rsidRPr="005D5A3B">
        <w:rPr>
          <w:rFonts w:ascii="Arial" w:eastAsia="Lucida Sans Unicode" w:hAnsi="Arial" w:cs="Arial"/>
        </w:rPr>
        <w:fldChar w:fldCharType="begin"/>
      </w:r>
      <w:r w:rsidRPr="005D5A3B">
        <w:rPr>
          <w:rFonts w:ascii="Arial" w:eastAsia="Lucida Sans Unicode" w:hAnsi="Arial" w:cs="Arial"/>
        </w:rPr>
        <w:instrText xml:space="preserve"> SEQ Fig. \* ARABIC </w:instrText>
      </w:r>
      <w:r w:rsidRPr="005D5A3B">
        <w:rPr>
          <w:rFonts w:ascii="Arial" w:eastAsia="Lucida Sans Unicode" w:hAnsi="Arial" w:cs="Arial"/>
        </w:rPr>
        <w:fldChar w:fldCharType="separate"/>
      </w:r>
      <w:r w:rsidRPr="005D5A3B">
        <w:rPr>
          <w:rFonts w:ascii="Arial" w:eastAsia="Lucida Sans Unicode" w:hAnsi="Arial" w:cs="Arial"/>
          <w:noProof/>
        </w:rPr>
        <w:t>1</w:t>
      </w:r>
      <w:r w:rsidRPr="005D5A3B">
        <w:rPr>
          <w:rFonts w:ascii="Arial" w:eastAsia="Lucida Sans Unicode" w:hAnsi="Arial" w:cs="Arial"/>
        </w:rPr>
        <w:fldChar w:fldCharType="end"/>
      </w:r>
      <w:r w:rsidRPr="005D5A3B">
        <w:rPr>
          <w:rFonts w:ascii="Arial" w:eastAsia="Lucida Sans Unicode" w:hAnsi="Arial" w:cs="Arial"/>
        </w:rPr>
        <w:t xml:space="preserve"> </w:t>
      </w:r>
      <w:r w:rsidRPr="005D5A3B">
        <w:rPr>
          <w:rFonts w:ascii="Arial" w:eastAsia="Lucida Sans Unicode" w:hAnsi="Arial" w:cs="Arial"/>
          <w:spacing w:val="-2"/>
        </w:rPr>
        <w:t>:</w:t>
      </w:r>
      <w:r w:rsidRPr="005D5A3B">
        <w:rPr>
          <w:rFonts w:ascii="Arial" w:eastAsia="Lucida Sans Unicode" w:hAnsi="Arial" w:cs="Arial"/>
          <w:spacing w:val="-10"/>
        </w:rPr>
        <w:t xml:space="preserve"> </w:t>
      </w:r>
      <w:r w:rsidRPr="005D5A3B">
        <w:rPr>
          <w:rFonts w:ascii="Arial" w:eastAsia="Lucida Sans Unicode" w:hAnsi="Arial" w:cs="Arial"/>
          <w:spacing w:val="-2"/>
        </w:rPr>
        <w:t>Map</w:t>
      </w:r>
      <w:r w:rsidRPr="005D5A3B">
        <w:rPr>
          <w:rFonts w:ascii="Arial" w:eastAsia="Lucida Sans Unicode" w:hAnsi="Arial" w:cs="Arial"/>
          <w:spacing w:val="-10"/>
        </w:rPr>
        <w:t xml:space="preserve"> </w:t>
      </w:r>
      <w:r w:rsidRPr="005D5A3B">
        <w:rPr>
          <w:rFonts w:ascii="Arial" w:eastAsia="Lucida Sans Unicode" w:hAnsi="Arial" w:cs="Arial"/>
          <w:spacing w:val="-2"/>
        </w:rPr>
        <w:t>of</w:t>
      </w:r>
      <w:r w:rsidRPr="005D5A3B">
        <w:rPr>
          <w:rFonts w:ascii="Arial" w:eastAsia="Lucida Sans Unicode" w:hAnsi="Arial" w:cs="Arial"/>
          <w:spacing w:val="-10"/>
        </w:rPr>
        <w:t xml:space="preserve"> </w:t>
      </w:r>
      <w:r w:rsidRPr="005D5A3B">
        <w:rPr>
          <w:rFonts w:ascii="Arial" w:eastAsia="Lucida Sans Unicode" w:hAnsi="Arial" w:cs="Arial"/>
          <w:spacing w:val="-2"/>
        </w:rPr>
        <w:t>the</w:t>
      </w:r>
      <w:r w:rsidRPr="005D5A3B">
        <w:rPr>
          <w:rFonts w:ascii="Arial" w:eastAsia="Lucida Sans Unicode" w:hAnsi="Arial" w:cs="Arial"/>
          <w:spacing w:val="-10"/>
        </w:rPr>
        <w:t xml:space="preserve"> </w:t>
      </w:r>
      <w:r w:rsidRPr="005D5A3B">
        <w:rPr>
          <w:rFonts w:ascii="Arial" w:eastAsia="Lucida Sans Unicode" w:hAnsi="Arial" w:cs="Arial"/>
          <w:spacing w:val="-2"/>
        </w:rPr>
        <w:t>study</w:t>
      </w:r>
      <w:r w:rsidRPr="005D5A3B">
        <w:rPr>
          <w:rFonts w:ascii="Arial" w:eastAsia="Lucida Sans Unicode" w:hAnsi="Arial" w:cs="Arial"/>
          <w:spacing w:val="-10"/>
        </w:rPr>
        <w:t xml:space="preserve"> </w:t>
      </w:r>
      <w:r w:rsidRPr="005D5A3B">
        <w:rPr>
          <w:rFonts w:ascii="Arial" w:eastAsia="Lucida Sans Unicode" w:hAnsi="Arial" w:cs="Arial"/>
          <w:spacing w:val="-4"/>
        </w:rPr>
        <w:t>area</w:t>
      </w:r>
    </w:p>
    <w:p w14:paraId="52A057AB" w14:textId="2CFF1BBE" w:rsidR="005D5A3B" w:rsidRPr="00795D72" w:rsidRDefault="005D5A3B" w:rsidP="005D5A3B">
      <w:pPr>
        <w:pStyle w:val="BodyText"/>
        <w:spacing w:line="276" w:lineRule="auto"/>
        <w:jc w:val="both"/>
        <w:rPr>
          <w:rFonts w:ascii="Arial" w:hAnsi="Arial" w:cs="Arial"/>
          <w:b/>
          <w:bCs/>
          <w:spacing w:val="-2"/>
        </w:rPr>
      </w:pPr>
      <w:r w:rsidRPr="00795D72">
        <w:rPr>
          <w:rFonts w:ascii="Arial" w:hAnsi="Arial" w:cs="Arial"/>
          <w:b/>
          <w:bCs/>
          <w:spacing w:val="-2"/>
        </w:rPr>
        <w:t>2.2 Methods</w:t>
      </w:r>
    </w:p>
    <w:p w14:paraId="40D47530" w14:textId="64D40BF4" w:rsidR="005D5A3B" w:rsidRPr="00795D72" w:rsidRDefault="005D5A3B" w:rsidP="005D5A3B">
      <w:pPr>
        <w:pStyle w:val="BodyText"/>
        <w:spacing w:line="276" w:lineRule="auto"/>
        <w:jc w:val="both"/>
        <w:rPr>
          <w:rFonts w:ascii="Arial" w:hAnsi="Arial" w:cs="Arial"/>
          <w:b/>
          <w:bCs/>
          <w:spacing w:val="-2"/>
        </w:rPr>
      </w:pPr>
      <w:r w:rsidRPr="00795D72">
        <w:rPr>
          <w:rFonts w:ascii="Arial" w:hAnsi="Arial" w:cs="Arial"/>
          <w:b/>
          <w:bCs/>
          <w:spacing w:val="-2"/>
        </w:rPr>
        <w:t>2.2.1 Data collection</w:t>
      </w:r>
    </w:p>
    <w:p w14:paraId="31669F65" w14:textId="571FB02F" w:rsidR="004158DF" w:rsidRPr="004158DF" w:rsidRDefault="004158DF" w:rsidP="00795D72">
      <w:pPr>
        <w:pStyle w:val="BodyText"/>
        <w:tabs>
          <w:tab w:val="left" w:pos="2378"/>
        </w:tabs>
        <w:spacing w:line="276" w:lineRule="auto"/>
        <w:jc w:val="both"/>
        <w:rPr>
          <w:rFonts w:ascii="Arial" w:hAnsi="Arial" w:cs="Arial"/>
          <w:spacing w:val="-4"/>
        </w:rPr>
      </w:pPr>
      <w:r w:rsidRPr="004158DF">
        <w:rPr>
          <w:rFonts w:ascii="Arial" w:hAnsi="Arial" w:cs="Arial"/>
          <w:spacing w:val="-4"/>
          <w:highlight w:val="yellow"/>
        </w:rPr>
        <w:t xml:space="preserve">The Lake Chad Basin areas are the most affected by the insecurity caused by terrorist groups. This has impacted many villages and communes, including </w:t>
      </w:r>
      <w:proofErr w:type="spellStart"/>
      <w:r w:rsidRPr="004158DF">
        <w:rPr>
          <w:rFonts w:ascii="Arial" w:hAnsi="Arial" w:cs="Arial"/>
          <w:spacing w:val="-4"/>
          <w:highlight w:val="yellow"/>
        </w:rPr>
        <w:t>N’Guigmi</w:t>
      </w:r>
      <w:proofErr w:type="spellEnd"/>
      <w:r w:rsidRPr="004158DF">
        <w:rPr>
          <w:rFonts w:ascii="Arial" w:hAnsi="Arial" w:cs="Arial"/>
          <w:spacing w:val="-4"/>
          <w:highlight w:val="yellow"/>
        </w:rPr>
        <w:t xml:space="preserve">, </w:t>
      </w:r>
      <w:proofErr w:type="spellStart"/>
      <w:r w:rsidRPr="004158DF">
        <w:rPr>
          <w:rFonts w:ascii="Arial" w:hAnsi="Arial" w:cs="Arial"/>
          <w:spacing w:val="-4"/>
          <w:highlight w:val="yellow"/>
        </w:rPr>
        <w:t>Kablewa</w:t>
      </w:r>
      <w:proofErr w:type="spellEnd"/>
      <w:r w:rsidRPr="004158DF">
        <w:rPr>
          <w:rFonts w:ascii="Arial" w:hAnsi="Arial" w:cs="Arial"/>
          <w:spacing w:val="-4"/>
          <w:highlight w:val="yellow"/>
        </w:rPr>
        <w:t xml:space="preserve">, </w:t>
      </w:r>
      <w:proofErr w:type="spellStart"/>
      <w:r w:rsidRPr="004158DF">
        <w:rPr>
          <w:rFonts w:ascii="Arial" w:hAnsi="Arial" w:cs="Arial"/>
          <w:spacing w:val="-4"/>
          <w:highlight w:val="yellow"/>
        </w:rPr>
        <w:t>Gueskérou</w:t>
      </w:r>
      <w:proofErr w:type="spellEnd"/>
      <w:r w:rsidRPr="004158DF">
        <w:rPr>
          <w:rFonts w:ascii="Arial" w:hAnsi="Arial" w:cs="Arial"/>
          <w:spacing w:val="-4"/>
          <w:highlight w:val="yellow"/>
        </w:rPr>
        <w:t xml:space="preserve">, </w:t>
      </w:r>
      <w:proofErr w:type="spellStart"/>
      <w:r w:rsidRPr="004158DF">
        <w:rPr>
          <w:rFonts w:ascii="Arial" w:hAnsi="Arial" w:cs="Arial"/>
          <w:spacing w:val="-4"/>
          <w:highlight w:val="yellow"/>
        </w:rPr>
        <w:t>Diffa</w:t>
      </w:r>
      <w:proofErr w:type="spellEnd"/>
      <w:r w:rsidRPr="004158DF">
        <w:rPr>
          <w:rFonts w:ascii="Arial" w:hAnsi="Arial" w:cs="Arial"/>
          <w:spacing w:val="-4"/>
          <w:highlight w:val="yellow"/>
        </w:rPr>
        <w:t xml:space="preserve">, </w:t>
      </w:r>
      <w:proofErr w:type="spellStart"/>
      <w:r w:rsidRPr="004158DF">
        <w:rPr>
          <w:rFonts w:ascii="Arial" w:hAnsi="Arial" w:cs="Arial"/>
          <w:spacing w:val="-4"/>
          <w:highlight w:val="yellow"/>
        </w:rPr>
        <w:t>Chétimari</w:t>
      </w:r>
      <w:proofErr w:type="spellEnd"/>
      <w:r w:rsidRPr="004158DF">
        <w:rPr>
          <w:rFonts w:ascii="Arial" w:hAnsi="Arial" w:cs="Arial"/>
          <w:spacing w:val="-4"/>
          <w:highlight w:val="yellow"/>
        </w:rPr>
        <w:t xml:space="preserve">, and </w:t>
      </w:r>
      <w:proofErr w:type="spellStart"/>
      <w:r w:rsidRPr="004158DF">
        <w:rPr>
          <w:rFonts w:ascii="Arial" w:hAnsi="Arial" w:cs="Arial"/>
          <w:spacing w:val="-4"/>
          <w:highlight w:val="yellow"/>
        </w:rPr>
        <w:t>Maïné-Soroa</w:t>
      </w:r>
      <w:proofErr w:type="spellEnd"/>
      <w:r w:rsidRPr="004158DF">
        <w:rPr>
          <w:rFonts w:ascii="Arial" w:hAnsi="Arial" w:cs="Arial"/>
          <w:spacing w:val="-4"/>
          <w:highlight w:val="yellow"/>
        </w:rPr>
        <w:t>. These areas are prime livestock farming zones, and their livelihoods depend on livestock. It is important to collect data on livestock farming systems and the breeds these communities raise and prefer. To this end, interviews were conducted with herders who currently raise small ruminants and those who raised them before the Boko Haram security crisis. A questionnaire was also prepared on the role of goat breeds in households in the Diffa region and on preferences for goat breeds in the Diffa region.</w:t>
      </w:r>
    </w:p>
    <w:p w14:paraId="309CEE7C" w14:textId="6580E3C6" w:rsidR="00795D72" w:rsidRDefault="00795D72" w:rsidP="00795D72">
      <w:pPr>
        <w:pStyle w:val="BodyText"/>
        <w:tabs>
          <w:tab w:val="left" w:pos="2378"/>
        </w:tabs>
        <w:spacing w:line="276" w:lineRule="auto"/>
        <w:jc w:val="both"/>
        <w:rPr>
          <w:rFonts w:ascii="Arial" w:hAnsi="Arial" w:cs="Arial"/>
        </w:rPr>
      </w:pPr>
      <w:r w:rsidRPr="00795D72">
        <w:rPr>
          <w:rFonts w:ascii="Arial" w:hAnsi="Arial" w:cs="Arial"/>
          <w:b/>
          <w:bCs/>
          <w:spacing w:val="-4"/>
        </w:rPr>
        <w:t>Sample</w:t>
      </w:r>
      <w:r w:rsidRPr="00795D72">
        <w:rPr>
          <w:rFonts w:ascii="Arial" w:hAnsi="Arial" w:cs="Arial"/>
          <w:b/>
          <w:bCs/>
          <w:spacing w:val="-2"/>
        </w:rPr>
        <w:t xml:space="preserve"> </w:t>
      </w:r>
      <w:proofErr w:type="gramStart"/>
      <w:r w:rsidRPr="00795D72">
        <w:rPr>
          <w:rFonts w:ascii="Arial" w:hAnsi="Arial" w:cs="Arial"/>
          <w:b/>
          <w:bCs/>
          <w:spacing w:val="-4"/>
        </w:rPr>
        <w:t>size</w:t>
      </w:r>
      <w:r w:rsidRPr="00795D72">
        <w:rPr>
          <w:rFonts w:ascii="Arial" w:hAnsi="Arial" w:cs="Arial"/>
        </w:rPr>
        <w:t xml:space="preserve"> </w:t>
      </w:r>
      <w:r w:rsidRPr="00795D72">
        <w:rPr>
          <w:rFonts w:ascii="Arial" w:hAnsi="Arial" w:cs="Arial"/>
          <w:spacing w:val="-4"/>
        </w:rPr>
        <w:t>:</w:t>
      </w:r>
      <w:proofErr w:type="gramEnd"/>
      <w:r w:rsidRPr="00795D72">
        <w:rPr>
          <w:rFonts w:ascii="Arial" w:hAnsi="Arial" w:cs="Arial"/>
          <w:spacing w:val="-7"/>
        </w:rPr>
        <w:t xml:space="preserve"> </w:t>
      </w:r>
      <w:r w:rsidRPr="00795D72">
        <w:rPr>
          <w:rFonts w:ascii="Arial" w:hAnsi="Arial" w:cs="Arial"/>
          <w:spacing w:val="-4"/>
        </w:rPr>
        <w:t>The</w:t>
      </w:r>
      <w:r w:rsidRPr="00795D72">
        <w:rPr>
          <w:rFonts w:ascii="Arial" w:hAnsi="Arial" w:cs="Arial"/>
          <w:spacing w:val="-6"/>
        </w:rPr>
        <w:t xml:space="preserve"> </w:t>
      </w:r>
      <w:r w:rsidRPr="00795D72">
        <w:rPr>
          <w:rFonts w:ascii="Arial" w:hAnsi="Arial" w:cs="Arial"/>
          <w:spacing w:val="-4"/>
        </w:rPr>
        <w:t>municipalities</w:t>
      </w:r>
      <w:r w:rsidRPr="00795D72">
        <w:rPr>
          <w:rFonts w:ascii="Arial" w:hAnsi="Arial" w:cs="Arial"/>
          <w:spacing w:val="-7"/>
        </w:rPr>
        <w:t xml:space="preserve"> </w:t>
      </w:r>
      <w:r w:rsidRPr="00795D72">
        <w:rPr>
          <w:rFonts w:ascii="Arial" w:hAnsi="Arial" w:cs="Arial"/>
          <w:spacing w:val="-4"/>
        </w:rPr>
        <w:t>of</w:t>
      </w:r>
      <w:r w:rsidRPr="00795D72">
        <w:rPr>
          <w:rFonts w:ascii="Arial" w:hAnsi="Arial" w:cs="Arial"/>
          <w:spacing w:val="-6"/>
        </w:rPr>
        <w:t xml:space="preserve"> </w:t>
      </w:r>
      <w:proofErr w:type="spellStart"/>
      <w:r w:rsidRPr="00795D72">
        <w:rPr>
          <w:rFonts w:ascii="Arial" w:hAnsi="Arial" w:cs="Arial"/>
          <w:spacing w:val="-4"/>
        </w:rPr>
        <w:t>N’Guigmi</w:t>
      </w:r>
      <w:proofErr w:type="spellEnd"/>
      <w:r w:rsidRPr="00795D72">
        <w:rPr>
          <w:rFonts w:ascii="Arial" w:hAnsi="Arial" w:cs="Arial"/>
          <w:spacing w:val="-4"/>
        </w:rPr>
        <w:t>,</w:t>
      </w:r>
      <w:r w:rsidRPr="00795D72">
        <w:rPr>
          <w:rFonts w:ascii="Arial" w:hAnsi="Arial" w:cs="Arial"/>
          <w:spacing w:val="-6"/>
        </w:rPr>
        <w:t xml:space="preserve"> </w:t>
      </w:r>
      <w:proofErr w:type="spellStart"/>
      <w:r w:rsidRPr="00795D72">
        <w:rPr>
          <w:rFonts w:ascii="Arial" w:hAnsi="Arial" w:cs="Arial"/>
          <w:spacing w:val="-4"/>
        </w:rPr>
        <w:t>Kablewa</w:t>
      </w:r>
      <w:proofErr w:type="spellEnd"/>
      <w:r w:rsidRPr="00795D72">
        <w:rPr>
          <w:rFonts w:ascii="Arial" w:hAnsi="Arial" w:cs="Arial"/>
          <w:spacing w:val="-4"/>
        </w:rPr>
        <w:t>,</w:t>
      </w:r>
      <w:r w:rsidRPr="00795D72">
        <w:rPr>
          <w:rFonts w:ascii="Arial" w:hAnsi="Arial" w:cs="Arial"/>
          <w:spacing w:val="-7"/>
        </w:rPr>
        <w:t xml:space="preserve"> </w:t>
      </w:r>
      <w:proofErr w:type="spellStart"/>
      <w:r w:rsidRPr="00795D72">
        <w:rPr>
          <w:rFonts w:ascii="Arial" w:hAnsi="Arial" w:cs="Arial"/>
          <w:spacing w:val="-4"/>
        </w:rPr>
        <w:t>Gueskérou</w:t>
      </w:r>
      <w:proofErr w:type="spellEnd"/>
      <w:r w:rsidRPr="00795D72">
        <w:rPr>
          <w:rFonts w:ascii="Arial" w:hAnsi="Arial" w:cs="Arial"/>
          <w:spacing w:val="-4"/>
        </w:rPr>
        <w:t>,</w:t>
      </w:r>
      <w:r w:rsidRPr="00795D72">
        <w:rPr>
          <w:rFonts w:ascii="Arial" w:hAnsi="Arial" w:cs="Arial"/>
          <w:spacing w:val="-6"/>
        </w:rPr>
        <w:t xml:space="preserve"> </w:t>
      </w:r>
      <w:proofErr w:type="spellStart"/>
      <w:r w:rsidRPr="00795D72">
        <w:rPr>
          <w:rFonts w:ascii="Arial" w:hAnsi="Arial" w:cs="Arial"/>
          <w:spacing w:val="-4"/>
        </w:rPr>
        <w:t>Diffa</w:t>
      </w:r>
      <w:proofErr w:type="spellEnd"/>
      <w:r w:rsidRPr="00795D72">
        <w:rPr>
          <w:rFonts w:ascii="Arial" w:hAnsi="Arial" w:cs="Arial"/>
          <w:spacing w:val="-4"/>
        </w:rPr>
        <w:t>,</w:t>
      </w:r>
      <w:r w:rsidRPr="00795D72">
        <w:rPr>
          <w:rFonts w:ascii="Arial" w:hAnsi="Arial" w:cs="Arial"/>
          <w:spacing w:val="-6"/>
        </w:rPr>
        <w:t xml:space="preserve"> </w:t>
      </w:r>
      <w:proofErr w:type="spellStart"/>
      <w:r w:rsidRPr="00795D72">
        <w:rPr>
          <w:rFonts w:ascii="Arial" w:hAnsi="Arial" w:cs="Arial"/>
          <w:spacing w:val="-4"/>
        </w:rPr>
        <w:t>Chétimari</w:t>
      </w:r>
      <w:proofErr w:type="spellEnd"/>
      <w:r w:rsidRPr="00795D72">
        <w:rPr>
          <w:rFonts w:ascii="Arial" w:hAnsi="Arial" w:cs="Arial"/>
          <w:spacing w:val="-4"/>
        </w:rPr>
        <w:t xml:space="preserve"> and</w:t>
      </w:r>
      <w:r w:rsidRPr="00795D72">
        <w:rPr>
          <w:rFonts w:ascii="Arial" w:hAnsi="Arial" w:cs="Arial"/>
          <w:spacing w:val="-12"/>
        </w:rPr>
        <w:t xml:space="preserve"> </w:t>
      </w:r>
      <w:proofErr w:type="spellStart"/>
      <w:r w:rsidRPr="00795D72">
        <w:rPr>
          <w:rFonts w:ascii="Arial" w:hAnsi="Arial" w:cs="Arial"/>
          <w:spacing w:val="-4"/>
        </w:rPr>
        <w:t>Maïné-Soroa</w:t>
      </w:r>
      <w:proofErr w:type="spellEnd"/>
      <w:r w:rsidRPr="00795D72">
        <w:rPr>
          <w:rFonts w:ascii="Arial" w:hAnsi="Arial" w:cs="Arial"/>
          <w:spacing w:val="-11"/>
        </w:rPr>
        <w:t xml:space="preserve"> </w:t>
      </w:r>
      <w:r w:rsidRPr="00795D72">
        <w:rPr>
          <w:rFonts w:ascii="Arial" w:hAnsi="Arial" w:cs="Arial"/>
          <w:spacing w:val="-4"/>
        </w:rPr>
        <w:t>were</w:t>
      </w:r>
      <w:r w:rsidRPr="00795D72">
        <w:rPr>
          <w:rFonts w:ascii="Arial" w:hAnsi="Arial" w:cs="Arial"/>
          <w:spacing w:val="-11"/>
        </w:rPr>
        <w:t xml:space="preserve"> </w:t>
      </w:r>
      <w:r w:rsidRPr="00795D72">
        <w:rPr>
          <w:rFonts w:ascii="Arial" w:hAnsi="Arial" w:cs="Arial"/>
          <w:spacing w:val="-4"/>
        </w:rPr>
        <w:t>selected</w:t>
      </w:r>
      <w:r w:rsidRPr="00795D72">
        <w:rPr>
          <w:rFonts w:ascii="Arial" w:hAnsi="Arial" w:cs="Arial"/>
          <w:spacing w:val="-11"/>
        </w:rPr>
        <w:t xml:space="preserve"> </w:t>
      </w:r>
      <w:r w:rsidRPr="00795D72">
        <w:rPr>
          <w:rFonts w:ascii="Arial" w:hAnsi="Arial" w:cs="Arial"/>
          <w:spacing w:val="-4"/>
        </w:rPr>
        <w:t>in</w:t>
      </w:r>
      <w:r w:rsidRPr="00795D72">
        <w:rPr>
          <w:rFonts w:ascii="Arial" w:hAnsi="Arial" w:cs="Arial"/>
          <w:spacing w:val="-11"/>
        </w:rPr>
        <w:t xml:space="preserve"> </w:t>
      </w:r>
      <w:r w:rsidRPr="00795D72">
        <w:rPr>
          <w:rFonts w:ascii="Arial" w:hAnsi="Arial" w:cs="Arial"/>
          <w:spacing w:val="-4"/>
        </w:rPr>
        <w:t>the</w:t>
      </w:r>
      <w:r w:rsidRPr="00795D72">
        <w:rPr>
          <w:rFonts w:ascii="Arial" w:hAnsi="Arial" w:cs="Arial"/>
          <w:spacing w:val="-11"/>
        </w:rPr>
        <w:t xml:space="preserve"> </w:t>
      </w:r>
      <w:r w:rsidRPr="00795D72">
        <w:rPr>
          <w:rFonts w:ascii="Arial" w:hAnsi="Arial" w:cs="Arial"/>
          <w:spacing w:val="-4"/>
        </w:rPr>
        <w:t>Diffa</w:t>
      </w:r>
      <w:r w:rsidRPr="00795D72">
        <w:rPr>
          <w:rFonts w:ascii="Arial" w:hAnsi="Arial" w:cs="Arial"/>
          <w:spacing w:val="-11"/>
        </w:rPr>
        <w:t xml:space="preserve"> </w:t>
      </w:r>
      <w:r w:rsidRPr="00795D72">
        <w:rPr>
          <w:rFonts w:ascii="Arial" w:hAnsi="Arial" w:cs="Arial"/>
          <w:spacing w:val="-4"/>
        </w:rPr>
        <w:t>region</w:t>
      </w:r>
      <w:r w:rsidRPr="00795D72">
        <w:rPr>
          <w:rFonts w:ascii="Arial" w:hAnsi="Arial" w:cs="Arial"/>
          <w:spacing w:val="-11"/>
        </w:rPr>
        <w:t xml:space="preserve"> </w:t>
      </w:r>
      <w:r w:rsidRPr="00795D72">
        <w:rPr>
          <w:rFonts w:ascii="Arial" w:hAnsi="Arial" w:cs="Arial"/>
          <w:spacing w:val="-4"/>
        </w:rPr>
        <w:t>to</w:t>
      </w:r>
      <w:r w:rsidRPr="00795D72">
        <w:rPr>
          <w:rFonts w:ascii="Arial" w:hAnsi="Arial" w:cs="Arial"/>
          <w:spacing w:val="-11"/>
        </w:rPr>
        <w:t xml:space="preserve"> </w:t>
      </w:r>
      <w:r w:rsidRPr="00795D72">
        <w:rPr>
          <w:rFonts w:ascii="Arial" w:hAnsi="Arial" w:cs="Arial"/>
          <w:spacing w:val="-4"/>
        </w:rPr>
        <w:t>conduct</w:t>
      </w:r>
      <w:r w:rsidRPr="00795D72">
        <w:rPr>
          <w:rFonts w:ascii="Arial" w:hAnsi="Arial" w:cs="Arial"/>
          <w:spacing w:val="-11"/>
        </w:rPr>
        <w:t xml:space="preserve"> </w:t>
      </w:r>
      <w:r w:rsidRPr="00795D72">
        <w:rPr>
          <w:rFonts w:ascii="Arial" w:hAnsi="Arial" w:cs="Arial"/>
          <w:spacing w:val="-4"/>
        </w:rPr>
        <w:t>this</w:t>
      </w:r>
      <w:r w:rsidRPr="00795D72">
        <w:rPr>
          <w:rFonts w:ascii="Arial" w:hAnsi="Arial" w:cs="Arial"/>
          <w:spacing w:val="-11"/>
        </w:rPr>
        <w:t xml:space="preserve"> </w:t>
      </w:r>
      <w:r w:rsidRPr="00795D72">
        <w:rPr>
          <w:rFonts w:ascii="Arial" w:hAnsi="Arial" w:cs="Arial"/>
          <w:spacing w:val="-4"/>
        </w:rPr>
        <w:t>study.</w:t>
      </w:r>
      <w:r w:rsidRPr="00795D72">
        <w:rPr>
          <w:rFonts w:ascii="Arial" w:hAnsi="Arial" w:cs="Arial"/>
          <w:spacing w:val="-11"/>
        </w:rPr>
        <w:t xml:space="preserve"> </w:t>
      </w:r>
      <w:r w:rsidRPr="00795D72">
        <w:rPr>
          <w:rFonts w:ascii="Arial" w:hAnsi="Arial" w:cs="Arial"/>
          <w:spacing w:val="-4"/>
        </w:rPr>
        <w:t>On</w:t>
      </w:r>
      <w:r w:rsidRPr="00795D72">
        <w:rPr>
          <w:rFonts w:ascii="Arial" w:hAnsi="Arial" w:cs="Arial"/>
          <w:spacing w:val="-11"/>
        </w:rPr>
        <w:t xml:space="preserve"> </w:t>
      </w:r>
      <w:r w:rsidRPr="00795D72">
        <w:rPr>
          <w:rFonts w:ascii="Arial" w:hAnsi="Arial" w:cs="Arial"/>
          <w:spacing w:val="-4"/>
        </w:rPr>
        <w:t>each site,</w:t>
      </w:r>
      <w:r w:rsidRPr="00795D72">
        <w:rPr>
          <w:rFonts w:ascii="Arial" w:hAnsi="Arial" w:cs="Arial"/>
          <w:spacing w:val="-11"/>
        </w:rPr>
        <w:t xml:space="preserve"> </w:t>
      </w:r>
      <w:r w:rsidRPr="00795D72">
        <w:rPr>
          <w:rFonts w:ascii="Arial" w:hAnsi="Arial" w:cs="Arial"/>
          <w:spacing w:val="-4"/>
        </w:rPr>
        <w:t>the</w:t>
      </w:r>
      <w:r w:rsidRPr="00795D72">
        <w:rPr>
          <w:rFonts w:ascii="Arial" w:hAnsi="Arial" w:cs="Arial"/>
          <w:spacing w:val="-11"/>
        </w:rPr>
        <w:t xml:space="preserve"> </w:t>
      </w:r>
      <w:r w:rsidRPr="00795D72">
        <w:rPr>
          <w:rFonts w:ascii="Arial" w:hAnsi="Arial" w:cs="Arial"/>
          <w:spacing w:val="-4"/>
        </w:rPr>
        <w:t>surveys</w:t>
      </w:r>
      <w:r w:rsidRPr="00795D72">
        <w:rPr>
          <w:rFonts w:ascii="Arial" w:hAnsi="Arial" w:cs="Arial"/>
          <w:spacing w:val="-11"/>
        </w:rPr>
        <w:t xml:space="preserve"> </w:t>
      </w:r>
      <w:r w:rsidRPr="00795D72">
        <w:rPr>
          <w:rFonts w:ascii="Arial" w:hAnsi="Arial" w:cs="Arial"/>
          <w:spacing w:val="-4"/>
        </w:rPr>
        <w:t>concerned</w:t>
      </w:r>
      <w:r w:rsidRPr="00795D72">
        <w:rPr>
          <w:rFonts w:ascii="Arial" w:hAnsi="Arial" w:cs="Arial"/>
          <w:spacing w:val="-10"/>
        </w:rPr>
        <w:t xml:space="preserve"> </w:t>
      </w:r>
      <w:r w:rsidRPr="00795D72">
        <w:rPr>
          <w:rFonts w:ascii="Arial" w:hAnsi="Arial" w:cs="Arial"/>
          <w:spacing w:val="-4"/>
        </w:rPr>
        <w:t>the</w:t>
      </w:r>
      <w:r w:rsidRPr="00795D72">
        <w:rPr>
          <w:rFonts w:ascii="Arial" w:hAnsi="Arial" w:cs="Arial"/>
          <w:spacing w:val="-11"/>
        </w:rPr>
        <w:t xml:space="preserve"> </w:t>
      </w:r>
      <w:r w:rsidRPr="00795D72">
        <w:rPr>
          <w:rFonts w:ascii="Arial" w:hAnsi="Arial" w:cs="Arial"/>
          <w:spacing w:val="-4"/>
        </w:rPr>
        <w:t>households</w:t>
      </w:r>
      <w:r w:rsidRPr="00795D72">
        <w:rPr>
          <w:rFonts w:ascii="Arial" w:hAnsi="Arial" w:cs="Arial"/>
          <w:spacing w:val="-11"/>
        </w:rPr>
        <w:t xml:space="preserve"> </w:t>
      </w:r>
      <w:r w:rsidRPr="00795D72">
        <w:rPr>
          <w:rFonts w:ascii="Arial" w:hAnsi="Arial" w:cs="Arial"/>
          <w:spacing w:val="-4"/>
        </w:rPr>
        <w:t>of</w:t>
      </w:r>
      <w:r w:rsidRPr="00795D72">
        <w:rPr>
          <w:rFonts w:ascii="Arial" w:hAnsi="Arial" w:cs="Arial"/>
          <w:spacing w:val="-11"/>
        </w:rPr>
        <w:t xml:space="preserve"> </w:t>
      </w:r>
      <w:r w:rsidRPr="00795D72">
        <w:rPr>
          <w:rFonts w:ascii="Arial" w:hAnsi="Arial" w:cs="Arial"/>
          <w:spacing w:val="-4"/>
        </w:rPr>
        <w:t>these</w:t>
      </w:r>
      <w:r w:rsidRPr="00795D72">
        <w:rPr>
          <w:rFonts w:ascii="Arial" w:hAnsi="Arial" w:cs="Arial"/>
          <w:spacing w:val="-10"/>
        </w:rPr>
        <w:t xml:space="preserve"> </w:t>
      </w:r>
      <w:r w:rsidRPr="00795D72">
        <w:rPr>
          <w:rFonts w:ascii="Arial" w:hAnsi="Arial" w:cs="Arial"/>
          <w:spacing w:val="-4"/>
        </w:rPr>
        <w:t>municipalities.</w:t>
      </w:r>
      <w:r w:rsidRPr="00795D72">
        <w:rPr>
          <w:rFonts w:ascii="Arial" w:hAnsi="Arial" w:cs="Arial"/>
          <w:spacing w:val="-11"/>
        </w:rPr>
        <w:t xml:space="preserve"> </w:t>
      </w:r>
      <w:r w:rsidRPr="00795D72">
        <w:rPr>
          <w:rFonts w:ascii="Arial" w:hAnsi="Arial" w:cs="Arial"/>
          <w:spacing w:val="-4"/>
        </w:rPr>
        <w:t>This</w:t>
      </w:r>
      <w:r w:rsidRPr="00795D72">
        <w:rPr>
          <w:rFonts w:ascii="Arial" w:hAnsi="Arial" w:cs="Arial"/>
          <w:spacing w:val="-11"/>
        </w:rPr>
        <w:t xml:space="preserve"> </w:t>
      </w:r>
      <w:r w:rsidRPr="00795D72">
        <w:rPr>
          <w:rFonts w:ascii="Arial" w:hAnsi="Arial" w:cs="Arial"/>
          <w:spacing w:val="-4"/>
        </w:rPr>
        <w:t>sample</w:t>
      </w:r>
      <w:r w:rsidRPr="00795D72">
        <w:rPr>
          <w:rFonts w:ascii="Arial" w:hAnsi="Arial" w:cs="Arial"/>
          <w:spacing w:val="-11"/>
        </w:rPr>
        <w:t xml:space="preserve"> </w:t>
      </w:r>
      <w:r w:rsidRPr="00795D72">
        <w:rPr>
          <w:rFonts w:ascii="Arial" w:hAnsi="Arial" w:cs="Arial"/>
          <w:spacing w:val="-4"/>
        </w:rPr>
        <w:t>was</w:t>
      </w:r>
      <w:r w:rsidRPr="00795D72">
        <w:rPr>
          <w:rFonts w:ascii="Arial" w:hAnsi="Arial" w:cs="Arial"/>
          <w:spacing w:val="-11"/>
        </w:rPr>
        <w:t xml:space="preserve"> </w:t>
      </w:r>
      <w:r w:rsidRPr="00795D72">
        <w:rPr>
          <w:rFonts w:ascii="Arial" w:hAnsi="Arial" w:cs="Arial"/>
          <w:spacing w:val="-4"/>
        </w:rPr>
        <w:t xml:space="preserve">determined </w:t>
      </w:r>
      <w:r w:rsidRPr="00795D72">
        <w:rPr>
          <w:rFonts w:ascii="Arial" w:hAnsi="Arial" w:cs="Arial"/>
          <w:spacing w:val="-2"/>
        </w:rPr>
        <w:t>from</w:t>
      </w:r>
      <w:r w:rsidRPr="00795D72">
        <w:rPr>
          <w:rFonts w:ascii="Arial" w:hAnsi="Arial" w:cs="Arial"/>
          <w:spacing w:val="-13"/>
        </w:rPr>
        <w:t xml:space="preserve"> </w:t>
      </w:r>
      <w:r w:rsidRPr="00795D72">
        <w:rPr>
          <w:rFonts w:ascii="Arial" w:hAnsi="Arial" w:cs="Arial"/>
          <w:spacing w:val="-2"/>
        </w:rPr>
        <w:t>the</w:t>
      </w:r>
      <w:r w:rsidRPr="00795D72">
        <w:rPr>
          <w:rFonts w:ascii="Arial" w:hAnsi="Arial" w:cs="Arial"/>
          <w:spacing w:val="-13"/>
        </w:rPr>
        <w:t xml:space="preserve"> </w:t>
      </w:r>
      <w:r w:rsidRPr="00795D72">
        <w:rPr>
          <w:rFonts w:ascii="Arial" w:hAnsi="Arial" w:cs="Arial"/>
          <w:spacing w:val="-2"/>
        </w:rPr>
        <w:t>law</w:t>
      </w:r>
      <w:r w:rsidRPr="00795D72">
        <w:rPr>
          <w:rFonts w:ascii="Arial" w:hAnsi="Arial" w:cs="Arial"/>
          <w:spacing w:val="-13"/>
        </w:rPr>
        <w:t xml:space="preserve"> </w:t>
      </w:r>
      <w:r w:rsidRPr="00795D72">
        <w:rPr>
          <w:rFonts w:ascii="Arial" w:hAnsi="Arial" w:cs="Arial"/>
          <w:spacing w:val="-2"/>
        </w:rPr>
        <w:t>of</w:t>
      </w:r>
      <w:r w:rsidRPr="00795D72">
        <w:rPr>
          <w:rFonts w:ascii="Arial" w:hAnsi="Arial" w:cs="Arial"/>
          <w:spacing w:val="-13"/>
        </w:rPr>
        <w:t xml:space="preserve"> </w:t>
      </w:r>
      <w:r w:rsidRPr="00795D72">
        <w:rPr>
          <w:rFonts w:ascii="Arial" w:hAnsi="Arial" w:cs="Arial"/>
          <w:spacing w:val="-2"/>
        </w:rPr>
        <w:t>large</w:t>
      </w:r>
      <w:r w:rsidRPr="00795D72">
        <w:rPr>
          <w:rFonts w:ascii="Arial" w:hAnsi="Arial" w:cs="Arial"/>
          <w:spacing w:val="-13"/>
        </w:rPr>
        <w:t xml:space="preserve"> </w:t>
      </w:r>
      <w:r w:rsidRPr="00795D72">
        <w:rPr>
          <w:rFonts w:ascii="Arial" w:hAnsi="Arial" w:cs="Arial"/>
          <w:spacing w:val="-2"/>
        </w:rPr>
        <w:t>numbers</w:t>
      </w:r>
      <w:r w:rsidRPr="00795D72">
        <w:rPr>
          <w:rFonts w:ascii="Arial" w:hAnsi="Arial" w:cs="Arial"/>
          <w:spacing w:val="-13"/>
        </w:rPr>
        <w:t xml:space="preserve"> </w:t>
      </w:r>
      <w:r w:rsidRPr="00795D72">
        <w:rPr>
          <w:rFonts w:ascii="Arial" w:hAnsi="Arial" w:cs="Arial"/>
          <w:spacing w:val="-2"/>
        </w:rPr>
        <w:t>with</w:t>
      </w:r>
      <w:r w:rsidRPr="00795D72">
        <w:rPr>
          <w:rFonts w:ascii="Arial" w:hAnsi="Arial" w:cs="Arial"/>
          <w:spacing w:val="-13"/>
        </w:rPr>
        <w:t xml:space="preserve"> </w:t>
      </w:r>
      <w:r w:rsidRPr="00795D72">
        <w:rPr>
          <w:rFonts w:ascii="Arial" w:hAnsi="Arial" w:cs="Arial"/>
          <w:spacing w:val="-2"/>
        </w:rPr>
        <w:t>Slovin's</w:t>
      </w:r>
      <w:r w:rsidRPr="00795D72">
        <w:rPr>
          <w:rFonts w:ascii="Arial" w:hAnsi="Arial" w:cs="Arial"/>
          <w:spacing w:val="-13"/>
        </w:rPr>
        <w:t xml:space="preserve"> </w:t>
      </w:r>
      <w:r w:rsidRPr="00795D72">
        <w:rPr>
          <w:rFonts w:ascii="Arial" w:hAnsi="Arial" w:cs="Arial"/>
          <w:spacing w:val="-2"/>
        </w:rPr>
        <w:t>formula</w:t>
      </w:r>
      <w:r w:rsidRPr="00795D72">
        <w:rPr>
          <w:rFonts w:ascii="Arial" w:hAnsi="Arial" w:cs="Arial"/>
          <w:spacing w:val="-13"/>
        </w:rPr>
        <w:t xml:space="preserve"> </w:t>
      </w:r>
      <w:r w:rsidRPr="00795D72">
        <w:rPr>
          <w:rFonts w:ascii="Arial" w:hAnsi="Arial" w:cs="Arial"/>
          <w:spacing w:val="-2"/>
        </w:rPr>
        <w:t>(Meyer,</w:t>
      </w:r>
      <w:r w:rsidRPr="00795D72">
        <w:rPr>
          <w:rFonts w:ascii="Arial" w:hAnsi="Arial" w:cs="Arial"/>
          <w:spacing w:val="-13"/>
        </w:rPr>
        <w:t xml:space="preserve"> </w:t>
      </w:r>
      <w:r w:rsidRPr="00795D72">
        <w:rPr>
          <w:rFonts w:ascii="Arial" w:hAnsi="Arial" w:cs="Arial"/>
          <w:spacing w:val="-2"/>
        </w:rPr>
        <w:t>2024).</w:t>
      </w:r>
      <w:r w:rsidRPr="00795D72">
        <w:rPr>
          <w:rFonts w:ascii="Arial" w:hAnsi="Arial" w:cs="Arial"/>
          <w:spacing w:val="-13"/>
        </w:rPr>
        <w:t xml:space="preserve"> </w:t>
      </w:r>
      <w:r w:rsidRPr="00795D72">
        <w:rPr>
          <w:rFonts w:ascii="Arial" w:hAnsi="Arial" w:cs="Arial"/>
          <w:spacing w:val="-2"/>
        </w:rPr>
        <w:t>In</w:t>
      </w:r>
      <w:r w:rsidRPr="00795D72">
        <w:rPr>
          <w:rFonts w:ascii="Arial" w:hAnsi="Arial" w:cs="Arial"/>
          <w:spacing w:val="-13"/>
        </w:rPr>
        <w:t xml:space="preserve"> </w:t>
      </w:r>
      <w:r w:rsidRPr="00795D72">
        <w:rPr>
          <w:rFonts w:ascii="Arial" w:hAnsi="Arial" w:cs="Arial"/>
          <w:spacing w:val="-2"/>
        </w:rPr>
        <w:t>total,</w:t>
      </w:r>
      <w:r w:rsidRPr="00795D72">
        <w:rPr>
          <w:rFonts w:ascii="Arial" w:hAnsi="Arial" w:cs="Arial"/>
          <w:spacing w:val="-13"/>
        </w:rPr>
        <w:t xml:space="preserve"> </w:t>
      </w:r>
      <w:r w:rsidRPr="00795D72">
        <w:rPr>
          <w:rFonts w:ascii="Arial" w:hAnsi="Arial" w:cs="Arial"/>
          <w:spacing w:val="-2"/>
        </w:rPr>
        <w:t xml:space="preserve">576 </w:t>
      </w:r>
      <w:r w:rsidRPr="00795D72">
        <w:rPr>
          <w:rFonts w:ascii="Arial" w:hAnsi="Arial" w:cs="Arial"/>
        </w:rPr>
        <w:t>households</w:t>
      </w:r>
      <w:r w:rsidRPr="00795D72">
        <w:rPr>
          <w:rFonts w:ascii="Arial" w:hAnsi="Arial" w:cs="Arial"/>
          <w:spacing w:val="-5"/>
        </w:rPr>
        <w:t xml:space="preserve"> </w:t>
      </w:r>
      <w:r w:rsidRPr="00795D72">
        <w:rPr>
          <w:rFonts w:ascii="Arial" w:hAnsi="Arial" w:cs="Arial"/>
        </w:rPr>
        <w:t>were</w:t>
      </w:r>
      <w:r w:rsidRPr="00795D72">
        <w:rPr>
          <w:rFonts w:ascii="Arial" w:hAnsi="Arial" w:cs="Arial"/>
          <w:spacing w:val="-5"/>
        </w:rPr>
        <w:t xml:space="preserve"> </w:t>
      </w:r>
      <w:r w:rsidRPr="00795D72">
        <w:rPr>
          <w:rFonts w:ascii="Arial" w:hAnsi="Arial" w:cs="Arial"/>
        </w:rPr>
        <w:t>surveyed</w:t>
      </w:r>
      <w:r w:rsidRPr="00795D72">
        <w:rPr>
          <w:rFonts w:ascii="Arial" w:hAnsi="Arial" w:cs="Arial"/>
          <w:spacing w:val="-5"/>
        </w:rPr>
        <w:t xml:space="preserve"> </w:t>
      </w:r>
      <w:r w:rsidRPr="00795D72">
        <w:rPr>
          <w:rFonts w:ascii="Arial" w:hAnsi="Arial" w:cs="Arial"/>
        </w:rPr>
        <w:t>in</w:t>
      </w:r>
      <w:r w:rsidRPr="00795D72">
        <w:rPr>
          <w:rFonts w:ascii="Arial" w:hAnsi="Arial" w:cs="Arial"/>
          <w:spacing w:val="-5"/>
        </w:rPr>
        <w:t xml:space="preserve"> </w:t>
      </w:r>
      <w:r w:rsidRPr="00795D72">
        <w:rPr>
          <w:rFonts w:ascii="Arial" w:hAnsi="Arial" w:cs="Arial"/>
        </w:rPr>
        <w:t>all</w:t>
      </w:r>
      <w:r w:rsidRPr="00795D72">
        <w:rPr>
          <w:rFonts w:ascii="Arial" w:hAnsi="Arial" w:cs="Arial"/>
          <w:spacing w:val="-5"/>
        </w:rPr>
        <w:t xml:space="preserve"> </w:t>
      </w:r>
      <w:r w:rsidRPr="00795D72">
        <w:rPr>
          <w:rFonts w:ascii="Arial" w:hAnsi="Arial" w:cs="Arial"/>
        </w:rPr>
        <w:t>six</w:t>
      </w:r>
      <w:r w:rsidRPr="00795D72">
        <w:rPr>
          <w:rFonts w:ascii="Arial" w:hAnsi="Arial" w:cs="Arial"/>
          <w:spacing w:val="-5"/>
        </w:rPr>
        <w:t xml:space="preserve"> </w:t>
      </w:r>
      <w:r w:rsidRPr="00795D72">
        <w:rPr>
          <w:rFonts w:ascii="Arial" w:hAnsi="Arial" w:cs="Arial"/>
        </w:rPr>
        <w:t>municipalities</w:t>
      </w:r>
      <w:r w:rsidRPr="00795D72">
        <w:rPr>
          <w:rFonts w:ascii="Arial" w:hAnsi="Arial" w:cs="Arial"/>
          <w:spacing w:val="-5"/>
        </w:rPr>
        <w:t xml:space="preserve"> </w:t>
      </w:r>
      <w:r w:rsidRPr="00795D72">
        <w:rPr>
          <w:rFonts w:ascii="Arial" w:hAnsi="Arial" w:cs="Arial"/>
        </w:rPr>
        <w:t>(Table</w:t>
      </w:r>
      <w:r w:rsidRPr="00795D72">
        <w:rPr>
          <w:rFonts w:ascii="Arial" w:hAnsi="Arial" w:cs="Arial"/>
          <w:spacing w:val="-5"/>
        </w:rPr>
        <w:t xml:space="preserve"> </w:t>
      </w:r>
      <w:r w:rsidR="00B77FD2">
        <w:rPr>
          <w:rFonts w:ascii="Arial" w:hAnsi="Arial" w:cs="Arial"/>
        </w:rPr>
        <w:t>1</w:t>
      </w:r>
      <w:r w:rsidRPr="00795D72">
        <w:rPr>
          <w:rFonts w:ascii="Arial" w:hAnsi="Arial" w:cs="Arial"/>
        </w:rPr>
        <w:t>).</w:t>
      </w:r>
    </w:p>
    <w:p w14:paraId="32AED72E" w14:textId="77777777" w:rsidR="00795D72" w:rsidRDefault="00FF1470" w:rsidP="00795D72">
      <w:pPr>
        <w:spacing w:line="276" w:lineRule="auto"/>
        <w:contextualSpacing/>
        <w:jc w:val="center"/>
        <w:rPr>
          <w:rFonts w:ascii="Arial" w:eastAsia="Calibri" w:hAnsi="Arial" w:cs="Arial"/>
          <w:b/>
          <w:sz w:val="22"/>
          <w:lang w:val="en-GB"/>
        </w:rPr>
      </w:pPr>
      <m:oMath>
        <m:sSub>
          <m:sSubPr>
            <m:ctrlPr>
              <w:rPr>
                <w:rFonts w:ascii="Cambria Math" w:hAnsi="Cambria Math" w:cs="Arial"/>
                <w:b/>
                <w:i/>
                <w:szCs w:val="24"/>
                <w:lang w:val="fr-CH"/>
              </w:rPr>
            </m:ctrlPr>
          </m:sSubPr>
          <m:e>
            <m:r>
              <m:rPr>
                <m:sty m:val="bi"/>
              </m:rPr>
              <w:rPr>
                <w:rFonts w:ascii="Cambria Math" w:hAnsi="Cambria Math" w:cs="Arial"/>
                <w:szCs w:val="24"/>
                <w:lang w:val="fr-CH"/>
              </w:rPr>
              <m:t>n</m:t>
            </m:r>
          </m:e>
          <m:sub>
            <m:r>
              <m:rPr>
                <m:sty m:val="bi"/>
              </m:rPr>
              <w:rPr>
                <w:rFonts w:ascii="Cambria Math" w:hAnsi="Cambria Math" w:cs="Arial"/>
                <w:szCs w:val="24"/>
                <w:lang w:val="fr-CH"/>
              </w:rPr>
              <m:t>e</m:t>
            </m:r>
          </m:sub>
        </m:sSub>
        <m:r>
          <m:rPr>
            <m:sty m:val="bi"/>
          </m:rPr>
          <w:rPr>
            <w:rFonts w:ascii="Cambria Math" w:hAnsi="Cambria Math" w:cs="Arial"/>
            <w:szCs w:val="24"/>
          </w:rPr>
          <m:t>=</m:t>
        </m:r>
        <m:f>
          <m:fPr>
            <m:ctrlPr>
              <w:rPr>
                <w:rFonts w:ascii="Cambria Math" w:hAnsi="Cambria Math" w:cs="Arial"/>
                <w:b/>
                <w:i/>
                <w:szCs w:val="24"/>
                <w:lang w:val="fr-CH"/>
              </w:rPr>
            </m:ctrlPr>
          </m:fPr>
          <m:num>
            <m:r>
              <m:rPr>
                <m:sty m:val="bi"/>
              </m:rPr>
              <w:rPr>
                <w:rFonts w:ascii="Cambria Math" w:hAnsi="Cambria Math" w:cs="Arial"/>
                <w:szCs w:val="24"/>
                <w:lang w:val="fr-CH"/>
              </w:rPr>
              <m:t>N</m:t>
            </m:r>
          </m:num>
          <m:den>
            <m:r>
              <m:rPr>
                <m:sty m:val="bi"/>
              </m:rPr>
              <w:rPr>
                <w:rFonts w:ascii="Cambria Math" w:hAnsi="Cambria Math" w:cs="Arial"/>
                <w:szCs w:val="24"/>
                <w:lang w:val="fr-CH"/>
              </w:rPr>
              <m:t>1</m:t>
            </m:r>
            <m:r>
              <m:rPr>
                <m:sty m:val="bi"/>
              </m:rPr>
              <w:rPr>
                <w:rFonts w:ascii="Cambria Math" w:hAnsi="Cambria Math" w:cs="Arial"/>
                <w:szCs w:val="24"/>
              </w:rPr>
              <m:t>+</m:t>
            </m:r>
            <m:r>
              <m:rPr>
                <m:sty m:val="bi"/>
              </m:rPr>
              <w:rPr>
                <w:rFonts w:ascii="Cambria Math" w:hAnsi="Cambria Math" w:cs="Arial"/>
                <w:szCs w:val="24"/>
                <w:lang w:val="fr-CH"/>
              </w:rPr>
              <m:t>N</m:t>
            </m:r>
            <m:r>
              <m:rPr>
                <m:sty m:val="bi"/>
              </m:rPr>
              <w:rPr>
                <w:rFonts w:ascii="Cambria Math" w:hAnsi="Cambria Math" w:cs="Arial"/>
                <w:szCs w:val="24"/>
              </w:rPr>
              <m:t>.</m:t>
            </m:r>
            <m:r>
              <m:rPr>
                <m:sty m:val="bi"/>
              </m:rPr>
              <w:rPr>
                <w:rFonts w:ascii="Cambria Math" w:hAnsi="Cambria Math" w:cs="Arial"/>
                <w:szCs w:val="24"/>
                <w:lang w:val="fr-CH"/>
              </w:rPr>
              <m:t>e</m:t>
            </m:r>
            <m:r>
              <m:rPr>
                <m:sty m:val="bi"/>
              </m:rPr>
              <w:rPr>
                <w:rFonts w:ascii="Cambria Math" w:hAnsi="Cambria Math" w:cs="Arial"/>
                <w:szCs w:val="24"/>
              </w:rPr>
              <m:t>²</m:t>
            </m:r>
          </m:den>
        </m:f>
        <m:r>
          <m:rPr>
            <m:sty m:val="bi"/>
          </m:rPr>
          <w:rPr>
            <w:rFonts w:ascii="Cambria Math" w:hAnsi="Cambria Math" w:cs="Arial"/>
            <w:szCs w:val="24"/>
          </w:rPr>
          <m:t> </m:t>
        </m:r>
      </m:oMath>
      <w:r w:rsidR="00795D72" w:rsidRPr="00144BC4">
        <w:rPr>
          <w:rFonts w:ascii="Arial" w:eastAsia="Calibri" w:hAnsi="Arial" w:cs="Arial"/>
          <w:b/>
        </w:rPr>
        <w:t xml:space="preserve">; </w:t>
      </w:r>
      <m:oMath>
        <m:r>
          <m:rPr>
            <m:sty m:val="bi"/>
          </m:rPr>
          <w:rPr>
            <w:rFonts w:ascii="Cambria Math" w:eastAsia="Calibri" w:hAnsi="Cambria Math" w:cs="Arial"/>
            <w:sz w:val="22"/>
            <w:lang w:val="en-GB"/>
          </w:rPr>
          <m:t>n</m:t>
        </m:r>
        <m:r>
          <m:rPr>
            <m:sty m:val="bi"/>
          </m:rPr>
          <w:rPr>
            <w:rFonts w:ascii="Cambria Math" w:eastAsia="Calibri" w:hAnsi="Cambria Math" w:cs="Arial"/>
            <w:sz w:val="22"/>
          </w:rPr>
          <m:t>=</m:t>
        </m:r>
        <m:f>
          <m:fPr>
            <m:ctrlPr>
              <w:rPr>
                <w:rFonts w:ascii="Cambria Math" w:eastAsia="Calibri" w:hAnsi="Cambria Math" w:cs="Arial"/>
                <w:b/>
                <w:i/>
                <w:sz w:val="22"/>
                <w:lang w:val="en-GB"/>
              </w:rPr>
            </m:ctrlPr>
          </m:fPr>
          <m:num>
            <m:r>
              <m:rPr>
                <m:sty m:val="bi"/>
              </m:rPr>
              <w:rPr>
                <w:rFonts w:ascii="Cambria Math" w:eastAsia="Calibri" w:hAnsi="Cambria Math" w:cs="Arial"/>
                <w:sz w:val="22"/>
                <w:lang w:val="en-GB"/>
              </w:rPr>
              <m:t>1562</m:t>
            </m:r>
          </m:num>
          <m:den>
            <m:r>
              <m:rPr>
                <m:sty m:val="bi"/>
              </m:rPr>
              <w:rPr>
                <w:rFonts w:ascii="Cambria Math" w:eastAsia="Calibri" w:hAnsi="Cambria Math" w:cs="Arial"/>
                <w:sz w:val="22"/>
                <w:lang w:val="en-GB"/>
              </w:rPr>
              <m:t>1</m:t>
            </m:r>
            <m:r>
              <m:rPr>
                <m:sty m:val="bi"/>
              </m:rPr>
              <w:rPr>
                <w:rFonts w:ascii="Cambria Math" w:eastAsia="Calibri" w:hAnsi="Cambria Math" w:cs="Arial"/>
                <w:sz w:val="22"/>
              </w:rPr>
              <m:t>+</m:t>
            </m:r>
            <m:r>
              <m:rPr>
                <m:sty m:val="bi"/>
              </m:rPr>
              <w:rPr>
                <w:rFonts w:ascii="Cambria Math" w:eastAsia="Calibri" w:hAnsi="Cambria Math" w:cs="Arial"/>
                <w:sz w:val="22"/>
                <w:lang w:val="en-GB"/>
              </w:rPr>
              <m:t>1562</m:t>
            </m:r>
            <m:r>
              <m:rPr>
                <m:sty m:val="bi"/>
              </m:rPr>
              <w:rPr>
                <w:rFonts w:ascii="Cambria Math" w:eastAsia="Calibri" w:hAnsi="Cambria Math" w:cs="Arial"/>
                <w:sz w:val="22"/>
              </w:rPr>
              <m:t>*(</m:t>
            </m:r>
            <m:sSup>
              <m:sSupPr>
                <m:ctrlPr>
                  <w:rPr>
                    <w:rFonts w:ascii="Cambria Math" w:eastAsia="Calibri" w:hAnsi="Cambria Math" w:cs="Arial"/>
                    <w:b/>
                    <w:i/>
                    <w:sz w:val="22"/>
                    <w:lang w:val="en-GB"/>
                  </w:rPr>
                </m:ctrlPr>
              </m:sSupPr>
              <m:e>
                <m:r>
                  <m:rPr>
                    <m:sty m:val="bi"/>
                  </m:rPr>
                  <w:rPr>
                    <w:rFonts w:ascii="Cambria Math" w:eastAsia="Calibri" w:hAnsi="Cambria Math" w:cs="Arial"/>
                    <w:sz w:val="22"/>
                    <w:lang w:val="en-GB"/>
                  </w:rPr>
                  <m:t>0</m:t>
                </m:r>
                <m:r>
                  <m:rPr>
                    <m:sty m:val="bi"/>
                  </m:rPr>
                  <w:rPr>
                    <w:rFonts w:ascii="Cambria Math" w:eastAsia="Calibri" w:hAnsi="Cambria Math" w:cs="Arial"/>
                    <w:sz w:val="22"/>
                  </w:rPr>
                  <m:t>,</m:t>
                </m:r>
                <m:r>
                  <m:rPr>
                    <m:sty m:val="bi"/>
                  </m:rPr>
                  <w:rPr>
                    <w:rFonts w:ascii="Cambria Math" w:eastAsia="Calibri" w:hAnsi="Cambria Math" w:cs="Arial"/>
                    <w:sz w:val="22"/>
                    <w:lang w:val="en-GB"/>
                  </w:rPr>
                  <m:t>0331</m:t>
                </m:r>
              </m:e>
              <m:sup>
                <m:r>
                  <m:rPr>
                    <m:sty m:val="bi"/>
                  </m:rPr>
                  <w:rPr>
                    <w:rFonts w:ascii="Cambria Math" w:eastAsia="Calibri" w:hAnsi="Cambria Math" w:cs="Arial"/>
                    <w:sz w:val="22"/>
                    <w:lang w:val="en-GB"/>
                  </w:rPr>
                  <m:t>2</m:t>
                </m:r>
              </m:sup>
            </m:sSup>
            <m:r>
              <m:rPr>
                <m:sty m:val="bi"/>
              </m:rPr>
              <w:rPr>
                <w:rFonts w:ascii="Cambria Math" w:eastAsia="Calibri" w:hAnsi="Cambria Math" w:cs="Arial"/>
                <w:sz w:val="22"/>
              </w:rPr>
              <m:t>)</m:t>
            </m:r>
          </m:den>
        </m:f>
        <m:r>
          <m:rPr>
            <m:sty m:val="bi"/>
          </m:rPr>
          <w:rPr>
            <w:rFonts w:ascii="Cambria Math" w:eastAsia="Calibri" w:hAnsi="Cambria Math" w:cs="Arial"/>
            <w:sz w:val="22"/>
          </w:rPr>
          <m:t>=</m:t>
        </m:r>
        <m:r>
          <m:rPr>
            <m:sty m:val="bi"/>
          </m:rPr>
          <w:rPr>
            <w:rFonts w:ascii="Cambria Math" w:eastAsia="Calibri" w:hAnsi="Cambria Math" w:cs="Arial"/>
            <w:sz w:val="22"/>
            <w:lang w:val="en-GB"/>
          </w:rPr>
          <m:t>576</m:t>
        </m:r>
      </m:oMath>
    </w:p>
    <w:p w14:paraId="18A6D6A8" w14:textId="77777777" w:rsidR="00795D72" w:rsidRPr="00144BC4" w:rsidRDefault="00795D72" w:rsidP="00795D72">
      <w:pPr>
        <w:spacing w:line="276" w:lineRule="auto"/>
        <w:contextualSpacing/>
        <w:jc w:val="center"/>
        <w:rPr>
          <w:rFonts w:ascii="Arial" w:eastAsia="Calibri" w:hAnsi="Arial" w:cs="Arial"/>
        </w:rPr>
      </w:pPr>
    </w:p>
    <w:p w14:paraId="1BF68853" w14:textId="4D04758A" w:rsidR="00795D72" w:rsidRPr="00795D72" w:rsidRDefault="00795D72" w:rsidP="00795D72">
      <w:pPr>
        <w:pStyle w:val="BodyText"/>
        <w:tabs>
          <w:tab w:val="left" w:pos="2378"/>
        </w:tabs>
        <w:spacing w:line="276" w:lineRule="auto"/>
        <w:jc w:val="both"/>
        <w:rPr>
          <w:rFonts w:ascii="Arial" w:hAnsi="Arial" w:cs="Arial"/>
        </w:rPr>
      </w:pPr>
      <w:r w:rsidRPr="00795D72">
        <w:rPr>
          <w:rFonts w:ascii="Arial" w:hAnsi="Arial" w:cs="Arial"/>
        </w:rPr>
        <w:t>(with n e the sample size, N the size of the parent population; e: the risk of error of being wrong, which must be low at 3.31%).</w:t>
      </w:r>
    </w:p>
    <w:p w14:paraId="77C045F4" w14:textId="6F38BC5C" w:rsidR="00795D72" w:rsidRDefault="00795D72" w:rsidP="005D5A3B">
      <w:pPr>
        <w:pStyle w:val="BodyText"/>
        <w:spacing w:line="276" w:lineRule="auto"/>
        <w:jc w:val="both"/>
        <w:rPr>
          <w:rFonts w:ascii="Arial" w:hAnsi="Arial" w:cs="Arial"/>
          <w:spacing w:val="-2"/>
        </w:rPr>
      </w:pPr>
      <w:r w:rsidRPr="00795D72">
        <w:rPr>
          <w:rFonts w:ascii="Arial" w:hAnsi="Arial" w:cs="Arial"/>
          <w:b/>
          <w:bCs/>
          <w:spacing w:val="-2"/>
        </w:rPr>
        <w:t xml:space="preserve">Sampling </w:t>
      </w:r>
      <w:proofErr w:type="gramStart"/>
      <w:r w:rsidRPr="00795D72">
        <w:rPr>
          <w:rFonts w:ascii="Arial" w:hAnsi="Arial" w:cs="Arial"/>
          <w:b/>
          <w:bCs/>
          <w:spacing w:val="-2"/>
        </w:rPr>
        <w:t>method</w:t>
      </w:r>
      <w:r w:rsidRPr="00795D72">
        <w:rPr>
          <w:rFonts w:ascii="Arial" w:hAnsi="Arial" w:cs="Arial"/>
          <w:spacing w:val="-2"/>
        </w:rPr>
        <w:t xml:space="preserve"> :</w:t>
      </w:r>
      <w:proofErr w:type="gramEnd"/>
      <w:r w:rsidRPr="00795D72">
        <w:rPr>
          <w:rFonts w:ascii="Arial" w:hAnsi="Arial" w:cs="Arial"/>
          <w:spacing w:val="-2"/>
        </w:rPr>
        <w:t xml:space="preserve"> Thus, the random sampling method was used to identify the households surveyed. The data collection was carried out on the basis of a household questionnaire, addressed to the heads of households or one of the wives of the head of household. This questionnaire focuses on the roles of goats in livelihood strategies and the preference of breeders for goat breeds in the Diffa region.</w:t>
      </w:r>
    </w:p>
    <w:p w14:paraId="67894AD5" w14:textId="39F9860F" w:rsidR="00795D72" w:rsidRPr="00144BC4" w:rsidRDefault="00795D72" w:rsidP="00795D72">
      <w:pPr>
        <w:pStyle w:val="BodyText"/>
        <w:tabs>
          <w:tab w:val="left" w:pos="9214"/>
        </w:tabs>
        <w:spacing w:before="90" w:line="276" w:lineRule="auto"/>
        <w:jc w:val="both"/>
        <w:rPr>
          <w:rFonts w:ascii="Arial" w:hAnsi="Arial" w:cs="Arial"/>
          <w:spacing w:val="-4"/>
          <w:sz w:val="24"/>
          <w:szCs w:val="24"/>
        </w:rPr>
      </w:pPr>
      <w:r w:rsidRPr="00144BC4">
        <w:rPr>
          <w:rFonts w:ascii="Arial" w:hAnsi="Arial" w:cs="Arial"/>
          <w:spacing w:val="-4"/>
          <w:sz w:val="24"/>
          <w:szCs w:val="24"/>
        </w:rPr>
        <w:t>Table</w:t>
      </w:r>
      <w:r w:rsidRPr="00144BC4">
        <w:rPr>
          <w:rFonts w:ascii="Arial" w:hAnsi="Arial" w:cs="Arial"/>
          <w:spacing w:val="-7"/>
          <w:sz w:val="24"/>
          <w:szCs w:val="24"/>
        </w:rPr>
        <w:t xml:space="preserve"> </w:t>
      </w:r>
      <w:r w:rsidR="00B77FD2">
        <w:rPr>
          <w:rFonts w:ascii="Arial" w:hAnsi="Arial" w:cs="Arial"/>
          <w:spacing w:val="-4"/>
          <w:sz w:val="24"/>
          <w:szCs w:val="24"/>
        </w:rPr>
        <w:t>1</w:t>
      </w:r>
      <w:r w:rsidRPr="00144BC4">
        <w:rPr>
          <w:rFonts w:ascii="Arial" w:hAnsi="Arial" w:cs="Arial"/>
          <w:spacing w:val="-4"/>
          <w:sz w:val="24"/>
          <w:szCs w:val="24"/>
        </w:rPr>
        <w:t>:</w:t>
      </w:r>
      <w:r w:rsidRPr="00144BC4">
        <w:rPr>
          <w:rFonts w:ascii="Arial" w:hAnsi="Arial" w:cs="Arial"/>
          <w:spacing w:val="-6"/>
          <w:sz w:val="24"/>
          <w:szCs w:val="24"/>
        </w:rPr>
        <w:t xml:space="preserve"> </w:t>
      </w:r>
      <w:r w:rsidRPr="00144BC4">
        <w:rPr>
          <w:rFonts w:ascii="Arial" w:hAnsi="Arial" w:cs="Arial"/>
          <w:spacing w:val="-4"/>
          <w:sz w:val="24"/>
          <w:szCs w:val="24"/>
        </w:rPr>
        <w:t>Sample</w:t>
      </w:r>
      <w:r w:rsidRPr="00144BC4">
        <w:rPr>
          <w:rFonts w:ascii="Arial" w:hAnsi="Arial" w:cs="Arial"/>
          <w:spacing w:val="-6"/>
          <w:sz w:val="24"/>
          <w:szCs w:val="24"/>
        </w:rPr>
        <w:t xml:space="preserve"> </w:t>
      </w:r>
      <w:r w:rsidRPr="00144BC4">
        <w:rPr>
          <w:rFonts w:ascii="Arial" w:hAnsi="Arial" w:cs="Arial"/>
          <w:spacing w:val="-4"/>
          <w:sz w:val="24"/>
          <w:szCs w:val="24"/>
        </w:rPr>
        <w:t>size</w:t>
      </w:r>
      <w:r w:rsidRPr="00144BC4">
        <w:rPr>
          <w:rFonts w:ascii="Arial" w:hAnsi="Arial" w:cs="Arial"/>
          <w:spacing w:val="-6"/>
          <w:sz w:val="24"/>
          <w:szCs w:val="24"/>
        </w:rPr>
        <w:t xml:space="preserve"> </w:t>
      </w:r>
      <w:r w:rsidRPr="00144BC4">
        <w:rPr>
          <w:rFonts w:ascii="Arial" w:hAnsi="Arial" w:cs="Arial"/>
          <w:spacing w:val="-4"/>
          <w:sz w:val="24"/>
          <w:szCs w:val="24"/>
        </w:rPr>
        <w:t>of</w:t>
      </w:r>
      <w:r w:rsidRPr="00144BC4">
        <w:rPr>
          <w:rFonts w:ascii="Arial" w:hAnsi="Arial" w:cs="Arial"/>
          <w:spacing w:val="-6"/>
          <w:sz w:val="24"/>
          <w:szCs w:val="24"/>
        </w:rPr>
        <w:t xml:space="preserve"> </w:t>
      </w:r>
      <w:r w:rsidRPr="00144BC4">
        <w:rPr>
          <w:rFonts w:ascii="Arial" w:hAnsi="Arial" w:cs="Arial"/>
          <w:spacing w:val="-4"/>
          <w:sz w:val="24"/>
          <w:szCs w:val="24"/>
        </w:rPr>
        <w:t>six</w:t>
      </w:r>
      <w:r w:rsidRPr="00144BC4">
        <w:rPr>
          <w:rFonts w:ascii="Arial" w:hAnsi="Arial" w:cs="Arial"/>
          <w:spacing w:val="-6"/>
          <w:sz w:val="24"/>
          <w:szCs w:val="24"/>
        </w:rPr>
        <w:t xml:space="preserve"> </w:t>
      </w:r>
      <w:r w:rsidRPr="00144BC4">
        <w:rPr>
          <w:rFonts w:ascii="Arial" w:hAnsi="Arial" w:cs="Arial"/>
          <w:spacing w:val="-4"/>
          <w:sz w:val="24"/>
          <w:szCs w:val="24"/>
        </w:rPr>
        <w:t>municipalities</w:t>
      </w:r>
      <w:r w:rsidRPr="00144BC4">
        <w:rPr>
          <w:rFonts w:ascii="Arial" w:hAnsi="Arial" w:cs="Arial"/>
          <w:spacing w:val="-6"/>
          <w:sz w:val="24"/>
          <w:szCs w:val="24"/>
        </w:rPr>
        <w:t xml:space="preserve"> </w:t>
      </w:r>
      <w:r w:rsidRPr="00144BC4">
        <w:rPr>
          <w:rFonts w:ascii="Arial" w:hAnsi="Arial" w:cs="Arial"/>
          <w:spacing w:val="-4"/>
          <w:sz w:val="24"/>
          <w:szCs w:val="24"/>
        </w:rPr>
        <w:t>studied</w:t>
      </w:r>
      <w:r w:rsidRPr="00144BC4">
        <w:rPr>
          <w:rFonts w:ascii="Arial" w:hAnsi="Arial" w:cs="Arial"/>
          <w:spacing w:val="-6"/>
          <w:sz w:val="24"/>
          <w:szCs w:val="24"/>
        </w:rPr>
        <w:t xml:space="preserve"> </w:t>
      </w:r>
      <w:r w:rsidRPr="00144BC4">
        <w:rPr>
          <w:rFonts w:ascii="Arial" w:hAnsi="Arial" w:cs="Arial"/>
          <w:spacing w:val="-4"/>
          <w:sz w:val="24"/>
          <w:szCs w:val="24"/>
        </w:rPr>
        <w:t>in</w:t>
      </w:r>
      <w:r w:rsidRPr="00144BC4">
        <w:rPr>
          <w:rFonts w:ascii="Arial" w:hAnsi="Arial" w:cs="Arial"/>
          <w:spacing w:val="-7"/>
          <w:sz w:val="24"/>
          <w:szCs w:val="24"/>
        </w:rPr>
        <w:t xml:space="preserve"> </w:t>
      </w:r>
      <w:r w:rsidRPr="00144BC4">
        <w:rPr>
          <w:rFonts w:ascii="Arial" w:hAnsi="Arial" w:cs="Arial"/>
          <w:spacing w:val="-4"/>
          <w:sz w:val="24"/>
          <w:szCs w:val="24"/>
        </w:rPr>
        <w:t>the</w:t>
      </w:r>
      <w:r w:rsidRPr="00144BC4">
        <w:rPr>
          <w:rFonts w:ascii="Arial" w:hAnsi="Arial" w:cs="Arial"/>
          <w:spacing w:val="-6"/>
          <w:sz w:val="24"/>
          <w:szCs w:val="24"/>
        </w:rPr>
        <w:t xml:space="preserve"> </w:t>
      </w:r>
      <w:r w:rsidRPr="00144BC4">
        <w:rPr>
          <w:rFonts w:ascii="Arial" w:hAnsi="Arial" w:cs="Arial"/>
          <w:spacing w:val="-4"/>
          <w:sz w:val="24"/>
          <w:szCs w:val="24"/>
        </w:rPr>
        <w:t>Diffa</w:t>
      </w:r>
      <w:r w:rsidRPr="00144BC4">
        <w:rPr>
          <w:rFonts w:ascii="Arial" w:hAnsi="Arial" w:cs="Arial"/>
          <w:spacing w:val="-6"/>
          <w:sz w:val="24"/>
          <w:szCs w:val="24"/>
        </w:rPr>
        <w:t xml:space="preserve"> </w:t>
      </w:r>
      <w:r w:rsidRPr="00144BC4">
        <w:rPr>
          <w:rFonts w:ascii="Arial" w:hAnsi="Arial" w:cs="Arial"/>
          <w:spacing w:val="-4"/>
          <w:sz w:val="24"/>
          <w:szCs w:val="24"/>
        </w:rPr>
        <w:t>region</w:t>
      </w:r>
    </w:p>
    <w:tbl>
      <w:tblPr>
        <w:tblW w:w="5000" w:type="pct"/>
        <w:tblCellMar>
          <w:left w:w="70" w:type="dxa"/>
          <w:right w:w="70" w:type="dxa"/>
        </w:tblCellMar>
        <w:tblLook w:val="04A0" w:firstRow="1" w:lastRow="0" w:firstColumn="1" w:lastColumn="0" w:noHBand="0" w:noVBand="1"/>
      </w:tblPr>
      <w:tblGrid>
        <w:gridCol w:w="2520"/>
        <w:gridCol w:w="3265"/>
        <w:gridCol w:w="2423"/>
      </w:tblGrid>
      <w:tr w:rsidR="00795D72" w:rsidRPr="00144BC4" w14:paraId="53C72E0A" w14:textId="77777777" w:rsidTr="00383E89">
        <w:trPr>
          <w:trHeight w:val="340"/>
        </w:trPr>
        <w:tc>
          <w:tcPr>
            <w:tcW w:w="1535" w:type="pct"/>
            <w:tcBorders>
              <w:top w:val="single" w:sz="4" w:space="0" w:color="auto"/>
              <w:left w:val="nil"/>
              <w:bottom w:val="single" w:sz="4" w:space="0" w:color="auto"/>
              <w:right w:val="nil"/>
            </w:tcBorders>
            <w:shd w:val="clear" w:color="auto" w:fill="F2F2F2" w:themeFill="background1" w:themeFillShade="F2"/>
            <w:noWrap/>
            <w:vAlign w:val="bottom"/>
            <w:hideMark/>
          </w:tcPr>
          <w:p w14:paraId="07E3F156" w14:textId="77777777" w:rsidR="00795D72" w:rsidRPr="00144BC4" w:rsidRDefault="00795D72" w:rsidP="00383E89">
            <w:pPr>
              <w:spacing w:line="276" w:lineRule="auto"/>
              <w:rPr>
                <w:rFonts w:ascii="Arial" w:hAnsi="Arial" w:cs="Arial"/>
                <w:b/>
                <w:bCs/>
                <w:szCs w:val="24"/>
                <w:lang w:eastAsia="fr-FR"/>
              </w:rPr>
            </w:pPr>
            <w:r w:rsidRPr="00144BC4">
              <w:rPr>
                <w:rFonts w:ascii="Arial" w:hAnsi="Arial" w:cs="Arial"/>
                <w:b/>
                <w:bCs/>
                <w:szCs w:val="24"/>
                <w:lang w:eastAsia="fr-FR"/>
              </w:rPr>
              <w:t>Municipalities</w:t>
            </w:r>
          </w:p>
        </w:tc>
        <w:tc>
          <w:tcPr>
            <w:tcW w:w="1989" w:type="pct"/>
            <w:tcBorders>
              <w:top w:val="single" w:sz="4" w:space="0" w:color="auto"/>
              <w:left w:val="nil"/>
              <w:bottom w:val="single" w:sz="4" w:space="0" w:color="auto"/>
              <w:right w:val="nil"/>
            </w:tcBorders>
            <w:shd w:val="clear" w:color="auto" w:fill="F2F2F2" w:themeFill="background1" w:themeFillShade="F2"/>
            <w:noWrap/>
            <w:vAlign w:val="center"/>
            <w:hideMark/>
          </w:tcPr>
          <w:p w14:paraId="4EAE1BB3" w14:textId="77777777" w:rsidR="00795D72" w:rsidRPr="00144BC4" w:rsidRDefault="00795D72" w:rsidP="00383E89">
            <w:pPr>
              <w:spacing w:line="276" w:lineRule="auto"/>
              <w:jc w:val="center"/>
              <w:rPr>
                <w:rFonts w:ascii="Arial" w:hAnsi="Arial" w:cs="Arial"/>
                <w:b/>
                <w:bCs/>
                <w:szCs w:val="24"/>
                <w:lang w:eastAsia="fr-FR"/>
              </w:rPr>
            </w:pPr>
            <w:r w:rsidRPr="00144BC4">
              <w:rPr>
                <w:rFonts w:ascii="Arial" w:hAnsi="Arial" w:cs="Arial"/>
                <w:b/>
                <w:bCs/>
                <w:szCs w:val="24"/>
                <w:lang w:eastAsia="fr-FR"/>
              </w:rPr>
              <w:t>Number of households</w:t>
            </w:r>
          </w:p>
        </w:tc>
        <w:tc>
          <w:tcPr>
            <w:tcW w:w="1476" w:type="pct"/>
            <w:tcBorders>
              <w:top w:val="single" w:sz="4" w:space="0" w:color="auto"/>
              <w:left w:val="nil"/>
              <w:bottom w:val="single" w:sz="4" w:space="0" w:color="auto"/>
              <w:right w:val="nil"/>
            </w:tcBorders>
            <w:shd w:val="clear" w:color="auto" w:fill="F2F2F2" w:themeFill="background1" w:themeFillShade="F2"/>
            <w:noWrap/>
            <w:vAlign w:val="center"/>
            <w:hideMark/>
          </w:tcPr>
          <w:p w14:paraId="0869895B" w14:textId="77777777" w:rsidR="00795D72" w:rsidRPr="00144BC4" w:rsidRDefault="00795D72" w:rsidP="00383E89">
            <w:pPr>
              <w:spacing w:line="276" w:lineRule="auto"/>
              <w:jc w:val="center"/>
              <w:rPr>
                <w:rFonts w:ascii="Arial" w:hAnsi="Arial" w:cs="Arial"/>
                <w:b/>
                <w:bCs/>
                <w:szCs w:val="24"/>
                <w:lang w:eastAsia="fr-FR"/>
              </w:rPr>
            </w:pPr>
            <w:r w:rsidRPr="00144BC4">
              <w:rPr>
                <w:rFonts w:ascii="Arial" w:hAnsi="Arial" w:cs="Arial"/>
                <w:b/>
                <w:bCs/>
                <w:szCs w:val="24"/>
                <w:lang w:eastAsia="fr-FR"/>
              </w:rPr>
              <w:t>Samples</w:t>
            </w:r>
          </w:p>
        </w:tc>
      </w:tr>
      <w:tr w:rsidR="00795D72" w:rsidRPr="00144BC4" w14:paraId="14C5B4B1" w14:textId="77777777" w:rsidTr="00383E89">
        <w:trPr>
          <w:trHeight w:val="340"/>
        </w:trPr>
        <w:tc>
          <w:tcPr>
            <w:tcW w:w="1535" w:type="pct"/>
            <w:tcBorders>
              <w:top w:val="nil"/>
              <w:left w:val="nil"/>
              <w:bottom w:val="nil"/>
              <w:right w:val="nil"/>
            </w:tcBorders>
            <w:noWrap/>
            <w:vAlign w:val="bottom"/>
            <w:hideMark/>
          </w:tcPr>
          <w:p w14:paraId="1B3E2880" w14:textId="77777777" w:rsidR="00795D72" w:rsidRPr="00144BC4" w:rsidRDefault="00795D72" w:rsidP="00383E89">
            <w:pPr>
              <w:spacing w:line="276" w:lineRule="auto"/>
              <w:rPr>
                <w:rFonts w:ascii="Arial" w:hAnsi="Arial" w:cs="Arial"/>
                <w:szCs w:val="24"/>
                <w:lang w:eastAsia="fr-FR"/>
              </w:rPr>
            </w:pPr>
            <w:proofErr w:type="spellStart"/>
            <w:r w:rsidRPr="00144BC4">
              <w:rPr>
                <w:rFonts w:ascii="Arial" w:hAnsi="Arial" w:cs="Arial"/>
                <w:szCs w:val="24"/>
                <w:lang w:eastAsia="fr-FR"/>
              </w:rPr>
              <w:t>N'Guigmi</w:t>
            </w:r>
            <w:proofErr w:type="spellEnd"/>
          </w:p>
        </w:tc>
        <w:tc>
          <w:tcPr>
            <w:tcW w:w="1989" w:type="pct"/>
            <w:tcBorders>
              <w:top w:val="nil"/>
              <w:left w:val="nil"/>
              <w:bottom w:val="nil"/>
              <w:right w:val="nil"/>
            </w:tcBorders>
            <w:noWrap/>
            <w:vAlign w:val="center"/>
            <w:hideMark/>
          </w:tcPr>
          <w:p w14:paraId="3AA47B6F"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eastAsia="fr-FR"/>
              </w:rPr>
              <w:t>433</w:t>
            </w:r>
          </w:p>
        </w:tc>
        <w:tc>
          <w:tcPr>
            <w:tcW w:w="1476" w:type="pct"/>
            <w:tcBorders>
              <w:top w:val="nil"/>
              <w:left w:val="nil"/>
              <w:bottom w:val="nil"/>
              <w:right w:val="nil"/>
            </w:tcBorders>
            <w:noWrap/>
            <w:vAlign w:val="center"/>
            <w:hideMark/>
          </w:tcPr>
          <w:p w14:paraId="53202F5C"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val="fr-CH" w:eastAsia="fr-FR"/>
              </w:rPr>
              <w:t>123</w:t>
            </w:r>
          </w:p>
        </w:tc>
      </w:tr>
      <w:tr w:rsidR="00795D72" w:rsidRPr="00144BC4" w14:paraId="48C165A6" w14:textId="77777777" w:rsidTr="00383E89">
        <w:trPr>
          <w:trHeight w:val="340"/>
        </w:trPr>
        <w:tc>
          <w:tcPr>
            <w:tcW w:w="1535" w:type="pct"/>
            <w:tcBorders>
              <w:top w:val="nil"/>
              <w:left w:val="nil"/>
              <w:bottom w:val="nil"/>
              <w:right w:val="nil"/>
            </w:tcBorders>
            <w:noWrap/>
            <w:vAlign w:val="bottom"/>
            <w:hideMark/>
          </w:tcPr>
          <w:p w14:paraId="7FB19CB9" w14:textId="77777777" w:rsidR="00795D72" w:rsidRPr="00144BC4" w:rsidRDefault="00795D72" w:rsidP="00383E89">
            <w:pPr>
              <w:spacing w:line="276" w:lineRule="auto"/>
              <w:rPr>
                <w:rFonts w:ascii="Arial" w:hAnsi="Arial" w:cs="Arial"/>
                <w:szCs w:val="24"/>
                <w:lang w:eastAsia="fr-FR"/>
              </w:rPr>
            </w:pPr>
            <w:proofErr w:type="spellStart"/>
            <w:r w:rsidRPr="00144BC4">
              <w:rPr>
                <w:rFonts w:ascii="Arial" w:hAnsi="Arial" w:cs="Arial"/>
                <w:szCs w:val="24"/>
                <w:lang w:eastAsia="fr-FR"/>
              </w:rPr>
              <w:t>Kablewa</w:t>
            </w:r>
            <w:proofErr w:type="spellEnd"/>
          </w:p>
        </w:tc>
        <w:tc>
          <w:tcPr>
            <w:tcW w:w="1989" w:type="pct"/>
            <w:tcBorders>
              <w:top w:val="nil"/>
              <w:left w:val="nil"/>
              <w:bottom w:val="nil"/>
              <w:right w:val="nil"/>
            </w:tcBorders>
            <w:noWrap/>
            <w:vAlign w:val="center"/>
            <w:hideMark/>
          </w:tcPr>
          <w:p w14:paraId="5BD66EC6"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eastAsia="fr-FR"/>
              </w:rPr>
              <w:t>126</w:t>
            </w:r>
          </w:p>
        </w:tc>
        <w:tc>
          <w:tcPr>
            <w:tcW w:w="1476" w:type="pct"/>
            <w:tcBorders>
              <w:top w:val="nil"/>
              <w:left w:val="nil"/>
              <w:bottom w:val="nil"/>
              <w:right w:val="nil"/>
            </w:tcBorders>
            <w:noWrap/>
            <w:vAlign w:val="center"/>
            <w:hideMark/>
          </w:tcPr>
          <w:p w14:paraId="4C648EA6"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val="fr-CH" w:eastAsia="fr-FR"/>
              </w:rPr>
              <w:t>63</w:t>
            </w:r>
          </w:p>
        </w:tc>
      </w:tr>
      <w:tr w:rsidR="00795D72" w:rsidRPr="00144BC4" w14:paraId="4AD712CE" w14:textId="77777777" w:rsidTr="00383E89">
        <w:trPr>
          <w:trHeight w:val="340"/>
        </w:trPr>
        <w:tc>
          <w:tcPr>
            <w:tcW w:w="1535" w:type="pct"/>
            <w:tcBorders>
              <w:top w:val="nil"/>
              <w:left w:val="nil"/>
              <w:bottom w:val="nil"/>
              <w:right w:val="nil"/>
            </w:tcBorders>
            <w:noWrap/>
            <w:vAlign w:val="bottom"/>
            <w:hideMark/>
          </w:tcPr>
          <w:p w14:paraId="3E6567FF" w14:textId="77777777" w:rsidR="00795D72" w:rsidRPr="00144BC4" w:rsidRDefault="00795D72" w:rsidP="00383E89">
            <w:pPr>
              <w:spacing w:line="276" w:lineRule="auto"/>
              <w:rPr>
                <w:rFonts w:ascii="Arial" w:hAnsi="Arial" w:cs="Arial"/>
                <w:szCs w:val="24"/>
                <w:lang w:eastAsia="fr-FR"/>
              </w:rPr>
            </w:pPr>
            <w:proofErr w:type="spellStart"/>
            <w:r w:rsidRPr="00144BC4">
              <w:rPr>
                <w:rFonts w:ascii="Arial" w:hAnsi="Arial" w:cs="Arial"/>
                <w:szCs w:val="24"/>
                <w:lang w:eastAsia="fr-FR"/>
              </w:rPr>
              <w:t>Maïné-Soroa</w:t>
            </w:r>
            <w:proofErr w:type="spellEnd"/>
          </w:p>
        </w:tc>
        <w:tc>
          <w:tcPr>
            <w:tcW w:w="1989" w:type="pct"/>
            <w:tcBorders>
              <w:top w:val="nil"/>
              <w:left w:val="nil"/>
              <w:bottom w:val="nil"/>
              <w:right w:val="nil"/>
            </w:tcBorders>
            <w:noWrap/>
            <w:vAlign w:val="center"/>
            <w:hideMark/>
          </w:tcPr>
          <w:p w14:paraId="5353818B"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eastAsia="fr-FR"/>
              </w:rPr>
              <w:t>300</w:t>
            </w:r>
          </w:p>
        </w:tc>
        <w:tc>
          <w:tcPr>
            <w:tcW w:w="1476" w:type="pct"/>
            <w:tcBorders>
              <w:top w:val="nil"/>
              <w:left w:val="nil"/>
              <w:bottom w:val="nil"/>
              <w:right w:val="nil"/>
            </w:tcBorders>
            <w:noWrap/>
            <w:vAlign w:val="center"/>
            <w:hideMark/>
          </w:tcPr>
          <w:p w14:paraId="459D9E84"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val="fr-CH" w:eastAsia="fr-FR"/>
              </w:rPr>
              <w:t>99</w:t>
            </w:r>
          </w:p>
        </w:tc>
      </w:tr>
      <w:tr w:rsidR="00795D72" w:rsidRPr="00144BC4" w14:paraId="734003BE" w14:textId="77777777" w:rsidTr="00383E89">
        <w:trPr>
          <w:trHeight w:val="340"/>
        </w:trPr>
        <w:tc>
          <w:tcPr>
            <w:tcW w:w="1535" w:type="pct"/>
            <w:tcBorders>
              <w:top w:val="nil"/>
              <w:left w:val="nil"/>
              <w:bottom w:val="nil"/>
              <w:right w:val="nil"/>
            </w:tcBorders>
            <w:noWrap/>
            <w:vAlign w:val="bottom"/>
            <w:hideMark/>
          </w:tcPr>
          <w:p w14:paraId="37F95568" w14:textId="77777777" w:rsidR="00795D72" w:rsidRPr="00144BC4" w:rsidRDefault="00795D72" w:rsidP="00383E89">
            <w:pPr>
              <w:spacing w:line="276" w:lineRule="auto"/>
              <w:rPr>
                <w:rFonts w:ascii="Arial" w:hAnsi="Arial" w:cs="Arial"/>
                <w:szCs w:val="24"/>
                <w:lang w:eastAsia="fr-FR"/>
              </w:rPr>
            </w:pPr>
            <w:proofErr w:type="spellStart"/>
            <w:r w:rsidRPr="00144BC4">
              <w:rPr>
                <w:rFonts w:ascii="Arial" w:hAnsi="Arial" w:cs="Arial"/>
                <w:szCs w:val="24"/>
                <w:lang w:eastAsia="fr-FR"/>
              </w:rPr>
              <w:t>Chétimari</w:t>
            </w:r>
            <w:proofErr w:type="spellEnd"/>
          </w:p>
        </w:tc>
        <w:tc>
          <w:tcPr>
            <w:tcW w:w="1989" w:type="pct"/>
            <w:tcBorders>
              <w:top w:val="nil"/>
              <w:left w:val="nil"/>
              <w:bottom w:val="nil"/>
              <w:right w:val="nil"/>
            </w:tcBorders>
            <w:noWrap/>
            <w:vAlign w:val="center"/>
            <w:hideMark/>
          </w:tcPr>
          <w:p w14:paraId="734E582F"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eastAsia="fr-FR"/>
              </w:rPr>
              <w:t>458</w:t>
            </w:r>
          </w:p>
        </w:tc>
        <w:tc>
          <w:tcPr>
            <w:tcW w:w="1476" w:type="pct"/>
            <w:tcBorders>
              <w:top w:val="nil"/>
              <w:left w:val="nil"/>
              <w:bottom w:val="nil"/>
              <w:right w:val="nil"/>
            </w:tcBorders>
            <w:noWrap/>
            <w:vAlign w:val="center"/>
            <w:hideMark/>
          </w:tcPr>
          <w:p w14:paraId="1F9A0860"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val="fr-CH" w:eastAsia="fr-FR"/>
              </w:rPr>
              <w:t>136</w:t>
            </w:r>
          </w:p>
        </w:tc>
      </w:tr>
      <w:tr w:rsidR="00795D72" w:rsidRPr="00144BC4" w14:paraId="18F57266" w14:textId="77777777" w:rsidTr="00383E89">
        <w:trPr>
          <w:trHeight w:val="340"/>
        </w:trPr>
        <w:tc>
          <w:tcPr>
            <w:tcW w:w="1535" w:type="pct"/>
            <w:tcBorders>
              <w:top w:val="nil"/>
              <w:left w:val="nil"/>
              <w:bottom w:val="nil"/>
              <w:right w:val="nil"/>
            </w:tcBorders>
            <w:noWrap/>
            <w:vAlign w:val="bottom"/>
            <w:hideMark/>
          </w:tcPr>
          <w:p w14:paraId="79DC8B0D" w14:textId="77777777" w:rsidR="00795D72" w:rsidRPr="00144BC4" w:rsidRDefault="00795D72" w:rsidP="00383E89">
            <w:pPr>
              <w:spacing w:line="276" w:lineRule="auto"/>
              <w:rPr>
                <w:rFonts w:ascii="Arial" w:hAnsi="Arial" w:cs="Arial"/>
                <w:szCs w:val="24"/>
                <w:lang w:eastAsia="fr-FR"/>
              </w:rPr>
            </w:pPr>
            <w:r w:rsidRPr="00144BC4">
              <w:rPr>
                <w:rFonts w:ascii="Arial" w:hAnsi="Arial" w:cs="Arial"/>
                <w:szCs w:val="24"/>
                <w:lang w:eastAsia="fr-FR"/>
              </w:rPr>
              <w:t>Diffa</w:t>
            </w:r>
          </w:p>
        </w:tc>
        <w:tc>
          <w:tcPr>
            <w:tcW w:w="1989" w:type="pct"/>
            <w:tcBorders>
              <w:top w:val="nil"/>
              <w:left w:val="nil"/>
              <w:bottom w:val="nil"/>
              <w:right w:val="nil"/>
            </w:tcBorders>
            <w:noWrap/>
            <w:vAlign w:val="center"/>
            <w:hideMark/>
          </w:tcPr>
          <w:p w14:paraId="1CCF7BD1"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eastAsia="fr-FR"/>
              </w:rPr>
              <w:t>200</w:t>
            </w:r>
          </w:p>
        </w:tc>
        <w:tc>
          <w:tcPr>
            <w:tcW w:w="1476" w:type="pct"/>
            <w:tcBorders>
              <w:top w:val="nil"/>
              <w:left w:val="nil"/>
              <w:bottom w:val="nil"/>
              <w:right w:val="nil"/>
            </w:tcBorders>
            <w:noWrap/>
            <w:vAlign w:val="center"/>
            <w:hideMark/>
          </w:tcPr>
          <w:p w14:paraId="5ECDD1C6"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val="fr-CH" w:eastAsia="fr-FR"/>
              </w:rPr>
              <w:t>83</w:t>
            </w:r>
          </w:p>
        </w:tc>
      </w:tr>
      <w:tr w:rsidR="00795D72" w:rsidRPr="00144BC4" w14:paraId="53E00FC2" w14:textId="77777777" w:rsidTr="00383E89">
        <w:trPr>
          <w:trHeight w:val="340"/>
        </w:trPr>
        <w:tc>
          <w:tcPr>
            <w:tcW w:w="1535" w:type="pct"/>
            <w:tcBorders>
              <w:top w:val="nil"/>
              <w:left w:val="nil"/>
              <w:bottom w:val="nil"/>
              <w:right w:val="nil"/>
            </w:tcBorders>
            <w:noWrap/>
            <w:vAlign w:val="bottom"/>
            <w:hideMark/>
          </w:tcPr>
          <w:p w14:paraId="1B3261E3" w14:textId="77777777" w:rsidR="00795D72" w:rsidRPr="00144BC4" w:rsidRDefault="00795D72" w:rsidP="00383E89">
            <w:pPr>
              <w:spacing w:line="276" w:lineRule="auto"/>
              <w:rPr>
                <w:rFonts w:ascii="Arial" w:hAnsi="Arial" w:cs="Arial"/>
                <w:szCs w:val="24"/>
                <w:lang w:eastAsia="fr-FR"/>
              </w:rPr>
            </w:pPr>
            <w:proofErr w:type="spellStart"/>
            <w:r w:rsidRPr="00144BC4">
              <w:rPr>
                <w:rFonts w:ascii="Arial" w:hAnsi="Arial" w:cs="Arial"/>
                <w:szCs w:val="24"/>
                <w:lang w:eastAsia="fr-FR"/>
              </w:rPr>
              <w:t>Gueskérou</w:t>
            </w:r>
            <w:proofErr w:type="spellEnd"/>
          </w:p>
        </w:tc>
        <w:tc>
          <w:tcPr>
            <w:tcW w:w="1989" w:type="pct"/>
            <w:tcBorders>
              <w:top w:val="nil"/>
              <w:left w:val="nil"/>
              <w:bottom w:val="nil"/>
              <w:right w:val="nil"/>
            </w:tcBorders>
            <w:noWrap/>
            <w:vAlign w:val="center"/>
            <w:hideMark/>
          </w:tcPr>
          <w:p w14:paraId="76E20918"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eastAsia="fr-FR"/>
              </w:rPr>
              <w:t>45</w:t>
            </w:r>
          </w:p>
        </w:tc>
        <w:tc>
          <w:tcPr>
            <w:tcW w:w="1476" w:type="pct"/>
            <w:tcBorders>
              <w:top w:val="nil"/>
              <w:left w:val="nil"/>
              <w:bottom w:val="nil"/>
              <w:right w:val="nil"/>
            </w:tcBorders>
            <w:noWrap/>
            <w:vAlign w:val="center"/>
            <w:hideMark/>
          </w:tcPr>
          <w:p w14:paraId="5883D06F"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val="fr-CH" w:eastAsia="fr-FR"/>
              </w:rPr>
              <w:t>72</w:t>
            </w:r>
          </w:p>
        </w:tc>
      </w:tr>
      <w:tr w:rsidR="00795D72" w:rsidRPr="00144BC4" w14:paraId="078B84B4" w14:textId="77777777" w:rsidTr="00383E89">
        <w:trPr>
          <w:trHeight w:val="340"/>
        </w:trPr>
        <w:tc>
          <w:tcPr>
            <w:tcW w:w="1535" w:type="pct"/>
            <w:tcBorders>
              <w:top w:val="nil"/>
              <w:left w:val="nil"/>
              <w:bottom w:val="single" w:sz="4" w:space="0" w:color="auto"/>
              <w:right w:val="nil"/>
            </w:tcBorders>
            <w:noWrap/>
            <w:vAlign w:val="bottom"/>
            <w:hideMark/>
          </w:tcPr>
          <w:p w14:paraId="55C972B9" w14:textId="77777777" w:rsidR="00795D72" w:rsidRPr="00144BC4" w:rsidRDefault="00795D72" w:rsidP="00383E89">
            <w:pPr>
              <w:spacing w:line="276" w:lineRule="auto"/>
              <w:rPr>
                <w:rFonts w:ascii="Arial" w:hAnsi="Arial" w:cs="Arial"/>
                <w:szCs w:val="24"/>
                <w:lang w:eastAsia="fr-FR"/>
              </w:rPr>
            </w:pPr>
            <w:r w:rsidRPr="00144BC4">
              <w:rPr>
                <w:rFonts w:ascii="Arial" w:hAnsi="Arial" w:cs="Arial"/>
                <w:szCs w:val="24"/>
                <w:lang w:eastAsia="fr-FR"/>
              </w:rPr>
              <w:t>Total</w:t>
            </w:r>
          </w:p>
        </w:tc>
        <w:tc>
          <w:tcPr>
            <w:tcW w:w="1989" w:type="pct"/>
            <w:tcBorders>
              <w:top w:val="nil"/>
              <w:left w:val="nil"/>
              <w:bottom w:val="single" w:sz="4" w:space="0" w:color="auto"/>
              <w:right w:val="nil"/>
            </w:tcBorders>
            <w:noWrap/>
            <w:vAlign w:val="center"/>
            <w:hideMark/>
          </w:tcPr>
          <w:p w14:paraId="2C42F69B"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eastAsia="fr-FR"/>
              </w:rPr>
              <w:t>1562</w:t>
            </w:r>
          </w:p>
        </w:tc>
        <w:tc>
          <w:tcPr>
            <w:tcW w:w="1476" w:type="pct"/>
            <w:tcBorders>
              <w:top w:val="nil"/>
              <w:left w:val="nil"/>
              <w:bottom w:val="single" w:sz="4" w:space="0" w:color="auto"/>
              <w:right w:val="nil"/>
            </w:tcBorders>
            <w:noWrap/>
            <w:vAlign w:val="center"/>
            <w:hideMark/>
          </w:tcPr>
          <w:p w14:paraId="1FFB5228"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val="fr-CH" w:eastAsia="fr-FR"/>
              </w:rPr>
              <w:t>576</w:t>
            </w:r>
          </w:p>
        </w:tc>
      </w:tr>
    </w:tbl>
    <w:p w14:paraId="2DD87F95" w14:textId="77777777" w:rsidR="00795D72" w:rsidRDefault="00795D72" w:rsidP="005D5A3B">
      <w:pPr>
        <w:pStyle w:val="BodyText"/>
        <w:spacing w:line="276" w:lineRule="auto"/>
        <w:jc w:val="both"/>
        <w:rPr>
          <w:rFonts w:ascii="Arial" w:hAnsi="Arial" w:cs="Arial"/>
          <w:spacing w:val="-2"/>
        </w:rPr>
      </w:pPr>
    </w:p>
    <w:p w14:paraId="14E1DA66" w14:textId="02593321" w:rsidR="00795D72" w:rsidRPr="00795D72" w:rsidRDefault="00795D72" w:rsidP="009E4783">
      <w:pPr>
        <w:pStyle w:val="BodyText"/>
        <w:spacing w:after="0" w:line="276" w:lineRule="auto"/>
        <w:jc w:val="both"/>
        <w:rPr>
          <w:rFonts w:ascii="Arial" w:hAnsi="Arial" w:cs="Arial"/>
          <w:b/>
          <w:bCs/>
          <w:spacing w:val="-2"/>
        </w:rPr>
      </w:pPr>
      <w:r w:rsidRPr="00795D72">
        <w:rPr>
          <w:rFonts w:ascii="Arial" w:hAnsi="Arial" w:cs="Arial"/>
          <w:b/>
          <w:bCs/>
          <w:spacing w:val="-2"/>
        </w:rPr>
        <w:t>2.2.2 Data processing and analysis</w:t>
      </w:r>
    </w:p>
    <w:p w14:paraId="4EB6FDFC" w14:textId="37843234" w:rsidR="00795D72" w:rsidRDefault="00795D72" w:rsidP="00795D72">
      <w:pPr>
        <w:pStyle w:val="BodyText"/>
        <w:spacing w:line="276" w:lineRule="auto"/>
        <w:jc w:val="both"/>
        <w:rPr>
          <w:rFonts w:ascii="Arial" w:hAnsi="Arial" w:cs="Arial"/>
          <w:spacing w:val="-2"/>
        </w:rPr>
      </w:pPr>
      <w:r w:rsidRPr="00795D72">
        <w:rPr>
          <w:rFonts w:ascii="Arial" w:hAnsi="Arial" w:cs="Arial"/>
          <w:spacing w:val="-2"/>
        </w:rPr>
        <w:t xml:space="preserve">The </w:t>
      </w:r>
      <w:proofErr w:type="spellStart"/>
      <w:r w:rsidRPr="00795D72">
        <w:rPr>
          <w:rFonts w:ascii="Arial" w:hAnsi="Arial" w:cs="Arial"/>
          <w:spacing w:val="-2"/>
        </w:rPr>
        <w:t>FactoMineR</w:t>
      </w:r>
      <w:proofErr w:type="spellEnd"/>
      <w:r w:rsidRPr="00795D72">
        <w:rPr>
          <w:rFonts w:ascii="Arial" w:hAnsi="Arial" w:cs="Arial"/>
          <w:spacing w:val="-2"/>
        </w:rPr>
        <w:t xml:space="preserve"> and </w:t>
      </w:r>
      <w:proofErr w:type="spellStart"/>
      <w:r w:rsidRPr="00795D72">
        <w:rPr>
          <w:rFonts w:ascii="Arial" w:hAnsi="Arial" w:cs="Arial"/>
          <w:spacing w:val="-2"/>
        </w:rPr>
        <w:t>factoextra</w:t>
      </w:r>
      <w:proofErr w:type="spellEnd"/>
      <w:r w:rsidRPr="00795D72">
        <w:rPr>
          <w:rFonts w:ascii="Arial" w:hAnsi="Arial" w:cs="Arial"/>
          <w:spacing w:val="-2"/>
        </w:rPr>
        <w:t xml:space="preserve"> packages were used for principal component analysis </w:t>
      </w:r>
      <w:proofErr w:type="spellStart"/>
      <w:r w:rsidRPr="00795D72">
        <w:rPr>
          <w:rFonts w:ascii="Arial" w:hAnsi="Arial" w:cs="Arial"/>
          <w:spacing w:val="-2"/>
        </w:rPr>
        <w:t>nalysis</w:t>
      </w:r>
      <w:proofErr w:type="spellEnd"/>
      <w:r w:rsidRPr="00795D72">
        <w:rPr>
          <w:rFonts w:ascii="Arial" w:hAnsi="Arial" w:cs="Arial"/>
          <w:spacing w:val="-2"/>
        </w:rPr>
        <w:t xml:space="preserve"> (PCA) of goat breed preferences of households in 6 communes in the Diffa region. Diffa. The </w:t>
      </w:r>
      <w:proofErr w:type="spellStart"/>
      <w:r w:rsidRPr="00795D72">
        <w:rPr>
          <w:rFonts w:ascii="Arial" w:hAnsi="Arial" w:cs="Arial"/>
          <w:spacing w:val="-2"/>
        </w:rPr>
        <w:t>ggpubr</w:t>
      </w:r>
      <w:proofErr w:type="spellEnd"/>
      <w:r w:rsidRPr="00795D72">
        <w:rPr>
          <w:rFonts w:ascii="Arial" w:hAnsi="Arial" w:cs="Arial"/>
          <w:spacing w:val="-2"/>
        </w:rPr>
        <w:t xml:space="preserve"> and </w:t>
      </w:r>
      <w:proofErr w:type="spellStart"/>
      <w:r w:rsidRPr="00795D72">
        <w:rPr>
          <w:rFonts w:ascii="Arial" w:hAnsi="Arial" w:cs="Arial"/>
          <w:spacing w:val="-2"/>
        </w:rPr>
        <w:t>ggballoonplot</w:t>
      </w:r>
      <w:proofErr w:type="spellEnd"/>
      <w:r w:rsidRPr="00795D72">
        <w:rPr>
          <w:rFonts w:ascii="Arial" w:hAnsi="Arial" w:cs="Arial"/>
          <w:spacing w:val="-2"/>
        </w:rPr>
        <w:t xml:space="preserve"> packages were used to establish the factorial tables presenting the reasons for choosing goat breeds by commune </w:t>
      </w:r>
      <w:r w:rsidRPr="00795D72">
        <w:rPr>
          <w:rFonts w:ascii="Arial" w:hAnsi="Arial" w:cs="Arial"/>
          <w:color w:val="0000FF"/>
          <w:spacing w:val="-2"/>
        </w:rPr>
        <w:t>(</w:t>
      </w:r>
      <w:proofErr w:type="spellStart"/>
      <w:r w:rsidRPr="00795D72">
        <w:rPr>
          <w:rFonts w:ascii="Arial" w:hAnsi="Arial" w:cs="Arial"/>
          <w:color w:val="0000FF"/>
          <w:spacing w:val="-2"/>
        </w:rPr>
        <w:t>Kassambara</w:t>
      </w:r>
      <w:proofErr w:type="spellEnd"/>
      <w:r w:rsidRPr="00795D72">
        <w:rPr>
          <w:rFonts w:ascii="Arial" w:hAnsi="Arial" w:cs="Arial"/>
          <w:color w:val="0000FF"/>
          <w:spacing w:val="-2"/>
        </w:rPr>
        <w:t>, 2017; R Core Team, 2024)</w:t>
      </w:r>
      <w:r w:rsidRPr="00795D72">
        <w:rPr>
          <w:rFonts w:ascii="Arial" w:hAnsi="Arial" w:cs="Arial"/>
          <w:spacing w:val="-2"/>
        </w:rPr>
        <w:t xml:space="preserve">. The </w:t>
      </w:r>
      <w:proofErr w:type="spellStart"/>
      <w:r w:rsidRPr="00795D72">
        <w:rPr>
          <w:rFonts w:ascii="Arial" w:hAnsi="Arial" w:cs="Arial"/>
          <w:spacing w:val="-2"/>
        </w:rPr>
        <w:t>tidyverse</w:t>
      </w:r>
      <w:proofErr w:type="spellEnd"/>
      <w:r w:rsidRPr="00795D72">
        <w:rPr>
          <w:rFonts w:ascii="Arial" w:hAnsi="Arial" w:cs="Arial"/>
          <w:spacing w:val="-2"/>
        </w:rPr>
        <w:t xml:space="preserve"> package associated with the ggplot2, </w:t>
      </w:r>
      <w:proofErr w:type="spellStart"/>
      <w:r w:rsidRPr="00795D72">
        <w:rPr>
          <w:rFonts w:ascii="Arial" w:hAnsi="Arial" w:cs="Arial"/>
          <w:spacing w:val="-2"/>
        </w:rPr>
        <w:t>stringr</w:t>
      </w:r>
      <w:proofErr w:type="spellEnd"/>
      <w:r w:rsidRPr="00795D72">
        <w:rPr>
          <w:rFonts w:ascii="Arial" w:hAnsi="Arial" w:cs="Arial"/>
          <w:spacing w:val="-2"/>
        </w:rPr>
        <w:t xml:space="preserve">, </w:t>
      </w:r>
      <w:proofErr w:type="spellStart"/>
      <w:r w:rsidRPr="00795D72">
        <w:rPr>
          <w:rFonts w:ascii="Arial" w:hAnsi="Arial" w:cs="Arial"/>
          <w:spacing w:val="-2"/>
        </w:rPr>
        <w:t>forcats</w:t>
      </w:r>
      <w:proofErr w:type="spellEnd"/>
      <w:r w:rsidRPr="00795D72">
        <w:rPr>
          <w:rFonts w:ascii="Arial" w:hAnsi="Arial" w:cs="Arial"/>
          <w:spacing w:val="-2"/>
        </w:rPr>
        <w:t xml:space="preserve">, </w:t>
      </w:r>
      <w:proofErr w:type="spellStart"/>
      <w:r w:rsidRPr="00795D72">
        <w:rPr>
          <w:rFonts w:ascii="Arial" w:hAnsi="Arial" w:cs="Arial"/>
          <w:spacing w:val="-2"/>
        </w:rPr>
        <w:t>lubridate</w:t>
      </w:r>
      <w:proofErr w:type="spellEnd"/>
      <w:r w:rsidRPr="00795D72">
        <w:rPr>
          <w:rFonts w:ascii="Arial" w:hAnsi="Arial" w:cs="Arial"/>
          <w:spacing w:val="-2"/>
        </w:rPr>
        <w:t xml:space="preserve"> packages compiled with R version 4.4.3 and the </w:t>
      </w:r>
      <w:proofErr w:type="spellStart"/>
      <w:r w:rsidRPr="00795D72">
        <w:rPr>
          <w:rFonts w:ascii="Arial" w:hAnsi="Arial" w:cs="Arial"/>
          <w:spacing w:val="-2"/>
        </w:rPr>
        <w:t>ggpubr</w:t>
      </w:r>
      <w:proofErr w:type="spellEnd"/>
      <w:r w:rsidRPr="00795D72">
        <w:rPr>
          <w:rFonts w:ascii="Arial" w:hAnsi="Arial" w:cs="Arial"/>
          <w:spacing w:val="-2"/>
        </w:rPr>
        <w:t xml:space="preserve">, </w:t>
      </w:r>
      <w:proofErr w:type="spellStart"/>
      <w:r w:rsidRPr="00795D72">
        <w:rPr>
          <w:rFonts w:ascii="Arial" w:hAnsi="Arial" w:cs="Arial"/>
          <w:spacing w:val="-2"/>
        </w:rPr>
        <w:t>rstatix</w:t>
      </w:r>
      <w:proofErr w:type="spellEnd"/>
      <w:r w:rsidRPr="00795D72">
        <w:rPr>
          <w:rFonts w:ascii="Arial" w:hAnsi="Arial" w:cs="Arial"/>
          <w:spacing w:val="-2"/>
        </w:rPr>
        <w:t xml:space="preserve"> packages were used to calculate the p-values, to verify the normality and homoscedasticity tests before performing the tests parametric ANOVA with two factors or the non-parametric Kruskal-Wallis tests with 2 factors with pairwise comparison of Wilcoxon test. The Shapiro test with </w:t>
      </w:r>
      <w:proofErr w:type="spellStart"/>
      <w:r w:rsidRPr="00795D72">
        <w:rPr>
          <w:rFonts w:ascii="Arial" w:hAnsi="Arial" w:cs="Arial"/>
          <w:spacing w:val="-2"/>
        </w:rPr>
        <w:t>p.value</w:t>
      </w:r>
      <w:proofErr w:type="spellEnd"/>
      <w:r w:rsidRPr="00795D72">
        <w:rPr>
          <w:rFonts w:ascii="Arial" w:hAnsi="Arial" w:cs="Arial"/>
          <w:spacing w:val="-2"/>
        </w:rPr>
        <w:t xml:space="preserve"> = 0.0431, therefore less than 0.05. The Kruskal-Wallis test is recommended (</w:t>
      </w:r>
      <w:proofErr w:type="spellStart"/>
      <w:r w:rsidRPr="00795D72">
        <w:rPr>
          <w:rFonts w:ascii="Arial" w:hAnsi="Arial" w:cs="Arial"/>
          <w:color w:val="0000FF"/>
          <w:spacing w:val="-2"/>
        </w:rPr>
        <w:t>Kassambara</w:t>
      </w:r>
      <w:proofErr w:type="spellEnd"/>
      <w:r w:rsidRPr="00795D72">
        <w:rPr>
          <w:rFonts w:ascii="Arial" w:hAnsi="Arial" w:cs="Arial"/>
          <w:color w:val="0000FF"/>
          <w:spacing w:val="-2"/>
        </w:rPr>
        <w:t>, 2019, 2019; R Core Team, 2024</w:t>
      </w:r>
      <w:r w:rsidRPr="00795D72">
        <w:rPr>
          <w:rFonts w:ascii="Arial" w:hAnsi="Arial" w:cs="Arial"/>
          <w:spacing w:val="-2"/>
        </w:rPr>
        <w:t>). The different tests made it possible to compare the preferences of each goat breed by municipality.</w:t>
      </w:r>
    </w:p>
    <w:p w14:paraId="28E0EF52" w14:textId="77777777" w:rsidR="00790ADA" w:rsidRPr="00FB3A86" w:rsidRDefault="00790ADA" w:rsidP="00441B6F">
      <w:pPr>
        <w:pStyle w:val="AbstHead"/>
        <w:spacing w:after="0"/>
        <w:jc w:val="both"/>
        <w:rPr>
          <w:rFonts w:ascii="Arial" w:hAnsi="Arial" w:cs="Arial"/>
        </w:rPr>
      </w:pPr>
    </w:p>
    <w:p w14:paraId="6310060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34E803D" w14:textId="5727621A" w:rsidR="00795D72" w:rsidRPr="009E4783" w:rsidRDefault="00795D72" w:rsidP="009E4783">
      <w:pPr>
        <w:pStyle w:val="Heading1"/>
        <w:spacing w:before="60" w:line="276" w:lineRule="auto"/>
        <w:rPr>
          <w:rFonts w:cs="Arial"/>
          <w:sz w:val="22"/>
          <w:szCs w:val="22"/>
        </w:rPr>
      </w:pPr>
      <w:r w:rsidRPr="009E4783">
        <w:rPr>
          <w:rFonts w:cs="Arial"/>
          <w:sz w:val="22"/>
          <w:szCs w:val="22"/>
        </w:rPr>
        <w:t>3.1 Goat</w:t>
      </w:r>
      <w:r w:rsidRPr="009E4783">
        <w:rPr>
          <w:rFonts w:cs="Arial"/>
          <w:spacing w:val="-13"/>
          <w:sz w:val="22"/>
          <w:szCs w:val="22"/>
        </w:rPr>
        <w:t xml:space="preserve"> </w:t>
      </w:r>
      <w:r w:rsidRPr="009E4783">
        <w:rPr>
          <w:rFonts w:cs="Arial"/>
          <w:sz w:val="22"/>
          <w:szCs w:val="22"/>
        </w:rPr>
        <w:t>breed</w:t>
      </w:r>
      <w:r w:rsidRPr="009E4783">
        <w:rPr>
          <w:rFonts w:cs="Arial"/>
          <w:spacing w:val="-13"/>
          <w:sz w:val="22"/>
          <w:szCs w:val="22"/>
        </w:rPr>
        <w:t xml:space="preserve"> </w:t>
      </w:r>
      <w:r w:rsidRPr="009E4783">
        <w:rPr>
          <w:rFonts w:cs="Arial"/>
          <w:sz w:val="22"/>
          <w:szCs w:val="22"/>
        </w:rPr>
        <w:t>preferences</w:t>
      </w:r>
      <w:r w:rsidRPr="009E4783">
        <w:rPr>
          <w:rFonts w:cs="Arial"/>
          <w:spacing w:val="-13"/>
          <w:sz w:val="22"/>
          <w:szCs w:val="22"/>
        </w:rPr>
        <w:t xml:space="preserve"> </w:t>
      </w:r>
      <w:r w:rsidRPr="009E4783">
        <w:rPr>
          <w:rFonts w:cs="Arial"/>
          <w:sz w:val="22"/>
          <w:szCs w:val="22"/>
        </w:rPr>
        <w:t>in</w:t>
      </w:r>
      <w:r w:rsidRPr="009E4783">
        <w:rPr>
          <w:rFonts w:cs="Arial"/>
          <w:spacing w:val="-13"/>
          <w:sz w:val="22"/>
          <w:szCs w:val="22"/>
        </w:rPr>
        <w:t xml:space="preserve"> </w:t>
      </w:r>
      <w:r w:rsidRPr="009E4783">
        <w:rPr>
          <w:rFonts w:cs="Arial"/>
          <w:sz w:val="22"/>
          <w:szCs w:val="22"/>
        </w:rPr>
        <w:t>the</w:t>
      </w:r>
      <w:r w:rsidRPr="009E4783">
        <w:rPr>
          <w:rFonts w:cs="Arial"/>
          <w:spacing w:val="-13"/>
          <w:sz w:val="22"/>
          <w:szCs w:val="22"/>
        </w:rPr>
        <w:t xml:space="preserve"> </w:t>
      </w:r>
      <w:r w:rsidRPr="009E4783">
        <w:rPr>
          <w:rFonts w:cs="Arial"/>
          <w:sz w:val="22"/>
          <w:szCs w:val="22"/>
        </w:rPr>
        <w:t>Diffa</w:t>
      </w:r>
      <w:r w:rsidRPr="009E4783">
        <w:rPr>
          <w:rFonts w:cs="Arial"/>
          <w:spacing w:val="-12"/>
          <w:sz w:val="22"/>
          <w:szCs w:val="22"/>
        </w:rPr>
        <w:t xml:space="preserve"> </w:t>
      </w:r>
      <w:r w:rsidRPr="009E4783">
        <w:rPr>
          <w:rFonts w:cs="Arial"/>
          <w:sz w:val="22"/>
          <w:szCs w:val="22"/>
        </w:rPr>
        <w:t>region</w:t>
      </w:r>
    </w:p>
    <w:p w14:paraId="459A5C5B" w14:textId="26AF2C27" w:rsidR="00795D72" w:rsidRPr="00144BC4" w:rsidRDefault="00795D72" w:rsidP="00795D72">
      <w:pPr>
        <w:pStyle w:val="BodyText"/>
        <w:spacing w:line="276" w:lineRule="auto"/>
        <w:jc w:val="both"/>
        <w:rPr>
          <w:rFonts w:ascii="Arial" w:hAnsi="Arial" w:cs="Arial"/>
          <w:sz w:val="24"/>
          <w:szCs w:val="24"/>
        </w:rPr>
      </w:pPr>
      <w:r w:rsidRPr="00144BC4">
        <w:rPr>
          <w:rFonts w:ascii="Arial" w:hAnsi="Arial" w:cs="Arial"/>
          <w:spacing w:val="-4"/>
          <w:sz w:val="24"/>
          <w:szCs w:val="24"/>
        </w:rPr>
        <w:t>The</w:t>
      </w:r>
      <w:r w:rsidRPr="00144BC4">
        <w:rPr>
          <w:rFonts w:ascii="Arial" w:hAnsi="Arial" w:cs="Arial"/>
          <w:spacing w:val="-8"/>
          <w:sz w:val="24"/>
          <w:szCs w:val="24"/>
        </w:rPr>
        <w:t xml:space="preserve"> </w:t>
      </w:r>
      <w:r w:rsidRPr="00144BC4">
        <w:rPr>
          <w:rFonts w:ascii="Arial" w:hAnsi="Arial" w:cs="Arial"/>
          <w:spacing w:val="-4"/>
          <w:sz w:val="24"/>
          <w:szCs w:val="24"/>
        </w:rPr>
        <w:t>representation</w:t>
      </w:r>
      <w:r w:rsidRPr="00144BC4">
        <w:rPr>
          <w:rFonts w:ascii="Arial" w:hAnsi="Arial" w:cs="Arial"/>
          <w:spacing w:val="-8"/>
          <w:sz w:val="24"/>
          <w:szCs w:val="24"/>
        </w:rPr>
        <w:t xml:space="preserve"> </w:t>
      </w:r>
      <w:r w:rsidRPr="00144BC4">
        <w:rPr>
          <w:rFonts w:ascii="Arial" w:hAnsi="Arial" w:cs="Arial"/>
          <w:spacing w:val="-4"/>
          <w:sz w:val="24"/>
          <w:szCs w:val="24"/>
        </w:rPr>
        <w:t>of</w:t>
      </w:r>
      <w:r w:rsidRPr="00144BC4">
        <w:rPr>
          <w:rFonts w:ascii="Arial" w:hAnsi="Arial" w:cs="Arial"/>
          <w:spacing w:val="-8"/>
          <w:sz w:val="24"/>
          <w:szCs w:val="24"/>
        </w:rPr>
        <w:t xml:space="preserve"> </w:t>
      </w:r>
      <w:r w:rsidRPr="00144BC4">
        <w:rPr>
          <w:rFonts w:ascii="Arial" w:hAnsi="Arial" w:cs="Arial"/>
          <w:spacing w:val="-4"/>
          <w:sz w:val="24"/>
          <w:szCs w:val="24"/>
        </w:rPr>
        <w:t>goat</w:t>
      </w:r>
      <w:r w:rsidRPr="00144BC4">
        <w:rPr>
          <w:rFonts w:ascii="Arial" w:hAnsi="Arial" w:cs="Arial"/>
          <w:spacing w:val="-8"/>
          <w:sz w:val="24"/>
          <w:szCs w:val="24"/>
        </w:rPr>
        <w:t xml:space="preserve"> </w:t>
      </w:r>
      <w:r w:rsidRPr="00144BC4">
        <w:rPr>
          <w:rFonts w:ascii="Arial" w:hAnsi="Arial" w:cs="Arial"/>
          <w:spacing w:val="-4"/>
          <w:sz w:val="24"/>
          <w:szCs w:val="24"/>
        </w:rPr>
        <w:t>breed</w:t>
      </w:r>
      <w:r w:rsidRPr="00144BC4">
        <w:rPr>
          <w:rFonts w:ascii="Arial" w:hAnsi="Arial" w:cs="Arial"/>
          <w:spacing w:val="-8"/>
          <w:sz w:val="24"/>
          <w:szCs w:val="24"/>
        </w:rPr>
        <w:t xml:space="preserve"> </w:t>
      </w:r>
      <w:r w:rsidRPr="00144BC4">
        <w:rPr>
          <w:rFonts w:ascii="Arial" w:hAnsi="Arial" w:cs="Arial"/>
          <w:spacing w:val="-4"/>
          <w:sz w:val="24"/>
          <w:szCs w:val="24"/>
        </w:rPr>
        <w:t>preferences</w:t>
      </w:r>
      <w:r w:rsidRPr="00144BC4">
        <w:rPr>
          <w:rFonts w:ascii="Arial" w:hAnsi="Arial" w:cs="Arial"/>
          <w:spacing w:val="-8"/>
          <w:sz w:val="24"/>
          <w:szCs w:val="24"/>
        </w:rPr>
        <w:t xml:space="preserve"> </w:t>
      </w:r>
      <w:r w:rsidRPr="00144BC4">
        <w:rPr>
          <w:rFonts w:ascii="Arial" w:hAnsi="Arial" w:cs="Arial"/>
          <w:spacing w:val="-4"/>
          <w:sz w:val="24"/>
          <w:szCs w:val="24"/>
        </w:rPr>
        <w:t>along</w:t>
      </w:r>
      <w:r w:rsidRPr="00144BC4">
        <w:rPr>
          <w:rFonts w:ascii="Arial" w:hAnsi="Arial" w:cs="Arial"/>
          <w:spacing w:val="-8"/>
          <w:sz w:val="24"/>
          <w:szCs w:val="24"/>
        </w:rPr>
        <w:t xml:space="preserve"> </w:t>
      </w:r>
      <w:r w:rsidRPr="00144BC4">
        <w:rPr>
          <w:rFonts w:ascii="Arial" w:hAnsi="Arial" w:cs="Arial"/>
          <w:spacing w:val="-4"/>
          <w:sz w:val="24"/>
          <w:szCs w:val="24"/>
        </w:rPr>
        <w:t>the</w:t>
      </w:r>
      <w:r w:rsidRPr="00144BC4">
        <w:rPr>
          <w:rFonts w:ascii="Arial" w:hAnsi="Arial" w:cs="Arial"/>
          <w:spacing w:val="-8"/>
          <w:sz w:val="24"/>
          <w:szCs w:val="24"/>
        </w:rPr>
        <w:t xml:space="preserve"> </w:t>
      </w:r>
      <w:r w:rsidRPr="00144BC4">
        <w:rPr>
          <w:rFonts w:ascii="Arial" w:hAnsi="Arial" w:cs="Arial"/>
          <w:spacing w:val="-4"/>
          <w:sz w:val="24"/>
          <w:szCs w:val="24"/>
        </w:rPr>
        <w:t>axes</w:t>
      </w:r>
      <w:r w:rsidRPr="00144BC4">
        <w:rPr>
          <w:rFonts w:ascii="Arial" w:hAnsi="Arial" w:cs="Arial"/>
          <w:spacing w:val="-8"/>
          <w:sz w:val="24"/>
          <w:szCs w:val="24"/>
        </w:rPr>
        <w:t xml:space="preserve"> </w:t>
      </w:r>
      <w:r w:rsidRPr="00144BC4">
        <w:rPr>
          <w:rFonts w:ascii="Arial" w:hAnsi="Arial" w:cs="Arial"/>
          <w:spacing w:val="-4"/>
          <w:sz w:val="24"/>
          <w:szCs w:val="24"/>
        </w:rPr>
        <w:t>is</w:t>
      </w:r>
      <w:r w:rsidRPr="00144BC4">
        <w:rPr>
          <w:rFonts w:ascii="Arial" w:hAnsi="Arial" w:cs="Arial"/>
          <w:spacing w:val="-8"/>
          <w:sz w:val="24"/>
          <w:szCs w:val="24"/>
        </w:rPr>
        <w:t xml:space="preserve"> </w:t>
      </w:r>
      <w:r w:rsidRPr="00144BC4">
        <w:rPr>
          <w:rFonts w:ascii="Arial" w:hAnsi="Arial" w:cs="Arial"/>
          <w:spacing w:val="-4"/>
          <w:sz w:val="24"/>
          <w:szCs w:val="24"/>
        </w:rPr>
        <w:t>significant</w:t>
      </w:r>
      <w:r w:rsidRPr="00144BC4">
        <w:rPr>
          <w:rFonts w:ascii="Arial" w:hAnsi="Arial" w:cs="Arial"/>
          <w:spacing w:val="-8"/>
          <w:sz w:val="24"/>
          <w:szCs w:val="24"/>
        </w:rPr>
        <w:t xml:space="preserve"> </w:t>
      </w:r>
      <w:r w:rsidRPr="00144BC4">
        <w:rPr>
          <w:rFonts w:ascii="Arial" w:hAnsi="Arial" w:cs="Arial"/>
          <w:spacing w:val="-4"/>
          <w:sz w:val="24"/>
          <w:szCs w:val="24"/>
        </w:rPr>
        <w:t>with</w:t>
      </w:r>
      <w:r w:rsidRPr="00144BC4">
        <w:rPr>
          <w:rFonts w:ascii="Arial" w:hAnsi="Arial" w:cs="Arial"/>
          <w:spacing w:val="-8"/>
          <w:sz w:val="24"/>
          <w:szCs w:val="24"/>
        </w:rPr>
        <w:t xml:space="preserve"> </w:t>
      </w:r>
      <w:r w:rsidRPr="00144BC4">
        <w:rPr>
          <w:rFonts w:ascii="Arial" w:hAnsi="Arial" w:cs="Arial"/>
          <w:spacing w:val="-5"/>
          <w:sz w:val="24"/>
          <w:szCs w:val="24"/>
        </w:rPr>
        <w:t>the</w:t>
      </w:r>
      <w:r w:rsidRPr="00144BC4">
        <w:rPr>
          <w:rFonts w:ascii="Arial" w:hAnsi="Arial" w:cs="Arial"/>
          <w:sz w:val="24"/>
          <w:szCs w:val="24"/>
        </w:rPr>
        <w:t xml:space="preserve"> </w:t>
      </w:r>
      <w:r w:rsidRPr="00144BC4">
        <w:rPr>
          <w:rFonts w:ascii="Arial" w:hAnsi="Arial" w:cs="Arial"/>
          <w:spacing w:val="-2"/>
          <w:sz w:val="24"/>
          <w:szCs w:val="24"/>
        </w:rPr>
        <w:t>percentage</w:t>
      </w:r>
      <w:r w:rsidRPr="00144BC4">
        <w:rPr>
          <w:rFonts w:ascii="Arial" w:hAnsi="Arial" w:cs="Arial"/>
          <w:spacing w:val="-14"/>
          <w:sz w:val="24"/>
          <w:szCs w:val="24"/>
        </w:rPr>
        <w:t xml:space="preserve"> </w:t>
      </w:r>
      <w:r w:rsidRPr="00144BC4">
        <w:rPr>
          <w:rFonts w:ascii="Arial" w:hAnsi="Arial" w:cs="Arial"/>
          <w:spacing w:val="-2"/>
          <w:sz w:val="24"/>
          <w:szCs w:val="24"/>
        </w:rPr>
        <w:t>of</w:t>
      </w:r>
      <w:r w:rsidRPr="00144BC4">
        <w:rPr>
          <w:rFonts w:ascii="Arial" w:hAnsi="Arial" w:cs="Arial"/>
          <w:spacing w:val="-13"/>
          <w:sz w:val="24"/>
          <w:szCs w:val="24"/>
        </w:rPr>
        <w:t xml:space="preserve"> </w:t>
      </w:r>
      <w:r w:rsidRPr="00144BC4">
        <w:rPr>
          <w:rFonts w:ascii="Arial" w:hAnsi="Arial" w:cs="Arial"/>
          <w:spacing w:val="-2"/>
          <w:sz w:val="24"/>
          <w:szCs w:val="24"/>
        </w:rPr>
        <w:t>92.22%</w:t>
      </w:r>
      <w:r w:rsidRPr="00144BC4">
        <w:rPr>
          <w:rFonts w:ascii="Arial" w:hAnsi="Arial" w:cs="Arial"/>
          <w:spacing w:val="-13"/>
          <w:sz w:val="24"/>
          <w:szCs w:val="24"/>
        </w:rPr>
        <w:t xml:space="preserve"> </w:t>
      </w:r>
      <w:r w:rsidRPr="00144BC4">
        <w:rPr>
          <w:rFonts w:ascii="Arial" w:hAnsi="Arial" w:cs="Arial"/>
          <w:spacing w:val="-2"/>
          <w:sz w:val="24"/>
          <w:szCs w:val="24"/>
        </w:rPr>
        <w:t>on</w:t>
      </w:r>
      <w:r w:rsidRPr="00144BC4">
        <w:rPr>
          <w:rFonts w:ascii="Arial" w:hAnsi="Arial" w:cs="Arial"/>
          <w:spacing w:val="-13"/>
          <w:sz w:val="24"/>
          <w:szCs w:val="24"/>
        </w:rPr>
        <w:t xml:space="preserve"> </w:t>
      </w:r>
      <w:r w:rsidRPr="00144BC4">
        <w:rPr>
          <w:rFonts w:ascii="Arial" w:hAnsi="Arial" w:cs="Arial"/>
          <w:spacing w:val="-2"/>
          <w:sz w:val="24"/>
          <w:szCs w:val="24"/>
        </w:rPr>
        <w:t>the</w:t>
      </w:r>
      <w:r w:rsidRPr="00144BC4">
        <w:rPr>
          <w:rFonts w:ascii="Arial" w:hAnsi="Arial" w:cs="Arial"/>
          <w:spacing w:val="-14"/>
          <w:sz w:val="24"/>
          <w:szCs w:val="24"/>
        </w:rPr>
        <w:t xml:space="preserve"> </w:t>
      </w:r>
      <w:r w:rsidRPr="00144BC4">
        <w:rPr>
          <w:rFonts w:ascii="Arial" w:hAnsi="Arial" w:cs="Arial"/>
          <w:spacing w:val="-2"/>
          <w:sz w:val="24"/>
          <w:szCs w:val="24"/>
        </w:rPr>
        <w:t>first</w:t>
      </w:r>
      <w:r w:rsidRPr="00144BC4">
        <w:rPr>
          <w:rFonts w:ascii="Arial" w:hAnsi="Arial" w:cs="Arial"/>
          <w:spacing w:val="-13"/>
          <w:sz w:val="24"/>
          <w:szCs w:val="24"/>
        </w:rPr>
        <w:t xml:space="preserve"> </w:t>
      </w:r>
      <w:r w:rsidRPr="00144BC4">
        <w:rPr>
          <w:rFonts w:ascii="Arial" w:hAnsi="Arial" w:cs="Arial"/>
          <w:spacing w:val="-2"/>
          <w:sz w:val="24"/>
          <w:szCs w:val="24"/>
        </w:rPr>
        <w:t>2</w:t>
      </w:r>
      <w:r w:rsidRPr="00144BC4">
        <w:rPr>
          <w:rFonts w:ascii="Arial" w:hAnsi="Arial" w:cs="Arial"/>
          <w:spacing w:val="-13"/>
          <w:sz w:val="24"/>
          <w:szCs w:val="24"/>
        </w:rPr>
        <w:t xml:space="preserve"> </w:t>
      </w:r>
      <w:r w:rsidRPr="00144BC4">
        <w:rPr>
          <w:rFonts w:ascii="Arial" w:hAnsi="Arial" w:cs="Arial"/>
          <w:spacing w:val="-2"/>
          <w:sz w:val="24"/>
          <w:szCs w:val="24"/>
        </w:rPr>
        <w:t>axes</w:t>
      </w:r>
      <w:r w:rsidRPr="00144BC4">
        <w:rPr>
          <w:rFonts w:ascii="Arial" w:hAnsi="Arial" w:cs="Arial"/>
          <w:spacing w:val="-13"/>
          <w:sz w:val="24"/>
          <w:szCs w:val="24"/>
        </w:rPr>
        <w:t xml:space="preserve"> </w:t>
      </w:r>
      <w:r w:rsidRPr="00144BC4">
        <w:rPr>
          <w:rFonts w:ascii="Arial" w:hAnsi="Arial" w:cs="Arial"/>
          <w:spacing w:val="-2"/>
          <w:sz w:val="24"/>
          <w:szCs w:val="24"/>
        </w:rPr>
        <w:t>(Table</w:t>
      </w:r>
      <w:r w:rsidRPr="00144BC4">
        <w:rPr>
          <w:rFonts w:ascii="Arial" w:hAnsi="Arial" w:cs="Arial"/>
          <w:spacing w:val="-14"/>
          <w:sz w:val="24"/>
          <w:szCs w:val="24"/>
        </w:rPr>
        <w:t xml:space="preserve"> </w:t>
      </w:r>
      <w:r w:rsidR="00B77FD2">
        <w:rPr>
          <w:rFonts w:ascii="Arial" w:hAnsi="Arial" w:cs="Arial"/>
          <w:spacing w:val="-4"/>
          <w:sz w:val="24"/>
          <w:szCs w:val="24"/>
        </w:rPr>
        <w:t>2</w:t>
      </w:r>
      <w:r w:rsidRPr="00144BC4">
        <w:rPr>
          <w:rFonts w:ascii="Arial" w:hAnsi="Arial" w:cs="Arial"/>
          <w:spacing w:val="-4"/>
          <w:sz w:val="24"/>
          <w:szCs w:val="24"/>
        </w:rPr>
        <w:t>).</w:t>
      </w:r>
    </w:p>
    <w:p w14:paraId="74C1D787" w14:textId="49B56792" w:rsidR="00795D72" w:rsidRDefault="00795D72" w:rsidP="00795D72">
      <w:pPr>
        <w:pStyle w:val="BodyText"/>
        <w:spacing w:before="120" w:line="276" w:lineRule="auto"/>
        <w:jc w:val="both"/>
        <w:rPr>
          <w:rFonts w:ascii="Arial" w:hAnsi="Arial" w:cs="Arial"/>
          <w:spacing w:val="-2"/>
          <w:sz w:val="24"/>
          <w:szCs w:val="24"/>
        </w:rPr>
      </w:pPr>
      <w:r w:rsidRPr="00144BC4">
        <w:rPr>
          <w:rFonts w:ascii="Arial" w:hAnsi="Arial" w:cs="Arial"/>
          <w:spacing w:val="-2"/>
          <w:sz w:val="24"/>
          <w:szCs w:val="24"/>
        </w:rPr>
        <w:t>Table</w:t>
      </w:r>
      <w:r w:rsidRPr="00144BC4">
        <w:rPr>
          <w:rFonts w:ascii="Arial" w:hAnsi="Arial" w:cs="Arial"/>
          <w:spacing w:val="-7"/>
          <w:sz w:val="24"/>
          <w:szCs w:val="24"/>
        </w:rPr>
        <w:t xml:space="preserve"> </w:t>
      </w:r>
      <w:r w:rsidR="00B77FD2">
        <w:rPr>
          <w:rFonts w:ascii="Arial" w:hAnsi="Arial" w:cs="Arial"/>
          <w:spacing w:val="-2"/>
          <w:sz w:val="24"/>
          <w:szCs w:val="24"/>
        </w:rPr>
        <w:t>2</w:t>
      </w:r>
      <w:r w:rsidRPr="00144BC4">
        <w:rPr>
          <w:rFonts w:ascii="Arial" w:hAnsi="Arial" w:cs="Arial"/>
          <w:spacing w:val="-2"/>
          <w:sz w:val="24"/>
          <w:szCs w:val="24"/>
        </w:rPr>
        <w:t>:</w:t>
      </w:r>
      <w:r w:rsidRPr="00144BC4">
        <w:rPr>
          <w:rFonts w:ascii="Arial" w:hAnsi="Arial" w:cs="Arial"/>
          <w:spacing w:val="-7"/>
          <w:sz w:val="24"/>
          <w:szCs w:val="24"/>
        </w:rPr>
        <w:t xml:space="preserve"> </w:t>
      </w:r>
      <w:r w:rsidRPr="00144BC4">
        <w:rPr>
          <w:rFonts w:ascii="Arial" w:hAnsi="Arial" w:cs="Arial"/>
          <w:spacing w:val="-2"/>
          <w:sz w:val="24"/>
          <w:szCs w:val="24"/>
        </w:rPr>
        <w:t>Eigenvalues</w:t>
      </w:r>
      <w:r w:rsidRPr="00144BC4">
        <w:rPr>
          <w:rFonts w:ascii="Arial" w:hAnsi="Arial" w:cs="Arial"/>
          <w:spacing w:val="-7"/>
          <w:sz w:val="24"/>
          <w:szCs w:val="24"/>
        </w:rPr>
        <w:t xml:space="preserve"> </w:t>
      </w:r>
      <w:r w:rsidRPr="00144BC4">
        <w:rPr>
          <w:rFonts w:ascii="Arial" w:hAnsi="Arial" w:cs="Arial"/>
          <w:spacing w:val="-2"/>
          <w:sz w:val="24"/>
          <w:szCs w:val="24"/>
        </w:rPr>
        <w:t>and</w:t>
      </w:r>
      <w:r w:rsidRPr="00144BC4">
        <w:rPr>
          <w:rFonts w:ascii="Arial" w:hAnsi="Arial" w:cs="Arial"/>
          <w:spacing w:val="-7"/>
          <w:sz w:val="24"/>
          <w:szCs w:val="24"/>
        </w:rPr>
        <w:t xml:space="preserve"> </w:t>
      </w:r>
      <w:r w:rsidRPr="00144BC4">
        <w:rPr>
          <w:rFonts w:ascii="Arial" w:hAnsi="Arial" w:cs="Arial"/>
          <w:spacing w:val="-2"/>
          <w:sz w:val="24"/>
          <w:szCs w:val="24"/>
        </w:rPr>
        <w:t>percentages</w:t>
      </w:r>
      <w:r w:rsidRPr="00144BC4">
        <w:rPr>
          <w:rFonts w:ascii="Arial" w:hAnsi="Arial" w:cs="Arial"/>
          <w:spacing w:val="-7"/>
          <w:sz w:val="24"/>
          <w:szCs w:val="24"/>
        </w:rPr>
        <w:t xml:space="preserve"> </w:t>
      </w:r>
      <w:r w:rsidRPr="00144BC4">
        <w:rPr>
          <w:rFonts w:ascii="Arial" w:hAnsi="Arial" w:cs="Arial"/>
          <w:spacing w:val="-2"/>
          <w:sz w:val="24"/>
          <w:szCs w:val="24"/>
        </w:rPr>
        <w:t>of</w:t>
      </w:r>
      <w:r w:rsidRPr="00144BC4">
        <w:rPr>
          <w:rFonts w:ascii="Arial" w:hAnsi="Arial" w:cs="Arial"/>
          <w:spacing w:val="-6"/>
          <w:sz w:val="24"/>
          <w:szCs w:val="24"/>
        </w:rPr>
        <w:t xml:space="preserve"> </w:t>
      </w:r>
      <w:r w:rsidRPr="00144BC4">
        <w:rPr>
          <w:rFonts w:ascii="Arial" w:hAnsi="Arial" w:cs="Arial"/>
          <w:spacing w:val="-2"/>
          <w:sz w:val="24"/>
          <w:szCs w:val="24"/>
        </w:rPr>
        <w:t>cumulative</w:t>
      </w:r>
      <w:r w:rsidRPr="00144BC4">
        <w:rPr>
          <w:rFonts w:ascii="Arial" w:hAnsi="Arial" w:cs="Arial"/>
          <w:spacing w:val="-7"/>
          <w:sz w:val="24"/>
          <w:szCs w:val="24"/>
        </w:rPr>
        <w:t xml:space="preserve"> </w:t>
      </w:r>
      <w:r w:rsidRPr="00144BC4">
        <w:rPr>
          <w:rFonts w:ascii="Arial" w:hAnsi="Arial" w:cs="Arial"/>
          <w:spacing w:val="-2"/>
          <w:sz w:val="24"/>
          <w:szCs w:val="24"/>
        </w:rPr>
        <w:t>variances</w:t>
      </w:r>
    </w:p>
    <w:tbl>
      <w:tblPr>
        <w:tblW w:w="5000" w:type="pct"/>
        <w:tblCellMar>
          <w:left w:w="70" w:type="dxa"/>
          <w:right w:w="70" w:type="dxa"/>
        </w:tblCellMar>
        <w:tblLook w:val="04A0" w:firstRow="1" w:lastRow="0" w:firstColumn="1" w:lastColumn="0" w:noHBand="0" w:noVBand="1"/>
      </w:tblPr>
      <w:tblGrid>
        <w:gridCol w:w="1394"/>
        <w:gridCol w:w="1492"/>
        <w:gridCol w:w="2004"/>
        <w:gridCol w:w="3318"/>
      </w:tblGrid>
      <w:tr w:rsidR="00795D72" w:rsidRPr="00144BC4" w14:paraId="1CAFEFCE" w14:textId="77777777" w:rsidTr="00795D72">
        <w:trPr>
          <w:trHeight w:val="340"/>
        </w:trPr>
        <w:tc>
          <w:tcPr>
            <w:tcW w:w="849" w:type="pct"/>
            <w:tcBorders>
              <w:top w:val="single" w:sz="8" w:space="0" w:color="auto"/>
              <w:left w:val="nil"/>
              <w:bottom w:val="single" w:sz="8" w:space="0" w:color="auto"/>
              <w:right w:val="nil"/>
            </w:tcBorders>
            <w:shd w:val="clear" w:color="auto" w:fill="F2F2F2" w:themeFill="background1" w:themeFillShade="F2"/>
            <w:noWrap/>
            <w:vAlign w:val="center"/>
            <w:hideMark/>
          </w:tcPr>
          <w:p w14:paraId="6E30E22C" w14:textId="77777777" w:rsidR="00795D72" w:rsidRPr="00144BC4" w:rsidRDefault="00795D72" w:rsidP="00383E89">
            <w:pPr>
              <w:spacing w:line="276" w:lineRule="auto"/>
              <w:rPr>
                <w:rFonts w:ascii="Arial" w:hAnsi="Arial" w:cs="Arial"/>
                <w:b/>
                <w:bCs/>
                <w:color w:val="000000"/>
                <w:szCs w:val="24"/>
                <w:lang w:eastAsia="fr-FR"/>
              </w:rPr>
            </w:pPr>
            <w:r w:rsidRPr="00144BC4">
              <w:rPr>
                <w:rFonts w:ascii="Arial" w:hAnsi="Arial" w:cs="Arial"/>
                <w:b/>
                <w:bCs/>
                <w:color w:val="000000"/>
                <w:szCs w:val="24"/>
                <w:lang w:eastAsia="fr-FR"/>
              </w:rPr>
              <w:t>Dimension</w:t>
            </w:r>
          </w:p>
        </w:tc>
        <w:tc>
          <w:tcPr>
            <w:tcW w:w="909" w:type="pct"/>
            <w:tcBorders>
              <w:top w:val="single" w:sz="8" w:space="0" w:color="auto"/>
              <w:left w:val="nil"/>
              <w:bottom w:val="single" w:sz="8" w:space="0" w:color="auto"/>
              <w:right w:val="nil"/>
            </w:tcBorders>
            <w:shd w:val="clear" w:color="auto" w:fill="F2F2F2" w:themeFill="background1" w:themeFillShade="F2"/>
            <w:noWrap/>
            <w:vAlign w:val="center"/>
            <w:hideMark/>
          </w:tcPr>
          <w:p w14:paraId="6461AC0A" w14:textId="77777777" w:rsidR="00795D72" w:rsidRPr="00144BC4" w:rsidRDefault="00795D72" w:rsidP="00383E89">
            <w:pPr>
              <w:spacing w:line="276" w:lineRule="auto"/>
              <w:jc w:val="center"/>
              <w:rPr>
                <w:rFonts w:ascii="Arial" w:hAnsi="Arial" w:cs="Arial"/>
                <w:b/>
                <w:bCs/>
                <w:color w:val="000000"/>
                <w:szCs w:val="24"/>
                <w:lang w:eastAsia="fr-FR"/>
              </w:rPr>
            </w:pPr>
            <w:r w:rsidRPr="00144BC4">
              <w:rPr>
                <w:rFonts w:ascii="Arial" w:hAnsi="Arial" w:cs="Arial"/>
                <w:b/>
                <w:bCs/>
                <w:color w:val="000000"/>
                <w:szCs w:val="24"/>
                <w:lang w:eastAsia="fr-FR"/>
              </w:rPr>
              <w:t>eigenvalue</w:t>
            </w:r>
          </w:p>
        </w:tc>
        <w:tc>
          <w:tcPr>
            <w:tcW w:w="1221" w:type="pct"/>
            <w:tcBorders>
              <w:top w:val="single" w:sz="8" w:space="0" w:color="auto"/>
              <w:left w:val="nil"/>
              <w:bottom w:val="single" w:sz="8" w:space="0" w:color="auto"/>
              <w:right w:val="nil"/>
            </w:tcBorders>
            <w:shd w:val="clear" w:color="auto" w:fill="F2F2F2" w:themeFill="background1" w:themeFillShade="F2"/>
            <w:noWrap/>
            <w:vAlign w:val="center"/>
            <w:hideMark/>
          </w:tcPr>
          <w:p w14:paraId="1211F7CB" w14:textId="77777777" w:rsidR="00795D72" w:rsidRPr="00144BC4" w:rsidRDefault="00795D72" w:rsidP="00383E89">
            <w:pPr>
              <w:spacing w:line="276" w:lineRule="auto"/>
              <w:jc w:val="center"/>
              <w:rPr>
                <w:rFonts w:ascii="Arial" w:hAnsi="Arial" w:cs="Arial"/>
                <w:b/>
                <w:bCs/>
                <w:color w:val="000000"/>
                <w:szCs w:val="24"/>
                <w:lang w:eastAsia="fr-FR"/>
              </w:rPr>
            </w:pPr>
            <w:proofErr w:type="spellStart"/>
            <w:proofErr w:type="gramStart"/>
            <w:r w:rsidRPr="00144BC4">
              <w:rPr>
                <w:rFonts w:ascii="Arial" w:hAnsi="Arial" w:cs="Arial"/>
                <w:b/>
                <w:bCs/>
                <w:color w:val="000000"/>
                <w:szCs w:val="24"/>
                <w:lang w:eastAsia="fr-FR"/>
              </w:rPr>
              <w:t>variance.percent</w:t>
            </w:r>
            <w:proofErr w:type="spellEnd"/>
            <w:proofErr w:type="gramEnd"/>
          </w:p>
        </w:tc>
        <w:tc>
          <w:tcPr>
            <w:tcW w:w="2022" w:type="pct"/>
            <w:tcBorders>
              <w:top w:val="single" w:sz="8" w:space="0" w:color="auto"/>
              <w:left w:val="nil"/>
              <w:bottom w:val="single" w:sz="8" w:space="0" w:color="auto"/>
              <w:right w:val="nil"/>
            </w:tcBorders>
            <w:shd w:val="clear" w:color="auto" w:fill="F2F2F2" w:themeFill="background1" w:themeFillShade="F2"/>
            <w:noWrap/>
            <w:vAlign w:val="center"/>
            <w:hideMark/>
          </w:tcPr>
          <w:p w14:paraId="565BD966" w14:textId="77777777" w:rsidR="00795D72" w:rsidRPr="00144BC4" w:rsidRDefault="00795D72" w:rsidP="00383E89">
            <w:pPr>
              <w:spacing w:line="276" w:lineRule="auto"/>
              <w:jc w:val="center"/>
              <w:rPr>
                <w:rFonts w:ascii="Arial" w:hAnsi="Arial" w:cs="Arial"/>
                <w:b/>
                <w:bCs/>
                <w:color w:val="000000"/>
                <w:szCs w:val="24"/>
                <w:lang w:eastAsia="fr-FR"/>
              </w:rPr>
            </w:pPr>
            <w:proofErr w:type="spellStart"/>
            <w:proofErr w:type="gramStart"/>
            <w:r w:rsidRPr="00144BC4">
              <w:rPr>
                <w:rFonts w:ascii="Arial" w:hAnsi="Arial" w:cs="Arial"/>
                <w:b/>
                <w:bCs/>
                <w:color w:val="000000"/>
                <w:szCs w:val="24"/>
                <w:lang w:eastAsia="fr-FR"/>
              </w:rPr>
              <w:t>cumulative.variance</w:t>
            </w:r>
            <w:proofErr w:type="gramEnd"/>
            <w:r w:rsidRPr="00144BC4">
              <w:rPr>
                <w:rFonts w:ascii="Arial" w:hAnsi="Arial" w:cs="Arial"/>
                <w:b/>
                <w:bCs/>
                <w:color w:val="000000"/>
                <w:szCs w:val="24"/>
                <w:lang w:eastAsia="fr-FR"/>
              </w:rPr>
              <w:t>.percent</w:t>
            </w:r>
            <w:proofErr w:type="spellEnd"/>
          </w:p>
        </w:tc>
      </w:tr>
      <w:tr w:rsidR="00795D72" w:rsidRPr="00144BC4" w14:paraId="3DD2661D" w14:textId="77777777" w:rsidTr="00795D72">
        <w:trPr>
          <w:trHeight w:val="340"/>
        </w:trPr>
        <w:tc>
          <w:tcPr>
            <w:tcW w:w="849" w:type="pct"/>
            <w:tcBorders>
              <w:top w:val="nil"/>
              <w:left w:val="nil"/>
              <w:bottom w:val="nil"/>
              <w:right w:val="nil"/>
            </w:tcBorders>
            <w:noWrap/>
            <w:vAlign w:val="center"/>
            <w:hideMark/>
          </w:tcPr>
          <w:p w14:paraId="248F6BD5" w14:textId="77777777" w:rsidR="00795D72" w:rsidRPr="00144BC4" w:rsidRDefault="00795D72" w:rsidP="00383E89">
            <w:pPr>
              <w:spacing w:line="276" w:lineRule="auto"/>
              <w:rPr>
                <w:rFonts w:ascii="Arial" w:hAnsi="Arial" w:cs="Arial"/>
                <w:color w:val="000000"/>
                <w:szCs w:val="24"/>
                <w:lang w:eastAsia="fr-FR"/>
              </w:rPr>
            </w:pPr>
            <w:r w:rsidRPr="00144BC4">
              <w:rPr>
                <w:rFonts w:ascii="Arial" w:hAnsi="Arial" w:cs="Arial"/>
                <w:color w:val="000000"/>
                <w:szCs w:val="24"/>
                <w:lang w:eastAsia="fr-FR"/>
              </w:rPr>
              <w:t>Dim.1</w:t>
            </w:r>
          </w:p>
        </w:tc>
        <w:tc>
          <w:tcPr>
            <w:tcW w:w="909" w:type="pct"/>
            <w:tcBorders>
              <w:top w:val="nil"/>
              <w:left w:val="nil"/>
              <w:bottom w:val="nil"/>
              <w:right w:val="nil"/>
            </w:tcBorders>
            <w:noWrap/>
            <w:vAlign w:val="center"/>
            <w:hideMark/>
          </w:tcPr>
          <w:p w14:paraId="2D28947C"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5.11530778</w:t>
            </w:r>
          </w:p>
        </w:tc>
        <w:tc>
          <w:tcPr>
            <w:tcW w:w="1221" w:type="pct"/>
            <w:tcBorders>
              <w:top w:val="nil"/>
              <w:left w:val="nil"/>
              <w:bottom w:val="nil"/>
              <w:right w:val="nil"/>
            </w:tcBorders>
            <w:noWrap/>
            <w:vAlign w:val="center"/>
            <w:hideMark/>
          </w:tcPr>
          <w:p w14:paraId="08D5252D"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85.2551296</w:t>
            </w:r>
          </w:p>
        </w:tc>
        <w:tc>
          <w:tcPr>
            <w:tcW w:w="2022" w:type="pct"/>
            <w:tcBorders>
              <w:top w:val="nil"/>
              <w:left w:val="nil"/>
              <w:bottom w:val="nil"/>
              <w:right w:val="nil"/>
            </w:tcBorders>
            <w:noWrap/>
            <w:vAlign w:val="center"/>
            <w:hideMark/>
          </w:tcPr>
          <w:p w14:paraId="73FFF7CD"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85.25513</w:t>
            </w:r>
          </w:p>
        </w:tc>
      </w:tr>
      <w:tr w:rsidR="00795D72" w:rsidRPr="00144BC4" w14:paraId="0FB158C9" w14:textId="77777777" w:rsidTr="00795D72">
        <w:trPr>
          <w:trHeight w:val="340"/>
        </w:trPr>
        <w:tc>
          <w:tcPr>
            <w:tcW w:w="849" w:type="pct"/>
            <w:tcBorders>
              <w:top w:val="nil"/>
              <w:left w:val="nil"/>
              <w:bottom w:val="nil"/>
              <w:right w:val="nil"/>
            </w:tcBorders>
            <w:noWrap/>
            <w:vAlign w:val="center"/>
            <w:hideMark/>
          </w:tcPr>
          <w:p w14:paraId="4BA43D14" w14:textId="77777777" w:rsidR="00795D72" w:rsidRPr="00144BC4" w:rsidRDefault="00795D72" w:rsidP="00383E89">
            <w:pPr>
              <w:spacing w:line="276" w:lineRule="auto"/>
              <w:rPr>
                <w:rFonts w:ascii="Arial" w:hAnsi="Arial" w:cs="Arial"/>
                <w:color w:val="000000"/>
                <w:szCs w:val="24"/>
                <w:lang w:eastAsia="fr-FR"/>
              </w:rPr>
            </w:pPr>
            <w:r w:rsidRPr="00144BC4">
              <w:rPr>
                <w:rFonts w:ascii="Arial" w:hAnsi="Arial" w:cs="Arial"/>
                <w:color w:val="000000"/>
                <w:szCs w:val="24"/>
                <w:lang w:eastAsia="fr-FR"/>
              </w:rPr>
              <w:lastRenderedPageBreak/>
              <w:t>Dim.2</w:t>
            </w:r>
          </w:p>
        </w:tc>
        <w:tc>
          <w:tcPr>
            <w:tcW w:w="909" w:type="pct"/>
            <w:tcBorders>
              <w:top w:val="nil"/>
              <w:left w:val="nil"/>
              <w:bottom w:val="nil"/>
              <w:right w:val="nil"/>
            </w:tcBorders>
            <w:noWrap/>
            <w:vAlign w:val="center"/>
            <w:hideMark/>
          </w:tcPr>
          <w:p w14:paraId="76C7FA3C"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0.41820590</w:t>
            </w:r>
          </w:p>
        </w:tc>
        <w:tc>
          <w:tcPr>
            <w:tcW w:w="1221" w:type="pct"/>
            <w:tcBorders>
              <w:top w:val="nil"/>
              <w:left w:val="nil"/>
              <w:bottom w:val="nil"/>
              <w:right w:val="nil"/>
            </w:tcBorders>
            <w:noWrap/>
            <w:vAlign w:val="center"/>
            <w:hideMark/>
          </w:tcPr>
          <w:p w14:paraId="70D7C50F"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6.9700984</w:t>
            </w:r>
          </w:p>
        </w:tc>
        <w:tc>
          <w:tcPr>
            <w:tcW w:w="2022" w:type="pct"/>
            <w:tcBorders>
              <w:top w:val="nil"/>
              <w:left w:val="nil"/>
              <w:bottom w:val="nil"/>
              <w:right w:val="nil"/>
            </w:tcBorders>
            <w:noWrap/>
            <w:vAlign w:val="center"/>
            <w:hideMark/>
          </w:tcPr>
          <w:p w14:paraId="20AFB4A1"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92.22523</w:t>
            </w:r>
          </w:p>
        </w:tc>
      </w:tr>
      <w:tr w:rsidR="00795D72" w:rsidRPr="00144BC4" w14:paraId="295EA1C5" w14:textId="77777777" w:rsidTr="00795D72">
        <w:trPr>
          <w:trHeight w:val="340"/>
        </w:trPr>
        <w:tc>
          <w:tcPr>
            <w:tcW w:w="849" w:type="pct"/>
            <w:tcBorders>
              <w:top w:val="nil"/>
              <w:left w:val="nil"/>
              <w:bottom w:val="nil"/>
              <w:right w:val="nil"/>
            </w:tcBorders>
            <w:noWrap/>
            <w:vAlign w:val="center"/>
            <w:hideMark/>
          </w:tcPr>
          <w:p w14:paraId="21A7D7C2" w14:textId="77777777" w:rsidR="00795D72" w:rsidRPr="00144BC4" w:rsidRDefault="00795D72" w:rsidP="00383E89">
            <w:pPr>
              <w:spacing w:line="276" w:lineRule="auto"/>
              <w:rPr>
                <w:rFonts w:ascii="Arial" w:hAnsi="Arial" w:cs="Arial"/>
                <w:color w:val="000000"/>
                <w:szCs w:val="24"/>
                <w:lang w:eastAsia="fr-FR"/>
              </w:rPr>
            </w:pPr>
            <w:r w:rsidRPr="00144BC4">
              <w:rPr>
                <w:rFonts w:ascii="Arial" w:hAnsi="Arial" w:cs="Arial"/>
                <w:color w:val="000000"/>
                <w:szCs w:val="24"/>
                <w:lang w:eastAsia="fr-FR"/>
              </w:rPr>
              <w:t>Dim.3</w:t>
            </w:r>
          </w:p>
        </w:tc>
        <w:tc>
          <w:tcPr>
            <w:tcW w:w="909" w:type="pct"/>
            <w:tcBorders>
              <w:top w:val="nil"/>
              <w:left w:val="nil"/>
              <w:bottom w:val="nil"/>
              <w:right w:val="nil"/>
            </w:tcBorders>
            <w:noWrap/>
            <w:vAlign w:val="center"/>
            <w:hideMark/>
          </w:tcPr>
          <w:p w14:paraId="3F0D04EB"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0.24395821</w:t>
            </w:r>
          </w:p>
        </w:tc>
        <w:tc>
          <w:tcPr>
            <w:tcW w:w="1221" w:type="pct"/>
            <w:tcBorders>
              <w:top w:val="nil"/>
              <w:left w:val="nil"/>
              <w:bottom w:val="nil"/>
              <w:right w:val="nil"/>
            </w:tcBorders>
            <w:noWrap/>
            <w:vAlign w:val="center"/>
            <w:hideMark/>
          </w:tcPr>
          <w:p w14:paraId="7182843C"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4.0659701</w:t>
            </w:r>
          </w:p>
        </w:tc>
        <w:tc>
          <w:tcPr>
            <w:tcW w:w="2022" w:type="pct"/>
            <w:tcBorders>
              <w:top w:val="nil"/>
              <w:left w:val="nil"/>
              <w:bottom w:val="nil"/>
              <w:right w:val="nil"/>
            </w:tcBorders>
            <w:noWrap/>
            <w:vAlign w:val="center"/>
            <w:hideMark/>
          </w:tcPr>
          <w:p w14:paraId="3717DBF9"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96.29120</w:t>
            </w:r>
          </w:p>
        </w:tc>
      </w:tr>
      <w:tr w:rsidR="00795D72" w:rsidRPr="00144BC4" w14:paraId="2A5B3FBE" w14:textId="77777777" w:rsidTr="00795D72">
        <w:trPr>
          <w:trHeight w:val="340"/>
        </w:trPr>
        <w:tc>
          <w:tcPr>
            <w:tcW w:w="849" w:type="pct"/>
            <w:tcBorders>
              <w:top w:val="nil"/>
              <w:left w:val="nil"/>
              <w:bottom w:val="nil"/>
              <w:right w:val="nil"/>
            </w:tcBorders>
            <w:noWrap/>
            <w:vAlign w:val="center"/>
            <w:hideMark/>
          </w:tcPr>
          <w:p w14:paraId="2E70D2E4" w14:textId="77777777" w:rsidR="00795D72" w:rsidRPr="00144BC4" w:rsidRDefault="00795D72" w:rsidP="00383E89">
            <w:pPr>
              <w:spacing w:line="276" w:lineRule="auto"/>
              <w:rPr>
                <w:rFonts w:ascii="Arial" w:hAnsi="Arial" w:cs="Arial"/>
                <w:color w:val="000000"/>
                <w:szCs w:val="24"/>
                <w:lang w:eastAsia="fr-FR"/>
              </w:rPr>
            </w:pPr>
            <w:r w:rsidRPr="00144BC4">
              <w:rPr>
                <w:rFonts w:ascii="Arial" w:hAnsi="Arial" w:cs="Arial"/>
                <w:color w:val="000000"/>
                <w:szCs w:val="24"/>
                <w:lang w:eastAsia="fr-FR"/>
              </w:rPr>
              <w:t>Dim.4</w:t>
            </w:r>
          </w:p>
        </w:tc>
        <w:tc>
          <w:tcPr>
            <w:tcW w:w="909" w:type="pct"/>
            <w:tcBorders>
              <w:top w:val="nil"/>
              <w:left w:val="nil"/>
              <w:bottom w:val="nil"/>
              <w:right w:val="nil"/>
            </w:tcBorders>
            <w:noWrap/>
            <w:vAlign w:val="center"/>
            <w:hideMark/>
          </w:tcPr>
          <w:p w14:paraId="395743E1"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0.13779654</w:t>
            </w:r>
          </w:p>
        </w:tc>
        <w:tc>
          <w:tcPr>
            <w:tcW w:w="1221" w:type="pct"/>
            <w:tcBorders>
              <w:top w:val="nil"/>
              <w:left w:val="nil"/>
              <w:bottom w:val="nil"/>
              <w:right w:val="nil"/>
            </w:tcBorders>
            <w:noWrap/>
            <w:vAlign w:val="center"/>
            <w:hideMark/>
          </w:tcPr>
          <w:p w14:paraId="63D3DA6A"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2.2966089</w:t>
            </w:r>
          </w:p>
        </w:tc>
        <w:tc>
          <w:tcPr>
            <w:tcW w:w="2022" w:type="pct"/>
            <w:tcBorders>
              <w:top w:val="nil"/>
              <w:left w:val="nil"/>
              <w:bottom w:val="nil"/>
              <w:right w:val="nil"/>
            </w:tcBorders>
            <w:noWrap/>
            <w:vAlign w:val="center"/>
            <w:hideMark/>
          </w:tcPr>
          <w:p w14:paraId="516EFFE1"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98.58781</w:t>
            </w:r>
          </w:p>
        </w:tc>
      </w:tr>
      <w:tr w:rsidR="00795D72" w:rsidRPr="00144BC4" w14:paraId="02854316" w14:textId="77777777" w:rsidTr="00795D72">
        <w:trPr>
          <w:trHeight w:val="340"/>
        </w:trPr>
        <w:tc>
          <w:tcPr>
            <w:tcW w:w="849" w:type="pct"/>
            <w:tcBorders>
              <w:top w:val="nil"/>
              <w:left w:val="nil"/>
              <w:bottom w:val="nil"/>
              <w:right w:val="nil"/>
            </w:tcBorders>
            <w:noWrap/>
            <w:vAlign w:val="center"/>
            <w:hideMark/>
          </w:tcPr>
          <w:p w14:paraId="09A9302C" w14:textId="77777777" w:rsidR="00795D72" w:rsidRPr="00144BC4" w:rsidRDefault="00795D72" w:rsidP="00383E89">
            <w:pPr>
              <w:spacing w:line="276" w:lineRule="auto"/>
              <w:rPr>
                <w:rFonts w:ascii="Arial" w:hAnsi="Arial" w:cs="Arial"/>
                <w:color w:val="000000"/>
                <w:szCs w:val="24"/>
                <w:lang w:eastAsia="fr-FR"/>
              </w:rPr>
            </w:pPr>
            <w:r w:rsidRPr="00144BC4">
              <w:rPr>
                <w:rFonts w:ascii="Arial" w:hAnsi="Arial" w:cs="Arial"/>
                <w:color w:val="000000"/>
                <w:szCs w:val="24"/>
                <w:lang w:eastAsia="fr-FR"/>
              </w:rPr>
              <w:t>Dim.5</w:t>
            </w:r>
          </w:p>
        </w:tc>
        <w:tc>
          <w:tcPr>
            <w:tcW w:w="909" w:type="pct"/>
            <w:tcBorders>
              <w:top w:val="nil"/>
              <w:left w:val="nil"/>
              <w:bottom w:val="nil"/>
              <w:right w:val="nil"/>
            </w:tcBorders>
            <w:noWrap/>
            <w:vAlign w:val="center"/>
            <w:hideMark/>
          </w:tcPr>
          <w:p w14:paraId="3AA9BAC9"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0.04826577</w:t>
            </w:r>
          </w:p>
        </w:tc>
        <w:tc>
          <w:tcPr>
            <w:tcW w:w="1221" w:type="pct"/>
            <w:tcBorders>
              <w:top w:val="nil"/>
              <w:left w:val="nil"/>
              <w:bottom w:val="nil"/>
              <w:right w:val="nil"/>
            </w:tcBorders>
            <w:noWrap/>
            <w:vAlign w:val="center"/>
            <w:hideMark/>
          </w:tcPr>
          <w:p w14:paraId="1C6F90B5"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0.8044294</w:t>
            </w:r>
          </w:p>
        </w:tc>
        <w:tc>
          <w:tcPr>
            <w:tcW w:w="2022" w:type="pct"/>
            <w:tcBorders>
              <w:top w:val="nil"/>
              <w:left w:val="nil"/>
              <w:bottom w:val="nil"/>
              <w:right w:val="nil"/>
            </w:tcBorders>
            <w:noWrap/>
            <w:vAlign w:val="center"/>
            <w:hideMark/>
          </w:tcPr>
          <w:p w14:paraId="7F0F2181"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99.39224</w:t>
            </w:r>
          </w:p>
        </w:tc>
      </w:tr>
      <w:tr w:rsidR="00795D72" w:rsidRPr="00144BC4" w14:paraId="68C8F941" w14:textId="77777777" w:rsidTr="00795D72">
        <w:trPr>
          <w:trHeight w:val="340"/>
        </w:trPr>
        <w:tc>
          <w:tcPr>
            <w:tcW w:w="849" w:type="pct"/>
            <w:tcBorders>
              <w:top w:val="nil"/>
              <w:left w:val="nil"/>
              <w:bottom w:val="single" w:sz="8" w:space="0" w:color="auto"/>
              <w:right w:val="nil"/>
            </w:tcBorders>
            <w:shd w:val="clear" w:color="000000" w:fill="FFFFFF"/>
            <w:noWrap/>
            <w:vAlign w:val="center"/>
            <w:hideMark/>
          </w:tcPr>
          <w:p w14:paraId="4D6B41CA" w14:textId="77777777" w:rsidR="00795D72" w:rsidRPr="00144BC4" w:rsidRDefault="00795D72" w:rsidP="00383E89">
            <w:pPr>
              <w:spacing w:line="276" w:lineRule="auto"/>
              <w:rPr>
                <w:rFonts w:ascii="Arial" w:hAnsi="Arial" w:cs="Arial"/>
                <w:color w:val="000000"/>
                <w:szCs w:val="24"/>
                <w:lang w:eastAsia="fr-FR"/>
              </w:rPr>
            </w:pPr>
            <w:r w:rsidRPr="00144BC4">
              <w:rPr>
                <w:rFonts w:ascii="Arial" w:hAnsi="Arial" w:cs="Arial"/>
                <w:color w:val="000000"/>
                <w:szCs w:val="24"/>
                <w:lang w:eastAsia="fr-FR"/>
              </w:rPr>
              <w:t>Dim.6</w:t>
            </w:r>
          </w:p>
        </w:tc>
        <w:tc>
          <w:tcPr>
            <w:tcW w:w="909" w:type="pct"/>
            <w:tcBorders>
              <w:top w:val="nil"/>
              <w:left w:val="nil"/>
              <w:bottom w:val="single" w:sz="8" w:space="0" w:color="auto"/>
              <w:right w:val="nil"/>
            </w:tcBorders>
            <w:noWrap/>
            <w:vAlign w:val="center"/>
            <w:hideMark/>
          </w:tcPr>
          <w:p w14:paraId="26C7AEF7"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0.03646581</w:t>
            </w:r>
          </w:p>
        </w:tc>
        <w:tc>
          <w:tcPr>
            <w:tcW w:w="1221" w:type="pct"/>
            <w:tcBorders>
              <w:top w:val="nil"/>
              <w:left w:val="nil"/>
              <w:bottom w:val="single" w:sz="8" w:space="0" w:color="auto"/>
              <w:right w:val="nil"/>
            </w:tcBorders>
            <w:noWrap/>
            <w:vAlign w:val="center"/>
            <w:hideMark/>
          </w:tcPr>
          <w:p w14:paraId="558FF646"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0.6077635</w:t>
            </w:r>
          </w:p>
        </w:tc>
        <w:tc>
          <w:tcPr>
            <w:tcW w:w="2022" w:type="pct"/>
            <w:tcBorders>
              <w:top w:val="nil"/>
              <w:left w:val="nil"/>
              <w:bottom w:val="single" w:sz="8" w:space="0" w:color="auto"/>
              <w:right w:val="nil"/>
            </w:tcBorders>
            <w:noWrap/>
            <w:vAlign w:val="center"/>
            <w:hideMark/>
          </w:tcPr>
          <w:p w14:paraId="0EE7AC48"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100.00000</w:t>
            </w:r>
          </w:p>
        </w:tc>
      </w:tr>
    </w:tbl>
    <w:p w14:paraId="5C7568B8" w14:textId="77777777" w:rsidR="00795D72" w:rsidRDefault="00795D72" w:rsidP="00795D72">
      <w:pPr>
        <w:spacing w:line="276" w:lineRule="auto"/>
        <w:ind w:right="80"/>
        <w:jc w:val="both"/>
        <w:rPr>
          <w:rFonts w:ascii="Arial" w:hAnsi="Arial" w:cs="Arial"/>
          <w:szCs w:val="24"/>
        </w:rPr>
      </w:pPr>
    </w:p>
    <w:p w14:paraId="28018A2D" w14:textId="5EFD7DD9" w:rsidR="00795D72" w:rsidRPr="000744B8" w:rsidRDefault="00795D72" w:rsidP="00795D72">
      <w:pPr>
        <w:spacing w:line="276" w:lineRule="auto"/>
        <w:ind w:right="80"/>
        <w:jc w:val="both"/>
        <w:rPr>
          <w:rFonts w:ascii="Arial" w:hAnsi="Arial" w:cs="Arial"/>
          <w:color w:val="000000" w:themeColor="text1"/>
          <w:spacing w:val="-5"/>
          <w:szCs w:val="24"/>
        </w:rPr>
      </w:pPr>
      <w:r w:rsidRPr="00144BC4">
        <w:rPr>
          <w:rFonts w:ascii="Arial" w:hAnsi="Arial" w:cs="Arial"/>
          <w:szCs w:val="24"/>
        </w:rPr>
        <w:t>The</w:t>
      </w:r>
      <w:r w:rsidRPr="00144BC4">
        <w:rPr>
          <w:rFonts w:ascii="Arial" w:hAnsi="Arial" w:cs="Arial"/>
          <w:spacing w:val="-11"/>
          <w:szCs w:val="24"/>
        </w:rPr>
        <w:t xml:space="preserve"> </w:t>
      </w:r>
      <w:r w:rsidRPr="00144BC4">
        <w:rPr>
          <w:rFonts w:ascii="Arial" w:hAnsi="Arial" w:cs="Arial"/>
          <w:szCs w:val="24"/>
        </w:rPr>
        <w:t>population</w:t>
      </w:r>
      <w:r w:rsidRPr="00144BC4">
        <w:rPr>
          <w:rFonts w:ascii="Arial" w:hAnsi="Arial" w:cs="Arial"/>
          <w:spacing w:val="-11"/>
          <w:szCs w:val="24"/>
        </w:rPr>
        <w:t xml:space="preserve"> </w:t>
      </w:r>
      <w:r w:rsidRPr="00144BC4">
        <w:rPr>
          <w:rFonts w:ascii="Arial" w:hAnsi="Arial" w:cs="Arial"/>
          <w:szCs w:val="24"/>
        </w:rPr>
        <w:t>of</w:t>
      </w:r>
      <w:r w:rsidRPr="00144BC4">
        <w:rPr>
          <w:rFonts w:ascii="Arial" w:hAnsi="Arial" w:cs="Arial"/>
          <w:spacing w:val="-11"/>
          <w:szCs w:val="24"/>
        </w:rPr>
        <w:t xml:space="preserve"> </w:t>
      </w:r>
      <w:r w:rsidRPr="00144BC4">
        <w:rPr>
          <w:rFonts w:ascii="Arial" w:hAnsi="Arial" w:cs="Arial"/>
          <w:szCs w:val="24"/>
        </w:rPr>
        <w:t>all</w:t>
      </w:r>
      <w:r w:rsidRPr="00144BC4">
        <w:rPr>
          <w:rFonts w:ascii="Arial" w:hAnsi="Arial" w:cs="Arial"/>
          <w:spacing w:val="-11"/>
          <w:szCs w:val="24"/>
        </w:rPr>
        <w:t xml:space="preserve"> </w:t>
      </w:r>
      <w:r w:rsidRPr="00144BC4">
        <w:rPr>
          <w:rFonts w:ascii="Arial" w:hAnsi="Arial" w:cs="Arial"/>
          <w:szCs w:val="24"/>
        </w:rPr>
        <w:t>the</w:t>
      </w:r>
      <w:r w:rsidRPr="00144BC4">
        <w:rPr>
          <w:rFonts w:ascii="Arial" w:hAnsi="Arial" w:cs="Arial"/>
          <w:spacing w:val="-11"/>
          <w:szCs w:val="24"/>
        </w:rPr>
        <w:t xml:space="preserve"> </w:t>
      </w:r>
      <w:r w:rsidRPr="00144BC4">
        <w:rPr>
          <w:rFonts w:ascii="Arial" w:hAnsi="Arial" w:cs="Arial"/>
          <w:szCs w:val="24"/>
        </w:rPr>
        <w:t>communes</w:t>
      </w:r>
      <w:r w:rsidRPr="00144BC4">
        <w:rPr>
          <w:rFonts w:ascii="Arial" w:hAnsi="Arial" w:cs="Arial"/>
          <w:spacing w:val="-11"/>
          <w:szCs w:val="24"/>
        </w:rPr>
        <w:t xml:space="preserve"> </w:t>
      </w:r>
      <w:r w:rsidRPr="00144BC4">
        <w:rPr>
          <w:rFonts w:ascii="Arial" w:hAnsi="Arial" w:cs="Arial"/>
          <w:szCs w:val="24"/>
        </w:rPr>
        <w:t>prefers</w:t>
      </w:r>
      <w:r w:rsidRPr="00144BC4">
        <w:rPr>
          <w:rFonts w:ascii="Arial" w:hAnsi="Arial" w:cs="Arial"/>
          <w:spacing w:val="-11"/>
          <w:szCs w:val="24"/>
        </w:rPr>
        <w:t xml:space="preserve"> </w:t>
      </w:r>
      <w:r w:rsidRPr="00144BC4">
        <w:rPr>
          <w:rFonts w:ascii="Arial" w:hAnsi="Arial" w:cs="Arial"/>
          <w:szCs w:val="24"/>
        </w:rPr>
        <w:t>the</w:t>
      </w:r>
      <w:r w:rsidRPr="00144BC4">
        <w:rPr>
          <w:rFonts w:ascii="Arial" w:hAnsi="Arial" w:cs="Arial"/>
          <w:spacing w:val="-11"/>
          <w:szCs w:val="24"/>
        </w:rPr>
        <w:t xml:space="preserve"> </w:t>
      </w:r>
      <w:r w:rsidRPr="00144BC4">
        <w:rPr>
          <w:rFonts w:ascii="Arial" w:hAnsi="Arial" w:cs="Arial"/>
          <w:szCs w:val="24"/>
        </w:rPr>
        <w:t>common</w:t>
      </w:r>
      <w:r w:rsidRPr="00144BC4">
        <w:rPr>
          <w:rFonts w:ascii="Arial" w:hAnsi="Arial" w:cs="Arial"/>
          <w:spacing w:val="-11"/>
          <w:szCs w:val="24"/>
        </w:rPr>
        <w:t xml:space="preserve"> </w:t>
      </w:r>
      <w:r w:rsidRPr="00144BC4">
        <w:rPr>
          <w:rFonts w:ascii="Arial" w:hAnsi="Arial" w:cs="Arial"/>
          <w:szCs w:val="24"/>
        </w:rPr>
        <w:t>Sahel</w:t>
      </w:r>
      <w:r w:rsidRPr="00144BC4">
        <w:rPr>
          <w:rFonts w:ascii="Arial" w:hAnsi="Arial" w:cs="Arial"/>
          <w:spacing w:val="-11"/>
          <w:szCs w:val="24"/>
        </w:rPr>
        <w:t xml:space="preserve"> </w:t>
      </w:r>
      <w:r w:rsidRPr="00144BC4">
        <w:rPr>
          <w:rFonts w:ascii="Arial" w:hAnsi="Arial" w:cs="Arial"/>
          <w:szCs w:val="24"/>
        </w:rPr>
        <w:t>goat</w:t>
      </w:r>
      <w:r w:rsidRPr="00144BC4">
        <w:rPr>
          <w:rFonts w:ascii="Arial" w:hAnsi="Arial" w:cs="Arial"/>
          <w:spacing w:val="-11"/>
          <w:szCs w:val="24"/>
        </w:rPr>
        <w:t xml:space="preserve"> </w:t>
      </w:r>
      <w:r>
        <w:rPr>
          <w:rFonts w:ascii="Arial" w:hAnsi="Arial" w:cs="Arial"/>
          <w:szCs w:val="24"/>
        </w:rPr>
        <w:t>(</w:t>
      </w:r>
      <w:r w:rsidRPr="00144BC4">
        <w:rPr>
          <w:rFonts w:ascii="Arial" w:hAnsi="Arial" w:cs="Arial"/>
          <w:szCs w:val="24"/>
        </w:rPr>
        <w:t>SCG)</w:t>
      </w:r>
      <w:r w:rsidRPr="00144BC4">
        <w:rPr>
          <w:rFonts w:ascii="Arial" w:hAnsi="Arial" w:cs="Arial"/>
          <w:spacing w:val="-11"/>
          <w:szCs w:val="24"/>
        </w:rPr>
        <w:t xml:space="preserve"> </w:t>
      </w:r>
      <w:r w:rsidRPr="00144BC4">
        <w:rPr>
          <w:rFonts w:ascii="Arial" w:hAnsi="Arial" w:cs="Arial"/>
          <w:szCs w:val="24"/>
        </w:rPr>
        <w:t>with</w:t>
      </w:r>
      <w:r w:rsidRPr="00144BC4">
        <w:rPr>
          <w:rFonts w:ascii="Arial" w:hAnsi="Arial" w:cs="Arial"/>
          <w:spacing w:val="-11"/>
          <w:szCs w:val="24"/>
        </w:rPr>
        <w:t xml:space="preserve"> </w:t>
      </w:r>
      <w:r w:rsidRPr="00144BC4">
        <w:rPr>
          <w:rFonts w:ascii="Arial" w:hAnsi="Arial" w:cs="Arial"/>
          <w:szCs w:val="24"/>
        </w:rPr>
        <w:t>the</w:t>
      </w:r>
      <w:r w:rsidRPr="00144BC4">
        <w:rPr>
          <w:rFonts w:ascii="Arial" w:hAnsi="Arial" w:cs="Arial"/>
          <w:spacing w:val="-11"/>
          <w:szCs w:val="24"/>
        </w:rPr>
        <w:t xml:space="preserve"> </w:t>
      </w:r>
      <w:r w:rsidRPr="00144BC4">
        <w:rPr>
          <w:rFonts w:ascii="Arial" w:hAnsi="Arial" w:cs="Arial"/>
          <w:szCs w:val="24"/>
        </w:rPr>
        <w:t>number</w:t>
      </w:r>
      <w:r w:rsidRPr="00144BC4">
        <w:rPr>
          <w:rFonts w:ascii="Arial" w:hAnsi="Arial" w:cs="Arial"/>
          <w:spacing w:val="-11"/>
          <w:szCs w:val="24"/>
        </w:rPr>
        <w:t xml:space="preserve"> </w:t>
      </w:r>
      <w:r w:rsidRPr="00144BC4">
        <w:rPr>
          <w:rFonts w:ascii="Arial" w:hAnsi="Arial" w:cs="Arial"/>
          <w:szCs w:val="24"/>
        </w:rPr>
        <w:t xml:space="preserve">of </w:t>
      </w:r>
      <w:r w:rsidRPr="00144BC4">
        <w:rPr>
          <w:rFonts w:ascii="Arial" w:hAnsi="Arial" w:cs="Arial"/>
          <w:spacing w:val="-2"/>
          <w:szCs w:val="24"/>
        </w:rPr>
        <w:t>responses</w:t>
      </w:r>
      <w:r w:rsidRPr="00144BC4">
        <w:rPr>
          <w:rFonts w:ascii="Arial" w:hAnsi="Arial" w:cs="Arial"/>
          <w:spacing w:val="-13"/>
          <w:szCs w:val="24"/>
        </w:rPr>
        <w:t xml:space="preserve"> </w:t>
      </w:r>
      <w:r w:rsidRPr="00144BC4">
        <w:rPr>
          <w:rFonts w:ascii="Arial" w:hAnsi="Arial" w:cs="Arial"/>
          <w:spacing w:val="-2"/>
          <w:szCs w:val="24"/>
        </w:rPr>
        <w:t>varying</w:t>
      </w:r>
      <w:r w:rsidRPr="00144BC4">
        <w:rPr>
          <w:rFonts w:ascii="Arial" w:hAnsi="Arial" w:cs="Arial"/>
          <w:spacing w:val="-13"/>
          <w:szCs w:val="24"/>
        </w:rPr>
        <w:t xml:space="preserve"> </w:t>
      </w:r>
      <w:r w:rsidRPr="00144BC4">
        <w:rPr>
          <w:rFonts w:ascii="Arial" w:hAnsi="Arial" w:cs="Arial"/>
          <w:spacing w:val="-2"/>
          <w:szCs w:val="24"/>
        </w:rPr>
        <w:t>from</w:t>
      </w:r>
      <w:r w:rsidRPr="00144BC4">
        <w:rPr>
          <w:rFonts w:ascii="Arial" w:hAnsi="Arial" w:cs="Arial"/>
          <w:spacing w:val="-13"/>
          <w:szCs w:val="24"/>
        </w:rPr>
        <w:t xml:space="preserve"> </w:t>
      </w:r>
      <w:r w:rsidRPr="00144BC4">
        <w:rPr>
          <w:rFonts w:ascii="Arial" w:hAnsi="Arial" w:cs="Arial"/>
          <w:spacing w:val="-2"/>
          <w:szCs w:val="24"/>
        </w:rPr>
        <w:t>10</w:t>
      </w:r>
      <w:r w:rsidRPr="00144BC4">
        <w:rPr>
          <w:rFonts w:ascii="Arial" w:hAnsi="Arial" w:cs="Arial"/>
          <w:spacing w:val="-13"/>
          <w:szCs w:val="24"/>
        </w:rPr>
        <w:t xml:space="preserve"> </w:t>
      </w:r>
      <w:r w:rsidRPr="00144BC4">
        <w:rPr>
          <w:rFonts w:ascii="Arial" w:hAnsi="Arial" w:cs="Arial"/>
          <w:spacing w:val="-2"/>
          <w:szCs w:val="24"/>
        </w:rPr>
        <w:t>to</w:t>
      </w:r>
      <w:r w:rsidRPr="00144BC4">
        <w:rPr>
          <w:rFonts w:ascii="Arial" w:hAnsi="Arial" w:cs="Arial"/>
          <w:spacing w:val="-13"/>
          <w:szCs w:val="24"/>
        </w:rPr>
        <w:t xml:space="preserve"> </w:t>
      </w:r>
      <w:r w:rsidRPr="00144BC4">
        <w:rPr>
          <w:rFonts w:ascii="Arial" w:hAnsi="Arial" w:cs="Arial"/>
          <w:spacing w:val="-2"/>
          <w:szCs w:val="24"/>
        </w:rPr>
        <w:t>93</w:t>
      </w:r>
      <w:r w:rsidRPr="00144BC4">
        <w:rPr>
          <w:rFonts w:ascii="Arial" w:hAnsi="Arial" w:cs="Arial"/>
          <w:spacing w:val="-13"/>
          <w:szCs w:val="24"/>
        </w:rPr>
        <w:t xml:space="preserve"> </w:t>
      </w:r>
      <w:r w:rsidRPr="00144BC4">
        <w:rPr>
          <w:rFonts w:ascii="Arial" w:hAnsi="Arial" w:cs="Arial"/>
          <w:spacing w:val="-2"/>
          <w:szCs w:val="24"/>
        </w:rPr>
        <w:t>and</w:t>
      </w:r>
      <w:r w:rsidRPr="00144BC4">
        <w:rPr>
          <w:rFonts w:ascii="Arial" w:hAnsi="Arial" w:cs="Arial"/>
          <w:spacing w:val="-13"/>
          <w:szCs w:val="24"/>
        </w:rPr>
        <w:t xml:space="preserve"> </w:t>
      </w:r>
      <w:r w:rsidRPr="00144BC4">
        <w:rPr>
          <w:rFonts w:ascii="Arial" w:hAnsi="Arial" w:cs="Arial"/>
          <w:spacing w:val="-2"/>
          <w:szCs w:val="24"/>
        </w:rPr>
        <w:t>the</w:t>
      </w:r>
      <w:r w:rsidRPr="00144BC4">
        <w:rPr>
          <w:rFonts w:ascii="Arial" w:hAnsi="Arial" w:cs="Arial"/>
          <w:spacing w:val="-13"/>
          <w:szCs w:val="24"/>
        </w:rPr>
        <w:t xml:space="preserve"> </w:t>
      </w:r>
      <w:r w:rsidRPr="00144BC4">
        <w:rPr>
          <w:rFonts w:ascii="Arial" w:hAnsi="Arial" w:cs="Arial"/>
          <w:spacing w:val="-2"/>
          <w:szCs w:val="24"/>
        </w:rPr>
        <w:t>variegated</w:t>
      </w:r>
      <w:r w:rsidRPr="00144BC4">
        <w:rPr>
          <w:rFonts w:ascii="Arial" w:hAnsi="Arial" w:cs="Arial"/>
          <w:spacing w:val="-13"/>
          <w:szCs w:val="24"/>
        </w:rPr>
        <w:t xml:space="preserve"> </w:t>
      </w:r>
      <w:r w:rsidRPr="00144BC4">
        <w:rPr>
          <w:rFonts w:ascii="Arial" w:hAnsi="Arial" w:cs="Arial"/>
          <w:spacing w:val="-2"/>
          <w:szCs w:val="24"/>
        </w:rPr>
        <w:t>Sahel</w:t>
      </w:r>
      <w:r w:rsidRPr="00144BC4">
        <w:rPr>
          <w:rFonts w:ascii="Arial" w:hAnsi="Arial" w:cs="Arial"/>
          <w:spacing w:val="-13"/>
          <w:szCs w:val="24"/>
        </w:rPr>
        <w:t xml:space="preserve"> </w:t>
      </w:r>
      <w:r w:rsidRPr="00144BC4">
        <w:rPr>
          <w:rFonts w:ascii="Arial" w:hAnsi="Arial" w:cs="Arial"/>
          <w:spacing w:val="-2"/>
          <w:szCs w:val="24"/>
        </w:rPr>
        <w:t>goat</w:t>
      </w:r>
      <w:r w:rsidRPr="00144BC4">
        <w:rPr>
          <w:rFonts w:ascii="Arial" w:hAnsi="Arial" w:cs="Arial"/>
          <w:spacing w:val="-13"/>
          <w:szCs w:val="24"/>
        </w:rPr>
        <w:t xml:space="preserve"> </w:t>
      </w:r>
      <w:r w:rsidRPr="00144BC4">
        <w:rPr>
          <w:rFonts w:ascii="Arial" w:hAnsi="Arial" w:cs="Arial"/>
          <w:spacing w:val="-2"/>
          <w:szCs w:val="24"/>
        </w:rPr>
        <w:t>(</w:t>
      </w:r>
      <w:r>
        <w:rPr>
          <w:rFonts w:ascii="Arial" w:hAnsi="Arial" w:cs="Arial"/>
          <w:spacing w:val="-2"/>
          <w:szCs w:val="24"/>
        </w:rPr>
        <w:t>SVG</w:t>
      </w:r>
      <w:r w:rsidRPr="00144BC4">
        <w:rPr>
          <w:rFonts w:ascii="Arial" w:hAnsi="Arial" w:cs="Arial"/>
          <w:spacing w:val="-2"/>
          <w:szCs w:val="24"/>
        </w:rPr>
        <w:t>)</w:t>
      </w:r>
      <w:r w:rsidRPr="00144BC4">
        <w:rPr>
          <w:rFonts w:ascii="Arial" w:hAnsi="Arial" w:cs="Arial"/>
          <w:spacing w:val="-13"/>
          <w:szCs w:val="24"/>
        </w:rPr>
        <w:t xml:space="preserve"> </w:t>
      </w:r>
      <w:r w:rsidRPr="00144BC4">
        <w:rPr>
          <w:rFonts w:ascii="Arial" w:hAnsi="Arial" w:cs="Arial"/>
          <w:spacing w:val="-2"/>
          <w:szCs w:val="24"/>
        </w:rPr>
        <w:t>from</w:t>
      </w:r>
      <w:r w:rsidRPr="00144BC4">
        <w:rPr>
          <w:rFonts w:ascii="Arial" w:hAnsi="Arial" w:cs="Arial"/>
          <w:spacing w:val="-13"/>
          <w:szCs w:val="24"/>
        </w:rPr>
        <w:t xml:space="preserve"> </w:t>
      </w:r>
      <w:r w:rsidRPr="00144BC4">
        <w:rPr>
          <w:rFonts w:ascii="Arial" w:hAnsi="Arial" w:cs="Arial"/>
          <w:spacing w:val="-2"/>
          <w:szCs w:val="24"/>
        </w:rPr>
        <w:t>17</w:t>
      </w:r>
      <w:r w:rsidRPr="00144BC4">
        <w:rPr>
          <w:rFonts w:ascii="Arial" w:hAnsi="Arial" w:cs="Arial"/>
          <w:spacing w:val="-13"/>
          <w:szCs w:val="24"/>
        </w:rPr>
        <w:t xml:space="preserve"> </w:t>
      </w:r>
      <w:r w:rsidRPr="00144BC4">
        <w:rPr>
          <w:rFonts w:ascii="Arial" w:hAnsi="Arial" w:cs="Arial"/>
          <w:spacing w:val="-2"/>
          <w:szCs w:val="24"/>
        </w:rPr>
        <w:t>to</w:t>
      </w:r>
      <w:r w:rsidRPr="00144BC4">
        <w:rPr>
          <w:rFonts w:ascii="Arial" w:hAnsi="Arial" w:cs="Arial"/>
          <w:spacing w:val="-13"/>
          <w:szCs w:val="24"/>
        </w:rPr>
        <w:t xml:space="preserve"> </w:t>
      </w:r>
      <w:r w:rsidRPr="00144BC4">
        <w:rPr>
          <w:rFonts w:ascii="Arial" w:hAnsi="Arial" w:cs="Arial"/>
          <w:spacing w:val="-2"/>
          <w:szCs w:val="24"/>
        </w:rPr>
        <w:t>58.</w:t>
      </w:r>
      <w:r w:rsidRPr="00144BC4">
        <w:rPr>
          <w:rFonts w:ascii="Arial" w:hAnsi="Arial" w:cs="Arial"/>
          <w:spacing w:val="-13"/>
          <w:szCs w:val="24"/>
        </w:rPr>
        <w:t xml:space="preserve"> </w:t>
      </w:r>
      <w:r w:rsidR="004158DF" w:rsidRPr="004158DF">
        <w:rPr>
          <w:rFonts w:ascii="Arial" w:hAnsi="Arial" w:cs="Arial"/>
          <w:spacing w:val="-13"/>
          <w:szCs w:val="24"/>
          <w:highlight w:val="yellow"/>
        </w:rPr>
        <w:t xml:space="preserve">The Sahel Variegated Goat (SVG) is most valued by the settled community of </w:t>
      </w:r>
      <w:proofErr w:type="spellStart"/>
      <w:r w:rsidR="004158DF" w:rsidRPr="004158DF">
        <w:rPr>
          <w:rFonts w:ascii="Arial" w:hAnsi="Arial" w:cs="Arial"/>
          <w:spacing w:val="-13"/>
          <w:szCs w:val="24"/>
          <w:highlight w:val="yellow"/>
        </w:rPr>
        <w:t>Maïné-Soroa</w:t>
      </w:r>
      <w:proofErr w:type="spellEnd"/>
      <w:r w:rsidR="004158DF" w:rsidRPr="004158DF">
        <w:rPr>
          <w:rFonts w:ascii="Arial" w:hAnsi="Arial" w:cs="Arial"/>
          <w:spacing w:val="-13"/>
          <w:szCs w:val="24"/>
          <w:highlight w:val="yellow"/>
        </w:rPr>
        <w:t xml:space="preserve">. They entrust these goats to transhumant herders during the rainy season, who graze them around the Manga basins or in the large area attached to the commune of </w:t>
      </w:r>
      <w:proofErr w:type="spellStart"/>
      <w:r w:rsidR="004158DF" w:rsidRPr="004158DF">
        <w:rPr>
          <w:rFonts w:ascii="Arial" w:hAnsi="Arial" w:cs="Arial"/>
          <w:spacing w:val="-13"/>
          <w:szCs w:val="24"/>
          <w:highlight w:val="yellow"/>
        </w:rPr>
        <w:t>Maïné-Soroa</w:t>
      </w:r>
      <w:proofErr w:type="spellEnd"/>
      <w:r w:rsidR="004158DF" w:rsidRPr="004158DF">
        <w:rPr>
          <w:rFonts w:ascii="Arial" w:hAnsi="Arial" w:cs="Arial"/>
          <w:spacing w:val="-13"/>
          <w:szCs w:val="24"/>
          <w:highlight w:val="yellow"/>
        </w:rPr>
        <w:t>. The SCG, on the other hand, is more appreciated by settled households and transhumant herders in the other communes studied. These breeds are relatively slender, prolific, and produce more milk during the rainy season. They thrive in these areas, which is why the local populations value them.</w:t>
      </w:r>
      <w:r w:rsidR="004158DF">
        <w:rPr>
          <w:rFonts w:ascii="Arial" w:hAnsi="Arial" w:cs="Arial"/>
          <w:spacing w:val="-13"/>
          <w:szCs w:val="24"/>
        </w:rPr>
        <w:t xml:space="preserve"> </w:t>
      </w:r>
      <w:r w:rsidRPr="00144BC4">
        <w:rPr>
          <w:rFonts w:ascii="Arial" w:hAnsi="Arial" w:cs="Arial"/>
          <w:spacing w:val="-2"/>
          <w:szCs w:val="24"/>
        </w:rPr>
        <w:t>These</w:t>
      </w:r>
      <w:r w:rsidRPr="00144BC4">
        <w:rPr>
          <w:rFonts w:ascii="Arial" w:hAnsi="Arial" w:cs="Arial"/>
          <w:spacing w:val="-13"/>
          <w:szCs w:val="24"/>
        </w:rPr>
        <w:t xml:space="preserve"> </w:t>
      </w:r>
      <w:r w:rsidRPr="00144BC4">
        <w:rPr>
          <w:rFonts w:ascii="Arial" w:hAnsi="Arial" w:cs="Arial"/>
          <w:spacing w:val="-2"/>
          <w:szCs w:val="24"/>
        </w:rPr>
        <w:t xml:space="preserve">households </w:t>
      </w:r>
      <w:r w:rsidRPr="00144BC4">
        <w:rPr>
          <w:rFonts w:ascii="Arial" w:hAnsi="Arial" w:cs="Arial"/>
          <w:szCs w:val="24"/>
        </w:rPr>
        <w:t>appreciate</w:t>
      </w:r>
      <w:r w:rsidRPr="00144BC4">
        <w:rPr>
          <w:rFonts w:ascii="Arial" w:hAnsi="Arial" w:cs="Arial"/>
          <w:spacing w:val="-7"/>
          <w:szCs w:val="24"/>
        </w:rPr>
        <w:t xml:space="preserve"> </w:t>
      </w:r>
      <w:r w:rsidRPr="00144BC4">
        <w:rPr>
          <w:rFonts w:ascii="Arial" w:hAnsi="Arial" w:cs="Arial"/>
          <w:szCs w:val="24"/>
        </w:rPr>
        <w:t>the</w:t>
      </w:r>
      <w:r w:rsidRPr="00144BC4">
        <w:rPr>
          <w:rFonts w:ascii="Arial" w:hAnsi="Arial" w:cs="Arial"/>
          <w:spacing w:val="-7"/>
          <w:szCs w:val="24"/>
        </w:rPr>
        <w:t xml:space="preserve"> </w:t>
      </w:r>
      <w:r w:rsidRPr="00144BC4">
        <w:rPr>
          <w:rFonts w:ascii="Arial" w:hAnsi="Arial" w:cs="Arial"/>
          <w:szCs w:val="24"/>
        </w:rPr>
        <w:t>red</w:t>
      </w:r>
      <w:r w:rsidRPr="00144BC4">
        <w:rPr>
          <w:rFonts w:ascii="Arial" w:hAnsi="Arial" w:cs="Arial"/>
          <w:spacing w:val="-7"/>
          <w:szCs w:val="24"/>
        </w:rPr>
        <w:t xml:space="preserve"> </w:t>
      </w:r>
      <w:r w:rsidRPr="00144BC4">
        <w:rPr>
          <w:rFonts w:ascii="Arial" w:hAnsi="Arial" w:cs="Arial"/>
          <w:szCs w:val="24"/>
        </w:rPr>
        <w:t>goat</w:t>
      </w:r>
      <w:r w:rsidRPr="00144BC4">
        <w:rPr>
          <w:rFonts w:ascii="Arial" w:hAnsi="Arial" w:cs="Arial"/>
          <w:spacing w:val="-7"/>
          <w:szCs w:val="24"/>
        </w:rPr>
        <w:t xml:space="preserve"> </w:t>
      </w:r>
      <w:r w:rsidRPr="00144BC4">
        <w:rPr>
          <w:rFonts w:ascii="Arial" w:hAnsi="Arial" w:cs="Arial"/>
          <w:szCs w:val="24"/>
        </w:rPr>
        <w:t>of</w:t>
      </w:r>
      <w:r w:rsidRPr="00144BC4">
        <w:rPr>
          <w:rFonts w:ascii="Arial" w:hAnsi="Arial" w:cs="Arial"/>
          <w:spacing w:val="-7"/>
          <w:szCs w:val="24"/>
        </w:rPr>
        <w:t xml:space="preserve"> </w:t>
      </w:r>
      <w:r w:rsidRPr="00144BC4">
        <w:rPr>
          <w:rFonts w:ascii="Arial" w:hAnsi="Arial" w:cs="Arial"/>
          <w:szCs w:val="24"/>
        </w:rPr>
        <w:t>Maradi</w:t>
      </w:r>
      <w:r w:rsidRPr="00144BC4">
        <w:rPr>
          <w:rFonts w:ascii="Arial" w:hAnsi="Arial" w:cs="Arial"/>
          <w:spacing w:val="-7"/>
          <w:szCs w:val="24"/>
        </w:rPr>
        <w:t xml:space="preserve"> </w:t>
      </w:r>
      <w:r w:rsidRPr="00144BC4">
        <w:rPr>
          <w:rFonts w:ascii="Arial" w:hAnsi="Arial" w:cs="Arial"/>
          <w:szCs w:val="24"/>
        </w:rPr>
        <w:t>less,</w:t>
      </w:r>
      <w:r w:rsidRPr="00144BC4">
        <w:rPr>
          <w:rFonts w:ascii="Arial" w:hAnsi="Arial" w:cs="Arial"/>
          <w:spacing w:val="-7"/>
          <w:szCs w:val="24"/>
        </w:rPr>
        <w:t xml:space="preserve"> </w:t>
      </w:r>
      <w:r w:rsidRPr="00144BC4">
        <w:rPr>
          <w:rFonts w:ascii="Arial" w:hAnsi="Arial" w:cs="Arial"/>
          <w:szCs w:val="24"/>
        </w:rPr>
        <w:t>the</w:t>
      </w:r>
      <w:r w:rsidRPr="00144BC4">
        <w:rPr>
          <w:rFonts w:ascii="Arial" w:hAnsi="Arial" w:cs="Arial"/>
          <w:spacing w:val="-7"/>
          <w:szCs w:val="24"/>
        </w:rPr>
        <w:t xml:space="preserve"> </w:t>
      </w:r>
      <w:r w:rsidRPr="00144BC4">
        <w:rPr>
          <w:rFonts w:ascii="Arial" w:hAnsi="Arial" w:cs="Arial"/>
          <w:szCs w:val="24"/>
        </w:rPr>
        <w:t>number</w:t>
      </w:r>
      <w:r w:rsidRPr="00144BC4">
        <w:rPr>
          <w:rFonts w:ascii="Arial" w:hAnsi="Arial" w:cs="Arial"/>
          <w:spacing w:val="-7"/>
          <w:szCs w:val="24"/>
        </w:rPr>
        <w:t xml:space="preserve"> </w:t>
      </w:r>
      <w:r w:rsidRPr="00144BC4">
        <w:rPr>
          <w:rFonts w:ascii="Arial" w:hAnsi="Arial" w:cs="Arial"/>
          <w:szCs w:val="24"/>
        </w:rPr>
        <w:t>of</w:t>
      </w:r>
      <w:r w:rsidRPr="00144BC4">
        <w:rPr>
          <w:rFonts w:ascii="Arial" w:hAnsi="Arial" w:cs="Arial"/>
          <w:spacing w:val="-7"/>
          <w:szCs w:val="24"/>
        </w:rPr>
        <w:t xml:space="preserve"> </w:t>
      </w:r>
      <w:r w:rsidRPr="00144BC4">
        <w:rPr>
          <w:rFonts w:ascii="Arial" w:hAnsi="Arial" w:cs="Arial"/>
          <w:szCs w:val="24"/>
        </w:rPr>
        <w:t>responses</w:t>
      </w:r>
      <w:r w:rsidRPr="00144BC4">
        <w:rPr>
          <w:rFonts w:ascii="Arial" w:hAnsi="Arial" w:cs="Arial"/>
          <w:spacing w:val="-7"/>
          <w:szCs w:val="24"/>
        </w:rPr>
        <w:t xml:space="preserve"> </w:t>
      </w:r>
      <w:r w:rsidRPr="00144BC4">
        <w:rPr>
          <w:rFonts w:ascii="Arial" w:hAnsi="Arial" w:cs="Arial"/>
          <w:szCs w:val="24"/>
        </w:rPr>
        <w:t>of</w:t>
      </w:r>
      <w:r w:rsidRPr="00144BC4">
        <w:rPr>
          <w:rFonts w:ascii="Arial" w:hAnsi="Arial" w:cs="Arial"/>
          <w:spacing w:val="-7"/>
          <w:szCs w:val="24"/>
        </w:rPr>
        <w:t xml:space="preserve"> </w:t>
      </w:r>
      <w:r w:rsidRPr="00144BC4">
        <w:rPr>
          <w:rFonts w:ascii="Arial" w:hAnsi="Arial" w:cs="Arial"/>
          <w:szCs w:val="24"/>
        </w:rPr>
        <w:t>which</w:t>
      </w:r>
      <w:r w:rsidRPr="00144BC4">
        <w:rPr>
          <w:rFonts w:ascii="Arial" w:hAnsi="Arial" w:cs="Arial"/>
          <w:spacing w:val="-7"/>
          <w:szCs w:val="24"/>
        </w:rPr>
        <w:t xml:space="preserve"> </w:t>
      </w:r>
      <w:r w:rsidRPr="00144BC4">
        <w:rPr>
          <w:rFonts w:ascii="Arial" w:hAnsi="Arial" w:cs="Arial"/>
          <w:szCs w:val="24"/>
        </w:rPr>
        <w:t>varies</w:t>
      </w:r>
      <w:r w:rsidRPr="00144BC4">
        <w:rPr>
          <w:rFonts w:ascii="Arial" w:hAnsi="Arial" w:cs="Arial"/>
          <w:spacing w:val="-7"/>
          <w:szCs w:val="24"/>
        </w:rPr>
        <w:t xml:space="preserve"> </w:t>
      </w:r>
      <w:r w:rsidRPr="00144BC4">
        <w:rPr>
          <w:rFonts w:ascii="Arial" w:hAnsi="Arial" w:cs="Arial"/>
          <w:szCs w:val="24"/>
        </w:rPr>
        <w:t>from</w:t>
      </w:r>
      <w:r w:rsidRPr="00144BC4">
        <w:rPr>
          <w:rFonts w:ascii="Arial" w:hAnsi="Arial" w:cs="Arial"/>
          <w:spacing w:val="-7"/>
          <w:szCs w:val="24"/>
        </w:rPr>
        <w:t xml:space="preserve"> </w:t>
      </w:r>
      <w:r w:rsidRPr="00144BC4">
        <w:rPr>
          <w:rFonts w:ascii="Arial" w:hAnsi="Arial" w:cs="Arial"/>
          <w:szCs w:val="24"/>
        </w:rPr>
        <w:t>4</w:t>
      </w:r>
      <w:r w:rsidRPr="00144BC4">
        <w:rPr>
          <w:rFonts w:ascii="Arial" w:hAnsi="Arial" w:cs="Arial"/>
          <w:spacing w:val="-7"/>
          <w:szCs w:val="24"/>
        </w:rPr>
        <w:t xml:space="preserve"> </w:t>
      </w:r>
      <w:r w:rsidRPr="00144BC4">
        <w:rPr>
          <w:rFonts w:ascii="Arial" w:hAnsi="Arial" w:cs="Arial"/>
          <w:szCs w:val="24"/>
        </w:rPr>
        <w:t xml:space="preserve">to </w:t>
      </w:r>
      <w:r w:rsidRPr="00144BC4">
        <w:rPr>
          <w:rFonts w:ascii="Arial" w:hAnsi="Arial" w:cs="Arial"/>
          <w:spacing w:val="-2"/>
          <w:position w:val="1"/>
          <w:szCs w:val="24"/>
        </w:rPr>
        <w:t>17</w:t>
      </w:r>
      <w:r w:rsidRPr="00144BC4">
        <w:rPr>
          <w:rFonts w:ascii="Arial" w:hAnsi="Arial" w:cs="Arial"/>
          <w:spacing w:val="-10"/>
          <w:position w:val="1"/>
          <w:szCs w:val="24"/>
        </w:rPr>
        <w:t xml:space="preserve"> </w:t>
      </w:r>
      <w:r w:rsidRPr="00144BC4">
        <w:rPr>
          <w:rFonts w:ascii="Arial" w:hAnsi="Arial" w:cs="Arial"/>
          <w:spacing w:val="-2"/>
          <w:position w:val="1"/>
          <w:szCs w:val="24"/>
        </w:rPr>
        <w:t>(</w:t>
      </w:r>
      <w:r w:rsidRPr="00144BC4">
        <w:rPr>
          <w:rFonts w:ascii="Arial" w:hAnsi="Arial" w:cs="Arial"/>
          <w:color w:val="0000FF"/>
          <w:spacing w:val="-2"/>
          <w:szCs w:val="24"/>
        </w:rPr>
        <w:t>Fig.</w:t>
      </w:r>
      <w:r w:rsidRPr="00144BC4">
        <w:rPr>
          <w:rFonts w:ascii="Arial" w:hAnsi="Arial" w:cs="Arial"/>
          <w:color w:val="0000FF"/>
          <w:spacing w:val="-14"/>
          <w:szCs w:val="24"/>
        </w:rPr>
        <w:t xml:space="preserve"> </w:t>
      </w:r>
      <w:r w:rsidRPr="00144BC4">
        <w:rPr>
          <w:rFonts w:ascii="Arial" w:hAnsi="Arial" w:cs="Arial"/>
          <w:color w:val="0000FF"/>
          <w:spacing w:val="-5"/>
          <w:szCs w:val="24"/>
        </w:rPr>
        <w:t>2</w:t>
      </w:r>
      <w:r w:rsidRPr="000744B8">
        <w:rPr>
          <w:rFonts w:ascii="Arial" w:hAnsi="Arial" w:cs="Arial"/>
          <w:color w:val="000000" w:themeColor="text1"/>
          <w:spacing w:val="-5"/>
          <w:szCs w:val="24"/>
        </w:rPr>
        <w:t>).</w:t>
      </w:r>
      <w:r w:rsidR="000744B8" w:rsidRPr="000744B8">
        <w:rPr>
          <w:rFonts w:ascii="Arial" w:hAnsi="Arial" w:cs="Arial"/>
          <w:color w:val="000000" w:themeColor="text1"/>
          <w:spacing w:val="-5"/>
          <w:szCs w:val="24"/>
        </w:rPr>
        <w:t xml:space="preserve"> </w:t>
      </w:r>
      <w:r w:rsidR="000744B8" w:rsidRPr="000744B8">
        <w:rPr>
          <w:rFonts w:ascii="Arial" w:hAnsi="Arial" w:cs="Arial"/>
          <w:color w:val="000000" w:themeColor="text1"/>
          <w:spacing w:val="-5"/>
          <w:szCs w:val="24"/>
          <w:highlight w:val="yellow"/>
        </w:rPr>
        <w:t>The Maradi red goat is not valued because it is not prolific and is not a good milk producer. The population of all the communes also added that it cannot withstand the climatic conditions of their locality. These climatic conditions mean that the Maradi red goat (from the south-central region of Niger) cannot reach its full potential when raised throughout the Diffa region.</w:t>
      </w:r>
    </w:p>
    <w:p w14:paraId="7F132A04" w14:textId="7950447E" w:rsidR="00795D72" w:rsidRDefault="00795D72" w:rsidP="00795D72">
      <w:pPr>
        <w:spacing w:line="276" w:lineRule="auto"/>
        <w:ind w:right="80"/>
        <w:jc w:val="both"/>
        <w:rPr>
          <w:rFonts w:ascii="Arial" w:hAnsi="Arial" w:cs="Arial"/>
          <w:szCs w:val="24"/>
        </w:rPr>
      </w:pPr>
      <w:r w:rsidRPr="00144BC4">
        <w:rPr>
          <w:rFonts w:ascii="Arial" w:hAnsi="Arial" w:cs="Arial"/>
          <w:noProof/>
          <w:szCs w:val="24"/>
        </w:rPr>
        <w:drawing>
          <wp:inline distT="0" distB="0" distL="0" distR="0" wp14:anchorId="17609408" wp14:editId="6F1BACED">
            <wp:extent cx="4985468" cy="3609893"/>
            <wp:effectExtent l="0" t="0" r="5715"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5" cstate="print"/>
                    <a:stretch>
                      <a:fillRect/>
                    </a:stretch>
                  </pic:blipFill>
                  <pic:spPr>
                    <a:xfrm>
                      <a:off x="0" y="0"/>
                      <a:ext cx="5002383" cy="3622141"/>
                    </a:xfrm>
                    <a:prstGeom prst="rect">
                      <a:avLst/>
                    </a:prstGeom>
                  </pic:spPr>
                </pic:pic>
              </a:graphicData>
            </a:graphic>
          </wp:inline>
        </w:drawing>
      </w:r>
    </w:p>
    <w:p w14:paraId="1B342729" w14:textId="77777777" w:rsidR="00795D72" w:rsidRPr="00F25883" w:rsidRDefault="00795D72" w:rsidP="00795D72">
      <w:pPr>
        <w:pStyle w:val="Caption"/>
        <w:keepNext/>
        <w:jc w:val="both"/>
        <w:rPr>
          <w:rFonts w:ascii="Arial" w:hAnsi="Arial" w:cs="Arial"/>
          <w:i w:val="0"/>
          <w:iCs w:val="0"/>
          <w:color w:val="auto"/>
          <w:sz w:val="24"/>
          <w:szCs w:val="24"/>
        </w:rPr>
      </w:pPr>
      <w:r w:rsidRPr="00F25883">
        <w:rPr>
          <w:rFonts w:ascii="Arial" w:hAnsi="Arial" w:cs="Arial"/>
          <w:i w:val="0"/>
          <w:iCs w:val="0"/>
          <w:color w:val="auto"/>
          <w:sz w:val="24"/>
          <w:szCs w:val="24"/>
        </w:rPr>
        <w:t xml:space="preserve">Fig. </w:t>
      </w:r>
      <w:r w:rsidRPr="00F25883">
        <w:rPr>
          <w:rFonts w:ascii="Arial" w:hAnsi="Arial" w:cs="Arial"/>
          <w:i w:val="0"/>
          <w:iCs w:val="0"/>
          <w:color w:val="auto"/>
          <w:sz w:val="24"/>
          <w:szCs w:val="24"/>
        </w:rPr>
        <w:fldChar w:fldCharType="begin"/>
      </w:r>
      <w:r w:rsidRPr="00F25883">
        <w:rPr>
          <w:rFonts w:ascii="Arial" w:hAnsi="Arial" w:cs="Arial"/>
          <w:i w:val="0"/>
          <w:iCs w:val="0"/>
          <w:color w:val="auto"/>
          <w:sz w:val="24"/>
          <w:szCs w:val="24"/>
        </w:rPr>
        <w:instrText xml:space="preserve"> SEQ Fig. \* ARABIC </w:instrText>
      </w:r>
      <w:r w:rsidRPr="00F25883">
        <w:rPr>
          <w:rFonts w:ascii="Arial" w:hAnsi="Arial" w:cs="Arial"/>
          <w:i w:val="0"/>
          <w:iCs w:val="0"/>
          <w:color w:val="auto"/>
          <w:sz w:val="24"/>
          <w:szCs w:val="24"/>
        </w:rPr>
        <w:fldChar w:fldCharType="separate"/>
      </w:r>
      <w:r>
        <w:rPr>
          <w:rFonts w:ascii="Arial" w:hAnsi="Arial" w:cs="Arial"/>
          <w:i w:val="0"/>
          <w:iCs w:val="0"/>
          <w:noProof/>
          <w:color w:val="auto"/>
          <w:sz w:val="24"/>
          <w:szCs w:val="24"/>
        </w:rPr>
        <w:t>2</w:t>
      </w:r>
      <w:r w:rsidRPr="00F25883">
        <w:rPr>
          <w:rFonts w:ascii="Arial" w:hAnsi="Arial" w:cs="Arial"/>
          <w:i w:val="0"/>
          <w:iCs w:val="0"/>
          <w:color w:val="auto"/>
          <w:sz w:val="24"/>
          <w:szCs w:val="24"/>
        </w:rPr>
        <w:fldChar w:fldCharType="end"/>
      </w:r>
      <w:r w:rsidRPr="00F25883">
        <w:rPr>
          <w:rFonts w:ascii="Arial" w:hAnsi="Arial" w:cs="Arial"/>
          <w:i w:val="0"/>
          <w:iCs w:val="0"/>
          <w:color w:val="auto"/>
          <w:sz w:val="24"/>
          <w:szCs w:val="24"/>
        </w:rPr>
        <w:t xml:space="preserve"> </w:t>
      </w:r>
      <w:r w:rsidRPr="00F25883">
        <w:rPr>
          <w:rFonts w:ascii="Arial" w:hAnsi="Arial" w:cs="Arial"/>
          <w:i w:val="0"/>
          <w:iCs w:val="0"/>
          <w:color w:val="auto"/>
          <w:spacing w:val="-4"/>
          <w:sz w:val="24"/>
          <w:szCs w:val="24"/>
        </w:rPr>
        <w:t>:</w:t>
      </w:r>
      <w:r w:rsidRPr="00F25883">
        <w:rPr>
          <w:rFonts w:ascii="Arial" w:hAnsi="Arial" w:cs="Arial"/>
          <w:i w:val="0"/>
          <w:iCs w:val="0"/>
          <w:color w:val="auto"/>
          <w:spacing w:val="-6"/>
          <w:sz w:val="24"/>
          <w:szCs w:val="24"/>
        </w:rPr>
        <w:t xml:space="preserve"> </w:t>
      </w:r>
      <w:r w:rsidRPr="00F25883">
        <w:rPr>
          <w:rFonts w:ascii="Arial" w:hAnsi="Arial" w:cs="Arial"/>
          <w:i w:val="0"/>
          <w:iCs w:val="0"/>
          <w:color w:val="auto"/>
          <w:spacing w:val="-4"/>
          <w:sz w:val="24"/>
          <w:szCs w:val="24"/>
        </w:rPr>
        <w:t>Preferences</w:t>
      </w:r>
      <w:r w:rsidRPr="00F25883">
        <w:rPr>
          <w:rFonts w:ascii="Arial" w:hAnsi="Arial" w:cs="Arial"/>
          <w:i w:val="0"/>
          <w:iCs w:val="0"/>
          <w:color w:val="auto"/>
          <w:spacing w:val="-7"/>
          <w:sz w:val="24"/>
          <w:szCs w:val="24"/>
        </w:rPr>
        <w:t xml:space="preserve"> </w:t>
      </w:r>
      <w:r w:rsidRPr="00F25883">
        <w:rPr>
          <w:rFonts w:ascii="Arial" w:hAnsi="Arial" w:cs="Arial"/>
          <w:i w:val="0"/>
          <w:iCs w:val="0"/>
          <w:color w:val="auto"/>
          <w:spacing w:val="-4"/>
          <w:sz w:val="24"/>
          <w:szCs w:val="24"/>
        </w:rPr>
        <w:t>of</w:t>
      </w:r>
      <w:r w:rsidRPr="00F25883">
        <w:rPr>
          <w:rFonts w:ascii="Arial" w:hAnsi="Arial" w:cs="Arial"/>
          <w:i w:val="0"/>
          <w:iCs w:val="0"/>
          <w:color w:val="auto"/>
          <w:spacing w:val="-6"/>
          <w:sz w:val="24"/>
          <w:szCs w:val="24"/>
        </w:rPr>
        <w:t xml:space="preserve"> </w:t>
      </w:r>
      <w:r w:rsidRPr="00F25883">
        <w:rPr>
          <w:rFonts w:ascii="Arial" w:hAnsi="Arial" w:cs="Arial"/>
          <w:i w:val="0"/>
          <w:iCs w:val="0"/>
          <w:color w:val="auto"/>
          <w:spacing w:val="-4"/>
          <w:sz w:val="24"/>
          <w:szCs w:val="24"/>
        </w:rPr>
        <w:t>goat</w:t>
      </w:r>
      <w:r w:rsidRPr="00F25883">
        <w:rPr>
          <w:rFonts w:ascii="Arial" w:hAnsi="Arial" w:cs="Arial"/>
          <w:i w:val="0"/>
          <w:iCs w:val="0"/>
          <w:color w:val="auto"/>
          <w:spacing w:val="-7"/>
          <w:sz w:val="24"/>
          <w:szCs w:val="24"/>
        </w:rPr>
        <w:t xml:space="preserve"> </w:t>
      </w:r>
      <w:r w:rsidRPr="00F25883">
        <w:rPr>
          <w:rFonts w:ascii="Arial" w:hAnsi="Arial" w:cs="Arial"/>
          <w:i w:val="0"/>
          <w:iCs w:val="0"/>
          <w:color w:val="auto"/>
          <w:spacing w:val="-4"/>
          <w:sz w:val="24"/>
          <w:szCs w:val="24"/>
        </w:rPr>
        <w:t>breeds</w:t>
      </w:r>
      <w:r w:rsidRPr="00F25883">
        <w:rPr>
          <w:rFonts w:ascii="Arial" w:hAnsi="Arial" w:cs="Arial"/>
          <w:i w:val="0"/>
          <w:iCs w:val="0"/>
          <w:color w:val="auto"/>
          <w:spacing w:val="-6"/>
          <w:sz w:val="24"/>
          <w:szCs w:val="24"/>
        </w:rPr>
        <w:t xml:space="preserve"> </w:t>
      </w:r>
      <w:r w:rsidRPr="00F25883">
        <w:rPr>
          <w:rFonts w:ascii="Arial" w:hAnsi="Arial" w:cs="Arial"/>
          <w:i w:val="0"/>
          <w:iCs w:val="0"/>
          <w:color w:val="auto"/>
          <w:spacing w:val="-4"/>
          <w:sz w:val="24"/>
          <w:szCs w:val="24"/>
        </w:rPr>
        <w:t>by</w:t>
      </w:r>
      <w:r w:rsidRPr="00F25883">
        <w:rPr>
          <w:rFonts w:ascii="Arial" w:hAnsi="Arial" w:cs="Arial"/>
          <w:i w:val="0"/>
          <w:iCs w:val="0"/>
          <w:color w:val="auto"/>
          <w:spacing w:val="-6"/>
          <w:sz w:val="24"/>
          <w:szCs w:val="24"/>
        </w:rPr>
        <w:t xml:space="preserve"> </w:t>
      </w:r>
      <w:r w:rsidRPr="00F25883">
        <w:rPr>
          <w:rFonts w:ascii="Arial" w:hAnsi="Arial" w:cs="Arial"/>
          <w:i w:val="0"/>
          <w:iCs w:val="0"/>
          <w:color w:val="auto"/>
          <w:spacing w:val="-4"/>
          <w:sz w:val="24"/>
          <w:szCs w:val="24"/>
        </w:rPr>
        <w:t>households</w:t>
      </w:r>
      <w:r w:rsidRPr="00F25883">
        <w:rPr>
          <w:rFonts w:ascii="Arial" w:hAnsi="Arial" w:cs="Arial"/>
          <w:i w:val="0"/>
          <w:iCs w:val="0"/>
          <w:color w:val="auto"/>
          <w:spacing w:val="-7"/>
          <w:sz w:val="24"/>
          <w:szCs w:val="24"/>
        </w:rPr>
        <w:t xml:space="preserve"> </w:t>
      </w:r>
      <w:r w:rsidRPr="00F25883">
        <w:rPr>
          <w:rFonts w:ascii="Arial" w:hAnsi="Arial" w:cs="Arial"/>
          <w:i w:val="0"/>
          <w:iCs w:val="0"/>
          <w:color w:val="auto"/>
          <w:spacing w:val="-4"/>
          <w:sz w:val="24"/>
          <w:szCs w:val="24"/>
        </w:rPr>
        <w:t>in</w:t>
      </w:r>
      <w:r w:rsidRPr="00F25883">
        <w:rPr>
          <w:rFonts w:ascii="Arial" w:hAnsi="Arial" w:cs="Arial"/>
          <w:i w:val="0"/>
          <w:iCs w:val="0"/>
          <w:color w:val="auto"/>
          <w:spacing w:val="-6"/>
          <w:sz w:val="24"/>
          <w:szCs w:val="24"/>
        </w:rPr>
        <w:t xml:space="preserve"> </w:t>
      </w:r>
      <w:r w:rsidRPr="00F25883">
        <w:rPr>
          <w:rFonts w:ascii="Arial" w:hAnsi="Arial" w:cs="Arial"/>
          <w:i w:val="0"/>
          <w:iCs w:val="0"/>
          <w:color w:val="auto"/>
          <w:spacing w:val="-4"/>
          <w:sz w:val="24"/>
          <w:szCs w:val="24"/>
        </w:rPr>
        <w:t>Diffa</w:t>
      </w:r>
    </w:p>
    <w:p w14:paraId="0C983FB9" w14:textId="1FF3AC2A" w:rsidR="00795D72" w:rsidRPr="00795D72" w:rsidRDefault="00795D72" w:rsidP="00795D72">
      <w:pPr>
        <w:spacing w:line="276" w:lineRule="auto"/>
        <w:ind w:right="80"/>
        <w:jc w:val="both"/>
        <w:rPr>
          <w:rFonts w:ascii="Arial" w:hAnsi="Arial" w:cs="Arial"/>
          <w:b/>
          <w:bCs/>
          <w:szCs w:val="24"/>
        </w:rPr>
      </w:pPr>
      <w:r>
        <w:rPr>
          <w:rFonts w:ascii="Arial" w:hAnsi="Arial" w:cs="Arial"/>
          <w:b/>
          <w:bCs/>
          <w:szCs w:val="24"/>
        </w:rPr>
        <w:t>3</w:t>
      </w:r>
      <w:r w:rsidRPr="00795D72">
        <w:rPr>
          <w:rFonts w:ascii="Arial" w:hAnsi="Arial" w:cs="Arial"/>
          <w:b/>
          <w:bCs/>
          <w:szCs w:val="24"/>
        </w:rPr>
        <w:t>.2 Importance of goat breeds in households in the Diffa region</w:t>
      </w:r>
    </w:p>
    <w:p w14:paraId="110ECBDE" w14:textId="47D155C0" w:rsidR="00795D72" w:rsidRDefault="00795D72" w:rsidP="00795D72">
      <w:pPr>
        <w:spacing w:line="276" w:lineRule="auto"/>
        <w:ind w:right="80"/>
        <w:jc w:val="both"/>
        <w:rPr>
          <w:rFonts w:ascii="Arial" w:hAnsi="Arial" w:cs="Arial"/>
          <w:szCs w:val="24"/>
        </w:rPr>
      </w:pPr>
      <w:r w:rsidRPr="00795D72">
        <w:rPr>
          <w:rFonts w:ascii="Arial" w:hAnsi="Arial" w:cs="Arial"/>
          <w:szCs w:val="24"/>
        </w:rPr>
        <w:lastRenderedPageBreak/>
        <w:t xml:space="preserve">Among the different goat breeds encountered in the communes of Diffa, the populations prefer the SCG breeds the most (min = 24 to max = 36) in all the communes, except for </w:t>
      </w:r>
      <w:proofErr w:type="spellStart"/>
      <w:r w:rsidRPr="00795D72">
        <w:rPr>
          <w:rFonts w:ascii="Arial" w:hAnsi="Arial" w:cs="Arial"/>
          <w:szCs w:val="24"/>
        </w:rPr>
        <w:t>Maïné-Soroa</w:t>
      </w:r>
      <w:proofErr w:type="spellEnd"/>
      <w:r w:rsidRPr="00795D72">
        <w:rPr>
          <w:rFonts w:ascii="Arial" w:hAnsi="Arial" w:cs="Arial"/>
          <w:szCs w:val="24"/>
        </w:rPr>
        <w:t>. Next, the breeders prefer the SVG breed (min = 17 to max = 37). The CRM breed is not appreciated in most of the breeding households in the communes of Diffa (Fig. 3). This latter breed is not appreciated because it is not adapted to the ecological conditions of the Diffa region. It fails to externalize its potential. The communities prefer the SCG and SVG breeds more because they are economical. They multiply very quickly because they have twin births and they have a short interval between births. The economy relies on the breeding of goat breeds that are highly valued because they have good butchering ability. They generate substantial income for the breeders. In addition, there are those who prefer breeding because of the socio-religious and cultural aspect (</w:t>
      </w:r>
      <w:r w:rsidRPr="00E060EE">
        <w:rPr>
          <w:rFonts w:ascii="Arial" w:hAnsi="Arial" w:cs="Arial"/>
          <w:color w:val="0000FF"/>
          <w:szCs w:val="24"/>
        </w:rPr>
        <w:t>Fig. 3</w:t>
      </w:r>
      <w:r w:rsidRPr="00795D72">
        <w:rPr>
          <w:rFonts w:ascii="Arial" w:hAnsi="Arial" w:cs="Arial"/>
          <w:szCs w:val="24"/>
        </w:rPr>
        <w:t>).</w:t>
      </w:r>
    </w:p>
    <w:p w14:paraId="3238F5AF" w14:textId="77777777" w:rsidR="00795D72" w:rsidRDefault="00795D72" w:rsidP="00795D72">
      <w:pPr>
        <w:spacing w:line="276" w:lineRule="auto"/>
        <w:ind w:right="80"/>
        <w:jc w:val="both"/>
        <w:rPr>
          <w:rFonts w:ascii="Arial" w:hAnsi="Arial" w:cs="Arial"/>
          <w:szCs w:val="24"/>
        </w:rPr>
      </w:pPr>
    </w:p>
    <w:p w14:paraId="75F02E61" w14:textId="2938C73E" w:rsidR="00795D72" w:rsidRPr="00144BC4" w:rsidRDefault="00795D72" w:rsidP="00795D72">
      <w:pPr>
        <w:spacing w:line="276" w:lineRule="auto"/>
        <w:ind w:right="80"/>
        <w:jc w:val="both"/>
        <w:rPr>
          <w:rFonts w:ascii="Arial" w:hAnsi="Arial" w:cs="Arial"/>
          <w:szCs w:val="24"/>
        </w:rPr>
      </w:pPr>
      <w:r w:rsidRPr="00144BC4">
        <w:rPr>
          <w:rFonts w:ascii="Arial" w:hAnsi="Arial" w:cs="Arial"/>
          <w:noProof/>
          <w:szCs w:val="24"/>
        </w:rPr>
        <w:drawing>
          <wp:inline distT="0" distB="0" distL="0" distR="0" wp14:anchorId="02405751" wp14:editId="79625DF8">
            <wp:extent cx="4640746" cy="3226602"/>
            <wp:effectExtent l="0" t="0" r="762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6" cstate="print"/>
                    <a:stretch>
                      <a:fillRect/>
                    </a:stretch>
                  </pic:blipFill>
                  <pic:spPr>
                    <a:xfrm>
                      <a:off x="0" y="0"/>
                      <a:ext cx="4646485" cy="3230592"/>
                    </a:xfrm>
                    <a:prstGeom prst="rect">
                      <a:avLst/>
                    </a:prstGeom>
                  </pic:spPr>
                </pic:pic>
              </a:graphicData>
            </a:graphic>
          </wp:inline>
        </w:drawing>
      </w:r>
    </w:p>
    <w:p w14:paraId="08136DF3" w14:textId="77777777" w:rsidR="00E060EE" w:rsidRPr="00E060EE" w:rsidRDefault="00795D72" w:rsidP="00E060EE">
      <w:pPr>
        <w:pStyle w:val="BodyText"/>
        <w:spacing w:before="120" w:line="276" w:lineRule="auto"/>
        <w:jc w:val="both"/>
        <w:rPr>
          <w:rFonts w:ascii="Arial" w:hAnsi="Arial" w:cs="Arial"/>
          <w:spacing w:val="-2"/>
        </w:rPr>
      </w:pPr>
      <w:r w:rsidRPr="00E060EE">
        <w:rPr>
          <w:rFonts w:ascii="Arial" w:hAnsi="Arial" w:cs="Arial"/>
          <w:spacing w:val="-2"/>
        </w:rPr>
        <w:t xml:space="preserve">Fig. </w:t>
      </w:r>
      <w:proofErr w:type="gramStart"/>
      <w:r w:rsidRPr="00E060EE">
        <w:rPr>
          <w:rFonts w:ascii="Arial" w:hAnsi="Arial" w:cs="Arial"/>
          <w:spacing w:val="-2"/>
        </w:rPr>
        <w:t>3 :</w:t>
      </w:r>
      <w:proofErr w:type="gramEnd"/>
      <w:r w:rsidRPr="00E060EE">
        <w:rPr>
          <w:rFonts w:ascii="Arial" w:hAnsi="Arial" w:cs="Arial"/>
          <w:spacing w:val="-2"/>
        </w:rPr>
        <w:t xml:space="preserve"> Reasons for preference of goat breeds by households in six communes of Diffa</w:t>
      </w:r>
    </w:p>
    <w:p w14:paraId="080F5B7F" w14:textId="77777777" w:rsidR="00E060EE" w:rsidRPr="00E060EE" w:rsidRDefault="00E060EE" w:rsidP="00E060EE">
      <w:pPr>
        <w:pStyle w:val="BodyText"/>
        <w:spacing w:before="120" w:line="276" w:lineRule="auto"/>
        <w:jc w:val="both"/>
        <w:rPr>
          <w:rFonts w:ascii="Arial" w:hAnsi="Arial" w:cs="Arial"/>
          <w:spacing w:val="-2"/>
        </w:rPr>
      </w:pPr>
    </w:p>
    <w:p w14:paraId="7F19C4BB" w14:textId="77777777" w:rsidR="00E060EE" w:rsidRPr="00E060EE" w:rsidRDefault="00795D72" w:rsidP="00E060EE">
      <w:pPr>
        <w:pStyle w:val="BodyText"/>
        <w:spacing w:before="120" w:line="276" w:lineRule="auto"/>
        <w:jc w:val="both"/>
        <w:rPr>
          <w:rFonts w:ascii="Arial" w:eastAsiaTheme="majorEastAsia" w:hAnsi="Arial" w:cs="Arial"/>
          <w:b/>
          <w:color w:val="0000FF"/>
          <w:sz w:val="22"/>
          <w:szCs w:val="22"/>
        </w:rPr>
      </w:pPr>
      <w:r w:rsidRPr="00E060EE">
        <w:rPr>
          <w:rFonts w:ascii="Arial" w:eastAsiaTheme="majorEastAsia" w:hAnsi="Arial" w:cs="Arial"/>
          <w:b/>
          <w:color w:val="0000FF"/>
          <w:sz w:val="22"/>
          <w:szCs w:val="22"/>
        </w:rPr>
        <w:t>3.3 Comparative</w:t>
      </w:r>
      <w:r w:rsidRPr="00E060EE">
        <w:rPr>
          <w:rFonts w:ascii="Arial" w:eastAsiaTheme="majorEastAsia" w:hAnsi="Arial" w:cs="Arial"/>
          <w:b/>
          <w:color w:val="0000FF"/>
          <w:spacing w:val="-5"/>
          <w:sz w:val="22"/>
          <w:szCs w:val="22"/>
        </w:rPr>
        <w:t xml:space="preserve"> </w:t>
      </w:r>
      <w:r w:rsidRPr="00E060EE">
        <w:rPr>
          <w:rFonts w:ascii="Arial" w:eastAsiaTheme="majorEastAsia" w:hAnsi="Arial" w:cs="Arial"/>
          <w:b/>
          <w:color w:val="0000FF"/>
          <w:sz w:val="22"/>
          <w:szCs w:val="22"/>
        </w:rPr>
        <w:t>analysis</w:t>
      </w:r>
      <w:r w:rsidRPr="00E060EE">
        <w:rPr>
          <w:rFonts w:ascii="Arial" w:eastAsiaTheme="majorEastAsia" w:hAnsi="Arial" w:cs="Arial"/>
          <w:b/>
          <w:color w:val="0000FF"/>
          <w:spacing w:val="-5"/>
          <w:sz w:val="22"/>
          <w:szCs w:val="22"/>
        </w:rPr>
        <w:t xml:space="preserve"> </w:t>
      </w:r>
      <w:r w:rsidRPr="00E060EE">
        <w:rPr>
          <w:rFonts w:ascii="Arial" w:eastAsiaTheme="majorEastAsia" w:hAnsi="Arial" w:cs="Arial"/>
          <w:b/>
          <w:color w:val="0000FF"/>
          <w:sz w:val="22"/>
          <w:szCs w:val="22"/>
        </w:rPr>
        <w:t>of preference</w:t>
      </w:r>
      <w:r w:rsidRPr="00E060EE">
        <w:rPr>
          <w:rFonts w:ascii="Arial" w:eastAsiaTheme="majorEastAsia" w:hAnsi="Arial" w:cs="Arial"/>
          <w:b/>
          <w:color w:val="0000FF"/>
          <w:spacing w:val="-5"/>
          <w:sz w:val="22"/>
          <w:szCs w:val="22"/>
        </w:rPr>
        <w:t xml:space="preserve"> </w:t>
      </w:r>
      <w:r w:rsidRPr="00E060EE">
        <w:rPr>
          <w:rFonts w:ascii="Arial" w:eastAsiaTheme="majorEastAsia" w:hAnsi="Arial" w:cs="Arial"/>
          <w:b/>
          <w:color w:val="0000FF"/>
          <w:sz w:val="22"/>
          <w:szCs w:val="22"/>
        </w:rPr>
        <w:t>in</w:t>
      </w:r>
      <w:r w:rsidRPr="00E060EE">
        <w:rPr>
          <w:rFonts w:ascii="Arial" w:eastAsiaTheme="majorEastAsia" w:hAnsi="Arial" w:cs="Arial"/>
          <w:b/>
          <w:color w:val="0000FF"/>
          <w:spacing w:val="-5"/>
          <w:sz w:val="22"/>
          <w:szCs w:val="22"/>
        </w:rPr>
        <w:t xml:space="preserve"> </w:t>
      </w:r>
      <w:r w:rsidRPr="00E060EE">
        <w:rPr>
          <w:rFonts w:ascii="Arial" w:eastAsiaTheme="majorEastAsia" w:hAnsi="Arial" w:cs="Arial"/>
          <w:b/>
          <w:color w:val="0000FF"/>
          <w:sz w:val="22"/>
          <w:szCs w:val="22"/>
        </w:rPr>
        <w:t>goat breeds</w:t>
      </w:r>
      <w:r w:rsidRPr="00E060EE">
        <w:rPr>
          <w:rFonts w:ascii="Arial" w:eastAsiaTheme="majorEastAsia" w:hAnsi="Arial" w:cs="Arial"/>
          <w:b/>
          <w:color w:val="0000FF"/>
          <w:spacing w:val="-5"/>
          <w:sz w:val="22"/>
          <w:szCs w:val="22"/>
        </w:rPr>
        <w:t xml:space="preserve"> </w:t>
      </w:r>
      <w:r w:rsidRPr="00E060EE">
        <w:rPr>
          <w:rFonts w:ascii="Arial" w:eastAsiaTheme="majorEastAsia" w:hAnsi="Arial" w:cs="Arial"/>
          <w:b/>
          <w:color w:val="0000FF"/>
          <w:sz w:val="22"/>
          <w:szCs w:val="22"/>
        </w:rPr>
        <w:t>in the</w:t>
      </w:r>
      <w:r w:rsidRPr="00E060EE">
        <w:rPr>
          <w:rFonts w:ascii="Arial" w:eastAsiaTheme="majorEastAsia" w:hAnsi="Arial" w:cs="Arial"/>
          <w:b/>
          <w:color w:val="0000FF"/>
          <w:spacing w:val="-5"/>
          <w:sz w:val="22"/>
          <w:szCs w:val="22"/>
        </w:rPr>
        <w:t xml:space="preserve"> </w:t>
      </w:r>
      <w:r w:rsidRPr="00E060EE">
        <w:rPr>
          <w:rFonts w:ascii="Arial" w:eastAsiaTheme="majorEastAsia" w:hAnsi="Arial" w:cs="Arial"/>
          <w:b/>
          <w:color w:val="0000FF"/>
          <w:sz w:val="22"/>
          <w:szCs w:val="22"/>
        </w:rPr>
        <w:t>Diffa</w:t>
      </w:r>
      <w:r w:rsidRPr="00E060EE">
        <w:rPr>
          <w:rFonts w:ascii="Arial" w:eastAsiaTheme="majorEastAsia" w:hAnsi="Arial" w:cs="Arial"/>
          <w:b/>
          <w:color w:val="0000FF"/>
          <w:spacing w:val="-5"/>
          <w:sz w:val="22"/>
          <w:szCs w:val="22"/>
        </w:rPr>
        <w:t xml:space="preserve"> </w:t>
      </w:r>
      <w:r w:rsidRPr="00E060EE">
        <w:rPr>
          <w:rFonts w:ascii="Arial" w:eastAsiaTheme="majorEastAsia" w:hAnsi="Arial" w:cs="Arial"/>
          <w:b/>
          <w:color w:val="0000FF"/>
          <w:sz w:val="22"/>
          <w:szCs w:val="22"/>
        </w:rPr>
        <w:t>region</w:t>
      </w:r>
    </w:p>
    <w:p w14:paraId="2352B438" w14:textId="70E08065" w:rsidR="00D97AB3" w:rsidRPr="00E060EE" w:rsidRDefault="000744B8" w:rsidP="00E060EE">
      <w:pPr>
        <w:pStyle w:val="BodyText"/>
        <w:spacing w:before="120" w:line="276" w:lineRule="auto"/>
        <w:jc w:val="both"/>
        <w:rPr>
          <w:rFonts w:ascii="Arial" w:hAnsi="Arial" w:cs="Arial"/>
        </w:rPr>
      </w:pPr>
      <w:r w:rsidRPr="000744B8">
        <w:rPr>
          <w:rFonts w:ascii="Arial" w:eastAsia="Lucida Sans Unicode" w:hAnsi="Arial" w:cs="Arial"/>
          <w:spacing w:val="-2"/>
          <w:highlight w:val="yellow"/>
        </w:rPr>
        <w:t xml:space="preserve">The Kruskal-Wallis test shows a large magnitude with an effect of 0.337. Kruskal-Wallis with p-value = 0.00122, shows that there are overall significant differences in preferences for goat </w:t>
      </w:r>
      <w:proofErr w:type="spellStart"/>
      <w:proofErr w:type="gramStart"/>
      <w:r w:rsidRPr="000744B8">
        <w:rPr>
          <w:rFonts w:ascii="Arial" w:eastAsia="Lucida Sans Unicode" w:hAnsi="Arial" w:cs="Arial"/>
          <w:spacing w:val="-2"/>
          <w:highlight w:val="yellow"/>
        </w:rPr>
        <w:t>breeds.</w:t>
      </w:r>
      <w:r w:rsidR="00795D72" w:rsidRPr="00E060EE">
        <w:rPr>
          <w:rFonts w:ascii="Arial" w:eastAsia="Lucida Sans Unicode" w:hAnsi="Arial" w:cs="Arial"/>
          <w:spacing w:val="-2"/>
        </w:rPr>
        <w:t>Some</w:t>
      </w:r>
      <w:proofErr w:type="spellEnd"/>
      <w:proofErr w:type="gramEnd"/>
      <w:r w:rsidR="00795D72" w:rsidRPr="00E060EE">
        <w:rPr>
          <w:rFonts w:ascii="Arial" w:eastAsia="Lucida Sans Unicode" w:hAnsi="Arial" w:cs="Arial"/>
          <w:spacing w:val="-16"/>
        </w:rPr>
        <w:t xml:space="preserve"> </w:t>
      </w:r>
      <w:r w:rsidR="00795D72" w:rsidRPr="00E060EE">
        <w:rPr>
          <w:rFonts w:ascii="Arial" w:eastAsia="Lucida Sans Unicode" w:hAnsi="Arial" w:cs="Arial"/>
          <w:spacing w:val="-2"/>
        </w:rPr>
        <w:t>significant</w:t>
      </w:r>
      <w:r w:rsidR="00795D72" w:rsidRPr="00E060EE">
        <w:rPr>
          <w:rFonts w:ascii="Arial" w:eastAsia="Lucida Sans Unicode" w:hAnsi="Arial" w:cs="Arial"/>
          <w:spacing w:val="-15"/>
        </w:rPr>
        <w:t xml:space="preserve"> </w:t>
      </w:r>
      <w:r w:rsidR="00795D72" w:rsidRPr="00E060EE">
        <w:rPr>
          <w:rFonts w:ascii="Arial" w:eastAsia="Lucida Sans Unicode" w:hAnsi="Arial" w:cs="Arial"/>
          <w:spacing w:val="-2"/>
        </w:rPr>
        <w:t>differences</w:t>
      </w:r>
      <w:r w:rsidR="00795D72" w:rsidRPr="00E060EE">
        <w:rPr>
          <w:rFonts w:ascii="Arial" w:eastAsia="Lucida Sans Unicode" w:hAnsi="Arial" w:cs="Arial"/>
          <w:spacing w:val="-16"/>
        </w:rPr>
        <w:t xml:space="preserve"> </w:t>
      </w:r>
      <w:r w:rsidR="00795D72" w:rsidRPr="00E060EE">
        <w:rPr>
          <w:rFonts w:ascii="Arial" w:eastAsia="Lucida Sans Unicode" w:hAnsi="Arial" w:cs="Arial"/>
          <w:spacing w:val="-2"/>
        </w:rPr>
        <w:t>were</w:t>
      </w:r>
      <w:r w:rsidR="00795D72" w:rsidRPr="00E060EE">
        <w:rPr>
          <w:rFonts w:ascii="Arial" w:eastAsia="Lucida Sans Unicode" w:hAnsi="Arial" w:cs="Arial"/>
          <w:spacing w:val="-15"/>
        </w:rPr>
        <w:t xml:space="preserve"> </w:t>
      </w:r>
      <w:r w:rsidR="00795D72" w:rsidRPr="00E060EE">
        <w:rPr>
          <w:rFonts w:ascii="Arial" w:eastAsia="Lucida Sans Unicode" w:hAnsi="Arial" w:cs="Arial"/>
          <w:spacing w:val="-2"/>
        </w:rPr>
        <w:t>found</w:t>
      </w:r>
      <w:r w:rsidR="00795D72" w:rsidRPr="00E060EE">
        <w:rPr>
          <w:rFonts w:ascii="Arial" w:eastAsia="Lucida Sans Unicode" w:hAnsi="Arial" w:cs="Arial"/>
          <w:spacing w:val="-16"/>
        </w:rPr>
        <w:t xml:space="preserve"> </w:t>
      </w:r>
      <w:r w:rsidR="00795D72" w:rsidRPr="00E060EE">
        <w:rPr>
          <w:rFonts w:ascii="Arial" w:eastAsia="Lucida Sans Unicode" w:hAnsi="Arial" w:cs="Arial"/>
          <w:spacing w:val="-2"/>
        </w:rPr>
        <w:t>between</w:t>
      </w:r>
      <w:r w:rsidR="00795D72" w:rsidRPr="00E060EE">
        <w:rPr>
          <w:rFonts w:ascii="Arial" w:eastAsia="Lucida Sans Unicode" w:hAnsi="Arial" w:cs="Arial"/>
          <w:spacing w:val="-15"/>
        </w:rPr>
        <w:t xml:space="preserve"> </w:t>
      </w:r>
      <w:r w:rsidR="00795D72" w:rsidRPr="00E060EE">
        <w:rPr>
          <w:rFonts w:ascii="Arial" w:eastAsia="Lucida Sans Unicode" w:hAnsi="Arial" w:cs="Arial"/>
          <w:spacing w:val="-2"/>
        </w:rPr>
        <w:t>the</w:t>
      </w:r>
      <w:r w:rsidR="00795D72" w:rsidRPr="00E060EE">
        <w:rPr>
          <w:rFonts w:ascii="Arial" w:eastAsia="Lucida Sans Unicode" w:hAnsi="Arial" w:cs="Arial"/>
          <w:spacing w:val="-15"/>
        </w:rPr>
        <w:t xml:space="preserve"> </w:t>
      </w:r>
      <w:r w:rsidR="00795D72" w:rsidRPr="00E060EE">
        <w:rPr>
          <w:rFonts w:ascii="Arial" w:eastAsia="Lucida Sans Unicode" w:hAnsi="Arial" w:cs="Arial"/>
          <w:spacing w:val="-2"/>
        </w:rPr>
        <w:t>preference</w:t>
      </w:r>
      <w:r w:rsidR="00795D72" w:rsidRPr="00E060EE">
        <w:rPr>
          <w:rFonts w:ascii="Arial" w:eastAsia="Lucida Sans Unicode" w:hAnsi="Arial" w:cs="Arial"/>
          <w:spacing w:val="-16"/>
        </w:rPr>
        <w:t xml:space="preserve"> </w:t>
      </w:r>
      <w:r w:rsidR="00795D72" w:rsidRPr="00E060EE">
        <w:rPr>
          <w:rFonts w:ascii="Arial" w:eastAsia="Lucida Sans Unicode" w:hAnsi="Arial" w:cs="Arial"/>
          <w:spacing w:val="-2"/>
        </w:rPr>
        <w:t>in</w:t>
      </w:r>
      <w:r w:rsidR="00795D72" w:rsidRPr="00E060EE">
        <w:rPr>
          <w:rFonts w:ascii="Arial" w:eastAsia="Lucida Sans Unicode" w:hAnsi="Arial" w:cs="Arial"/>
          <w:spacing w:val="-15"/>
        </w:rPr>
        <w:t xml:space="preserve"> </w:t>
      </w:r>
      <w:r w:rsidR="00795D72" w:rsidRPr="00E060EE">
        <w:rPr>
          <w:rFonts w:ascii="Arial" w:eastAsia="Lucida Sans Unicode" w:hAnsi="Arial" w:cs="Arial"/>
          <w:spacing w:val="-2"/>
        </w:rPr>
        <w:t>SCG</w:t>
      </w:r>
      <w:r w:rsidR="00795D72" w:rsidRPr="00E060EE">
        <w:rPr>
          <w:rFonts w:ascii="Arial" w:eastAsia="Lucida Sans Unicode" w:hAnsi="Arial" w:cs="Arial"/>
          <w:spacing w:val="-16"/>
        </w:rPr>
        <w:t xml:space="preserve"> </w:t>
      </w:r>
      <w:r w:rsidR="00795D72" w:rsidRPr="00E060EE">
        <w:rPr>
          <w:rFonts w:ascii="Arial" w:eastAsia="Lucida Sans Unicode" w:hAnsi="Arial" w:cs="Arial"/>
          <w:spacing w:val="-2"/>
        </w:rPr>
        <w:t>and</w:t>
      </w:r>
      <w:r w:rsidR="00795D72" w:rsidRPr="00E060EE">
        <w:rPr>
          <w:rFonts w:ascii="Arial" w:eastAsia="Lucida Sans Unicode" w:hAnsi="Arial" w:cs="Arial"/>
          <w:spacing w:val="-15"/>
        </w:rPr>
        <w:t xml:space="preserve"> </w:t>
      </w:r>
      <w:r w:rsidR="00795D72" w:rsidRPr="00E060EE">
        <w:rPr>
          <w:rFonts w:ascii="Arial" w:eastAsia="Lucida Sans Unicode" w:hAnsi="Arial" w:cs="Arial"/>
          <w:spacing w:val="-2"/>
        </w:rPr>
        <w:t>SVG</w:t>
      </w:r>
      <w:r w:rsidR="00795D72" w:rsidRPr="00E060EE">
        <w:rPr>
          <w:rFonts w:ascii="Arial" w:eastAsia="Lucida Sans Unicode" w:hAnsi="Arial" w:cs="Arial"/>
          <w:spacing w:val="-15"/>
        </w:rPr>
        <w:t xml:space="preserve"> </w:t>
      </w:r>
      <w:r w:rsidR="00795D72" w:rsidRPr="00E060EE">
        <w:rPr>
          <w:rFonts w:ascii="Arial" w:eastAsia="Lucida Sans Unicode" w:hAnsi="Arial" w:cs="Arial"/>
          <w:spacing w:val="-2"/>
        </w:rPr>
        <w:t xml:space="preserve">breeds, </w:t>
      </w:r>
      <w:r w:rsidR="00795D72" w:rsidRPr="00E060EE">
        <w:rPr>
          <w:rFonts w:ascii="Arial" w:eastAsia="Lucida Sans Unicode" w:hAnsi="Arial" w:cs="Arial"/>
        </w:rPr>
        <w:t>in</w:t>
      </w:r>
      <w:r w:rsidR="00795D72" w:rsidRPr="00E060EE">
        <w:rPr>
          <w:rFonts w:ascii="Arial" w:eastAsia="Lucida Sans Unicode" w:hAnsi="Arial" w:cs="Arial"/>
          <w:spacing w:val="-18"/>
        </w:rPr>
        <w:t xml:space="preserve"> </w:t>
      </w:r>
      <w:r w:rsidR="00795D72" w:rsidRPr="00E060EE">
        <w:rPr>
          <w:rFonts w:ascii="Arial" w:eastAsia="Lucida Sans Unicode" w:hAnsi="Arial" w:cs="Arial"/>
        </w:rPr>
        <w:t>all</w:t>
      </w:r>
      <w:r w:rsidR="00795D72" w:rsidRPr="00E060EE">
        <w:rPr>
          <w:rFonts w:ascii="Arial" w:eastAsia="Lucida Sans Unicode" w:hAnsi="Arial" w:cs="Arial"/>
          <w:spacing w:val="-17"/>
        </w:rPr>
        <w:t xml:space="preserve"> </w:t>
      </w:r>
      <w:r w:rsidR="00795D72" w:rsidRPr="00E060EE">
        <w:rPr>
          <w:rFonts w:ascii="Arial" w:eastAsia="Lucida Sans Unicode" w:hAnsi="Arial" w:cs="Arial"/>
        </w:rPr>
        <w:t>the</w:t>
      </w:r>
      <w:r w:rsidR="00795D72" w:rsidRPr="00E060EE">
        <w:rPr>
          <w:rFonts w:ascii="Arial" w:eastAsia="Lucida Sans Unicode" w:hAnsi="Arial" w:cs="Arial"/>
          <w:spacing w:val="-18"/>
        </w:rPr>
        <w:t xml:space="preserve"> </w:t>
      </w:r>
      <w:r w:rsidR="00795D72" w:rsidRPr="00E060EE">
        <w:rPr>
          <w:rFonts w:ascii="Arial" w:eastAsia="Lucida Sans Unicode" w:hAnsi="Arial" w:cs="Arial"/>
        </w:rPr>
        <w:t>communes,</w:t>
      </w:r>
      <w:r w:rsidR="00795D72" w:rsidRPr="00E060EE">
        <w:rPr>
          <w:rFonts w:ascii="Arial" w:eastAsia="Lucida Sans Unicode" w:hAnsi="Arial" w:cs="Arial"/>
          <w:spacing w:val="-17"/>
        </w:rPr>
        <w:t xml:space="preserve"> </w:t>
      </w:r>
      <w:r w:rsidR="00795D72" w:rsidRPr="00E060EE">
        <w:rPr>
          <w:rFonts w:ascii="Arial" w:eastAsia="Lucida Sans Unicode" w:hAnsi="Arial" w:cs="Arial"/>
        </w:rPr>
        <w:t>except</w:t>
      </w:r>
      <w:r w:rsidR="00795D72" w:rsidRPr="00E060EE">
        <w:rPr>
          <w:rFonts w:ascii="Arial" w:eastAsia="Lucida Sans Unicode" w:hAnsi="Arial" w:cs="Arial"/>
          <w:spacing w:val="-18"/>
        </w:rPr>
        <w:t xml:space="preserve"> </w:t>
      </w:r>
      <w:r w:rsidR="00795D72" w:rsidRPr="00E060EE">
        <w:rPr>
          <w:rFonts w:ascii="Arial" w:eastAsia="Lucida Sans Unicode" w:hAnsi="Arial" w:cs="Arial"/>
        </w:rPr>
        <w:t>that</w:t>
      </w:r>
      <w:r w:rsidR="00795D72" w:rsidRPr="00E060EE">
        <w:rPr>
          <w:rFonts w:ascii="Arial" w:eastAsia="Lucida Sans Unicode" w:hAnsi="Arial" w:cs="Arial"/>
          <w:spacing w:val="-17"/>
        </w:rPr>
        <w:t xml:space="preserve"> </w:t>
      </w:r>
      <w:r w:rsidR="00795D72" w:rsidRPr="00E060EE">
        <w:rPr>
          <w:rFonts w:ascii="Arial" w:eastAsia="Lucida Sans Unicode" w:hAnsi="Arial" w:cs="Arial"/>
        </w:rPr>
        <w:t>of</w:t>
      </w:r>
      <w:r w:rsidR="00795D72" w:rsidRPr="00E060EE">
        <w:rPr>
          <w:rFonts w:ascii="Arial" w:eastAsia="Lucida Sans Unicode" w:hAnsi="Arial" w:cs="Arial"/>
          <w:spacing w:val="-17"/>
        </w:rPr>
        <w:t xml:space="preserve"> </w:t>
      </w:r>
      <w:proofErr w:type="spellStart"/>
      <w:r w:rsidR="00795D72" w:rsidRPr="00E060EE">
        <w:rPr>
          <w:rFonts w:ascii="Arial" w:eastAsia="Lucida Sans Unicode" w:hAnsi="Arial" w:cs="Arial"/>
        </w:rPr>
        <w:t>Gueskerou</w:t>
      </w:r>
      <w:proofErr w:type="spellEnd"/>
      <w:r w:rsidR="00795D72" w:rsidRPr="00E060EE">
        <w:rPr>
          <w:rFonts w:ascii="Arial" w:eastAsia="Lucida Sans Unicode" w:hAnsi="Arial" w:cs="Arial"/>
        </w:rPr>
        <w:t>.</w:t>
      </w:r>
      <w:r w:rsidR="00795D72" w:rsidRPr="00E060EE">
        <w:rPr>
          <w:rFonts w:ascii="Arial" w:eastAsia="Lucida Sans Unicode" w:hAnsi="Arial" w:cs="Arial"/>
          <w:spacing w:val="-18"/>
        </w:rPr>
        <w:t xml:space="preserve"> </w:t>
      </w:r>
      <w:r w:rsidR="00795D72" w:rsidRPr="00E060EE">
        <w:rPr>
          <w:rFonts w:ascii="Arial" w:eastAsia="Lucida Sans Unicode" w:hAnsi="Arial" w:cs="Arial"/>
        </w:rPr>
        <w:t>However,</w:t>
      </w:r>
      <w:r w:rsidR="00795D72" w:rsidRPr="00E060EE">
        <w:rPr>
          <w:rFonts w:ascii="Arial" w:eastAsia="Lucida Sans Unicode" w:hAnsi="Arial" w:cs="Arial"/>
          <w:spacing w:val="-17"/>
        </w:rPr>
        <w:t xml:space="preserve"> </w:t>
      </w:r>
      <w:r w:rsidR="00795D72" w:rsidRPr="00E060EE">
        <w:rPr>
          <w:rFonts w:ascii="Arial" w:eastAsia="Lucida Sans Unicode" w:hAnsi="Arial" w:cs="Arial"/>
        </w:rPr>
        <w:t>no</w:t>
      </w:r>
      <w:r w:rsidR="00795D72" w:rsidRPr="00E060EE">
        <w:rPr>
          <w:rFonts w:ascii="Arial" w:eastAsia="Lucida Sans Unicode" w:hAnsi="Arial" w:cs="Arial"/>
          <w:spacing w:val="-18"/>
        </w:rPr>
        <w:t xml:space="preserve"> </w:t>
      </w:r>
      <w:r w:rsidR="00E060EE" w:rsidRPr="00E060EE">
        <w:rPr>
          <w:rFonts w:ascii="Arial" w:eastAsia="Lucida Sans Unicode" w:hAnsi="Arial" w:cs="Arial"/>
          <w:spacing w:val="-18"/>
        </w:rPr>
        <w:t>s</w:t>
      </w:r>
      <w:r w:rsidR="00795D72" w:rsidRPr="00E060EE">
        <w:rPr>
          <w:rFonts w:ascii="Arial" w:eastAsia="Lucida Sans Unicode" w:hAnsi="Arial" w:cs="Arial"/>
        </w:rPr>
        <w:t>ignificant</w:t>
      </w:r>
      <w:r w:rsidR="00795D72" w:rsidRPr="00E060EE">
        <w:rPr>
          <w:rFonts w:ascii="Arial" w:eastAsia="Lucida Sans Unicode" w:hAnsi="Arial" w:cs="Arial"/>
          <w:spacing w:val="-17"/>
        </w:rPr>
        <w:t xml:space="preserve"> </w:t>
      </w:r>
      <w:r w:rsidR="00795D72" w:rsidRPr="00E060EE">
        <w:rPr>
          <w:rFonts w:ascii="Arial" w:eastAsia="Lucida Sans Unicode" w:hAnsi="Arial" w:cs="Arial"/>
        </w:rPr>
        <w:t xml:space="preserve">differences </w:t>
      </w:r>
      <w:r w:rsidR="00795D72" w:rsidRPr="00E060EE">
        <w:rPr>
          <w:rFonts w:ascii="Arial" w:eastAsia="Lucida Sans Unicode" w:hAnsi="Arial" w:cs="Arial"/>
          <w:spacing w:val="-4"/>
        </w:rPr>
        <w:t>were</w:t>
      </w:r>
      <w:r w:rsidR="00795D72" w:rsidRPr="00E060EE">
        <w:rPr>
          <w:rFonts w:ascii="Arial" w:eastAsia="Lucida Sans Unicode" w:hAnsi="Arial" w:cs="Arial"/>
          <w:spacing w:val="-9"/>
        </w:rPr>
        <w:t xml:space="preserve"> </w:t>
      </w:r>
      <w:r w:rsidR="00795D72" w:rsidRPr="00E060EE">
        <w:rPr>
          <w:rFonts w:ascii="Arial" w:eastAsia="Lucida Sans Unicode" w:hAnsi="Arial" w:cs="Arial"/>
          <w:spacing w:val="-4"/>
        </w:rPr>
        <w:t>found</w:t>
      </w:r>
      <w:r w:rsidR="00795D72" w:rsidRPr="00E060EE">
        <w:rPr>
          <w:rFonts w:ascii="Arial" w:eastAsia="Lucida Sans Unicode" w:hAnsi="Arial" w:cs="Arial"/>
          <w:spacing w:val="-8"/>
        </w:rPr>
        <w:t xml:space="preserve"> </w:t>
      </w:r>
      <w:r w:rsidR="00795D72" w:rsidRPr="00E060EE">
        <w:rPr>
          <w:rFonts w:ascii="Arial" w:eastAsia="Lucida Sans Unicode" w:hAnsi="Arial" w:cs="Arial"/>
          <w:spacing w:val="-4"/>
        </w:rPr>
        <w:t>between</w:t>
      </w:r>
      <w:r w:rsidR="00795D72" w:rsidRPr="00E060EE">
        <w:rPr>
          <w:rFonts w:ascii="Arial" w:eastAsia="Lucida Sans Unicode" w:hAnsi="Arial" w:cs="Arial"/>
          <w:spacing w:val="-9"/>
        </w:rPr>
        <w:t xml:space="preserve"> </w:t>
      </w:r>
      <w:r w:rsidR="00795D72" w:rsidRPr="00E060EE">
        <w:rPr>
          <w:rFonts w:ascii="Arial" w:eastAsia="Lucida Sans Unicode" w:hAnsi="Arial" w:cs="Arial"/>
          <w:spacing w:val="-4"/>
        </w:rPr>
        <w:t>the</w:t>
      </w:r>
      <w:r w:rsidR="00795D72" w:rsidRPr="00E060EE">
        <w:rPr>
          <w:rFonts w:ascii="Arial" w:eastAsia="Lucida Sans Unicode" w:hAnsi="Arial" w:cs="Arial"/>
          <w:spacing w:val="-8"/>
        </w:rPr>
        <w:t xml:space="preserve"> </w:t>
      </w:r>
      <w:r w:rsidR="00795D72" w:rsidRPr="00E060EE">
        <w:rPr>
          <w:rFonts w:ascii="Arial" w:eastAsia="Lucida Sans Unicode" w:hAnsi="Arial" w:cs="Arial"/>
          <w:spacing w:val="-4"/>
        </w:rPr>
        <w:t>SVG</w:t>
      </w:r>
      <w:r w:rsidR="00795D72" w:rsidRPr="00E060EE">
        <w:rPr>
          <w:rFonts w:ascii="Arial" w:eastAsia="Lucida Sans Unicode" w:hAnsi="Arial" w:cs="Arial"/>
          <w:spacing w:val="-9"/>
        </w:rPr>
        <w:t xml:space="preserve"> </w:t>
      </w:r>
      <w:r w:rsidR="00795D72" w:rsidRPr="00E060EE">
        <w:rPr>
          <w:rFonts w:ascii="Arial" w:eastAsia="Lucida Sans Unicode" w:hAnsi="Arial" w:cs="Arial"/>
          <w:spacing w:val="-4"/>
        </w:rPr>
        <w:t>and</w:t>
      </w:r>
      <w:r w:rsidR="00795D72" w:rsidRPr="00E060EE">
        <w:rPr>
          <w:rFonts w:ascii="Arial" w:eastAsia="Lucida Sans Unicode" w:hAnsi="Arial" w:cs="Arial"/>
          <w:spacing w:val="-8"/>
        </w:rPr>
        <w:t xml:space="preserve"> </w:t>
      </w:r>
      <w:r w:rsidR="00795D72" w:rsidRPr="00E060EE">
        <w:rPr>
          <w:rFonts w:ascii="Arial" w:eastAsia="Lucida Sans Unicode" w:hAnsi="Arial" w:cs="Arial"/>
          <w:spacing w:val="-4"/>
        </w:rPr>
        <w:t>CRM</w:t>
      </w:r>
      <w:r w:rsidR="00795D72" w:rsidRPr="00E060EE">
        <w:rPr>
          <w:rFonts w:ascii="Arial" w:eastAsia="Lucida Sans Unicode" w:hAnsi="Arial" w:cs="Arial"/>
          <w:spacing w:val="-9"/>
        </w:rPr>
        <w:t xml:space="preserve"> </w:t>
      </w:r>
      <w:r w:rsidR="00795D72" w:rsidRPr="00E060EE">
        <w:rPr>
          <w:rFonts w:ascii="Arial" w:eastAsia="Lucida Sans Unicode" w:hAnsi="Arial" w:cs="Arial"/>
          <w:spacing w:val="-4"/>
        </w:rPr>
        <w:t>breeds,</w:t>
      </w:r>
      <w:r w:rsidR="00795D72" w:rsidRPr="00E060EE">
        <w:rPr>
          <w:rFonts w:ascii="Arial" w:eastAsia="Lucida Sans Unicode" w:hAnsi="Arial" w:cs="Arial"/>
          <w:spacing w:val="-8"/>
        </w:rPr>
        <w:t xml:space="preserve"> </w:t>
      </w:r>
      <w:r w:rsidR="00795D72" w:rsidRPr="00E060EE">
        <w:rPr>
          <w:rFonts w:ascii="Arial" w:eastAsia="Lucida Sans Unicode" w:hAnsi="Arial" w:cs="Arial"/>
          <w:spacing w:val="-4"/>
        </w:rPr>
        <w:t>as</w:t>
      </w:r>
      <w:r w:rsidR="00795D72" w:rsidRPr="00E060EE">
        <w:rPr>
          <w:rFonts w:ascii="Arial" w:eastAsia="Lucida Sans Unicode" w:hAnsi="Arial" w:cs="Arial"/>
          <w:spacing w:val="-9"/>
        </w:rPr>
        <w:t xml:space="preserve"> </w:t>
      </w:r>
      <w:r w:rsidR="00795D72" w:rsidRPr="00E060EE">
        <w:rPr>
          <w:rFonts w:ascii="Arial" w:eastAsia="Lucida Sans Unicode" w:hAnsi="Arial" w:cs="Arial"/>
          <w:spacing w:val="-4"/>
        </w:rPr>
        <w:t>the</w:t>
      </w:r>
      <w:r w:rsidR="00795D72" w:rsidRPr="00E060EE">
        <w:rPr>
          <w:rFonts w:ascii="Arial" w:eastAsia="Lucida Sans Unicode" w:hAnsi="Arial" w:cs="Arial"/>
          <w:spacing w:val="-8"/>
        </w:rPr>
        <w:t xml:space="preserve"> </w:t>
      </w:r>
      <w:r w:rsidR="00795D72" w:rsidRPr="00E060EE">
        <w:rPr>
          <w:rFonts w:ascii="Arial" w:eastAsia="Lucida Sans Unicode" w:hAnsi="Arial" w:cs="Arial"/>
          <w:spacing w:val="-4"/>
        </w:rPr>
        <w:t>p-value</w:t>
      </w:r>
      <w:r w:rsidR="00795D72" w:rsidRPr="00E060EE">
        <w:rPr>
          <w:rFonts w:ascii="Arial" w:eastAsia="Lucida Sans Unicode" w:hAnsi="Arial" w:cs="Arial"/>
          <w:spacing w:val="-8"/>
        </w:rPr>
        <w:t xml:space="preserve"> </w:t>
      </w:r>
      <w:r w:rsidR="00795D72" w:rsidRPr="00E060EE">
        <w:rPr>
          <w:rFonts w:ascii="Arial" w:eastAsia="Lucida Sans Unicode" w:hAnsi="Arial" w:cs="Arial"/>
          <w:spacing w:val="-4"/>
        </w:rPr>
        <w:t>is</w:t>
      </w:r>
      <w:r w:rsidR="00795D72" w:rsidRPr="00E060EE">
        <w:rPr>
          <w:rFonts w:ascii="Arial" w:eastAsia="Lucida Sans Unicode" w:hAnsi="Arial" w:cs="Arial"/>
          <w:spacing w:val="-9"/>
        </w:rPr>
        <w:t xml:space="preserve"> </w:t>
      </w:r>
      <w:r w:rsidR="00795D72" w:rsidRPr="00E060EE">
        <w:rPr>
          <w:rFonts w:ascii="Arial" w:eastAsia="Lucida Sans Unicode" w:hAnsi="Arial" w:cs="Arial"/>
          <w:spacing w:val="-4"/>
        </w:rPr>
        <w:t>greater</w:t>
      </w:r>
      <w:r w:rsidR="00795D72" w:rsidRPr="00E060EE">
        <w:rPr>
          <w:rFonts w:ascii="Arial" w:eastAsia="Lucida Sans Unicode" w:hAnsi="Arial" w:cs="Arial"/>
          <w:spacing w:val="-8"/>
        </w:rPr>
        <w:t xml:space="preserve"> </w:t>
      </w:r>
      <w:r w:rsidR="00795D72" w:rsidRPr="00E060EE">
        <w:rPr>
          <w:rFonts w:ascii="Arial" w:eastAsia="Lucida Sans Unicode" w:hAnsi="Arial" w:cs="Arial"/>
          <w:spacing w:val="-4"/>
        </w:rPr>
        <w:t>than</w:t>
      </w:r>
      <w:r w:rsidR="00795D72" w:rsidRPr="00E060EE">
        <w:rPr>
          <w:rFonts w:ascii="Arial" w:eastAsia="Lucida Sans Unicode" w:hAnsi="Arial" w:cs="Arial"/>
          <w:spacing w:val="-9"/>
        </w:rPr>
        <w:t xml:space="preserve"> </w:t>
      </w:r>
      <w:r w:rsidR="00795D72" w:rsidRPr="00E060EE">
        <w:rPr>
          <w:rFonts w:ascii="Arial" w:eastAsia="Lucida Sans Unicode" w:hAnsi="Arial" w:cs="Arial"/>
          <w:spacing w:val="-4"/>
        </w:rPr>
        <w:t>0.05</w:t>
      </w:r>
      <w:r w:rsidR="00E060EE">
        <w:rPr>
          <w:rFonts w:ascii="Arial" w:eastAsia="Lucida Sans Unicode" w:hAnsi="Arial" w:cs="Arial"/>
          <w:spacing w:val="-4"/>
        </w:rPr>
        <w:t xml:space="preserve"> (</w:t>
      </w:r>
      <w:r w:rsidR="00E060EE" w:rsidRPr="00E060EE">
        <w:rPr>
          <w:rFonts w:ascii="Arial" w:eastAsia="Lucida Sans Unicode" w:hAnsi="Arial" w:cs="Arial"/>
          <w:color w:val="0000FF"/>
          <w:spacing w:val="-4"/>
        </w:rPr>
        <w:t>Fig. 4</w:t>
      </w:r>
      <w:r w:rsidR="00E060EE">
        <w:rPr>
          <w:rFonts w:ascii="Arial" w:eastAsia="Lucida Sans Unicode" w:hAnsi="Arial" w:cs="Arial"/>
          <w:spacing w:val="-4"/>
        </w:rPr>
        <w:t>)</w:t>
      </w:r>
      <w:r w:rsidR="00795D72" w:rsidRPr="00E060EE">
        <w:rPr>
          <w:rFonts w:ascii="Arial" w:eastAsia="Lucida Sans Unicode" w:hAnsi="Arial" w:cs="Arial"/>
          <w:spacing w:val="-4"/>
        </w:rPr>
        <w:t>.</w:t>
      </w:r>
    </w:p>
    <w:p w14:paraId="48F35716" w14:textId="1FA54B9E" w:rsidR="00795D72" w:rsidRDefault="00795D72" w:rsidP="00795D72">
      <w:pPr>
        <w:pStyle w:val="Head1"/>
        <w:spacing w:after="0"/>
        <w:jc w:val="both"/>
        <w:rPr>
          <w:rFonts w:ascii="Arial" w:hAnsi="Arial" w:cs="Arial"/>
        </w:rPr>
      </w:pPr>
      <w:r>
        <w:rPr>
          <w:noProof/>
        </w:rPr>
        <w:lastRenderedPageBreak/>
        <w:drawing>
          <wp:inline distT="0" distB="0" distL="0" distR="0" wp14:anchorId="4E7B7FF3" wp14:editId="6A7E1A5C">
            <wp:extent cx="5212080" cy="2953647"/>
            <wp:effectExtent l="0" t="0" r="7620" b="0"/>
            <wp:docPr id="1223008304" name="Picture 1">
              <a:extLst xmlns:a="http://schemas.openxmlformats.org/drawingml/2006/main">
                <a:ext uri="{FF2B5EF4-FFF2-40B4-BE49-F238E27FC236}">
                  <a16:creationId xmlns:a16="http://schemas.microsoft.com/office/drawing/2014/main" id="{E442F244-18DB-59D4-88CC-33080A3D45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E442F244-18DB-59D4-88CC-33080A3D4577}"/>
                        </a:ext>
                      </a:extLst>
                    </pic:cNvPr>
                    <pic:cNvPicPr>
                      <a:picLocks noChangeAspect="1"/>
                    </pic:cNvPicPr>
                  </pic:nvPicPr>
                  <pic:blipFill>
                    <a:blip r:embed="rId17"/>
                    <a:stretch>
                      <a:fillRect/>
                    </a:stretch>
                  </pic:blipFill>
                  <pic:spPr>
                    <a:xfrm>
                      <a:off x="0" y="0"/>
                      <a:ext cx="5212080" cy="2953647"/>
                    </a:xfrm>
                    <a:prstGeom prst="rect">
                      <a:avLst/>
                    </a:prstGeom>
                  </pic:spPr>
                </pic:pic>
              </a:graphicData>
            </a:graphic>
          </wp:inline>
        </w:drawing>
      </w:r>
    </w:p>
    <w:p w14:paraId="16B7A69C" w14:textId="2956FA34" w:rsidR="00D97AB3" w:rsidRDefault="00D97AB3" w:rsidP="00441B6F">
      <w:pPr>
        <w:pStyle w:val="Body"/>
        <w:spacing w:after="0"/>
        <w:rPr>
          <w:rFonts w:ascii="Arial" w:hAnsi="Arial" w:cs="Arial"/>
        </w:rPr>
      </w:pPr>
      <w:r w:rsidRPr="003065A5">
        <w:rPr>
          <w:rFonts w:ascii="Arial" w:hAnsi="Arial" w:cs="Arial"/>
          <w:sz w:val="24"/>
          <w:szCs w:val="24"/>
        </w:rPr>
        <w:t xml:space="preserve">Fig. </w:t>
      </w:r>
      <w:r w:rsidRPr="003065A5">
        <w:rPr>
          <w:rFonts w:ascii="Arial" w:hAnsi="Arial" w:cs="Arial"/>
          <w:i/>
          <w:iCs/>
          <w:sz w:val="24"/>
          <w:szCs w:val="24"/>
        </w:rPr>
        <w:fldChar w:fldCharType="begin"/>
      </w:r>
      <w:r w:rsidRPr="003065A5">
        <w:rPr>
          <w:rFonts w:ascii="Arial" w:hAnsi="Arial" w:cs="Arial"/>
          <w:sz w:val="24"/>
          <w:szCs w:val="24"/>
        </w:rPr>
        <w:instrText xml:space="preserve"> SEQ Fig. \* ARABIC </w:instrText>
      </w:r>
      <w:r w:rsidRPr="003065A5">
        <w:rPr>
          <w:rFonts w:ascii="Arial" w:hAnsi="Arial" w:cs="Arial"/>
          <w:i/>
          <w:iCs/>
          <w:sz w:val="24"/>
          <w:szCs w:val="24"/>
        </w:rPr>
        <w:fldChar w:fldCharType="separate"/>
      </w:r>
      <w:r w:rsidRPr="003065A5">
        <w:rPr>
          <w:rFonts w:ascii="Arial" w:hAnsi="Arial" w:cs="Arial"/>
          <w:noProof/>
          <w:sz w:val="24"/>
          <w:szCs w:val="24"/>
        </w:rPr>
        <w:t>4</w:t>
      </w:r>
      <w:r w:rsidRPr="003065A5">
        <w:rPr>
          <w:rFonts w:ascii="Arial" w:hAnsi="Arial" w:cs="Arial"/>
          <w:i/>
          <w:iCs/>
          <w:sz w:val="24"/>
          <w:szCs w:val="24"/>
        </w:rPr>
        <w:fldChar w:fldCharType="end"/>
      </w:r>
      <w:r w:rsidRPr="003065A5">
        <w:rPr>
          <w:rFonts w:ascii="Arial" w:hAnsi="Arial" w:cs="Arial"/>
          <w:sz w:val="24"/>
          <w:szCs w:val="24"/>
        </w:rPr>
        <w:t xml:space="preserve"> </w:t>
      </w:r>
      <w:r w:rsidRPr="003065A5">
        <w:rPr>
          <w:rFonts w:ascii="Arial" w:hAnsi="Arial" w:cs="Arial"/>
          <w:spacing w:val="-4"/>
          <w:sz w:val="24"/>
          <w:szCs w:val="24"/>
        </w:rPr>
        <w:t>:</w:t>
      </w:r>
      <w:r w:rsidRPr="003065A5">
        <w:rPr>
          <w:rFonts w:ascii="Arial" w:hAnsi="Arial" w:cs="Arial"/>
          <w:spacing w:val="-9"/>
          <w:sz w:val="24"/>
          <w:szCs w:val="24"/>
        </w:rPr>
        <w:t xml:space="preserve"> </w:t>
      </w:r>
      <w:r w:rsidRPr="003065A5">
        <w:rPr>
          <w:rFonts w:ascii="Arial" w:hAnsi="Arial" w:cs="Arial"/>
          <w:spacing w:val="-4"/>
          <w:sz w:val="24"/>
          <w:szCs w:val="24"/>
        </w:rPr>
        <w:t>Preference</w:t>
      </w:r>
      <w:r w:rsidRPr="003065A5">
        <w:rPr>
          <w:rFonts w:ascii="Arial" w:hAnsi="Arial" w:cs="Arial"/>
          <w:spacing w:val="-8"/>
          <w:sz w:val="24"/>
          <w:szCs w:val="24"/>
        </w:rPr>
        <w:t xml:space="preserve"> </w:t>
      </w:r>
      <w:r w:rsidRPr="003065A5">
        <w:rPr>
          <w:rFonts w:ascii="Arial" w:hAnsi="Arial" w:cs="Arial"/>
          <w:spacing w:val="-4"/>
          <w:sz w:val="24"/>
          <w:szCs w:val="24"/>
        </w:rPr>
        <w:t>comparison</w:t>
      </w:r>
      <w:r w:rsidRPr="003065A5">
        <w:rPr>
          <w:rFonts w:ascii="Arial" w:hAnsi="Arial" w:cs="Arial"/>
          <w:spacing w:val="-9"/>
          <w:sz w:val="24"/>
          <w:szCs w:val="24"/>
        </w:rPr>
        <w:t xml:space="preserve"> </w:t>
      </w:r>
      <w:r w:rsidRPr="003065A5">
        <w:rPr>
          <w:rFonts w:ascii="Arial" w:hAnsi="Arial" w:cs="Arial"/>
          <w:spacing w:val="-4"/>
          <w:sz w:val="24"/>
          <w:szCs w:val="24"/>
        </w:rPr>
        <w:t>of</w:t>
      </w:r>
      <w:r w:rsidRPr="003065A5">
        <w:rPr>
          <w:rFonts w:ascii="Arial" w:hAnsi="Arial" w:cs="Arial"/>
          <w:spacing w:val="-8"/>
          <w:sz w:val="24"/>
          <w:szCs w:val="24"/>
        </w:rPr>
        <w:t xml:space="preserve"> </w:t>
      </w:r>
      <w:r w:rsidRPr="003065A5">
        <w:rPr>
          <w:rFonts w:ascii="Arial" w:hAnsi="Arial" w:cs="Arial"/>
          <w:spacing w:val="-4"/>
          <w:sz w:val="24"/>
          <w:szCs w:val="24"/>
        </w:rPr>
        <w:t>goat</w:t>
      </w:r>
      <w:r w:rsidRPr="003065A5">
        <w:rPr>
          <w:rFonts w:ascii="Arial" w:hAnsi="Arial" w:cs="Arial"/>
          <w:spacing w:val="-9"/>
          <w:sz w:val="24"/>
          <w:szCs w:val="24"/>
        </w:rPr>
        <w:t xml:space="preserve"> </w:t>
      </w:r>
      <w:r w:rsidRPr="003065A5">
        <w:rPr>
          <w:rFonts w:ascii="Arial" w:hAnsi="Arial" w:cs="Arial"/>
          <w:spacing w:val="-4"/>
          <w:sz w:val="24"/>
          <w:szCs w:val="24"/>
        </w:rPr>
        <w:t>breeds</w:t>
      </w:r>
      <w:r w:rsidRPr="003065A5">
        <w:rPr>
          <w:rFonts w:ascii="Arial" w:hAnsi="Arial" w:cs="Arial"/>
          <w:spacing w:val="-9"/>
          <w:sz w:val="24"/>
          <w:szCs w:val="24"/>
        </w:rPr>
        <w:t xml:space="preserve"> </w:t>
      </w:r>
      <w:r w:rsidRPr="003065A5">
        <w:rPr>
          <w:rFonts w:ascii="Arial" w:hAnsi="Arial" w:cs="Arial"/>
          <w:spacing w:val="-4"/>
          <w:sz w:val="24"/>
          <w:szCs w:val="24"/>
        </w:rPr>
        <w:t>by</w:t>
      </w:r>
      <w:r w:rsidRPr="003065A5">
        <w:rPr>
          <w:rFonts w:ascii="Arial" w:hAnsi="Arial" w:cs="Arial"/>
          <w:spacing w:val="-8"/>
          <w:sz w:val="24"/>
          <w:szCs w:val="24"/>
        </w:rPr>
        <w:t xml:space="preserve"> </w:t>
      </w:r>
      <w:r w:rsidRPr="003065A5">
        <w:rPr>
          <w:rFonts w:ascii="Arial" w:hAnsi="Arial" w:cs="Arial"/>
          <w:spacing w:val="-4"/>
          <w:sz w:val="24"/>
          <w:szCs w:val="24"/>
        </w:rPr>
        <w:t>households</w:t>
      </w:r>
      <w:r w:rsidRPr="003065A5">
        <w:rPr>
          <w:rFonts w:ascii="Arial" w:hAnsi="Arial" w:cs="Arial"/>
          <w:spacing w:val="-9"/>
          <w:sz w:val="24"/>
          <w:szCs w:val="24"/>
        </w:rPr>
        <w:t xml:space="preserve"> </w:t>
      </w:r>
      <w:r w:rsidRPr="003065A5">
        <w:rPr>
          <w:rFonts w:ascii="Arial" w:hAnsi="Arial" w:cs="Arial"/>
          <w:spacing w:val="-4"/>
          <w:sz w:val="24"/>
          <w:szCs w:val="24"/>
        </w:rPr>
        <w:t>in</w:t>
      </w:r>
      <w:r w:rsidRPr="003065A5">
        <w:rPr>
          <w:rFonts w:ascii="Arial" w:hAnsi="Arial" w:cs="Arial"/>
          <w:spacing w:val="-8"/>
          <w:sz w:val="24"/>
          <w:szCs w:val="24"/>
        </w:rPr>
        <w:t xml:space="preserve"> </w:t>
      </w:r>
      <w:r w:rsidRPr="003065A5">
        <w:rPr>
          <w:rFonts w:ascii="Arial" w:hAnsi="Arial" w:cs="Arial"/>
          <w:spacing w:val="-4"/>
          <w:sz w:val="24"/>
          <w:szCs w:val="24"/>
        </w:rPr>
        <w:t>six</w:t>
      </w:r>
      <w:r w:rsidRPr="003065A5">
        <w:rPr>
          <w:rFonts w:ascii="Arial" w:hAnsi="Arial" w:cs="Arial"/>
          <w:spacing w:val="-9"/>
          <w:sz w:val="24"/>
          <w:szCs w:val="24"/>
        </w:rPr>
        <w:t xml:space="preserve"> </w:t>
      </w:r>
      <w:r w:rsidRPr="003065A5">
        <w:rPr>
          <w:rFonts w:ascii="Arial" w:hAnsi="Arial" w:cs="Arial"/>
          <w:spacing w:val="-4"/>
          <w:sz w:val="24"/>
          <w:szCs w:val="24"/>
        </w:rPr>
        <w:t>municipalities</w:t>
      </w:r>
      <w:r w:rsidRPr="003065A5">
        <w:rPr>
          <w:rFonts w:ascii="Arial" w:hAnsi="Arial" w:cs="Arial"/>
          <w:spacing w:val="-9"/>
          <w:sz w:val="24"/>
          <w:szCs w:val="24"/>
        </w:rPr>
        <w:t xml:space="preserve"> </w:t>
      </w:r>
      <w:r w:rsidRPr="003065A5">
        <w:rPr>
          <w:rFonts w:ascii="Arial" w:hAnsi="Arial" w:cs="Arial"/>
          <w:spacing w:val="-5"/>
          <w:sz w:val="24"/>
          <w:szCs w:val="24"/>
        </w:rPr>
        <w:t>of Diffa</w:t>
      </w:r>
      <w:r w:rsidRPr="00B95236">
        <w:rPr>
          <w:rFonts w:ascii="Arial" w:hAnsi="Arial" w:cs="Arial"/>
        </w:rPr>
        <w:t xml:space="preserve"> </w:t>
      </w:r>
    </w:p>
    <w:p w14:paraId="7A97DC63" w14:textId="77777777" w:rsidR="00D97AB3" w:rsidRDefault="00D97AB3" w:rsidP="00441B6F">
      <w:pPr>
        <w:pStyle w:val="Body"/>
        <w:spacing w:after="0"/>
        <w:rPr>
          <w:rFonts w:ascii="Arial" w:hAnsi="Arial" w:cs="Arial"/>
        </w:rPr>
      </w:pPr>
    </w:p>
    <w:p w14:paraId="1843A32F" w14:textId="77777777" w:rsidR="00D97AB3" w:rsidRPr="00D97AB3" w:rsidRDefault="00D97AB3" w:rsidP="00D97AB3">
      <w:pPr>
        <w:pStyle w:val="Body"/>
        <w:rPr>
          <w:rFonts w:ascii="Arial" w:hAnsi="Arial" w:cs="Arial"/>
        </w:rPr>
      </w:pPr>
      <w:r w:rsidRPr="00D97AB3">
        <w:rPr>
          <w:rFonts w:ascii="Arial" w:hAnsi="Arial" w:cs="Arial"/>
        </w:rPr>
        <w:t xml:space="preserve">There are significant differences for the choice of breeds from the municipalities of </w:t>
      </w:r>
      <w:proofErr w:type="spellStart"/>
      <w:r w:rsidRPr="00D97AB3">
        <w:rPr>
          <w:rFonts w:ascii="Arial" w:hAnsi="Arial" w:cs="Arial"/>
        </w:rPr>
        <w:t>Chétimari</w:t>
      </w:r>
      <w:proofErr w:type="spellEnd"/>
      <w:r w:rsidRPr="00D97AB3">
        <w:rPr>
          <w:rFonts w:ascii="Arial" w:hAnsi="Arial" w:cs="Arial"/>
        </w:rPr>
        <w:t xml:space="preserve">, </w:t>
      </w:r>
      <w:proofErr w:type="spellStart"/>
      <w:r w:rsidRPr="00D97AB3">
        <w:rPr>
          <w:rFonts w:ascii="Arial" w:hAnsi="Arial" w:cs="Arial"/>
        </w:rPr>
        <w:t>Diffa</w:t>
      </w:r>
      <w:proofErr w:type="spellEnd"/>
      <w:r w:rsidRPr="00D97AB3">
        <w:rPr>
          <w:rFonts w:ascii="Arial" w:hAnsi="Arial" w:cs="Arial"/>
        </w:rPr>
        <w:t xml:space="preserve">, </w:t>
      </w:r>
      <w:proofErr w:type="spellStart"/>
      <w:r w:rsidRPr="00D97AB3">
        <w:rPr>
          <w:rFonts w:ascii="Arial" w:hAnsi="Arial" w:cs="Arial"/>
        </w:rPr>
        <w:t>Gueskerou</w:t>
      </w:r>
      <w:proofErr w:type="spellEnd"/>
      <w:r w:rsidRPr="00D97AB3">
        <w:rPr>
          <w:rFonts w:ascii="Arial" w:hAnsi="Arial" w:cs="Arial"/>
        </w:rPr>
        <w:t xml:space="preserve">, </w:t>
      </w:r>
      <w:proofErr w:type="spellStart"/>
      <w:r w:rsidRPr="00D97AB3">
        <w:rPr>
          <w:rFonts w:ascii="Arial" w:hAnsi="Arial" w:cs="Arial"/>
        </w:rPr>
        <w:t>Kablewa</w:t>
      </w:r>
      <w:proofErr w:type="spellEnd"/>
      <w:r w:rsidRPr="00D97AB3">
        <w:rPr>
          <w:rFonts w:ascii="Arial" w:hAnsi="Arial" w:cs="Arial"/>
        </w:rPr>
        <w:t xml:space="preserve"> and </w:t>
      </w:r>
      <w:proofErr w:type="spellStart"/>
      <w:r w:rsidRPr="00D97AB3">
        <w:rPr>
          <w:rFonts w:ascii="Arial" w:hAnsi="Arial" w:cs="Arial"/>
        </w:rPr>
        <w:t>Maïné-Soroa</w:t>
      </w:r>
      <w:proofErr w:type="spellEnd"/>
      <w:r w:rsidRPr="00D97AB3">
        <w:rPr>
          <w:rFonts w:ascii="Arial" w:hAnsi="Arial" w:cs="Arial"/>
        </w:rPr>
        <w:t xml:space="preserve"> with respective p-values of 0.004; 0.024; 0.015; 0.028 and 0.011. However, there is no significant difference for the choice of SVG and CRM breeds.</w:t>
      </w:r>
    </w:p>
    <w:p w14:paraId="1CF4EBC8" w14:textId="021103AF" w:rsidR="00D97AB3" w:rsidRDefault="00D97AB3" w:rsidP="00D97AB3">
      <w:pPr>
        <w:pStyle w:val="Body"/>
        <w:spacing w:after="0"/>
        <w:rPr>
          <w:rFonts w:ascii="Arial" w:hAnsi="Arial" w:cs="Arial"/>
        </w:rPr>
      </w:pPr>
      <w:r w:rsidRPr="00D97AB3">
        <w:rPr>
          <w:rFonts w:ascii="Arial" w:hAnsi="Arial" w:cs="Arial"/>
        </w:rPr>
        <w:t xml:space="preserve">Table </w:t>
      </w:r>
      <w:r w:rsidR="00B77FD2">
        <w:rPr>
          <w:rFonts w:ascii="Arial" w:hAnsi="Arial" w:cs="Arial"/>
        </w:rPr>
        <w:t>3</w:t>
      </w:r>
      <w:r w:rsidRPr="00D97AB3">
        <w:rPr>
          <w:rFonts w:ascii="Arial" w:hAnsi="Arial" w:cs="Arial"/>
        </w:rPr>
        <w:t>: P-values from the test comparing preferences in goat breeds by municipality</w:t>
      </w:r>
    </w:p>
    <w:tbl>
      <w:tblPr>
        <w:tblW w:w="4569" w:type="pct"/>
        <w:tblCellMar>
          <w:left w:w="70" w:type="dxa"/>
          <w:right w:w="70" w:type="dxa"/>
        </w:tblCellMar>
        <w:tblLook w:val="04A0" w:firstRow="1" w:lastRow="0" w:firstColumn="1" w:lastColumn="0" w:noHBand="0" w:noVBand="1"/>
      </w:tblPr>
      <w:tblGrid>
        <w:gridCol w:w="1692"/>
        <w:gridCol w:w="945"/>
        <w:gridCol w:w="945"/>
        <w:gridCol w:w="1010"/>
        <w:gridCol w:w="779"/>
        <w:gridCol w:w="779"/>
        <w:gridCol w:w="1350"/>
      </w:tblGrid>
      <w:tr w:rsidR="00D97AB3" w:rsidRPr="00E060EE" w14:paraId="6692C707" w14:textId="77777777" w:rsidTr="00383E89">
        <w:trPr>
          <w:trHeight w:val="340"/>
          <w:tblHeader/>
        </w:trPr>
        <w:tc>
          <w:tcPr>
            <w:tcW w:w="1128" w:type="pct"/>
            <w:tcBorders>
              <w:top w:val="single" w:sz="8" w:space="0" w:color="auto"/>
              <w:left w:val="nil"/>
              <w:bottom w:val="single" w:sz="8" w:space="0" w:color="auto"/>
              <w:right w:val="nil"/>
            </w:tcBorders>
            <w:shd w:val="clear" w:color="auto" w:fill="F2F2F2" w:themeFill="background1" w:themeFillShade="F2"/>
            <w:noWrap/>
            <w:vAlign w:val="center"/>
            <w:hideMark/>
          </w:tcPr>
          <w:p w14:paraId="5F85F34E" w14:textId="77777777" w:rsidR="00D97AB3" w:rsidRPr="00E060EE" w:rsidRDefault="00D97AB3" w:rsidP="00383E89">
            <w:pPr>
              <w:spacing w:line="276" w:lineRule="auto"/>
              <w:rPr>
                <w:rFonts w:ascii="Arial" w:hAnsi="Arial" w:cs="Arial"/>
                <w:color w:val="000000"/>
                <w:lang w:eastAsia="fr-FR"/>
              </w:rPr>
            </w:pPr>
            <w:r w:rsidRPr="00E060EE">
              <w:rPr>
                <w:rFonts w:ascii="Arial" w:hAnsi="Arial" w:cs="Arial"/>
                <w:color w:val="000000"/>
                <w:lang w:eastAsia="fr-FR"/>
              </w:rPr>
              <w:t>Municipalities</w:t>
            </w:r>
          </w:p>
        </w:tc>
        <w:tc>
          <w:tcPr>
            <w:tcW w:w="630" w:type="pct"/>
            <w:tcBorders>
              <w:top w:val="single" w:sz="8" w:space="0" w:color="auto"/>
              <w:left w:val="nil"/>
              <w:bottom w:val="single" w:sz="8" w:space="0" w:color="auto"/>
              <w:right w:val="nil"/>
            </w:tcBorders>
            <w:shd w:val="clear" w:color="auto" w:fill="F2F2F2" w:themeFill="background1" w:themeFillShade="F2"/>
            <w:noWrap/>
            <w:vAlign w:val="center"/>
            <w:hideMark/>
          </w:tcPr>
          <w:p w14:paraId="30D3D1DA"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group1</w:t>
            </w:r>
          </w:p>
        </w:tc>
        <w:tc>
          <w:tcPr>
            <w:tcW w:w="630" w:type="pct"/>
            <w:tcBorders>
              <w:top w:val="single" w:sz="8" w:space="0" w:color="auto"/>
              <w:left w:val="nil"/>
              <w:bottom w:val="single" w:sz="8" w:space="0" w:color="auto"/>
              <w:right w:val="nil"/>
            </w:tcBorders>
            <w:shd w:val="clear" w:color="auto" w:fill="F2F2F2" w:themeFill="background1" w:themeFillShade="F2"/>
            <w:noWrap/>
            <w:vAlign w:val="center"/>
            <w:hideMark/>
          </w:tcPr>
          <w:p w14:paraId="49265BDB"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group2</w:t>
            </w:r>
          </w:p>
        </w:tc>
        <w:tc>
          <w:tcPr>
            <w:tcW w:w="673" w:type="pct"/>
            <w:tcBorders>
              <w:top w:val="single" w:sz="8" w:space="0" w:color="auto"/>
              <w:left w:val="nil"/>
              <w:bottom w:val="single" w:sz="8" w:space="0" w:color="auto"/>
              <w:right w:val="nil"/>
            </w:tcBorders>
            <w:shd w:val="clear" w:color="auto" w:fill="F2F2F2" w:themeFill="background1" w:themeFillShade="F2"/>
            <w:noWrap/>
            <w:vAlign w:val="center"/>
            <w:hideMark/>
          </w:tcPr>
          <w:p w14:paraId="5F9EBB38"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statistic</w:t>
            </w:r>
          </w:p>
        </w:tc>
        <w:tc>
          <w:tcPr>
            <w:tcW w:w="519" w:type="pct"/>
            <w:tcBorders>
              <w:top w:val="single" w:sz="8" w:space="0" w:color="auto"/>
              <w:left w:val="nil"/>
              <w:bottom w:val="single" w:sz="8" w:space="0" w:color="auto"/>
              <w:right w:val="nil"/>
            </w:tcBorders>
            <w:shd w:val="clear" w:color="auto" w:fill="F2F2F2" w:themeFill="background1" w:themeFillShade="F2"/>
            <w:noWrap/>
            <w:vAlign w:val="center"/>
            <w:hideMark/>
          </w:tcPr>
          <w:p w14:paraId="67814B4D"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p</w:t>
            </w:r>
          </w:p>
        </w:tc>
        <w:tc>
          <w:tcPr>
            <w:tcW w:w="519" w:type="pct"/>
            <w:tcBorders>
              <w:top w:val="single" w:sz="8" w:space="0" w:color="auto"/>
              <w:left w:val="nil"/>
              <w:bottom w:val="single" w:sz="8" w:space="0" w:color="auto"/>
              <w:right w:val="nil"/>
            </w:tcBorders>
            <w:shd w:val="clear" w:color="auto" w:fill="F2F2F2" w:themeFill="background1" w:themeFillShade="F2"/>
            <w:noWrap/>
            <w:vAlign w:val="center"/>
            <w:hideMark/>
          </w:tcPr>
          <w:p w14:paraId="6632C1C1" w14:textId="77777777" w:rsidR="00D97AB3" w:rsidRPr="00E060EE" w:rsidRDefault="00D97AB3" w:rsidP="00383E89">
            <w:pPr>
              <w:spacing w:line="276" w:lineRule="auto"/>
              <w:jc w:val="center"/>
              <w:rPr>
                <w:rFonts w:ascii="Arial" w:hAnsi="Arial" w:cs="Arial"/>
                <w:color w:val="000000"/>
                <w:lang w:eastAsia="fr-FR"/>
              </w:rPr>
            </w:pPr>
            <w:proofErr w:type="spellStart"/>
            <w:r w:rsidRPr="00E060EE">
              <w:rPr>
                <w:rFonts w:ascii="Arial" w:hAnsi="Arial" w:cs="Arial"/>
                <w:color w:val="000000"/>
                <w:lang w:eastAsia="fr-FR"/>
              </w:rPr>
              <w:t>p.adj</w:t>
            </w:r>
            <w:proofErr w:type="spellEnd"/>
          </w:p>
        </w:tc>
        <w:tc>
          <w:tcPr>
            <w:tcW w:w="900" w:type="pct"/>
            <w:tcBorders>
              <w:top w:val="single" w:sz="8" w:space="0" w:color="auto"/>
              <w:left w:val="nil"/>
              <w:bottom w:val="single" w:sz="8" w:space="0" w:color="auto"/>
              <w:right w:val="nil"/>
            </w:tcBorders>
            <w:shd w:val="clear" w:color="auto" w:fill="F2F2F2" w:themeFill="background1" w:themeFillShade="F2"/>
            <w:noWrap/>
            <w:vAlign w:val="center"/>
            <w:hideMark/>
          </w:tcPr>
          <w:p w14:paraId="444001D3" w14:textId="77777777" w:rsidR="00D97AB3" w:rsidRPr="00E060EE" w:rsidRDefault="00D97AB3" w:rsidP="00383E89">
            <w:pPr>
              <w:spacing w:line="276" w:lineRule="auto"/>
              <w:jc w:val="center"/>
              <w:rPr>
                <w:rFonts w:ascii="Arial" w:hAnsi="Arial" w:cs="Arial"/>
                <w:color w:val="000000"/>
                <w:lang w:eastAsia="fr-FR"/>
              </w:rPr>
            </w:pPr>
            <w:proofErr w:type="spellStart"/>
            <w:proofErr w:type="gramStart"/>
            <w:r w:rsidRPr="00E060EE">
              <w:rPr>
                <w:rFonts w:ascii="Arial" w:hAnsi="Arial" w:cs="Arial"/>
                <w:color w:val="000000"/>
                <w:lang w:eastAsia="fr-FR"/>
              </w:rPr>
              <w:t>p.adj.signif</w:t>
            </w:r>
            <w:proofErr w:type="spellEnd"/>
            <w:proofErr w:type="gramEnd"/>
          </w:p>
        </w:tc>
      </w:tr>
      <w:tr w:rsidR="00D97AB3" w:rsidRPr="00E060EE" w14:paraId="77E2BA17" w14:textId="77777777" w:rsidTr="00383E89">
        <w:trPr>
          <w:trHeight w:val="340"/>
        </w:trPr>
        <w:tc>
          <w:tcPr>
            <w:tcW w:w="1128" w:type="pct"/>
            <w:tcBorders>
              <w:top w:val="nil"/>
              <w:left w:val="nil"/>
              <w:bottom w:val="nil"/>
              <w:right w:val="nil"/>
            </w:tcBorders>
            <w:noWrap/>
            <w:vAlign w:val="center"/>
            <w:hideMark/>
          </w:tcPr>
          <w:p w14:paraId="27EA4D68"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00"/>
                <w:lang w:eastAsia="fr-FR"/>
              </w:rPr>
              <w:t>Chetimari</w:t>
            </w:r>
            <w:proofErr w:type="spellEnd"/>
          </w:p>
        </w:tc>
        <w:tc>
          <w:tcPr>
            <w:tcW w:w="630" w:type="pct"/>
            <w:tcBorders>
              <w:top w:val="nil"/>
              <w:left w:val="nil"/>
              <w:bottom w:val="nil"/>
              <w:right w:val="nil"/>
            </w:tcBorders>
            <w:noWrap/>
            <w:vAlign w:val="center"/>
            <w:hideMark/>
          </w:tcPr>
          <w:p w14:paraId="62A85DE7"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MRG</w:t>
            </w:r>
          </w:p>
        </w:tc>
        <w:tc>
          <w:tcPr>
            <w:tcW w:w="630" w:type="pct"/>
            <w:tcBorders>
              <w:top w:val="nil"/>
              <w:left w:val="nil"/>
              <w:bottom w:val="nil"/>
              <w:right w:val="nil"/>
            </w:tcBorders>
            <w:noWrap/>
            <w:vAlign w:val="center"/>
            <w:hideMark/>
          </w:tcPr>
          <w:p w14:paraId="70275FED"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SCG</w:t>
            </w:r>
          </w:p>
        </w:tc>
        <w:tc>
          <w:tcPr>
            <w:tcW w:w="673" w:type="pct"/>
            <w:tcBorders>
              <w:top w:val="nil"/>
              <w:left w:val="nil"/>
              <w:bottom w:val="nil"/>
              <w:right w:val="nil"/>
            </w:tcBorders>
            <w:noWrap/>
            <w:vAlign w:val="center"/>
            <w:hideMark/>
          </w:tcPr>
          <w:p w14:paraId="3197EE5A"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w:t>
            </w:r>
          </w:p>
        </w:tc>
        <w:tc>
          <w:tcPr>
            <w:tcW w:w="519" w:type="pct"/>
            <w:tcBorders>
              <w:top w:val="nil"/>
              <w:left w:val="nil"/>
              <w:bottom w:val="nil"/>
              <w:right w:val="nil"/>
            </w:tcBorders>
            <w:noWrap/>
            <w:vAlign w:val="center"/>
            <w:hideMark/>
          </w:tcPr>
          <w:p w14:paraId="2C9FB1DD"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0.028</w:t>
            </w:r>
          </w:p>
        </w:tc>
        <w:tc>
          <w:tcPr>
            <w:tcW w:w="519" w:type="pct"/>
            <w:tcBorders>
              <w:top w:val="nil"/>
              <w:left w:val="nil"/>
              <w:bottom w:val="nil"/>
              <w:right w:val="nil"/>
            </w:tcBorders>
            <w:noWrap/>
            <w:vAlign w:val="center"/>
            <w:hideMark/>
          </w:tcPr>
          <w:p w14:paraId="0577237C"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0.057</w:t>
            </w:r>
          </w:p>
        </w:tc>
        <w:tc>
          <w:tcPr>
            <w:tcW w:w="900" w:type="pct"/>
            <w:tcBorders>
              <w:top w:val="nil"/>
              <w:left w:val="nil"/>
              <w:bottom w:val="nil"/>
              <w:right w:val="nil"/>
            </w:tcBorders>
            <w:noWrap/>
            <w:vAlign w:val="center"/>
            <w:hideMark/>
          </w:tcPr>
          <w:p w14:paraId="4699085D"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ns</w:t>
            </w:r>
          </w:p>
        </w:tc>
      </w:tr>
      <w:tr w:rsidR="00D97AB3" w:rsidRPr="00E060EE" w14:paraId="7631A95B" w14:textId="77777777" w:rsidTr="00383E89">
        <w:trPr>
          <w:trHeight w:val="340"/>
        </w:trPr>
        <w:tc>
          <w:tcPr>
            <w:tcW w:w="1128" w:type="pct"/>
            <w:tcBorders>
              <w:top w:val="nil"/>
              <w:left w:val="nil"/>
              <w:bottom w:val="nil"/>
              <w:right w:val="nil"/>
            </w:tcBorders>
            <w:noWrap/>
            <w:vAlign w:val="center"/>
            <w:hideMark/>
          </w:tcPr>
          <w:p w14:paraId="5009EA2F"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00"/>
                <w:lang w:eastAsia="fr-FR"/>
              </w:rPr>
              <w:t>Chetimari</w:t>
            </w:r>
            <w:proofErr w:type="spellEnd"/>
          </w:p>
        </w:tc>
        <w:tc>
          <w:tcPr>
            <w:tcW w:w="630" w:type="pct"/>
            <w:tcBorders>
              <w:top w:val="nil"/>
              <w:left w:val="nil"/>
              <w:bottom w:val="nil"/>
              <w:right w:val="nil"/>
            </w:tcBorders>
            <w:noWrap/>
            <w:vAlign w:val="center"/>
            <w:hideMark/>
          </w:tcPr>
          <w:p w14:paraId="2769E138"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MRG</w:t>
            </w:r>
          </w:p>
        </w:tc>
        <w:tc>
          <w:tcPr>
            <w:tcW w:w="630" w:type="pct"/>
            <w:tcBorders>
              <w:top w:val="nil"/>
              <w:left w:val="nil"/>
              <w:bottom w:val="nil"/>
              <w:right w:val="nil"/>
            </w:tcBorders>
            <w:noWrap/>
            <w:vAlign w:val="center"/>
            <w:hideMark/>
          </w:tcPr>
          <w:p w14:paraId="23F1FA83"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SVG</w:t>
            </w:r>
          </w:p>
        </w:tc>
        <w:tc>
          <w:tcPr>
            <w:tcW w:w="673" w:type="pct"/>
            <w:tcBorders>
              <w:top w:val="nil"/>
              <w:left w:val="nil"/>
              <w:bottom w:val="nil"/>
              <w:right w:val="nil"/>
            </w:tcBorders>
            <w:noWrap/>
            <w:vAlign w:val="center"/>
            <w:hideMark/>
          </w:tcPr>
          <w:p w14:paraId="15242CEA"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24</w:t>
            </w:r>
          </w:p>
        </w:tc>
        <w:tc>
          <w:tcPr>
            <w:tcW w:w="519" w:type="pct"/>
            <w:tcBorders>
              <w:top w:val="nil"/>
              <w:left w:val="nil"/>
              <w:bottom w:val="nil"/>
              <w:right w:val="nil"/>
            </w:tcBorders>
            <w:noWrap/>
            <w:vAlign w:val="center"/>
            <w:hideMark/>
          </w:tcPr>
          <w:p w14:paraId="27DBBEC3"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1</w:t>
            </w:r>
          </w:p>
        </w:tc>
        <w:tc>
          <w:tcPr>
            <w:tcW w:w="519" w:type="pct"/>
            <w:tcBorders>
              <w:top w:val="nil"/>
              <w:left w:val="nil"/>
              <w:bottom w:val="nil"/>
              <w:right w:val="nil"/>
            </w:tcBorders>
            <w:noWrap/>
            <w:vAlign w:val="center"/>
            <w:hideMark/>
          </w:tcPr>
          <w:p w14:paraId="343209B2"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1</w:t>
            </w:r>
          </w:p>
        </w:tc>
        <w:tc>
          <w:tcPr>
            <w:tcW w:w="900" w:type="pct"/>
            <w:tcBorders>
              <w:top w:val="nil"/>
              <w:left w:val="nil"/>
              <w:bottom w:val="nil"/>
              <w:right w:val="nil"/>
            </w:tcBorders>
            <w:noWrap/>
            <w:vAlign w:val="center"/>
            <w:hideMark/>
          </w:tcPr>
          <w:p w14:paraId="7EAAB6BF"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ns</w:t>
            </w:r>
          </w:p>
        </w:tc>
      </w:tr>
      <w:tr w:rsidR="00D97AB3" w:rsidRPr="00E060EE" w14:paraId="01F3780F" w14:textId="77777777" w:rsidTr="00383E89">
        <w:trPr>
          <w:trHeight w:val="340"/>
        </w:trPr>
        <w:tc>
          <w:tcPr>
            <w:tcW w:w="1128" w:type="pct"/>
            <w:tcBorders>
              <w:top w:val="nil"/>
              <w:left w:val="nil"/>
              <w:bottom w:val="nil"/>
              <w:right w:val="nil"/>
            </w:tcBorders>
            <w:noWrap/>
            <w:vAlign w:val="center"/>
            <w:hideMark/>
          </w:tcPr>
          <w:p w14:paraId="6A3AFE85"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FF"/>
                <w:lang w:eastAsia="fr-FR"/>
              </w:rPr>
              <w:t>Chetimari</w:t>
            </w:r>
            <w:proofErr w:type="spellEnd"/>
          </w:p>
        </w:tc>
        <w:tc>
          <w:tcPr>
            <w:tcW w:w="630" w:type="pct"/>
            <w:tcBorders>
              <w:top w:val="nil"/>
              <w:left w:val="nil"/>
              <w:bottom w:val="nil"/>
              <w:right w:val="nil"/>
            </w:tcBorders>
            <w:noWrap/>
            <w:vAlign w:val="center"/>
            <w:hideMark/>
          </w:tcPr>
          <w:p w14:paraId="744314E5"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SCG</w:t>
            </w:r>
          </w:p>
        </w:tc>
        <w:tc>
          <w:tcPr>
            <w:tcW w:w="630" w:type="pct"/>
            <w:tcBorders>
              <w:top w:val="nil"/>
              <w:left w:val="nil"/>
              <w:bottom w:val="nil"/>
              <w:right w:val="nil"/>
            </w:tcBorders>
            <w:noWrap/>
            <w:vAlign w:val="center"/>
            <w:hideMark/>
          </w:tcPr>
          <w:p w14:paraId="4C859A90"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SVG</w:t>
            </w:r>
          </w:p>
        </w:tc>
        <w:tc>
          <w:tcPr>
            <w:tcW w:w="673" w:type="pct"/>
            <w:tcBorders>
              <w:top w:val="nil"/>
              <w:left w:val="nil"/>
              <w:bottom w:val="nil"/>
              <w:right w:val="nil"/>
            </w:tcBorders>
            <w:noWrap/>
            <w:vAlign w:val="center"/>
            <w:hideMark/>
          </w:tcPr>
          <w:p w14:paraId="3C876C71"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48</w:t>
            </w:r>
          </w:p>
        </w:tc>
        <w:tc>
          <w:tcPr>
            <w:tcW w:w="519" w:type="pct"/>
            <w:tcBorders>
              <w:top w:val="nil"/>
              <w:left w:val="nil"/>
              <w:bottom w:val="nil"/>
              <w:right w:val="nil"/>
            </w:tcBorders>
            <w:noWrap/>
            <w:vAlign w:val="center"/>
            <w:hideMark/>
          </w:tcPr>
          <w:p w14:paraId="3257F4A2"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0.004</w:t>
            </w:r>
          </w:p>
        </w:tc>
        <w:tc>
          <w:tcPr>
            <w:tcW w:w="519" w:type="pct"/>
            <w:tcBorders>
              <w:top w:val="nil"/>
              <w:left w:val="nil"/>
              <w:bottom w:val="nil"/>
              <w:right w:val="nil"/>
            </w:tcBorders>
            <w:noWrap/>
            <w:vAlign w:val="center"/>
            <w:hideMark/>
          </w:tcPr>
          <w:p w14:paraId="7350AC90"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0.012</w:t>
            </w:r>
          </w:p>
        </w:tc>
        <w:tc>
          <w:tcPr>
            <w:tcW w:w="900" w:type="pct"/>
            <w:tcBorders>
              <w:top w:val="nil"/>
              <w:left w:val="nil"/>
              <w:bottom w:val="nil"/>
              <w:right w:val="nil"/>
            </w:tcBorders>
            <w:noWrap/>
            <w:vAlign w:val="center"/>
            <w:hideMark/>
          </w:tcPr>
          <w:p w14:paraId="78F8F59D"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w:t>
            </w:r>
          </w:p>
        </w:tc>
      </w:tr>
      <w:tr w:rsidR="00D97AB3" w:rsidRPr="00E060EE" w14:paraId="46B72659" w14:textId="77777777" w:rsidTr="00383E89">
        <w:trPr>
          <w:trHeight w:val="340"/>
        </w:trPr>
        <w:tc>
          <w:tcPr>
            <w:tcW w:w="1128" w:type="pct"/>
            <w:tcBorders>
              <w:top w:val="nil"/>
              <w:left w:val="nil"/>
              <w:bottom w:val="nil"/>
              <w:right w:val="nil"/>
            </w:tcBorders>
            <w:noWrap/>
            <w:vAlign w:val="center"/>
            <w:hideMark/>
          </w:tcPr>
          <w:p w14:paraId="745179D7" w14:textId="77777777" w:rsidR="00D97AB3" w:rsidRPr="00E060EE" w:rsidRDefault="00D97AB3" w:rsidP="00383E89">
            <w:pPr>
              <w:spacing w:line="276" w:lineRule="auto"/>
              <w:rPr>
                <w:rFonts w:ascii="Arial" w:hAnsi="Arial" w:cs="Arial"/>
                <w:color w:val="000000"/>
                <w:lang w:eastAsia="fr-FR"/>
              </w:rPr>
            </w:pPr>
            <w:r w:rsidRPr="00E060EE">
              <w:rPr>
                <w:rFonts w:ascii="Arial" w:hAnsi="Arial" w:cs="Arial"/>
                <w:color w:val="000000"/>
                <w:lang w:eastAsia="fr-FR"/>
              </w:rPr>
              <w:t>Diffa</w:t>
            </w:r>
          </w:p>
        </w:tc>
        <w:tc>
          <w:tcPr>
            <w:tcW w:w="630" w:type="pct"/>
            <w:tcBorders>
              <w:top w:val="nil"/>
              <w:left w:val="nil"/>
              <w:bottom w:val="nil"/>
              <w:right w:val="nil"/>
            </w:tcBorders>
            <w:noWrap/>
            <w:vAlign w:val="center"/>
            <w:hideMark/>
          </w:tcPr>
          <w:p w14:paraId="74BC1541"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MRG</w:t>
            </w:r>
          </w:p>
        </w:tc>
        <w:tc>
          <w:tcPr>
            <w:tcW w:w="630" w:type="pct"/>
            <w:tcBorders>
              <w:top w:val="nil"/>
              <w:left w:val="nil"/>
              <w:bottom w:val="nil"/>
              <w:right w:val="nil"/>
            </w:tcBorders>
            <w:noWrap/>
            <w:vAlign w:val="center"/>
            <w:hideMark/>
          </w:tcPr>
          <w:p w14:paraId="6E8861F6"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SCG</w:t>
            </w:r>
          </w:p>
        </w:tc>
        <w:tc>
          <w:tcPr>
            <w:tcW w:w="673" w:type="pct"/>
            <w:tcBorders>
              <w:top w:val="nil"/>
              <w:left w:val="nil"/>
              <w:bottom w:val="nil"/>
              <w:right w:val="nil"/>
            </w:tcBorders>
            <w:noWrap/>
            <w:vAlign w:val="center"/>
            <w:hideMark/>
          </w:tcPr>
          <w:p w14:paraId="0123043F"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w:t>
            </w:r>
          </w:p>
        </w:tc>
        <w:tc>
          <w:tcPr>
            <w:tcW w:w="519" w:type="pct"/>
            <w:tcBorders>
              <w:top w:val="nil"/>
              <w:left w:val="nil"/>
              <w:bottom w:val="nil"/>
              <w:right w:val="nil"/>
            </w:tcBorders>
            <w:noWrap/>
            <w:vAlign w:val="center"/>
            <w:hideMark/>
          </w:tcPr>
          <w:p w14:paraId="37668B53"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0.029</w:t>
            </w:r>
          </w:p>
        </w:tc>
        <w:tc>
          <w:tcPr>
            <w:tcW w:w="519" w:type="pct"/>
            <w:tcBorders>
              <w:top w:val="nil"/>
              <w:left w:val="nil"/>
              <w:bottom w:val="nil"/>
              <w:right w:val="nil"/>
            </w:tcBorders>
            <w:noWrap/>
            <w:vAlign w:val="center"/>
            <w:hideMark/>
          </w:tcPr>
          <w:p w14:paraId="73FBCFF5"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0.059</w:t>
            </w:r>
          </w:p>
        </w:tc>
        <w:tc>
          <w:tcPr>
            <w:tcW w:w="900" w:type="pct"/>
            <w:tcBorders>
              <w:top w:val="nil"/>
              <w:left w:val="nil"/>
              <w:bottom w:val="nil"/>
              <w:right w:val="nil"/>
            </w:tcBorders>
            <w:noWrap/>
            <w:vAlign w:val="center"/>
            <w:hideMark/>
          </w:tcPr>
          <w:p w14:paraId="1E65E962"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ns</w:t>
            </w:r>
          </w:p>
        </w:tc>
      </w:tr>
      <w:tr w:rsidR="00D97AB3" w:rsidRPr="00E060EE" w14:paraId="110435C7" w14:textId="77777777" w:rsidTr="00383E89">
        <w:trPr>
          <w:trHeight w:val="340"/>
        </w:trPr>
        <w:tc>
          <w:tcPr>
            <w:tcW w:w="1128" w:type="pct"/>
            <w:tcBorders>
              <w:top w:val="nil"/>
              <w:left w:val="nil"/>
              <w:bottom w:val="nil"/>
              <w:right w:val="nil"/>
            </w:tcBorders>
            <w:noWrap/>
            <w:vAlign w:val="center"/>
            <w:hideMark/>
          </w:tcPr>
          <w:p w14:paraId="7B4704B0" w14:textId="77777777" w:rsidR="00D97AB3" w:rsidRPr="00E060EE" w:rsidRDefault="00D97AB3" w:rsidP="00383E89">
            <w:pPr>
              <w:spacing w:line="276" w:lineRule="auto"/>
              <w:rPr>
                <w:rFonts w:ascii="Arial" w:hAnsi="Arial" w:cs="Arial"/>
                <w:color w:val="000000"/>
                <w:lang w:eastAsia="fr-FR"/>
              </w:rPr>
            </w:pPr>
            <w:r w:rsidRPr="00E060EE">
              <w:rPr>
                <w:rFonts w:ascii="Arial" w:hAnsi="Arial" w:cs="Arial"/>
                <w:color w:val="000000"/>
                <w:lang w:eastAsia="fr-FR"/>
              </w:rPr>
              <w:t>Diffa</w:t>
            </w:r>
          </w:p>
        </w:tc>
        <w:tc>
          <w:tcPr>
            <w:tcW w:w="630" w:type="pct"/>
            <w:tcBorders>
              <w:top w:val="nil"/>
              <w:left w:val="nil"/>
              <w:bottom w:val="nil"/>
              <w:right w:val="nil"/>
            </w:tcBorders>
            <w:noWrap/>
            <w:vAlign w:val="center"/>
            <w:hideMark/>
          </w:tcPr>
          <w:p w14:paraId="6E8BC467"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MRG</w:t>
            </w:r>
          </w:p>
        </w:tc>
        <w:tc>
          <w:tcPr>
            <w:tcW w:w="630" w:type="pct"/>
            <w:tcBorders>
              <w:top w:val="nil"/>
              <w:left w:val="nil"/>
              <w:bottom w:val="nil"/>
              <w:right w:val="nil"/>
            </w:tcBorders>
            <w:noWrap/>
            <w:vAlign w:val="center"/>
            <w:hideMark/>
          </w:tcPr>
          <w:p w14:paraId="02FA95FD"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SVG</w:t>
            </w:r>
          </w:p>
        </w:tc>
        <w:tc>
          <w:tcPr>
            <w:tcW w:w="673" w:type="pct"/>
            <w:tcBorders>
              <w:top w:val="nil"/>
              <w:left w:val="nil"/>
              <w:bottom w:val="nil"/>
              <w:right w:val="nil"/>
            </w:tcBorders>
            <w:noWrap/>
            <w:vAlign w:val="center"/>
            <w:hideMark/>
          </w:tcPr>
          <w:p w14:paraId="6258B40B"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26.5</w:t>
            </w:r>
          </w:p>
        </w:tc>
        <w:tc>
          <w:tcPr>
            <w:tcW w:w="519" w:type="pct"/>
            <w:tcBorders>
              <w:top w:val="nil"/>
              <w:left w:val="nil"/>
              <w:bottom w:val="nil"/>
              <w:right w:val="nil"/>
            </w:tcBorders>
            <w:noWrap/>
            <w:vAlign w:val="center"/>
            <w:hideMark/>
          </w:tcPr>
          <w:p w14:paraId="7FFFFF7B"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0.807</w:t>
            </w:r>
          </w:p>
        </w:tc>
        <w:tc>
          <w:tcPr>
            <w:tcW w:w="519" w:type="pct"/>
            <w:tcBorders>
              <w:top w:val="nil"/>
              <w:left w:val="nil"/>
              <w:bottom w:val="nil"/>
              <w:right w:val="nil"/>
            </w:tcBorders>
            <w:noWrap/>
            <w:vAlign w:val="center"/>
            <w:hideMark/>
          </w:tcPr>
          <w:p w14:paraId="1AF921B3"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0.807</w:t>
            </w:r>
          </w:p>
        </w:tc>
        <w:tc>
          <w:tcPr>
            <w:tcW w:w="900" w:type="pct"/>
            <w:tcBorders>
              <w:top w:val="nil"/>
              <w:left w:val="nil"/>
              <w:bottom w:val="nil"/>
              <w:right w:val="nil"/>
            </w:tcBorders>
            <w:noWrap/>
            <w:vAlign w:val="center"/>
            <w:hideMark/>
          </w:tcPr>
          <w:p w14:paraId="628E87FF"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ns</w:t>
            </w:r>
          </w:p>
        </w:tc>
      </w:tr>
      <w:tr w:rsidR="00D97AB3" w:rsidRPr="00E060EE" w14:paraId="53980F43" w14:textId="77777777" w:rsidTr="00383E89">
        <w:trPr>
          <w:trHeight w:val="340"/>
        </w:trPr>
        <w:tc>
          <w:tcPr>
            <w:tcW w:w="1128" w:type="pct"/>
            <w:tcBorders>
              <w:top w:val="nil"/>
              <w:left w:val="nil"/>
              <w:bottom w:val="nil"/>
              <w:right w:val="nil"/>
            </w:tcBorders>
            <w:noWrap/>
            <w:vAlign w:val="center"/>
            <w:hideMark/>
          </w:tcPr>
          <w:p w14:paraId="698FDB99" w14:textId="77777777" w:rsidR="00D97AB3" w:rsidRPr="00E060EE" w:rsidRDefault="00D97AB3" w:rsidP="00383E89">
            <w:pPr>
              <w:spacing w:line="276" w:lineRule="auto"/>
              <w:rPr>
                <w:rFonts w:ascii="Arial" w:hAnsi="Arial" w:cs="Arial"/>
                <w:color w:val="000000"/>
                <w:lang w:eastAsia="fr-FR"/>
              </w:rPr>
            </w:pPr>
            <w:r w:rsidRPr="00E060EE">
              <w:rPr>
                <w:rFonts w:ascii="Arial" w:hAnsi="Arial" w:cs="Arial"/>
                <w:color w:val="0000FF"/>
                <w:lang w:eastAsia="fr-FR"/>
              </w:rPr>
              <w:t>Diffa</w:t>
            </w:r>
          </w:p>
        </w:tc>
        <w:tc>
          <w:tcPr>
            <w:tcW w:w="630" w:type="pct"/>
            <w:tcBorders>
              <w:top w:val="nil"/>
              <w:left w:val="nil"/>
              <w:bottom w:val="nil"/>
              <w:right w:val="nil"/>
            </w:tcBorders>
            <w:noWrap/>
            <w:vAlign w:val="center"/>
            <w:hideMark/>
          </w:tcPr>
          <w:p w14:paraId="4EE86149"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SCG</w:t>
            </w:r>
          </w:p>
        </w:tc>
        <w:tc>
          <w:tcPr>
            <w:tcW w:w="630" w:type="pct"/>
            <w:tcBorders>
              <w:top w:val="nil"/>
              <w:left w:val="nil"/>
              <w:bottom w:val="nil"/>
              <w:right w:val="nil"/>
            </w:tcBorders>
            <w:noWrap/>
            <w:vAlign w:val="center"/>
            <w:hideMark/>
          </w:tcPr>
          <w:p w14:paraId="43E90C27"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SVG</w:t>
            </w:r>
          </w:p>
        </w:tc>
        <w:tc>
          <w:tcPr>
            <w:tcW w:w="673" w:type="pct"/>
            <w:tcBorders>
              <w:top w:val="nil"/>
              <w:left w:val="nil"/>
              <w:bottom w:val="nil"/>
              <w:right w:val="nil"/>
            </w:tcBorders>
            <w:noWrap/>
            <w:vAlign w:val="center"/>
            <w:hideMark/>
          </w:tcPr>
          <w:p w14:paraId="5E841DD1"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43</w:t>
            </w:r>
          </w:p>
        </w:tc>
        <w:tc>
          <w:tcPr>
            <w:tcW w:w="519" w:type="pct"/>
            <w:tcBorders>
              <w:top w:val="nil"/>
              <w:left w:val="nil"/>
              <w:bottom w:val="nil"/>
              <w:right w:val="nil"/>
            </w:tcBorders>
            <w:noWrap/>
            <w:vAlign w:val="center"/>
            <w:hideMark/>
          </w:tcPr>
          <w:p w14:paraId="0D78B91D"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0.024</w:t>
            </w:r>
          </w:p>
        </w:tc>
        <w:tc>
          <w:tcPr>
            <w:tcW w:w="519" w:type="pct"/>
            <w:tcBorders>
              <w:top w:val="nil"/>
              <w:left w:val="nil"/>
              <w:bottom w:val="nil"/>
              <w:right w:val="nil"/>
            </w:tcBorders>
            <w:noWrap/>
            <w:vAlign w:val="center"/>
            <w:hideMark/>
          </w:tcPr>
          <w:p w14:paraId="6B624D5F"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0.048</w:t>
            </w:r>
          </w:p>
        </w:tc>
        <w:tc>
          <w:tcPr>
            <w:tcW w:w="900" w:type="pct"/>
            <w:tcBorders>
              <w:top w:val="nil"/>
              <w:left w:val="nil"/>
              <w:bottom w:val="nil"/>
              <w:right w:val="nil"/>
            </w:tcBorders>
            <w:noWrap/>
            <w:vAlign w:val="center"/>
            <w:hideMark/>
          </w:tcPr>
          <w:p w14:paraId="353F2C6D"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w:t>
            </w:r>
          </w:p>
        </w:tc>
      </w:tr>
      <w:tr w:rsidR="00D97AB3" w:rsidRPr="00E060EE" w14:paraId="4A558A2D" w14:textId="77777777" w:rsidTr="00383E89">
        <w:trPr>
          <w:trHeight w:val="340"/>
        </w:trPr>
        <w:tc>
          <w:tcPr>
            <w:tcW w:w="1128" w:type="pct"/>
            <w:tcBorders>
              <w:top w:val="nil"/>
              <w:left w:val="nil"/>
              <w:bottom w:val="nil"/>
              <w:right w:val="nil"/>
            </w:tcBorders>
            <w:noWrap/>
            <w:vAlign w:val="center"/>
            <w:hideMark/>
          </w:tcPr>
          <w:p w14:paraId="0B8E69FD"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00"/>
                <w:lang w:eastAsia="fr-FR"/>
              </w:rPr>
              <w:t>Gueskerou</w:t>
            </w:r>
            <w:proofErr w:type="spellEnd"/>
          </w:p>
        </w:tc>
        <w:tc>
          <w:tcPr>
            <w:tcW w:w="630" w:type="pct"/>
            <w:tcBorders>
              <w:top w:val="nil"/>
              <w:left w:val="nil"/>
              <w:bottom w:val="nil"/>
              <w:right w:val="nil"/>
            </w:tcBorders>
            <w:noWrap/>
            <w:vAlign w:val="center"/>
            <w:hideMark/>
          </w:tcPr>
          <w:p w14:paraId="7184D0EB"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MRG</w:t>
            </w:r>
          </w:p>
        </w:tc>
        <w:tc>
          <w:tcPr>
            <w:tcW w:w="630" w:type="pct"/>
            <w:tcBorders>
              <w:top w:val="nil"/>
              <w:left w:val="nil"/>
              <w:bottom w:val="nil"/>
              <w:right w:val="nil"/>
            </w:tcBorders>
            <w:noWrap/>
            <w:vAlign w:val="center"/>
            <w:hideMark/>
          </w:tcPr>
          <w:p w14:paraId="0F4FC88D"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SCG</w:t>
            </w:r>
          </w:p>
        </w:tc>
        <w:tc>
          <w:tcPr>
            <w:tcW w:w="673" w:type="pct"/>
            <w:tcBorders>
              <w:top w:val="nil"/>
              <w:left w:val="nil"/>
              <w:bottom w:val="nil"/>
              <w:right w:val="nil"/>
            </w:tcBorders>
            <w:noWrap/>
            <w:vAlign w:val="center"/>
            <w:hideMark/>
          </w:tcPr>
          <w:p w14:paraId="02CD8266"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w:t>
            </w:r>
          </w:p>
        </w:tc>
        <w:tc>
          <w:tcPr>
            <w:tcW w:w="519" w:type="pct"/>
            <w:tcBorders>
              <w:top w:val="nil"/>
              <w:left w:val="nil"/>
              <w:bottom w:val="nil"/>
              <w:right w:val="nil"/>
            </w:tcBorders>
            <w:noWrap/>
            <w:vAlign w:val="center"/>
            <w:hideMark/>
          </w:tcPr>
          <w:p w14:paraId="211026DF"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0.029</w:t>
            </w:r>
          </w:p>
        </w:tc>
        <w:tc>
          <w:tcPr>
            <w:tcW w:w="519" w:type="pct"/>
            <w:tcBorders>
              <w:top w:val="nil"/>
              <w:left w:val="nil"/>
              <w:bottom w:val="nil"/>
              <w:right w:val="nil"/>
            </w:tcBorders>
            <w:noWrap/>
            <w:vAlign w:val="center"/>
            <w:hideMark/>
          </w:tcPr>
          <w:p w14:paraId="03B00C1D"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0.059</w:t>
            </w:r>
          </w:p>
        </w:tc>
        <w:tc>
          <w:tcPr>
            <w:tcW w:w="900" w:type="pct"/>
            <w:tcBorders>
              <w:top w:val="nil"/>
              <w:left w:val="nil"/>
              <w:bottom w:val="nil"/>
              <w:right w:val="nil"/>
            </w:tcBorders>
            <w:noWrap/>
            <w:vAlign w:val="center"/>
            <w:hideMark/>
          </w:tcPr>
          <w:p w14:paraId="13CD6983"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ns</w:t>
            </w:r>
          </w:p>
        </w:tc>
      </w:tr>
      <w:tr w:rsidR="00D97AB3" w:rsidRPr="00E060EE" w14:paraId="41B8DFA6" w14:textId="77777777" w:rsidTr="00383E89">
        <w:trPr>
          <w:trHeight w:val="340"/>
        </w:trPr>
        <w:tc>
          <w:tcPr>
            <w:tcW w:w="1128" w:type="pct"/>
            <w:tcBorders>
              <w:top w:val="nil"/>
              <w:left w:val="nil"/>
              <w:bottom w:val="nil"/>
              <w:right w:val="nil"/>
            </w:tcBorders>
            <w:noWrap/>
            <w:vAlign w:val="center"/>
            <w:hideMark/>
          </w:tcPr>
          <w:p w14:paraId="4EA2B40B"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00"/>
                <w:lang w:eastAsia="fr-FR"/>
              </w:rPr>
              <w:t>Gueskerou</w:t>
            </w:r>
            <w:proofErr w:type="spellEnd"/>
          </w:p>
        </w:tc>
        <w:tc>
          <w:tcPr>
            <w:tcW w:w="630" w:type="pct"/>
            <w:tcBorders>
              <w:top w:val="nil"/>
              <w:left w:val="nil"/>
              <w:bottom w:val="nil"/>
              <w:right w:val="nil"/>
            </w:tcBorders>
            <w:noWrap/>
            <w:vAlign w:val="center"/>
            <w:hideMark/>
          </w:tcPr>
          <w:p w14:paraId="52E1DFB7"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MRG</w:t>
            </w:r>
          </w:p>
        </w:tc>
        <w:tc>
          <w:tcPr>
            <w:tcW w:w="630" w:type="pct"/>
            <w:tcBorders>
              <w:top w:val="nil"/>
              <w:left w:val="nil"/>
              <w:bottom w:val="nil"/>
              <w:right w:val="nil"/>
            </w:tcBorders>
            <w:noWrap/>
            <w:vAlign w:val="center"/>
            <w:hideMark/>
          </w:tcPr>
          <w:p w14:paraId="3E504187"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SVG</w:t>
            </w:r>
          </w:p>
        </w:tc>
        <w:tc>
          <w:tcPr>
            <w:tcW w:w="673" w:type="pct"/>
            <w:tcBorders>
              <w:top w:val="nil"/>
              <w:left w:val="nil"/>
              <w:bottom w:val="nil"/>
              <w:right w:val="nil"/>
            </w:tcBorders>
            <w:noWrap/>
            <w:vAlign w:val="center"/>
            <w:hideMark/>
          </w:tcPr>
          <w:p w14:paraId="27EEADEA"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28.5</w:t>
            </w:r>
          </w:p>
        </w:tc>
        <w:tc>
          <w:tcPr>
            <w:tcW w:w="519" w:type="pct"/>
            <w:tcBorders>
              <w:top w:val="nil"/>
              <w:left w:val="nil"/>
              <w:bottom w:val="nil"/>
              <w:right w:val="nil"/>
            </w:tcBorders>
            <w:noWrap/>
            <w:vAlign w:val="center"/>
            <w:hideMark/>
          </w:tcPr>
          <w:p w14:paraId="0A92A3A2"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0.623</w:t>
            </w:r>
          </w:p>
        </w:tc>
        <w:tc>
          <w:tcPr>
            <w:tcW w:w="519" w:type="pct"/>
            <w:tcBorders>
              <w:top w:val="nil"/>
              <w:left w:val="nil"/>
              <w:bottom w:val="nil"/>
              <w:right w:val="nil"/>
            </w:tcBorders>
            <w:noWrap/>
            <w:vAlign w:val="center"/>
            <w:hideMark/>
          </w:tcPr>
          <w:p w14:paraId="369C251D"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0.623</w:t>
            </w:r>
          </w:p>
        </w:tc>
        <w:tc>
          <w:tcPr>
            <w:tcW w:w="900" w:type="pct"/>
            <w:tcBorders>
              <w:top w:val="nil"/>
              <w:left w:val="nil"/>
              <w:bottom w:val="nil"/>
              <w:right w:val="nil"/>
            </w:tcBorders>
            <w:noWrap/>
            <w:vAlign w:val="center"/>
            <w:hideMark/>
          </w:tcPr>
          <w:p w14:paraId="1F48AA45"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ns</w:t>
            </w:r>
          </w:p>
        </w:tc>
      </w:tr>
      <w:tr w:rsidR="00D97AB3" w:rsidRPr="00E060EE" w14:paraId="65B49649" w14:textId="77777777" w:rsidTr="00383E89">
        <w:trPr>
          <w:trHeight w:val="340"/>
        </w:trPr>
        <w:tc>
          <w:tcPr>
            <w:tcW w:w="1128" w:type="pct"/>
            <w:tcBorders>
              <w:top w:val="nil"/>
              <w:left w:val="nil"/>
              <w:bottom w:val="nil"/>
              <w:right w:val="nil"/>
            </w:tcBorders>
            <w:noWrap/>
            <w:vAlign w:val="center"/>
            <w:hideMark/>
          </w:tcPr>
          <w:p w14:paraId="6C68C130"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FF"/>
                <w:lang w:eastAsia="fr-FR"/>
              </w:rPr>
              <w:t>Gueskerou</w:t>
            </w:r>
            <w:proofErr w:type="spellEnd"/>
          </w:p>
        </w:tc>
        <w:tc>
          <w:tcPr>
            <w:tcW w:w="630" w:type="pct"/>
            <w:tcBorders>
              <w:top w:val="nil"/>
              <w:left w:val="nil"/>
              <w:bottom w:val="nil"/>
              <w:right w:val="nil"/>
            </w:tcBorders>
            <w:noWrap/>
            <w:vAlign w:val="center"/>
            <w:hideMark/>
          </w:tcPr>
          <w:p w14:paraId="09C83F22"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SCG</w:t>
            </w:r>
          </w:p>
        </w:tc>
        <w:tc>
          <w:tcPr>
            <w:tcW w:w="630" w:type="pct"/>
            <w:tcBorders>
              <w:top w:val="nil"/>
              <w:left w:val="nil"/>
              <w:bottom w:val="nil"/>
              <w:right w:val="nil"/>
            </w:tcBorders>
            <w:noWrap/>
            <w:vAlign w:val="center"/>
            <w:hideMark/>
          </w:tcPr>
          <w:p w14:paraId="622AB605"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SVG</w:t>
            </w:r>
          </w:p>
        </w:tc>
        <w:tc>
          <w:tcPr>
            <w:tcW w:w="673" w:type="pct"/>
            <w:tcBorders>
              <w:top w:val="nil"/>
              <w:left w:val="nil"/>
              <w:bottom w:val="nil"/>
              <w:right w:val="nil"/>
            </w:tcBorders>
            <w:noWrap/>
            <w:vAlign w:val="center"/>
            <w:hideMark/>
          </w:tcPr>
          <w:p w14:paraId="1B95C046"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44.5</w:t>
            </w:r>
          </w:p>
        </w:tc>
        <w:tc>
          <w:tcPr>
            <w:tcW w:w="519" w:type="pct"/>
            <w:tcBorders>
              <w:top w:val="nil"/>
              <w:left w:val="nil"/>
              <w:bottom w:val="nil"/>
              <w:right w:val="nil"/>
            </w:tcBorders>
            <w:noWrap/>
            <w:vAlign w:val="center"/>
            <w:hideMark/>
          </w:tcPr>
          <w:p w14:paraId="5AFE0AD4"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0.015</w:t>
            </w:r>
          </w:p>
        </w:tc>
        <w:tc>
          <w:tcPr>
            <w:tcW w:w="519" w:type="pct"/>
            <w:tcBorders>
              <w:top w:val="nil"/>
              <w:left w:val="nil"/>
              <w:bottom w:val="nil"/>
              <w:right w:val="nil"/>
            </w:tcBorders>
            <w:noWrap/>
            <w:vAlign w:val="center"/>
            <w:hideMark/>
          </w:tcPr>
          <w:p w14:paraId="5EF25934"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0.044</w:t>
            </w:r>
          </w:p>
        </w:tc>
        <w:tc>
          <w:tcPr>
            <w:tcW w:w="900" w:type="pct"/>
            <w:tcBorders>
              <w:top w:val="nil"/>
              <w:left w:val="nil"/>
              <w:bottom w:val="nil"/>
              <w:right w:val="nil"/>
            </w:tcBorders>
            <w:noWrap/>
            <w:vAlign w:val="center"/>
            <w:hideMark/>
          </w:tcPr>
          <w:p w14:paraId="12551934"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w:t>
            </w:r>
          </w:p>
        </w:tc>
      </w:tr>
      <w:tr w:rsidR="00D97AB3" w:rsidRPr="00E060EE" w14:paraId="14C7C4A9" w14:textId="77777777" w:rsidTr="00383E89">
        <w:trPr>
          <w:trHeight w:val="340"/>
        </w:trPr>
        <w:tc>
          <w:tcPr>
            <w:tcW w:w="1128" w:type="pct"/>
            <w:tcBorders>
              <w:top w:val="nil"/>
              <w:left w:val="nil"/>
              <w:bottom w:val="nil"/>
              <w:right w:val="nil"/>
            </w:tcBorders>
            <w:noWrap/>
            <w:vAlign w:val="center"/>
            <w:hideMark/>
          </w:tcPr>
          <w:p w14:paraId="5BF669C6"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00"/>
                <w:lang w:eastAsia="fr-FR"/>
              </w:rPr>
              <w:t>Kablewa</w:t>
            </w:r>
            <w:proofErr w:type="spellEnd"/>
          </w:p>
        </w:tc>
        <w:tc>
          <w:tcPr>
            <w:tcW w:w="630" w:type="pct"/>
            <w:tcBorders>
              <w:top w:val="nil"/>
              <w:left w:val="nil"/>
              <w:bottom w:val="nil"/>
              <w:right w:val="nil"/>
            </w:tcBorders>
            <w:noWrap/>
            <w:vAlign w:val="center"/>
            <w:hideMark/>
          </w:tcPr>
          <w:p w14:paraId="1744C96B"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MRG</w:t>
            </w:r>
          </w:p>
        </w:tc>
        <w:tc>
          <w:tcPr>
            <w:tcW w:w="630" w:type="pct"/>
            <w:tcBorders>
              <w:top w:val="nil"/>
              <w:left w:val="nil"/>
              <w:bottom w:val="nil"/>
              <w:right w:val="nil"/>
            </w:tcBorders>
            <w:noWrap/>
            <w:vAlign w:val="center"/>
            <w:hideMark/>
          </w:tcPr>
          <w:p w14:paraId="44EFC458"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SCG</w:t>
            </w:r>
          </w:p>
        </w:tc>
        <w:tc>
          <w:tcPr>
            <w:tcW w:w="673" w:type="pct"/>
            <w:tcBorders>
              <w:top w:val="nil"/>
              <w:left w:val="nil"/>
              <w:bottom w:val="nil"/>
              <w:right w:val="nil"/>
            </w:tcBorders>
            <w:noWrap/>
            <w:vAlign w:val="center"/>
            <w:hideMark/>
          </w:tcPr>
          <w:p w14:paraId="3D4C3FD5"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w:t>
            </w:r>
          </w:p>
        </w:tc>
        <w:tc>
          <w:tcPr>
            <w:tcW w:w="519" w:type="pct"/>
            <w:tcBorders>
              <w:top w:val="nil"/>
              <w:left w:val="nil"/>
              <w:bottom w:val="nil"/>
              <w:right w:val="nil"/>
            </w:tcBorders>
            <w:noWrap/>
            <w:vAlign w:val="center"/>
            <w:hideMark/>
          </w:tcPr>
          <w:p w14:paraId="31399C61"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0.029</w:t>
            </w:r>
          </w:p>
        </w:tc>
        <w:tc>
          <w:tcPr>
            <w:tcW w:w="519" w:type="pct"/>
            <w:tcBorders>
              <w:top w:val="nil"/>
              <w:left w:val="nil"/>
              <w:bottom w:val="nil"/>
              <w:right w:val="nil"/>
            </w:tcBorders>
            <w:noWrap/>
            <w:vAlign w:val="center"/>
            <w:hideMark/>
          </w:tcPr>
          <w:p w14:paraId="0A311274"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0.059</w:t>
            </w:r>
          </w:p>
        </w:tc>
        <w:tc>
          <w:tcPr>
            <w:tcW w:w="900" w:type="pct"/>
            <w:tcBorders>
              <w:top w:val="nil"/>
              <w:left w:val="nil"/>
              <w:bottom w:val="nil"/>
              <w:right w:val="nil"/>
            </w:tcBorders>
            <w:noWrap/>
            <w:vAlign w:val="center"/>
            <w:hideMark/>
          </w:tcPr>
          <w:p w14:paraId="179D9E1F"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ns</w:t>
            </w:r>
          </w:p>
        </w:tc>
      </w:tr>
      <w:tr w:rsidR="00D97AB3" w:rsidRPr="00E060EE" w14:paraId="2E3F8535" w14:textId="77777777" w:rsidTr="00383E89">
        <w:trPr>
          <w:trHeight w:val="340"/>
        </w:trPr>
        <w:tc>
          <w:tcPr>
            <w:tcW w:w="1128" w:type="pct"/>
            <w:tcBorders>
              <w:top w:val="nil"/>
              <w:left w:val="nil"/>
              <w:bottom w:val="nil"/>
              <w:right w:val="nil"/>
            </w:tcBorders>
            <w:noWrap/>
            <w:vAlign w:val="center"/>
            <w:hideMark/>
          </w:tcPr>
          <w:p w14:paraId="4ED0401D"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00"/>
                <w:lang w:eastAsia="fr-FR"/>
              </w:rPr>
              <w:t>Kablewa</w:t>
            </w:r>
            <w:proofErr w:type="spellEnd"/>
          </w:p>
        </w:tc>
        <w:tc>
          <w:tcPr>
            <w:tcW w:w="630" w:type="pct"/>
            <w:tcBorders>
              <w:top w:val="nil"/>
              <w:left w:val="nil"/>
              <w:bottom w:val="nil"/>
              <w:right w:val="nil"/>
            </w:tcBorders>
            <w:noWrap/>
            <w:vAlign w:val="center"/>
            <w:hideMark/>
          </w:tcPr>
          <w:p w14:paraId="263885A2"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MRG</w:t>
            </w:r>
          </w:p>
        </w:tc>
        <w:tc>
          <w:tcPr>
            <w:tcW w:w="630" w:type="pct"/>
            <w:tcBorders>
              <w:top w:val="nil"/>
              <w:left w:val="nil"/>
              <w:bottom w:val="nil"/>
              <w:right w:val="nil"/>
            </w:tcBorders>
            <w:noWrap/>
            <w:vAlign w:val="center"/>
            <w:hideMark/>
          </w:tcPr>
          <w:p w14:paraId="616B5D4F"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SVG</w:t>
            </w:r>
          </w:p>
        </w:tc>
        <w:tc>
          <w:tcPr>
            <w:tcW w:w="673" w:type="pct"/>
            <w:tcBorders>
              <w:top w:val="nil"/>
              <w:left w:val="nil"/>
              <w:bottom w:val="nil"/>
              <w:right w:val="nil"/>
            </w:tcBorders>
            <w:noWrap/>
            <w:vAlign w:val="center"/>
            <w:hideMark/>
          </w:tcPr>
          <w:p w14:paraId="6EE78826"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14</w:t>
            </w:r>
          </w:p>
        </w:tc>
        <w:tc>
          <w:tcPr>
            <w:tcW w:w="519" w:type="pct"/>
            <w:tcBorders>
              <w:top w:val="nil"/>
              <w:left w:val="nil"/>
              <w:bottom w:val="nil"/>
              <w:right w:val="nil"/>
            </w:tcBorders>
            <w:noWrap/>
            <w:vAlign w:val="center"/>
            <w:hideMark/>
          </w:tcPr>
          <w:p w14:paraId="435EFB96"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0.243</w:t>
            </w:r>
          </w:p>
        </w:tc>
        <w:tc>
          <w:tcPr>
            <w:tcW w:w="519" w:type="pct"/>
            <w:tcBorders>
              <w:top w:val="nil"/>
              <w:left w:val="nil"/>
              <w:bottom w:val="nil"/>
              <w:right w:val="nil"/>
            </w:tcBorders>
            <w:noWrap/>
            <w:vAlign w:val="center"/>
            <w:hideMark/>
          </w:tcPr>
          <w:p w14:paraId="2DE684FB"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0.243</w:t>
            </w:r>
          </w:p>
        </w:tc>
        <w:tc>
          <w:tcPr>
            <w:tcW w:w="900" w:type="pct"/>
            <w:tcBorders>
              <w:top w:val="nil"/>
              <w:left w:val="nil"/>
              <w:bottom w:val="nil"/>
              <w:right w:val="nil"/>
            </w:tcBorders>
            <w:noWrap/>
            <w:vAlign w:val="center"/>
            <w:hideMark/>
          </w:tcPr>
          <w:p w14:paraId="7F8862B4"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ns</w:t>
            </w:r>
          </w:p>
        </w:tc>
      </w:tr>
      <w:tr w:rsidR="00D97AB3" w:rsidRPr="00E060EE" w14:paraId="6E927651" w14:textId="77777777" w:rsidTr="00383E89">
        <w:trPr>
          <w:trHeight w:val="340"/>
        </w:trPr>
        <w:tc>
          <w:tcPr>
            <w:tcW w:w="1128" w:type="pct"/>
            <w:tcBorders>
              <w:top w:val="nil"/>
              <w:left w:val="nil"/>
              <w:bottom w:val="nil"/>
              <w:right w:val="nil"/>
            </w:tcBorders>
            <w:noWrap/>
            <w:vAlign w:val="center"/>
            <w:hideMark/>
          </w:tcPr>
          <w:p w14:paraId="55E618CC"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00"/>
                <w:lang w:eastAsia="fr-FR"/>
              </w:rPr>
              <w:t>Kablewa</w:t>
            </w:r>
            <w:proofErr w:type="spellEnd"/>
          </w:p>
        </w:tc>
        <w:tc>
          <w:tcPr>
            <w:tcW w:w="630" w:type="pct"/>
            <w:tcBorders>
              <w:top w:val="nil"/>
              <w:left w:val="nil"/>
              <w:bottom w:val="nil"/>
              <w:right w:val="nil"/>
            </w:tcBorders>
            <w:noWrap/>
            <w:vAlign w:val="center"/>
            <w:hideMark/>
          </w:tcPr>
          <w:p w14:paraId="77521C14"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SCG</w:t>
            </w:r>
          </w:p>
        </w:tc>
        <w:tc>
          <w:tcPr>
            <w:tcW w:w="630" w:type="pct"/>
            <w:tcBorders>
              <w:top w:val="nil"/>
              <w:left w:val="nil"/>
              <w:bottom w:val="nil"/>
              <w:right w:val="nil"/>
            </w:tcBorders>
            <w:noWrap/>
            <w:vAlign w:val="center"/>
            <w:hideMark/>
          </w:tcPr>
          <w:p w14:paraId="240C2088"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SVG</w:t>
            </w:r>
          </w:p>
        </w:tc>
        <w:tc>
          <w:tcPr>
            <w:tcW w:w="673" w:type="pct"/>
            <w:tcBorders>
              <w:top w:val="nil"/>
              <w:left w:val="nil"/>
              <w:bottom w:val="nil"/>
              <w:right w:val="nil"/>
            </w:tcBorders>
            <w:noWrap/>
            <w:vAlign w:val="center"/>
            <w:hideMark/>
          </w:tcPr>
          <w:p w14:paraId="0048BF3A"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42.5</w:t>
            </w:r>
          </w:p>
        </w:tc>
        <w:tc>
          <w:tcPr>
            <w:tcW w:w="519" w:type="pct"/>
            <w:tcBorders>
              <w:top w:val="nil"/>
              <w:left w:val="nil"/>
              <w:bottom w:val="nil"/>
              <w:right w:val="nil"/>
            </w:tcBorders>
            <w:noWrap/>
            <w:vAlign w:val="center"/>
            <w:hideMark/>
          </w:tcPr>
          <w:p w14:paraId="01DCC1EE"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FF"/>
                <w:lang w:eastAsia="fr-FR"/>
              </w:rPr>
              <w:t>0.028</w:t>
            </w:r>
          </w:p>
        </w:tc>
        <w:tc>
          <w:tcPr>
            <w:tcW w:w="519" w:type="pct"/>
            <w:tcBorders>
              <w:top w:val="nil"/>
              <w:left w:val="nil"/>
              <w:bottom w:val="nil"/>
              <w:right w:val="nil"/>
            </w:tcBorders>
            <w:noWrap/>
            <w:vAlign w:val="center"/>
            <w:hideMark/>
          </w:tcPr>
          <w:p w14:paraId="0D08813C"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0.056</w:t>
            </w:r>
          </w:p>
        </w:tc>
        <w:tc>
          <w:tcPr>
            <w:tcW w:w="900" w:type="pct"/>
            <w:tcBorders>
              <w:top w:val="nil"/>
              <w:left w:val="nil"/>
              <w:bottom w:val="nil"/>
              <w:right w:val="nil"/>
            </w:tcBorders>
            <w:noWrap/>
            <w:vAlign w:val="center"/>
            <w:hideMark/>
          </w:tcPr>
          <w:p w14:paraId="1A529E60"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ns</w:t>
            </w:r>
          </w:p>
        </w:tc>
      </w:tr>
      <w:tr w:rsidR="00D97AB3" w:rsidRPr="00E060EE" w14:paraId="46B50661" w14:textId="77777777" w:rsidTr="00383E89">
        <w:trPr>
          <w:trHeight w:val="340"/>
        </w:trPr>
        <w:tc>
          <w:tcPr>
            <w:tcW w:w="1128" w:type="pct"/>
            <w:tcBorders>
              <w:top w:val="nil"/>
              <w:left w:val="nil"/>
              <w:bottom w:val="nil"/>
              <w:right w:val="nil"/>
            </w:tcBorders>
            <w:noWrap/>
            <w:vAlign w:val="center"/>
            <w:hideMark/>
          </w:tcPr>
          <w:p w14:paraId="03D1F4C8"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00"/>
                <w:lang w:eastAsia="fr-FR"/>
              </w:rPr>
              <w:t>Maine_Soroa</w:t>
            </w:r>
            <w:proofErr w:type="spellEnd"/>
          </w:p>
        </w:tc>
        <w:tc>
          <w:tcPr>
            <w:tcW w:w="630" w:type="pct"/>
            <w:tcBorders>
              <w:top w:val="nil"/>
              <w:left w:val="nil"/>
              <w:bottom w:val="nil"/>
              <w:right w:val="nil"/>
            </w:tcBorders>
            <w:noWrap/>
            <w:vAlign w:val="center"/>
            <w:hideMark/>
          </w:tcPr>
          <w:p w14:paraId="28A85561"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MRG</w:t>
            </w:r>
          </w:p>
        </w:tc>
        <w:tc>
          <w:tcPr>
            <w:tcW w:w="630" w:type="pct"/>
            <w:tcBorders>
              <w:top w:val="nil"/>
              <w:left w:val="nil"/>
              <w:bottom w:val="nil"/>
              <w:right w:val="nil"/>
            </w:tcBorders>
            <w:noWrap/>
            <w:vAlign w:val="center"/>
            <w:hideMark/>
          </w:tcPr>
          <w:p w14:paraId="5CE030F8"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SCG</w:t>
            </w:r>
          </w:p>
        </w:tc>
        <w:tc>
          <w:tcPr>
            <w:tcW w:w="673" w:type="pct"/>
            <w:tcBorders>
              <w:top w:val="nil"/>
              <w:left w:val="nil"/>
              <w:bottom w:val="nil"/>
              <w:right w:val="nil"/>
            </w:tcBorders>
            <w:noWrap/>
            <w:vAlign w:val="center"/>
            <w:hideMark/>
          </w:tcPr>
          <w:p w14:paraId="1FC385EB"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w:t>
            </w:r>
          </w:p>
        </w:tc>
        <w:tc>
          <w:tcPr>
            <w:tcW w:w="519" w:type="pct"/>
            <w:tcBorders>
              <w:top w:val="nil"/>
              <w:left w:val="nil"/>
              <w:bottom w:val="nil"/>
              <w:right w:val="nil"/>
            </w:tcBorders>
            <w:noWrap/>
            <w:vAlign w:val="center"/>
            <w:hideMark/>
          </w:tcPr>
          <w:p w14:paraId="2AF54A76"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0.029</w:t>
            </w:r>
          </w:p>
        </w:tc>
        <w:tc>
          <w:tcPr>
            <w:tcW w:w="519" w:type="pct"/>
            <w:tcBorders>
              <w:top w:val="nil"/>
              <w:left w:val="nil"/>
              <w:bottom w:val="nil"/>
              <w:right w:val="nil"/>
            </w:tcBorders>
            <w:noWrap/>
            <w:vAlign w:val="center"/>
            <w:hideMark/>
          </w:tcPr>
          <w:p w14:paraId="1F364C4A"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0.059</w:t>
            </w:r>
          </w:p>
        </w:tc>
        <w:tc>
          <w:tcPr>
            <w:tcW w:w="900" w:type="pct"/>
            <w:tcBorders>
              <w:top w:val="nil"/>
              <w:left w:val="nil"/>
              <w:bottom w:val="nil"/>
              <w:right w:val="nil"/>
            </w:tcBorders>
            <w:noWrap/>
            <w:vAlign w:val="center"/>
            <w:hideMark/>
          </w:tcPr>
          <w:p w14:paraId="011967F0"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ns</w:t>
            </w:r>
          </w:p>
        </w:tc>
      </w:tr>
      <w:tr w:rsidR="00D97AB3" w:rsidRPr="00E060EE" w14:paraId="73B44CF4" w14:textId="77777777" w:rsidTr="00383E89">
        <w:trPr>
          <w:trHeight w:val="340"/>
        </w:trPr>
        <w:tc>
          <w:tcPr>
            <w:tcW w:w="1128" w:type="pct"/>
            <w:tcBorders>
              <w:top w:val="nil"/>
              <w:left w:val="nil"/>
              <w:bottom w:val="nil"/>
              <w:right w:val="nil"/>
            </w:tcBorders>
            <w:noWrap/>
            <w:vAlign w:val="center"/>
            <w:hideMark/>
          </w:tcPr>
          <w:p w14:paraId="29C286D1"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00"/>
                <w:lang w:eastAsia="fr-FR"/>
              </w:rPr>
              <w:t>Maine_Soroa</w:t>
            </w:r>
            <w:proofErr w:type="spellEnd"/>
          </w:p>
        </w:tc>
        <w:tc>
          <w:tcPr>
            <w:tcW w:w="630" w:type="pct"/>
            <w:tcBorders>
              <w:top w:val="nil"/>
              <w:left w:val="nil"/>
              <w:bottom w:val="nil"/>
              <w:right w:val="nil"/>
            </w:tcBorders>
            <w:noWrap/>
            <w:vAlign w:val="center"/>
            <w:hideMark/>
          </w:tcPr>
          <w:p w14:paraId="26BABB1F"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MRG</w:t>
            </w:r>
          </w:p>
        </w:tc>
        <w:tc>
          <w:tcPr>
            <w:tcW w:w="630" w:type="pct"/>
            <w:tcBorders>
              <w:top w:val="nil"/>
              <w:left w:val="nil"/>
              <w:bottom w:val="nil"/>
              <w:right w:val="nil"/>
            </w:tcBorders>
            <w:noWrap/>
            <w:vAlign w:val="center"/>
            <w:hideMark/>
          </w:tcPr>
          <w:p w14:paraId="64A95AC4"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SVG</w:t>
            </w:r>
          </w:p>
        </w:tc>
        <w:tc>
          <w:tcPr>
            <w:tcW w:w="673" w:type="pct"/>
            <w:tcBorders>
              <w:top w:val="nil"/>
              <w:left w:val="nil"/>
              <w:bottom w:val="nil"/>
              <w:right w:val="nil"/>
            </w:tcBorders>
            <w:noWrap/>
            <w:vAlign w:val="center"/>
            <w:hideMark/>
          </w:tcPr>
          <w:p w14:paraId="500C0E7C"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9</w:t>
            </w:r>
          </w:p>
        </w:tc>
        <w:tc>
          <w:tcPr>
            <w:tcW w:w="519" w:type="pct"/>
            <w:tcBorders>
              <w:top w:val="nil"/>
              <w:left w:val="nil"/>
              <w:bottom w:val="nil"/>
              <w:right w:val="nil"/>
            </w:tcBorders>
            <w:noWrap/>
            <w:vAlign w:val="center"/>
            <w:hideMark/>
          </w:tcPr>
          <w:p w14:paraId="7994797E"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0.077</w:t>
            </w:r>
          </w:p>
        </w:tc>
        <w:tc>
          <w:tcPr>
            <w:tcW w:w="519" w:type="pct"/>
            <w:tcBorders>
              <w:top w:val="nil"/>
              <w:left w:val="nil"/>
              <w:bottom w:val="nil"/>
              <w:right w:val="nil"/>
            </w:tcBorders>
            <w:noWrap/>
            <w:vAlign w:val="center"/>
            <w:hideMark/>
          </w:tcPr>
          <w:p w14:paraId="5005DDCB"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0.077</w:t>
            </w:r>
          </w:p>
        </w:tc>
        <w:tc>
          <w:tcPr>
            <w:tcW w:w="900" w:type="pct"/>
            <w:tcBorders>
              <w:top w:val="nil"/>
              <w:left w:val="nil"/>
              <w:bottom w:val="nil"/>
              <w:right w:val="nil"/>
            </w:tcBorders>
            <w:noWrap/>
            <w:vAlign w:val="center"/>
            <w:hideMark/>
          </w:tcPr>
          <w:p w14:paraId="0C1A9AE0"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ns</w:t>
            </w:r>
          </w:p>
        </w:tc>
      </w:tr>
      <w:tr w:rsidR="00D97AB3" w:rsidRPr="00E060EE" w14:paraId="4694C20A" w14:textId="77777777" w:rsidTr="00383E89">
        <w:trPr>
          <w:trHeight w:val="340"/>
        </w:trPr>
        <w:tc>
          <w:tcPr>
            <w:tcW w:w="1128" w:type="pct"/>
            <w:tcBorders>
              <w:top w:val="nil"/>
              <w:left w:val="nil"/>
              <w:bottom w:val="nil"/>
              <w:right w:val="nil"/>
            </w:tcBorders>
            <w:noWrap/>
            <w:vAlign w:val="center"/>
            <w:hideMark/>
          </w:tcPr>
          <w:p w14:paraId="66F914B7"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00"/>
                <w:lang w:eastAsia="fr-FR"/>
              </w:rPr>
              <w:t>Maine_Soroa</w:t>
            </w:r>
            <w:proofErr w:type="spellEnd"/>
          </w:p>
        </w:tc>
        <w:tc>
          <w:tcPr>
            <w:tcW w:w="630" w:type="pct"/>
            <w:tcBorders>
              <w:top w:val="nil"/>
              <w:left w:val="nil"/>
              <w:bottom w:val="nil"/>
              <w:right w:val="nil"/>
            </w:tcBorders>
            <w:noWrap/>
            <w:vAlign w:val="center"/>
            <w:hideMark/>
          </w:tcPr>
          <w:p w14:paraId="7C9C95DB"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SCG</w:t>
            </w:r>
          </w:p>
        </w:tc>
        <w:tc>
          <w:tcPr>
            <w:tcW w:w="630" w:type="pct"/>
            <w:tcBorders>
              <w:top w:val="nil"/>
              <w:left w:val="nil"/>
              <w:bottom w:val="nil"/>
              <w:right w:val="nil"/>
            </w:tcBorders>
            <w:noWrap/>
            <w:vAlign w:val="center"/>
            <w:hideMark/>
          </w:tcPr>
          <w:p w14:paraId="1E2DE98C"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SVG</w:t>
            </w:r>
          </w:p>
        </w:tc>
        <w:tc>
          <w:tcPr>
            <w:tcW w:w="673" w:type="pct"/>
            <w:tcBorders>
              <w:top w:val="nil"/>
              <w:left w:val="nil"/>
              <w:bottom w:val="nil"/>
              <w:right w:val="nil"/>
            </w:tcBorders>
            <w:noWrap/>
            <w:vAlign w:val="center"/>
            <w:hideMark/>
          </w:tcPr>
          <w:p w14:paraId="6265646B"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45.5</w:t>
            </w:r>
          </w:p>
        </w:tc>
        <w:tc>
          <w:tcPr>
            <w:tcW w:w="519" w:type="pct"/>
            <w:tcBorders>
              <w:top w:val="nil"/>
              <w:left w:val="nil"/>
              <w:bottom w:val="nil"/>
              <w:right w:val="nil"/>
            </w:tcBorders>
            <w:noWrap/>
            <w:vAlign w:val="center"/>
            <w:hideMark/>
          </w:tcPr>
          <w:p w14:paraId="66CA3E6D"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0.011</w:t>
            </w:r>
          </w:p>
        </w:tc>
        <w:tc>
          <w:tcPr>
            <w:tcW w:w="519" w:type="pct"/>
            <w:tcBorders>
              <w:top w:val="nil"/>
              <w:left w:val="nil"/>
              <w:bottom w:val="nil"/>
              <w:right w:val="nil"/>
            </w:tcBorders>
            <w:noWrap/>
            <w:vAlign w:val="center"/>
            <w:hideMark/>
          </w:tcPr>
          <w:p w14:paraId="77C9C877"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0.032</w:t>
            </w:r>
          </w:p>
        </w:tc>
        <w:tc>
          <w:tcPr>
            <w:tcW w:w="900" w:type="pct"/>
            <w:tcBorders>
              <w:top w:val="nil"/>
              <w:left w:val="nil"/>
              <w:bottom w:val="nil"/>
              <w:right w:val="nil"/>
            </w:tcBorders>
            <w:noWrap/>
            <w:vAlign w:val="center"/>
            <w:hideMark/>
          </w:tcPr>
          <w:p w14:paraId="131C7A83"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w:t>
            </w:r>
          </w:p>
        </w:tc>
      </w:tr>
      <w:tr w:rsidR="00D97AB3" w:rsidRPr="00E060EE" w14:paraId="2856A58A" w14:textId="77777777" w:rsidTr="00383E89">
        <w:trPr>
          <w:trHeight w:val="340"/>
        </w:trPr>
        <w:tc>
          <w:tcPr>
            <w:tcW w:w="1128" w:type="pct"/>
            <w:tcBorders>
              <w:top w:val="nil"/>
              <w:left w:val="nil"/>
              <w:bottom w:val="nil"/>
              <w:right w:val="nil"/>
            </w:tcBorders>
            <w:noWrap/>
            <w:vAlign w:val="center"/>
            <w:hideMark/>
          </w:tcPr>
          <w:p w14:paraId="53E4DA4A"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00"/>
                <w:lang w:eastAsia="fr-FR"/>
              </w:rPr>
              <w:lastRenderedPageBreak/>
              <w:t>N’Guigmi</w:t>
            </w:r>
            <w:proofErr w:type="spellEnd"/>
          </w:p>
        </w:tc>
        <w:tc>
          <w:tcPr>
            <w:tcW w:w="630" w:type="pct"/>
            <w:tcBorders>
              <w:top w:val="nil"/>
              <w:left w:val="nil"/>
              <w:bottom w:val="nil"/>
              <w:right w:val="nil"/>
            </w:tcBorders>
            <w:noWrap/>
            <w:vAlign w:val="center"/>
            <w:hideMark/>
          </w:tcPr>
          <w:p w14:paraId="0D972EDD"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MRG</w:t>
            </w:r>
          </w:p>
        </w:tc>
        <w:tc>
          <w:tcPr>
            <w:tcW w:w="630" w:type="pct"/>
            <w:tcBorders>
              <w:top w:val="nil"/>
              <w:left w:val="nil"/>
              <w:bottom w:val="nil"/>
              <w:right w:val="nil"/>
            </w:tcBorders>
            <w:noWrap/>
            <w:vAlign w:val="center"/>
            <w:hideMark/>
          </w:tcPr>
          <w:p w14:paraId="7BED8FED"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SCG</w:t>
            </w:r>
          </w:p>
        </w:tc>
        <w:tc>
          <w:tcPr>
            <w:tcW w:w="673" w:type="pct"/>
            <w:tcBorders>
              <w:top w:val="nil"/>
              <w:left w:val="nil"/>
              <w:bottom w:val="nil"/>
              <w:right w:val="nil"/>
            </w:tcBorders>
            <w:noWrap/>
            <w:vAlign w:val="center"/>
            <w:hideMark/>
          </w:tcPr>
          <w:p w14:paraId="63B7676A"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w:t>
            </w:r>
          </w:p>
        </w:tc>
        <w:tc>
          <w:tcPr>
            <w:tcW w:w="519" w:type="pct"/>
            <w:tcBorders>
              <w:top w:val="nil"/>
              <w:left w:val="nil"/>
              <w:bottom w:val="nil"/>
              <w:right w:val="nil"/>
            </w:tcBorders>
            <w:noWrap/>
            <w:vAlign w:val="center"/>
            <w:hideMark/>
          </w:tcPr>
          <w:p w14:paraId="0E073224"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0.029</w:t>
            </w:r>
          </w:p>
        </w:tc>
        <w:tc>
          <w:tcPr>
            <w:tcW w:w="519" w:type="pct"/>
            <w:tcBorders>
              <w:top w:val="nil"/>
              <w:left w:val="nil"/>
              <w:bottom w:val="nil"/>
              <w:right w:val="nil"/>
            </w:tcBorders>
            <w:noWrap/>
            <w:vAlign w:val="center"/>
            <w:hideMark/>
          </w:tcPr>
          <w:p w14:paraId="451B4062"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0.059</w:t>
            </w:r>
          </w:p>
        </w:tc>
        <w:tc>
          <w:tcPr>
            <w:tcW w:w="900" w:type="pct"/>
            <w:tcBorders>
              <w:top w:val="nil"/>
              <w:left w:val="nil"/>
              <w:bottom w:val="nil"/>
              <w:right w:val="nil"/>
            </w:tcBorders>
            <w:noWrap/>
            <w:vAlign w:val="center"/>
            <w:hideMark/>
          </w:tcPr>
          <w:p w14:paraId="4181B702"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ns</w:t>
            </w:r>
          </w:p>
        </w:tc>
      </w:tr>
      <w:tr w:rsidR="00D97AB3" w:rsidRPr="00E060EE" w14:paraId="2A830BB8" w14:textId="77777777" w:rsidTr="00383E89">
        <w:trPr>
          <w:trHeight w:val="340"/>
        </w:trPr>
        <w:tc>
          <w:tcPr>
            <w:tcW w:w="1128" w:type="pct"/>
            <w:tcBorders>
              <w:top w:val="nil"/>
              <w:left w:val="nil"/>
              <w:bottom w:val="nil"/>
              <w:right w:val="nil"/>
            </w:tcBorders>
            <w:noWrap/>
            <w:vAlign w:val="center"/>
            <w:hideMark/>
          </w:tcPr>
          <w:p w14:paraId="1F19627F"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00"/>
                <w:lang w:eastAsia="fr-FR"/>
              </w:rPr>
              <w:t>N’Guigmi</w:t>
            </w:r>
            <w:proofErr w:type="spellEnd"/>
          </w:p>
        </w:tc>
        <w:tc>
          <w:tcPr>
            <w:tcW w:w="630" w:type="pct"/>
            <w:tcBorders>
              <w:top w:val="nil"/>
              <w:left w:val="nil"/>
              <w:bottom w:val="nil"/>
              <w:right w:val="nil"/>
            </w:tcBorders>
            <w:noWrap/>
            <w:vAlign w:val="center"/>
            <w:hideMark/>
          </w:tcPr>
          <w:p w14:paraId="2BE460EE"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MRG</w:t>
            </w:r>
          </w:p>
        </w:tc>
        <w:tc>
          <w:tcPr>
            <w:tcW w:w="630" w:type="pct"/>
            <w:tcBorders>
              <w:top w:val="nil"/>
              <w:left w:val="nil"/>
              <w:bottom w:val="nil"/>
              <w:right w:val="nil"/>
            </w:tcBorders>
            <w:noWrap/>
            <w:vAlign w:val="center"/>
            <w:hideMark/>
          </w:tcPr>
          <w:p w14:paraId="7367462D"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SVG</w:t>
            </w:r>
          </w:p>
        </w:tc>
        <w:tc>
          <w:tcPr>
            <w:tcW w:w="673" w:type="pct"/>
            <w:tcBorders>
              <w:top w:val="nil"/>
              <w:left w:val="nil"/>
              <w:bottom w:val="nil"/>
              <w:right w:val="nil"/>
            </w:tcBorders>
            <w:noWrap/>
            <w:vAlign w:val="center"/>
            <w:hideMark/>
          </w:tcPr>
          <w:p w14:paraId="5BFC23A2"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8.5</w:t>
            </w:r>
          </w:p>
        </w:tc>
        <w:tc>
          <w:tcPr>
            <w:tcW w:w="519" w:type="pct"/>
            <w:tcBorders>
              <w:top w:val="nil"/>
              <w:left w:val="nil"/>
              <w:bottom w:val="nil"/>
              <w:right w:val="nil"/>
            </w:tcBorders>
            <w:noWrap/>
            <w:vAlign w:val="center"/>
            <w:hideMark/>
          </w:tcPr>
          <w:p w14:paraId="72EFDE48"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0.067</w:t>
            </w:r>
          </w:p>
        </w:tc>
        <w:tc>
          <w:tcPr>
            <w:tcW w:w="519" w:type="pct"/>
            <w:tcBorders>
              <w:top w:val="nil"/>
              <w:left w:val="nil"/>
              <w:bottom w:val="nil"/>
              <w:right w:val="nil"/>
            </w:tcBorders>
            <w:noWrap/>
            <w:vAlign w:val="center"/>
            <w:hideMark/>
          </w:tcPr>
          <w:p w14:paraId="772F6797"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0.067</w:t>
            </w:r>
          </w:p>
        </w:tc>
        <w:tc>
          <w:tcPr>
            <w:tcW w:w="900" w:type="pct"/>
            <w:tcBorders>
              <w:top w:val="nil"/>
              <w:left w:val="nil"/>
              <w:bottom w:val="nil"/>
              <w:right w:val="nil"/>
            </w:tcBorders>
            <w:noWrap/>
            <w:vAlign w:val="center"/>
            <w:hideMark/>
          </w:tcPr>
          <w:p w14:paraId="70A5FA5F"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ns</w:t>
            </w:r>
          </w:p>
        </w:tc>
      </w:tr>
      <w:tr w:rsidR="00D97AB3" w:rsidRPr="00E060EE" w14:paraId="7AADB95E" w14:textId="77777777" w:rsidTr="00383E89">
        <w:trPr>
          <w:trHeight w:val="340"/>
        </w:trPr>
        <w:tc>
          <w:tcPr>
            <w:tcW w:w="1128" w:type="pct"/>
            <w:tcBorders>
              <w:top w:val="nil"/>
              <w:left w:val="nil"/>
              <w:bottom w:val="single" w:sz="8" w:space="0" w:color="auto"/>
              <w:right w:val="nil"/>
            </w:tcBorders>
            <w:shd w:val="clear" w:color="000000" w:fill="FFFFFF"/>
            <w:noWrap/>
            <w:vAlign w:val="center"/>
            <w:hideMark/>
          </w:tcPr>
          <w:p w14:paraId="00655968"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00"/>
                <w:lang w:eastAsia="fr-FR"/>
              </w:rPr>
              <w:t>N’Guigmi</w:t>
            </w:r>
            <w:proofErr w:type="spellEnd"/>
          </w:p>
        </w:tc>
        <w:tc>
          <w:tcPr>
            <w:tcW w:w="630" w:type="pct"/>
            <w:tcBorders>
              <w:top w:val="nil"/>
              <w:left w:val="nil"/>
              <w:bottom w:val="single" w:sz="8" w:space="0" w:color="auto"/>
              <w:right w:val="nil"/>
            </w:tcBorders>
            <w:noWrap/>
            <w:vAlign w:val="center"/>
            <w:hideMark/>
          </w:tcPr>
          <w:p w14:paraId="4B2389CD"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SCG</w:t>
            </w:r>
          </w:p>
        </w:tc>
        <w:tc>
          <w:tcPr>
            <w:tcW w:w="630" w:type="pct"/>
            <w:tcBorders>
              <w:top w:val="nil"/>
              <w:left w:val="nil"/>
              <w:bottom w:val="single" w:sz="8" w:space="0" w:color="auto"/>
              <w:right w:val="nil"/>
            </w:tcBorders>
            <w:noWrap/>
            <w:vAlign w:val="center"/>
            <w:hideMark/>
          </w:tcPr>
          <w:p w14:paraId="2D6A5EF5"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SVG</w:t>
            </w:r>
          </w:p>
        </w:tc>
        <w:tc>
          <w:tcPr>
            <w:tcW w:w="673" w:type="pct"/>
            <w:tcBorders>
              <w:top w:val="nil"/>
              <w:left w:val="nil"/>
              <w:bottom w:val="single" w:sz="8" w:space="0" w:color="auto"/>
              <w:right w:val="nil"/>
            </w:tcBorders>
            <w:noWrap/>
            <w:vAlign w:val="center"/>
            <w:hideMark/>
          </w:tcPr>
          <w:p w14:paraId="64C9AAED"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48</w:t>
            </w:r>
          </w:p>
        </w:tc>
        <w:tc>
          <w:tcPr>
            <w:tcW w:w="519" w:type="pct"/>
            <w:tcBorders>
              <w:top w:val="nil"/>
              <w:left w:val="nil"/>
              <w:bottom w:val="single" w:sz="8" w:space="0" w:color="auto"/>
              <w:right w:val="nil"/>
            </w:tcBorders>
            <w:noWrap/>
            <w:vAlign w:val="center"/>
            <w:hideMark/>
          </w:tcPr>
          <w:p w14:paraId="27AF42B5"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0.004</w:t>
            </w:r>
          </w:p>
        </w:tc>
        <w:tc>
          <w:tcPr>
            <w:tcW w:w="519" w:type="pct"/>
            <w:tcBorders>
              <w:top w:val="nil"/>
              <w:left w:val="nil"/>
              <w:bottom w:val="single" w:sz="8" w:space="0" w:color="auto"/>
              <w:right w:val="nil"/>
            </w:tcBorders>
            <w:noWrap/>
            <w:vAlign w:val="center"/>
            <w:hideMark/>
          </w:tcPr>
          <w:p w14:paraId="099ECFDB"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0.013</w:t>
            </w:r>
          </w:p>
        </w:tc>
        <w:tc>
          <w:tcPr>
            <w:tcW w:w="900" w:type="pct"/>
            <w:tcBorders>
              <w:top w:val="nil"/>
              <w:left w:val="nil"/>
              <w:bottom w:val="single" w:sz="8" w:space="0" w:color="auto"/>
              <w:right w:val="nil"/>
            </w:tcBorders>
            <w:noWrap/>
            <w:vAlign w:val="center"/>
            <w:hideMark/>
          </w:tcPr>
          <w:p w14:paraId="2C98BD95"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w:t>
            </w:r>
          </w:p>
        </w:tc>
      </w:tr>
    </w:tbl>
    <w:p w14:paraId="435168A7" w14:textId="77777777" w:rsidR="00D97AB3" w:rsidRDefault="00D97AB3" w:rsidP="00441B6F">
      <w:pPr>
        <w:pStyle w:val="Body"/>
        <w:spacing w:after="0"/>
        <w:rPr>
          <w:rFonts w:ascii="Arial" w:hAnsi="Arial" w:cs="Arial"/>
        </w:rPr>
      </w:pPr>
    </w:p>
    <w:p w14:paraId="3DBE0605" w14:textId="547FF7DF" w:rsidR="00D97AB3" w:rsidRPr="00E060EE" w:rsidRDefault="00D97AB3" w:rsidP="00D97AB3">
      <w:pPr>
        <w:pStyle w:val="Heading1"/>
        <w:spacing w:line="276" w:lineRule="auto"/>
        <w:rPr>
          <w:rFonts w:cs="Arial"/>
          <w:sz w:val="22"/>
          <w:szCs w:val="22"/>
        </w:rPr>
      </w:pPr>
      <w:r w:rsidRPr="00E060EE">
        <w:rPr>
          <w:rFonts w:cs="Arial"/>
          <w:sz w:val="22"/>
          <w:szCs w:val="22"/>
        </w:rPr>
        <w:t>3.4 DISCUSSION</w:t>
      </w:r>
    </w:p>
    <w:p w14:paraId="3DF9B419" w14:textId="53442675" w:rsidR="00D97AB3" w:rsidRPr="00144BC4" w:rsidRDefault="00D97AB3" w:rsidP="00E060EE">
      <w:pPr>
        <w:spacing w:line="276" w:lineRule="auto"/>
        <w:ind w:right="87"/>
        <w:jc w:val="both"/>
        <w:rPr>
          <w:rFonts w:ascii="Arial" w:hAnsi="Arial" w:cs="Arial"/>
          <w:szCs w:val="24"/>
        </w:rPr>
      </w:pPr>
      <w:r w:rsidRPr="00144BC4">
        <w:rPr>
          <w:rFonts w:ascii="Arial" w:hAnsi="Arial" w:cs="Arial"/>
          <w:szCs w:val="24"/>
        </w:rPr>
        <w:t>The seven West African goat breeds: Casamance Goat (</w:t>
      </w:r>
      <w:proofErr w:type="spellStart"/>
      <w:r w:rsidRPr="00144BC4">
        <w:rPr>
          <w:rFonts w:ascii="Arial" w:hAnsi="Arial" w:cs="Arial"/>
          <w:szCs w:val="24"/>
        </w:rPr>
        <w:t>Kolda</w:t>
      </w:r>
      <w:proofErr w:type="spellEnd"/>
      <w:r w:rsidRPr="00144BC4">
        <w:rPr>
          <w:rFonts w:ascii="Arial" w:hAnsi="Arial" w:cs="Arial"/>
          <w:szCs w:val="24"/>
        </w:rPr>
        <w:t xml:space="preserve">, Senegal), </w:t>
      </w:r>
      <w:proofErr w:type="spellStart"/>
      <w:r w:rsidRPr="00144BC4">
        <w:rPr>
          <w:rFonts w:ascii="Arial" w:hAnsi="Arial" w:cs="Arial"/>
          <w:szCs w:val="24"/>
        </w:rPr>
        <w:t>Labé</w:t>
      </w:r>
      <w:proofErr w:type="spellEnd"/>
      <w:r w:rsidRPr="00144BC4">
        <w:rPr>
          <w:rFonts w:ascii="Arial" w:hAnsi="Arial" w:cs="Arial"/>
          <w:szCs w:val="24"/>
        </w:rPr>
        <w:t xml:space="preserve"> Goat (Fouta Djallon, Guinea), three Sahel Goats (including the </w:t>
      </w:r>
      <w:proofErr w:type="spellStart"/>
      <w:r w:rsidRPr="00144BC4">
        <w:rPr>
          <w:rFonts w:ascii="Arial" w:hAnsi="Arial" w:cs="Arial"/>
          <w:szCs w:val="24"/>
        </w:rPr>
        <w:t>Djoloff</w:t>
      </w:r>
      <w:proofErr w:type="spellEnd"/>
      <w:r w:rsidRPr="00144BC4">
        <w:rPr>
          <w:rFonts w:ascii="Arial" w:hAnsi="Arial" w:cs="Arial"/>
          <w:szCs w:val="24"/>
        </w:rPr>
        <w:t xml:space="preserve"> goat in Senegal; the red Maradi goat in Niger; the Gorgol goat from Mauritania) the Sokoto Goat (Maradi, Niger) and Guera</w:t>
      </w:r>
      <w:r w:rsidRPr="00144BC4">
        <w:rPr>
          <w:rFonts w:ascii="Arial" w:hAnsi="Arial" w:cs="Arial"/>
          <w:spacing w:val="-6"/>
          <w:szCs w:val="24"/>
        </w:rPr>
        <w:t xml:space="preserve"> </w:t>
      </w:r>
      <w:r w:rsidRPr="00144BC4">
        <w:rPr>
          <w:rFonts w:ascii="Arial" w:hAnsi="Arial" w:cs="Arial"/>
          <w:szCs w:val="24"/>
        </w:rPr>
        <w:t>goat</w:t>
      </w:r>
      <w:r w:rsidRPr="00144BC4">
        <w:rPr>
          <w:rFonts w:ascii="Arial" w:hAnsi="Arial" w:cs="Arial"/>
          <w:spacing w:val="-6"/>
          <w:szCs w:val="24"/>
        </w:rPr>
        <w:t xml:space="preserve"> </w:t>
      </w:r>
      <w:r w:rsidRPr="00144BC4">
        <w:rPr>
          <w:rFonts w:ascii="Arial" w:hAnsi="Arial" w:cs="Arial"/>
          <w:szCs w:val="24"/>
        </w:rPr>
        <w:t>(Atar,</w:t>
      </w:r>
      <w:r w:rsidRPr="00144BC4">
        <w:rPr>
          <w:rFonts w:ascii="Arial" w:hAnsi="Arial" w:cs="Arial"/>
          <w:spacing w:val="-6"/>
          <w:szCs w:val="24"/>
        </w:rPr>
        <w:t xml:space="preserve"> </w:t>
      </w:r>
      <w:r w:rsidRPr="00144BC4">
        <w:rPr>
          <w:rFonts w:ascii="Arial" w:hAnsi="Arial" w:cs="Arial"/>
          <w:szCs w:val="24"/>
        </w:rPr>
        <w:t>Mauritania).</w:t>
      </w:r>
      <w:r w:rsidRPr="00144BC4">
        <w:rPr>
          <w:rFonts w:ascii="Arial" w:hAnsi="Arial" w:cs="Arial"/>
          <w:spacing w:val="-6"/>
          <w:szCs w:val="24"/>
        </w:rPr>
        <w:t xml:space="preserve"> </w:t>
      </w:r>
      <w:r w:rsidRPr="00144BC4">
        <w:rPr>
          <w:rFonts w:ascii="Arial" w:hAnsi="Arial" w:cs="Arial"/>
          <w:szCs w:val="24"/>
        </w:rPr>
        <w:t>The</w:t>
      </w:r>
      <w:r w:rsidRPr="00144BC4">
        <w:rPr>
          <w:rFonts w:ascii="Arial" w:hAnsi="Arial" w:cs="Arial"/>
          <w:spacing w:val="-6"/>
          <w:szCs w:val="24"/>
        </w:rPr>
        <w:t xml:space="preserve"> </w:t>
      </w:r>
      <w:r w:rsidRPr="00144BC4">
        <w:rPr>
          <w:rFonts w:ascii="Arial" w:hAnsi="Arial" w:cs="Arial"/>
          <w:szCs w:val="24"/>
        </w:rPr>
        <w:t>relationships</w:t>
      </w:r>
      <w:r w:rsidRPr="00144BC4">
        <w:rPr>
          <w:rFonts w:ascii="Arial" w:hAnsi="Arial" w:cs="Arial"/>
          <w:spacing w:val="-6"/>
          <w:szCs w:val="24"/>
        </w:rPr>
        <w:t xml:space="preserve"> </w:t>
      </w:r>
      <w:r w:rsidRPr="00144BC4">
        <w:rPr>
          <w:rFonts w:ascii="Arial" w:hAnsi="Arial" w:cs="Arial"/>
          <w:szCs w:val="24"/>
        </w:rPr>
        <w:t>between</w:t>
      </w:r>
      <w:r w:rsidRPr="00144BC4">
        <w:rPr>
          <w:rFonts w:ascii="Arial" w:hAnsi="Arial" w:cs="Arial"/>
          <w:spacing w:val="-6"/>
          <w:szCs w:val="24"/>
        </w:rPr>
        <w:t xml:space="preserve"> </w:t>
      </w:r>
      <w:r w:rsidRPr="00144BC4">
        <w:rPr>
          <w:rFonts w:ascii="Arial" w:hAnsi="Arial" w:cs="Arial"/>
          <w:szCs w:val="24"/>
        </w:rPr>
        <w:t>the</w:t>
      </w:r>
      <w:r w:rsidRPr="00144BC4">
        <w:rPr>
          <w:rFonts w:ascii="Arial" w:hAnsi="Arial" w:cs="Arial"/>
          <w:spacing w:val="-6"/>
          <w:szCs w:val="24"/>
        </w:rPr>
        <w:t xml:space="preserve"> </w:t>
      </w:r>
      <w:r w:rsidRPr="00144BC4">
        <w:rPr>
          <w:rFonts w:ascii="Arial" w:hAnsi="Arial" w:cs="Arial"/>
          <w:szCs w:val="24"/>
        </w:rPr>
        <w:t>breeds</w:t>
      </w:r>
      <w:r w:rsidRPr="00144BC4">
        <w:rPr>
          <w:rFonts w:ascii="Arial" w:hAnsi="Arial" w:cs="Arial"/>
          <w:spacing w:val="-6"/>
          <w:szCs w:val="24"/>
        </w:rPr>
        <w:t xml:space="preserve"> </w:t>
      </w:r>
      <w:r w:rsidRPr="00144BC4">
        <w:rPr>
          <w:rFonts w:ascii="Arial" w:hAnsi="Arial" w:cs="Arial"/>
          <w:szCs w:val="24"/>
        </w:rPr>
        <w:t>analyzed</w:t>
      </w:r>
      <w:r w:rsidRPr="00144BC4">
        <w:rPr>
          <w:rFonts w:ascii="Arial" w:hAnsi="Arial" w:cs="Arial"/>
          <w:spacing w:val="-6"/>
          <w:szCs w:val="24"/>
        </w:rPr>
        <w:t xml:space="preserve"> </w:t>
      </w:r>
      <w:r w:rsidRPr="00144BC4">
        <w:rPr>
          <w:rFonts w:ascii="Arial" w:hAnsi="Arial" w:cs="Arial"/>
          <w:szCs w:val="24"/>
        </w:rPr>
        <w:t xml:space="preserve">correspond to their geographic distribution and, moreover, that the </w:t>
      </w:r>
      <w:proofErr w:type="spellStart"/>
      <w:r w:rsidRPr="00144BC4">
        <w:rPr>
          <w:rFonts w:ascii="Arial" w:hAnsi="Arial" w:cs="Arial"/>
          <w:szCs w:val="24"/>
        </w:rPr>
        <w:t>Labé</w:t>
      </w:r>
      <w:proofErr w:type="spellEnd"/>
      <w:r w:rsidRPr="00144BC4">
        <w:rPr>
          <w:rFonts w:ascii="Arial" w:hAnsi="Arial" w:cs="Arial"/>
          <w:szCs w:val="24"/>
        </w:rPr>
        <w:t xml:space="preserve"> Goat is strongly separated from</w:t>
      </w:r>
      <w:r w:rsidRPr="00144BC4">
        <w:rPr>
          <w:rFonts w:ascii="Arial" w:hAnsi="Arial" w:cs="Arial"/>
          <w:spacing w:val="-10"/>
          <w:szCs w:val="24"/>
        </w:rPr>
        <w:t xml:space="preserve"> </w:t>
      </w:r>
      <w:r w:rsidRPr="00144BC4">
        <w:rPr>
          <w:rFonts w:ascii="Arial" w:hAnsi="Arial" w:cs="Arial"/>
          <w:szCs w:val="24"/>
        </w:rPr>
        <w:t>the</w:t>
      </w:r>
      <w:r w:rsidRPr="00144BC4">
        <w:rPr>
          <w:rFonts w:ascii="Arial" w:hAnsi="Arial" w:cs="Arial"/>
          <w:spacing w:val="-10"/>
          <w:szCs w:val="24"/>
        </w:rPr>
        <w:t xml:space="preserve"> </w:t>
      </w:r>
      <w:r w:rsidRPr="00144BC4">
        <w:rPr>
          <w:rFonts w:ascii="Arial" w:hAnsi="Arial" w:cs="Arial"/>
          <w:szCs w:val="24"/>
        </w:rPr>
        <w:t>other</w:t>
      </w:r>
      <w:r w:rsidRPr="00144BC4">
        <w:rPr>
          <w:rFonts w:ascii="Arial" w:hAnsi="Arial" w:cs="Arial"/>
          <w:spacing w:val="-10"/>
          <w:szCs w:val="24"/>
        </w:rPr>
        <w:t xml:space="preserve"> </w:t>
      </w:r>
      <w:r w:rsidRPr="00144BC4">
        <w:rPr>
          <w:rFonts w:ascii="Arial" w:hAnsi="Arial" w:cs="Arial"/>
          <w:szCs w:val="24"/>
        </w:rPr>
        <w:t>breeds</w:t>
      </w:r>
      <w:r w:rsidRPr="00144BC4">
        <w:rPr>
          <w:rFonts w:ascii="Arial" w:hAnsi="Arial" w:cs="Arial"/>
          <w:spacing w:val="-10"/>
          <w:szCs w:val="24"/>
        </w:rPr>
        <w:t xml:space="preserve"> </w:t>
      </w:r>
      <w:r w:rsidRPr="00144BC4">
        <w:rPr>
          <w:rFonts w:ascii="Arial" w:hAnsi="Arial" w:cs="Arial"/>
          <w:szCs w:val="24"/>
        </w:rPr>
        <w:t>(</w:t>
      </w:r>
      <w:proofErr w:type="spellStart"/>
      <w:r w:rsidRPr="00E060EE">
        <w:rPr>
          <w:rFonts w:ascii="Arial" w:hAnsi="Arial" w:cs="Arial"/>
          <w:color w:val="0000FF"/>
          <w:szCs w:val="24"/>
        </w:rPr>
        <w:t>Missohou</w:t>
      </w:r>
      <w:proofErr w:type="spellEnd"/>
      <w:r w:rsidRPr="00E060EE">
        <w:rPr>
          <w:rFonts w:ascii="Arial" w:hAnsi="Arial" w:cs="Arial"/>
          <w:color w:val="0000FF"/>
          <w:spacing w:val="-10"/>
          <w:szCs w:val="24"/>
        </w:rPr>
        <w:t xml:space="preserve"> </w:t>
      </w:r>
      <w:r w:rsidRPr="00E060EE">
        <w:rPr>
          <w:rFonts w:ascii="Arial" w:hAnsi="Arial" w:cs="Arial"/>
          <w:color w:val="0000FF"/>
          <w:szCs w:val="24"/>
        </w:rPr>
        <w:t>et</w:t>
      </w:r>
      <w:r w:rsidRPr="00E060EE">
        <w:rPr>
          <w:rFonts w:ascii="Arial" w:hAnsi="Arial" w:cs="Arial"/>
          <w:color w:val="0000FF"/>
          <w:spacing w:val="-10"/>
          <w:szCs w:val="24"/>
        </w:rPr>
        <w:t xml:space="preserve"> </w:t>
      </w:r>
      <w:r w:rsidRPr="00E060EE">
        <w:rPr>
          <w:rFonts w:ascii="Arial" w:hAnsi="Arial" w:cs="Arial"/>
          <w:color w:val="0000FF"/>
          <w:szCs w:val="24"/>
        </w:rPr>
        <w:t>al.,</w:t>
      </w:r>
      <w:r w:rsidRPr="00E060EE">
        <w:rPr>
          <w:rFonts w:ascii="Arial" w:hAnsi="Arial" w:cs="Arial"/>
          <w:color w:val="0000FF"/>
          <w:spacing w:val="-10"/>
          <w:szCs w:val="24"/>
        </w:rPr>
        <w:t xml:space="preserve"> </w:t>
      </w:r>
      <w:r w:rsidRPr="00E060EE">
        <w:rPr>
          <w:rFonts w:ascii="Arial" w:hAnsi="Arial" w:cs="Arial"/>
          <w:color w:val="0000FF"/>
          <w:szCs w:val="24"/>
        </w:rPr>
        <w:t>2006</w:t>
      </w:r>
      <w:r w:rsidRPr="00144BC4">
        <w:rPr>
          <w:rFonts w:ascii="Arial" w:hAnsi="Arial" w:cs="Arial"/>
          <w:szCs w:val="24"/>
        </w:rPr>
        <w:t>).</w:t>
      </w:r>
      <w:r w:rsidRPr="00144BC4">
        <w:rPr>
          <w:rFonts w:ascii="Arial" w:hAnsi="Arial" w:cs="Arial"/>
          <w:spacing w:val="-10"/>
          <w:szCs w:val="24"/>
        </w:rPr>
        <w:t xml:space="preserve"> </w:t>
      </w:r>
      <w:r w:rsidRPr="00144BC4">
        <w:rPr>
          <w:rFonts w:ascii="Arial" w:hAnsi="Arial" w:cs="Arial"/>
          <w:szCs w:val="24"/>
        </w:rPr>
        <w:t>The</w:t>
      </w:r>
      <w:r w:rsidRPr="00144BC4">
        <w:rPr>
          <w:rFonts w:ascii="Arial" w:hAnsi="Arial" w:cs="Arial"/>
          <w:spacing w:val="-10"/>
          <w:szCs w:val="24"/>
        </w:rPr>
        <w:t xml:space="preserve"> </w:t>
      </w:r>
      <w:r w:rsidRPr="00144BC4">
        <w:rPr>
          <w:rFonts w:ascii="Arial" w:hAnsi="Arial" w:cs="Arial"/>
          <w:szCs w:val="24"/>
        </w:rPr>
        <w:t>significance</w:t>
      </w:r>
      <w:r w:rsidRPr="00144BC4">
        <w:rPr>
          <w:rFonts w:ascii="Arial" w:hAnsi="Arial" w:cs="Arial"/>
          <w:spacing w:val="-10"/>
          <w:szCs w:val="24"/>
        </w:rPr>
        <w:t xml:space="preserve"> </w:t>
      </w:r>
      <w:r w:rsidRPr="00144BC4">
        <w:rPr>
          <w:rFonts w:ascii="Arial" w:hAnsi="Arial" w:cs="Arial"/>
          <w:szCs w:val="24"/>
        </w:rPr>
        <w:t>of</w:t>
      </w:r>
      <w:r w:rsidRPr="00144BC4">
        <w:rPr>
          <w:rFonts w:ascii="Arial" w:hAnsi="Arial" w:cs="Arial"/>
          <w:spacing w:val="-10"/>
          <w:szCs w:val="24"/>
        </w:rPr>
        <w:t xml:space="preserve"> </w:t>
      </w:r>
      <w:r w:rsidRPr="00144BC4">
        <w:rPr>
          <w:rFonts w:ascii="Arial" w:hAnsi="Arial" w:cs="Arial"/>
          <w:szCs w:val="24"/>
        </w:rPr>
        <w:t>the</w:t>
      </w:r>
      <w:r w:rsidRPr="00144BC4">
        <w:rPr>
          <w:rFonts w:ascii="Arial" w:hAnsi="Arial" w:cs="Arial"/>
          <w:spacing w:val="-10"/>
          <w:szCs w:val="24"/>
        </w:rPr>
        <w:t xml:space="preserve"> </w:t>
      </w:r>
      <w:r w:rsidRPr="00144BC4">
        <w:rPr>
          <w:rFonts w:ascii="Arial" w:hAnsi="Arial" w:cs="Arial"/>
          <w:szCs w:val="24"/>
        </w:rPr>
        <w:t>standard</w:t>
      </w:r>
      <w:r w:rsidRPr="00144BC4">
        <w:rPr>
          <w:rFonts w:ascii="Arial" w:hAnsi="Arial" w:cs="Arial"/>
          <w:spacing w:val="-10"/>
          <w:szCs w:val="24"/>
        </w:rPr>
        <w:t xml:space="preserve"> </w:t>
      </w:r>
      <w:r w:rsidRPr="00144BC4">
        <w:rPr>
          <w:rFonts w:ascii="Arial" w:hAnsi="Arial" w:cs="Arial"/>
          <w:szCs w:val="24"/>
        </w:rPr>
        <w:t xml:space="preserve">deviations at the 1% threshold reveals </w:t>
      </w:r>
      <w:r w:rsidRPr="00144BC4">
        <w:rPr>
          <w:rFonts w:ascii="Arial" w:hAnsi="Arial" w:cs="Arial"/>
          <w:spacing w:val="-2"/>
          <w:szCs w:val="24"/>
        </w:rPr>
        <w:t>a</w:t>
      </w:r>
      <w:r w:rsidRPr="00144BC4">
        <w:rPr>
          <w:rFonts w:ascii="Arial" w:hAnsi="Arial" w:cs="Arial"/>
          <w:spacing w:val="-12"/>
          <w:szCs w:val="24"/>
        </w:rPr>
        <w:t xml:space="preserve"> </w:t>
      </w:r>
      <w:r w:rsidRPr="00144BC4">
        <w:rPr>
          <w:rFonts w:ascii="Arial" w:hAnsi="Arial" w:cs="Arial"/>
          <w:spacing w:val="-2"/>
          <w:szCs w:val="24"/>
        </w:rPr>
        <w:t>heterogeneity</w:t>
      </w:r>
      <w:r w:rsidRPr="00144BC4">
        <w:rPr>
          <w:rFonts w:ascii="Arial" w:hAnsi="Arial" w:cs="Arial"/>
          <w:spacing w:val="-11"/>
          <w:szCs w:val="24"/>
        </w:rPr>
        <w:t xml:space="preserve"> </w:t>
      </w:r>
      <w:r w:rsidRPr="00144BC4">
        <w:rPr>
          <w:rFonts w:ascii="Arial" w:hAnsi="Arial" w:cs="Arial"/>
          <w:spacing w:val="-2"/>
          <w:szCs w:val="24"/>
        </w:rPr>
        <w:t>of</w:t>
      </w:r>
      <w:r w:rsidRPr="00144BC4">
        <w:rPr>
          <w:rFonts w:ascii="Arial" w:hAnsi="Arial" w:cs="Arial"/>
          <w:spacing w:val="-12"/>
          <w:szCs w:val="24"/>
        </w:rPr>
        <w:t xml:space="preserve"> </w:t>
      </w:r>
      <w:r w:rsidRPr="00144BC4">
        <w:rPr>
          <w:rFonts w:ascii="Arial" w:hAnsi="Arial" w:cs="Arial"/>
          <w:spacing w:val="-2"/>
          <w:szCs w:val="24"/>
        </w:rPr>
        <w:t>preferences</w:t>
      </w:r>
      <w:r w:rsidRPr="00144BC4">
        <w:rPr>
          <w:rFonts w:ascii="Arial" w:hAnsi="Arial" w:cs="Arial"/>
          <w:spacing w:val="-11"/>
          <w:szCs w:val="24"/>
        </w:rPr>
        <w:t xml:space="preserve"> </w:t>
      </w:r>
      <w:r w:rsidRPr="00144BC4">
        <w:rPr>
          <w:rFonts w:ascii="Arial" w:hAnsi="Arial" w:cs="Arial"/>
          <w:spacing w:val="-2"/>
          <w:szCs w:val="24"/>
        </w:rPr>
        <w:t>for</w:t>
      </w:r>
      <w:r w:rsidRPr="00144BC4">
        <w:rPr>
          <w:rFonts w:ascii="Arial" w:hAnsi="Arial" w:cs="Arial"/>
          <w:spacing w:val="-12"/>
          <w:szCs w:val="24"/>
        </w:rPr>
        <w:t xml:space="preserve"> </w:t>
      </w:r>
      <w:r w:rsidRPr="00144BC4">
        <w:rPr>
          <w:rFonts w:ascii="Arial" w:hAnsi="Arial" w:cs="Arial"/>
          <w:spacing w:val="-2"/>
          <w:szCs w:val="24"/>
        </w:rPr>
        <w:t>raising</w:t>
      </w:r>
      <w:r w:rsidRPr="00144BC4">
        <w:rPr>
          <w:rFonts w:ascii="Arial" w:hAnsi="Arial" w:cs="Arial"/>
          <w:spacing w:val="-11"/>
          <w:szCs w:val="24"/>
        </w:rPr>
        <w:t xml:space="preserve"> </w:t>
      </w:r>
      <w:r w:rsidRPr="00144BC4">
        <w:rPr>
          <w:rFonts w:ascii="Arial" w:hAnsi="Arial" w:cs="Arial"/>
          <w:spacing w:val="-2"/>
          <w:szCs w:val="24"/>
        </w:rPr>
        <w:t>Sahelian</w:t>
      </w:r>
      <w:r w:rsidRPr="00144BC4">
        <w:rPr>
          <w:rFonts w:ascii="Arial" w:hAnsi="Arial" w:cs="Arial"/>
          <w:spacing w:val="-12"/>
          <w:szCs w:val="24"/>
        </w:rPr>
        <w:t xml:space="preserve"> </w:t>
      </w:r>
      <w:r w:rsidRPr="00144BC4">
        <w:rPr>
          <w:rFonts w:ascii="Arial" w:hAnsi="Arial" w:cs="Arial"/>
          <w:spacing w:val="-2"/>
          <w:szCs w:val="24"/>
        </w:rPr>
        <w:t>breeds</w:t>
      </w:r>
      <w:r w:rsidRPr="00144BC4">
        <w:rPr>
          <w:rFonts w:ascii="Arial" w:hAnsi="Arial" w:cs="Arial"/>
          <w:spacing w:val="-11"/>
          <w:szCs w:val="24"/>
        </w:rPr>
        <w:t xml:space="preserve"> </w:t>
      </w:r>
      <w:r w:rsidRPr="00144BC4">
        <w:rPr>
          <w:rFonts w:ascii="Arial" w:hAnsi="Arial" w:cs="Arial"/>
          <w:spacing w:val="-2"/>
          <w:szCs w:val="24"/>
        </w:rPr>
        <w:t>and</w:t>
      </w:r>
      <w:r w:rsidRPr="00144BC4">
        <w:rPr>
          <w:rFonts w:ascii="Arial" w:hAnsi="Arial" w:cs="Arial"/>
          <w:spacing w:val="-12"/>
          <w:szCs w:val="24"/>
        </w:rPr>
        <w:t xml:space="preserve"> </w:t>
      </w:r>
      <w:r w:rsidRPr="00144BC4">
        <w:rPr>
          <w:rFonts w:ascii="Arial" w:hAnsi="Arial" w:cs="Arial"/>
          <w:spacing w:val="-2"/>
          <w:szCs w:val="24"/>
        </w:rPr>
        <w:t>crossbred</w:t>
      </w:r>
      <w:r w:rsidRPr="00144BC4">
        <w:rPr>
          <w:rFonts w:ascii="Arial" w:hAnsi="Arial" w:cs="Arial"/>
          <w:spacing w:val="-11"/>
          <w:szCs w:val="24"/>
        </w:rPr>
        <w:t xml:space="preserve"> </w:t>
      </w:r>
      <w:r w:rsidRPr="00144BC4">
        <w:rPr>
          <w:rFonts w:ascii="Arial" w:hAnsi="Arial" w:cs="Arial"/>
          <w:spacing w:val="-2"/>
          <w:szCs w:val="24"/>
        </w:rPr>
        <w:t>goats,</w:t>
      </w:r>
      <w:r w:rsidRPr="00144BC4">
        <w:rPr>
          <w:rFonts w:ascii="Arial" w:hAnsi="Arial" w:cs="Arial"/>
          <w:spacing w:val="-12"/>
          <w:szCs w:val="24"/>
        </w:rPr>
        <w:t xml:space="preserve"> </w:t>
      </w:r>
      <w:proofErr w:type="gramStart"/>
      <w:r w:rsidRPr="00144BC4">
        <w:rPr>
          <w:rFonts w:ascii="Arial" w:hAnsi="Arial" w:cs="Arial"/>
          <w:spacing w:val="-4"/>
          <w:szCs w:val="24"/>
        </w:rPr>
        <w:t>etc.</w:t>
      </w:r>
      <w:r w:rsidR="00E060EE">
        <w:rPr>
          <w:rFonts w:ascii="Arial" w:hAnsi="Arial" w:cs="Arial"/>
          <w:spacing w:val="-4"/>
          <w:szCs w:val="24"/>
        </w:rPr>
        <w:t>(</w:t>
      </w:r>
      <w:proofErr w:type="spellStart"/>
      <w:proofErr w:type="gramEnd"/>
      <w:r w:rsidRPr="00E060EE">
        <w:rPr>
          <w:rFonts w:ascii="Arial" w:hAnsi="Arial" w:cs="Arial"/>
          <w:color w:val="0000FF"/>
          <w:spacing w:val="-4"/>
          <w:szCs w:val="24"/>
        </w:rPr>
        <w:t>Zanou</w:t>
      </w:r>
      <w:proofErr w:type="spellEnd"/>
      <w:r w:rsidRPr="00E060EE">
        <w:rPr>
          <w:rFonts w:ascii="Arial" w:hAnsi="Arial" w:cs="Arial"/>
          <w:color w:val="0000FF"/>
          <w:spacing w:val="-10"/>
          <w:szCs w:val="24"/>
        </w:rPr>
        <w:t xml:space="preserve"> </w:t>
      </w:r>
      <w:r w:rsidRPr="00E060EE">
        <w:rPr>
          <w:rFonts w:ascii="Arial" w:hAnsi="Arial" w:cs="Arial"/>
          <w:color w:val="0000FF"/>
          <w:spacing w:val="-4"/>
          <w:szCs w:val="24"/>
        </w:rPr>
        <w:t>et</w:t>
      </w:r>
      <w:r w:rsidRPr="00E060EE">
        <w:rPr>
          <w:rFonts w:ascii="Arial" w:hAnsi="Arial" w:cs="Arial"/>
          <w:color w:val="0000FF"/>
          <w:spacing w:val="-9"/>
          <w:szCs w:val="24"/>
        </w:rPr>
        <w:t xml:space="preserve"> </w:t>
      </w:r>
      <w:r w:rsidRPr="00E060EE">
        <w:rPr>
          <w:rFonts w:ascii="Arial" w:hAnsi="Arial" w:cs="Arial"/>
          <w:color w:val="0000FF"/>
          <w:spacing w:val="-4"/>
          <w:szCs w:val="24"/>
        </w:rPr>
        <w:t>al.,</w:t>
      </w:r>
      <w:r w:rsidRPr="00E060EE">
        <w:rPr>
          <w:rFonts w:ascii="Arial" w:hAnsi="Arial" w:cs="Arial"/>
          <w:color w:val="0000FF"/>
          <w:spacing w:val="-9"/>
          <w:szCs w:val="24"/>
        </w:rPr>
        <w:t xml:space="preserve"> </w:t>
      </w:r>
      <w:r w:rsidRPr="00E060EE">
        <w:rPr>
          <w:rFonts w:ascii="Arial" w:hAnsi="Arial" w:cs="Arial"/>
          <w:color w:val="0000FF"/>
          <w:spacing w:val="-4"/>
          <w:szCs w:val="24"/>
        </w:rPr>
        <w:t>2023</w:t>
      </w:r>
      <w:r w:rsidRPr="00144BC4">
        <w:rPr>
          <w:rFonts w:ascii="Arial" w:hAnsi="Arial" w:cs="Arial"/>
          <w:spacing w:val="-4"/>
          <w:szCs w:val="24"/>
        </w:rPr>
        <w:t>).</w:t>
      </w:r>
      <w:r w:rsidRPr="00144BC4">
        <w:rPr>
          <w:rFonts w:ascii="Arial" w:hAnsi="Arial" w:cs="Arial"/>
          <w:spacing w:val="-10"/>
          <w:szCs w:val="24"/>
        </w:rPr>
        <w:t xml:space="preserve"> </w:t>
      </w:r>
      <w:r w:rsidRPr="00144BC4">
        <w:rPr>
          <w:rFonts w:ascii="Arial" w:hAnsi="Arial" w:cs="Arial"/>
          <w:spacing w:val="-4"/>
          <w:szCs w:val="24"/>
        </w:rPr>
        <w:t>However,</w:t>
      </w:r>
      <w:r w:rsidRPr="00144BC4">
        <w:rPr>
          <w:rFonts w:ascii="Arial" w:hAnsi="Arial" w:cs="Arial"/>
          <w:spacing w:val="-9"/>
          <w:szCs w:val="24"/>
        </w:rPr>
        <w:t xml:space="preserve"> </w:t>
      </w:r>
      <w:r w:rsidRPr="00144BC4">
        <w:rPr>
          <w:rFonts w:ascii="Arial" w:hAnsi="Arial" w:cs="Arial"/>
          <w:spacing w:val="-4"/>
          <w:szCs w:val="24"/>
        </w:rPr>
        <w:t>breeder-fatteners</w:t>
      </w:r>
      <w:r w:rsidRPr="00144BC4">
        <w:rPr>
          <w:rFonts w:ascii="Arial" w:hAnsi="Arial" w:cs="Arial"/>
          <w:spacing w:val="-9"/>
          <w:szCs w:val="24"/>
        </w:rPr>
        <w:t xml:space="preserve"> </w:t>
      </w:r>
      <w:r w:rsidRPr="00144BC4">
        <w:rPr>
          <w:rFonts w:ascii="Arial" w:hAnsi="Arial" w:cs="Arial"/>
          <w:spacing w:val="-4"/>
          <w:szCs w:val="24"/>
        </w:rPr>
        <w:t>and</w:t>
      </w:r>
      <w:r w:rsidRPr="00144BC4">
        <w:rPr>
          <w:rFonts w:ascii="Arial" w:hAnsi="Arial" w:cs="Arial"/>
          <w:spacing w:val="-10"/>
          <w:szCs w:val="24"/>
        </w:rPr>
        <w:t xml:space="preserve"> </w:t>
      </w:r>
      <w:r w:rsidRPr="00144BC4">
        <w:rPr>
          <w:rFonts w:ascii="Arial" w:hAnsi="Arial" w:cs="Arial"/>
          <w:spacing w:val="-4"/>
          <w:szCs w:val="24"/>
        </w:rPr>
        <w:t>pure</w:t>
      </w:r>
      <w:r w:rsidRPr="00144BC4">
        <w:rPr>
          <w:rFonts w:ascii="Arial" w:hAnsi="Arial" w:cs="Arial"/>
          <w:spacing w:val="-9"/>
          <w:szCs w:val="24"/>
        </w:rPr>
        <w:t xml:space="preserve"> </w:t>
      </w:r>
      <w:r w:rsidRPr="00144BC4">
        <w:rPr>
          <w:rFonts w:ascii="Arial" w:hAnsi="Arial" w:cs="Arial"/>
          <w:spacing w:val="-4"/>
          <w:szCs w:val="24"/>
        </w:rPr>
        <w:t xml:space="preserve">fatteners </w:t>
      </w:r>
      <w:r w:rsidRPr="00144BC4">
        <w:rPr>
          <w:rFonts w:ascii="Arial" w:hAnsi="Arial" w:cs="Arial"/>
          <w:szCs w:val="24"/>
        </w:rPr>
        <w:t>prefer</w:t>
      </w:r>
      <w:r w:rsidRPr="00144BC4">
        <w:rPr>
          <w:rFonts w:ascii="Arial" w:hAnsi="Arial" w:cs="Arial"/>
          <w:spacing w:val="-17"/>
          <w:szCs w:val="24"/>
        </w:rPr>
        <w:t xml:space="preserve"> </w:t>
      </w:r>
      <w:r w:rsidRPr="00144BC4">
        <w:rPr>
          <w:rFonts w:ascii="Arial" w:hAnsi="Arial" w:cs="Arial"/>
          <w:szCs w:val="24"/>
        </w:rPr>
        <w:t>large-sized</w:t>
      </w:r>
      <w:r w:rsidRPr="00144BC4">
        <w:rPr>
          <w:rFonts w:ascii="Arial" w:hAnsi="Arial" w:cs="Arial"/>
          <w:spacing w:val="-17"/>
          <w:szCs w:val="24"/>
        </w:rPr>
        <w:t xml:space="preserve"> </w:t>
      </w:r>
      <w:r w:rsidRPr="00144BC4">
        <w:rPr>
          <w:rFonts w:ascii="Arial" w:hAnsi="Arial" w:cs="Arial"/>
          <w:szCs w:val="24"/>
        </w:rPr>
        <w:t>breeds</w:t>
      </w:r>
      <w:r w:rsidRPr="00144BC4">
        <w:rPr>
          <w:rFonts w:ascii="Arial" w:hAnsi="Arial" w:cs="Arial"/>
          <w:spacing w:val="-17"/>
          <w:szCs w:val="24"/>
        </w:rPr>
        <w:t xml:space="preserve"> </w:t>
      </w:r>
      <w:r w:rsidRPr="00144BC4">
        <w:rPr>
          <w:rFonts w:ascii="Arial" w:hAnsi="Arial" w:cs="Arial"/>
          <w:szCs w:val="24"/>
        </w:rPr>
        <w:t>such</w:t>
      </w:r>
      <w:r w:rsidRPr="00144BC4">
        <w:rPr>
          <w:rFonts w:ascii="Arial" w:hAnsi="Arial" w:cs="Arial"/>
          <w:spacing w:val="-17"/>
          <w:szCs w:val="24"/>
        </w:rPr>
        <w:t xml:space="preserve"> </w:t>
      </w:r>
      <w:r w:rsidRPr="00144BC4">
        <w:rPr>
          <w:rFonts w:ascii="Arial" w:hAnsi="Arial" w:cs="Arial"/>
          <w:szCs w:val="24"/>
        </w:rPr>
        <w:t>as</w:t>
      </w:r>
      <w:r w:rsidRPr="00144BC4">
        <w:rPr>
          <w:rFonts w:ascii="Arial" w:hAnsi="Arial" w:cs="Arial"/>
          <w:spacing w:val="-17"/>
          <w:szCs w:val="24"/>
        </w:rPr>
        <w:t xml:space="preserve"> </w:t>
      </w:r>
      <w:r w:rsidRPr="00144BC4">
        <w:rPr>
          <w:rFonts w:ascii="Arial" w:hAnsi="Arial" w:cs="Arial"/>
          <w:szCs w:val="24"/>
        </w:rPr>
        <w:t>Sahelian</w:t>
      </w:r>
      <w:r w:rsidRPr="00144BC4">
        <w:rPr>
          <w:rFonts w:ascii="Arial" w:hAnsi="Arial" w:cs="Arial"/>
          <w:spacing w:val="-17"/>
          <w:szCs w:val="24"/>
        </w:rPr>
        <w:t xml:space="preserve"> </w:t>
      </w:r>
      <w:r w:rsidRPr="00144BC4">
        <w:rPr>
          <w:rFonts w:ascii="Arial" w:hAnsi="Arial" w:cs="Arial"/>
          <w:szCs w:val="24"/>
        </w:rPr>
        <w:t>goats,</w:t>
      </w:r>
      <w:r w:rsidRPr="00144BC4">
        <w:rPr>
          <w:rFonts w:ascii="Arial" w:hAnsi="Arial" w:cs="Arial"/>
          <w:spacing w:val="-17"/>
          <w:szCs w:val="24"/>
        </w:rPr>
        <w:t xml:space="preserve"> </w:t>
      </w:r>
      <w:r w:rsidRPr="00144BC4">
        <w:rPr>
          <w:rFonts w:ascii="Arial" w:hAnsi="Arial" w:cs="Arial"/>
          <w:szCs w:val="24"/>
        </w:rPr>
        <w:t>Touareg</w:t>
      </w:r>
      <w:r w:rsidRPr="00144BC4">
        <w:rPr>
          <w:rFonts w:ascii="Arial" w:hAnsi="Arial" w:cs="Arial"/>
          <w:spacing w:val="-17"/>
          <w:szCs w:val="24"/>
        </w:rPr>
        <w:t xml:space="preserve"> </w:t>
      </w:r>
      <w:r w:rsidRPr="00144BC4">
        <w:rPr>
          <w:rFonts w:ascii="Arial" w:hAnsi="Arial" w:cs="Arial"/>
          <w:szCs w:val="24"/>
        </w:rPr>
        <w:t>goats,</w:t>
      </w:r>
      <w:r w:rsidRPr="00144BC4">
        <w:rPr>
          <w:rFonts w:ascii="Arial" w:hAnsi="Arial" w:cs="Arial"/>
          <w:spacing w:val="-17"/>
          <w:szCs w:val="24"/>
        </w:rPr>
        <w:t xml:space="preserve"> </w:t>
      </w:r>
      <w:r w:rsidRPr="00144BC4">
        <w:rPr>
          <w:rFonts w:ascii="Arial" w:hAnsi="Arial" w:cs="Arial"/>
          <w:szCs w:val="24"/>
        </w:rPr>
        <w:t>and</w:t>
      </w:r>
      <w:r w:rsidRPr="00144BC4">
        <w:rPr>
          <w:rFonts w:ascii="Arial" w:hAnsi="Arial" w:cs="Arial"/>
          <w:spacing w:val="-17"/>
          <w:szCs w:val="24"/>
        </w:rPr>
        <w:t xml:space="preserve"> </w:t>
      </w:r>
      <w:r w:rsidRPr="00144BC4">
        <w:rPr>
          <w:rFonts w:ascii="Arial" w:hAnsi="Arial" w:cs="Arial"/>
          <w:szCs w:val="24"/>
        </w:rPr>
        <w:t xml:space="preserve">especially </w:t>
      </w:r>
      <w:r w:rsidRPr="00144BC4">
        <w:rPr>
          <w:rFonts w:ascii="Arial" w:hAnsi="Arial" w:cs="Arial"/>
          <w:spacing w:val="-4"/>
          <w:szCs w:val="24"/>
        </w:rPr>
        <w:t>crossbreeds</w:t>
      </w:r>
      <w:r w:rsidRPr="00144BC4">
        <w:rPr>
          <w:rFonts w:ascii="Arial" w:hAnsi="Arial" w:cs="Arial"/>
          <w:spacing w:val="-10"/>
          <w:szCs w:val="24"/>
        </w:rPr>
        <w:t xml:space="preserve"> </w:t>
      </w:r>
      <w:r w:rsidRPr="00144BC4">
        <w:rPr>
          <w:rFonts w:ascii="Arial" w:hAnsi="Arial" w:cs="Arial"/>
          <w:spacing w:val="-4"/>
          <w:szCs w:val="24"/>
        </w:rPr>
        <w:t>(Ouedraogo,</w:t>
      </w:r>
      <w:r w:rsidRPr="00144BC4">
        <w:rPr>
          <w:rFonts w:ascii="Arial" w:hAnsi="Arial" w:cs="Arial"/>
          <w:spacing w:val="-10"/>
          <w:szCs w:val="24"/>
        </w:rPr>
        <w:t xml:space="preserve"> </w:t>
      </w:r>
      <w:r w:rsidRPr="00144BC4">
        <w:rPr>
          <w:rFonts w:ascii="Arial" w:hAnsi="Arial" w:cs="Arial"/>
          <w:spacing w:val="-4"/>
          <w:szCs w:val="24"/>
        </w:rPr>
        <w:t>2016).</w:t>
      </w:r>
      <w:r w:rsidRPr="00144BC4">
        <w:rPr>
          <w:rFonts w:ascii="Arial" w:hAnsi="Arial" w:cs="Arial"/>
          <w:spacing w:val="-10"/>
          <w:szCs w:val="24"/>
        </w:rPr>
        <w:t xml:space="preserve"> </w:t>
      </w:r>
      <w:r w:rsidRPr="00144BC4">
        <w:rPr>
          <w:rFonts w:ascii="Arial" w:hAnsi="Arial" w:cs="Arial"/>
          <w:spacing w:val="-4"/>
          <w:szCs w:val="24"/>
        </w:rPr>
        <w:t>These</w:t>
      </w:r>
      <w:r w:rsidRPr="00144BC4">
        <w:rPr>
          <w:rFonts w:ascii="Arial" w:hAnsi="Arial" w:cs="Arial"/>
          <w:spacing w:val="-10"/>
          <w:szCs w:val="24"/>
        </w:rPr>
        <w:t xml:space="preserve"> </w:t>
      </w:r>
      <w:r w:rsidRPr="00144BC4">
        <w:rPr>
          <w:rFonts w:ascii="Arial" w:hAnsi="Arial" w:cs="Arial"/>
          <w:spacing w:val="-4"/>
          <w:szCs w:val="24"/>
        </w:rPr>
        <w:t>results</w:t>
      </w:r>
      <w:r w:rsidRPr="00144BC4">
        <w:rPr>
          <w:rFonts w:ascii="Arial" w:hAnsi="Arial" w:cs="Arial"/>
          <w:spacing w:val="-10"/>
          <w:szCs w:val="24"/>
        </w:rPr>
        <w:t xml:space="preserve"> </w:t>
      </w:r>
      <w:r w:rsidRPr="00144BC4">
        <w:rPr>
          <w:rFonts w:ascii="Arial" w:hAnsi="Arial" w:cs="Arial"/>
          <w:spacing w:val="-4"/>
          <w:szCs w:val="24"/>
        </w:rPr>
        <w:t>are</w:t>
      </w:r>
      <w:r w:rsidRPr="00144BC4">
        <w:rPr>
          <w:rFonts w:ascii="Arial" w:hAnsi="Arial" w:cs="Arial"/>
          <w:spacing w:val="-9"/>
          <w:szCs w:val="24"/>
        </w:rPr>
        <w:t xml:space="preserve"> </w:t>
      </w:r>
      <w:r w:rsidRPr="00144BC4">
        <w:rPr>
          <w:rFonts w:ascii="Arial" w:hAnsi="Arial" w:cs="Arial"/>
          <w:spacing w:val="-4"/>
          <w:szCs w:val="24"/>
        </w:rPr>
        <w:t>close</w:t>
      </w:r>
      <w:r w:rsidRPr="00144BC4">
        <w:rPr>
          <w:rFonts w:ascii="Arial" w:hAnsi="Arial" w:cs="Arial"/>
          <w:spacing w:val="-10"/>
          <w:szCs w:val="24"/>
        </w:rPr>
        <w:t xml:space="preserve"> </w:t>
      </w:r>
      <w:r w:rsidRPr="00144BC4">
        <w:rPr>
          <w:rFonts w:ascii="Arial" w:hAnsi="Arial" w:cs="Arial"/>
          <w:spacing w:val="-4"/>
          <w:szCs w:val="24"/>
        </w:rPr>
        <w:t>to</w:t>
      </w:r>
      <w:r w:rsidRPr="00144BC4">
        <w:rPr>
          <w:rFonts w:ascii="Arial" w:hAnsi="Arial" w:cs="Arial"/>
          <w:spacing w:val="-10"/>
          <w:szCs w:val="24"/>
        </w:rPr>
        <w:t xml:space="preserve"> </w:t>
      </w:r>
      <w:r w:rsidRPr="00144BC4">
        <w:rPr>
          <w:rFonts w:ascii="Arial" w:hAnsi="Arial" w:cs="Arial"/>
          <w:spacing w:val="-4"/>
          <w:szCs w:val="24"/>
        </w:rPr>
        <w:t>those</w:t>
      </w:r>
      <w:r w:rsidRPr="00144BC4">
        <w:rPr>
          <w:rFonts w:ascii="Arial" w:hAnsi="Arial" w:cs="Arial"/>
          <w:spacing w:val="-10"/>
          <w:szCs w:val="24"/>
        </w:rPr>
        <w:t xml:space="preserve"> </w:t>
      </w:r>
      <w:r w:rsidRPr="00144BC4">
        <w:rPr>
          <w:rFonts w:ascii="Arial" w:hAnsi="Arial" w:cs="Arial"/>
          <w:spacing w:val="-4"/>
          <w:szCs w:val="24"/>
        </w:rPr>
        <w:t>of</w:t>
      </w:r>
      <w:r w:rsidRPr="00144BC4">
        <w:rPr>
          <w:rFonts w:ascii="Arial" w:hAnsi="Arial" w:cs="Arial"/>
          <w:spacing w:val="-10"/>
          <w:szCs w:val="24"/>
        </w:rPr>
        <w:t xml:space="preserve"> </w:t>
      </w:r>
      <w:r w:rsidRPr="00144BC4">
        <w:rPr>
          <w:rFonts w:ascii="Arial" w:hAnsi="Arial" w:cs="Arial"/>
          <w:spacing w:val="-4"/>
          <w:szCs w:val="24"/>
        </w:rPr>
        <w:t>this</w:t>
      </w:r>
      <w:r w:rsidRPr="00144BC4">
        <w:rPr>
          <w:rFonts w:ascii="Arial" w:hAnsi="Arial" w:cs="Arial"/>
          <w:spacing w:val="-10"/>
          <w:szCs w:val="24"/>
        </w:rPr>
        <w:t xml:space="preserve"> </w:t>
      </w:r>
      <w:r w:rsidRPr="00144BC4">
        <w:rPr>
          <w:rFonts w:ascii="Arial" w:hAnsi="Arial" w:cs="Arial"/>
          <w:spacing w:val="-4"/>
          <w:szCs w:val="24"/>
        </w:rPr>
        <w:t>study</w:t>
      </w:r>
      <w:r w:rsidRPr="00144BC4">
        <w:rPr>
          <w:rFonts w:ascii="Arial" w:hAnsi="Arial" w:cs="Arial"/>
          <w:spacing w:val="-9"/>
          <w:szCs w:val="24"/>
        </w:rPr>
        <w:t xml:space="preserve"> </w:t>
      </w:r>
      <w:r w:rsidRPr="00144BC4">
        <w:rPr>
          <w:rFonts w:ascii="Arial" w:hAnsi="Arial" w:cs="Arial"/>
          <w:spacing w:val="-4"/>
          <w:szCs w:val="24"/>
        </w:rPr>
        <w:t>with</w:t>
      </w:r>
      <w:r w:rsidRPr="00144BC4">
        <w:rPr>
          <w:rFonts w:ascii="Arial" w:hAnsi="Arial" w:cs="Arial"/>
          <w:spacing w:val="-10"/>
          <w:szCs w:val="24"/>
        </w:rPr>
        <w:t xml:space="preserve"> a </w:t>
      </w:r>
      <w:r w:rsidRPr="00144BC4">
        <w:rPr>
          <w:rFonts w:ascii="Arial" w:hAnsi="Arial" w:cs="Arial"/>
          <w:spacing w:val="-2"/>
          <w:szCs w:val="24"/>
        </w:rPr>
        <w:t>distinct</w:t>
      </w:r>
      <w:r w:rsidRPr="00144BC4">
        <w:rPr>
          <w:rFonts w:ascii="Arial" w:hAnsi="Arial" w:cs="Arial"/>
          <w:spacing w:val="-16"/>
          <w:szCs w:val="24"/>
        </w:rPr>
        <w:t xml:space="preserve"> </w:t>
      </w:r>
      <w:r w:rsidRPr="00144BC4">
        <w:rPr>
          <w:rFonts w:ascii="Arial" w:hAnsi="Arial" w:cs="Arial"/>
          <w:spacing w:val="-2"/>
          <w:szCs w:val="24"/>
        </w:rPr>
        <w:t>preference</w:t>
      </w:r>
      <w:r w:rsidRPr="00144BC4">
        <w:rPr>
          <w:rFonts w:ascii="Arial" w:hAnsi="Arial" w:cs="Arial"/>
          <w:spacing w:val="-16"/>
          <w:szCs w:val="24"/>
        </w:rPr>
        <w:t xml:space="preserve"> </w:t>
      </w:r>
      <w:r w:rsidRPr="00144BC4">
        <w:rPr>
          <w:rFonts w:ascii="Arial" w:hAnsi="Arial" w:cs="Arial"/>
          <w:spacing w:val="-2"/>
          <w:szCs w:val="24"/>
        </w:rPr>
        <w:t>for</w:t>
      </w:r>
      <w:r w:rsidRPr="00144BC4">
        <w:rPr>
          <w:rFonts w:ascii="Arial" w:hAnsi="Arial" w:cs="Arial"/>
          <w:spacing w:val="-16"/>
          <w:szCs w:val="24"/>
        </w:rPr>
        <w:t xml:space="preserve"> </w:t>
      </w:r>
      <w:r w:rsidRPr="00144BC4">
        <w:rPr>
          <w:rFonts w:ascii="Arial" w:hAnsi="Arial" w:cs="Arial"/>
          <w:spacing w:val="-2"/>
          <w:szCs w:val="24"/>
        </w:rPr>
        <w:t>Sahel</w:t>
      </w:r>
      <w:r w:rsidRPr="00144BC4">
        <w:rPr>
          <w:rFonts w:ascii="Arial" w:hAnsi="Arial" w:cs="Arial"/>
          <w:spacing w:val="-16"/>
          <w:szCs w:val="24"/>
        </w:rPr>
        <w:t xml:space="preserve"> </w:t>
      </w:r>
      <w:r w:rsidRPr="00144BC4">
        <w:rPr>
          <w:rFonts w:ascii="Arial" w:hAnsi="Arial" w:cs="Arial"/>
          <w:spacing w:val="-2"/>
          <w:szCs w:val="24"/>
        </w:rPr>
        <w:t>goats</w:t>
      </w:r>
      <w:r w:rsidRPr="00144BC4">
        <w:rPr>
          <w:rFonts w:ascii="Arial" w:hAnsi="Arial" w:cs="Arial"/>
          <w:spacing w:val="-16"/>
          <w:szCs w:val="24"/>
        </w:rPr>
        <w:t xml:space="preserve"> </w:t>
      </w:r>
      <w:r w:rsidRPr="00144BC4">
        <w:rPr>
          <w:rFonts w:ascii="Arial" w:hAnsi="Arial" w:cs="Arial"/>
          <w:spacing w:val="-2"/>
          <w:szCs w:val="24"/>
        </w:rPr>
        <w:t>(</w:t>
      </w:r>
      <w:r w:rsidRPr="00144BC4">
        <w:rPr>
          <w:rFonts w:ascii="Arial" w:hAnsi="Arial" w:cs="Arial"/>
          <w:szCs w:val="24"/>
        </w:rPr>
        <w:t>common</w:t>
      </w:r>
      <w:r w:rsidRPr="00144BC4">
        <w:rPr>
          <w:rFonts w:ascii="Arial" w:hAnsi="Arial" w:cs="Arial"/>
          <w:spacing w:val="-19"/>
          <w:szCs w:val="24"/>
        </w:rPr>
        <w:t xml:space="preserve"> </w:t>
      </w:r>
      <w:r w:rsidRPr="00144BC4">
        <w:rPr>
          <w:rFonts w:ascii="Arial" w:hAnsi="Arial" w:cs="Arial"/>
          <w:szCs w:val="24"/>
        </w:rPr>
        <w:t>Sahel</w:t>
      </w:r>
      <w:r w:rsidRPr="00144BC4">
        <w:rPr>
          <w:rFonts w:ascii="Arial" w:hAnsi="Arial" w:cs="Arial"/>
          <w:spacing w:val="-18"/>
          <w:szCs w:val="24"/>
        </w:rPr>
        <w:t xml:space="preserve"> </w:t>
      </w:r>
      <w:r w:rsidRPr="00144BC4">
        <w:rPr>
          <w:rFonts w:ascii="Arial" w:hAnsi="Arial" w:cs="Arial"/>
          <w:szCs w:val="24"/>
        </w:rPr>
        <w:t>goat</w:t>
      </w:r>
      <w:r w:rsidRPr="00144BC4">
        <w:rPr>
          <w:rFonts w:ascii="Arial" w:hAnsi="Arial" w:cs="Arial"/>
          <w:spacing w:val="-2"/>
          <w:szCs w:val="24"/>
        </w:rPr>
        <w:t>,</w:t>
      </w:r>
      <w:r w:rsidRPr="00144BC4">
        <w:rPr>
          <w:rFonts w:ascii="Arial" w:hAnsi="Arial" w:cs="Arial"/>
          <w:spacing w:val="-16"/>
          <w:szCs w:val="24"/>
        </w:rPr>
        <w:t xml:space="preserve"> </w:t>
      </w:r>
      <w:r>
        <w:rPr>
          <w:rFonts w:ascii="Arial" w:hAnsi="Arial" w:cs="Arial"/>
          <w:spacing w:val="-2"/>
          <w:szCs w:val="24"/>
        </w:rPr>
        <w:t>SCG</w:t>
      </w:r>
      <w:r w:rsidRPr="00144BC4">
        <w:rPr>
          <w:rFonts w:ascii="Arial" w:hAnsi="Arial" w:cs="Arial"/>
          <w:spacing w:val="-16"/>
          <w:szCs w:val="24"/>
        </w:rPr>
        <w:t xml:space="preserve"> </w:t>
      </w:r>
      <w:r w:rsidRPr="00144BC4">
        <w:rPr>
          <w:rFonts w:ascii="Arial" w:hAnsi="Arial" w:cs="Arial"/>
          <w:spacing w:val="-2"/>
          <w:szCs w:val="24"/>
        </w:rPr>
        <w:t>for</w:t>
      </w:r>
      <w:r w:rsidRPr="00144BC4">
        <w:rPr>
          <w:rFonts w:ascii="Arial" w:hAnsi="Arial" w:cs="Arial"/>
          <w:spacing w:val="-16"/>
          <w:szCs w:val="24"/>
        </w:rPr>
        <w:t xml:space="preserve"> </w:t>
      </w:r>
      <w:r w:rsidRPr="00144BC4">
        <w:rPr>
          <w:rFonts w:ascii="Arial" w:hAnsi="Arial" w:cs="Arial"/>
          <w:spacing w:val="-2"/>
          <w:szCs w:val="24"/>
        </w:rPr>
        <w:t>93</w:t>
      </w:r>
      <w:r w:rsidRPr="00144BC4">
        <w:rPr>
          <w:rFonts w:ascii="Arial" w:hAnsi="Arial" w:cs="Arial"/>
          <w:spacing w:val="-16"/>
          <w:szCs w:val="24"/>
        </w:rPr>
        <w:t xml:space="preserve"> </w:t>
      </w:r>
      <w:r w:rsidRPr="00144BC4">
        <w:rPr>
          <w:rFonts w:ascii="Arial" w:hAnsi="Arial" w:cs="Arial"/>
          <w:spacing w:val="-2"/>
          <w:szCs w:val="24"/>
        </w:rPr>
        <w:t>households</w:t>
      </w:r>
      <w:r w:rsidRPr="00144BC4">
        <w:rPr>
          <w:rFonts w:ascii="Arial" w:hAnsi="Arial" w:cs="Arial"/>
          <w:spacing w:val="-16"/>
          <w:szCs w:val="24"/>
        </w:rPr>
        <w:t xml:space="preserve"> </w:t>
      </w:r>
      <w:r w:rsidRPr="00144BC4">
        <w:rPr>
          <w:rFonts w:ascii="Arial" w:hAnsi="Arial" w:cs="Arial"/>
          <w:spacing w:val="-2"/>
          <w:szCs w:val="24"/>
        </w:rPr>
        <w:t xml:space="preserve">and </w:t>
      </w:r>
      <w:r w:rsidRPr="00144BC4">
        <w:rPr>
          <w:rFonts w:ascii="Arial" w:hAnsi="Arial" w:cs="Arial"/>
          <w:szCs w:val="24"/>
        </w:rPr>
        <w:t>variegated du</w:t>
      </w:r>
      <w:r w:rsidRPr="00144BC4">
        <w:rPr>
          <w:rFonts w:ascii="Arial" w:hAnsi="Arial" w:cs="Arial"/>
          <w:spacing w:val="-8"/>
          <w:szCs w:val="24"/>
        </w:rPr>
        <w:t xml:space="preserve"> </w:t>
      </w:r>
      <w:r w:rsidRPr="00144BC4">
        <w:rPr>
          <w:rFonts w:ascii="Arial" w:hAnsi="Arial" w:cs="Arial"/>
          <w:szCs w:val="24"/>
        </w:rPr>
        <w:t>Sahel</w:t>
      </w:r>
      <w:r w:rsidRPr="00144BC4">
        <w:rPr>
          <w:rFonts w:ascii="Arial" w:hAnsi="Arial" w:cs="Arial"/>
          <w:spacing w:val="-8"/>
          <w:szCs w:val="24"/>
        </w:rPr>
        <w:t xml:space="preserve"> </w:t>
      </w:r>
      <w:r w:rsidRPr="00144BC4">
        <w:rPr>
          <w:rFonts w:ascii="Arial" w:hAnsi="Arial" w:cs="Arial"/>
          <w:szCs w:val="24"/>
        </w:rPr>
        <w:t>Goats,</w:t>
      </w:r>
      <w:r w:rsidRPr="00144BC4">
        <w:rPr>
          <w:rFonts w:ascii="Arial" w:hAnsi="Arial" w:cs="Arial"/>
          <w:spacing w:val="-8"/>
          <w:szCs w:val="24"/>
        </w:rPr>
        <w:t xml:space="preserve"> </w:t>
      </w:r>
      <w:r>
        <w:rPr>
          <w:rFonts w:ascii="Arial" w:hAnsi="Arial" w:cs="Arial"/>
          <w:szCs w:val="24"/>
        </w:rPr>
        <w:t>SVG</w:t>
      </w:r>
      <w:r w:rsidRPr="00144BC4">
        <w:rPr>
          <w:rFonts w:ascii="Arial" w:hAnsi="Arial" w:cs="Arial"/>
          <w:spacing w:val="-8"/>
          <w:szCs w:val="24"/>
        </w:rPr>
        <w:t xml:space="preserve"> </w:t>
      </w:r>
      <w:r w:rsidRPr="00144BC4">
        <w:rPr>
          <w:rFonts w:ascii="Arial" w:hAnsi="Arial" w:cs="Arial"/>
          <w:szCs w:val="24"/>
        </w:rPr>
        <w:t>for</w:t>
      </w:r>
      <w:r w:rsidRPr="00144BC4">
        <w:rPr>
          <w:rFonts w:ascii="Arial" w:hAnsi="Arial" w:cs="Arial"/>
          <w:spacing w:val="-8"/>
          <w:szCs w:val="24"/>
        </w:rPr>
        <w:t xml:space="preserve"> </w:t>
      </w:r>
      <w:r w:rsidRPr="00144BC4">
        <w:rPr>
          <w:rFonts w:ascii="Arial" w:hAnsi="Arial" w:cs="Arial"/>
          <w:szCs w:val="24"/>
        </w:rPr>
        <w:t>58</w:t>
      </w:r>
      <w:r w:rsidRPr="00144BC4">
        <w:rPr>
          <w:rFonts w:ascii="Arial" w:hAnsi="Arial" w:cs="Arial"/>
          <w:spacing w:val="-8"/>
          <w:szCs w:val="24"/>
        </w:rPr>
        <w:t xml:space="preserve"> </w:t>
      </w:r>
      <w:r w:rsidRPr="00144BC4">
        <w:rPr>
          <w:rFonts w:ascii="Arial" w:hAnsi="Arial" w:cs="Arial"/>
          <w:szCs w:val="24"/>
        </w:rPr>
        <w:t>households).</w:t>
      </w:r>
      <w:r w:rsidR="00464815">
        <w:rPr>
          <w:rFonts w:ascii="Arial" w:hAnsi="Arial" w:cs="Arial"/>
          <w:spacing w:val="-8"/>
          <w:szCs w:val="24"/>
        </w:rPr>
        <w:t xml:space="preserve"> </w:t>
      </w:r>
      <w:r w:rsidR="00464815" w:rsidRPr="00464815">
        <w:rPr>
          <w:rFonts w:ascii="Arial" w:hAnsi="Arial" w:cs="Arial"/>
          <w:spacing w:val="-8"/>
          <w:szCs w:val="24"/>
          <w:highlight w:val="yellow"/>
        </w:rPr>
        <w:t xml:space="preserve">Goat breeds are raised according to their ability to thrive with minimal risk in a given area. </w:t>
      </w:r>
      <w:proofErr w:type="spellStart"/>
      <w:r w:rsidR="00464815" w:rsidRPr="00464815">
        <w:rPr>
          <w:rFonts w:ascii="Arial" w:hAnsi="Arial" w:cs="Arial"/>
          <w:spacing w:val="-8"/>
          <w:szCs w:val="24"/>
          <w:highlight w:val="yellow"/>
        </w:rPr>
        <w:t>Agro</w:t>
      </w:r>
      <w:proofErr w:type="spellEnd"/>
      <w:r w:rsidR="00464815" w:rsidRPr="00464815">
        <w:rPr>
          <w:rFonts w:ascii="Arial" w:hAnsi="Arial" w:cs="Arial"/>
          <w:spacing w:val="-8"/>
          <w:szCs w:val="24"/>
          <w:highlight w:val="yellow"/>
        </w:rPr>
        <w:t xml:space="preserve">-climatic conditions are the primary factors that limit or hinder the breeding of specific goat breeds. If a goat breed is not in its natural environment, it cannot fully realize its zootechnical potential. This potential is primarily prolificacy and milk production. In the study areas, goat prolificacy was demonstrated by frequent twin births, and even triplet births, in the common Sahel goat (SCG) in the </w:t>
      </w:r>
      <w:proofErr w:type="spellStart"/>
      <w:r w:rsidR="00464815" w:rsidRPr="00464815">
        <w:rPr>
          <w:rFonts w:ascii="Arial" w:hAnsi="Arial" w:cs="Arial"/>
          <w:spacing w:val="-8"/>
          <w:szCs w:val="24"/>
          <w:highlight w:val="yellow"/>
        </w:rPr>
        <w:t>Diffa</w:t>
      </w:r>
      <w:proofErr w:type="spellEnd"/>
      <w:r w:rsidR="00464815" w:rsidRPr="00464815">
        <w:rPr>
          <w:rFonts w:ascii="Arial" w:hAnsi="Arial" w:cs="Arial"/>
          <w:spacing w:val="-8"/>
          <w:szCs w:val="24"/>
          <w:highlight w:val="yellow"/>
        </w:rPr>
        <w:t xml:space="preserve">, </w:t>
      </w:r>
      <w:proofErr w:type="spellStart"/>
      <w:r w:rsidR="00464815" w:rsidRPr="00464815">
        <w:rPr>
          <w:rFonts w:ascii="Arial" w:hAnsi="Arial" w:cs="Arial"/>
          <w:spacing w:val="-8"/>
          <w:szCs w:val="24"/>
          <w:highlight w:val="yellow"/>
        </w:rPr>
        <w:t>Kablewa</w:t>
      </w:r>
      <w:proofErr w:type="spellEnd"/>
      <w:r w:rsidR="00464815" w:rsidRPr="00464815">
        <w:rPr>
          <w:rFonts w:ascii="Arial" w:hAnsi="Arial" w:cs="Arial"/>
          <w:spacing w:val="-8"/>
          <w:szCs w:val="24"/>
          <w:highlight w:val="yellow"/>
        </w:rPr>
        <w:t xml:space="preserve">, </w:t>
      </w:r>
      <w:proofErr w:type="spellStart"/>
      <w:r w:rsidR="00464815" w:rsidRPr="00464815">
        <w:rPr>
          <w:rFonts w:ascii="Arial" w:hAnsi="Arial" w:cs="Arial"/>
          <w:spacing w:val="-8"/>
          <w:szCs w:val="24"/>
          <w:highlight w:val="yellow"/>
        </w:rPr>
        <w:t>Gueskerou</w:t>
      </w:r>
      <w:proofErr w:type="spellEnd"/>
      <w:r w:rsidR="00464815" w:rsidRPr="00464815">
        <w:rPr>
          <w:rFonts w:ascii="Arial" w:hAnsi="Arial" w:cs="Arial"/>
          <w:spacing w:val="-8"/>
          <w:szCs w:val="24"/>
          <w:highlight w:val="yellow"/>
        </w:rPr>
        <w:t xml:space="preserve">, and </w:t>
      </w:r>
      <w:proofErr w:type="spellStart"/>
      <w:r w:rsidR="00464815" w:rsidRPr="00464815">
        <w:rPr>
          <w:rFonts w:ascii="Arial" w:hAnsi="Arial" w:cs="Arial"/>
          <w:spacing w:val="-8"/>
          <w:szCs w:val="24"/>
          <w:highlight w:val="yellow"/>
        </w:rPr>
        <w:t>N’Guigmi</w:t>
      </w:r>
      <w:proofErr w:type="spellEnd"/>
      <w:r w:rsidR="00464815" w:rsidRPr="00464815">
        <w:rPr>
          <w:rFonts w:ascii="Arial" w:hAnsi="Arial" w:cs="Arial"/>
          <w:spacing w:val="-8"/>
          <w:szCs w:val="24"/>
          <w:highlight w:val="yellow"/>
        </w:rPr>
        <w:t xml:space="preserve"> region. The same observation was made in the </w:t>
      </w:r>
      <w:proofErr w:type="spellStart"/>
      <w:r w:rsidR="00464815" w:rsidRPr="00464815">
        <w:rPr>
          <w:rFonts w:ascii="Arial" w:hAnsi="Arial" w:cs="Arial"/>
          <w:spacing w:val="-8"/>
          <w:szCs w:val="24"/>
          <w:highlight w:val="yellow"/>
        </w:rPr>
        <w:t>Maïné-Soroa</w:t>
      </w:r>
      <w:proofErr w:type="spellEnd"/>
      <w:r w:rsidR="00464815" w:rsidRPr="00464815">
        <w:rPr>
          <w:rFonts w:ascii="Arial" w:hAnsi="Arial" w:cs="Arial"/>
          <w:spacing w:val="-8"/>
          <w:szCs w:val="24"/>
          <w:highlight w:val="yellow"/>
        </w:rPr>
        <w:t xml:space="preserve"> commune with the </w:t>
      </w:r>
      <w:r w:rsidR="00464815" w:rsidRPr="00C22869">
        <w:rPr>
          <w:rFonts w:ascii="Arial" w:hAnsi="Arial" w:cs="Arial"/>
          <w:spacing w:val="-8"/>
          <w:szCs w:val="24"/>
          <w:highlight w:val="yellow"/>
        </w:rPr>
        <w:t xml:space="preserve">Sahel </w:t>
      </w:r>
      <w:r w:rsidR="00A4536F" w:rsidRPr="00C22869">
        <w:rPr>
          <w:rFonts w:ascii="Arial" w:hAnsi="Arial" w:cs="Arial"/>
          <w:spacing w:val="-8"/>
          <w:szCs w:val="24"/>
          <w:highlight w:val="yellow"/>
        </w:rPr>
        <w:t>variegated</w:t>
      </w:r>
      <w:r w:rsidR="00464815" w:rsidRPr="00C22869">
        <w:rPr>
          <w:rFonts w:ascii="Arial" w:hAnsi="Arial" w:cs="Arial"/>
          <w:spacing w:val="-8"/>
          <w:szCs w:val="24"/>
          <w:highlight w:val="yellow"/>
        </w:rPr>
        <w:t xml:space="preserve"> </w:t>
      </w:r>
      <w:r w:rsidR="00464815" w:rsidRPr="00464815">
        <w:rPr>
          <w:rFonts w:ascii="Arial" w:hAnsi="Arial" w:cs="Arial"/>
          <w:spacing w:val="-8"/>
          <w:szCs w:val="24"/>
          <w:highlight w:val="yellow"/>
        </w:rPr>
        <w:t>goat (SVG).</w:t>
      </w:r>
      <w:r w:rsidR="00464815">
        <w:rPr>
          <w:rFonts w:ascii="Arial" w:hAnsi="Arial" w:cs="Arial"/>
          <w:spacing w:val="-8"/>
          <w:szCs w:val="24"/>
        </w:rPr>
        <w:t xml:space="preserve"> </w:t>
      </w:r>
      <w:proofErr w:type="gramStart"/>
      <w:r w:rsidRPr="00144BC4">
        <w:rPr>
          <w:rFonts w:ascii="Arial" w:hAnsi="Arial" w:cs="Arial"/>
          <w:szCs w:val="24"/>
        </w:rPr>
        <w:t>Thus</w:t>
      </w:r>
      <w:proofErr w:type="gramEnd"/>
      <w:r w:rsidRPr="00144BC4">
        <w:rPr>
          <w:rFonts w:ascii="Arial" w:hAnsi="Arial" w:cs="Arial"/>
          <w:spacing w:val="-8"/>
          <w:szCs w:val="24"/>
        </w:rPr>
        <w:t xml:space="preserve"> </w:t>
      </w:r>
      <w:r w:rsidRPr="00144BC4">
        <w:rPr>
          <w:rFonts w:ascii="Arial" w:hAnsi="Arial" w:cs="Arial"/>
          <w:szCs w:val="24"/>
        </w:rPr>
        <w:t>goats</w:t>
      </w:r>
      <w:r w:rsidRPr="00144BC4">
        <w:rPr>
          <w:rFonts w:ascii="Arial" w:hAnsi="Arial" w:cs="Arial"/>
          <w:spacing w:val="-8"/>
          <w:szCs w:val="24"/>
        </w:rPr>
        <w:t xml:space="preserve"> </w:t>
      </w:r>
      <w:r w:rsidRPr="00144BC4">
        <w:rPr>
          <w:rFonts w:ascii="Arial" w:hAnsi="Arial" w:cs="Arial"/>
          <w:szCs w:val="24"/>
        </w:rPr>
        <w:t>are</w:t>
      </w:r>
      <w:r w:rsidRPr="00144BC4">
        <w:rPr>
          <w:rFonts w:ascii="Arial" w:hAnsi="Arial" w:cs="Arial"/>
          <w:spacing w:val="-8"/>
          <w:szCs w:val="24"/>
        </w:rPr>
        <w:t xml:space="preserve"> </w:t>
      </w:r>
      <w:r w:rsidRPr="00144BC4">
        <w:rPr>
          <w:rFonts w:ascii="Arial" w:hAnsi="Arial" w:cs="Arial"/>
          <w:szCs w:val="24"/>
        </w:rPr>
        <w:t>integrated</w:t>
      </w:r>
      <w:r w:rsidRPr="00144BC4">
        <w:rPr>
          <w:rFonts w:ascii="Arial" w:hAnsi="Arial" w:cs="Arial"/>
          <w:spacing w:val="-8"/>
          <w:szCs w:val="24"/>
        </w:rPr>
        <w:t xml:space="preserve"> </w:t>
      </w:r>
      <w:r w:rsidRPr="00144BC4">
        <w:rPr>
          <w:rFonts w:ascii="Arial" w:hAnsi="Arial" w:cs="Arial"/>
          <w:szCs w:val="24"/>
        </w:rPr>
        <w:t xml:space="preserve">into </w:t>
      </w:r>
      <w:r w:rsidRPr="00144BC4">
        <w:rPr>
          <w:rFonts w:ascii="Arial" w:hAnsi="Arial" w:cs="Arial"/>
          <w:spacing w:val="-2"/>
          <w:szCs w:val="24"/>
        </w:rPr>
        <w:t>complex</w:t>
      </w:r>
      <w:r w:rsidRPr="00144BC4">
        <w:rPr>
          <w:rFonts w:ascii="Arial" w:hAnsi="Arial" w:cs="Arial"/>
          <w:spacing w:val="-17"/>
          <w:szCs w:val="24"/>
        </w:rPr>
        <w:t xml:space="preserve"> </w:t>
      </w:r>
      <w:r w:rsidRPr="00144BC4">
        <w:rPr>
          <w:rFonts w:ascii="Arial" w:hAnsi="Arial" w:cs="Arial"/>
          <w:spacing w:val="-2"/>
          <w:szCs w:val="24"/>
        </w:rPr>
        <w:t>livelihood</w:t>
      </w:r>
      <w:r w:rsidRPr="00144BC4">
        <w:rPr>
          <w:rFonts w:ascii="Arial" w:hAnsi="Arial" w:cs="Arial"/>
          <w:spacing w:val="-17"/>
          <w:szCs w:val="24"/>
        </w:rPr>
        <w:t xml:space="preserve"> </w:t>
      </w:r>
      <w:r w:rsidRPr="00144BC4">
        <w:rPr>
          <w:rFonts w:ascii="Arial" w:hAnsi="Arial" w:cs="Arial"/>
          <w:spacing w:val="-2"/>
          <w:szCs w:val="24"/>
        </w:rPr>
        <w:t>systems,</w:t>
      </w:r>
      <w:r w:rsidRPr="00144BC4">
        <w:rPr>
          <w:rFonts w:ascii="Arial" w:hAnsi="Arial" w:cs="Arial"/>
          <w:spacing w:val="-17"/>
          <w:szCs w:val="24"/>
        </w:rPr>
        <w:t xml:space="preserve"> </w:t>
      </w:r>
      <w:r w:rsidRPr="00144BC4">
        <w:rPr>
          <w:rFonts w:ascii="Arial" w:hAnsi="Arial" w:cs="Arial"/>
          <w:spacing w:val="-2"/>
          <w:szCs w:val="24"/>
        </w:rPr>
        <w:t>and</w:t>
      </w:r>
      <w:r w:rsidRPr="00144BC4">
        <w:rPr>
          <w:rFonts w:ascii="Arial" w:hAnsi="Arial" w:cs="Arial"/>
          <w:spacing w:val="-17"/>
          <w:szCs w:val="24"/>
        </w:rPr>
        <w:t xml:space="preserve"> </w:t>
      </w:r>
      <w:r w:rsidRPr="00144BC4">
        <w:rPr>
          <w:rFonts w:ascii="Arial" w:hAnsi="Arial" w:cs="Arial"/>
          <w:spacing w:val="-2"/>
          <w:szCs w:val="24"/>
        </w:rPr>
        <w:t>are</w:t>
      </w:r>
      <w:r w:rsidRPr="00144BC4">
        <w:rPr>
          <w:rFonts w:ascii="Arial" w:hAnsi="Arial" w:cs="Arial"/>
          <w:spacing w:val="-17"/>
          <w:szCs w:val="24"/>
        </w:rPr>
        <w:t xml:space="preserve"> </w:t>
      </w:r>
      <w:r w:rsidRPr="00144BC4">
        <w:rPr>
          <w:rFonts w:ascii="Arial" w:hAnsi="Arial" w:cs="Arial"/>
          <w:spacing w:val="-2"/>
          <w:szCs w:val="24"/>
        </w:rPr>
        <w:t>"multifunctional"</w:t>
      </w:r>
      <w:r w:rsidRPr="00144BC4">
        <w:rPr>
          <w:rFonts w:ascii="Arial" w:hAnsi="Arial" w:cs="Arial"/>
          <w:spacing w:val="-17"/>
          <w:szCs w:val="24"/>
        </w:rPr>
        <w:t xml:space="preserve"> </w:t>
      </w:r>
      <w:r w:rsidRPr="00144BC4">
        <w:rPr>
          <w:rFonts w:ascii="Arial" w:hAnsi="Arial" w:cs="Arial"/>
          <w:spacing w:val="-2"/>
          <w:szCs w:val="24"/>
        </w:rPr>
        <w:t>in</w:t>
      </w:r>
      <w:r w:rsidRPr="00144BC4">
        <w:rPr>
          <w:rFonts w:ascii="Arial" w:hAnsi="Arial" w:cs="Arial"/>
          <w:spacing w:val="-17"/>
          <w:szCs w:val="24"/>
        </w:rPr>
        <w:t xml:space="preserve"> </w:t>
      </w:r>
      <w:r w:rsidRPr="00144BC4">
        <w:rPr>
          <w:rFonts w:ascii="Arial" w:hAnsi="Arial" w:cs="Arial"/>
          <w:spacing w:val="-2"/>
          <w:szCs w:val="24"/>
        </w:rPr>
        <w:t>providing</w:t>
      </w:r>
      <w:r w:rsidRPr="00144BC4">
        <w:rPr>
          <w:rFonts w:ascii="Arial" w:hAnsi="Arial" w:cs="Arial"/>
          <w:spacing w:val="-17"/>
          <w:szCs w:val="24"/>
        </w:rPr>
        <w:t xml:space="preserve"> </w:t>
      </w:r>
      <w:r w:rsidRPr="00144BC4">
        <w:rPr>
          <w:rFonts w:ascii="Arial" w:hAnsi="Arial" w:cs="Arial"/>
          <w:spacing w:val="-2"/>
          <w:szCs w:val="24"/>
        </w:rPr>
        <w:t>milk,</w:t>
      </w:r>
      <w:r w:rsidRPr="00144BC4">
        <w:rPr>
          <w:rFonts w:ascii="Arial" w:hAnsi="Arial" w:cs="Arial"/>
          <w:spacing w:val="-17"/>
          <w:szCs w:val="24"/>
        </w:rPr>
        <w:t xml:space="preserve"> </w:t>
      </w:r>
      <w:r w:rsidRPr="00144BC4">
        <w:rPr>
          <w:rFonts w:ascii="Arial" w:hAnsi="Arial" w:cs="Arial"/>
          <w:spacing w:val="-2"/>
          <w:szCs w:val="24"/>
        </w:rPr>
        <w:t xml:space="preserve">meat, </w:t>
      </w:r>
      <w:r w:rsidRPr="00144BC4">
        <w:rPr>
          <w:rFonts w:ascii="Arial" w:hAnsi="Arial" w:cs="Arial"/>
          <w:szCs w:val="24"/>
        </w:rPr>
        <w:t>manure,</w:t>
      </w:r>
      <w:r w:rsidRPr="00144BC4">
        <w:rPr>
          <w:rFonts w:ascii="Arial" w:hAnsi="Arial" w:cs="Arial"/>
          <w:spacing w:val="-10"/>
          <w:szCs w:val="24"/>
        </w:rPr>
        <w:t xml:space="preserve"> </w:t>
      </w:r>
      <w:r w:rsidRPr="00144BC4">
        <w:rPr>
          <w:rFonts w:ascii="Arial" w:hAnsi="Arial" w:cs="Arial"/>
          <w:szCs w:val="24"/>
        </w:rPr>
        <w:t>fibers,</w:t>
      </w:r>
      <w:r w:rsidRPr="00144BC4">
        <w:rPr>
          <w:rFonts w:ascii="Arial" w:hAnsi="Arial" w:cs="Arial"/>
          <w:spacing w:val="-10"/>
          <w:szCs w:val="24"/>
        </w:rPr>
        <w:t xml:space="preserve"> </w:t>
      </w:r>
      <w:r w:rsidRPr="00144BC4">
        <w:rPr>
          <w:rFonts w:ascii="Arial" w:hAnsi="Arial" w:cs="Arial"/>
          <w:szCs w:val="24"/>
        </w:rPr>
        <w:t>hides,</w:t>
      </w:r>
      <w:r w:rsidRPr="00144BC4">
        <w:rPr>
          <w:rFonts w:ascii="Arial" w:hAnsi="Arial" w:cs="Arial"/>
          <w:spacing w:val="-10"/>
          <w:szCs w:val="24"/>
        </w:rPr>
        <w:t xml:space="preserve"> </w:t>
      </w:r>
      <w:r w:rsidRPr="00144BC4">
        <w:rPr>
          <w:rFonts w:ascii="Arial" w:hAnsi="Arial" w:cs="Arial"/>
          <w:szCs w:val="24"/>
        </w:rPr>
        <w:t>cash,</w:t>
      </w:r>
      <w:r w:rsidRPr="00144BC4">
        <w:rPr>
          <w:rFonts w:ascii="Arial" w:hAnsi="Arial" w:cs="Arial"/>
          <w:spacing w:val="-10"/>
          <w:szCs w:val="24"/>
        </w:rPr>
        <w:t xml:space="preserve"> </w:t>
      </w:r>
      <w:r w:rsidRPr="00144BC4">
        <w:rPr>
          <w:rFonts w:ascii="Arial" w:hAnsi="Arial" w:cs="Arial"/>
          <w:szCs w:val="24"/>
        </w:rPr>
        <w:t>savings</w:t>
      </w:r>
      <w:r w:rsidRPr="00144BC4">
        <w:rPr>
          <w:rFonts w:ascii="Arial" w:hAnsi="Arial" w:cs="Arial"/>
          <w:spacing w:val="-10"/>
          <w:szCs w:val="24"/>
        </w:rPr>
        <w:t xml:space="preserve"> </w:t>
      </w:r>
      <w:r w:rsidRPr="00144BC4">
        <w:rPr>
          <w:rFonts w:ascii="Arial" w:hAnsi="Arial" w:cs="Arial"/>
          <w:szCs w:val="24"/>
        </w:rPr>
        <w:t>or</w:t>
      </w:r>
      <w:r w:rsidRPr="00144BC4">
        <w:rPr>
          <w:rFonts w:ascii="Arial" w:hAnsi="Arial" w:cs="Arial"/>
          <w:spacing w:val="-10"/>
          <w:szCs w:val="24"/>
        </w:rPr>
        <w:t xml:space="preserve"> </w:t>
      </w:r>
      <w:r w:rsidRPr="00144BC4">
        <w:rPr>
          <w:rFonts w:ascii="Arial" w:hAnsi="Arial" w:cs="Arial"/>
          <w:szCs w:val="24"/>
        </w:rPr>
        <w:t>social</w:t>
      </w:r>
      <w:r w:rsidRPr="00144BC4">
        <w:rPr>
          <w:rFonts w:ascii="Arial" w:hAnsi="Arial" w:cs="Arial"/>
          <w:spacing w:val="-10"/>
          <w:szCs w:val="24"/>
        </w:rPr>
        <w:t xml:space="preserve"> </w:t>
      </w:r>
      <w:r w:rsidRPr="00144BC4">
        <w:rPr>
          <w:rFonts w:ascii="Arial" w:hAnsi="Arial" w:cs="Arial"/>
          <w:szCs w:val="24"/>
        </w:rPr>
        <w:t>status</w:t>
      </w:r>
      <w:r w:rsidRPr="00144BC4">
        <w:rPr>
          <w:rFonts w:ascii="Arial" w:hAnsi="Arial" w:cs="Arial"/>
          <w:spacing w:val="-10"/>
          <w:szCs w:val="24"/>
        </w:rPr>
        <w:t xml:space="preserve"> </w:t>
      </w:r>
      <w:r w:rsidRPr="00144BC4">
        <w:rPr>
          <w:rFonts w:ascii="Arial" w:hAnsi="Arial" w:cs="Arial"/>
          <w:szCs w:val="24"/>
        </w:rPr>
        <w:t>and</w:t>
      </w:r>
      <w:r w:rsidRPr="00144BC4">
        <w:rPr>
          <w:rFonts w:ascii="Arial" w:hAnsi="Arial" w:cs="Arial"/>
          <w:spacing w:val="-10"/>
          <w:szCs w:val="24"/>
        </w:rPr>
        <w:t xml:space="preserve"> </w:t>
      </w:r>
      <w:r w:rsidRPr="00144BC4">
        <w:rPr>
          <w:rFonts w:ascii="Arial" w:hAnsi="Arial" w:cs="Arial"/>
          <w:szCs w:val="24"/>
        </w:rPr>
        <w:t>are</w:t>
      </w:r>
      <w:r w:rsidRPr="00144BC4">
        <w:rPr>
          <w:rFonts w:ascii="Arial" w:hAnsi="Arial" w:cs="Arial"/>
          <w:spacing w:val="-10"/>
          <w:szCs w:val="24"/>
        </w:rPr>
        <w:t xml:space="preserve"> </w:t>
      </w:r>
      <w:r w:rsidRPr="00144BC4">
        <w:rPr>
          <w:rFonts w:ascii="Arial" w:hAnsi="Arial" w:cs="Arial"/>
          <w:szCs w:val="24"/>
        </w:rPr>
        <w:t>often</w:t>
      </w:r>
      <w:r w:rsidRPr="00144BC4">
        <w:rPr>
          <w:rFonts w:ascii="Arial" w:hAnsi="Arial" w:cs="Arial"/>
          <w:spacing w:val="-10"/>
          <w:szCs w:val="24"/>
        </w:rPr>
        <w:t xml:space="preserve"> </w:t>
      </w:r>
      <w:r w:rsidRPr="00144BC4">
        <w:rPr>
          <w:rFonts w:ascii="Arial" w:hAnsi="Arial" w:cs="Arial"/>
          <w:szCs w:val="24"/>
        </w:rPr>
        <w:t>valued</w:t>
      </w:r>
      <w:r w:rsidRPr="00144BC4">
        <w:rPr>
          <w:rFonts w:ascii="Arial" w:hAnsi="Arial" w:cs="Arial"/>
          <w:spacing w:val="-10"/>
          <w:szCs w:val="24"/>
        </w:rPr>
        <w:t xml:space="preserve"> </w:t>
      </w:r>
      <w:r w:rsidRPr="00144BC4">
        <w:rPr>
          <w:rFonts w:ascii="Arial" w:hAnsi="Arial" w:cs="Arial"/>
          <w:szCs w:val="24"/>
        </w:rPr>
        <w:t>for their</w:t>
      </w:r>
      <w:r w:rsidRPr="00144BC4">
        <w:rPr>
          <w:rFonts w:ascii="Arial" w:hAnsi="Arial" w:cs="Arial"/>
          <w:spacing w:val="-13"/>
          <w:szCs w:val="24"/>
        </w:rPr>
        <w:t xml:space="preserve"> </w:t>
      </w:r>
      <w:r w:rsidRPr="00144BC4">
        <w:rPr>
          <w:rFonts w:ascii="Arial" w:hAnsi="Arial" w:cs="Arial"/>
          <w:szCs w:val="24"/>
        </w:rPr>
        <w:t>social</w:t>
      </w:r>
      <w:r w:rsidRPr="00144BC4">
        <w:rPr>
          <w:rFonts w:ascii="Arial" w:hAnsi="Arial" w:cs="Arial"/>
          <w:spacing w:val="-13"/>
          <w:szCs w:val="24"/>
        </w:rPr>
        <w:t xml:space="preserve"> </w:t>
      </w:r>
      <w:r w:rsidRPr="00144BC4">
        <w:rPr>
          <w:rFonts w:ascii="Arial" w:hAnsi="Arial" w:cs="Arial"/>
          <w:szCs w:val="24"/>
        </w:rPr>
        <w:t>or</w:t>
      </w:r>
      <w:r w:rsidRPr="00144BC4">
        <w:rPr>
          <w:rFonts w:ascii="Arial" w:hAnsi="Arial" w:cs="Arial"/>
          <w:spacing w:val="-13"/>
          <w:szCs w:val="24"/>
        </w:rPr>
        <w:t xml:space="preserve"> </w:t>
      </w:r>
      <w:r w:rsidRPr="00144BC4">
        <w:rPr>
          <w:rFonts w:ascii="Arial" w:hAnsi="Arial" w:cs="Arial"/>
          <w:szCs w:val="24"/>
        </w:rPr>
        <w:t>religious</w:t>
      </w:r>
      <w:r w:rsidRPr="00144BC4">
        <w:rPr>
          <w:rFonts w:ascii="Arial" w:hAnsi="Arial" w:cs="Arial"/>
          <w:spacing w:val="-13"/>
          <w:szCs w:val="24"/>
        </w:rPr>
        <w:t xml:space="preserve"> </w:t>
      </w:r>
      <w:r w:rsidRPr="00144BC4">
        <w:rPr>
          <w:rFonts w:ascii="Arial" w:hAnsi="Arial" w:cs="Arial"/>
          <w:szCs w:val="24"/>
        </w:rPr>
        <w:t>uses</w:t>
      </w:r>
      <w:r w:rsidRPr="00144BC4">
        <w:rPr>
          <w:rFonts w:ascii="Arial" w:hAnsi="Arial" w:cs="Arial"/>
          <w:spacing w:val="-13"/>
          <w:szCs w:val="24"/>
        </w:rPr>
        <w:t xml:space="preserve"> </w:t>
      </w:r>
      <w:r w:rsidRPr="00144BC4">
        <w:rPr>
          <w:rFonts w:ascii="Arial" w:hAnsi="Arial" w:cs="Arial"/>
          <w:szCs w:val="24"/>
        </w:rPr>
        <w:t>(</w:t>
      </w:r>
      <w:r w:rsidRPr="00E060EE">
        <w:rPr>
          <w:rFonts w:ascii="Arial" w:hAnsi="Arial" w:cs="Arial"/>
          <w:color w:val="0000FF"/>
          <w:szCs w:val="24"/>
        </w:rPr>
        <w:t>Miller</w:t>
      </w:r>
      <w:r w:rsidRPr="00E060EE">
        <w:rPr>
          <w:rFonts w:ascii="Arial" w:hAnsi="Arial" w:cs="Arial"/>
          <w:color w:val="0000FF"/>
          <w:spacing w:val="-13"/>
          <w:szCs w:val="24"/>
        </w:rPr>
        <w:t xml:space="preserve"> </w:t>
      </w:r>
      <w:r w:rsidRPr="00E060EE">
        <w:rPr>
          <w:rFonts w:ascii="Arial" w:hAnsi="Arial" w:cs="Arial"/>
          <w:color w:val="0000FF"/>
          <w:szCs w:val="24"/>
        </w:rPr>
        <w:t>et</w:t>
      </w:r>
      <w:r w:rsidRPr="00E060EE">
        <w:rPr>
          <w:rFonts w:ascii="Arial" w:hAnsi="Arial" w:cs="Arial"/>
          <w:color w:val="0000FF"/>
          <w:spacing w:val="-13"/>
          <w:szCs w:val="24"/>
        </w:rPr>
        <w:t xml:space="preserve"> </w:t>
      </w:r>
      <w:r w:rsidRPr="00E060EE">
        <w:rPr>
          <w:rFonts w:ascii="Arial" w:hAnsi="Arial" w:cs="Arial"/>
          <w:color w:val="0000FF"/>
          <w:szCs w:val="24"/>
        </w:rPr>
        <w:t>al.,</w:t>
      </w:r>
      <w:r w:rsidRPr="00E060EE">
        <w:rPr>
          <w:rFonts w:ascii="Arial" w:hAnsi="Arial" w:cs="Arial"/>
          <w:color w:val="0000FF"/>
          <w:spacing w:val="-13"/>
          <w:szCs w:val="24"/>
        </w:rPr>
        <w:t xml:space="preserve"> </w:t>
      </w:r>
      <w:r w:rsidRPr="00E060EE">
        <w:rPr>
          <w:rFonts w:ascii="Arial" w:hAnsi="Arial" w:cs="Arial"/>
          <w:color w:val="0000FF"/>
          <w:szCs w:val="24"/>
        </w:rPr>
        <w:t>2015</w:t>
      </w:r>
      <w:r w:rsidR="00E060EE">
        <w:rPr>
          <w:rFonts w:ascii="Arial" w:hAnsi="Arial" w:cs="Arial"/>
          <w:szCs w:val="24"/>
        </w:rPr>
        <w:t>)</w:t>
      </w:r>
      <w:r w:rsidRPr="00144BC4">
        <w:rPr>
          <w:rFonts w:ascii="Arial" w:hAnsi="Arial" w:cs="Arial"/>
          <w:szCs w:val="24"/>
        </w:rPr>
        <w:t>.</w:t>
      </w:r>
      <w:r w:rsidRPr="00144BC4">
        <w:rPr>
          <w:rFonts w:ascii="Arial" w:hAnsi="Arial" w:cs="Arial"/>
          <w:spacing w:val="-13"/>
          <w:szCs w:val="24"/>
        </w:rPr>
        <w:t xml:space="preserve"> </w:t>
      </w:r>
      <w:r w:rsidRPr="00144BC4">
        <w:rPr>
          <w:rFonts w:ascii="Arial" w:hAnsi="Arial" w:cs="Arial"/>
          <w:szCs w:val="24"/>
        </w:rPr>
        <w:t>Goats</w:t>
      </w:r>
      <w:r w:rsidRPr="00144BC4">
        <w:rPr>
          <w:rFonts w:ascii="Arial" w:hAnsi="Arial" w:cs="Arial"/>
          <w:spacing w:val="-13"/>
          <w:szCs w:val="24"/>
        </w:rPr>
        <w:t xml:space="preserve"> </w:t>
      </w:r>
      <w:r w:rsidRPr="00144BC4">
        <w:rPr>
          <w:rFonts w:ascii="Arial" w:hAnsi="Arial" w:cs="Arial"/>
          <w:szCs w:val="24"/>
        </w:rPr>
        <w:t>are</w:t>
      </w:r>
      <w:r w:rsidRPr="00144BC4">
        <w:rPr>
          <w:rFonts w:ascii="Arial" w:hAnsi="Arial" w:cs="Arial"/>
          <w:spacing w:val="-13"/>
          <w:szCs w:val="24"/>
        </w:rPr>
        <w:t xml:space="preserve"> </w:t>
      </w:r>
      <w:r w:rsidRPr="00144BC4">
        <w:rPr>
          <w:rFonts w:ascii="Arial" w:hAnsi="Arial" w:cs="Arial"/>
          <w:szCs w:val="24"/>
        </w:rPr>
        <w:t>raised</w:t>
      </w:r>
      <w:r w:rsidRPr="00144BC4">
        <w:rPr>
          <w:rFonts w:ascii="Arial" w:hAnsi="Arial" w:cs="Arial"/>
          <w:spacing w:val="-13"/>
          <w:szCs w:val="24"/>
        </w:rPr>
        <w:t xml:space="preserve"> </w:t>
      </w:r>
      <w:r w:rsidRPr="00144BC4">
        <w:rPr>
          <w:rFonts w:ascii="Arial" w:hAnsi="Arial" w:cs="Arial"/>
          <w:szCs w:val="24"/>
        </w:rPr>
        <w:t>in</w:t>
      </w:r>
      <w:r w:rsidRPr="00144BC4">
        <w:rPr>
          <w:rFonts w:ascii="Arial" w:hAnsi="Arial" w:cs="Arial"/>
          <w:spacing w:val="-13"/>
          <w:szCs w:val="24"/>
        </w:rPr>
        <w:t xml:space="preserve"> </w:t>
      </w:r>
      <w:r w:rsidRPr="00144BC4">
        <w:rPr>
          <w:rFonts w:ascii="Arial" w:hAnsi="Arial" w:cs="Arial"/>
          <w:szCs w:val="24"/>
        </w:rPr>
        <w:t xml:space="preserve">areas </w:t>
      </w:r>
      <w:proofErr w:type="spellStart"/>
      <w:r w:rsidRPr="00144BC4">
        <w:rPr>
          <w:rFonts w:ascii="Arial" w:hAnsi="Arial" w:cs="Arial"/>
          <w:spacing w:val="-2"/>
          <w:szCs w:val="24"/>
        </w:rPr>
        <w:t>agro</w:t>
      </w:r>
      <w:proofErr w:type="spellEnd"/>
      <w:r w:rsidRPr="00144BC4">
        <w:rPr>
          <w:rFonts w:ascii="Arial" w:hAnsi="Arial" w:cs="Arial"/>
          <w:spacing w:val="-2"/>
          <w:szCs w:val="24"/>
        </w:rPr>
        <w:t>-ecological</w:t>
      </w:r>
      <w:r w:rsidRPr="00144BC4">
        <w:rPr>
          <w:rFonts w:ascii="Arial" w:hAnsi="Arial" w:cs="Arial"/>
          <w:spacing w:val="-11"/>
          <w:szCs w:val="24"/>
        </w:rPr>
        <w:t xml:space="preserve"> </w:t>
      </w:r>
      <w:r w:rsidRPr="00144BC4">
        <w:rPr>
          <w:rFonts w:ascii="Arial" w:hAnsi="Arial" w:cs="Arial"/>
          <w:spacing w:val="-2"/>
          <w:szCs w:val="24"/>
        </w:rPr>
        <w:t>and</w:t>
      </w:r>
      <w:r w:rsidRPr="00144BC4">
        <w:rPr>
          <w:rFonts w:ascii="Arial" w:hAnsi="Arial" w:cs="Arial"/>
          <w:spacing w:val="-11"/>
          <w:szCs w:val="24"/>
        </w:rPr>
        <w:t xml:space="preserve"> </w:t>
      </w:r>
      <w:r w:rsidRPr="00144BC4">
        <w:rPr>
          <w:rFonts w:ascii="Arial" w:hAnsi="Arial" w:cs="Arial"/>
          <w:spacing w:val="-2"/>
          <w:szCs w:val="24"/>
        </w:rPr>
        <w:t>in</w:t>
      </w:r>
      <w:r w:rsidRPr="00144BC4">
        <w:rPr>
          <w:rFonts w:ascii="Arial" w:hAnsi="Arial" w:cs="Arial"/>
          <w:spacing w:val="-11"/>
          <w:szCs w:val="24"/>
        </w:rPr>
        <w:t xml:space="preserve"> </w:t>
      </w:r>
      <w:r w:rsidRPr="00144BC4">
        <w:rPr>
          <w:rFonts w:ascii="Arial" w:hAnsi="Arial" w:cs="Arial"/>
          <w:spacing w:val="-2"/>
          <w:szCs w:val="24"/>
        </w:rPr>
        <w:t>varied</w:t>
      </w:r>
      <w:r w:rsidRPr="00144BC4">
        <w:rPr>
          <w:rFonts w:ascii="Arial" w:hAnsi="Arial" w:cs="Arial"/>
          <w:spacing w:val="-11"/>
          <w:szCs w:val="24"/>
        </w:rPr>
        <w:t xml:space="preserve"> </w:t>
      </w:r>
      <w:r w:rsidRPr="00144BC4">
        <w:rPr>
          <w:rFonts w:ascii="Arial" w:hAnsi="Arial" w:cs="Arial"/>
          <w:spacing w:val="-2"/>
          <w:szCs w:val="24"/>
        </w:rPr>
        <w:t>systems,</w:t>
      </w:r>
      <w:r w:rsidRPr="00144BC4">
        <w:rPr>
          <w:rFonts w:ascii="Arial" w:hAnsi="Arial" w:cs="Arial"/>
          <w:spacing w:val="-11"/>
          <w:szCs w:val="24"/>
        </w:rPr>
        <w:t xml:space="preserve"> </w:t>
      </w:r>
      <w:r w:rsidRPr="00144BC4">
        <w:rPr>
          <w:rFonts w:ascii="Arial" w:hAnsi="Arial" w:cs="Arial"/>
          <w:spacing w:val="-2"/>
          <w:szCs w:val="24"/>
        </w:rPr>
        <w:t>but</w:t>
      </w:r>
      <w:r w:rsidRPr="00144BC4">
        <w:rPr>
          <w:rFonts w:ascii="Arial" w:hAnsi="Arial" w:cs="Arial"/>
          <w:spacing w:val="-11"/>
          <w:szCs w:val="24"/>
        </w:rPr>
        <w:t xml:space="preserve"> </w:t>
      </w:r>
      <w:r w:rsidRPr="00144BC4">
        <w:rPr>
          <w:rFonts w:ascii="Arial" w:hAnsi="Arial" w:cs="Arial"/>
          <w:spacing w:val="-2"/>
          <w:szCs w:val="24"/>
        </w:rPr>
        <w:t>it</w:t>
      </w:r>
      <w:r w:rsidRPr="00144BC4">
        <w:rPr>
          <w:rFonts w:ascii="Arial" w:hAnsi="Arial" w:cs="Arial"/>
          <w:spacing w:val="-11"/>
          <w:szCs w:val="24"/>
        </w:rPr>
        <w:t xml:space="preserve"> </w:t>
      </w:r>
      <w:r w:rsidRPr="00144BC4">
        <w:rPr>
          <w:rFonts w:ascii="Arial" w:hAnsi="Arial" w:cs="Arial"/>
          <w:spacing w:val="-2"/>
          <w:szCs w:val="24"/>
        </w:rPr>
        <w:t>is</w:t>
      </w:r>
      <w:r w:rsidRPr="00144BC4">
        <w:rPr>
          <w:rFonts w:ascii="Arial" w:hAnsi="Arial" w:cs="Arial"/>
          <w:spacing w:val="-11"/>
          <w:szCs w:val="24"/>
        </w:rPr>
        <w:t xml:space="preserve"> </w:t>
      </w:r>
      <w:r w:rsidRPr="00144BC4">
        <w:rPr>
          <w:rFonts w:ascii="Arial" w:hAnsi="Arial" w:cs="Arial"/>
          <w:spacing w:val="-2"/>
          <w:szCs w:val="24"/>
        </w:rPr>
        <w:t>mainly</w:t>
      </w:r>
      <w:r w:rsidRPr="00144BC4">
        <w:rPr>
          <w:rFonts w:ascii="Arial" w:hAnsi="Arial" w:cs="Arial"/>
          <w:spacing w:val="-11"/>
          <w:szCs w:val="24"/>
        </w:rPr>
        <w:t xml:space="preserve"> </w:t>
      </w:r>
      <w:r w:rsidRPr="00144BC4">
        <w:rPr>
          <w:rFonts w:ascii="Arial" w:hAnsi="Arial" w:cs="Arial"/>
          <w:spacing w:val="-2"/>
          <w:szCs w:val="24"/>
        </w:rPr>
        <w:t>present</w:t>
      </w:r>
      <w:r w:rsidRPr="00144BC4">
        <w:rPr>
          <w:rFonts w:ascii="Arial" w:hAnsi="Arial" w:cs="Arial"/>
          <w:spacing w:val="-11"/>
          <w:szCs w:val="24"/>
        </w:rPr>
        <w:t xml:space="preserve"> </w:t>
      </w:r>
      <w:r w:rsidRPr="00144BC4">
        <w:rPr>
          <w:rFonts w:ascii="Arial" w:hAnsi="Arial" w:cs="Arial"/>
          <w:spacing w:val="-2"/>
          <w:szCs w:val="24"/>
        </w:rPr>
        <w:t>in</w:t>
      </w:r>
      <w:r w:rsidRPr="00144BC4">
        <w:rPr>
          <w:rFonts w:ascii="Arial" w:hAnsi="Arial" w:cs="Arial"/>
          <w:spacing w:val="-11"/>
          <w:szCs w:val="24"/>
        </w:rPr>
        <w:t xml:space="preserve"> </w:t>
      </w:r>
      <w:r w:rsidRPr="00144BC4">
        <w:rPr>
          <w:rFonts w:ascii="Arial" w:hAnsi="Arial" w:cs="Arial"/>
          <w:spacing w:val="-2"/>
          <w:szCs w:val="24"/>
        </w:rPr>
        <w:t>the</w:t>
      </w:r>
      <w:r w:rsidRPr="00144BC4">
        <w:rPr>
          <w:rFonts w:ascii="Arial" w:hAnsi="Arial" w:cs="Arial"/>
          <w:spacing w:val="-11"/>
          <w:szCs w:val="24"/>
        </w:rPr>
        <w:t xml:space="preserve"> </w:t>
      </w:r>
      <w:r w:rsidRPr="00144BC4">
        <w:rPr>
          <w:rFonts w:ascii="Arial" w:hAnsi="Arial" w:cs="Arial"/>
          <w:spacing w:val="-2"/>
          <w:szCs w:val="24"/>
        </w:rPr>
        <w:t>most</w:t>
      </w:r>
      <w:r w:rsidRPr="00144BC4">
        <w:rPr>
          <w:rFonts w:ascii="Arial" w:hAnsi="Arial" w:cs="Arial"/>
          <w:spacing w:val="-11"/>
          <w:szCs w:val="24"/>
        </w:rPr>
        <w:t xml:space="preserve"> </w:t>
      </w:r>
      <w:r w:rsidRPr="00144BC4">
        <w:rPr>
          <w:rFonts w:ascii="Arial" w:hAnsi="Arial" w:cs="Arial"/>
          <w:spacing w:val="-2"/>
          <w:szCs w:val="24"/>
        </w:rPr>
        <w:t>arid</w:t>
      </w:r>
      <w:r w:rsidRPr="00144BC4">
        <w:rPr>
          <w:rFonts w:ascii="Arial" w:hAnsi="Arial" w:cs="Arial"/>
          <w:spacing w:val="-11"/>
          <w:szCs w:val="24"/>
        </w:rPr>
        <w:t xml:space="preserve"> </w:t>
      </w:r>
      <w:r w:rsidRPr="00144BC4">
        <w:rPr>
          <w:rFonts w:ascii="Arial" w:hAnsi="Arial" w:cs="Arial"/>
          <w:spacing w:val="-2"/>
          <w:szCs w:val="24"/>
        </w:rPr>
        <w:t xml:space="preserve">regions </w:t>
      </w:r>
      <w:r w:rsidRPr="00144BC4">
        <w:rPr>
          <w:rFonts w:ascii="Arial" w:hAnsi="Arial" w:cs="Arial"/>
          <w:szCs w:val="24"/>
        </w:rPr>
        <w:t>where</w:t>
      </w:r>
      <w:r w:rsidRPr="00144BC4">
        <w:rPr>
          <w:rFonts w:ascii="Arial" w:hAnsi="Arial" w:cs="Arial"/>
          <w:spacing w:val="-6"/>
          <w:szCs w:val="24"/>
        </w:rPr>
        <w:t xml:space="preserve"> </w:t>
      </w:r>
      <w:r w:rsidRPr="00144BC4">
        <w:rPr>
          <w:rFonts w:ascii="Arial" w:hAnsi="Arial" w:cs="Arial"/>
          <w:szCs w:val="24"/>
        </w:rPr>
        <w:t>it</w:t>
      </w:r>
      <w:r w:rsidRPr="00144BC4">
        <w:rPr>
          <w:rFonts w:ascii="Arial" w:hAnsi="Arial" w:cs="Arial"/>
          <w:spacing w:val="-6"/>
          <w:szCs w:val="24"/>
        </w:rPr>
        <w:t xml:space="preserve"> </w:t>
      </w:r>
      <w:r w:rsidRPr="00144BC4">
        <w:rPr>
          <w:rFonts w:ascii="Arial" w:hAnsi="Arial" w:cs="Arial"/>
          <w:szCs w:val="24"/>
        </w:rPr>
        <w:t>plays</w:t>
      </w:r>
      <w:r w:rsidRPr="00144BC4">
        <w:rPr>
          <w:rFonts w:ascii="Arial" w:hAnsi="Arial" w:cs="Arial"/>
          <w:spacing w:val="-6"/>
          <w:szCs w:val="24"/>
        </w:rPr>
        <w:t xml:space="preserve"> </w:t>
      </w:r>
      <w:r w:rsidRPr="00144BC4">
        <w:rPr>
          <w:rFonts w:ascii="Arial" w:hAnsi="Arial" w:cs="Arial"/>
          <w:szCs w:val="24"/>
        </w:rPr>
        <w:t>a</w:t>
      </w:r>
      <w:r w:rsidRPr="00144BC4">
        <w:rPr>
          <w:rFonts w:ascii="Arial" w:hAnsi="Arial" w:cs="Arial"/>
          <w:spacing w:val="-6"/>
          <w:szCs w:val="24"/>
        </w:rPr>
        <w:t xml:space="preserve"> </w:t>
      </w:r>
      <w:r w:rsidRPr="00144BC4">
        <w:rPr>
          <w:rFonts w:ascii="Arial" w:hAnsi="Arial" w:cs="Arial"/>
          <w:szCs w:val="24"/>
        </w:rPr>
        <w:t>role</w:t>
      </w:r>
      <w:r w:rsidRPr="00144BC4">
        <w:rPr>
          <w:rFonts w:ascii="Arial" w:hAnsi="Arial" w:cs="Arial"/>
          <w:spacing w:val="-6"/>
          <w:szCs w:val="24"/>
        </w:rPr>
        <w:t xml:space="preserve"> </w:t>
      </w:r>
      <w:r w:rsidRPr="00144BC4">
        <w:rPr>
          <w:rFonts w:ascii="Arial" w:hAnsi="Arial" w:cs="Arial"/>
          <w:szCs w:val="24"/>
        </w:rPr>
        <w:t>in</w:t>
      </w:r>
      <w:r w:rsidRPr="00144BC4">
        <w:rPr>
          <w:rFonts w:ascii="Arial" w:hAnsi="Arial" w:cs="Arial"/>
          <w:spacing w:val="-6"/>
          <w:szCs w:val="24"/>
        </w:rPr>
        <w:t xml:space="preserve"> </w:t>
      </w:r>
      <w:r w:rsidRPr="00144BC4">
        <w:rPr>
          <w:rFonts w:ascii="Arial" w:hAnsi="Arial" w:cs="Arial"/>
          <w:szCs w:val="24"/>
        </w:rPr>
        <w:t>subsistence</w:t>
      </w:r>
      <w:r w:rsidRPr="00144BC4">
        <w:rPr>
          <w:rFonts w:ascii="Arial" w:hAnsi="Arial" w:cs="Arial"/>
          <w:spacing w:val="-6"/>
          <w:szCs w:val="24"/>
        </w:rPr>
        <w:t xml:space="preserve"> </w:t>
      </w:r>
      <w:r w:rsidRPr="00144BC4">
        <w:rPr>
          <w:rFonts w:ascii="Arial" w:hAnsi="Arial" w:cs="Arial"/>
          <w:szCs w:val="24"/>
        </w:rPr>
        <w:t>and</w:t>
      </w:r>
      <w:r w:rsidRPr="00144BC4">
        <w:rPr>
          <w:rFonts w:ascii="Arial" w:hAnsi="Arial" w:cs="Arial"/>
          <w:spacing w:val="-6"/>
          <w:szCs w:val="24"/>
        </w:rPr>
        <w:t xml:space="preserve"> </w:t>
      </w:r>
      <w:r w:rsidRPr="00144BC4">
        <w:rPr>
          <w:rFonts w:ascii="Arial" w:hAnsi="Arial" w:cs="Arial"/>
          <w:szCs w:val="24"/>
        </w:rPr>
        <w:t>securing</w:t>
      </w:r>
      <w:r w:rsidRPr="00144BC4">
        <w:rPr>
          <w:rFonts w:ascii="Arial" w:hAnsi="Arial" w:cs="Arial"/>
          <w:spacing w:val="-6"/>
          <w:szCs w:val="24"/>
        </w:rPr>
        <w:t xml:space="preserve"> </w:t>
      </w:r>
      <w:r w:rsidRPr="00144BC4">
        <w:rPr>
          <w:rFonts w:ascii="Arial" w:hAnsi="Arial" w:cs="Arial"/>
          <w:szCs w:val="24"/>
        </w:rPr>
        <w:t>agricultural</w:t>
      </w:r>
      <w:r w:rsidRPr="00144BC4">
        <w:rPr>
          <w:rFonts w:ascii="Arial" w:hAnsi="Arial" w:cs="Arial"/>
          <w:spacing w:val="-6"/>
          <w:szCs w:val="24"/>
        </w:rPr>
        <w:t xml:space="preserve"> </w:t>
      </w:r>
      <w:r w:rsidRPr="00144BC4">
        <w:rPr>
          <w:rFonts w:ascii="Arial" w:hAnsi="Arial" w:cs="Arial"/>
          <w:szCs w:val="24"/>
        </w:rPr>
        <w:t>systems</w:t>
      </w:r>
      <w:r w:rsidRPr="00144BC4">
        <w:rPr>
          <w:rFonts w:ascii="Arial" w:hAnsi="Arial" w:cs="Arial"/>
          <w:spacing w:val="-6"/>
          <w:szCs w:val="24"/>
        </w:rPr>
        <w:t xml:space="preserve"> </w:t>
      </w:r>
      <w:r w:rsidRPr="00144BC4">
        <w:rPr>
          <w:rFonts w:ascii="Arial" w:hAnsi="Arial" w:cs="Arial"/>
          <w:szCs w:val="24"/>
        </w:rPr>
        <w:t>of</w:t>
      </w:r>
      <w:r w:rsidRPr="00144BC4">
        <w:rPr>
          <w:rFonts w:ascii="Arial" w:hAnsi="Arial" w:cs="Arial"/>
          <w:spacing w:val="-6"/>
          <w:szCs w:val="24"/>
        </w:rPr>
        <w:t xml:space="preserve"> </w:t>
      </w:r>
      <w:r w:rsidRPr="00144BC4">
        <w:rPr>
          <w:rFonts w:ascii="Arial" w:hAnsi="Arial" w:cs="Arial"/>
          <w:szCs w:val="24"/>
        </w:rPr>
        <w:t>primary importance.</w:t>
      </w:r>
      <w:r w:rsidRPr="00144BC4">
        <w:rPr>
          <w:rFonts w:ascii="Arial" w:hAnsi="Arial" w:cs="Arial"/>
          <w:spacing w:val="-18"/>
          <w:szCs w:val="24"/>
        </w:rPr>
        <w:t xml:space="preserve"> </w:t>
      </w:r>
      <w:r w:rsidRPr="00144BC4">
        <w:rPr>
          <w:rFonts w:ascii="Arial" w:hAnsi="Arial" w:cs="Arial"/>
          <w:szCs w:val="24"/>
        </w:rPr>
        <w:t>The</w:t>
      </w:r>
      <w:r w:rsidRPr="00144BC4">
        <w:rPr>
          <w:rFonts w:ascii="Arial" w:hAnsi="Arial" w:cs="Arial"/>
          <w:spacing w:val="-17"/>
          <w:szCs w:val="24"/>
        </w:rPr>
        <w:t xml:space="preserve"> </w:t>
      </w:r>
      <w:r w:rsidRPr="00144BC4">
        <w:rPr>
          <w:rFonts w:ascii="Arial" w:hAnsi="Arial" w:cs="Arial"/>
          <w:szCs w:val="24"/>
        </w:rPr>
        <w:t>breeding</w:t>
      </w:r>
      <w:r w:rsidRPr="00144BC4">
        <w:rPr>
          <w:rFonts w:ascii="Arial" w:hAnsi="Arial" w:cs="Arial"/>
          <w:spacing w:val="-18"/>
          <w:szCs w:val="24"/>
        </w:rPr>
        <w:t xml:space="preserve"> </w:t>
      </w:r>
      <w:r w:rsidRPr="00144BC4">
        <w:rPr>
          <w:rFonts w:ascii="Arial" w:hAnsi="Arial" w:cs="Arial"/>
          <w:szCs w:val="24"/>
        </w:rPr>
        <w:t>systems</w:t>
      </w:r>
      <w:r w:rsidRPr="00144BC4">
        <w:rPr>
          <w:rFonts w:ascii="Arial" w:hAnsi="Arial" w:cs="Arial"/>
          <w:spacing w:val="-17"/>
          <w:szCs w:val="24"/>
        </w:rPr>
        <w:t xml:space="preserve"> </w:t>
      </w:r>
      <w:r w:rsidRPr="00144BC4">
        <w:rPr>
          <w:rFonts w:ascii="Arial" w:hAnsi="Arial" w:cs="Arial"/>
          <w:szCs w:val="24"/>
        </w:rPr>
        <w:t>are</w:t>
      </w:r>
      <w:r w:rsidRPr="00144BC4">
        <w:rPr>
          <w:rFonts w:ascii="Arial" w:hAnsi="Arial" w:cs="Arial"/>
          <w:spacing w:val="-18"/>
          <w:szCs w:val="24"/>
        </w:rPr>
        <w:t xml:space="preserve"> </w:t>
      </w:r>
      <w:r w:rsidRPr="00144BC4">
        <w:rPr>
          <w:rFonts w:ascii="Arial" w:hAnsi="Arial" w:cs="Arial"/>
          <w:szCs w:val="24"/>
        </w:rPr>
        <w:t>mainly</w:t>
      </w:r>
      <w:r w:rsidRPr="00144BC4">
        <w:rPr>
          <w:rFonts w:ascii="Arial" w:hAnsi="Arial" w:cs="Arial"/>
          <w:spacing w:val="-17"/>
          <w:szCs w:val="24"/>
        </w:rPr>
        <w:t xml:space="preserve"> </w:t>
      </w:r>
      <w:r w:rsidRPr="00144BC4">
        <w:rPr>
          <w:rFonts w:ascii="Arial" w:hAnsi="Arial" w:cs="Arial"/>
          <w:szCs w:val="24"/>
        </w:rPr>
        <w:t>traditional</w:t>
      </w:r>
      <w:r w:rsidRPr="00144BC4">
        <w:rPr>
          <w:rFonts w:ascii="Arial" w:hAnsi="Arial" w:cs="Arial"/>
          <w:spacing w:val="-17"/>
          <w:szCs w:val="24"/>
        </w:rPr>
        <w:t xml:space="preserve"> </w:t>
      </w:r>
      <w:r w:rsidRPr="00144BC4">
        <w:rPr>
          <w:rFonts w:ascii="Arial" w:hAnsi="Arial" w:cs="Arial"/>
          <w:szCs w:val="24"/>
        </w:rPr>
        <w:t>to</w:t>
      </w:r>
      <w:r w:rsidRPr="00144BC4">
        <w:rPr>
          <w:rFonts w:ascii="Arial" w:hAnsi="Arial" w:cs="Arial"/>
          <w:spacing w:val="-18"/>
          <w:szCs w:val="24"/>
        </w:rPr>
        <w:t xml:space="preserve"> </w:t>
      </w:r>
      <w:r w:rsidRPr="00144BC4">
        <w:rPr>
          <w:rFonts w:ascii="Arial" w:hAnsi="Arial" w:cs="Arial"/>
          <w:szCs w:val="24"/>
        </w:rPr>
        <w:t>pastoral,</w:t>
      </w:r>
      <w:r w:rsidRPr="00144BC4">
        <w:rPr>
          <w:rFonts w:ascii="Arial" w:hAnsi="Arial" w:cs="Arial"/>
          <w:spacing w:val="-17"/>
          <w:szCs w:val="24"/>
        </w:rPr>
        <w:t xml:space="preserve"> </w:t>
      </w:r>
      <w:r w:rsidRPr="00144BC4">
        <w:rPr>
          <w:rFonts w:ascii="Arial" w:hAnsi="Arial" w:cs="Arial"/>
          <w:szCs w:val="24"/>
        </w:rPr>
        <w:t>agropastoral</w:t>
      </w:r>
      <w:r w:rsidRPr="00144BC4">
        <w:rPr>
          <w:rFonts w:ascii="Arial" w:hAnsi="Arial" w:cs="Arial"/>
          <w:spacing w:val="-18"/>
          <w:szCs w:val="24"/>
        </w:rPr>
        <w:t xml:space="preserve"> </w:t>
      </w:r>
      <w:r w:rsidRPr="00144BC4">
        <w:rPr>
          <w:rFonts w:ascii="Arial" w:hAnsi="Arial" w:cs="Arial"/>
          <w:szCs w:val="24"/>
        </w:rPr>
        <w:t xml:space="preserve">and </w:t>
      </w:r>
      <w:r w:rsidRPr="00144BC4">
        <w:rPr>
          <w:rFonts w:ascii="Arial" w:hAnsi="Arial" w:cs="Arial"/>
          <w:spacing w:val="-4"/>
          <w:szCs w:val="24"/>
        </w:rPr>
        <w:t>sedentary</w:t>
      </w:r>
      <w:r w:rsidRPr="00144BC4">
        <w:rPr>
          <w:rFonts w:ascii="Arial" w:hAnsi="Arial" w:cs="Arial"/>
          <w:spacing w:val="-8"/>
          <w:szCs w:val="24"/>
        </w:rPr>
        <w:t xml:space="preserve"> </w:t>
      </w:r>
      <w:r w:rsidRPr="00144BC4">
        <w:rPr>
          <w:rFonts w:ascii="Arial" w:hAnsi="Arial" w:cs="Arial"/>
          <w:spacing w:val="-4"/>
          <w:szCs w:val="24"/>
        </w:rPr>
        <w:t>and</w:t>
      </w:r>
      <w:r w:rsidRPr="00144BC4">
        <w:rPr>
          <w:rFonts w:ascii="Arial" w:hAnsi="Arial" w:cs="Arial"/>
          <w:spacing w:val="-7"/>
          <w:szCs w:val="24"/>
        </w:rPr>
        <w:t xml:space="preserve"> </w:t>
      </w:r>
      <w:r w:rsidRPr="00144BC4">
        <w:rPr>
          <w:rFonts w:ascii="Arial" w:hAnsi="Arial" w:cs="Arial"/>
          <w:spacing w:val="-4"/>
          <w:szCs w:val="24"/>
        </w:rPr>
        <w:t>secondarily</w:t>
      </w:r>
      <w:r w:rsidRPr="00144BC4">
        <w:rPr>
          <w:rFonts w:ascii="Arial" w:hAnsi="Arial" w:cs="Arial"/>
          <w:spacing w:val="-7"/>
          <w:szCs w:val="24"/>
        </w:rPr>
        <w:t xml:space="preserve"> </w:t>
      </w:r>
      <w:r w:rsidRPr="00144BC4">
        <w:rPr>
          <w:rFonts w:ascii="Arial" w:hAnsi="Arial" w:cs="Arial"/>
          <w:spacing w:val="-4"/>
          <w:szCs w:val="24"/>
        </w:rPr>
        <w:t>peri-urban</w:t>
      </w:r>
      <w:r w:rsidRPr="00144BC4">
        <w:rPr>
          <w:rFonts w:ascii="Arial" w:hAnsi="Arial" w:cs="Arial"/>
          <w:spacing w:val="-7"/>
          <w:szCs w:val="24"/>
        </w:rPr>
        <w:t xml:space="preserve"> </w:t>
      </w:r>
      <w:r w:rsidRPr="00144BC4">
        <w:rPr>
          <w:rFonts w:ascii="Arial" w:hAnsi="Arial" w:cs="Arial"/>
          <w:spacing w:val="-4"/>
          <w:szCs w:val="24"/>
        </w:rPr>
        <w:t>(</w:t>
      </w:r>
      <w:proofErr w:type="spellStart"/>
      <w:r w:rsidRPr="00E060EE">
        <w:rPr>
          <w:rFonts w:ascii="Arial" w:hAnsi="Arial" w:cs="Arial"/>
          <w:color w:val="0000FF"/>
          <w:spacing w:val="-4"/>
          <w:szCs w:val="24"/>
        </w:rPr>
        <w:t>Missohou</w:t>
      </w:r>
      <w:proofErr w:type="spellEnd"/>
      <w:r w:rsidRPr="00E060EE">
        <w:rPr>
          <w:rFonts w:ascii="Arial" w:hAnsi="Arial" w:cs="Arial"/>
          <w:color w:val="0000FF"/>
          <w:spacing w:val="-7"/>
          <w:szCs w:val="24"/>
        </w:rPr>
        <w:t xml:space="preserve"> </w:t>
      </w:r>
      <w:r w:rsidRPr="00E060EE">
        <w:rPr>
          <w:rFonts w:ascii="Arial" w:hAnsi="Arial" w:cs="Arial"/>
          <w:color w:val="0000FF"/>
          <w:spacing w:val="-4"/>
          <w:szCs w:val="24"/>
        </w:rPr>
        <w:t>et</w:t>
      </w:r>
      <w:r w:rsidRPr="00E060EE">
        <w:rPr>
          <w:rFonts w:ascii="Arial" w:hAnsi="Arial" w:cs="Arial"/>
          <w:color w:val="0000FF"/>
          <w:spacing w:val="-7"/>
          <w:szCs w:val="24"/>
        </w:rPr>
        <w:t xml:space="preserve"> </w:t>
      </w:r>
      <w:r w:rsidRPr="00E060EE">
        <w:rPr>
          <w:rFonts w:ascii="Arial" w:hAnsi="Arial" w:cs="Arial"/>
          <w:color w:val="0000FF"/>
          <w:spacing w:val="-4"/>
          <w:szCs w:val="24"/>
        </w:rPr>
        <w:t>al.,</w:t>
      </w:r>
      <w:r w:rsidRPr="00E060EE">
        <w:rPr>
          <w:rFonts w:ascii="Arial" w:hAnsi="Arial" w:cs="Arial"/>
          <w:color w:val="0000FF"/>
          <w:spacing w:val="-7"/>
          <w:szCs w:val="24"/>
        </w:rPr>
        <w:t xml:space="preserve"> </w:t>
      </w:r>
      <w:r w:rsidRPr="00E060EE">
        <w:rPr>
          <w:rFonts w:ascii="Arial" w:hAnsi="Arial" w:cs="Arial"/>
          <w:color w:val="0000FF"/>
          <w:spacing w:val="-4"/>
          <w:szCs w:val="24"/>
        </w:rPr>
        <w:t>2016</w:t>
      </w:r>
      <w:r w:rsidRPr="00144BC4">
        <w:rPr>
          <w:rFonts w:ascii="Arial" w:hAnsi="Arial" w:cs="Arial"/>
          <w:spacing w:val="-4"/>
          <w:szCs w:val="24"/>
        </w:rPr>
        <w:t>).</w:t>
      </w:r>
      <w:r w:rsidRPr="00144BC4">
        <w:rPr>
          <w:rFonts w:ascii="Arial" w:hAnsi="Arial" w:cs="Arial"/>
          <w:spacing w:val="-7"/>
          <w:szCs w:val="24"/>
        </w:rPr>
        <w:t xml:space="preserve"> </w:t>
      </w:r>
      <w:r w:rsidRPr="00144BC4">
        <w:rPr>
          <w:rFonts w:ascii="Arial" w:hAnsi="Arial" w:cs="Arial"/>
          <w:spacing w:val="-4"/>
          <w:szCs w:val="24"/>
        </w:rPr>
        <w:t>It</w:t>
      </w:r>
      <w:r w:rsidRPr="00144BC4">
        <w:rPr>
          <w:rFonts w:ascii="Arial" w:hAnsi="Arial" w:cs="Arial"/>
          <w:spacing w:val="-7"/>
          <w:szCs w:val="24"/>
        </w:rPr>
        <w:t xml:space="preserve"> </w:t>
      </w:r>
      <w:r w:rsidRPr="00144BC4">
        <w:rPr>
          <w:rFonts w:ascii="Arial" w:hAnsi="Arial" w:cs="Arial"/>
          <w:spacing w:val="-4"/>
          <w:szCs w:val="24"/>
        </w:rPr>
        <w:t>has</w:t>
      </w:r>
      <w:r w:rsidRPr="00144BC4">
        <w:rPr>
          <w:rFonts w:ascii="Arial" w:hAnsi="Arial" w:cs="Arial"/>
          <w:spacing w:val="-7"/>
          <w:szCs w:val="24"/>
        </w:rPr>
        <w:t xml:space="preserve"> </w:t>
      </w:r>
      <w:r w:rsidRPr="00144BC4">
        <w:rPr>
          <w:rFonts w:ascii="Arial" w:hAnsi="Arial" w:cs="Arial"/>
          <w:spacing w:val="-4"/>
          <w:szCs w:val="24"/>
        </w:rPr>
        <w:t>also</w:t>
      </w:r>
      <w:r w:rsidRPr="00144BC4">
        <w:rPr>
          <w:rFonts w:ascii="Arial" w:hAnsi="Arial" w:cs="Arial"/>
          <w:spacing w:val="-7"/>
          <w:szCs w:val="24"/>
        </w:rPr>
        <w:t xml:space="preserve"> </w:t>
      </w:r>
      <w:r w:rsidRPr="00144BC4">
        <w:rPr>
          <w:rFonts w:ascii="Arial" w:hAnsi="Arial" w:cs="Arial"/>
          <w:spacing w:val="-4"/>
          <w:szCs w:val="24"/>
        </w:rPr>
        <w:t>been</w:t>
      </w:r>
      <w:r w:rsidRPr="00144BC4">
        <w:rPr>
          <w:rFonts w:ascii="Arial" w:hAnsi="Arial" w:cs="Arial"/>
          <w:spacing w:val="-7"/>
          <w:szCs w:val="24"/>
        </w:rPr>
        <w:t xml:space="preserve"> </w:t>
      </w:r>
      <w:r w:rsidRPr="00144BC4">
        <w:rPr>
          <w:rFonts w:ascii="Arial" w:hAnsi="Arial" w:cs="Arial"/>
          <w:spacing w:val="-4"/>
          <w:szCs w:val="24"/>
        </w:rPr>
        <w:t xml:space="preserve">reported </w:t>
      </w:r>
      <w:r w:rsidRPr="00144BC4">
        <w:rPr>
          <w:rFonts w:ascii="Arial" w:hAnsi="Arial" w:cs="Arial"/>
          <w:szCs w:val="24"/>
        </w:rPr>
        <w:t>that</w:t>
      </w:r>
      <w:r w:rsidRPr="00144BC4">
        <w:rPr>
          <w:rFonts w:ascii="Arial" w:hAnsi="Arial" w:cs="Arial"/>
          <w:spacing w:val="-18"/>
          <w:szCs w:val="24"/>
        </w:rPr>
        <w:t xml:space="preserve"> </w:t>
      </w:r>
      <w:r w:rsidRPr="00144BC4">
        <w:rPr>
          <w:rFonts w:ascii="Arial" w:hAnsi="Arial" w:cs="Arial"/>
          <w:szCs w:val="24"/>
        </w:rPr>
        <w:t>goats</w:t>
      </w:r>
      <w:r w:rsidRPr="00144BC4">
        <w:rPr>
          <w:rFonts w:ascii="Arial" w:hAnsi="Arial" w:cs="Arial"/>
          <w:spacing w:val="-18"/>
          <w:szCs w:val="24"/>
        </w:rPr>
        <w:t xml:space="preserve"> </w:t>
      </w:r>
      <w:r w:rsidRPr="00144BC4">
        <w:rPr>
          <w:rFonts w:ascii="Arial" w:hAnsi="Arial" w:cs="Arial"/>
          <w:szCs w:val="24"/>
        </w:rPr>
        <w:t>play</w:t>
      </w:r>
      <w:r w:rsidRPr="00144BC4">
        <w:rPr>
          <w:rFonts w:ascii="Arial" w:hAnsi="Arial" w:cs="Arial"/>
          <w:spacing w:val="-18"/>
          <w:szCs w:val="24"/>
        </w:rPr>
        <w:t xml:space="preserve"> </w:t>
      </w:r>
      <w:r w:rsidRPr="00144BC4">
        <w:rPr>
          <w:rFonts w:ascii="Arial" w:hAnsi="Arial" w:cs="Arial"/>
          <w:szCs w:val="24"/>
        </w:rPr>
        <w:t>an</w:t>
      </w:r>
      <w:r w:rsidRPr="00144BC4">
        <w:rPr>
          <w:rFonts w:ascii="Arial" w:hAnsi="Arial" w:cs="Arial"/>
          <w:spacing w:val="-18"/>
          <w:szCs w:val="24"/>
        </w:rPr>
        <w:t xml:space="preserve"> </w:t>
      </w:r>
      <w:r w:rsidRPr="00144BC4">
        <w:rPr>
          <w:rFonts w:ascii="Arial" w:hAnsi="Arial" w:cs="Arial"/>
          <w:szCs w:val="24"/>
        </w:rPr>
        <w:t>important</w:t>
      </w:r>
      <w:r w:rsidRPr="00144BC4">
        <w:rPr>
          <w:rFonts w:ascii="Arial" w:hAnsi="Arial" w:cs="Arial"/>
          <w:spacing w:val="-18"/>
          <w:szCs w:val="24"/>
        </w:rPr>
        <w:t xml:space="preserve"> </w:t>
      </w:r>
      <w:r w:rsidRPr="00144BC4">
        <w:rPr>
          <w:rFonts w:ascii="Arial" w:hAnsi="Arial" w:cs="Arial"/>
          <w:szCs w:val="24"/>
        </w:rPr>
        <w:t>role</w:t>
      </w:r>
      <w:r w:rsidRPr="00144BC4">
        <w:rPr>
          <w:rFonts w:ascii="Arial" w:hAnsi="Arial" w:cs="Arial"/>
          <w:spacing w:val="-18"/>
          <w:szCs w:val="24"/>
        </w:rPr>
        <w:t xml:space="preserve"> </w:t>
      </w:r>
      <w:r w:rsidRPr="00144BC4">
        <w:rPr>
          <w:rFonts w:ascii="Arial" w:hAnsi="Arial" w:cs="Arial"/>
          <w:szCs w:val="24"/>
        </w:rPr>
        <w:t>in</w:t>
      </w:r>
      <w:r w:rsidRPr="00144BC4">
        <w:rPr>
          <w:rFonts w:ascii="Arial" w:hAnsi="Arial" w:cs="Arial"/>
          <w:spacing w:val="-18"/>
          <w:szCs w:val="24"/>
        </w:rPr>
        <w:t xml:space="preserve"> </w:t>
      </w:r>
      <w:r w:rsidRPr="00144BC4">
        <w:rPr>
          <w:rFonts w:ascii="Arial" w:hAnsi="Arial" w:cs="Arial"/>
          <w:szCs w:val="24"/>
        </w:rPr>
        <w:t>the</w:t>
      </w:r>
      <w:r w:rsidRPr="00144BC4">
        <w:rPr>
          <w:rFonts w:ascii="Arial" w:hAnsi="Arial" w:cs="Arial"/>
          <w:spacing w:val="-18"/>
          <w:szCs w:val="24"/>
        </w:rPr>
        <w:t xml:space="preserve"> </w:t>
      </w:r>
      <w:r w:rsidRPr="00144BC4">
        <w:rPr>
          <w:rFonts w:ascii="Arial" w:hAnsi="Arial" w:cs="Arial"/>
          <w:szCs w:val="24"/>
        </w:rPr>
        <w:t>strategy</w:t>
      </w:r>
      <w:r w:rsidRPr="00144BC4">
        <w:rPr>
          <w:rFonts w:ascii="Arial" w:hAnsi="Arial" w:cs="Arial"/>
          <w:spacing w:val="-18"/>
          <w:szCs w:val="24"/>
        </w:rPr>
        <w:t xml:space="preserve"> </w:t>
      </w:r>
      <w:r w:rsidRPr="00144BC4">
        <w:rPr>
          <w:rFonts w:ascii="Arial" w:hAnsi="Arial" w:cs="Arial"/>
          <w:szCs w:val="24"/>
        </w:rPr>
        <w:t>of</w:t>
      </w:r>
      <w:r w:rsidRPr="00144BC4">
        <w:rPr>
          <w:rFonts w:ascii="Arial" w:hAnsi="Arial" w:cs="Arial"/>
          <w:spacing w:val="-18"/>
          <w:szCs w:val="24"/>
        </w:rPr>
        <w:t xml:space="preserve"> </w:t>
      </w:r>
      <w:r w:rsidRPr="00144BC4">
        <w:rPr>
          <w:rFonts w:ascii="Arial" w:hAnsi="Arial" w:cs="Arial"/>
          <w:szCs w:val="24"/>
        </w:rPr>
        <w:t>households</w:t>
      </w:r>
      <w:r w:rsidRPr="00144BC4">
        <w:rPr>
          <w:rFonts w:ascii="Arial" w:hAnsi="Arial" w:cs="Arial"/>
          <w:spacing w:val="-18"/>
          <w:szCs w:val="24"/>
        </w:rPr>
        <w:t xml:space="preserve"> </w:t>
      </w:r>
      <w:r w:rsidRPr="00144BC4">
        <w:rPr>
          <w:rFonts w:ascii="Arial" w:hAnsi="Arial" w:cs="Arial"/>
          <w:szCs w:val="24"/>
        </w:rPr>
        <w:t>to</w:t>
      </w:r>
      <w:r w:rsidRPr="00144BC4">
        <w:rPr>
          <w:rFonts w:ascii="Arial" w:hAnsi="Arial" w:cs="Arial"/>
          <w:spacing w:val="-18"/>
          <w:szCs w:val="24"/>
        </w:rPr>
        <w:t xml:space="preserve"> </w:t>
      </w:r>
      <w:r w:rsidRPr="00144BC4">
        <w:rPr>
          <w:rFonts w:ascii="Arial" w:hAnsi="Arial" w:cs="Arial"/>
          <w:szCs w:val="24"/>
        </w:rPr>
        <w:t>achieve</w:t>
      </w:r>
      <w:r w:rsidRPr="00144BC4">
        <w:rPr>
          <w:rFonts w:ascii="Arial" w:hAnsi="Arial" w:cs="Arial"/>
          <w:spacing w:val="-18"/>
          <w:szCs w:val="24"/>
        </w:rPr>
        <w:t xml:space="preserve"> </w:t>
      </w:r>
      <w:r w:rsidRPr="00144BC4">
        <w:rPr>
          <w:rFonts w:ascii="Arial" w:hAnsi="Arial" w:cs="Arial"/>
          <w:szCs w:val="24"/>
        </w:rPr>
        <w:t>food security</w:t>
      </w:r>
      <w:r w:rsidRPr="00144BC4">
        <w:rPr>
          <w:rFonts w:ascii="Arial" w:hAnsi="Arial" w:cs="Arial"/>
          <w:spacing w:val="-9"/>
          <w:szCs w:val="24"/>
        </w:rPr>
        <w:t xml:space="preserve"> </w:t>
      </w:r>
      <w:r w:rsidRPr="00144BC4">
        <w:rPr>
          <w:rFonts w:ascii="Arial" w:hAnsi="Arial" w:cs="Arial"/>
          <w:szCs w:val="24"/>
        </w:rPr>
        <w:t>(</w:t>
      </w:r>
      <w:proofErr w:type="spellStart"/>
      <w:r w:rsidRPr="00E060EE">
        <w:rPr>
          <w:rFonts w:ascii="Arial" w:hAnsi="Arial" w:cs="Arial"/>
          <w:color w:val="0000FF"/>
          <w:szCs w:val="24"/>
        </w:rPr>
        <w:t>Molid</w:t>
      </w:r>
      <w:proofErr w:type="spellEnd"/>
      <w:r w:rsidRPr="00E060EE">
        <w:rPr>
          <w:rFonts w:ascii="Arial" w:hAnsi="Arial" w:cs="Arial"/>
          <w:color w:val="0000FF"/>
          <w:spacing w:val="-9"/>
          <w:szCs w:val="24"/>
        </w:rPr>
        <w:t xml:space="preserve"> </w:t>
      </w:r>
      <w:proofErr w:type="spellStart"/>
      <w:r w:rsidRPr="00E060EE">
        <w:rPr>
          <w:rFonts w:ascii="Arial" w:hAnsi="Arial" w:cs="Arial"/>
          <w:color w:val="0000FF"/>
          <w:szCs w:val="24"/>
        </w:rPr>
        <w:t>Aziada</w:t>
      </w:r>
      <w:proofErr w:type="spellEnd"/>
      <w:r w:rsidRPr="00E060EE">
        <w:rPr>
          <w:rFonts w:ascii="Arial" w:hAnsi="Arial" w:cs="Arial"/>
          <w:color w:val="0000FF"/>
          <w:spacing w:val="-9"/>
          <w:szCs w:val="24"/>
        </w:rPr>
        <w:t xml:space="preserve"> </w:t>
      </w:r>
      <w:r w:rsidRPr="00E060EE">
        <w:rPr>
          <w:rFonts w:ascii="Arial" w:hAnsi="Arial" w:cs="Arial"/>
          <w:color w:val="0000FF"/>
          <w:szCs w:val="24"/>
        </w:rPr>
        <w:t>et</w:t>
      </w:r>
      <w:r w:rsidRPr="00E060EE">
        <w:rPr>
          <w:rFonts w:ascii="Arial" w:hAnsi="Arial" w:cs="Arial"/>
          <w:color w:val="0000FF"/>
          <w:spacing w:val="-9"/>
          <w:szCs w:val="24"/>
        </w:rPr>
        <w:t xml:space="preserve"> </w:t>
      </w:r>
      <w:r w:rsidRPr="00E060EE">
        <w:rPr>
          <w:rFonts w:ascii="Arial" w:hAnsi="Arial" w:cs="Arial"/>
          <w:color w:val="0000FF"/>
          <w:szCs w:val="24"/>
        </w:rPr>
        <w:t>al.,</w:t>
      </w:r>
      <w:r w:rsidRPr="00E060EE">
        <w:rPr>
          <w:rFonts w:ascii="Arial" w:hAnsi="Arial" w:cs="Arial"/>
          <w:color w:val="0000FF"/>
          <w:spacing w:val="-9"/>
          <w:szCs w:val="24"/>
        </w:rPr>
        <w:t xml:space="preserve"> </w:t>
      </w:r>
      <w:r w:rsidRPr="00E060EE">
        <w:rPr>
          <w:rFonts w:ascii="Arial" w:hAnsi="Arial" w:cs="Arial"/>
          <w:color w:val="0000FF"/>
          <w:szCs w:val="24"/>
        </w:rPr>
        <w:t>2021</w:t>
      </w:r>
      <w:r w:rsidRPr="00144BC4">
        <w:rPr>
          <w:rFonts w:ascii="Arial" w:hAnsi="Arial" w:cs="Arial"/>
          <w:szCs w:val="24"/>
        </w:rPr>
        <w:t>).</w:t>
      </w:r>
      <w:r w:rsidR="00464815">
        <w:rPr>
          <w:rFonts w:ascii="Arial" w:hAnsi="Arial" w:cs="Arial"/>
          <w:szCs w:val="24"/>
        </w:rPr>
        <w:t xml:space="preserve"> </w:t>
      </w:r>
      <w:r w:rsidR="00464815" w:rsidRPr="00464815">
        <w:rPr>
          <w:rFonts w:ascii="Arial" w:hAnsi="Arial" w:cs="Arial"/>
          <w:szCs w:val="24"/>
          <w:highlight w:val="yellow"/>
        </w:rPr>
        <w:t>Goat meat is valued by consumers (</w:t>
      </w:r>
      <w:proofErr w:type="spellStart"/>
      <w:r w:rsidR="00464815" w:rsidRPr="0012629F">
        <w:rPr>
          <w:rFonts w:ascii="Arial" w:hAnsi="Arial" w:cs="Arial"/>
          <w:color w:val="0000FF"/>
          <w:szCs w:val="24"/>
          <w:highlight w:val="yellow"/>
        </w:rPr>
        <w:t>Sadoud</w:t>
      </w:r>
      <w:proofErr w:type="spellEnd"/>
      <w:r w:rsidR="00464815" w:rsidRPr="0012629F">
        <w:rPr>
          <w:rFonts w:ascii="Arial" w:hAnsi="Arial" w:cs="Arial"/>
          <w:color w:val="0000FF"/>
          <w:szCs w:val="24"/>
          <w:highlight w:val="yellow"/>
        </w:rPr>
        <w:t>, 2020</w:t>
      </w:r>
      <w:r w:rsidR="00464815" w:rsidRPr="00464815">
        <w:rPr>
          <w:rFonts w:ascii="Arial" w:hAnsi="Arial" w:cs="Arial"/>
          <w:szCs w:val="24"/>
          <w:highlight w:val="yellow"/>
        </w:rPr>
        <w:t xml:space="preserve">). Although relatively small, goats produce a significant amount of meat over time. This is due to their prolificacy, generally multiple births, and also to a short interval between births. Goat farmers in these study areas reported that their goats give birth twice in 12 months or twice in 14 months. The potential of goats, and in particular dairy and dual-purpose goats (producing both meat and milk), to contribute to improving the living conditions of disadvantaged populations in the most densely populated areas of </w:t>
      </w:r>
      <w:r w:rsidR="00464815" w:rsidRPr="007321E0">
        <w:rPr>
          <w:rFonts w:ascii="Arial" w:hAnsi="Arial" w:cs="Arial"/>
          <w:szCs w:val="24"/>
          <w:highlight w:val="yellow"/>
        </w:rPr>
        <w:t>Kenya was recognized in the early 1980 and remains important today (</w:t>
      </w:r>
      <w:proofErr w:type="spellStart"/>
      <w:r w:rsidR="00464815" w:rsidRPr="0012629F">
        <w:rPr>
          <w:rFonts w:ascii="Arial" w:hAnsi="Arial" w:cs="Arial"/>
          <w:color w:val="0000FF"/>
          <w:szCs w:val="24"/>
          <w:highlight w:val="yellow"/>
        </w:rPr>
        <w:t>Ahuya</w:t>
      </w:r>
      <w:proofErr w:type="spellEnd"/>
      <w:r w:rsidR="00464815" w:rsidRPr="0012629F">
        <w:rPr>
          <w:rFonts w:ascii="Arial" w:hAnsi="Arial" w:cs="Arial"/>
          <w:color w:val="0000FF"/>
          <w:szCs w:val="24"/>
          <w:highlight w:val="yellow"/>
        </w:rPr>
        <w:t xml:space="preserve"> et al., </w:t>
      </w:r>
      <w:r w:rsidR="00464815" w:rsidRPr="00C22869">
        <w:rPr>
          <w:rFonts w:ascii="Arial" w:hAnsi="Arial" w:cs="Arial"/>
          <w:color w:val="0000FF"/>
          <w:szCs w:val="24"/>
          <w:highlight w:val="yellow"/>
        </w:rPr>
        <w:t>2005</w:t>
      </w:r>
      <w:r w:rsidR="00464815" w:rsidRPr="007321E0">
        <w:rPr>
          <w:rFonts w:ascii="Arial" w:hAnsi="Arial" w:cs="Arial"/>
          <w:szCs w:val="24"/>
          <w:highlight w:val="yellow"/>
        </w:rPr>
        <w:t>)</w:t>
      </w:r>
      <w:r w:rsidR="007321E0" w:rsidRPr="007321E0">
        <w:rPr>
          <w:rFonts w:ascii="Arial" w:hAnsi="Arial" w:cs="Arial"/>
          <w:szCs w:val="24"/>
          <w:highlight w:val="yellow"/>
        </w:rPr>
        <w:t xml:space="preserve">. In addition, </w:t>
      </w:r>
      <w:proofErr w:type="spellStart"/>
      <w:r w:rsidR="007321E0" w:rsidRPr="007321E0">
        <w:rPr>
          <w:rFonts w:ascii="Arial" w:hAnsi="Arial" w:cs="Arial"/>
          <w:szCs w:val="24"/>
          <w:highlight w:val="yellow"/>
        </w:rPr>
        <w:t>Cilentana</w:t>
      </w:r>
      <w:proofErr w:type="spellEnd"/>
      <w:r w:rsidR="007321E0" w:rsidRPr="007321E0">
        <w:rPr>
          <w:rFonts w:ascii="Arial" w:hAnsi="Arial" w:cs="Arial"/>
          <w:szCs w:val="24"/>
          <w:highlight w:val="yellow"/>
        </w:rPr>
        <w:t xml:space="preserve"> goat farming represents an important source of income for the local communities and also preserves the territory itself guaranteeing the </w:t>
      </w:r>
      <w:r w:rsidR="007321E0" w:rsidRPr="0052175A">
        <w:rPr>
          <w:rFonts w:ascii="Arial" w:hAnsi="Arial" w:cs="Arial"/>
          <w:szCs w:val="24"/>
          <w:highlight w:val="yellow"/>
        </w:rPr>
        <w:t>protection of biodiversity and the conservation of local activities that have a historical tradition</w:t>
      </w:r>
      <w:r w:rsidR="00986C0E">
        <w:rPr>
          <w:rFonts w:ascii="Arial" w:hAnsi="Arial" w:cs="Arial"/>
          <w:szCs w:val="24"/>
          <w:highlight w:val="yellow"/>
        </w:rPr>
        <w:t xml:space="preserve">, </w:t>
      </w:r>
      <w:r w:rsidR="00986C0E" w:rsidRPr="00986C0E">
        <w:rPr>
          <w:rFonts w:ascii="Arial" w:hAnsi="Arial" w:cs="Arial"/>
          <w:szCs w:val="24"/>
          <w:highlight w:val="yellow"/>
        </w:rPr>
        <w:t>In the internal areas of Cilento, province of Salerno (Campania)</w:t>
      </w:r>
      <w:r w:rsidR="0052175A" w:rsidRPr="00986C0E">
        <w:rPr>
          <w:rFonts w:ascii="Arial" w:hAnsi="Arial" w:cs="Arial"/>
          <w:szCs w:val="24"/>
          <w:highlight w:val="yellow"/>
        </w:rPr>
        <w:t xml:space="preserve"> </w:t>
      </w:r>
      <w:r w:rsidR="0052175A" w:rsidRPr="0052175A">
        <w:rPr>
          <w:rFonts w:ascii="Arial" w:hAnsi="Arial" w:cs="Arial"/>
          <w:szCs w:val="24"/>
          <w:highlight w:val="yellow"/>
        </w:rPr>
        <w:t>(</w:t>
      </w:r>
      <w:proofErr w:type="spellStart"/>
      <w:r w:rsidR="0052175A" w:rsidRPr="0012629F">
        <w:rPr>
          <w:rFonts w:ascii="Arial" w:hAnsi="Arial" w:cs="Arial"/>
          <w:color w:val="0000FF"/>
          <w:szCs w:val="24"/>
          <w:highlight w:val="yellow"/>
        </w:rPr>
        <w:t>Iommelli</w:t>
      </w:r>
      <w:proofErr w:type="spellEnd"/>
      <w:r w:rsidR="0052175A" w:rsidRPr="0012629F">
        <w:rPr>
          <w:rFonts w:ascii="Arial" w:hAnsi="Arial" w:cs="Arial"/>
          <w:color w:val="0000FF"/>
          <w:szCs w:val="24"/>
          <w:highlight w:val="yellow"/>
        </w:rPr>
        <w:t xml:space="preserve"> et al.,</w:t>
      </w:r>
      <w:r w:rsidR="0052175A" w:rsidRPr="0052175A">
        <w:rPr>
          <w:rFonts w:ascii="Arial" w:hAnsi="Arial" w:cs="Arial"/>
          <w:szCs w:val="24"/>
          <w:highlight w:val="yellow"/>
        </w:rPr>
        <w:t xml:space="preserve"> </w:t>
      </w:r>
      <w:r w:rsidR="0052175A" w:rsidRPr="00C22869">
        <w:rPr>
          <w:rFonts w:ascii="Arial" w:hAnsi="Arial" w:cs="Arial"/>
          <w:color w:val="0000FF"/>
          <w:szCs w:val="24"/>
          <w:highlight w:val="yellow"/>
        </w:rPr>
        <w:t>2022</w:t>
      </w:r>
      <w:r w:rsidR="0052175A" w:rsidRPr="0052175A">
        <w:rPr>
          <w:rFonts w:ascii="Arial" w:hAnsi="Arial" w:cs="Arial"/>
          <w:szCs w:val="24"/>
          <w:highlight w:val="yellow"/>
        </w:rPr>
        <w:t>)</w:t>
      </w:r>
      <w:r w:rsidR="00464815" w:rsidRPr="0052175A">
        <w:rPr>
          <w:rFonts w:ascii="Arial" w:hAnsi="Arial" w:cs="Arial"/>
          <w:szCs w:val="24"/>
          <w:highlight w:val="yellow"/>
        </w:rPr>
        <w:t>.</w:t>
      </w:r>
    </w:p>
    <w:p w14:paraId="2F7F0B75" w14:textId="77777777" w:rsidR="00D97AB3" w:rsidRPr="00144BC4" w:rsidRDefault="00D97AB3" w:rsidP="00D97AB3">
      <w:pPr>
        <w:pStyle w:val="BodyText"/>
        <w:spacing w:before="83" w:line="276" w:lineRule="auto"/>
        <w:jc w:val="both"/>
        <w:rPr>
          <w:rFonts w:ascii="Arial" w:hAnsi="Arial" w:cs="Arial"/>
          <w:sz w:val="24"/>
          <w:szCs w:val="24"/>
        </w:rPr>
      </w:pPr>
    </w:p>
    <w:p w14:paraId="37E76251" w14:textId="052E6571" w:rsidR="00D97AB3" w:rsidRPr="009E4783" w:rsidRDefault="00D97AB3" w:rsidP="00D97AB3">
      <w:pPr>
        <w:pStyle w:val="Heading1"/>
        <w:spacing w:line="276" w:lineRule="auto"/>
        <w:rPr>
          <w:rFonts w:cs="Arial"/>
          <w:sz w:val="22"/>
          <w:szCs w:val="22"/>
        </w:rPr>
      </w:pPr>
      <w:r w:rsidRPr="009E4783">
        <w:rPr>
          <w:rFonts w:cs="Arial"/>
          <w:sz w:val="22"/>
          <w:szCs w:val="22"/>
        </w:rPr>
        <w:lastRenderedPageBreak/>
        <w:t>4</w:t>
      </w:r>
      <w:r w:rsidR="009E4783" w:rsidRPr="009E4783">
        <w:rPr>
          <w:rFonts w:cs="Arial"/>
          <w:sz w:val="22"/>
          <w:szCs w:val="22"/>
        </w:rPr>
        <w:t>.</w:t>
      </w:r>
      <w:r w:rsidRPr="009E4783">
        <w:rPr>
          <w:rFonts w:cs="Arial"/>
          <w:sz w:val="22"/>
          <w:szCs w:val="22"/>
        </w:rPr>
        <w:t xml:space="preserve"> CONCLUSION</w:t>
      </w:r>
    </w:p>
    <w:p w14:paraId="42B39CF6" w14:textId="753B5454" w:rsidR="00D97AB3" w:rsidRDefault="00D97AB3" w:rsidP="00D97AB3">
      <w:pPr>
        <w:spacing w:before="34" w:line="276" w:lineRule="auto"/>
        <w:jc w:val="both"/>
        <w:rPr>
          <w:rFonts w:ascii="Arial" w:hAnsi="Arial" w:cs="Arial"/>
          <w:szCs w:val="24"/>
        </w:rPr>
      </w:pPr>
      <w:r w:rsidRPr="00144BC4">
        <w:rPr>
          <w:rFonts w:ascii="Arial" w:hAnsi="Arial" w:cs="Arial"/>
          <w:szCs w:val="24"/>
        </w:rPr>
        <w:t>The</w:t>
      </w:r>
      <w:r w:rsidRPr="00144BC4">
        <w:rPr>
          <w:rFonts w:ascii="Arial" w:hAnsi="Arial" w:cs="Arial"/>
          <w:spacing w:val="-13"/>
          <w:szCs w:val="24"/>
        </w:rPr>
        <w:t xml:space="preserve"> </w:t>
      </w:r>
      <w:r w:rsidRPr="00144BC4">
        <w:rPr>
          <w:rFonts w:ascii="Arial" w:hAnsi="Arial" w:cs="Arial"/>
          <w:szCs w:val="24"/>
        </w:rPr>
        <w:t>two</w:t>
      </w:r>
      <w:r w:rsidRPr="00144BC4">
        <w:rPr>
          <w:rFonts w:ascii="Arial" w:hAnsi="Arial" w:cs="Arial"/>
          <w:spacing w:val="-13"/>
          <w:szCs w:val="24"/>
        </w:rPr>
        <w:t xml:space="preserve"> </w:t>
      </w:r>
      <w:r w:rsidRPr="00144BC4">
        <w:rPr>
          <w:rFonts w:ascii="Arial" w:hAnsi="Arial" w:cs="Arial"/>
          <w:szCs w:val="24"/>
        </w:rPr>
        <w:t>main</w:t>
      </w:r>
      <w:r w:rsidRPr="00144BC4">
        <w:rPr>
          <w:rFonts w:ascii="Arial" w:hAnsi="Arial" w:cs="Arial"/>
          <w:spacing w:val="-13"/>
          <w:szCs w:val="24"/>
        </w:rPr>
        <w:t xml:space="preserve"> </w:t>
      </w:r>
      <w:r w:rsidRPr="00144BC4">
        <w:rPr>
          <w:rFonts w:ascii="Arial" w:hAnsi="Arial" w:cs="Arial"/>
          <w:szCs w:val="24"/>
        </w:rPr>
        <w:t>goat</w:t>
      </w:r>
      <w:r w:rsidRPr="00144BC4">
        <w:rPr>
          <w:rFonts w:ascii="Arial" w:hAnsi="Arial" w:cs="Arial"/>
          <w:spacing w:val="-13"/>
          <w:szCs w:val="24"/>
        </w:rPr>
        <w:t xml:space="preserve"> </w:t>
      </w:r>
      <w:r w:rsidRPr="00144BC4">
        <w:rPr>
          <w:rFonts w:ascii="Arial" w:hAnsi="Arial" w:cs="Arial"/>
          <w:szCs w:val="24"/>
        </w:rPr>
        <w:t>breeds</w:t>
      </w:r>
      <w:r w:rsidRPr="00144BC4">
        <w:rPr>
          <w:rFonts w:ascii="Arial" w:hAnsi="Arial" w:cs="Arial"/>
          <w:spacing w:val="-13"/>
          <w:szCs w:val="24"/>
        </w:rPr>
        <w:t xml:space="preserve"> </w:t>
      </w:r>
      <w:r w:rsidRPr="00144BC4">
        <w:rPr>
          <w:rFonts w:ascii="Arial" w:hAnsi="Arial" w:cs="Arial"/>
          <w:szCs w:val="24"/>
        </w:rPr>
        <w:t>of</w:t>
      </w:r>
      <w:r w:rsidRPr="00144BC4">
        <w:rPr>
          <w:rFonts w:ascii="Arial" w:hAnsi="Arial" w:cs="Arial"/>
          <w:spacing w:val="-12"/>
          <w:szCs w:val="24"/>
        </w:rPr>
        <w:t xml:space="preserve"> </w:t>
      </w:r>
      <w:r w:rsidRPr="00144BC4">
        <w:rPr>
          <w:rFonts w:ascii="Arial" w:hAnsi="Arial" w:cs="Arial"/>
          <w:szCs w:val="24"/>
        </w:rPr>
        <w:t>Niger</w:t>
      </w:r>
      <w:r w:rsidRPr="00144BC4">
        <w:rPr>
          <w:rFonts w:ascii="Arial" w:hAnsi="Arial" w:cs="Arial"/>
          <w:spacing w:val="-13"/>
          <w:szCs w:val="24"/>
        </w:rPr>
        <w:t xml:space="preserve"> </w:t>
      </w:r>
      <w:r w:rsidRPr="00144BC4">
        <w:rPr>
          <w:rFonts w:ascii="Arial" w:hAnsi="Arial" w:cs="Arial"/>
          <w:szCs w:val="24"/>
        </w:rPr>
        <w:t>are</w:t>
      </w:r>
      <w:r w:rsidRPr="00144BC4">
        <w:rPr>
          <w:rFonts w:ascii="Arial" w:hAnsi="Arial" w:cs="Arial"/>
          <w:spacing w:val="-13"/>
          <w:szCs w:val="24"/>
        </w:rPr>
        <w:t xml:space="preserve"> </w:t>
      </w:r>
      <w:r w:rsidRPr="00144BC4">
        <w:rPr>
          <w:rFonts w:ascii="Arial" w:hAnsi="Arial" w:cs="Arial"/>
          <w:szCs w:val="24"/>
        </w:rPr>
        <w:t>diversely</w:t>
      </w:r>
      <w:r w:rsidRPr="00144BC4">
        <w:rPr>
          <w:rFonts w:ascii="Arial" w:hAnsi="Arial" w:cs="Arial"/>
          <w:spacing w:val="-13"/>
          <w:szCs w:val="24"/>
        </w:rPr>
        <w:t xml:space="preserve"> </w:t>
      </w:r>
      <w:r w:rsidRPr="00144BC4">
        <w:rPr>
          <w:rFonts w:ascii="Arial" w:hAnsi="Arial" w:cs="Arial"/>
          <w:szCs w:val="24"/>
        </w:rPr>
        <w:t>appreciated</w:t>
      </w:r>
      <w:r w:rsidRPr="00144BC4">
        <w:rPr>
          <w:rFonts w:ascii="Arial" w:hAnsi="Arial" w:cs="Arial"/>
          <w:spacing w:val="-13"/>
          <w:szCs w:val="24"/>
        </w:rPr>
        <w:t xml:space="preserve"> </w:t>
      </w:r>
      <w:r w:rsidRPr="00144BC4">
        <w:rPr>
          <w:rFonts w:ascii="Arial" w:hAnsi="Arial" w:cs="Arial"/>
          <w:szCs w:val="24"/>
        </w:rPr>
        <w:t>according</w:t>
      </w:r>
      <w:r w:rsidRPr="00144BC4">
        <w:rPr>
          <w:rFonts w:ascii="Arial" w:hAnsi="Arial" w:cs="Arial"/>
          <w:spacing w:val="-12"/>
          <w:szCs w:val="24"/>
        </w:rPr>
        <w:t xml:space="preserve"> </w:t>
      </w:r>
      <w:r w:rsidRPr="00144BC4">
        <w:rPr>
          <w:rFonts w:ascii="Arial" w:hAnsi="Arial" w:cs="Arial"/>
          <w:szCs w:val="24"/>
        </w:rPr>
        <w:t>to</w:t>
      </w:r>
      <w:r w:rsidRPr="00144BC4">
        <w:rPr>
          <w:rFonts w:ascii="Arial" w:hAnsi="Arial" w:cs="Arial"/>
          <w:spacing w:val="-13"/>
          <w:szCs w:val="24"/>
        </w:rPr>
        <w:t xml:space="preserve"> </w:t>
      </w:r>
      <w:r w:rsidRPr="00144BC4">
        <w:rPr>
          <w:rFonts w:ascii="Arial" w:hAnsi="Arial" w:cs="Arial"/>
          <w:szCs w:val="24"/>
        </w:rPr>
        <w:t>the</w:t>
      </w:r>
      <w:r w:rsidRPr="00144BC4">
        <w:rPr>
          <w:rFonts w:ascii="Arial" w:hAnsi="Arial" w:cs="Arial"/>
          <w:spacing w:val="-13"/>
          <w:szCs w:val="24"/>
        </w:rPr>
        <w:t xml:space="preserve"> </w:t>
      </w:r>
      <w:proofErr w:type="spellStart"/>
      <w:r w:rsidRPr="00144BC4">
        <w:rPr>
          <w:rFonts w:ascii="Arial" w:hAnsi="Arial" w:cs="Arial"/>
          <w:spacing w:val="-4"/>
          <w:szCs w:val="24"/>
        </w:rPr>
        <w:t>agro</w:t>
      </w:r>
      <w:proofErr w:type="spellEnd"/>
      <w:r w:rsidRPr="00144BC4">
        <w:rPr>
          <w:rFonts w:ascii="Arial" w:hAnsi="Arial" w:cs="Arial"/>
          <w:szCs w:val="24"/>
        </w:rPr>
        <w:t>-ecological</w:t>
      </w:r>
      <w:r w:rsidRPr="00144BC4">
        <w:rPr>
          <w:rFonts w:ascii="Arial" w:hAnsi="Arial" w:cs="Arial"/>
          <w:spacing w:val="-19"/>
          <w:szCs w:val="24"/>
        </w:rPr>
        <w:t xml:space="preserve"> </w:t>
      </w:r>
      <w:r w:rsidRPr="00144BC4">
        <w:rPr>
          <w:rFonts w:ascii="Arial" w:hAnsi="Arial" w:cs="Arial"/>
          <w:szCs w:val="24"/>
        </w:rPr>
        <w:t>zones.</w:t>
      </w:r>
      <w:r w:rsidRPr="00144BC4">
        <w:rPr>
          <w:rFonts w:ascii="Arial" w:hAnsi="Arial" w:cs="Arial"/>
          <w:spacing w:val="-18"/>
          <w:szCs w:val="24"/>
        </w:rPr>
        <w:t xml:space="preserve"> </w:t>
      </w:r>
      <w:r w:rsidRPr="00144BC4">
        <w:rPr>
          <w:rFonts w:ascii="Arial" w:hAnsi="Arial" w:cs="Arial"/>
          <w:szCs w:val="24"/>
        </w:rPr>
        <w:t>Thus,</w:t>
      </w:r>
      <w:r w:rsidRPr="00144BC4">
        <w:rPr>
          <w:rFonts w:ascii="Arial" w:hAnsi="Arial" w:cs="Arial"/>
          <w:spacing w:val="-18"/>
          <w:szCs w:val="24"/>
        </w:rPr>
        <w:t xml:space="preserve"> </w:t>
      </w:r>
      <w:r w:rsidRPr="00144BC4">
        <w:rPr>
          <w:rFonts w:ascii="Arial" w:hAnsi="Arial" w:cs="Arial"/>
          <w:szCs w:val="24"/>
        </w:rPr>
        <w:t>the</w:t>
      </w:r>
      <w:r w:rsidRPr="00144BC4">
        <w:rPr>
          <w:rFonts w:ascii="Arial" w:hAnsi="Arial" w:cs="Arial"/>
          <w:spacing w:val="-18"/>
          <w:szCs w:val="24"/>
        </w:rPr>
        <w:t xml:space="preserve"> </w:t>
      </w:r>
      <w:r w:rsidRPr="00144BC4">
        <w:rPr>
          <w:rFonts w:ascii="Arial" w:hAnsi="Arial" w:cs="Arial"/>
          <w:szCs w:val="24"/>
        </w:rPr>
        <w:t>Sahel</w:t>
      </w:r>
      <w:r w:rsidRPr="00144BC4">
        <w:rPr>
          <w:rFonts w:ascii="Arial" w:hAnsi="Arial" w:cs="Arial"/>
          <w:spacing w:val="-18"/>
          <w:szCs w:val="24"/>
        </w:rPr>
        <w:t xml:space="preserve"> </w:t>
      </w:r>
      <w:r w:rsidRPr="00144BC4">
        <w:rPr>
          <w:rFonts w:ascii="Arial" w:hAnsi="Arial" w:cs="Arial"/>
          <w:szCs w:val="24"/>
        </w:rPr>
        <w:t>goat</w:t>
      </w:r>
      <w:r w:rsidRPr="00144BC4">
        <w:rPr>
          <w:rFonts w:ascii="Arial" w:hAnsi="Arial" w:cs="Arial"/>
          <w:spacing w:val="-19"/>
          <w:szCs w:val="24"/>
        </w:rPr>
        <w:t xml:space="preserve"> </w:t>
      </w:r>
      <w:r w:rsidRPr="00144BC4">
        <w:rPr>
          <w:rFonts w:ascii="Arial" w:hAnsi="Arial" w:cs="Arial"/>
          <w:szCs w:val="24"/>
        </w:rPr>
        <w:t>with</w:t>
      </w:r>
      <w:r w:rsidRPr="00144BC4">
        <w:rPr>
          <w:rFonts w:ascii="Arial" w:hAnsi="Arial" w:cs="Arial"/>
          <w:spacing w:val="-18"/>
          <w:szCs w:val="24"/>
        </w:rPr>
        <w:t xml:space="preserve"> </w:t>
      </w:r>
      <w:r w:rsidRPr="00144BC4">
        <w:rPr>
          <w:rFonts w:ascii="Arial" w:hAnsi="Arial" w:cs="Arial"/>
          <w:szCs w:val="24"/>
        </w:rPr>
        <w:t>these</w:t>
      </w:r>
      <w:r w:rsidRPr="00144BC4">
        <w:rPr>
          <w:rFonts w:ascii="Arial" w:hAnsi="Arial" w:cs="Arial"/>
          <w:spacing w:val="-18"/>
          <w:szCs w:val="24"/>
        </w:rPr>
        <w:t xml:space="preserve"> </w:t>
      </w:r>
      <w:r w:rsidRPr="00144BC4">
        <w:rPr>
          <w:rFonts w:ascii="Arial" w:hAnsi="Arial" w:cs="Arial"/>
          <w:szCs w:val="24"/>
        </w:rPr>
        <w:t>two</w:t>
      </w:r>
      <w:r w:rsidRPr="00144BC4">
        <w:rPr>
          <w:rFonts w:ascii="Arial" w:hAnsi="Arial" w:cs="Arial"/>
          <w:spacing w:val="-18"/>
          <w:szCs w:val="24"/>
        </w:rPr>
        <w:t xml:space="preserve"> </w:t>
      </w:r>
      <w:r w:rsidRPr="00144BC4">
        <w:rPr>
          <w:rFonts w:ascii="Arial" w:hAnsi="Arial" w:cs="Arial"/>
          <w:szCs w:val="24"/>
        </w:rPr>
        <w:t>variants</w:t>
      </w:r>
      <w:r w:rsidRPr="00144BC4">
        <w:rPr>
          <w:rFonts w:ascii="Arial" w:hAnsi="Arial" w:cs="Arial"/>
          <w:spacing w:val="-18"/>
          <w:szCs w:val="24"/>
        </w:rPr>
        <w:t xml:space="preserve"> </w:t>
      </w:r>
      <w:r w:rsidRPr="00144BC4">
        <w:rPr>
          <w:rFonts w:ascii="Arial" w:hAnsi="Arial" w:cs="Arial"/>
          <w:szCs w:val="24"/>
        </w:rPr>
        <w:t>common</w:t>
      </w:r>
      <w:r w:rsidRPr="00144BC4">
        <w:rPr>
          <w:rFonts w:ascii="Arial" w:hAnsi="Arial" w:cs="Arial"/>
          <w:spacing w:val="-19"/>
          <w:szCs w:val="24"/>
        </w:rPr>
        <w:t xml:space="preserve"> </w:t>
      </w:r>
      <w:r w:rsidRPr="00144BC4">
        <w:rPr>
          <w:rFonts w:ascii="Arial" w:hAnsi="Arial" w:cs="Arial"/>
          <w:szCs w:val="24"/>
        </w:rPr>
        <w:t>Sahel</w:t>
      </w:r>
      <w:r w:rsidRPr="00144BC4">
        <w:rPr>
          <w:rFonts w:ascii="Arial" w:hAnsi="Arial" w:cs="Arial"/>
          <w:spacing w:val="-18"/>
          <w:szCs w:val="24"/>
        </w:rPr>
        <w:t xml:space="preserve"> </w:t>
      </w:r>
      <w:r w:rsidRPr="00144BC4">
        <w:rPr>
          <w:rFonts w:ascii="Arial" w:hAnsi="Arial" w:cs="Arial"/>
          <w:szCs w:val="24"/>
        </w:rPr>
        <w:t>goat (</w:t>
      </w:r>
      <w:r>
        <w:rPr>
          <w:rFonts w:ascii="Arial" w:hAnsi="Arial" w:cs="Arial"/>
          <w:szCs w:val="24"/>
        </w:rPr>
        <w:t>SCG</w:t>
      </w:r>
      <w:r w:rsidRPr="00144BC4">
        <w:rPr>
          <w:rFonts w:ascii="Arial" w:hAnsi="Arial" w:cs="Arial"/>
          <w:szCs w:val="24"/>
        </w:rPr>
        <w:t>) and the variegated Sahel goat (</w:t>
      </w:r>
      <w:r>
        <w:rPr>
          <w:rFonts w:ascii="Arial" w:hAnsi="Arial" w:cs="Arial"/>
          <w:szCs w:val="24"/>
        </w:rPr>
        <w:t>SVG</w:t>
      </w:r>
      <w:r w:rsidRPr="00144BC4">
        <w:rPr>
          <w:rFonts w:ascii="Arial" w:hAnsi="Arial" w:cs="Arial"/>
          <w:szCs w:val="24"/>
        </w:rPr>
        <w:t>) are very popular in most households in the communes of Diffa. These goats are prolific in these areas and manage to externalize</w:t>
      </w:r>
      <w:r w:rsidRPr="00144BC4">
        <w:rPr>
          <w:rFonts w:ascii="Arial" w:hAnsi="Arial" w:cs="Arial"/>
          <w:spacing w:val="-13"/>
          <w:szCs w:val="24"/>
        </w:rPr>
        <w:t xml:space="preserve"> </w:t>
      </w:r>
      <w:r w:rsidRPr="00144BC4">
        <w:rPr>
          <w:rFonts w:ascii="Arial" w:hAnsi="Arial" w:cs="Arial"/>
          <w:szCs w:val="24"/>
        </w:rPr>
        <w:t>their</w:t>
      </w:r>
      <w:r w:rsidRPr="00144BC4">
        <w:rPr>
          <w:rFonts w:ascii="Arial" w:hAnsi="Arial" w:cs="Arial"/>
          <w:spacing w:val="-13"/>
          <w:szCs w:val="24"/>
        </w:rPr>
        <w:t xml:space="preserve"> </w:t>
      </w:r>
      <w:r w:rsidRPr="00144BC4">
        <w:rPr>
          <w:rFonts w:ascii="Arial" w:hAnsi="Arial" w:cs="Arial"/>
          <w:szCs w:val="24"/>
        </w:rPr>
        <w:t>potential</w:t>
      </w:r>
      <w:r w:rsidRPr="00144BC4">
        <w:rPr>
          <w:rFonts w:ascii="Arial" w:hAnsi="Arial" w:cs="Arial"/>
          <w:spacing w:val="-13"/>
          <w:szCs w:val="24"/>
        </w:rPr>
        <w:t xml:space="preserve"> </w:t>
      </w:r>
      <w:r w:rsidRPr="00144BC4">
        <w:rPr>
          <w:rFonts w:ascii="Arial" w:hAnsi="Arial" w:cs="Arial"/>
          <w:szCs w:val="24"/>
        </w:rPr>
        <w:t>despite</w:t>
      </w:r>
      <w:r w:rsidRPr="00144BC4">
        <w:rPr>
          <w:rFonts w:ascii="Arial" w:hAnsi="Arial" w:cs="Arial"/>
          <w:spacing w:val="-13"/>
          <w:szCs w:val="24"/>
        </w:rPr>
        <w:t xml:space="preserve"> </w:t>
      </w:r>
      <w:r w:rsidRPr="00144BC4">
        <w:rPr>
          <w:rFonts w:ascii="Arial" w:hAnsi="Arial" w:cs="Arial"/>
          <w:szCs w:val="24"/>
        </w:rPr>
        <w:t>the</w:t>
      </w:r>
      <w:r w:rsidRPr="00144BC4">
        <w:rPr>
          <w:rFonts w:ascii="Arial" w:hAnsi="Arial" w:cs="Arial"/>
          <w:spacing w:val="-13"/>
          <w:szCs w:val="24"/>
        </w:rPr>
        <w:t xml:space="preserve"> </w:t>
      </w:r>
      <w:r w:rsidRPr="00144BC4">
        <w:rPr>
          <w:rFonts w:ascii="Arial" w:hAnsi="Arial" w:cs="Arial"/>
          <w:szCs w:val="24"/>
        </w:rPr>
        <w:t>aridity</w:t>
      </w:r>
      <w:r w:rsidRPr="00144BC4">
        <w:rPr>
          <w:rFonts w:ascii="Arial" w:hAnsi="Arial" w:cs="Arial"/>
          <w:spacing w:val="-13"/>
          <w:szCs w:val="24"/>
        </w:rPr>
        <w:t xml:space="preserve"> </w:t>
      </w:r>
      <w:r w:rsidRPr="00144BC4">
        <w:rPr>
          <w:rFonts w:ascii="Arial" w:hAnsi="Arial" w:cs="Arial"/>
          <w:szCs w:val="24"/>
        </w:rPr>
        <w:t>of</w:t>
      </w:r>
      <w:r w:rsidRPr="00144BC4">
        <w:rPr>
          <w:rFonts w:ascii="Arial" w:hAnsi="Arial" w:cs="Arial"/>
          <w:spacing w:val="-13"/>
          <w:szCs w:val="24"/>
        </w:rPr>
        <w:t xml:space="preserve"> </w:t>
      </w:r>
      <w:r w:rsidRPr="00144BC4">
        <w:rPr>
          <w:rFonts w:ascii="Arial" w:hAnsi="Arial" w:cs="Arial"/>
          <w:szCs w:val="24"/>
        </w:rPr>
        <w:t>the</w:t>
      </w:r>
      <w:r w:rsidRPr="00144BC4">
        <w:rPr>
          <w:rFonts w:ascii="Arial" w:hAnsi="Arial" w:cs="Arial"/>
          <w:spacing w:val="-13"/>
          <w:szCs w:val="24"/>
        </w:rPr>
        <w:t xml:space="preserve"> </w:t>
      </w:r>
      <w:r w:rsidRPr="00144BC4">
        <w:rPr>
          <w:rFonts w:ascii="Arial" w:hAnsi="Arial" w:cs="Arial"/>
          <w:szCs w:val="24"/>
        </w:rPr>
        <w:t>climate.</w:t>
      </w:r>
      <w:r w:rsidRPr="00144BC4">
        <w:rPr>
          <w:rFonts w:ascii="Arial" w:hAnsi="Arial" w:cs="Arial"/>
          <w:spacing w:val="-13"/>
          <w:szCs w:val="24"/>
        </w:rPr>
        <w:t xml:space="preserve"> </w:t>
      </w:r>
      <w:r w:rsidRPr="00144BC4">
        <w:rPr>
          <w:rFonts w:ascii="Arial" w:hAnsi="Arial" w:cs="Arial"/>
          <w:szCs w:val="24"/>
        </w:rPr>
        <w:t>The</w:t>
      </w:r>
      <w:r w:rsidRPr="00144BC4">
        <w:rPr>
          <w:rFonts w:ascii="Arial" w:hAnsi="Arial" w:cs="Arial"/>
          <w:spacing w:val="-13"/>
          <w:szCs w:val="24"/>
        </w:rPr>
        <w:t xml:space="preserve"> </w:t>
      </w:r>
      <w:r w:rsidRPr="00144BC4">
        <w:rPr>
          <w:rFonts w:ascii="Arial" w:hAnsi="Arial" w:cs="Arial"/>
          <w:szCs w:val="24"/>
        </w:rPr>
        <w:t>households</w:t>
      </w:r>
      <w:r w:rsidRPr="00144BC4">
        <w:rPr>
          <w:rFonts w:ascii="Arial" w:hAnsi="Arial" w:cs="Arial"/>
          <w:spacing w:val="-13"/>
          <w:szCs w:val="24"/>
        </w:rPr>
        <w:t xml:space="preserve"> </w:t>
      </w:r>
      <w:r w:rsidRPr="00144BC4">
        <w:rPr>
          <w:rFonts w:ascii="Arial" w:hAnsi="Arial" w:cs="Arial"/>
          <w:szCs w:val="24"/>
        </w:rPr>
        <w:t>of</w:t>
      </w:r>
      <w:r w:rsidRPr="00144BC4">
        <w:rPr>
          <w:rFonts w:ascii="Arial" w:hAnsi="Arial" w:cs="Arial"/>
          <w:spacing w:val="-13"/>
          <w:szCs w:val="24"/>
        </w:rPr>
        <w:t xml:space="preserve"> </w:t>
      </w:r>
      <w:r w:rsidRPr="00144BC4">
        <w:rPr>
          <w:rFonts w:ascii="Arial" w:hAnsi="Arial" w:cs="Arial"/>
          <w:szCs w:val="24"/>
        </w:rPr>
        <w:t>the breeders of the communes of the Diffa Region prefer to raise the Common Sahel Goat more than the variegated goat. This breed is the most raised by most households in Eastern Niger. It plays an important economic role thanks to prolificity. It improves the income of households that raise them, while ensuring their</w:t>
      </w:r>
      <w:r w:rsidRPr="00144BC4">
        <w:rPr>
          <w:rFonts w:ascii="Arial" w:hAnsi="Arial" w:cs="Arial"/>
          <w:spacing w:val="-13"/>
          <w:szCs w:val="24"/>
        </w:rPr>
        <w:t xml:space="preserve"> </w:t>
      </w:r>
      <w:r w:rsidRPr="00144BC4">
        <w:rPr>
          <w:rFonts w:ascii="Arial" w:hAnsi="Arial" w:cs="Arial"/>
          <w:szCs w:val="24"/>
        </w:rPr>
        <w:t>food</w:t>
      </w:r>
      <w:r w:rsidRPr="00144BC4">
        <w:rPr>
          <w:rFonts w:ascii="Arial" w:hAnsi="Arial" w:cs="Arial"/>
          <w:spacing w:val="-13"/>
          <w:szCs w:val="24"/>
        </w:rPr>
        <w:t xml:space="preserve"> </w:t>
      </w:r>
      <w:r w:rsidRPr="00144BC4">
        <w:rPr>
          <w:rFonts w:ascii="Arial" w:hAnsi="Arial" w:cs="Arial"/>
          <w:szCs w:val="24"/>
        </w:rPr>
        <w:t>and</w:t>
      </w:r>
      <w:r w:rsidRPr="00144BC4">
        <w:rPr>
          <w:rFonts w:ascii="Arial" w:hAnsi="Arial" w:cs="Arial"/>
          <w:spacing w:val="-13"/>
          <w:szCs w:val="24"/>
        </w:rPr>
        <w:t xml:space="preserve"> </w:t>
      </w:r>
      <w:r w:rsidRPr="00144BC4">
        <w:rPr>
          <w:rFonts w:ascii="Arial" w:hAnsi="Arial" w:cs="Arial"/>
          <w:szCs w:val="24"/>
        </w:rPr>
        <w:t>nutritional</w:t>
      </w:r>
      <w:r w:rsidRPr="00144BC4">
        <w:rPr>
          <w:rFonts w:ascii="Arial" w:hAnsi="Arial" w:cs="Arial"/>
          <w:spacing w:val="-13"/>
          <w:szCs w:val="24"/>
        </w:rPr>
        <w:t xml:space="preserve"> </w:t>
      </w:r>
      <w:r w:rsidRPr="00144BC4">
        <w:rPr>
          <w:rFonts w:ascii="Arial" w:hAnsi="Arial" w:cs="Arial"/>
          <w:szCs w:val="24"/>
        </w:rPr>
        <w:t>security.</w:t>
      </w:r>
      <w:r w:rsidRPr="00144BC4">
        <w:rPr>
          <w:rFonts w:ascii="Arial" w:hAnsi="Arial" w:cs="Arial"/>
          <w:spacing w:val="-13"/>
          <w:szCs w:val="24"/>
        </w:rPr>
        <w:t xml:space="preserve"> </w:t>
      </w:r>
      <w:r w:rsidRPr="00144BC4">
        <w:rPr>
          <w:rFonts w:ascii="Arial" w:hAnsi="Arial" w:cs="Arial"/>
          <w:szCs w:val="24"/>
        </w:rPr>
        <w:t>It</w:t>
      </w:r>
      <w:r w:rsidRPr="00144BC4">
        <w:rPr>
          <w:rFonts w:ascii="Arial" w:hAnsi="Arial" w:cs="Arial"/>
          <w:spacing w:val="-13"/>
          <w:szCs w:val="24"/>
        </w:rPr>
        <w:t xml:space="preserve"> </w:t>
      </w:r>
      <w:r w:rsidRPr="00144BC4">
        <w:rPr>
          <w:rFonts w:ascii="Arial" w:hAnsi="Arial" w:cs="Arial"/>
          <w:szCs w:val="24"/>
        </w:rPr>
        <w:t>is</w:t>
      </w:r>
      <w:r w:rsidRPr="00144BC4">
        <w:rPr>
          <w:rFonts w:ascii="Arial" w:hAnsi="Arial" w:cs="Arial"/>
          <w:spacing w:val="-13"/>
          <w:szCs w:val="24"/>
        </w:rPr>
        <w:t xml:space="preserve"> </w:t>
      </w:r>
      <w:r w:rsidRPr="00144BC4">
        <w:rPr>
          <w:rFonts w:ascii="Arial" w:hAnsi="Arial" w:cs="Arial"/>
          <w:szCs w:val="24"/>
        </w:rPr>
        <w:t>important</w:t>
      </w:r>
      <w:r w:rsidRPr="00144BC4">
        <w:rPr>
          <w:rFonts w:ascii="Arial" w:hAnsi="Arial" w:cs="Arial"/>
          <w:spacing w:val="-13"/>
          <w:szCs w:val="24"/>
        </w:rPr>
        <w:t xml:space="preserve"> </w:t>
      </w:r>
      <w:r w:rsidRPr="00144BC4">
        <w:rPr>
          <w:rFonts w:ascii="Arial" w:hAnsi="Arial" w:cs="Arial"/>
          <w:szCs w:val="24"/>
        </w:rPr>
        <w:t>to</w:t>
      </w:r>
      <w:r w:rsidRPr="00144BC4">
        <w:rPr>
          <w:rFonts w:ascii="Arial" w:hAnsi="Arial" w:cs="Arial"/>
          <w:spacing w:val="-13"/>
          <w:szCs w:val="24"/>
        </w:rPr>
        <w:t xml:space="preserve"> </w:t>
      </w:r>
      <w:r w:rsidRPr="00144BC4">
        <w:rPr>
          <w:rFonts w:ascii="Arial" w:hAnsi="Arial" w:cs="Arial"/>
          <w:szCs w:val="24"/>
        </w:rPr>
        <w:t>continue</w:t>
      </w:r>
      <w:r w:rsidRPr="00144BC4">
        <w:rPr>
          <w:rFonts w:ascii="Arial" w:hAnsi="Arial" w:cs="Arial"/>
          <w:spacing w:val="-13"/>
          <w:szCs w:val="24"/>
        </w:rPr>
        <w:t xml:space="preserve"> </w:t>
      </w:r>
      <w:r w:rsidRPr="00144BC4">
        <w:rPr>
          <w:rFonts w:ascii="Arial" w:hAnsi="Arial" w:cs="Arial"/>
          <w:szCs w:val="24"/>
        </w:rPr>
        <w:t>this</w:t>
      </w:r>
      <w:r w:rsidRPr="00144BC4">
        <w:rPr>
          <w:rFonts w:ascii="Arial" w:hAnsi="Arial" w:cs="Arial"/>
          <w:spacing w:val="-13"/>
          <w:szCs w:val="24"/>
        </w:rPr>
        <w:t xml:space="preserve"> </w:t>
      </w:r>
      <w:r w:rsidRPr="00144BC4">
        <w:rPr>
          <w:rFonts w:ascii="Arial" w:hAnsi="Arial" w:cs="Arial"/>
          <w:szCs w:val="24"/>
        </w:rPr>
        <w:t>study</w:t>
      </w:r>
      <w:r w:rsidRPr="00144BC4">
        <w:rPr>
          <w:rFonts w:ascii="Arial" w:hAnsi="Arial" w:cs="Arial"/>
          <w:spacing w:val="-13"/>
          <w:szCs w:val="24"/>
        </w:rPr>
        <w:t xml:space="preserve"> </w:t>
      </w:r>
      <w:r w:rsidRPr="00144BC4">
        <w:rPr>
          <w:rFonts w:ascii="Arial" w:hAnsi="Arial" w:cs="Arial"/>
          <w:szCs w:val="24"/>
        </w:rPr>
        <w:t>in</w:t>
      </w:r>
      <w:r w:rsidRPr="00144BC4">
        <w:rPr>
          <w:rFonts w:ascii="Arial" w:hAnsi="Arial" w:cs="Arial"/>
          <w:spacing w:val="-13"/>
          <w:szCs w:val="24"/>
        </w:rPr>
        <w:t xml:space="preserve"> </w:t>
      </w:r>
      <w:r w:rsidRPr="00144BC4">
        <w:rPr>
          <w:rFonts w:ascii="Arial" w:hAnsi="Arial" w:cs="Arial"/>
          <w:szCs w:val="24"/>
        </w:rPr>
        <w:t>order</w:t>
      </w:r>
      <w:r w:rsidRPr="00144BC4">
        <w:rPr>
          <w:rFonts w:ascii="Arial" w:hAnsi="Arial" w:cs="Arial"/>
          <w:spacing w:val="-13"/>
          <w:szCs w:val="24"/>
        </w:rPr>
        <w:t xml:space="preserve"> </w:t>
      </w:r>
      <w:r w:rsidRPr="00144BC4">
        <w:rPr>
          <w:rFonts w:ascii="Arial" w:hAnsi="Arial" w:cs="Arial"/>
          <w:szCs w:val="24"/>
        </w:rPr>
        <w:t>to better identify the potential and ecological environments of these two goat breeds</w:t>
      </w:r>
      <w:r w:rsidRPr="00144BC4">
        <w:rPr>
          <w:rFonts w:ascii="Arial" w:hAnsi="Arial" w:cs="Arial"/>
          <w:spacing w:val="-16"/>
          <w:szCs w:val="24"/>
        </w:rPr>
        <w:t xml:space="preserve"> </w:t>
      </w:r>
      <w:r w:rsidRPr="00144BC4">
        <w:rPr>
          <w:rFonts w:ascii="Arial" w:hAnsi="Arial" w:cs="Arial"/>
          <w:szCs w:val="24"/>
        </w:rPr>
        <w:t>that</w:t>
      </w:r>
      <w:r w:rsidRPr="00144BC4">
        <w:rPr>
          <w:rFonts w:ascii="Arial" w:hAnsi="Arial" w:cs="Arial"/>
          <w:spacing w:val="-16"/>
          <w:szCs w:val="24"/>
        </w:rPr>
        <w:t xml:space="preserve"> </w:t>
      </w:r>
      <w:r w:rsidRPr="00144BC4">
        <w:rPr>
          <w:rFonts w:ascii="Arial" w:hAnsi="Arial" w:cs="Arial"/>
          <w:szCs w:val="24"/>
        </w:rPr>
        <w:t>are</w:t>
      </w:r>
      <w:r w:rsidRPr="00144BC4">
        <w:rPr>
          <w:rFonts w:ascii="Arial" w:hAnsi="Arial" w:cs="Arial"/>
          <w:spacing w:val="-16"/>
          <w:szCs w:val="24"/>
        </w:rPr>
        <w:t xml:space="preserve"> </w:t>
      </w:r>
      <w:r w:rsidRPr="00144BC4">
        <w:rPr>
          <w:rFonts w:ascii="Arial" w:hAnsi="Arial" w:cs="Arial"/>
          <w:szCs w:val="24"/>
        </w:rPr>
        <w:t>popular</w:t>
      </w:r>
      <w:r w:rsidRPr="00144BC4">
        <w:rPr>
          <w:rFonts w:ascii="Arial" w:hAnsi="Arial" w:cs="Arial"/>
          <w:spacing w:val="-16"/>
          <w:szCs w:val="24"/>
        </w:rPr>
        <w:t xml:space="preserve"> </w:t>
      </w:r>
      <w:r w:rsidRPr="00144BC4">
        <w:rPr>
          <w:rFonts w:ascii="Arial" w:hAnsi="Arial" w:cs="Arial"/>
          <w:szCs w:val="24"/>
        </w:rPr>
        <w:t>in</w:t>
      </w:r>
      <w:r w:rsidRPr="00144BC4">
        <w:rPr>
          <w:rFonts w:ascii="Arial" w:hAnsi="Arial" w:cs="Arial"/>
          <w:spacing w:val="-16"/>
          <w:szCs w:val="24"/>
        </w:rPr>
        <w:t xml:space="preserve"> </w:t>
      </w:r>
      <w:r w:rsidRPr="00144BC4">
        <w:rPr>
          <w:rFonts w:ascii="Arial" w:hAnsi="Arial" w:cs="Arial"/>
          <w:szCs w:val="24"/>
        </w:rPr>
        <w:t>the</w:t>
      </w:r>
      <w:r w:rsidRPr="00144BC4">
        <w:rPr>
          <w:rFonts w:ascii="Arial" w:hAnsi="Arial" w:cs="Arial"/>
          <w:spacing w:val="-16"/>
          <w:szCs w:val="24"/>
        </w:rPr>
        <w:t xml:space="preserve"> </w:t>
      </w:r>
      <w:r w:rsidRPr="00144BC4">
        <w:rPr>
          <w:rFonts w:ascii="Arial" w:hAnsi="Arial" w:cs="Arial"/>
          <w:szCs w:val="24"/>
        </w:rPr>
        <w:t>Diffa</w:t>
      </w:r>
      <w:r w:rsidRPr="00144BC4">
        <w:rPr>
          <w:rFonts w:ascii="Arial" w:hAnsi="Arial" w:cs="Arial"/>
          <w:spacing w:val="-16"/>
          <w:szCs w:val="24"/>
        </w:rPr>
        <w:t xml:space="preserve"> </w:t>
      </w:r>
      <w:r w:rsidRPr="00144BC4">
        <w:rPr>
          <w:rFonts w:ascii="Arial" w:hAnsi="Arial" w:cs="Arial"/>
          <w:szCs w:val="24"/>
        </w:rPr>
        <w:t>region.</w:t>
      </w:r>
      <w:r w:rsidRPr="00144BC4">
        <w:rPr>
          <w:rFonts w:ascii="Arial" w:hAnsi="Arial" w:cs="Arial"/>
          <w:spacing w:val="-16"/>
          <w:szCs w:val="24"/>
        </w:rPr>
        <w:t xml:space="preserve"> </w:t>
      </w:r>
      <w:r w:rsidRPr="00144BC4">
        <w:rPr>
          <w:rFonts w:ascii="Arial" w:hAnsi="Arial" w:cs="Arial"/>
          <w:szCs w:val="24"/>
        </w:rPr>
        <w:t>This</w:t>
      </w:r>
      <w:r w:rsidRPr="00144BC4">
        <w:rPr>
          <w:rFonts w:ascii="Arial" w:hAnsi="Arial" w:cs="Arial"/>
          <w:spacing w:val="-16"/>
          <w:szCs w:val="24"/>
        </w:rPr>
        <w:t xml:space="preserve"> </w:t>
      </w:r>
      <w:r w:rsidRPr="00144BC4">
        <w:rPr>
          <w:rFonts w:ascii="Arial" w:hAnsi="Arial" w:cs="Arial"/>
          <w:szCs w:val="24"/>
        </w:rPr>
        <w:t>will</w:t>
      </w:r>
      <w:r w:rsidRPr="00144BC4">
        <w:rPr>
          <w:rFonts w:ascii="Arial" w:hAnsi="Arial" w:cs="Arial"/>
          <w:spacing w:val="-16"/>
          <w:szCs w:val="24"/>
        </w:rPr>
        <w:t xml:space="preserve"> </w:t>
      </w:r>
      <w:r w:rsidRPr="00144BC4">
        <w:rPr>
          <w:rFonts w:ascii="Arial" w:hAnsi="Arial" w:cs="Arial"/>
          <w:szCs w:val="24"/>
        </w:rPr>
        <w:t>allow</w:t>
      </w:r>
      <w:r w:rsidRPr="00144BC4">
        <w:rPr>
          <w:rFonts w:ascii="Arial" w:hAnsi="Arial" w:cs="Arial"/>
          <w:spacing w:val="-16"/>
          <w:szCs w:val="24"/>
        </w:rPr>
        <w:t xml:space="preserve"> </w:t>
      </w:r>
      <w:r w:rsidRPr="00144BC4">
        <w:rPr>
          <w:rFonts w:ascii="Arial" w:hAnsi="Arial" w:cs="Arial"/>
          <w:szCs w:val="24"/>
        </w:rPr>
        <w:t>us</w:t>
      </w:r>
      <w:r w:rsidRPr="00144BC4">
        <w:rPr>
          <w:rFonts w:ascii="Arial" w:hAnsi="Arial" w:cs="Arial"/>
          <w:spacing w:val="-16"/>
          <w:szCs w:val="24"/>
        </w:rPr>
        <w:t xml:space="preserve"> </w:t>
      </w:r>
      <w:r w:rsidRPr="00144BC4">
        <w:rPr>
          <w:rFonts w:ascii="Arial" w:hAnsi="Arial" w:cs="Arial"/>
          <w:szCs w:val="24"/>
        </w:rPr>
        <w:t>to</w:t>
      </w:r>
      <w:r w:rsidRPr="00144BC4">
        <w:rPr>
          <w:rFonts w:ascii="Arial" w:hAnsi="Arial" w:cs="Arial"/>
          <w:spacing w:val="-16"/>
          <w:szCs w:val="24"/>
        </w:rPr>
        <w:t xml:space="preserve"> </w:t>
      </w:r>
      <w:r w:rsidRPr="00144BC4">
        <w:rPr>
          <w:rFonts w:ascii="Arial" w:hAnsi="Arial" w:cs="Arial"/>
          <w:szCs w:val="24"/>
        </w:rPr>
        <w:t>see</w:t>
      </w:r>
      <w:r w:rsidRPr="00144BC4">
        <w:rPr>
          <w:rFonts w:ascii="Arial" w:hAnsi="Arial" w:cs="Arial"/>
          <w:spacing w:val="-16"/>
          <w:szCs w:val="24"/>
        </w:rPr>
        <w:t xml:space="preserve"> </w:t>
      </w:r>
      <w:r w:rsidRPr="00144BC4">
        <w:rPr>
          <w:rFonts w:ascii="Arial" w:hAnsi="Arial" w:cs="Arial"/>
          <w:szCs w:val="24"/>
        </w:rPr>
        <w:t>which</w:t>
      </w:r>
      <w:r w:rsidRPr="00144BC4">
        <w:rPr>
          <w:rFonts w:ascii="Arial" w:hAnsi="Arial" w:cs="Arial"/>
          <w:spacing w:val="-16"/>
          <w:szCs w:val="24"/>
        </w:rPr>
        <w:t xml:space="preserve"> </w:t>
      </w:r>
      <w:r w:rsidRPr="00144BC4">
        <w:rPr>
          <w:rFonts w:ascii="Arial" w:hAnsi="Arial" w:cs="Arial"/>
          <w:szCs w:val="24"/>
        </w:rPr>
        <w:t>one</w:t>
      </w:r>
      <w:r w:rsidRPr="00144BC4">
        <w:rPr>
          <w:rFonts w:ascii="Arial" w:hAnsi="Arial" w:cs="Arial"/>
          <w:spacing w:val="-16"/>
          <w:szCs w:val="24"/>
        </w:rPr>
        <w:t xml:space="preserve"> </w:t>
      </w:r>
      <w:r w:rsidRPr="00144BC4">
        <w:rPr>
          <w:rFonts w:ascii="Arial" w:hAnsi="Arial" w:cs="Arial"/>
          <w:szCs w:val="24"/>
        </w:rPr>
        <w:t>will better externalize these potentialities in such and such other environments.</w:t>
      </w:r>
      <w:r w:rsidR="00560386">
        <w:rPr>
          <w:rFonts w:ascii="Arial" w:hAnsi="Arial" w:cs="Arial"/>
          <w:szCs w:val="24"/>
        </w:rPr>
        <w:t xml:space="preserve"> </w:t>
      </w:r>
      <w:r w:rsidR="00560386" w:rsidRPr="00560386">
        <w:rPr>
          <w:rFonts w:ascii="Arial" w:hAnsi="Arial" w:cs="Arial"/>
          <w:szCs w:val="24"/>
          <w:highlight w:val="yellow"/>
        </w:rPr>
        <w:t xml:space="preserve">This study identified the preferred breeds of the two Sahel goat variants: the common Sahel goat (SCG) and the variegated Sahel goat (SVG). These breeds are valued differently across the communes of Eastern Niger. The SCG is more popular in the communes of </w:t>
      </w:r>
      <w:proofErr w:type="spellStart"/>
      <w:r w:rsidR="00560386" w:rsidRPr="00560386">
        <w:rPr>
          <w:rFonts w:ascii="Arial" w:hAnsi="Arial" w:cs="Arial"/>
          <w:szCs w:val="24"/>
          <w:highlight w:val="yellow"/>
        </w:rPr>
        <w:t>N'Guigmi</w:t>
      </w:r>
      <w:proofErr w:type="spellEnd"/>
      <w:r w:rsidR="00560386" w:rsidRPr="00560386">
        <w:rPr>
          <w:rFonts w:ascii="Arial" w:hAnsi="Arial" w:cs="Arial"/>
          <w:szCs w:val="24"/>
          <w:highlight w:val="yellow"/>
        </w:rPr>
        <w:t xml:space="preserve">, </w:t>
      </w:r>
      <w:proofErr w:type="spellStart"/>
      <w:r w:rsidR="00560386" w:rsidRPr="00560386">
        <w:rPr>
          <w:rFonts w:ascii="Arial" w:hAnsi="Arial" w:cs="Arial"/>
          <w:szCs w:val="24"/>
          <w:highlight w:val="yellow"/>
        </w:rPr>
        <w:t>Kablewa</w:t>
      </w:r>
      <w:proofErr w:type="spellEnd"/>
      <w:r w:rsidR="00560386" w:rsidRPr="00560386">
        <w:rPr>
          <w:rFonts w:ascii="Arial" w:hAnsi="Arial" w:cs="Arial"/>
          <w:szCs w:val="24"/>
          <w:highlight w:val="yellow"/>
        </w:rPr>
        <w:t xml:space="preserve">, </w:t>
      </w:r>
      <w:proofErr w:type="spellStart"/>
      <w:r w:rsidR="00560386" w:rsidRPr="00560386">
        <w:rPr>
          <w:rFonts w:ascii="Arial" w:hAnsi="Arial" w:cs="Arial"/>
          <w:szCs w:val="24"/>
          <w:highlight w:val="yellow"/>
        </w:rPr>
        <w:t>Chétimari</w:t>
      </w:r>
      <w:proofErr w:type="spellEnd"/>
      <w:r w:rsidR="00560386" w:rsidRPr="00560386">
        <w:rPr>
          <w:rFonts w:ascii="Arial" w:hAnsi="Arial" w:cs="Arial"/>
          <w:szCs w:val="24"/>
          <w:highlight w:val="yellow"/>
        </w:rPr>
        <w:t xml:space="preserve">, </w:t>
      </w:r>
      <w:proofErr w:type="spellStart"/>
      <w:r w:rsidR="00560386" w:rsidRPr="00560386">
        <w:rPr>
          <w:rFonts w:ascii="Arial" w:hAnsi="Arial" w:cs="Arial"/>
          <w:szCs w:val="24"/>
          <w:highlight w:val="yellow"/>
        </w:rPr>
        <w:t>Diffa</w:t>
      </w:r>
      <w:proofErr w:type="spellEnd"/>
      <w:r w:rsidR="00560386" w:rsidRPr="00560386">
        <w:rPr>
          <w:rFonts w:ascii="Arial" w:hAnsi="Arial" w:cs="Arial"/>
          <w:szCs w:val="24"/>
          <w:highlight w:val="yellow"/>
        </w:rPr>
        <w:t xml:space="preserve">, and </w:t>
      </w:r>
      <w:proofErr w:type="spellStart"/>
      <w:r w:rsidR="00560386" w:rsidRPr="00560386">
        <w:rPr>
          <w:rFonts w:ascii="Arial" w:hAnsi="Arial" w:cs="Arial"/>
          <w:szCs w:val="24"/>
          <w:highlight w:val="yellow"/>
        </w:rPr>
        <w:t>Gueskérou</w:t>
      </w:r>
      <w:proofErr w:type="spellEnd"/>
      <w:r w:rsidR="00560386" w:rsidRPr="00560386">
        <w:rPr>
          <w:rFonts w:ascii="Arial" w:hAnsi="Arial" w:cs="Arial"/>
          <w:szCs w:val="24"/>
          <w:highlight w:val="yellow"/>
        </w:rPr>
        <w:t xml:space="preserve">, while the SVG is more prized in the commune of </w:t>
      </w:r>
      <w:proofErr w:type="spellStart"/>
      <w:r w:rsidR="00560386" w:rsidRPr="00560386">
        <w:rPr>
          <w:rFonts w:ascii="Arial" w:hAnsi="Arial" w:cs="Arial"/>
          <w:szCs w:val="24"/>
          <w:highlight w:val="yellow"/>
        </w:rPr>
        <w:t>Maïné-Soroa</w:t>
      </w:r>
      <w:proofErr w:type="spellEnd"/>
      <w:r w:rsidR="00560386" w:rsidRPr="00560386">
        <w:rPr>
          <w:rFonts w:ascii="Arial" w:hAnsi="Arial" w:cs="Arial"/>
          <w:szCs w:val="24"/>
          <w:highlight w:val="yellow"/>
        </w:rPr>
        <w:t xml:space="preserve">. It is important to justify this choice by examining the production parameters of these two Sahel goat breeds in the </w:t>
      </w:r>
      <w:proofErr w:type="spellStart"/>
      <w:r w:rsidR="00560386" w:rsidRPr="00560386">
        <w:rPr>
          <w:rFonts w:ascii="Arial" w:hAnsi="Arial" w:cs="Arial"/>
          <w:szCs w:val="24"/>
          <w:highlight w:val="yellow"/>
        </w:rPr>
        <w:t>agro</w:t>
      </w:r>
      <w:proofErr w:type="spellEnd"/>
      <w:r w:rsidR="00560386" w:rsidRPr="00560386">
        <w:rPr>
          <w:rFonts w:ascii="Arial" w:hAnsi="Arial" w:cs="Arial"/>
          <w:szCs w:val="24"/>
          <w:highlight w:val="yellow"/>
        </w:rPr>
        <w:t>-ecological zones of the Lake Niger basin and the Manga River basin</w:t>
      </w:r>
      <w:r w:rsidR="00560386" w:rsidRPr="00560386">
        <w:rPr>
          <w:rFonts w:ascii="Arial" w:hAnsi="Arial" w:cs="Arial"/>
          <w:szCs w:val="24"/>
        </w:rPr>
        <w:t>.</w:t>
      </w:r>
    </w:p>
    <w:p w14:paraId="7AC02117" w14:textId="1EB5E3CF" w:rsidR="00AA2B39" w:rsidRDefault="00AA2B39" w:rsidP="00D97AB3">
      <w:pPr>
        <w:spacing w:before="34" w:line="276" w:lineRule="auto"/>
        <w:jc w:val="both"/>
        <w:rPr>
          <w:rFonts w:ascii="Arial" w:hAnsi="Arial" w:cs="Arial"/>
          <w:szCs w:val="24"/>
        </w:rPr>
      </w:pPr>
    </w:p>
    <w:p w14:paraId="42F138AB" w14:textId="3B17C200" w:rsidR="00AA2B39" w:rsidRDefault="00AA2B39" w:rsidP="00D97AB3">
      <w:pPr>
        <w:spacing w:before="34" w:line="276" w:lineRule="auto"/>
        <w:jc w:val="both"/>
        <w:rPr>
          <w:rFonts w:ascii="Arial" w:hAnsi="Arial" w:cs="Arial"/>
          <w:szCs w:val="24"/>
        </w:rPr>
      </w:pPr>
    </w:p>
    <w:p w14:paraId="197A5797" w14:textId="77777777" w:rsidR="00AA2B39" w:rsidRPr="00144BC4" w:rsidRDefault="00AA2B39" w:rsidP="00D97AB3">
      <w:pPr>
        <w:spacing w:before="34" w:line="276" w:lineRule="auto"/>
        <w:jc w:val="both"/>
        <w:rPr>
          <w:rFonts w:ascii="Arial" w:hAnsi="Arial" w:cs="Arial"/>
          <w:szCs w:val="24"/>
        </w:rPr>
      </w:pPr>
    </w:p>
    <w:p w14:paraId="00264D20" w14:textId="77777777" w:rsidR="00D97AB3" w:rsidRPr="00E060EE" w:rsidRDefault="00D97AB3" w:rsidP="00441B6F">
      <w:pPr>
        <w:pStyle w:val="Body"/>
        <w:spacing w:after="0"/>
        <w:rPr>
          <w:rFonts w:ascii="Arial" w:hAnsi="Arial" w:cs="Arial"/>
          <w:lang w:val="en-GB"/>
        </w:rPr>
      </w:pPr>
    </w:p>
    <w:p w14:paraId="031AF89D" w14:textId="77777777" w:rsidR="008E076A" w:rsidRPr="00005ED1" w:rsidRDefault="008E076A" w:rsidP="008E076A">
      <w:pPr>
        <w:pStyle w:val="NoSpacing"/>
        <w:rPr>
          <w:rFonts w:ascii="Arial" w:hAnsi="Arial" w:cs="Arial"/>
          <w:highlight w:val="yellow"/>
        </w:rPr>
      </w:pPr>
      <w:bookmarkStart w:id="0" w:name="_Hlk219284361"/>
      <w:bookmarkStart w:id="1" w:name="_Hlk198031404"/>
      <w:r w:rsidRPr="00005ED1">
        <w:rPr>
          <w:rFonts w:ascii="Arial" w:hAnsi="Arial" w:cs="Arial"/>
          <w:highlight w:val="yellow"/>
        </w:rPr>
        <w:t>Disclaimer (Artificial intelligence)</w:t>
      </w:r>
    </w:p>
    <w:p w14:paraId="3CC04D0B" w14:textId="77777777" w:rsidR="008E076A" w:rsidRPr="00005ED1" w:rsidRDefault="008E076A" w:rsidP="008E076A">
      <w:pPr>
        <w:pStyle w:val="NoSpacing"/>
        <w:rPr>
          <w:rFonts w:ascii="Arial" w:hAnsi="Arial" w:cs="Arial"/>
          <w:highlight w:val="yellow"/>
        </w:rPr>
      </w:pPr>
    </w:p>
    <w:p w14:paraId="385866B5" w14:textId="77777777" w:rsidR="008E076A" w:rsidRPr="00005ED1" w:rsidRDefault="008E076A" w:rsidP="008E076A">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0"/>
      <w:r w:rsidRPr="00005ED1">
        <w:rPr>
          <w:rFonts w:ascii="Arial" w:hAnsi="Arial" w:cs="Arial"/>
          <w:highlight w:val="yellow"/>
        </w:rPr>
        <w:t xml:space="preserve">. </w:t>
      </w:r>
    </w:p>
    <w:bookmarkEnd w:id="1"/>
    <w:p w14:paraId="323431C4" w14:textId="77777777" w:rsidR="00860000" w:rsidRPr="00E060EE" w:rsidRDefault="00860000" w:rsidP="00441B6F">
      <w:pPr>
        <w:pStyle w:val="ReferHead"/>
        <w:spacing w:after="0"/>
        <w:jc w:val="both"/>
        <w:rPr>
          <w:rFonts w:ascii="Arial" w:hAnsi="Arial" w:cs="Arial"/>
          <w:lang w:val="en-GB"/>
        </w:rPr>
      </w:pPr>
    </w:p>
    <w:p w14:paraId="4690A84E" w14:textId="77777777" w:rsidR="008E076A" w:rsidRPr="0002293C" w:rsidRDefault="008E076A" w:rsidP="00441B6F">
      <w:pPr>
        <w:pStyle w:val="ReferHead"/>
        <w:spacing w:after="0"/>
        <w:jc w:val="both"/>
        <w:rPr>
          <w:rFonts w:ascii="Arial" w:hAnsi="Arial" w:cs="Arial"/>
          <w:lang w:val="en-GB"/>
        </w:rPr>
      </w:pPr>
    </w:p>
    <w:p w14:paraId="221E6525" w14:textId="77777777" w:rsidR="008E076A" w:rsidRPr="0002293C" w:rsidRDefault="008E076A" w:rsidP="00441B6F">
      <w:pPr>
        <w:pStyle w:val="ReferHead"/>
        <w:spacing w:after="0"/>
        <w:jc w:val="both"/>
        <w:rPr>
          <w:rFonts w:ascii="Arial" w:hAnsi="Arial" w:cs="Arial"/>
          <w:lang w:val="en-GB"/>
        </w:rPr>
      </w:pPr>
    </w:p>
    <w:p w14:paraId="1765F410" w14:textId="36958BBB" w:rsidR="00B01FCD" w:rsidRPr="00560386" w:rsidRDefault="00B01FCD" w:rsidP="00441B6F">
      <w:pPr>
        <w:pStyle w:val="ReferHead"/>
        <w:spacing w:after="0"/>
        <w:jc w:val="both"/>
        <w:rPr>
          <w:rFonts w:ascii="Arial" w:hAnsi="Arial" w:cs="Arial"/>
          <w:lang w:val="en-GB"/>
        </w:rPr>
      </w:pPr>
      <w:r w:rsidRPr="00560386">
        <w:rPr>
          <w:rFonts w:ascii="Arial" w:hAnsi="Arial" w:cs="Arial"/>
          <w:lang w:val="en-GB"/>
        </w:rPr>
        <w:t>References</w:t>
      </w:r>
    </w:p>
    <w:p w14:paraId="3E860B34" w14:textId="096D05EA" w:rsidR="00560386" w:rsidRPr="00B77FD2" w:rsidRDefault="00560386" w:rsidP="00B77FD2">
      <w:pPr>
        <w:pStyle w:val="ListParagraph"/>
        <w:numPr>
          <w:ilvl w:val="0"/>
          <w:numId w:val="31"/>
        </w:numPr>
        <w:spacing w:line="276" w:lineRule="auto"/>
        <w:jc w:val="both"/>
        <w:rPr>
          <w:rFonts w:ascii="Arial" w:eastAsia="Calibri" w:hAnsi="Arial" w:cs="Arial"/>
          <w:kern w:val="2"/>
          <w:lang w:val="en-GB"/>
          <w14:ligatures w14:val="standardContextual"/>
        </w:rPr>
      </w:pPr>
      <w:proofErr w:type="spellStart"/>
      <w:r w:rsidRPr="00B77FD2">
        <w:rPr>
          <w:rFonts w:ascii="Arial" w:eastAsia="Calibri" w:hAnsi="Arial" w:cs="Arial"/>
          <w:kern w:val="2"/>
          <w:highlight w:val="yellow"/>
          <w:lang w:val="en-GB"/>
          <w14:ligatures w14:val="standardContextual"/>
        </w:rPr>
        <w:t>Ahuya</w:t>
      </w:r>
      <w:proofErr w:type="spellEnd"/>
      <w:r w:rsidRPr="00B77FD2">
        <w:rPr>
          <w:rFonts w:ascii="Arial" w:eastAsia="Calibri" w:hAnsi="Arial" w:cs="Arial"/>
          <w:kern w:val="2"/>
          <w:highlight w:val="yellow"/>
          <w:lang w:val="en-GB"/>
          <w14:ligatures w14:val="standardContextual"/>
        </w:rPr>
        <w:t>, C. O., Okeyo, A. M., Mwangi-</w:t>
      </w:r>
      <w:proofErr w:type="spellStart"/>
      <w:r w:rsidRPr="00B77FD2">
        <w:rPr>
          <w:rFonts w:ascii="Arial" w:eastAsia="Calibri" w:hAnsi="Arial" w:cs="Arial"/>
          <w:kern w:val="2"/>
          <w:highlight w:val="yellow"/>
          <w:lang w:val="en-GB"/>
          <w14:ligatures w14:val="standardContextual"/>
        </w:rPr>
        <w:t>Njuru</w:t>
      </w:r>
      <w:proofErr w:type="spellEnd"/>
      <w:r w:rsidRPr="00B77FD2">
        <w:rPr>
          <w:rFonts w:ascii="Arial" w:eastAsia="Calibri" w:hAnsi="Arial" w:cs="Arial"/>
          <w:kern w:val="2"/>
          <w:highlight w:val="yellow"/>
          <w:lang w:val="en-GB"/>
          <w14:ligatures w14:val="standardContextual"/>
        </w:rPr>
        <w:t xml:space="preserve">, &amp; Peacock, C. (2005). Developmental challenges and opportunities in the goat </w:t>
      </w:r>
      <w:proofErr w:type="gramStart"/>
      <w:r w:rsidRPr="00B77FD2">
        <w:rPr>
          <w:rFonts w:ascii="Arial" w:eastAsia="Calibri" w:hAnsi="Arial" w:cs="Arial"/>
          <w:kern w:val="2"/>
          <w:highlight w:val="yellow"/>
          <w:lang w:val="en-GB"/>
          <w14:ligatures w14:val="standardContextual"/>
        </w:rPr>
        <w:t>industry :</w:t>
      </w:r>
      <w:proofErr w:type="gramEnd"/>
      <w:r w:rsidRPr="00B77FD2">
        <w:rPr>
          <w:rFonts w:ascii="Arial" w:eastAsia="Calibri" w:hAnsi="Arial" w:cs="Arial"/>
          <w:kern w:val="2"/>
          <w:highlight w:val="yellow"/>
          <w:lang w:val="en-GB"/>
          <w14:ligatures w14:val="standardContextual"/>
        </w:rPr>
        <w:t xml:space="preserve"> The Kenyan experience. Small Ruminant Research, Special Issue: Plenary Papers of the 8th International Conference on Goats, 60(1), 197</w:t>
      </w:r>
      <w:r w:rsidRPr="00B77FD2">
        <w:rPr>
          <w:rFonts w:ascii="Cambria Math" w:eastAsia="Calibri" w:hAnsi="Cambria Math" w:cs="Cambria Math"/>
          <w:kern w:val="2"/>
          <w:highlight w:val="yellow"/>
          <w:lang w:val="en-GB"/>
          <w14:ligatures w14:val="standardContextual"/>
        </w:rPr>
        <w:t>‑</w:t>
      </w:r>
      <w:r w:rsidRPr="00B77FD2">
        <w:rPr>
          <w:rFonts w:ascii="Arial" w:eastAsia="Calibri" w:hAnsi="Arial" w:cs="Arial"/>
          <w:kern w:val="2"/>
          <w:highlight w:val="yellow"/>
          <w:lang w:val="en-GB"/>
          <w14:ligatures w14:val="standardContextual"/>
        </w:rPr>
        <w:t>206. https://doi.org/10.1016/j.smallrumres.2005.06.013</w:t>
      </w:r>
    </w:p>
    <w:p w14:paraId="2499A9BF" w14:textId="2619956C" w:rsidR="00902A9E" w:rsidRPr="00B77FD2" w:rsidRDefault="00902A9E" w:rsidP="00B77FD2">
      <w:pPr>
        <w:pStyle w:val="ListParagraph"/>
        <w:numPr>
          <w:ilvl w:val="0"/>
          <w:numId w:val="31"/>
        </w:numPr>
        <w:spacing w:line="276" w:lineRule="auto"/>
        <w:jc w:val="both"/>
        <w:rPr>
          <w:rFonts w:ascii="Arial" w:eastAsia="Calibri" w:hAnsi="Arial" w:cs="Arial"/>
          <w:kern w:val="2"/>
          <w:lang w:val="en-GB"/>
          <w14:ligatures w14:val="standardContextual"/>
        </w:rPr>
      </w:pPr>
      <w:r w:rsidRPr="00B77FD2">
        <w:rPr>
          <w:rFonts w:ascii="Arial" w:eastAsia="Calibri" w:hAnsi="Arial" w:cs="Arial"/>
          <w:kern w:val="2"/>
          <w:lang w:val="en-GB"/>
          <w14:ligatures w14:val="standardContextual"/>
        </w:rPr>
        <w:t>Cobo, E. (2007). Feeding of small ruminants: Comparison of sheep and goats. Academic year 2006-2007 [Thesis, UM2]. CIRAD/</w:t>
      </w:r>
      <w:proofErr w:type="spellStart"/>
      <w:r w:rsidRPr="00B77FD2">
        <w:rPr>
          <w:rFonts w:ascii="Arial" w:eastAsia="Calibri" w:hAnsi="Arial" w:cs="Arial"/>
          <w:kern w:val="2"/>
          <w:lang w:val="en-GB"/>
          <w14:ligatures w14:val="standardContextual"/>
        </w:rPr>
        <w:t>Agritrop</w:t>
      </w:r>
      <w:proofErr w:type="spellEnd"/>
      <w:r w:rsidRPr="00B77FD2">
        <w:rPr>
          <w:rFonts w:ascii="Arial" w:eastAsia="Calibri" w:hAnsi="Arial" w:cs="Arial"/>
          <w:kern w:val="2"/>
          <w:lang w:val="en-GB"/>
          <w14:ligatures w14:val="standardContextual"/>
        </w:rPr>
        <w:t>. https://agritrop.cirad.fr/546485/</w:t>
      </w:r>
    </w:p>
    <w:p w14:paraId="4329F727" w14:textId="77777777" w:rsidR="00560386" w:rsidRPr="00C15382" w:rsidRDefault="00560386" w:rsidP="00B77FD2">
      <w:pPr>
        <w:pStyle w:val="Bibliography"/>
        <w:numPr>
          <w:ilvl w:val="0"/>
          <w:numId w:val="31"/>
        </w:numPr>
        <w:jc w:val="both"/>
        <w:rPr>
          <w:rFonts w:ascii="Times New Roman" w:hAnsi="Times New Roman"/>
          <w:sz w:val="24"/>
        </w:rPr>
      </w:pPr>
      <w:proofErr w:type="spellStart"/>
      <w:r w:rsidRPr="00560386">
        <w:rPr>
          <w:rFonts w:ascii="Times New Roman" w:hAnsi="Times New Roman"/>
          <w:sz w:val="24"/>
          <w:highlight w:val="yellow"/>
          <w:lang w:val="fr-FR"/>
        </w:rPr>
        <w:t>Dubeuf</w:t>
      </w:r>
      <w:proofErr w:type="spellEnd"/>
      <w:r w:rsidRPr="00560386">
        <w:rPr>
          <w:rFonts w:ascii="Times New Roman" w:hAnsi="Times New Roman"/>
          <w:sz w:val="24"/>
          <w:highlight w:val="yellow"/>
          <w:lang w:val="fr-FR"/>
        </w:rPr>
        <w:t xml:space="preserve">, J., Capote, J., </w:t>
      </w:r>
      <w:proofErr w:type="spellStart"/>
      <w:r w:rsidRPr="00560386">
        <w:rPr>
          <w:rFonts w:ascii="Times New Roman" w:hAnsi="Times New Roman"/>
          <w:sz w:val="24"/>
          <w:highlight w:val="yellow"/>
          <w:lang w:val="fr-FR"/>
        </w:rPr>
        <w:t>Carrizasa</w:t>
      </w:r>
      <w:proofErr w:type="spellEnd"/>
      <w:r w:rsidRPr="00560386">
        <w:rPr>
          <w:rFonts w:ascii="Times New Roman" w:hAnsi="Times New Roman"/>
          <w:sz w:val="24"/>
          <w:highlight w:val="yellow"/>
          <w:lang w:val="fr-FR"/>
        </w:rPr>
        <w:t xml:space="preserve">-Duran, J., Castel, J. M., Gabina, D., Milan, M. R., &amp; De Rancourt, M. (2001). Perspectives d’évolution des systèmes de production ovine et caprine laitières dans différents pays euroméditerranéens. </w:t>
      </w:r>
      <w:r w:rsidRPr="00560386">
        <w:rPr>
          <w:rFonts w:ascii="Times New Roman" w:hAnsi="Times New Roman"/>
          <w:i/>
          <w:iCs/>
          <w:sz w:val="24"/>
          <w:highlight w:val="yellow"/>
        </w:rPr>
        <w:t xml:space="preserve">Rencontres </w:t>
      </w:r>
      <w:proofErr w:type="spellStart"/>
      <w:r w:rsidRPr="00560386">
        <w:rPr>
          <w:rFonts w:ascii="Times New Roman" w:hAnsi="Times New Roman"/>
          <w:i/>
          <w:iCs/>
          <w:sz w:val="24"/>
          <w:highlight w:val="yellow"/>
        </w:rPr>
        <w:t>autour</w:t>
      </w:r>
      <w:proofErr w:type="spellEnd"/>
      <w:r w:rsidRPr="00560386">
        <w:rPr>
          <w:rFonts w:ascii="Times New Roman" w:hAnsi="Times New Roman"/>
          <w:i/>
          <w:iCs/>
          <w:sz w:val="24"/>
          <w:highlight w:val="yellow"/>
        </w:rPr>
        <w:t xml:space="preserve"> des </w:t>
      </w:r>
      <w:proofErr w:type="spellStart"/>
      <w:r w:rsidRPr="00560386">
        <w:rPr>
          <w:rFonts w:ascii="Times New Roman" w:hAnsi="Times New Roman"/>
          <w:i/>
          <w:iCs/>
          <w:sz w:val="24"/>
          <w:highlight w:val="yellow"/>
        </w:rPr>
        <w:t>Recherches</w:t>
      </w:r>
      <w:proofErr w:type="spellEnd"/>
      <w:r w:rsidRPr="00560386">
        <w:rPr>
          <w:rFonts w:ascii="Times New Roman" w:hAnsi="Times New Roman"/>
          <w:i/>
          <w:iCs/>
          <w:sz w:val="24"/>
          <w:highlight w:val="yellow"/>
        </w:rPr>
        <w:t xml:space="preserve"> sur les Ruminants.</w:t>
      </w:r>
      <w:r w:rsidRPr="00560386">
        <w:rPr>
          <w:rFonts w:ascii="Times New Roman" w:hAnsi="Times New Roman"/>
          <w:sz w:val="24"/>
          <w:highlight w:val="yellow"/>
        </w:rPr>
        <w:t xml:space="preserve">, </w:t>
      </w:r>
      <w:r w:rsidRPr="00560386">
        <w:rPr>
          <w:rFonts w:ascii="Times New Roman" w:hAnsi="Times New Roman"/>
          <w:i/>
          <w:iCs/>
          <w:sz w:val="24"/>
          <w:highlight w:val="yellow"/>
        </w:rPr>
        <w:t>8</w:t>
      </w:r>
      <w:r w:rsidRPr="00560386">
        <w:rPr>
          <w:rFonts w:ascii="Times New Roman" w:hAnsi="Times New Roman"/>
          <w:sz w:val="24"/>
          <w:highlight w:val="yellow"/>
        </w:rPr>
        <w:t>, 8.</w:t>
      </w:r>
    </w:p>
    <w:p w14:paraId="519C90F7" w14:textId="77777777" w:rsidR="00560386" w:rsidRDefault="00560386" w:rsidP="00902A9E">
      <w:pPr>
        <w:spacing w:line="276" w:lineRule="auto"/>
        <w:ind w:left="720" w:hanging="720"/>
        <w:jc w:val="both"/>
        <w:rPr>
          <w:rFonts w:ascii="Arial" w:eastAsia="Calibri" w:hAnsi="Arial" w:cs="Arial"/>
          <w:kern w:val="2"/>
          <w:lang w:val="en-GB"/>
          <w14:ligatures w14:val="standardContextual"/>
        </w:rPr>
      </w:pPr>
    </w:p>
    <w:p w14:paraId="3611D024" w14:textId="215B962A" w:rsidR="00902A9E" w:rsidRPr="00B77FD2" w:rsidRDefault="00902A9E" w:rsidP="00B77FD2">
      <w:pPr>
        <w:pStyle w:val="ListParagraph"/>
        <w:numPr>
          <w:ilvl w:val="0"/>
          <w:numId w:val="31"/>
        </w:numPr>
        <w:spacing w:line="276" w:lineRule="auto"/>
        <w:jc w:val="both"/>
        <w:rPr>
          <w:rFonts w:ascii="Arial" w:eastAsia="Calibri" w:hAnsi="Arial" w:cs="Arial"/>
          <w:kern w:val="2"/>
          <w:lang w:val="en-GB"/>
          <w14:ligatures w14:val="standardContextual"/>
        </w:rPr>
      </w:pPr>
      <w:r w:rsidRPr="00B77FD2">
        <w:rPr>
          <w:rFonts w:ascii="Arial" w:eastAsia="Calibri" w:hAnsi="Arial" w:cs="Arial"/>
          <w:kern w:val="2"/>
          <w:lang w:val="en-GB"/>
          <w14:ligatures w14:val="standardContextual"/>
        </w:rPr>
        <w:lastRenderedPageBreak/>
        <w:t>FAOSTAT. (2019). Statistics of the Food and Agriculture Organization of the United Nations [Statistics, CSV]. http://www.fao.org/faostat/fr/#data/QA.%20Accessed%202%20September%202019</w:t>
      </w:r>
    </w:p>
    <w:p w14:paraId="646AC10E" w14:textId="77777777" w:rsidR="00902A9E" w:rsidRPr="00B77FD2" w:rsidRDefault="00902A9E" w:rsidP="00B77FD2">
      <w:pPr>
        <w:pStyle w:val="ListParagraph"/>
        <w:numPr>
          <w:ilvl w:val="0"/>
          <w:numId w:val="31"/>
        </w:numPr>
        <w:spacing w:line="276" w:lineRule="auto"/>
        <w:jc w:val="both"/>
        <w:rPr>
          <w:rFonts w:ascii="Arial" w:eastAsia="Calibri" w:hAnsi="Arial" w:cs="Arial"/>
          <w:kern w:val="2"/>
          <w:lang w:val="en-GB"/>
          <w14:ligatures w14:val="standardContextual"/>
        </w:rPr>
      </w:pPr>
      <w:r w:rsidRPr="00B77FD2">
        <w:rPr>
          <w:rFonts w:ascii="Arial" w:eastAsia="Calibri" w:hAnsi="Arial" w:cs="Arial"/>
          <w:kern w:val="2"/>
          <w:lang w:val="en-GB"/>
          <w14:ligatures w14:val="standardContextual"/>
        </w:rPr>
        <w:t>HCI3N/SOFRECO. (2022). Prospective analysis of the livestock and meat value chain (cattle, sheep, goats) in Niger 2021-2030. (p. 172). High Commission for Initiative 3 N. chrome-extension://efaidnbmnnnibpcajpcglclefindmkaj/https://reca-niger.org/IMG/pdf/l4-etude_betail.pdf</w:t>
      </w:r>
    </w:p>
    <w:p w14:paraId="5E4E7406" w14:textId="10B7158C" w:rsidR="00560386" w:rsidRPr="00560386" w:rsidRDefault="00560386" w:rsidP="00B77FD2">
      <w:pPr>
        <w:pStyle w:val="Bibliography"/>
        <w:numPr>
          <w:ilvl w:val="0"/>
          <w:numId w:val="31"/>
        </w:numPr>
        <w:jc w:val="both"/>
        <w:rPr>
          <w:rFonts w:ascii="Times New Roman" w:hAnsi="Times New Roman"/>
          <w:sz w:val="24"/>
          <w:highlight w:val="yellow"/>
          <w:lang w:val="en-GB"/>
        </w:rPr>
      </w:pPr>
      <w:r w:rsidRPr="00560386">
        <w:rPr>
          <w:rFonts w:ascii="Times New Roman" w:hAnsi="Times New Roman"/>
          <w:sz w:val="24"/>
          <w:highlight w:val="yellow"/>
          <w:lang w:val="en-GB"/>
        </w:rPr>
        <w:t xml:space="preserve">Iñiguez, L. (2011). The challenges of research and development of small </w:t>
      </w:r>
      <w:proofErr w:type="gramStart"/>
      <w:r w:rsidRPr="00560386">
        <w:rPr>
          <w:rFonts w:ascii="Times New Roman" w:hAnsi="Times New Roman"/>
          <w:sz w:val="24"/>
          <w:highlight w:val="yellow"/>
          <w:lang w:val="en-GB"/>
        </w:rPr>
        <w:t>ruminant  production</w:t>
      </w:r>
      <w:proofErr w:type="gramEnd"/>
      <w:r w:rsidRPr="00560386">
        <w:rPr>
          <w:rFonts w:ascii="Times New Roman" w:hAnsi="Times New Roman"/>
          <w:sz w:val="24"/>
          <w:highlight w:val="yellow"/>
          <w:lang w:val="en-GB"/>
        </w:rPr>
        <w:t xml:space="preserve"> in dry areas. </w:t>
      </w:r>
      <w:r w:rsidRPr="00560386">
        <w:rPr>
          <w:rFonts w:ascii="Times New Roman" w:hAnsi="Times New Roman"/>
          <w:i/>
          <w:iCs/>
          <w:sz w:val="24"/>
          <w:highlight w:val="yellow"/>
          <w:lang w:val="en-GB"/>
        </w:rPr>
        <w:t>Small Ruminant Research, Special Issue: Technological development and associative attempts to a sustainable goat production</w:t>
      </w:r>
      <w:r w:rsidRPr="00560386">
        <w:rPr>
          <w:rFonts w:ascii="Times New Roman" w:hAnsi="Times New Roman"/>
          <w:sz w:val="24"/>
          <w:highlight w:val="yellow"/>
          <w:lang w:val="en-GB"/>
        </w:rPr>
        <w:t xml:space="preserve">, </w:t>
      </w:r>
      <w:r w:rsidRPr="00560386">
        <w:rPr>
          <w:rFonts w:ascii="Times New Roman" w:hAnsi="Times New Roman"/>
          <w:i/>
          <w:iCs/>
          <w:sz w:val="24"/>
          <w:highlight w:val="yellow"/>
          <w:lang w:val="en-GB"/>
        </w:rPr>
        <w:t>98</w:t>
      </w:r>
      <w:r w:rsidRPr="00560386">
        <w:rPr>
          <w:rFonts w:ascii="Times New Roman" w:hAnsi="Times New Roman"/>
          <w:sz w:val="24"/>
          <w:highlight w:val="yellow"/>
          <w:lang w:val="en-GB"/>
        </w:rPr>
        <w:t xml:space="preserve">(1), 12‑20. </w:t>
      </w:r>
      <w:hyperlink r:id="rId18" w:history="1">
        <w:r w:rsidRPr="00560386">
          <w:rPr>
            <w:rStyle w:val="Hyperlink"/>
            <w:rFonts w:ascii="Times New Roman" w:hAnsi="Times New Roman"/>
            <w:sz w:val="24"/>
            <w:highlight w:val="yellow"/>
            <w:lang w:val="en-GB"/>
          </w:rPr>
          <w:t>https://doi.org/10.1016/j.smallrumres.2011.03.010</w:t>
        </w:r>
      </w:hyperlink>
    </w:p>
    <w:p w14:paraId="280313C0" w14:textId="77777777" w:rsidR="0052175A" w:rsidRPr="003D4F46" w:rsidRDefault="0052175A" w:rsidP="00B77FD2">
      <w:pPr>
        <w:pStyle w:val="Bibliography"/>
        <w:numPr>
          <w:ilvl w:val="0"/>
          <w:numId w:val="31"/>
        </w:numPr>
        <w:jc w:val="both"/>
        <w:rPr>
          <w:rFonts w:ascii="Times New Roman" w:hAnsi="Times New Roman"/>
          <w:sz w:val="24"/>
          <w:lang w:val="en-GB"/>
        </w:rPr>
      </w:pPr>
      <w:r w:rsidRPr="0052175A">
        <w:rPr>
          <w:rFonts w:ascii="Times New Roman" w:hAnsi="Times New Roman"/>
          <w:sz w:val="24"/>
          <w:highlight w:val="yellow"/>
          <w:lang w:val="fr-FR"/>
        </w:rPr>
        <w:t xml:space="preserve">Iommelli, P., </w:t>
      </w:r>
      <w:proofErr w:type="spellStart"/>
      <w:r w:rsidRPr="0052175A">
        <w:rPr>
          <w:rFonts w:ascii="Times New Roman" w:hAnsi="Times New Roman"/>
          <w:sz w:val="24"/>
          <w:highlight w:val="yellow"/>
          <w:lang w:val="fr-FR"/>
        </w:rPr>
        <w:t>Infascelli</w:t>
      </w:r>
      <w:proofErr w:type="spellEnd"/>
      <w:r w:rsidRPr="0052175A">
        <w:rPr>
          <w:rFonts w:ascii="Times New Roman" w:hAnsi="Times New Roman"/>
          <w:sz w:val="24"/>
          <w:highlight w:val="yellow"/>
          <w:lang w:val="fr-FR"/>
        </w:rPr>
        <w:t xml:space="preserve">, L., Tudisco, R., &amp; Fabian, C. (2022). </w:t>
      </w:r>
      <w:r w:rsidRPr="0052175A">
        <w:rPr>
          <w:rFonts w:ascii="Times New Roman" w:hAnsi="Times New Roman"/>
          <w:sz w:val="24"/>
          <w:highlight w:val="yellow"/>
          <w:lang w:val="en-GB"/>
        </w:rPr>
        <w:t xml:space="preserve">The Italian </w:t>
      </w:r>
      <w:proofErr w:type="spellStart"/>
      <w:r w:rsidRPr="0052175A">
        <w:rPr>
          <w:rFonts w:ascii="Times New Roman" w:hAnsi="Times New Roman"/>
          <w:sz w:val="24"/>
          <w:highlight w:val="yellow"/>
          <w:lang w:val="en-GB"/>
        </w:rPr>
        <w:t>Cilentana</w:t>
      </w:r>
      <w:proofErr w:type="spellEnd"/>
      <w:r w:rsidRPr="0052175A">
        <w:rPr>
          <w:rFonts w:ascii="Times New Roman" w:hAnsi="Times New Roman"/>
          <w:sz w:val="24"/>
          <w:highlight w:val="yellow"/>
          <w:lang w:val="en-GB"/>
        </w:rPr>
        <w:t xml:space="preserve"> goat </w:t>
      </w:r>
      <w:proofErr w:type="gramStart"/>
      <w:r w:rsidRPr="0052175A">
        <w:rPr>
          <w:rFonts w:ascii="Times New Roman" w:hAnsi="Times New Roman"/>
          <w:sz w:val="24"/>
          <w:highlight w:val="yellow"/>
          <w:lang w:val="en-GB"/>
        </w:rPr>
        <w:t>breed :</w:t>
      </w:r>
      <w:proofErr w:type="gramEnd"/>
      <w:r w:rsidRPr="0052175A">
        <w:rPr>
          <w:rFonts w:ascii="Times New Roman" w:hAnsi="Times New Roman"/>
          <w:sz w:val="24"/>
          <w:highlight w:val="yellow"/>
          <w:lang w:val="en-GB"/>
        </w:rPr>
        <w:t xml:space="preserve"> Productive performances and economic perspectives of goat farming in marginal areas. </w:t>
      </w:r>
      <w:r w:rsidRPr="0052175A">
        <w:rPr>
          <w:rFonts w:ascii="Times New Roman" w:hAnsi="Times New Roman"/>
          <w:i/>
          <w:iCs/>
          <w:sz w:val="24"/>
          <w:highlight w:val="yellow"/>
          <w:lang w:val="en-GB"/>
        </w:rPr>
        <w:t>Tropical Animal Health and Production</w:t>
      </w:r>
      <w:r w:rsidRPr="0052175A">
        <w:rPr>
          <w:rFonts w:ascii="Times New Roman" w:hAnsi="Times New Roman"/>
          <w:sz w:val="24"/>
          <w:highlight w:val="yellow"/>
          <w:lang w:val="en-GB"/>
        </w:rPr>
        <w:t xml:space="preserve">, </w:t>
      </w:r>
      <w:r w:rsidRPr="0052175A">
        <w:rPr>
          <w:rFonts w:ascii="Times New Roman" w:hAnsi="Times New Roman"/>
          <w:i/>
          <w:iCs/>
          <w:sz w:val="24"/>
          <w:highlight w:val="yellow"/>
          <w:lang w:val="en-GB"/>
        </w:rPr>
        <w:t>54</w:t>
      </w:r>
      <w:r w:rsidRPr="0052175A">
        <w:rPr>
          <w:rFonts w:ascii="Times New Roman" w:hAnsi="Times New Roman"/>
          <w:sz w:val="24"/>
          <w:highlight w:val="yellow"/>
          <w:lang w:val="en-GB"/>
        </w:rPr>
        <w:t>(304). https://doi.org/10.1007/s11250-022-03292-7</w:t>
      </w:r>
    </w:p>
    <w:p w14:paraId="687A0649" w14:textId="207447B5" w:rsidR="00560386" w:rsidRPr="00C15382" w:rsidRDefault="00560386" w:rsidP="00B77FD2">
      <w:pPr>
        <w:pStyle w:val="Bibliography"/>
        <w:numPr>
          <w:ilvl w:val="0"/>
          <w:numId w:val="31"/>
        </w:numPr>
        <w:jc w:val="both"/>
        <w:rPr>
          <w:rFonts w:ascii="Times New Roman" w:hAnsi="Times New Roman"/>
          <w:sz w:val="24"/>
          <w:lang w:val="en-GB"/>
        </w:rPr>
      </w:pPr>
      <w:r w:rsidRPr="00560386">
        <w:rPr>
          <w:rFonts w:ascii="Times New Roman" w:hAnsi="Times New Roman"/>
          <w:sz w:val="24"/>
          <w:highlight w:val="yellow"/>
          <w:lang w:val="en-GB"/>
        </w:rPr>
        <w:t>Jash, S., Singh, C., &amp; Gupta, A. K. (2001). Effect of enhanced pre-</w:t>
      </w:r>
      <w:proofErr w:type="gramStart"/>
      <w:r w:rsidRPr="00560386">
        <w:rPr>
          <w:rFonts w:ascii="Times New Roman" w:hAnsi="Times New Roman"/>
          <w:sz w:val="24"/>
          <w:highlight w:val="yellow"/>
          <w:lang w:val="en-GB"/>
        </w:rPr>
        <w:t>partum  concentrate</w:t>
      </w:r>
      <w:proofErr w:type="gramEnd"/>
      <w:r w:rsidRPr="00560386">
        <w:rPr>
          <w:rFonts w:ascii="Times New Roman" w:hAnsi="Times New Roman"/>
          <w:sz w:val="24"/>
          <w:highlight w:val="yellow"/>
          <w:lang w:val="en-GB"/>
        </w:rPr>
        <w:t xml:space="preserve"> feeding on kidding and lactation performance of stallfed crossbred goats. </w:t>
      </w:r>
      <w:r w:rsidRPr="00560386">
        <w:rPr>
          <w:rFonts w:ascii="Times New Roman" w:hAnsi="Times New Roman"/>
          <w:i/>
          <w:iCs/>
          <w:sz w:val="24"/>
          <w:highlight w:val="yellow"/>
          <w:lang w:val="en-GB"/>
        </w:rPr>
        <w:t>Indian Journal of Small Ruminants</w:t>
      </w:r>
      <w:r w:rsidRPr="00560386">
        <w:rPr>
          <w:rFonts w:ascii="Times New Roman" w:hAnsi="Times New Roman"/>
          <w:sz w:val="24"/>
          <w:highlight w:val="yellow"/>
          <w:lang w:val="en-GB"/>
        </w:rPr>
        <w:t xml:space="preserve">, </w:t>
      </w:r>
      <w:r w:rsidRPr="00560386">
        <w:rPr>
          <w:rFonts w:ascii="Times New Roman" w:hAnsi="Times New Roman"/>
          <w:i/>
          <w:iCs/>
          <w:sz w:val="24"/>
          <w:highlight w:val="yellow"/>
          <w:lang w:val="en-GB"/>
        </w:rPr>
        <w:t>7</w:t>
      </w:r>
      <w:r w:rsidRPr="00560386">
        <w:rPr>
          <w:rFonts w:ascii="Times New Roman" w:hAnsi="Times New Roman"/>
          <w:sz w:val="24"/>
          <w:highlight w:val="yellow"/>
          <w:lang w:val="en-GB"/>
        </w:rPr>
        <w:t>(1), 15.</w:t>
      </w:r>
    </w:p>
    <w:p w14:paraId="6E7D16F7" w14:textId="77777777" w:rsidR="00902A9E" w:rsidRPr="00B77FD2" w:rsidRDefault="00902A9E" w:rsidP="00B77FD2">
      <w:pPr>
        <w:pStyle w:val="ListParagraph"/>
        <w:numPr>
          <w:ilvl w:val="0"/>
          <w:numId w:val="31"/>
        </w:numPr>
        <w:spacing w:line="276" w:lineRule="auto"/>
        <w:jc w:val="both"/>
        <w:rPr>
          <w:rFonts w:ascii="Arial" w:eastAsia="Calibri" w:hAnsi="Arial" w:cs="Arial"/>
          <w:kern w:val="2"/>
          <w:lang w:val="en-GB"/>
          <w14:ligatures w14:val="standardContextual"/>
        </w:rPr>
      </w:pPr>
      <w:proofErr w:type="spellStart"/>
      <w:r w:rsidRPr="00B77FD2">
        <w:rPr>
          <w:rFonts w:ascii="Arial" w:eastAsia="Calibri" w:hAnsi="Arial" w:cs="Arial"/>
          <w:kern w:val="2"/>
          <w:lang w:val="en-GB"/>
          <w14:ligatures w14:val="standardContextual"/>
        </w:rPr>
        <w:t>Kassambara</w:t>
      </w:r>
      <w:proofErr w:type="spellEnd"/>
      <w:r w:rsidRPr="00B77FD2">
        <w:rPr>
          <w:rFonts w:ascii="Arial" w:eastAsia="Calibri" w:hAnsi="Arial" w:cs="Arial"/>
          <w:kern w:val="2"/>
          <w:lang w:val="en-GB"/>
          <w14:ligatures w14:val="standardContextual"/>
        </w:rPr>
        <w:t xml:space="preserve">, A. (2017). Practical Guide to Principal Component Methods in R. PCA, (M)CA, FAMD, MFA, HCPC, </w:t>
      </w:r>
      <w:proofErr w:type="spellStart"/>
      <w:r w:rsidRPr="00B77FD2">
        <w:rPr>
          <w:rFonts w:ascii="Arial" w:eastAsia="Calibri" w:hAnsi="Arial" w:cs="Arial"/>
          <w:kern w:val="2"/>
          <w:lang w:val="en-GB"/>
          <w14:ligatures w14:val="standardContextual"/>
        </w:rPr>
        <w:t>factoextra</w:t>
      </w:r>
      <w:proofErr w:type="spellEnd"/>
      <w:r w:rsidRPr="00B77FD2">
        <w:rPr>
          <w:rFonts w:ascii="Arial" w:eastAsia="Calibri" w:hAnsi="Arial" w:cs="Arial"/>
          <w:kern w:val="2"/>
          <w:lang w:val="en-GB"/>
          <w14:ligatures w14:val="standardContextual"/>
        </w:rPr>
        <w:t>. Multivariate Analysis II. (1st ed.). http://www.sthda.com</w:t>
      </w:r>
    </w:p>
    <w:p w14:paraId="4FE6FC9D" w14:textId="77777777" w:rsidR="00902A9E" w:rsidRPr="00B77FD2" w:rsidRDefault="00902A9E" w:rsidP="00B77FD2">
      <w:pPr>
        <w:pStyle w:val="ListParagraph"/>
        <w:numPr>
          <w:ilvl w:val="0"/>
          <w:numId w:val="31"/>
        </w:numPr>
        <w:spacing w:line="276" w:lineRule="auto"/>
        <w:jc w:val="both"/>
        <w:rPr>
          <w:rFonts w:ascii="Arial" w:eastAsia="Calibri" w:hAnsi="Arial" w:cs="Arial"/>
          <w:kern w:val="2"/>
          <w:lang w:val="en-GB"/>
          <w14:ligatures w14:val="standardContextual"/>
        </w:rPr>
      </w:pPr>
      <w:proofErr w:type="spellStart"/>
      <w:r w:rsidRPr="00B77FD2">
        <w:rPr>
          <w:rFonts w:ascii="Arial" w:eastAsia="Calibri" w:hAnsi="Arial" w:cs="Arial"/>
          <w:kern w:val="2"/>
          <w:lang w:val="en-GB"/>
          <w14:ligatures w14:val="standardContextual"/>
        </w:rPr>
        <w:t>Kassambara</w:t>
      </w:r>
      <w:proofErr w:type="spellEnd"/>
      <w:r w:rsidRPr="00B77FD2">
        <w:rPr>
          <w:rFonts w:ascii="Arial" w:eastAsia="Calibri" w:hAnsi="Arial" w:cs="Arial"/>
          <w:kern w:val="2"/>
          <w:lang w:val="en-GB"/>
          <w14:ligatures w14:val="standardContextual"/>
        </w:rPr>
        <w:t xml:space="preserve">, A. (2019). Comparison of Groups: Numerical Variables Edition 1. datanovia.com Summarize, Visualize, Verify Hypotheses, Run Tests, Interpret, Report. (1st ed.). </w:t>
      </w:r>
      <w:proofErr w:type="spellStart"/>
      <w:r w:rsidRPr="00B77FD2">
        <w:rPr>
          <w:rFonts w:ascii="Arial" w:eastAsia="Calibri" w:hAnsi="Arial" w:cs="Arial"/>
          <w:kern w:val="2"/>
          <w:lang w:val="en-GB"/>
          <w14:ligatures w14:val="standardContextual"/>
        </w:rPr>
        <w:t>Datanovia</w:t>
      </w:r>
      <w:proofErr w:type="spellEnd"/>
      <w:r w:rsidRPr="00B77FD2">
        <w:rPr>
          <w:rFonts w:ascii="Arial" w:eastAsia="Calibri" w:hAnsi="Arial" w:cs="Arial"/>
          <w:kern w:val="2"/>
          <w:lang w:val="en-GB"/>
          <w14:ligatures w14:val="standardContextual"/>
        </w:rPr>
        <w:t>. https://www.datanovia.com/en</w:t>
      </w:r>
    </w:p>
    <w:p w14:paraId="6B75E8AD" w14:textId="77777777" w:rsidR="00902A9E" w:rsidRPr="00B77FD2" w:rsidRDefault="00902A9E" w:rsidP="00B77FD2">
      <w:pPr>
        <w:pStyle w:val="ListParagraph"/>
        <w:numPr>
          <w:ilvl w:val="0"/>
          <w:numId w:val="31"/>
        </w:numPr>
        <w:spacing w:line="276" w:lineRule="auto"/>
        <w:jc w:val="both"/>
        <w:rPr>
          <w:rFonts w:ascii="Arial" w:eastAsia="Calibri" w:hAnsi="Arial" w:cs="Arial"/>
          <w:kern w:val="2"/>
          <w:lang w:val="en-GB"/>
          <w14:ligatures w14:val="standardContextual"/>
        </w:rPr>
      </w:pPr>
      <w:proofErr w:type="spellStart"/>
      <w:r w:rsidRPr="00B77FD2">
        <w:rPr>
          <w:rFonts w:ascii="Arial" w:eastAsia="Calibri" w:hAnsi="Arial" w:cs="Arial"/>
          <w:kern w:val="2"/>
          <w:lang w:val="en-GB"/>
          <w14:ligatures w14:val="standardContextual"/>
        </w:rPr>
        <w:t>Laouadi</w:t>
      </w:r>
      <w:proofErr w:type="spellEnd"/>
      <w:r w:rsidRPr="00B77FD2">
        <w:rPr>
          <w:rFonts w:ascii="Arial" w:eastAsia="Calibri" w:hAnsi="Arial" w:cs="Arial"/>
          <w:kern w:val="2"/>
          <w:lang w:val="en-GB"/>
          <w14:ligatures w14:val="standardContextual"/>
        </w:rPr>
        <w:t xml:space="preserve">, M. (2019). Characterization and management of the main local goat genetic resources in Algeria: Case of the </w:t>
      </w:r>
      <w:proofErr w:type="spellStart"/>
      <w:r w:rsidRPr="00B77FD2">
        <w:rPr>
          <w:rFonts w:ascii="Arial" w:eastAsia="Calibri" w:hAnsi="Arial" w:cs="Arial"/>
          <w:kern w:val="2"/>
          <w:lang w:val="en-GB"/>
          <w14:ligatures w14:val="standardContextual"/>
        </w:rPr>
        <w:t>Laghouat</w:t>
      </w:r>
      <w:proofErr w:type="spellEnd"/>
      <w:r w:rsidRPr="00B77FD2">
        <w:rPr>
          <w:rFonts w:ascii="Arial" w:eastAsia="Calibri" w:hAnsi="Arial" w:cs="Arial"/>
          <w:kern w:val="2"/>
          <w:lang w:val="en-GB"/>
          <w14:ligatures w14:val="standardContextual"/>
        </w:rPr>
        <w:t xml:space="preserve"> Region. [Doctor of Science in Veterinary Sciences, National Higher Veterinary School]. chrome-extension://efaidnbmnnnibpcajpcglclefindmkaj/https://depot.ensv.dz:8443/jspui/bitstream/123456789/249/3/Caract%C3%A9risation%20et%20gestion%20des%20principales%20ressources%20g%C3%A9n%C3%A9tiques%20caprines%20locales%20en%20Alg%C3%A9rie%20%3A%20cas%20de%20la%20r%C3%A9gion%20de%20Laghouat.pdf</w:t>
      </w:r>
    </w:p>
    <w:p w14:paraId="256C264B" w14:textId="77777777" w:rsidR="00902A9E" w:rsidRPr="00B77FD2" w:rsidRDefault="00902A9E" w:rsidP="00B77FD2">
      <w:pPr>
        <w:pStyle w:val="ListParagraph"/>
        <w:numPr>
          <w:ilvl w:val="0"/>
          <w:numId w:val="31"/>
        </w:numPr>
        <w:spacing w:line="276" w:lineRule="auto"/>
        <w:jc w:val="both"/>
        <w:rPr>
          <w:rFonts w:ascii="Arial" w:eastAsia="Calibri" w:hAnsi="Arial" w:cs="Arial"/>
          <w:kern w:val="2"/>
          <w:lang w:val="en-GB"/>
          <w14:ligatures w14:val="standardContextual"/>
        </w:rPr>
      </w:pPr>
      <w:r w:rsidRPr="00B77FD2">
        <w:rPr>
          <w:rFonts w:ascii="Arial" w:eastAsia="Calibri" w:hAnsi="Arial" w:cs="Arial"/>
          <w:kern w:val="2"/>
          <w:lang w:val="en-GB"/>
          <w14:ligatures w14:val="standardContextual"/>
        </w:rPr>
        <w:t xml:space="preserve">Meyer, C. par J. (2024). How to calculate sample size: 14 steps. </w:t>
      </w:r>
      <w:proofErr w:type="spellStart"/>
      <w:r w:rsidRPr="00B77FD2">
        <w:rPr>
          <w:rFonts w:ascii="Arial" w:eastAsia="Calibri" w:hAnsi="Arial" w:cs="Arial"/>
          <w:kern w:val="2"/>
          <w:lang w:val="en-GB"/>
          <w14:ligatures w14:val="standardContextual"/>
        </w:rPr>
        <w:t>wikiHow</w:t>
      </w:r>
      <w:proofErr w:type="spellEnd"/>
      <w:r w:rsidRPr="00B77FD2">
        <w:rPr>
          <w:rFonts w:ascii="Arial" w:eastAsia="Calibri" w:hAnsi="Arial" w:cs="Arial"/>
          <w:kern w:val="2"/>
          <w:lang w:val="en-GB"/>
          <w14:ligatures w14:val="standardContextual"/>
        </w:rPr>
        <w:t>. https://fr.wikihow.com/calculer-la-taille-de-l%27%C3%A9chantillon</w:t>
      </w:r>
    </w:p>
    <w:p w14:paraId="4105BF06" w14:textId="77777777" w:rsidR="00902A9E" w:rsidRPr="00B77FD2" w:rsidRDefault="00902A9E" w:rsidP="00B77FD2">
      <w:pPr>
        <w:pStyle w:val="ListParagraph"/>
        <w:numPr>
          <w:ilvl w:val="0"/>
          <w:numId w:val="31"/>
        </w:numPr>
        <w:spacing w:line="276" w:lineRule="auto"/>
        <w:jc w:val="both"/>
        <w:rPr>
          <w:rFonts w:ascii="Arial" w:eastAsia="Calibri" w:hAnsi="Arial" w:cs="Arial"/>
          <w:kern w:val="2"/>
          <w:lang w:val="nb-NO"/>
          <w14:ligatures w14:val="standardContextual"/>
        </w:rPr>
      </w:pPr>
      <w:r w:rsidRPr="00B77FD2">
        <w:rPr>
          <w:rFonts w:ascii="Arial" w:eastAsia="Calibri" w:hAnsi="Arial" w:cs="Arial"/>
          <w:kern w:val="2"/>
          <w:lang w:val="fr-FR"/>
          <w14:ligatures w14:val="standardContextual"/>
        </w:rPr>
        <w:t xml:space="preserve">Miller, B. A., </w:t>
      </w:r>
      <w:proofErr w:type="spellStart"/>
      <w:r w:rsidRPr="00B77FD2">
        <w:rPr>
          <w:rFonts w:ascii="Arial" w:eastAsia="Calibri" w:hAnsi="Arial" w:cs="Arial"/>
          <w:kern w:val="2"/>
          <w:lang w:val="fr-FR"/>
          <w14:ligatures w14:val="standardContextual"/>
        </w:rPr>
        <w:t>Dubeuf</w:t>
      </w:r>
      <w:proofErr w:type="spellEnd"/>
      <w:r w:rsidRPr="00B77FD2">
        <w:rPr>
          <w:rFonts w:ascii="Arial" w:eastAsia="Calibri" w:hAnsi="Arial" w:cs="Arial"/>
          <w:kern w:val="2"/>
          <w:lang w:val="fr-FR"/>
          <w14:ligatures w14:val="standardContextual"/>
        </w:rPr>
        <w:t xml:space="preserve">, J.-P., </w:t>
      </w:r>
      <w:proofErr w:type="spellStart"/>
      <w:r w:rsidRPr="00B77FD2">
        <w:rPr>
          <w:rFonts w:ascii="Arial" w:eastAsia="Calibri" w:hAnsi="Arial" w:cs="Arial"/>
          <w:kern w:val="2"/>
          <w:lang w:val="fr-FR"/>
          <w14:ligatures w14:val="standardContextual"/>
        </w:rPr>
        <w:t>Lugginbuhl</w:t>
      </w:r>
      <w:proofErr w:type="spellEnd"/>
      <w:r w:rsidRPr="00B77FD2">
        <w:rPr>
          <w:rFonts w:ascii="Arial" w:eastAsia="Calibri" w:hAnsi="Arial" w:cs="Arial"/>
          <w:kern w:val="2"/>
          <w:lang w:val="fr-FR"/>
          <w14:ligatures w14:val="standardContextual"/>
        </w:rPr>
        <w:t xml:space="preserve">, J.-M., &amp; Capote, J. (2015). </w:t>
      </w:r>
      <w:r w:rsidRPr="00B77FD2">
        <w:rPr>
          <w:rFonts w:ascii="Arial" w:eastAsia="Calibri" w:hAnsi="Arial" w:cs="Arial"/>
          <w:kern w:val="2"/>
          <w:lang w:val="en-GB"/>
          <w14:ligatures w14:val="standardContextual"/>
        </w:rPr>
        <w:t xml:space="preserve">Large-scale goat development programs for smallholder farmers in the context of poverty reduction. (Report based on knowledge acquired by the IGA/IFAD Project, 2011-2012 Report, IGA-International Goat Association; p. 31). </w:t>
      </w:r>
      <w:r w:rsidRPr="00B77FD2">
        <w:rPr>
          <w:rFonts w:ascii="Arial" w:eastAsia="Calibri" w:hAnsi="Arial" w:cs="Arial"/>
          <w:kern w:val="2"/>
          <w:lang w:val="nb-NO"/>
          <w14:ligatures w14:val="standardContextual"/>
        </w:rPr>
        <w:t>IGA/IFAD. http://www.iga-goatworld.com/uploads/6/1/6/2/6162024/scaling-up_successful_practices_%28full%29.pdf.</w:t>
      </w:r>
    </w:p>
    <w:p w14:paraId="147E105D" w14:textId="77777777" w:rsidR="00902A9E" w:rsidRPr="00B77FD2" w:rsidRDefault="00902A9E" w:rsidP="00B77FD2">
      <w:pPr>
        <w:pStyle w:val="ListParagraph"/>
        <w:numPr>
          <w:ilvl w:val="0"/>
          <w:numId w:val="31"/>
        </w:numPr>
        <w:spacing w:line="276" w:lineRule="auto"/>
        <w:jc w:val="both"/>
        <w:rPr>
          <w:rFonts w:ascii="Arial" w:eastAsia="Calibri" w:hAnsi="Arial" w:cs="Arial"/>
          <w:kern w:val="2"/>
          <w:lang w:val="fr-FR"/>
          <w14:ligatures w14:val="standardContextual"/>
        </w:rPr>
      </w:pPr>
      <w:proofErr w:type="spellStart"/>
      <w:r w:rsidRPr="00B77FD2">
        <w:rPr>
          <w:rFonts w:ascii="Arial" w:eastAsia="Calibri" w:hAnsi="Arial" w:cs="Arial"/>
          <w:kern w:val="2"/>
          <w:lang w:val="en-GB"/>
          <w14:ligatures w14:val="standardContextual"/>
        </w:rPr>
        <w:t>Missohou</w:t>
      </w:r>
      <w:proofErr w:type="spellEnd"/>
      <w:r w:rsidRPr="00B77FD2">
        <w:rPr>
          <w:rFonts w:ascii="Arial" w:eastAsia="Calibri" w:hAnsi="Arial" w:cs="Arial"/>
          <w:kern w:val="2"/>
          <w:lang w:val="en-GB"/>
          <w14:ligatures w14:val="standardContextual"/>
        </w:rPr>
        <w:t xml:space="preserve">, A., Nahimana, G., Ayssiwede, S. B., &amp; Sembene, M. (2016). Goat farming in West Africa: A synthesis. </w:t>
      </w:r>
      <w:r w:rsidRPr="00B77FD2">
        <w:rPr>
          <w:rFonts w:ascii="Arial" w:eastAsia="Calibri" w:hAnsi="Arial" w:cs="Arial"/>
          <w:kern w:val="2"/>
          <w:lang w:val="fr-FR"/>
          <w14:ligatures w14:val="standardContextual"/>
        </w:rPr>
        <w:t>Revue d’élevage et de médecine vétérinaire des pays tropicaux, 69(1), 3–18. https://doi.org/10.19182/remvt.31167.</w:t>
      </w:r>
    </w:p>
    <w:p w14:paraId="434688B1" w14:textId="77777777" w:rsidR="00902A9E" w:rsidRPr="00B77FD2" w:rsidRDefault="00902A9E" w:rsidP="00B77FD2">
      <w:pPr>
        <w:pStyle w:val="ListParagraph"/>
        <w:numPr>
          <w:ilvl w:val="0"/>
          <w:numId w:val="31"/>
        </w:numPr>
        <w:spacing w:line="276" w:lineRule="auto"/>
        <w:jc w:val="both"/>
        <w:rPr>
          <w:rFonts w:ascii="Arial" w:eastAsia="Calibri" w:hAnsi="Arial" w:cs="Arial"/>
          <w:kern w:val="2"/>
          <w:lang w:val="en-GB"/>
          <w14:ligatures w14:val="standardContextual"/>
        </w:rPr>
      </w:pPr>
      <w:proofErr w:type="spellStart"/>
      <w:r w:rsidRPr="00B77FD2">
        <w:rPr>
          <w:rFonts w:ascii="Arial" w:eastAsia="Calibri" w:hAnsi="Arial" w:cs="Arial"/>
          <w:kern w:val="2"/>
          <w:lang w:val="fr-FR"/>
          <w14:ligatures w14:val="standardContextual"/>
        </w:rPr>
        <w:t>Missohou</w:t>
      </w:r>
      <w:proofErr w:type="spellEnd"/>
      <w:r w:rsidRPr="00B77FD2">
        <w:rPr>
          <w:rFonts w:ascii="Arial" w:eastAsia="Calibri" w:hAnsi="Arial" w:cs="Arial"/>
          <w:kern w:val="2"/>
          <w:lang w:val="fr-FR"/>
          <w14:ligatures w14:val="standardContextual"/>
        </w:rPr>
        <w:t xml:space="preserve">, A., </w:t>
      </w:r>
      <w:proofErr w:type="spellStart"/>
      <w:r w:rsidRPr="00B77FD2">
        <w:rPr>
          <w:rFonts w:ascii="Arial" w:eastAsia="Calibri" w:hAnsi="Arial" w:cs="Arial"/>
          <w:kern w:val="2"/>
          <w:lang w:val="fr-FR"/>
          <w14:ligatures w14:val="standardContextual"/>
        </w:rPr>
        <w:t>Talaki</w:t>
      </w:r>
      <w:proofErr w:type="spellEnd"/>
      <w:r w:rsidRPr="00B77FD2">
        <w:rPr>
          <w:rFonts w:ascii="Arial" w:eastAsia="Calibri" w:hAnsi="Arial" w:cs="Arial"/>
          <w:kern w:val="2"/>
          <w:lang w:val="fr-FR"/>
          <w14:ligatures w14:val="standardContextual"/>
        </w:rPr>
        <w:t xml:space="preserve">, E., &amp; Maman Laminou, I. (2006). </w:t>
      </w:r>
      <w:r w:rsidRPr="00B77FD2">
        <w:rPr>
          <w:rFonts w:ascii="Arial" w:eastAsia="Calibri" w:hAnsi="Arial" w:cs="Arial"/>
          <w:kern w:val="2"/>
          <w:lang w:val="en-GB"/>
          <w14:ligatures w14:val="standardContextual"/>
        </w:rPr>
        <w:t>Diversity and Genetic Relationships among Seven West African Goat Breeds. Asian-Aust. J. Anim. Sci., 16(9), 7. https://doi.org/www.ajas.info</w:t>
      </w:r>
    </w:p>
    <w:p w14:paraId="03F6BE07" w14:textId="77777777" w:rsidR="00902A9E" w:rsidRPr="00B77FD2" w:rsidRDefault="00902A9E" w:rsidP="00B77FD2">
      <w:pPr>
        <w:pStyle w:val="ListParagraph"/>
        <w:numPr>
          <w:ilvl w:val="0"/>
          <w:numId w:val="31"/>
        </w:numPr>
        <w:spacing w:line="276" w:lineRule="auto"/>
        <w:jc w:val="both"/>
        <w:rPr>
          <w:rFonts w:ascii="Arial" w:eastAsia="Calibri" w:hAnsi="Arial" w:cs="Arial"/>
          <w:kern w:val="2"/>
          <w:lang w:val="en-GB"/>
          <w14:ligatures w14:val="standardContextual"/>
        </w:rPr>
      </w:pPr>
      <w:proofErr w:type="spellStart"/>
      <w:r w:rsidRPr="00B77FD2">
        <w:rPr>
          <w:rFonts w:ascii="Arial" w:eastAsia="Calibri" w:hAnsi="Arial" w:cs="Arial"/>
          <w:kern w:val="2"/>
          <w:lang w:val="fr-FR"/>
          <w14:ligatures w14:val="standardContextual"/>
        </w:rPr>
        <w:lastRenderedPageBreak/>
        <w:t>Molid</w:t>
      </w:r>
      <w:proofErr w:type="spellEnd"/>
      <w:r w:rsidRPr="00B77FD2">
        <w:rPr>
          <w:rFonts w:ascii="Arial" w:eastAsia="Calibri" w:hAnsi="Arial" w:cs="Arial"/>
          <w:kern w:val="2"/>
          <w:lang w:val="fr-FR"/>
          <w14:ligatures w14:val="standardContextual"/>
        </w:rPr>
        <w:t xml:space="preserve"> </w:t>
      </w:r>
      <w:proofErr w:type="spellStart"/>
      <w:r w:rsidRPr="00B77FD2">
        <w:rPr>
          <w:rFonts w:ascii="Arial" w:eastAsia="Calibri" w:hAnsi="Arial" w:cs="Arial"/>
          <w:kern w:val="2"/>
          <w:lang w:val="fr-FR"/>
          <w14:ligatures w14:val="standardContextual"/>
        </w:rPr>
        <w:t>Aziada</w:t>
      </w:r>
      <w:proofErr w:type="spellEnd"/>
      <w:r w:rsidRPr="00B77FD2">
        <w:rPr>
          <w:rFonts w:ascii="Arial" w:eastAsia="Calibri" w:hAnsi="Arial" w:cs="Arial"/>
          <w:kern w:val="2"/>
          <w:lang w:val="fr-FR"/>
          <w14:ligatures w14:val="standardContextual"/>
        </w:rPr>
        <w:t xml:space="preserve">, M., Mahaman M., </w:t>
      </w:r>
      <w:proofErr w:type="spellStart"/>
      <w:r w:rsidRPr="00B77FD2">
        <w:rPr>
          <w:rFonts w:ascii="Arial" w:eastAsia="Calibri" w:hAnsi="Arial" w:cs="Arial"/>
          <w:kern w:val="2"/>
          <w:lang w:val="fr-FR"/>
          <w14:ligatures w14:val="standardContextual"/>
        </w:rPr>
        <w:t>Mouctari</w:t>
      </w:r>
      <w:proofErr w:type="spellEnd"/>
      <w:r w:rsidRPr="00B77FD2">
        <w:rPr>
          <w:rFonts w:ascii="Arial" w:eastAsia="Calibri" w:hAnsi="Arial" w:cs="Arial"/>
          <w:kern w:val="2"/>
          <w:lang w:val="fr-FR"/>
          <w14:ligatures w14:val="standardContextual"/>
        </w:rPr>
        <w:t xml:space="preserve">, O., Issa, S., &amp; Chaibou, M. (2021). </w:t>
      </w:r>
      <w:r w:rsidRPr="00B77FD2">
        <w:rPr>
          <w:rFonts w:ascii="Arial" w:eastAsia="Calibri" w:hAnsi="Arial" w:cs="Arial"/>
          <w:kern w:val="2"/>
          <w:lang w:val="en-GB"/>
          <w14:ligatures w14:val="standardContextual"/>
        </w:rPr>
        <w:t>Practices and constraints of Maradi Red goat farming in rural Niger. Int. J. Biol. Chem. Sci., 15(3), 936–949. https://dx.doi.org/10.4314/ijbcs.v15i3.8</w:t>
      </w:r>
    </w:p>
    <w:p w14:paraId="2BE4D036" w14:textId="77777777" w:rsidR="00902A9E" w:rsidRPr="00B77FD2" w:rsidRDefault="00902A9E" w:rsidP="00B77FD2">
      <w:pPr>
        <w:pStyle w:val="ListParagraph"/>
        <w:numPr>
          <w:ilvl w:val="0"/>
          <w:numId w:val="31"/>
        </w:numPr>
        <w:spacing w:line="276" w:lineRule="auto"/>
        <w:jc w:val="both"/>
        <w:rPr>
          <w:rFonts w:ascii="Arial" w:eastAsia="Calibri" w:hAnsi="Arial" w:cs="Arial"/>
          <w:kern w:val="2"/>
          <w:lang w:val="en-GB"/>
          <w14:ligatures w14:val="standardContextual"/>
        </w:rPr>
      </w:pPr>
      <w:r w:rsidRPr="00B77FD2">
        <w:rPr>
          <w:rFonts w:ascii="Arial" w:eastAsia="Calibri" w:hAnsi="Arial" w:cs="Arial"/>
          <w:kern w:val="2"/>
          <w:lang w:val="en-GB"/>
          <w14:ligatures w14:val="standardContextual"/>
        </w:rPr>
        <w:t xml:space="preserve">Ouedraogo, M. (2016). Contribution to the knowledge of the characteristics and pathological constraints of small ruminant livestock in the rural commune of </w:t>
      </w:r>
      <w:proofErr w:type="spellStart"/>
      <w:r w:rsidRPr="00B77FD2">
        <w:rPr>
          <w:rFonts w:ascii="Arial" w:eastAsia="Calibri" w:hAnsi="Arial" w:cs="Arial"/>
          <w:kern w:val="2"/>
          <w:lang w:val="en-GB"/>
          <w14:ligatures w14:val="standardContextual"/>
        </w:rPr>
        <w:t>Thiou</w:t>
      </w:r>
      <w:proofErr w:type="spellEnd"/>
      <w:r w:rsidRPr="00B77FD2">
        <w:rPr>
          <w:rFonts w:ascii="Arial" w:eastAsia="Calibri" w:hAnsi="Arial" w:cs="Arial"/>
          <w:kern w:val="2"/>
          <w:lang w:val="en-GB"/>
          <w14:ligatures w14:val="standardContextual"/>
        </w:rPr>
        <w:t>/</w:t>
      </w:r>
      <w:proofErr w:type="spellStart"/>
      <w:r w:rsidRPr="00B77FD2">
        <w:rPr>
          <w:rFonts w:ascii="Arial" w:eastAsia="Calibri" w:hAnsi="Arial" w:cs="Arial"/>
          <w:kern w:val="2"/>
          <w:lang w:val="en-GB"/>
          <w14:ligatures w14:val="standardContextual"/>
        </w:rPr>
        <w:t>Yatenga</w:t>
      </w:r>
      <w:proofErr w:type="spellEnd"/>
      <w:r w:rsidRPr="00B77FD2">
        <w:rPr>
          <w:rFonts w:ascii="Arial" w:eastAsia="Calibri" w:hAnsi="Arial" w:cs="Arial"/>
          <w:kern w:val="2"/>
          <w:lang w:val="en-GB"/>
          <w14:ligatures w14:val="standardContextual"/>
        </w:rPr>
        <w:t xml:space="preserve"> Province [Master's thesis, Bobo-Dioulasso Polytechnic University (UPB)]. Bobo-Dioulasso Polytechnic University (UPB). Ministry of Secondary and Higher Education (MESS).</w:t>
      </w:r>
    </w:p>
    <w:p w14:paraId="04146DE7" w14:textId="2AD0F6B8" w:rsidR="00902A9E" w:rsidRPr="00B77FD2" w:rsidRDefault="00902A9E" w:rsidP="00B77FD2">
      <w:pPr>
        <w:pStyle w:val="ListParagraph"/>
        <w:numPr>
          <w:ilvl w:val="0"/>
          <w:numId w:val="31"/>
        </w:numPr>
        <w:spacing w:line="276" w:lineRule="auto"/>
        <w:jc w:val="both"/>
        <w:rPr>
          <w:rFonts w:ascii="Arial" w:eastAsia="Calibri" w:hAnsi="Arial" w:cs="Arial"/>
          <w:kern w:val="2"/>
          <w:lang w:val="en-GB"/>
          <w14:ligatures w14:val="standardContextual"/>
        </w:rPr>
      </w:pPr>
      <w:r w:rsidRPr="00B77FD2">
        <w:rPr>
          <w:rFonts w:ascii="Arial" w:eastAsia="Calibri" w:hAnsi="Arial" w:cs="Arial"/>
          <w:kern w:val="2"/>
          <w:lang w:val="en-GB"/>
          <w14:ligatures w14:val="standardContextual"/>
        </w:rPr>
        <w:t xml:space="preserve">R Core Team. (2024). _R: A Language and Environment for Statistical Computing_. R Foundation for Statistical Computing, Vienna, Austria., 4.4.1. </w:t>
      </w:r>
      <w:hyperlink r:id="rId19" w:history="1">
        <w:r w:rsidR="00271753" w:rsidRPr="00B77FD2">
          <w:rPr>
            <w:rStyle w:val="Hyperlink"/>
            <w:rFonts w:ascii="Arial" w:eastAsia="Calibri" w:hAnsi="Arial" w:cs="Arial"/>
            <w:kern w:val="2"/>
            <w:lang w:val="en-GB"/>
            <w14:ligatures w14:val="standardContextual"/>
          </w:rPr>
          <w:t>https://www.R-project.org/</w:t>
        </w:r>
      </w:hyperlink>
    </w:p>
    <w:p w14:paraId="783768C0" w14:textId="68068CC8" w:rsidR="00271753" w:rsidRPr="00B77FD2" w:rsidRDefault="00271753" w:rsidP="00B77FD2">
      <w:pPr>
        <w:pStyle w:val="ListParagraph"/>
        <w:numPr>
          <w:ilvl w:val="0"/>
          <w:numId w:val="31"/>
        </w:numPr>
        <w:spacing w:line="276" w:lineRule="auto"/>
        <w:jc w:val="both"/>
        <w:rPr>
          <w:rFonts w:ascii="Arial" w:eastAsia="Calibri" w:hAnsi="Arial" w:cs="Arial"/>
          <w:kern w:val="2"/>
          <w:lang w:val="en-GB"/>
          <w14:ligatures w14:val="standardContextual"/>
        </w:rPr>
      </w:pPr>
      <w:proofErr w:type="spellStart"/>
      <w:r w:rsidRPr="00B77FD2">
        <w:rPr>
          <w:rFonts w:ascii="Times New Roman" w:hAnsi="Times New Roman"/>
          <w:sz w:val="24"/>
          <w:highlight w:val="yellow"/>
          <w:lang w:val="en-GB"/>
        </w:rPr>
        <w:t>Sadoud</w:t>
      </w:r>
      <w:proofErr w:type="spellEnd"/>
      <w:r w:rsidRPr="00B77FD2">
        <w:rPr>
          <w:rFonts w:ascii="Times New Roman" w:hAnsi="Times New Roman"/>
          <w:sz w:val="24"/>
          <w:highlight w:val="yellow"/>
          <w:lang w:val="en-GB"/>
        </w:rPr>
        <w:t xml:space="preserve">, M. (2020). Consumer perception of goat meat in the </w:t>
      </w:r>
      <w:proofErr w:type="spellStart"/>
      <w:r w:rsidRPr="00B77FD2">
        <w:rPr>
          <w:rFonts w:ascii="Times New Roman" w:hAnsi="Times New Roman"/>
          <w:sz w:val="24"/>
          <w:highlight w:val="yellow"/>
          <w:lang w:val="en-GB"/>
        </w:rPr>
        <w:t>Chlef</w:t>
      </w:r>
      <w:proofErr w:type="spellEnd"/>
      <w:r w:rsidRPr="00B77FD2">
        <w:rPr>
          <w:rFonts w:ascii="Times New Roman" w:hAnsi="Times New Roman"/>
          <w:sz w:val="24"/>
          <w:highlight w:val="yellow"/>
          <w:lang w:val="en-GB"/>
        </w:rPr>
        <w:t xml:space="preserve"> region of Algeria. An overview of Algerian consumer preferences for goat meat in a region with a strong tradition of goat farming. </w:t>
      </w:r>
      <w:r w:rsidRPr="00B77FD2">
        <w:rPr>
          <w:rFonts w:ascii="Times New Roman" w:hAnsi="Times New Roman"/>
          <w:i/>
          <w:iCs/>
          <w:sz w:val="24"/>
          <w:highlight w:val="yellow"/>
        </w:rPr>
        <w:t xml:space="preserve">La revue </w:t>
      </w:r>
      <w:proofErr w:type="spellStart"/>
      <w:r w:rsidRPr="00B77FD2">
        <w:rPr>
          <w:rFonts w:ascii="Times New Roman" w:hAnsi="Times New Roman"/>
          <w:i/>
          <w:iCs/>
          <w:sz w:val="24"/>
          <w:highlight w:val="yellow"/>
        </w:rPr>
        <w:t>scientifique</w:t>
      </w:r>
      <w:proofErr w:type="spellEnd"/>
      <w:r w:rsidRPr="00B77FD2">
        <w:rPr>
          <w:rFonts w:ascii="Times New Roman" w:hAnsi="Times New Roman"/>
          <w:i/>
          <w:iCs/>
          <w:sz w:val="24"/>
          <w:highlight w:val="yellow"/>
        </w:rPr>
        <w:t xml:space="preserve"> </w:t>
      </w:r>
      <w:proofErr w:type="spellStart"/>
      <w:r w:rsidRPr="00B77FD2">
        <w:rPr>
          <w:rFonts w:ascii="Times New Roman" w:hAnsi="Times New Roman"/>
          <w:i/>
          <w:iCs/>
          <w:sz w:val="24"/>
          <w:highlight w:val="yellow"/>
        </w:rPr>
        <w:t>Viandes</w:t>
      </w:r>
      <w:proofErr w:type="spellEnd"/>
      <w:r w:rsidRPr="00B77FD2">
        <w:rPr>
          <w:rFonts w:ascii="Times New Roman" w:hAnsi="Times New Roman"/>
          <w:i/>
          <w:iCs/>
          <w:sz w:val="24"/>
          <w:highlight w:val="yellow"/>
        </w:rPr>
        <w:t xml:space="preserve"> &amp; </w:t>
      </w:r>
      <w:proofErr w:type="spellStart"/>
      <w:r w:rsidRPr="00B77FD2">
        <w:rPr>
          <w:rFonts w:ascii="Times New Roman" w:hAnsi="Times New Roman"/>
          <w:i/>
          <w:iCs/>
          <w:sz w:val="24"/>
          <w:highlight w:val="yellow"/>
        </w:rPr>
        <w:t>Produits</w:t>
      </w:r>
      <w:proofErr w:type="spellEnd"/>
      <w:r w:rsidRPr="00B77FD2">
        <w:rPr>
          <w:rFonts w:ascii="Times New Roman" w:hAnsi="Times New Roman"/>
          <w:i/>
          <w:iCs/>
          <w:sz w:val="24"/>
          <w:highlight w:val="yellow"/>
        </w:rPr>
        <w:t xml:space="preserve"> </w:t>
      </w:r>
      <w:proofErr w:type="spellStart"/>
      <w:r w:rsidRPr="00B77FD2">
        <w:rPr>
          <w:rFonts w:ascii="Times New Roman" w:hAnsi="Times New Roman"/>
          <w:i/>
          <w:iCs/>
          <w:sz w:val="24"/>
          <w:highlight w:val="yellow"/>
        </w:rPr>
        <w:t>Carnés</w:t>
      </w:r>
      <w:proofErr w:type="spellEnd"/>
      <w:r w:rsidRPr="00B77FD2">
        <w:rPr>
          <w:rFonts w:ascii="Times New Roman" w:hAnsi="Times New Roman"/>
          <w:i/>
          <w:iCs/>
          <w:sz w:val="24"/>
          <w:highlight w:val="yellow"/>
        </w:rPr>
        <w:t>.</w:t>
      </w:r>
      <w:r w:rsidRPr="00B77FD2">
        <w:rPr>
          <w:rFonts w:ascii="Times New Roman" w:hAnsi="Times New Roman"/>
          <w:sz w:val="24"/>
          <w:highlight w:val="yellow"/>
        </w:rPr>
        <w:t xml:space="preserve">, </w:t>
      </w:r>
      <w:r w:rsidRPr="00B77FD2">
        <w:rPr>
          <w:rFonts w:ascii="Times New Roman" w:hAnsi="Times New Roman"/>
          <w:i/>
          <w:iCs/>
          <w:sz w:val="24"/>
          <w:highlight w:val="yellow"/>
        </w:rPr>
        <w:t>3635</w:t>
      </w:r>
      <w:r w:rsidRPr="00B77FD2">
        <w:rPr>
          <w:rFonts w:ascii="Times New Roman" w:hAnsi="Times New Roman"/>
          <w:sz w:val="24"/>
          <w:highlight w:val="yellow"/>
        </w:rPr>
        <w:t>(3‑5), 12.</w:t>
      </w:r>
    </w:p>
    <w:p w14:paraId="1EC8F8EF" w14:textId="77777777" w:rsidR="00902A9E" w:rsidRPr="00B77FD2" w:rsidRDefault="00902A9E" w:rsidP="00B77FD2">
      <w:pPr>
        <w:pStyle w:val="ListParagraph"/>
        <w:numPr>
          <w:ilvl w:val="0"/>
          <w:numId w:val="31"/>
        </w:numPr>
        <w:spacing w:line="276" w:lineRule="auto"/>
        <w:jc w:val="both"/>
        <w:rPr>
          <w:rFonts w:ascii="Arial" w:eastAsia="Calibri" w:hAnsi="Arial" w:cs="Arial"/>
          <w:kern w:val="2"/>
          <w:lang w:val="en-GB"/>
          <w14:ligatures w14:val="standardContextual"/>
        </w:rPr>
      </w:pPr>
      <w:r w:rsidRPr="00B77FD2">
        <w:rPr>
          <w:rFonts w:ascii="Arial" w:eastAsia="Calibri" w:hAnsi="Arial" w:cs="Arial"/>
          <w:kern w:val="2"/>
          <w:lang w:val="en-GB"/>
          <w14:ligatures w14:val="standardContextual"/>
        </w:rPr>
        <w:t>Sow, F. (2022). Characteristics of Goat Farming and Digestive Utilization Efficiency of Forages in Two Local (Sahelian) and Imported (</w:t>
      </w:r>
      <w:proofErr w:type="spellStart"/>
      <w:r w:rsidRPr="00B77FD2">
        <w:rPr>
          <w:rFonts w:ascii="Arial" w:eastAsia="Calibri" w:hAnsi="Arial" w:cs="Arial"/>
          <w:kern w:val="2"/>
          <w:lang w:val="en-GB"/>
          <w14:ligatures w14:val="standardContextual"/>
        </w:rPr>
        <w:t>Majorera</w:t>
      </w:r>
      <w:proofErr w:type="spellEnd"/>
      <w:r w:rsidRPr="00B77FD2">
        <w:rPr>
          <w:rFonts w:ascii="Arial" w:eastAsia="Calibri" w:hAnsi="Arial" w:cs="Arial"/>
          <w:kern w:val="2"/>
          <w:lang w:val="en-GB"/>
          <w14:ligatures w14:val="standardContextual"/>
        </w:rPr>
        <w:t xml:space="preserve">) Goat Breeds in the </w:t>
      </w:r>
      <w:proofErr w:type="spellStart"/>
      <w:r w:rsidRPr="00B77FD2">
        <w:rPr>
          <w:rFonts w:ascii="Arial" w:eastAsia="Calibri" w:hAnsi="Arial" w:cs="Arial"/>
          <w:kern w:val="2"/>
          <w:lang w:val="en-GB"/>
          <w14:ligatures w14:val="standardContextual"/>
        </w:rPr>
        <w:t>Fatick</w:t>
      </w:r>
      <w:proofErr w:type="spellEnd"/>
      <w:r w:rsidRPr="00B77FD2">
        <w:rPr>
          <w:rFonts w:ascii="Arial" w:eastAsia="Calibri" w:hAnsi="Arial" w:cs="Arial"/>
          <w:kern w:val="2"/>
          <w:lang w:val="en-GB"/>
          <w14:ligatures w14:val="standardContextual"/>
        </w:rPr>
        <w:t xml:space="preserve"> Region (Senegal)—ProQuest. https://www.proquest.com/openview/20298841422af414c1e4033f59b44b9d/1?pq-origsite=gscholar&amp;cbl=2026366&amp;diss=y</w:t>
      </w:r>
    </w:p>
    <w:p w14:paraId="5FEE7436" w14:textId="1F029D47" w:rsidR="00D97AB3" w:rsidRDefault="00902A9E" w:rsidP="00B77FD2">
      <w:pPr>
        <w:pStyle w:val="ListParagraph"/>
        <w:numPr>
          <w:ilvl w:val="0"/>
          <w:numId w:val="31"/>
        </w:numPr>
        <w:spacing w:line="276" w:lineRule="auto"/>
        <w:jc w:val="both"/>
      </w:pPr>
      <w:r w:rsidRPr="00B77FD2">
        <w:rPr>
          <w:rFonts w:ascii="Arial" w:eastAsia="Calibri" w:hAnsi="Arial" w:cs="Arial"/>
          <w:kern w:val="2"/>
          <w:lang w:val="en-GB"/>
          <w14:ligatures w14:val="standardContextual"/>
        </w:rPr>
        <w:t xml:space="preserve">Zanou, M. A. M., Zannou, A., </w:t>
      </w:r>
      <w:proofErr w:type="spellStart"/>
      <w:r w:rsidRPr="00B77FD2">
        <w:rPr>
          <w:rFonts w:ascii="Arial" w:eastAsia="Calibri" w:hAnsi="Arial" w:cs="Arial"/>
          <w:kern w:val="2"/>
          <w:lang w:val="en-GB"/>
          <w14:ligatures w14:val="standardContextual"/>
        </w:rPr>
        <w:t>Aoudji</w:t>
      </w:r>
      <w:proofErr w:type="spellEnd"/>
      <w:r w:rsidRPr="00B77FD2">
        <w:rPr>
          <w:rFonts w:ascii="Arial" w:eastAsia="Calibri" w:hAnsi="Arial" w:cs="Arial"/>
          <w:kern w:val="2"/>
          <w:lang w:val="en-GB"/>
          <w14:ligatures w14:val="standardContextual"/>
        </w:rPr>
        <w:t xml:space="preserve">, A. K. N., </w:t>
      </w:r>
      <w:proofErr w:type="spellStart"/>
      <w:r w:rsidRPr="00B77FD2">
        <w:rPr>
          <w:rFonts w:ascii="Arial" w:eastAsia="Calibri" w:hAnsi="Arial" w:cs="Arial"/>
          <w:kern w:val="2"/>
          <w:lang w:val="en-GB"/>
          <w14:ligatures w14:val="standardContextual"/>
        </w:rPr>
        <w:t>Houinato</w:t>
      </w:r>
      <w:proofErr w:type="spellEnd"/>
      <w:r w:rsidRPr="00B77FD2">
        <w:rPr>
          <w:rFonts w:ascii="Arial" w:eastAsia="Calibri" w:hAnsi="Arial" w:cs="Arial"/>
          <w:kern w:val="2"/>
          <w:lang w:val="en-GB"/>
          <w14:ligatures w14:val="standardContextual"/>
        </w:rPr>
        <w:t xml:space="preserve">, M. R. B., &amp; Dossa, L. H. (2023). Heterogeneity of preferences and breeders’ willingness to pay for improved livestock system in Benin, West Africa. </w:t>
      </w:r>
      <w:proofErr w:type="spellStart"/>
      <w:r w:rsidRPr="00B77FD2">
        <w:rPr>
          <w:rFonts w:ascii="Arial" w:eastAsia="Calibri" w:hAnsi="Arial" w:cs="Arial"/>
          <w:kern w:val="2"/>
          <w:lang w:val="fr-FR"/>
          <w14:ligatures w14:val="standardContextual"/>
        </w:rPr>
        <w:t>Heliyon</w:t>
      </w:r>
      <w:proofErr w:type="spellEnd"/>
      <w:r w:rsidRPr="00B77FD2">
        <w:rPr>
          <w:rFonts w:ascii="Arial" w:eastAsia="Calibri" w:hAnsi="Arial" w:cs="Arial"/>
          <w:kern w:val="2"/>
          <w:lang w:val="fr-FR"/>
          <w14:ligatures w14:val="standardContextual"/>
        </w:rPr>
        <w:t>, 9(8), 13. https://doi.org/10.1016/j.heliyon.2023.e19172</w:t>
      </w:r>
      <w:bookmarkStart w:id="2" w:name="_GoBack"/>
      <w:bookmarkEnd w:id="2"/>
    </w:p>
    <w:sectPr w:rsidR="00D97AB3" w:rsidSect="00A33E9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408E4" w14:textId="77777777" w:rsidR="00FF1470" w:rsidRDefault="00FF1470" w:rsidP="00C37E61">
      <w:r>
        <w:separator/>
      </w:r>
    </w:p>
  </w:endnote>
  <w:endnote w:type="continuationSeparator" w:id="0">
    <w:p w14:paraId="12D548C1" w14:textId="77777777" w:rsidR="00FF1470" w:rsidRDefault="00FF147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B6095" w14:textId="77777777" w:rsidR="001C109E" w:rsidRDefault="001C1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FCFA9" w14:textId="77777777" w:rsidR="001C109E" w:rsidRDefault="001C10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7A5AE" w14:textId="77777777" w:rsidR="009E048A" w:rsidRDefault="009E048A">
    <w:pPr>
      <w:pStyle w:val="Footer"/>
      <w:rPr>
        <w:rFonts w:ascii="Arial" w:hAnsi="Arial" w:cs="Arial"/>
        <w:sz w:val="16"/>
      </w:rPr>
    </w:pPr>
  </w:p>
  <w:p w14:paraId="55FC0B4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14A9C5B" w14:textId="77777777" w:rsidR="009E048A" w:rsidRDefault="009E048A">
    <w:pPr>
      <w:pStyle w:val="Footer"/>
      <w:rPr>
        <w:rFonts w:ascii="Arial" w:hAnsi="Arial" w:cs="Arial"/>
        <w:sz w:val="16"/>
      </w:rPr>
    </w:pPr>
  </w:p>
  <w:p w14:paraId="665D33E9" w14:textId="0746DC0C" w:rsidR="00754C9A" w:rsidRPr="009E048A" w:rsidRDefault="00754C9A">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61BAA" w14:textId="77777777" w:rsidR="00FF1470" w:rsidRDefault="00FF1470" w:rsidP="00C37E61">
      <w:r>
        <w:separator/>
      </w:r>
    </w:p>
  </w:footnote>
  <w:footnote w:type="continuationSeparator" w:id="0">
    <w:p w14:paraId="761E817D" w14:textId="77777777" w:rsidR="00FF1470" w:rsidRDefault="00FF147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D481D" w14:textId="1498598A" w:rsidR="001C109E" w:rsidRDefault="00FF1470">
    <w:pPr>
      <w:pStyle w:val="Header"/>
    </w:pPr>
    <w:r>
      <w:rPr>
        <w:noProof/>
      </w:rPr>
      <w:pict w14:anchorId="1BC2A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991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AA313" w14:textId="0CB144AF" w:rsidR="001C109E" w:rsidRDefault="00FF1470">
    <w:pPr>
      <w:pStyle w:val="Header"/>
    </w:pPr>
    <w:r>
      <w:rPr>
        <w:noProof/>
      </w:rPr>
      <w:pict w14:anchorId="7E5E8F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991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E096E" w14:textId="5CFFC548" w:rsidR="00296529" w:rsidRPr="00296529" w:rsidRDefault="00FF1470" w:rsidP="00296529">
    <w:pPr>
      <w:ind w:left="2160"/>
      <w:jc w:val="center"/>
      <w:rPr>
        <w:rFonts w:ascii="Times New Roman" w:eastAsia="Calibri" w:hAnsi="Times New Roman"/>
        <w:i/>
        <w:sz w:val="18"/>
        <w:szCs w:val="22"/>
      </w:rPr>
    </w:pPr>
    <w:r>
      <w:rPr>
        <w:noProof/>
      </w:rPr>
      <w:pict w14:anchorId="78A7EB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991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5EC9C4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134F98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856B6A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A9ADA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77FE7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7690AEC"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36C733B"/>
    <w:multiLevelType w:val="hybridMultilevel"/>
    <w:tmpl w:val="ED4C0F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293C"/>
    <w:rsid w:val="00030174"/>
    <w:rsid w:val="0004579C"/>
    <w:rsid w:val="000744B8"/>
    <w:rsid w:val="000A47FA"/>
    <w:rsid w:val="000A65D3"/>
    <w:rsid w:val="000B1E33"/>
    <w:rsid w:val="000D689F"/>
    <w:rsid w:val="000D7D3F"/>
    <w:rsid w:val="000E7B7B"/>
    <w:rsid w:val="000E7D62"/>
    <w:rsid w:val="00103357"/>
    <w:rsid w:val="00123C9F"/>
    <w:rsid w:val="00126190"/>
    <w:rsid w:val="0012629F"/>
    <w:rsid w:val="00130F17"/>
    <w:rsid w:val="001320BF"/>
    <w:rsid w:val="001624CC"/>
    <w:rsid w:val="00163BC4"/>
    <w:rsid w:val="00190384"/>
    <w:rsid w:val="00191062"/>
    <w:rsid w:val="00192B72"/>
    <w:rsid w:val="001A29D8"/>
    <w:rsid w:val="001A5CAA"/>
    <w:rsid w:val="001B0427"/>
    <w:rsid w:val="001C109E"/>
    <w:rsid w:val="001D3A51"/>
    <w:rsid w:val="001E10D2"/>
    <w:rsid w:val="001E25B4"/>
    <w:rsid w:val="001E44FE"/>
    <w:rsid w:val="00200595"/>
    <w:rsid w:val="00204835"/>
    <w:rsid w:val="00231920"/>
    <w:rsid w:val="0023195C"/>
    <w:rsid w:val="0024282C"/>
    <w:rsid w:val="002460DC"/>
    <w:rsid w:val="00250985"/>
    <w:rsid w:val="002556F6"/>
    <w:rsid w:val="00271753"/>
    <w:rsid w:val="00283105"/>
    <w:rsid w:val="00284C4C"/>
    <w:rsid w:val="00287E68"/>
    <w:rsid w:val="00296529"/>
    <w:rsid w:val="002B27FB"/>
    <w:rsid w:val="002B685A"/>
    <w:rsid w:val="002C57D2"/>
    <w:rsid w:val="002E0D56"/>
    <w:rsid w:val="00315186"/>
    <w:rsid w:val="0033343E"/>
    <w:rsid w:val="0034027E"/>
    <w:rsid w:val="003512C2"/>
    <w:rsid w:val="00355F36"/>
    <w:rsid w:val="00366F16"/>
    <w:rsid w:val="00371FB6"/>
    <w:rsid w:val="003763C1"/>
    <w:rsid w:val="00376BBE"/>
    <w:rsid w:val="0039224F"/>
    <w:rsid w:val="003A0D06"/>
    <w:rsid w:val="003A43A4"/>
    <w:rsid w:val="003A7E18"/>
    <w:rsid w:val="003C4C86"/>
    <w:rsid w:val="003C6258"/>
    <w:rsid w:val="003E2904"/>
    <w:rsid w:val="00401927"/>
    <w:rsid w:val="0041027F"/>
    <w:rsid w:val="00412475"/>
    <w:rsid w:val="004158DF"/>
    <w:rsid w:val="00423789"/>
    <w:rsid w:val="00440F43"/>
    <w:rsid w:val="00441B6F"/>
    <w:rsid w:val="00446221"/>
    <w:rsid w:val="00450E62"/>
    <w:rsid w:val="004539DB"/>
    <w:rsid w:val="00464815"/>
    <w:rsid w:val="00471A80"/>
    <w:rsid w:val="004B0CB0"/>
    <w:rsid w:val="004D305E"/>
    <w:rsid w:val="004D4277"/>
    <w:rsid w:val="004E0802"/>
    <w:rsid w:val="004E5073"/>
    <w:rsid w:val="004E5630"/>
    <w:rsid w:val="00502516"/>
    <w:rsid w:val="00505F06"/>
    <w:rsid w:val="00506828"/>
    <w:rsid w:val="0052175A"/>
    <w:rsid w:val="0053056E"/>
    <w:rsid w:val="00536AF5"/>
    <w:rsid w:val="00547FA3"/>
    <w:rsid w:val="00554FDA"/>
    <w:rsid w:val="00560386"/>
    <w:rsid w:val="005863F4"/>
    <w:rsid w:val="00591D05"/>
    <w:rsid w:val="005C780F"/>
    <w:rsid w:val="005C784C"/>
    <w:rsid w:val="005D17F6"/>
    <w:rsid w:val="005D3DC5"/>
    <w:rsid w:val="005D5A3B"/>
    <w:rsid w:val="005D75FF"/>
    <w:rsid w:val="005E5539"/>
    <w:rsid w:val="00602BF5"/>
    <w:rsid w:val="00617FDD"/>
    <w:rsid w:val="00633614"/>
    <w:rsid w:val="00633F68"/>
    <w:rsid w:val="00636EB2"/>
    <w:rsid w:val="006375B8"/>
    <w:rsid w:val="0066510A"/>
    <w:rsid w:val="00673F9F"/>
    <w:rsid w:val="00677AEC"/>
    <w:rsid w:val="00686953"/>
    <w:rsid w:val="00687DEA"/>
    <w:rsid w:val="00687E67"/>
    <w:rsid w:val="006967F7"/>
    <w:rsid w:val="006A250C"/>
    <w:rsid w:val="006B21D3"/>
    <w:rsid w:val="006B57D0"/>
    <w:rsid w:val="006C5FD6"/>
    <w:rsid w:val="006D30FF"/>
    <w:rsid w:val="006D6940"/>
    <w:rsid w:val="006F11EC"/>
    <w:rsid w:val="0070082C"/>
    <w:rsid w:val="007321E0"/>
    <w:rsid w:val="007369E6"/>
    <w:rsid w:val="00740BCE"/>
    <w:rsid w:val="007445BC"/>
    <w:rsid w:val="007453A3"/>
    <w:rsid w:val="00746E59"/>
    <w:rsid w:val="00754C9A"/>
    <w:rsid w:val="0075599A"/>
    <w:rsid w:val="00761D52"/>
    <w:rsid w:val="0077447C"/>
    <w:rsid w:val="0077749E"/>
    <w:rsid w:val="00790ADA"/>
    <w:rsid w:val="00795D72"/>
    <w:rsid w:val="007D2288"/>
    <w:rsid w:val="007E088F"/>
    <w:rsid w:val="007E0FAE"/>
    <w:rsid w:val="007F7B32"/>
    <w:rsid w:val="00804BC2"/>
    <w:rsid w:val="0081431A"/>
    <w:rsid w:val="0083216F"/>
    <w:rsid w:val="00860000"/>
    <w:rsid w:val="00863BD3"/>
    <w:rsid w:val="008641ED"/>
    <w:rsid w:val="00866D66"/>
    <w:rsid w:val="008671C6"/>
    <w:rsid w:val="00875803"/>
    <w:rsid w:val="008B459E"/>
    <w:rsid w:val="008E076A"/>
    <w:rsid w:val="008E13AE"/>
    <w:rsid w:val="008E1506"/>
    <w:rsid w:val="008E710C"/>
    <w:rsid w:val="008F3614"/>
    <w:rsid w:val="008F48DF"/>
    <w:rsid w:val="008F69D6"/>
    <w:rsid w:val="00902823"/>
    <w:rsid w:val="00902A9E"/>
    <w:rsid w:val="00915CA6"/>
    <w:rsid w:val="00927834"/>
    <w:rsid w:val="00935D2C"/>
    <w:rsid w:val="009500A6"/>
    <w:rsid w:val="00957C18"/>
    <w:rsid w:val="009659BA"/>
    <w:rsid w:val="00983040"/>
    <w:rsid w:val="00986C0E"/>
    <w:rsid w:val="009B3FB9"/>
    <w:rsid w:val="009B5DF7"/>
    <w:rsid w:val="009C2465"/>
    <w:rsid w:val="009D35A0"/>
    <w:rsid w:val="009D6644"/>
    <w:rsid w:val="009D7EB7"/>
    <w:rsid w:val="009E048A"/>
    <w:rsid w:val="009E08E9"/>
    <w:rsid w:val="009E3DB9"/>
    <w:rsid w:val="009E4783"/>
    <w:rsid w:val="009E5D10"/>
    <w:rsid w:val="009E6E35"/>
    <w:rsid w:val="009F0EDA"/>
    <w:rsid w:val="00A03B96"/>
    <w:rsid w:val="00A05B19"/>
    <w:rsid w:val="00A1134E"/>
    <w:rsid w:val="00A24E7E"/>
    <w:rsid w:val="00A258C3"/>
    <w:rsid w:val="00A33E9B"/>
    <w:rsid w:val="00A347C0"/>
    <w:rsid w:val="00A4536F"/>
    <w:rsid w:val="00A51431"/>
    <w:rsid w:val="00A539AD"/>
    <w:rsid w:val="00A63939"/>
    <w:rsid w:val="00A94063"/>
    <w:rsid w:val="00AA2B39"/>
    <w:rsid w:val="00AA6219"/>
    <w:rsid w:val="00AA74E0"/>
    <w:rsid w:val="00AB4862"/>
    <w:rsid w:val="00AB703F"/>
    <w:rsid w:val="00AB7B58"/>
    <w:rsid w:val="00AC6BB8"/>
    <w:rsid w:val="00AE008F"/>
    <w:rsid w:val="00AF1DFD"/>
    <w:rsid w:val="00B01FCD"/>
    <w:rsid w:val="00B1776C"/>
    <w:rsid w:val="00B52583"/>
    <w:rsid w:val="00B52896"/>
    <w:rsid w:val="00B77FD2"/>
    <w:rsid w:val="00B8406C"/>
    <w:rsid w:val="00B95236"/>
    <w:rsid w:val="00B96BD9"/>
    <w:rsid w:val="00BA1B01"/>
    <w:rsid w:val="00BA2641"/>
    <w:rsid w:val="00BB37AA"/>
    <w:rsid w:val="00BC53A0"/>
    <w:rsid w:val="00BD0203"/>
    <w:rsid w:val="00BD48C0"/>
    <w:rsid w:val="00BE62AD"/>
    <w:rsid w:val="00BF121F"/>
    <w:rsid w:val="00BF1F80"/>
    <w:rsid w:val="00BF5B3F"/>
    <w:rsid w:val="00C166EF"/>
    <w:rsid w:val="00C17EB0"/>
    <w:rsid w:val="00C22869"/>
    <w:rsid w:val="00C27F5F"/>
    <w:rsid w:val="00C30A0F"/>
    <w:rsid w:val="00C37E61"/>
    <w:rsid w:val="00C64B01"/>
    <w:rsid w:val="00C70F1B"/>
    <w:rsid w:val="00C71A47"/>
    <w:rsid w:val="00C7464C"/>
    <w:rsid w:val="00C85588"/>
    <w:rsid w:val="00CD6755"/>
    <w:rsid w:val="00CD6856"/>
    <w:rsid w:val="00CE0089"/>
    <w:rsid w:val="00CE793C"/>
    <w:rsid w:val="00CF193C"/>
    <w:rsid w:val="00D02178"/>
    <w:rsid w:val="00D173F1"/>
    <w:rsid w:val="00D214ED"/>
    <w:rsid w:val="00D34AC8"/>
    <w:rsid w:val="00D74CB0"/>
    <w:rsid w:val="00D8295D"/>
    <w:rsid w:val="00D97AB3"/>
    <w:rsid w:val="00DC2A65"/>
    <w:rsid w:val="00DE15F0"/>
    <w:rsid w:val="00DE5663"/>
    <w:rsid w:val="00DE78AA"/>
    <w:rsid w:val="00E053D0"/>
    <w:rsid w:val="00E060EE"/>
    <w:rsid w:val="00E15994"/>
    <w:rsid w:val="00E20A9C"/>
    <w:rsid w:val="00E3114E"/>
    <w:rsid w:val="00E31A70"/>
    <w:rsid w:val="00E35B02"/>
    <w:rsid w:val="00E62DD6"/>
    <w:rsid w:val="00E66496"/>
    <w:rsid w:val="00E66B35"/>
    <w:rsid w:val="00E66E10"/>
    <w:rsid w:val="00E769F6"/>
    <w:rsid w:val="00E8407C"/>
    <w:rsid w:val="00E84F3C"/>
    <w:rsid w:val="00EA012C"/>
    <w:rsid w:val="00EC6A55"/>
    <w:rsid w:val="00ED0288"/>
    <w:rsid w:val="00EE52CB"/>
    <w:rsid w:val="00EF581D"/>
    <w:rsid w:val="00EF7480"/>
    <w:rsid w:val="00EF7FD8"/>
    <w:rsid w:val="00F06F59"/>
    <w:rsid w:val="00F15B6C"/>
    <w:rsid w:val="00F17988"/>
    <w:rsid w:val="00F262A7"/>
    <w:rsid w:val="00F469F0"/>
    <w:rsid w:val="00F53273"/>
    <w:rsid w:val="00F755E4"/>
    <w:rsid w:val="00F77D02"/>
    <w:rsid w:val="00FB3A86"/>
    <w:rsid w:val="00FD36C8"/>
    <w:rsid w:val="00FF1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D40EC5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E62DD6"/>
    <w:pPr>
      <w:spacing w:after="120"/>
    </w:pPr>
  </w:style>
  <w:style w:type="character" w:customStyle="1" w:styleId="BodyTextChar">
    <w:name w:val="Body Text Char"/>
    <w:basedOn w:val="DefaultParagraphFont"/>
    <w:link w:val="BodyText"/>
    <w:rsid w:val="00E62DD6"/>
    <w:rPr>
      <w:rFonts w:ascii="Helvetica" w:hAnsi="Helvetica"/>
    </w:rPr>
  </w:style>
  <w:style w:type="paragraph" w:styleId="ListParagraph">
    <w:name w:val="List Paragraph"/>
    <w:basedOn w:val="Normal"/>
    <w:uiPriority w:val="34"/>
    <w:qFormat/>
    <w:rsid w:val="00795D72"/>
    <w:pPr>
      <w:ind w:left="720"/>
      <w:contextualSpacing/>
    </w:pPr>
  </w:style>
  <w:style w:type="paragraph" w:styleId="Caption">
    <w:name w:val="caption"/>
    <w:basedOn w:val="Normal"/>
    <w:next w:val="Normal"/>
    <w:uiPriority w:val="35"/>
    <w:unhideWhenUsed/>
    <w:qFormat/>
    <w:rsid w:val="00795D72"/>
    <w:pPr>
      <w:widowControl w:val="0"/>
      <w:autoSpaceDE w:val="0"/>
      <w:autoSpaceDN w:val="0"/>
      <w:spacing w:after="200"/>
    </w:pPr>
    <w:rPr>
      <w:rFonts w:ascii="Times New Roman" w:eastAsia="Lucida Sans Unicode" w:hAnsi="Times New Roman" w:cs="Lucida Sans Unicode"/>
      <w:i/>
      <w:iCs/>
      <w:color w:val="1F497D" w:themeColor="text2"/>
      <w:sz w:val="18"/>
      <w:szCs w:val="18"/>
    </w:rPr>
  </w:style>
  <w:style w:type="paragraph" w:styleId="NoSpacing">
    <w:name w:val="No Spacing"/>
    <w:uiPriority w:val="1"/>
    <w:qFormat/>
    <w:rsid w:val="008E076A"/>
    <w:rPr>
      <w:rFonts w:asciiTheme="minorHAnsi" w:eastAsiaTheme="minorHAnsi" w:hAnsiTheme="minorHAnsi" w:cstheme="minorBidi"/>
      <w:sz w:val="22"/>
      <w:szCs w:val="22"/>
      <w:lang w:val="en-GB"/>
    </w:rPr>
  </w:style>
  <w:style w:type="paragraph" w:styleId="Bibliography">
    <w:name w:val="Bibliography"/>
    <w:basedOn w:val="Normal"/>
    <w:next w:val="Normal"/>
    <w:uiPriority w:val="37"/>
    <w:semiHidden/>
    <w:unhideWhenUsed/>
    <w:rsid w:val="00560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smallrumres.2011.03.01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https://www.R-project.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5C7A4-AF09-41C1-BA8B-846BFF4E3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540</TotalTime>
  <Pages>11</Pages>
  <Words>4084</Words>
  <Characters>23281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27311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18</cp:revision>
  <cp:lastPrinted>1999-07-06T11:00:00Z</cp:lastPrinted>
  <dcterms:created xsi:type="dcterms:W3CDTF">2026-02-19T08:06:00Z</dcterms:created>
  <dcterms:modified xsi:type="dcterms:W3CDTF">2026-02-23T09:36:00Z</dcterms:modified>
</cp:coreProperties>
</file>