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D1D" w14:textId="77777777" w:rsidR="00754C9A" w:rsidRDefault="00754C9A" w:rsidP="00441B6F">
      <w:pPr>
        <w:pStyle w:val="Title"/>
        <w:spacing w:after="0"/>
        <w:jc w:val="both"/>
        <w:rPr>
          <w:rFonts w:ascii="Arial" w:hAnsi="Arial" w:cs="Arial"/>
        </w:rPr>
      </w:pPr>
    </w:p>
    <w:p w14:paraId="7765BF53" w14:textId="77777777" w:rsidR="001B20C0" w:rsidRDefault="001B20C0" w:rsidP="00441B6F">
      <w:pPr>
        <w:pStyle w:val="Author"/>
        <w:spacing w:line="240" w:lineRule="auto"/>
        <w:rPr>
          <w:rFonts w:ascii="Arial" w:hAnsi="Arial" w:cs="Arial"/>
          <w:bCs/>
          <w:iCs/>
          <w:kern w:val="28"/>
          <w:sz w:val="36"/>
        </w:rPr>
      </w:pPr>
      <w:r w:rsidRPr="001B20C0">
        <w:rPr>
          <w:rFonts w:ascii="Arial" w:hAnsi="Arial" w:cs="Arial"/>
          <w:bCs/>
          <w:iCs/>
          <w:kern w:val="28"/>
          <w:sz w:val="36"/>
        </w:rPr>
        <w:t xml:space="preserve">Review Article </w:t>
      </w:r>
    </w:p>
    <w:p w14:paraId="2538C3D6" w14:textId="77777777" w:rsidR="00316820" w:rsidRDefault="00316820" w:rsidP="00441B6F">
      <w:pPr>
        <w:pStyle w:val="Author"/>
        <w:spacing w:line="240" w:lineRule="auto"/>
        <w:rPr>
          <w:rFonts w:ascii="Arial" w:hAnsi="Arial" w:cs="Arial"/>
          <w:bCs/>
          <w:iCs/>
          <w:kern w:val="28"/>
          <w:sz w:val="36"/>
        </w:rPr>
      </w:pPr>
    </w:p>
    <w:p w14:paraId="781F7537" w14:textId="77777777" w:rsidR="0077392A" w:rsidRDefault="0077392A" w:rsidP="0077392A">
      <w:pPr>
        <w:pStyle w:val="Author"/>
        <w:spacing w:line="240" w:lineRule="auto"/>
        <w:rPr>
          <w:rFonts w:ascii="Arial" w:hAnsi="Arial" w:cs="Arial"/>
          <w:bCs/>
          <w:iCs/>
          <w:kern w:val="28"/>
          <w:sz w:val="36"/>
        </w:rPr>
      </w:pPr>
      <w:r>
        <w:rPr>
          <w:rFonts w:ascii="Arial" w:hAnsi="Arial" w:cs="Arial"/>
          <w:bCs/>
          <w:iCs/>
          <w:kern w:val="28"/>
          <w:sz w:val="36"/>
        </w:rPr>
        <w:t>Polytrauma: Pathophysiology, Resuscitation, and Principles of Orthopedic Management</w:t>
      </w:r>
    </w:p>
    <w:p w14:paraId="69E0C7A6" w14:textId="77777777" w:rsidR="0077392A" w:rsidRPr="00163BC4" w:rsidRDefault="0077392A" w:rsidP="0077392A">
      <w:pPr>
        <w:pStyle w:val="Author"/>
        <w:spacing w:line="240" w:lineRule="auto"/>
        <w:rPr>
          <w:rFonts w:ascii="Arial" w:hAnsi="Arial" w:cs="Arial"/>
          <w:bCs/>
          <w:iCs/>
          <w:kern w:val="28"/>
          <w:sz w:val="36"/>
        </w:rPr>
      </w:pPr>
      <w:r>
        <w:rPr>
          <w:rFonts w:ascii="Arial" w:hAnsi="Arial" w:cs="Arial"/>
          <w:bCs/>
          <w:iCs/>
          <w:kern w:val="28"/>
          <w:sz w:val="36"/>
        </w:rPr>
        <w:t>- A Narrative Review</w:t>
      </w:r>
    </w:p>
    <w:p w14:paraId="6CA42ABF" w14:textId="77777777" w:rsidR="00A258C3" w:rsidRPr="005C3FD6" w:rsidRDefault="00A258C3" w:rsidP="00441B6F">
      <w:pPr>
        <w:pStyle w:val="Author"/>
        <w:spacing w:line="240" w:lineRule="auto"/>
        <w:jc w:val="both"/>
        <w:rPr>
          <w:rFonts w:ascii="Arial" w:hAnsi="Arial" w:cs="Arial"/>
          <w:szCs w:val="24"/>
        </w:rPr>
      </w:pPr>
    </w:p>
    <w:p w14:paraId="79FA2926" w14:textId="77777777" w:rsidR="00EA6C56" w:rsidRPr="002015B1" w:rsidRDefault="00EA6C56" w:rsidP="00646CAC">
      <w:pPr>
        <w:pStyle w:val="NoSpacing"/>
        <w:jc w:val="right"/>
        <w:rPr>
          <w:rFonts w:ascii="Times New Roman" w:hAnsi="Times New Roman"/>
          <w:sz w:val="20"/>
          <w:szCs w:val="20"/>
        </w:rPr>
      </w:pPr>
    </w:p>
    <w:p w14:paraId="44150148" w14:textId="77777777" w:rsidR="002C57D2" w:rsidRPr="00FB3A86" w:rsidRDefault="002C57D2" w:rsidP="00441B6F">
      <w:pPr>
        <w:pStyle w:val="Affiliation"/>
        <w:spacing w:after="0" w:line="240" w:lineRule="auto"/>
        <w:jc w:val="both"/>
        <w:rPr>
          <w:rFonts w:ascii="Arial" w:hAnsi="Arial" w:cs="Arial"/>
        </w:rPr>
      </w:pPr>
    </w:p>
    <w:p w14:paraId="74DEED96" w14:textId="77777777" w:rsidR="00B01FCD" w:rsidRPr="00FB3A86" w:rsidRDefault="00E94339" w:rsidP="00441B6F">
      <w:pPr>
        <w:pStyle w:val="Copyright"/>
        <w:spacing w:after="0" w:line="240" w:lineRule="auto"/>
        <w:jc w:val="both"/>
        <w:rPr>
          <w:rFonts w:ascii="Arial" w:hAnsi="Arial" w:cs="Arial"/>
        </w:rPr>
        <w:sectPr w:rsidR="00B01FCD" w:rsidRPr="00FB3A86" w:rsidSect="003737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89046A" wp14:editId="6A7B3AAF">
                <wp:extent cx="5303520" cy="635"/>
                <wp:effectExtent l="0" t="12700" r="5080" b="12065"/>
                <wp:docPr id="41381383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089BC1"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274D9545" w14:textId="77777777" w:rsidR="005C3FD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664429E" w14:textId="77777777" w:rsidR="005C3FD6" w:rsidRPr="00FB3A86" w:rsidRDefault="005C3FD6"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3A1B03" w14:textId="77777777" w:rsidTr="001E44FE">
        <w:tc>
          <w:tcPr>
            <w:tcW w:w="9576" w:type="dxa"/>
            <w:shd w:val="clear" w:color="auto" w:fill="F2F2F2"/>
          </w:tcPr>
          <w:p w14:paraId="2F5C9D56" w14:textId="77777777" w:rsidR="005C3FD6" w:rsidRPr="005C3FD6" w:rsidRDefault="005C3FD6" w:rsidP="005C3FD6">
            <w:pPr>
              <w:pStyle w:val="NormalWeb"/>
              <w:spacing w:before="0" w:beforeAutospacing="0" w:after="0" w:afterAutospacing="0"/>
              <w:rPr>
                <w:rFonts w:ascii="Arial" w:hAnsi="Arial" w:cs="Arial"/>
                <w:color w:val="000000"/>
                <w:sz w:val="20"/>
                <w:szCs w:val="20"/>
              </w:rPr>
            </w:pPr>
            <w:r w:rsidRPr="005C3FD6">
              <w:rPr>
                <w:rStyle w:val="Strong"/>
                <w:rFonts w:ascii="Arial" w:hAnsi="Arial" w:cs="Arial"/>
                <w:color w:val="000000"/>
                <w:sz w:val="20"/>
                <w:szCs w:val="20"/>
              </w:rPr>
              <w:t>Aims:</w:t>
            </w:r>
            <w:r w:rsidR="0076446C">
              <w:rPr>
                <w:rStyle w:val="Strong"/>
                <w:rFonts w:ascii="Arial" w:hAnsi="Arial" w:cs="Arial"/>
                <w:color w:val="000000"/>
                <w:sz w:val="20"/>
                <w:szCs w:val="20"/>
              </w:rPr>
              <w:t xml:space="preserve"> </w:t>
            </w:r>
            <w:r w:rsidRPr="005C3FD6">
              <w:rPr>
                <w:rFonts w:ascii="Arial" w:hAnsi="Arial" w:cs="Arial"/>
                <w:color w:val="000000"/>
                <w:sz w:val="20"/>
                <w:szCs w:val="20"/>
              </w:rPr>
              <w:t xml:space="preserve">To provide a comprehensive overview of the epidemiology, pathophysiological phases, and current management principles of polytrauma, with particular emphasis on the roles of Early Total Care (ETC), Damage Control </w:t>
            </w:r>
            <w:proofErr w:type="spellStart"/>
            <w:r w:rsidRPr="005C3FD6">
              <w:rPr>
                <w:rFonts w:ascii="Arial" w:hAnsi="Arial" w:cs="Arial"/>
                <w:color w:val="000000"/>
                <w:sz w:val="20"/>
                <w:szCs w:val="20"/>
              </w:rPr>
              <w:t>Orthopedics</w:t>
            </w:r>
            <w:proofErr w:type="spellEnd"/>
            <w:r w:rsidRPr="005C3FD6">
              <w:rPr>
                <w:rFonts w:ascii="Arial" w:hAnsi="Arial" w:cs="Arial"/>
                <w:color w:val="000000"/>
                <w:sz w:val="20"/>
                <w:szCs w:val="20"/>
              </w:rPr>
              <w:t xml:space="preserve"> (DCO), and modern resuscitation strategies in improving patient outcomes.</w:t>
            </w:r>
          </w:p>
          <w:p w14:paraId="0F0CC257" w14:textId="77777777" w:rsidR="005C3FD6" w:rsidRPr="005C3FD6" w:rsidRDefault="005C3FD6" w:rsidP="005C3FD6">
            <w:pPr>
              <w:pStyle w:val="NormalWeb"/>
              <w:spacing w:before="0" w:beforeAutospacing="0" w:after="0" w:afterAutospacing="0"/>
              <w:rPr>
                <w:rFonts w:ascii="Arial" w:hAnsi="Arial" w:cs="Arial"/>
                <w:color w:val="000000"/>
                <w:sz w:val="20"/>
                <w:szCs w:val="20"/>
              </w:rPr>
            </w:pPr>
            <w:r w:rsidRPr="005C3FD6">
              <w:rPr>
                <w:rStyle w:val="Strong"/>
                <w:rFonts w:ascii="Arial" w:hAnsi="Arial" w:cs="Arial"/>
                <w:color w:val="000000"/>
                <w:sz w:val="20"/>
                <w:szCs w:val="20"/>
              </w:rPr>
              <w:t>Study design:</w:t>
            </w:r>
            <w:r w:rsidR="0076446C">
              <w:rPr>
                <w:rStyle w:val="Strong"/>
                <w:rFonts w:ascii="Arial" w:hAnsi="Arial" w:cs="Arial"/>
                <w:color w:val="000000"/>
                <w:sz w:val="20"/>
                <w:szCs w:val="20"/>
              </w:rPr>
              <w:t xml:space="preserve"> </w:t>
            </w:r>
            <w:r w:rsidRPr="005C3FD6">
              <w:rPr>
                <w:rFonts w:ascii="Arial" w:hAnsi="Arial" w:cs="Arial"/>
                <w:color w:val="000000"/>
                <w:sz w:val="20"/>
                <w:szCs w:val="20"/>
              </w:rPr>
              <w:t>Narrative literature review.</w:t>
            </w:r>
          </w:p>
          <w:p w14:paraId="3E03E5D4" w14:textId="3A578DE2" w:rsidR="005C3FD6" w:rsidRPr="005C3FD6" w:rsidRDefault="005C3FD6" w:rsidP="005C3FD6">
            <w:pPr>
              <w:pStyle w:val="NormalWeb"/>
              <w:spacing w:before="0" w:beforeAutospacing="0" w:after="0" w:afterAutospacing="0"/>
              <w:jc w:val="both"/>
              <w:rPr>
                <w:rFonts w:ascii="Arial" w:hAnsi="Arial" w:cs="Arial"/>
                <w:color w:val="000000"/>
                <w:sz w:val="20"/>
                <w:szCs w:val="20"/>
              </w:rPr>
            </w:pPr>
            <w:r w:rsidRPr="005C3FD6">
              <w:rPr>
                <w:rStyle w:val="Strong"/>
                <w:rFonts w:ascii="Arial" w:hAnsi="Arial" w:cs="Arial"/>
                <w:color w:val="000000"/>
                <w:sz w:val="20"/>
                <w:szCs w:val="20"/>
              </w:rPr>
              <w:t>Methodology:</w:t>
            </w:r>
            <w:r w:rsidR="0076446C">
              <w:rPr>
                <w:rStyle w:val="Strong"/>
                <w:rFonts w:ascii="Arial" w:hAnsi="Arial" w:cs="Arial"/>
                <w:color w:val="000000"/>
                <w:sz w:val="20"/>
                <w:szCs w:val="20"/>
              </w:rPr>
              <w:t xml:space="preserve"> </w:t>
            </w:r>
            <w:r w:rsidRPr="005C3FD6">
              <w:rPr>
                <w:rFonts w:ascii="Arial" w:hAnsi="Arial" w:cs="Arial"/>
                <w:color w:val="000000"/>
                <w:sz w:val="20"/>
                <w:szCs w:val="20"/>
              </w:rPr>
              <w:t>A structured literature review was performed using major medical databases including PubMed, Scopus, and Google Scholar</w:t>
            </w:r>
            <w:r w:rsidR="0077392A">
              <w:rPr>
                <w:rFonts w:ascii="Arial" w:hAnsi="Arial" w:cs="Arial"/>
                <w:color w:val="000000"/>
                <w:sz w:val="20"/>
                <w:szCs w:val="20"/>
              </w:rPr>
              <w:t xml:space="preserve"> </w:t>
            </w:r>
            <w:r w:rsidR="0077392A" w:rsidRPr="00DA0E0C">
              <w:rPr>
                <w:rFonts w:ascii="Arial" w:hAnsi="Arial" w:cs="Arial"/>
                <w:color w:val="000000"/>
                <w:sz w:val="20"/>
                <w:szCs w:val="20"/>
              </w:rPr>
              <w:t xml:space="preserve">published between 2000 and 2024 were screened using keywords including polytrauma, damage control </w:t>
            </w:r>
            <w:proofErr w:type="spellStart"/>
            <w:r w:rsidR="0077392A" w:rsidRPr="00DA0E0C">
              <w:rPr>
                <w:rFonts w:ascii="Arial" w:hAnsi="Arial" w:cs="Arial"/>
                <w:color w:val="000000"/>
                <w:sz w:val="20"/>
                <w:szCs w:val="20"/>
              </w:rPr>
              <w:t>orthopedics</w:t>
            </w:r>
            <w:proofErr w:type="spellEnd"/>
            <w:r w:rsidR="0077392A" w:rsidRPr="00DA0E0C">
              <w:rPr>
                <w:rFonts w:ascii="Arial" w:hAnsi="Arial" w:cs="Arial"/>
                <w:color w:val="000000"/>
                <w:sz w:val="20"/>
                <w:szCs w:val="20"/>
              </w:rPr>
              <w:t>, early total care, trauma resuscitation, systemic inflammatory response, and multiple organ dysfunction syndrome</w:t>
            </w:r>
            <w:r w:rsidRPr="005C3FD6">
              <w:rPr>
                <w:rFonts w:ascii="Arial" w:hAnsi="Arial" w:cs="Arial"/>
                <w:color w:val="000000"/>
                <w:sz w:val="20"/>
                <w:szCs w:val="20"/>
              </w:rPr>
              <w:t xml:space="preserve">. Relevant articles discussing the definition, epidemiology, pathophysiology, resuscitation strategies, and </w:t>
            </w:r>
            <w:proofErr w:type="spellStart"/>
            <w:r w:rsidRPr="005C3FD6">
              <w:rPr>
                <w:rFonts w:ascii="Arial" w:hAnsi="Arial" w:cs="Arial"/>
                <w:color w:val="000000"/>
                <w:sz w:val="20"/>
                <w:szCs w:val="20"/>
              </w:rPr>
              <w:t>orthopedic</w:t>
            </w:r>
            <w:proofErr w:type="spellEnd"/>
            <w:r w:rsidRPr="005C3FD6">
              <w:rPr>
                <w:rFonts w:ascii="Arial" w:hAnsi="Arial" w:cs="Arial"/>
                <w:color w:val="000000"/>
                <w:sz w:val="20"/>
                <w:szCs w:val="20"/>
              </w:rPr>
              <w:t xml:space="preserve"> management of polytrauma were included. Priority was given to international guidelines, systematic reviews, and high-quality clinical studies. The collected evidence was synthesized narratively to describe the progression of polytrauma from early shock through systemic inflammatory response syndrome (SIRS), compensatory anti-inflammatory response syndrome (CARS), and multiple organ dysfunction syndrome (MODS), as well as to evaluate current management approaches including Damage Control Resuscitation (DCR), ETC, and DCO.</w:t>
            </w:r>
          </w:p>
          <w:p w14:paraId="3694D7F3" w14:textId="77777777" w:rsidR="0076446C" w:rsidRDefault="005C3FD6" w:rsidP="0076446C">
            <w:pPr>
              <w:pStyle w:val="NormalWeb"/>
              <w:spacing w:before="0" w:beforeAutospacing="0" w:after="0" w:afterAutospacing="0"/>
              <w:jc w:val="both"/>
              <w:rPr>
                <w:rFonts w:ascii="Arial" w:hAnsi="Arial" w:cs="Arial"/>
                <w:color w:val="000000"/>
                <w:sz w:val="20"/>
                <w:szCs w:val="20"/>
              </w:rPr>
            </w:pPr>
            <w:r w:rsidRPr="005C3FD6">
              <w:rPr>
                <w:rStyle w:val="Strong"/>
                <w:rFonts w:ascii="Arial" w:hAnsi="Arial" w:cs="Arial"/>
                <w:color w:val="000000"/>
                <w:sz w:val="20"/>
                <w:szCs w:val="20"/>
              </w:rPr>
              <w:t>Results:</w:t>
            </w:r>
            <w:r w:rsidR="0076446C">
              <w:rPr>
                <w:rStyle w:val="Strong"/>
                <w:rFonts w:ascii="Arial" w:hAnsi="Arial" w:cs="Arial"/>
                <w:color w:val="000000"/>
                <w:sz w:val="20"/>
                <w:szCs w:val="20"/>
              </w:rPr>
              <w:t xml:space="preserve"> </w:t>
            </w:r>
            <w:r w:rsidR="0076446C">
              <w:rPr>
                <w:rFonts w:ascii="Arial" w:hAnsi="Arial" w:cs="Arial"/>
                <w:color w:val="000000"/>
                <w:sz w:val="20"/>
                <w:szCs w:val="20"/>
              </w:rPr>
              <w:t>T</w:t>
            </w:r>
            <w:r w:rsidRPr="005C3FD6">
              <w:rPr>
                <w:rFonts w:ascii="Arial" w:hAnsi="Arial" w:cs="Arial"/>
                <w:color w:val="000000"/>
                <w:sz w:val="20"/>
                <w:szCs w:val="20"/>
              </w:rPr>
              <w:t xml:space="preserve">he review demonstrates that polytrauma remains a major cause of morbidity and mortality in the productive-age population. Disease progression typically follows a biphasic inflammatory pattern beginning with early </w:t>
            </w:r>
            <w:proofErr w:type="spellStart"/>
            <w:r w:rsidRPr="005C3FD6">
              <w:rPr>
                <w:rFonts w:ascii="Arial" w:hAnsi="Arial" w:cs="Arial"/>
                <w:color w:val="000000"/>
                <w:sz w:val="20"/>
                <w:szCs w:val="20"/>
              </w:rPr>
              <w:t>hemorrhagic</w:t>
            </w:r>
            <w:proofErr w:type="spellEnd"/>
            <w:r w:rsidRPr="005C3FD6">
              <w:rPr>
                <w:rFonts w:ascii="Arial" w:hAnsi="Arial" w:cs="Arial"/>
                <w:color w:val="000000"/>
                <w:sz w:val="20"/>
                <w:szCs w:val="20"/>
              </w:rPr>
              <w:t xml:space="preserve"> shock and systemic inflammation, which may evolve into </w:t>
            </w:r>
            <w:proofErr w:type="spellStart"/>
            <w:r w:rsidRPr="005C3FD6">
              <w:rPr>
                <w:rFonts w:ascii="Arial" w:hAnsi="Arial" w:cs="Arial"/>
                <w:color w:val="000000"/>
                <w:sz w:val="20"/>
                <w:szCs w:val="20"/>
              </w:rPr>
              <w:t>immunoparalysis</w:t>
            </w:r>
            <w:proofErr w:type="spellEnd"/>
            <w:r w:rsidRPr="005C3FD6">
              <w:rPr>
                <w:rFonts w:ascii="Arial" w:hAnsi="Arial" w:cs="Arial"/>
                <w:color w:val="000000"/>
                <w:sz w:val="20"/>
                <w:szCs w:val="20"/>
              </w:rPr>
              <w:t xml:space="preserve"> and MODS. The lethal triad (hypothermia, acidosis, and coagulopathy) and the two-hit phenomenon were consistently identified as key determinants of poor outcomes. Evidence supports physiology-based management, where ETC is beneficial in stable patients, while DCO reduces complications in borderline or unstable patients. Early balanced transfusion, prompt tranexamic acid administration within 3 hours of injury, and multidisciplinary coordination were repeatedly associated with improved survival and functional recovery.</w:t>
            </w:r>
          </w:p>
          <w:p w14:paraId="072D4844" w14:textId="77777777" w:rsidR="00505F06" w:rsidRPr="0076446C" w:rsidRDefault="005C3FD6" w:rsidP="0076446C">
            <w:pPr>
              <w:pStyle w:val="NormalWeb"/>
              <w:spacing w:before="0" w:beforeAutospacing="0" w:after="0" w:afterAutospacing="0"/>
              <w:jc w:val="both"/>
              <w:rPr>
                <w:rFonts w:ascii="Arial" w:hAnsi="Arial" w:cs="Arial"/>
                <w:color w:val="000000"/>
                <w:sz w:val="20"/>
                <w:szCs w:val="20"/>
              </w:rPr>
            </w:pPr>
            <w:r w:rsidRPr="005C3FD6">
              <w:rPr>
                <w:rStyle w:val="Strong"/>
                <w:rFonts w:ascii="Arial" w:hAnsi="Arial" w:cs="Arial"/>
                <w:color w:val="000000"/>
                <w:sz w:val="20"/>
                <w:szCs w:val="20"/>
              </w:rPr>
              <w:t>Conclusion:</w:t>
            </w:r>
            <w:r w:rsidR="0076446C">
              <w:rPr>
                <w:rStyle w:val="Strong"/>
                <w:rFonts w:ascii="Arial" w:hAnsi="Arial" w:cs="Arial"/>
                <w:color w:val="000000"/>
                <w:sz w:val="20"/>
                <w:szCs w:val="20"/>
              </w:rPr>
              <w:t xml:space="preserve"> </w:t>
            </w:r>
            <w:r w:rsidRPr="005C3FD6">
              <w:rPr>
                <w:rFonts w:ascii="Arial" w:hAnsi="Arial" w:cs="Arial"/>
                <w:color w:val="000000"/>
                <w:sz w:val="20"/>
                <w:szCs w:val="20"/>
              </w:rPr>
              <w:t xml:space="preserve">Modern polytrauma management requires a multidisciplinary, physiology-driven approach integrating damage control principles, optimized resuscitation, and individualized </w:t>
            </w:r>
            <w:proofErr w:type="spellStart"/>
            <w:r w:rsidRPr="005C3FD6">
              <w:rPr>
                <w:rFonts w:ascii="Arial" w:hAnsi="Arial" w:cs="Arial"/>
                <w:color w:val="000000"/>
                <w:sz w:val="20"/>
                <w:szCs w:val="20"/>
              </w:rPr>
              <w:t>orthopedic</w:t>
            </w:r>
            <w:proofErr w:type="spellEnd"/>
            <w:r w:rsidRPr="005C3FD6">
              <w:rPr>
                <w:rFonts w:ascii="Arial" w:hAnsi="Arial" w:cs="Arial"/>
                <w:color w:val="000000"/>
                <w:sz w:val="20"/>
                <w:szCs w:val="20"/>
              </w:rPr>
              <w:t xml:space="preserve"> strategies. Appropriate patient stratification between ETC and DCO, along with early correction of the lethal triad, is essential to reduce complications and mortality. Further high-quality clinical studies are needed</w:t>
            </w:r>
            <w:r>
              <w:rPr>
                <w:color w:val="000000"/>
              </w:rPr>
              <w:t xml:space="preserve"> </w:t>
            </w:r>
            <w:r w:rsidRPr="005C3FD6">
              <w:rPr>
                <w:rFonts w:ascii="Arial" w:hAnsi="Arial" w:cs="Arial"/>
                <w:color w:val="000000"/>
                <w:sz w:val="20"/>
                <w:szCs w:val="20"/>
              </w:rPr>
              <w:t>to refine timing strategies and optimize outcome prediction in polytrauma patients</w:t>
            </w:r>
            <w:r>
              <w:rPr>
                <w:color w:val="000000"/>
              </w:rPr>
              <w:t>.</w:t>
            </w:r>
          </w:p>
        </w:tc>
      </w:tr>
    </w:tbl>
    <w:p w14:paraId="232B38C7" w14:textId="77777777" w:rsidR="00636EB2" w:rsidRDefault="00636EB2" w:rsidP="00441B6F">
      <w:pPr>
        <w:pStyle w:val="Body"/>
        <w:spacing w:after="0"/>
        <w:rPr>
          <w:rFonts w:ascii="Arial" w:hAnsi="Arial" w:cs="Arial"/>
          <w:i/>
        </w:rPr>
      </w:pPr>
    </w:p>
    <w:p w14:paraId="4C2DF958" w14:textId="77777777" w:rsidR="005C3FD6" w:rsidRPr="005C3FD6" w:rsidRDefault="00A24E7E" w:rsidP="005C3FD6">
      <w:pPr>
        <w:pStyle w:val="NoSpacing"/>
        <w:jc w:val="both"/>
        <w:rPr>
          <w:rFonts w:ascii="Arial" w:hAnsi="Arial" w:cs="Arial"/>
          <w:b/>
          <w:i/>
          <w:color w:val="0000CC"/>
        </w:rPr>
      </w:pPr>
      <w:r>
        <w:rPr>
          <w:rFonts w:ascii="Arial" w:hAnsi="Arial" w:cs="Arial"/>
          <w:i/>
        </w:rPr>
        <w:lastRenderedPageBreak/>
        <w:t>Keywords</w:t>
      </w:r>
      <w:r w:rsidRPr="005C3FD6">
        <w:rPr>
          <w:rFonts w:ascii="Arial" w:hAnsi="Arial" w:cs="Arial"/>
          <w:i/>
        </w:rPr>
        <w:t xml:space="preserve">: </w:t>
      </w:r>
      <w:r w:rsidR="005C3FD6" w:rsidRPr="005C3FD6">
        <w:rPr>
          <w:rFonts w:ascii="Arial" w:hAnsi="Arial" w:cs="Arial"/>
          <w:i/>
        </w:rPr>
        <w:t xml:space="preserve">Polytrauma, Damage Control </w:t>
      </w:r>
      <w:proofErr w:type="spellStart"/>
      <w:r w:rsidR="005C3FD6" w:rsidRPr="005C3FD6">
        <w:rPr>
          <w:rFonts w:ascii="Arial" w:hAnsi="Arial" w:cs="Arial"/>
          <w:i/>
        </w:rPr>
        <w:t>Orthopedics</w:t>
      </w:r>
      <w:proofErr w:type="spellEnd"/>
      <w:r w:rsidR="005C3FD6" w:rsidRPr="005C3FD6">
        <w:rPr>
          <w:rFonts w:ascii="Arial" w:hAnsi="Arial" w:cs="Arial"/>
          <w:i/>
        </w:rPr>
        <w:t>, Early Total Care, MODS, Trauma Resuscitation</w:t>
      </w:r>
    </w:p>
    <w:p w14:paraId="1AC370A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C55550" w14:textId="77777777" w:rsidR="00790ADA" w:rsidRPr="00FB3A86" w:rsidRDefault="00790ADA" w:rsidP="00441B6F">
      <w:pPr>
        <w:pStyle w:val="AbstHead"/>
        <w:spacing w:after="0"/>
        <w:jc w:val="both"/>
        <w:rPr>
          <w:rFonts w:ascii="Arial" w:hAnsi="Arial" w:cs="Arial"/>
        </w:rPr>
      </w:pPr>
    </w:p>
    <w:p w14:paraId="6B66C310" w14:textId="77777777" w:rsidR="0076446C" w:rsidRPr="0076446C" w:rsidRDefault="0076446C" w:rsidP="0076446C">
      <w:pPr>
        <w:jc w:val="both"/>
        <w:rPr>
          <w:rFonts w:ascii="Arial" w:hAnsi="Arial" w:cs="Arial"/>
        </w:rPr>
      </w:pPr>
      <w:r w:rsidRPr="0076446C">
        <w:rPr>
          <w:rFonts w:ascii="Arial" w:hAnsi="Arial" w:cs="Arial"/>
        </w:rPr>
        <w:t>Polytrauma represents one of the greatest challenges in modern emergency medicine and traumatology. This term refers to a complex medical condition occurring when a patient sustains two or more severe injuries affecting various body systems simultaneously, such as the musculoskeletal, central nervous, thoracic, abdominal, or vascular systems, accompanied by disturbances in systemic physiological homeostasis that can threaten life.</w:t>
      </w:r>
      <w:sdt>
        <w:sdtPr>
          <w:rPr>
            <w:rFonts w:ascii="Arial" w:hAnsi="Arial" w:cs="Arial"/>
            <w:color w:val="000000"/>
            <w:vertAlign w:val="superscript"/>
          </w:rPr>
          <w:tag w:val="MENDELEY_CITATION_v3_eyJjaXRhdGlvbklEIjoiTUVOREVMRVlfQ0lUQVRJT05fN2NjZDk3ODctYjUzZi00ZDU0LTkxMDQtMzdjYTAwMDg4ZTc3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631522791"/>
          <w:placeholder>
            <w:docPart w:val="82C32292010B7143B5998318BEF3F2FA"/>
          </w:placeholder>
        </w:sdtPr>
        <w:sdtContent>
          <w:r w:rsidRPr="0076446C">
            <w:rPr>
              <w:rFonts w:ascii="Arial" w:hAnsi="Arial" w:cs="Arial"/>
              <w:color w:val="000000"/>
              <w:vertAlign w:val="superscript"/>
            </w:rPr>
            <w:t>[1]</w:t>
          </w:r>
        </w:sdtContent>
      </w:sdt>
      <w:r w:rsidRPr="0076446C">
        <w:rPr>
          <w:rFonts w:ascii="Arial" w:hAnsi="Arial" w:cs="Arial"/>
        </w:rPr>
        <w:t xml:space="preserve"> Unlike common multiple traumas, polytrauma implies a sufficient injury burden to cause organ dysfunction, metabolic disturbances, and an immediate need for intensive management.</w:t>
      </w:r>
      <w:sdt>
        <w:sdtPr>
          <w:rPr>
            <w:rFonts w:ascii="Arial" w:hAnsi="Arial" w:cs="Arial"/>
            <w:color w:val="000000"/>
            <w:vertAlign w:val="superscript"/>
          </w:rPr>
          <w:tag w:val="MENDELEY_CITATION_v3_eyJjaXRhdGlvbklEIjoiTUVOREVMRVlfQ0lUQVRJT05fMWU0YzU2YmYtZDA5Yy00ZWIwLWFjY2MtZjNhNzJlOGVlZWVi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408077740"/>
          <w:placeholder>
            <w:docPart w:val="82C32292010B7143B5998318BEF3F2FA"/>
          </w:placeholder>
        </w:sdtPr>
        <w:sdtContent>
          <w:r w:rsidRPr="0076446C">
            <w:rPr>
              <w:rFonts w:ascii="Arial" w:hAnsi="Arial" w:cs="Arial"/>
              <w:color w:val="000000"/>
              <w:vertAlign w:val="superscript"/>
            </w:rPr>
            <w:t>[2]</w:t>
          </w:r>
        </w:sdtContent>
      </w:sdt>
    </w:p>
    <w:p w14:paraId="60563752" w14:textId="77777777" w:rsidR="0076446C" w:rsidRPr="0076446C" w:rsidRDefault="0076446C" w:rsidP="0076446C">
      <w:pPr>
        <w:jc w:val="both"/>
        <w:rPr>
          <w:rFonts w:ascii="Arial" w:hAnsi="Arial" w:cs="Arial"/>
        </w:rPr>
      </w:pPr>
      <w:r w:rsidRPr="0076446C">
        <w:rPr>
          <w:rFonts w:ascii="Arial" w:hAnsi="Arial" w:cs="Arial"/>
        </w:rPr>
        <w:t>AO Trauma, as a global authority on education and trauma management standards, emphasizes that the diagnosis of polytrauma should not be solely based on the number of injury locations but must also consider the interaction between the severity of the injuries and their systemic effects on the body's physiology.</w:t>
      </w:r>
      <w:sdt>
        <w:sdtPr>
          <w:rPr>
            <w:rFonts w:ascii="Arial" w:hAnsi="Arial" w:cs="Arial"/>
            <w:color w:val="000000"/>
            <w:vertAlign w:val="superscript"/>
          </w:rPr>
          <w:tag w:val="MENDELEY_CITATION_v3_eyJjaXRhdGlvbklEIjoiTUVOREVMRVlfQ0lUQVRJT05fNzM2MGJhNDMtZjY3YS00M2QwLWE1OGMtYmFkOThjYTYyYWFh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785033657"/>
          <w:placeholder>
            <w:docPart w:val="82C32292010B7143B5998318BEF3F2FA"/>
          </w:placeholder>
        </w:sdtPr>
        <w:sdtContent>
          <w:r w:rsidRPr="0076446C">
            <w:rPr>
              <w:rFonts w:ascii="Arial" w:hAnsi="Arial" w:cs="Arial"/>
              <w:color w:val="000000"/>
              <w:vertAlign w:val="superscript"/>
            </w:rPr>
            <w:t>[3]</w:t>
          </w:r>
        </w:sdtContent>
      </w:sdt>
      <w:r w:rsidRPr="0076446C">
        <w:rPr>
          <w:rFonts w:ascii="Arial" w:hAnsi="Arial" w:cs="Arial"/>
        </w:rPr>
        <w:t xml:space="preserve"> In modern approaches, the definition of polytrauma encompasses not only anatomical conditions but also inflammatory responses, hemodynamic disturbances, and the potential for multiple organ dysfunction.</w:t>
      </w:r>
      <w:sdt>
        <w:sdtPr>
          <w:rPr>
            <w:rFonts w:ascii="Arial" w:hAnsi="Arial" w:cs="Arial"/>
            <w:color w:val="000000"/>
          </w:rPr>
          <w:tag w:val="MENDELEY_CITATION_v3_eyJjaXRhdGlvbklEIjoiTUVOREVMRVlfQ0lUQVRJT05fN2NkMGQwMGUtMzdiNS00Zjg2LWI0ZjctODE0N2I2YTQ5Mjk3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685560476"/>
          <w:placeholder>
            <w:docPart w:val="82C32292010B7143B5998318BEF3F2FA"/>
          </w:placeholder>
        </w:sdtPr>
        <w:sdtContent>
          <w:r w:rsidRPr="0076446C">
            <w:rPr>
              <w:rFonts w:ascii="Arial" w:hAnsi="Arial" w:cs="Arial"/>
              <w:color w:val="000000"/>
              <w:vertAlign w:val="superscript"/>
            </w:rPr>
            <w:t>[4]</w:t>
          </w:r>
        </w:sdtContent>
      </w:sdt>
    </w:p>
    <w:p w14:paraId="66951E07" w14:textId="77777777" w:rsidR="0076446C" w:rsidRPr="0076446C" w:rsidRDefault="0076446C" w:rsidP="0076446C">
      <w:pPr>
        <w:jc w:val="both"/>
        <w:rPr>
          <w:rFonts w:ascii="Arial" w:hAnsi="Arial" w:cs="Arial"/>
        </w:rPr>
      </w:pPr>
      <w:r w:rsidRPr="0076446C">
        <w:rPr>
          <w:rFonts w:ascii="Arial" w:hAnsi="Arial" w:cs="Arial"/>
        </w:rPr>
        <w:t>The physiology of patients experiencing polytrauma is disrupted systemically due to the activation of inflammatory pathways, immune system responses, and the release of various pro-inflammatory mediators, which worsen metabolic conditions and microcirculation.</w:t>
      </w:r>
      <w:sdt>
        <w:sdtPr>
          <w:rPr>
            <w:rFonts w:ascii="Arial" w:hAnsi="Arial" w:cs="Arial"/>
            <w:color w:val="000000"/>
            <w:vertAlign w:val="superscript"/>
          </w:rPr>
          <w:tag w:val="MENDELEY_CITATION_v3_eyJjaXRhdGlvbklEIjoiTUVOREVMRVlfQ0lUQVRJT05fMDU1OGQ3NDAtMTZmYi00ZTUxLTgwMzEtNWE5NzM0YWNmZjRl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91326532"/>
          <w:placeholder>
            <w:docPart w:val="82C32292010B7143B5998318BEF3F2FA"/>
          </w:placeholder>
        </w:sdtPr>
        <w:sdtContent>
          <w:r w:rsidRPr="0076446C">
            <w:rPr>
              <w:rFonts w:ascii="Arial" w:hAnsi="Arial" w:cs="Arial"/>
              <w:color w:val="000000"/>
              <w:vertAlign w:val="superscript"/>
            </w:rPr>
            <w:t>[2]</w:t>
          </w:r>
        </w:sdtContent>
      </w:sdt>
      <w:r w:rsidRPr="0076446C">
        <w:rPr>
          <w:rFonts w:ascii="Arial" w:hAnsi="Arial" w:cs="Arial"/>
        </w:rPr>
        <w:t xml:space="preserve"> Therefore, the management of polytrauma patients cannot be performed in isolation between organs but requires a multidisciplinary and integrated approach involving specialties such as orthopedics, general surgery, anesthesia, neurology, and intensive care.</w:t>
      </w:r>
      <w:sdt>
        <w:sdtPr>
          <w:rPr>
            <w:rFonts w:ascii="Arial" w:hAnsi="Arial" w:cs="Arial"/>
            <w:color w:val="000000"/>
            <w:vertAlign w:val="superscript"/>
          </w:rPr>
          <w:tag w:val="MENDELEY_CITATION_v3_eyJjaXRhdGlvbklEIjoiTUVOREVMRVlfQ0lUQVRJT05fMjE5ZDQ1MTYtN2Y3ZS00ZTlkLTg5OTEtM2E3YWZkMjNmNWQ3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523628570"/>
          <w:placeholder>
            <w:docPart w:val="82C32292010B7143B5998318BEF3F2FA"/>
          </w:placeholder>
        </w:sdtPr>
        <w:sdtContent>
          <w:r w:rsidRPr="0076446C">
            <w:rPr>
              <w:rFonts w:ascii="Arial" w:hAnsi="Arial" w:cs="Arial"/>
              <w:color w:val="000000"/>
              <w:vertAlign w:val="superscript"/>
            </w:rPr>
            <w:t>[1]</w:t>
          </w:r>
        </w:sdtContent>
      </w:sdt>
    </w:p>
    <w:p w14:paraId="01ADD933" w14:textId="77777777" w:rsidR="0076446C" w:rsidRPr="0076446C" w:rsidRDefault="0076446C" w:rsidP="0076446C">
      <w:pPr>
        <w:jc w:val="both"/>
        <w:rPr>
          <w:rFonts w:ascii="Arial" w:hAnsi="Arial" w:cs="Arial"/>
        </w:rPr>
      </w:pPr>
      <w:r w:rsidRPr="0076446C">
        <w:rPr>
          <w:rFonts w:ascii="Arial" w:hAnsi="Arial" w:cs="Arial"/>
        </w:rPr>
        <w:t>Furthermore, the principles of polytrauma management must follow time-based phases and the physiological status of the patient, starting from early resuscitation, systemic stabilization, surgical interventions adjusted to physiological tolerance (damage control), and early rehabilitation.</w:t>
      </w:r>
      <w:sdt>
        <w:sdtPr>
          <w:rPr>
            <w:rFonts w:ascii="Arial" w:hAnsi="Arial" w:cs="Arial"/>
            <w:color w:val="000000"/>
            <w:vertAlign w:val="superscript"/>
          </w:rPr>
          <w:tag w:val="MENDELEY_CITATION_v3_eyJjaXRhdGlvbklEIjoiTUVOREVMRVlfQ0lUQVRJT05fZjMxZDk0NWYtNDA2My00NDQ0LWFlZTItZjI1NWM3NjBiODc1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304437924"/>
          <w:placeholder>
            <w:docPart w:val="82C32292010B7143B5998318BEF3F2FA"/>
          </w:placeholder>
        </w:sdtPr>
        <w:sdtContent>
          <w:r w:rsidRPr="0076446C">
            <w:rPr>
              <w:rFonts w:ascii="Arial" w:hAnsi="Arial" w:cs="Arial"/>
              <w:color w:val="000000"/>
              <w:vertAlign w:val="superscript"/>
            </w:rPr>
            <w:t>[3]</w:t>
          </w:r>
        </w:sdtContent>
      </w:sdt>
      <w:r w:rsidRPr="0076446C">
        <w:rPr>
          <w:rFonts w:ascii="Arial" w:hAnsi="Arial" w:cs="Arial"/>
        </w:rPr>
        <w:t xml:space="preserve"> This approach, known as a physiology-based strategy, ensures that clinical decisions are not solely dictated by radiological findings or anatomy but by the dynamic status of the patient overall.</w:t>
      </w:r>
      <w:sdt>
        <w:sdtPr>
          <w:rPr>
            <w:rFonts w:ascii="Arial" w:hAnsi="Arial" w:cs="Arial"/>
            <w:color w:val="000000"/>
            <w:vertAlign w:val="superscript"/>
          </w:rPr>
          <w:tag w:val="MENDELEY_CITATION_v3_eyJjaXRhdGlvbklEIjoiTUVOREVMRVlfQ0lUQVRJT05fMTE0MzM2ZjktY2Y4OS00ODBkLTkyMDYtZmRmYTllMjI3Njll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1600707710"/>
          <w:placeholder>
            <w:docPart w:val="82C32292010B7143B5998318BEF3F2FA"/>
          </w:placeholder>
        </w:sdtPr>
        <w:sdtContent>
          <w:r w:rsidRPr="0076446C">
            <w:rPr>
              <w:rFonts w:ascii="Arial" w:hAnsi="Arial" w:cs="Arial"/>
              <w:color w:val="000000"/>
              <w:vertAlign w:val="superscript"/>
            </w:rPr>
            <w:t>[4]</w:t>
          </w:r>
        </w:sdtContent>
      </w:sdt>
    </w:p>
    <w:p w14:paraId="0572272A" w14:textId="77777777" w:rsidR="0076446C" w:rsidRPr="0076446C" w:rsidRDefault="0076446C" w:rsidP="0076446C">
      <w:pPr>
        <w:pStyle w:val="NoSpacing"/>
        <w:jc w:val="both"/>
        <w:rPr>
          <w:rFonts w:ascii="Arial" w:hAnsi="Arial" w:cs="Arial"/>
        </w:rPr>
      </w:pPr>
      <w:r w:rsidRPr="0076446C">
        <w:rPr>
          <w:rFonts w:ascii="Arial" w:hAnsi="Arial" w:cs="Arial"/>
          <w:sz w:val="20"/>
          <w:szCs w:val="20"/>
        </w:rPr>
        <w:t xml:space="preserve">Globally, polytrauma remains a leading cause of death in productive-age patients and imposes a significant economic and social burden. Therefore, a deep understanding of the concepts, physiological mechanisms, and management standards of polytrauma is critical for every healthcare professional involved in modern emergency care and </w:t>
      </w:r>
      <w:proofErr w:type="spellStart"/>
      <w:r w:rsidRPr="0076446C">
        <w:rPr>
          <w:rFonts w:ascii="Arial" w:hAnsi="Arial" w:cs="Arial"/>
          <w:sz w:val="20"/>
          <w:szCs w:val="20"/>
        </w:rPr>
        <w:t>orthopedic</w:t>
      </w:r>
      <w:proofErr w:type="spellEnd"/>
      <w:r w:rsidRPr="0076446C">
        <w:rPr>
          <w:rFonts w:ascii="Arial" w:hAnsi="Arial" w:cs="Arial"/>
          <w:sz w:val="20"/>
          <w:szCs w:val="20"/>
        </w:rPr>
        <w:t xml:space="preserve"> surgery.</w:t>
      </w:r>
      <w:sdt>
        <w:sdtPr>
          <w:rPr>
            <w:rFonts w:ascii="Arial" w:hAnsi="Arial" w:cs="Arial"/>
            <w:color w:val="000000"/>
            <w:sz w:val="20"/>
            <w:szCs w:val="20"/>
          </w:rPr>
          <w:tag w:val="MENDELEY_CITATION_v3_eyJjaXRhdGlvbklEIjoiTUVOREVMRVlfQ0lUQVRJT05fNDA0M2M4YjQtNmQ4MS00MzY3LWJhNzgtYTg4OTExNzAzNTZl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825007049"/>
          <w:placeholder>
            <w:docPart w:val="82C32292010B7143B5998318BEF3F2FA"/>
          </w:placeholder>
        </w:sdtPr>
        <w:sdtContent>
          <w:r w:rsidRPr="0076446C">
            <w:rPr>
              <w:rFonts w:ascii="Arial" w:hAnsi="Arial" w:cs="Arial"/>
              <w:color w:val="000000"/>
              <w:sz w:val="20"/>
              <w:szCs w:val="20"/>
              <w:vertAlign w:val="superscript"/>
            </w:rPr>
            <w:t>[1]</w:t>
          </w:r>
        </w:sdtContent>
      </w:sdt>
      <w:r w:rsidRPr="0076446C">
        <w:rPr>
          <w:rFonts w:ascii="Arial" w:hAnsi="Arial" w:cs="Arial"/>
          <w:sz w:val="20"/>
          <w:szCs w:val="20"/>
        </w:rPr>
        <w:t xml:space="preserve"> </w:t>
      </w:r>
      <w:r w:rsidRPr="0076446C">
        <w:rPr>
          <w:rFonts w:ascii="Arial" w:eastAsia="Times New Roman" w:hAnsi="Arial" w:cs="Arial"/>
          <w:sz w:val="20"/>
          <w:szCs w:val="20"/>
        </w:rPr>
        <w:t>The purpose of</w:t>
      </w:r>
      <w:r w:rsidRPr="0076446C">
        <w:rPr>
          <w:rFonts w:ascii="Arial" w:eastAsia="Times New Roman" w:hAnsi="Arial" w:cs="Arial"/>
        </w:rPr>
        <w:t xml:space="preserve"> this article review is to provide a comprehensive understanding of polytrauma.</w:t>
      </w:r>
    </w:p>
    <w:p w14:paraId="07551B21" w14:textId="77777777" w:rsidR="00790ADA" w:rsidRPr="00FB3A86" w:rsidRDefault="00790ADA" w:rsidP="00441B6F">
      <w:pPr>
        <w:pStyle w:val="Body"/>
        <w:spacing w:after="0"/>
        <w:rPr>
          <w:rFonts w:ascii="Arial" w:hAnsi="Arial" w:cs="Arial"/>
        </w:rPr>
      </w:pPr>
    </w:p>
    <w:p w14:paraId="66FE732F"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95BF1D" w14:textId="77777777" w:rsidR="00790ADA" w:rsidRPr="0076446C" w:rsidRDefault="0076446C" w:rsidP="0076446C">
      <w:pPr>
        <w:pStyle w:val="NormalWeb"/>
        <w:jc w:val="both"/>
        <w:rPr>
          <w:rFonts w:ascii="Arial" w:hAnsi="Arial" w:cs="Arial"/>
          <w:color w:val="000000"/>
          <w:sz w:val="20"/>
          <w:szCs w:val="20"/>
        </w:rPr>
      </w:pPr>
      <w:r w:rsidRPr="0076446C">
        <w:rPr>
          <w:rFonts w:ascii="Arial" w:hAnsi="Arial" w:cs="Arial"/>
          <w:color w:val="000000"/>
          <w:sz w:val="20"/>
          <w:szCs w:val="20"/>
        </w:rPr>
        <w:t>This study was conducted as a narrative literature review to summarize current evidence regarding the definition, epidemiology, pathophysiology, and management principles of polytrauma. A structured search of electronic databases, including PubMed, Scopus, and Google Scholar, was performed to identify relevant publications.</w:t>
      </w:r>
      <w:r>
        <w:rPr>
          <w:rFonts w:ascii="Arial" w:hAnsi="Arial" w:cs="Arial"/>
          <w:color w:val="000000"/>
          <w:sz w:val="20"/>
          <w:szCs w:val="20"/>
        </w:rPr>
        <w:t xml:space="preserve"> </w:t>
      </w:r>
      <w:r w:rsidRPr="0076446C">
        <w:rPr>
          <w:rFonts w:ascii="Arial" w:hAnsi="Arial" w:cs="Arial"/>
          <w:color w:val="000000"/>
          <w:sz w:val="20"/>
          <w:szCs w:val="20"/>
        </w:rPr>
        <w:t>Search terms included combinations of keywords such as</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polytrauma</w:t>
      </w:r>
      <w:r w:rsidRPr="0076446C">
        <w:rPr>
          <w:rFonts w:ascii="Arial" w:hAnsi="Arial" w:cs="Arial"/>
          <w:color w:val="000000"/>
          <w:sz w:val="20"/>
          <w:szCs w:val="20"/>
        </w:rPr>
        <w:t>,</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 xml:space="preserve">damage control </w:t>
      </w:r>
      <w:proofErr w:type="spellStart"/>
      <w:r w:rsidRPr="0076446C">
        <w:rPr>
          <w:rStyle w:val="Emphasis"/>
          <w:rFonts w:ascii="Arial" w:hAnsi="Arial" w:cs="Arial"/>
          <w:color w:val="000000"/>
          <w:sz w:val="20"/>
          <w:szCs w:val="20"/>
        </w:rPr>
        <w:t>orthopedics</w:t>
      </w:r>
      <w:proofErr w:type="spellEnd"/>
      <w:r w:rsidRPr="0076446C">
        <w:rPr>
          <w:rFonts w:ascii="Arial" w:hAnsi="Arial" w:cs="Arial"/>
          <w:color w:val="000000"/>
          <w:sz w:val="20"/>
          <w:szCs w:val="20"/>
        </w:rPr>
        <w:t>,</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early total care</w:t>
      </w:r>
      <w:r w:rsidRPr="0076446C">
        <w:rPr>
          <w:rFonts w:ascii="Arial" w:hAnsi="Arial" w:cs="Arial"/>
          <w:color w:val="000000"/>
          <w:sz w:val="20"/>
          <w:szCs w:val="20"/>
        </w:rPr>
        <w:t>,</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trauma resuscitation</w:t>
      </w:r>
      <w:r w:rsidRPr="0076446C">
        <w:rPr>
          <w:rFonts w:ascii="Arial" w:hAnsi="Arial" w:cs="Arial"/>
          <w:color w:val="000000"/>
          <w:sz w:val="20"/>
          <w:szCs w:val="20"/>
        </w:rPr>
        <w:t>,</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systemic inflammatory response</w:t>
      </w:r>
      <w:r w:rsidRPr="0076446C">
        <w:rPr>
          <w:rFonts w:ascii="Arial" w:hAnsi="Arial" w:cs="Arial"/>
          <w:color w:val="000000"/>
          <w:sz w:val="20"/>
          <w:szCs w:val="20"/>
        </w:rPr>
        <w:t>, and</w:t>
      </w:r>
      <w:r w:rsidRPr="0076446C">
        <w:rPr>
          <w:rStyle w:val="apple-converted-space"/>
          <w:rFonts w:ascii="Arial" w:hAnsi="Arial" w:cs="Arial"/>
          <w:color w:val="000000"/>
          <w:sz w:val="20"/>
          <w:szCs w:val="20"/>
        </w:rPr>
        <w:t> </w:t>
      </w:r>
      <w:r w:rsidRPr="0076446C">
        <w:rPr>
          <w:rStyle w:val="Emphasis"/>
          <w:rFonts w:ascii="Arial" w:hAnsi="Arial" w:cs="Arial"/>
          <w:color w:val="000000"/>
          <w:sz w:val="20"/>
          <w:szCs w:val="20"/>
        </w:rPr>
        <w:t>multiple organ dysfunction syndrome</w:t>
      </w:r>
      <w:r w:rsidRPr="0076446C">
        <w:rPr>
          <w:rFonts w:ascii="Arial" w:hAnsi="Arial" w:cs="Arial"/>
          <w:color w:val="000000"/>
          <w:sz w:val="20"/>
          <w:szCs w:val="20"/>
        </w:rPr>
        <w:t>. Articles published in English and considered clinically relevant were prioritized.</w:t>
      </w:r>
      <w:r>
        <w:rPr>
          <w:rFonts w:ascii="Arial" w:hAnsi="Arial" w:cs="Arial"/>
          <w:color w:val="000000"/>
          <w:sz w:val="20"/>
          <w:szCs w:val="20"/>
        </w:rPr>
        <w:t xml:space="preserve"> </w:t>
      </w:r>
      <w:r w:rsidRPr="0076446C">
        <w:rPr>
          <w:rFonts w:ascii="Arial" w:hAnsi="Arial" w:cs="Arial"/>
          <w:color w:val="000000"/>
          <w:sz w:val="20"/>
          <w:szCs w:val="20"/>
        </w:rPr>
        <w:t>Eligible sources included international guidelines, systematic reviews, meta-analyses, and key clinical studies addressing the pathophysiology and multidisciplinary management of polytrauma. Editorials, non-peer-reviewed articles, and studies with limited clinical relevance were excluded.</w:t>
      </w:r>
      <w:r>
        <w:rPr>
          <w:rFonts w:ascii="Arial" w:hAnsi="Arial" w:cs="Arial"/>
          <w:color w:val="000000"/>
          <w:sz w:val="20"/>
          <w:szCs w:val="20"/>
        </w:rPr>
        <w:t xml:space="preserve"> </w:t>
      </w:r>
      <w:r w:rsidRPr="0076446C">
        <w:rPr>
          <w:rFonts w:ascii="Arial" w:hAnsi="Arial" w:cs="Arial"/>
          <w:color w:val="000000"/>
          <w:sz w:val="20"/>
          <w:szCs w:val="20"/>
        </w:rPr>
        <w:t xml:space="preserve">The selected literature was </w:t>
      </w:r>
      <w:proofErr w:type="spellStart"/>
      <w:r w:rsidRPr="0076446C">
        <w:rPr>
          <w:rFonts w:ascii="Arial" w:hAnsi="Arial" w:cs="Arial"/>
          <w:color w:val="000000"/>
          <w:sz w:val="20"/>
          <w:szCs w:val="20"/>
        </w:rPr>
        <w:t>analyzed</w:t>
      </w:r>
      <w:proofErr w:type="spellEnd"/>
      <w:r w:rsidRPr="0076446C">
        <w:rPr>
          <w:rFonts w:ascii="Arial" w:hAnsi="Arial" w:cs="Arial"/>
          <w:color w:val="000000"/>
          <w:sz w:val="20"/>
          <w:szCs w:val="20"/>
        </w:rPr>
        <w:t xml:space="preserve"> and synthesized narratively to describe the physiological phases of polytrauma, the role of the lethal triad and two-hit theory, and current principles of resuscitation and </w:t>
      </w:r>
      <w:proofErr w:type="spellStart"/>
      <w:r w:rsidRPr="0076446C">
        <w:rPr>
          <w:rFonts w:ascii="Arial" w:hAnsi="Arial" w:cs="Arial"/>
          <w:color w:val="000000"/>
          <w:sz w:val="20"/>
          <w:szCs w:val="20"/>
        </w:rPr>
        <w:t>orthopedic</w:t>
      </w:r>
      <w:proofErr w:type="spellEnd"/>
      <w:r w:rsidRPr="0076446C">
        <w:rPr>
          <w:rFonts w:ascii="Arial" w:hAnsi="Arial" w:cs="Arial"/>
          <w:color w:val="000000"/>
          <w:sz w:val="20"/>
          <w:szCs w:val="20"/>
        </w:rPr>
        <w:t xml:space="preserve"> decision-making, including Early Total Care (ETC) and Damage Control </w:t>
      </w:r>
      <w:proofErr w:type="spellStart"/>
      <w:r w:rsidRPr="0076446C">
        <w:rPr>
          <w:rFonts w:ascii="Arial" w:hAnsi="Arial" w:cs="Arial"/>
          <w:color w:val="000000"/>
          <w:sz w:val="20"/>
          <w:szCs w:val="20"/>
        </w:rPr>
        <w:t>Orthopedics</w:t>
      </w:r>
      <w:proofErr w:type="spellEnd"/>
      <w:r w:rsidRPr="0076446C">
        <w:rPr>
          <w:rFonts w:ascii="Arial" w:hAnsi="Arial" w:cs="Arial"/>
          <w:color w:val="000000"/>
          <w:sz w:val="20"/>
          <w:szCs w:val="20"/>
        </w:rPr>
        <w:t xml:space="preserve"> (DCO</w:t>
      </w:r>
      <w:r>
        <w:rPr>
          <w:rFonts w:ascii="Arial" w:hAnsi="Arial" w:cs="Arial"/>
          <w:color w:val="000000"/>
          <w:sz w:val="20"/>
          <w:szCs w:val="20"/>
        </w:rPr>
        <w:t>).</w:t>
      </w:r>
    </w:p>
    <w:p w14:paraId="6DD19885" w14:textId="77777777" w:rsidR="00902823" w:rsidRDefault="004333C7"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76446C">
        <w:rPr>
          <w:rFonts w:ascii="Arial" w:hAnsi="Arial" w:cs="Arial"/>
        </w:rPr>
        <w:t>Article REVIEW</w:t>
      </w:r>
    </w:p>
    <w:p w14:paraId="1CD5101E" w14:textId="77777777" w:rsidR="00790ADA" w:rsidRPr="00FB3A86" w:rsidRDefault="00790ADA" w:rsidP="00441B6F">
      <w:pPr>
        <w:pStyle w:val="Head1"/>
        <w:spacing w:after="0"/>
        <w:jc w:val="both"/>
        <w:rPr>
          <w:rFonts w:ascii="Arial" w:hAnsi="Arial" w:cs="Arial"/>
        </w:rPr>
      </w:pPr>
    </w:p>
    <w:p w14:paraId="34D814A8" w14:textId="77777777" w:rsidR="00231920" w:rsidRPr="004333C7" w:rsidRDefault="004333C7" w:rsidP="00441B6F">
      <w:pPr>
        <w:pStyle w:val="Body"/>
        <w:spacing w:after="0"/>
        <w:rPr>
          <w:rFonts w:ascii="Arial" w:hAnsi="Arial" w:cs="Arial"/>
          <w:b/>
          <w:bCs/>
          <w:sz w:val="22"/>
          <w:szCs w:val="22"/>
        </w:rPr>
      </w:pPr>
      <w:r>
        <w:rPr>
          <w:rFonts w:ascii="Arial" w:hAnsi="Arial" w:cs="Arial"/>
          <w:b/>
          <w:bCs/>
          <w:sz w:val="22"/>
          <w:szCs w:val="22"/>
        </w:rPr>
        <w:t>3</w:t>
      </w:r>
      <w:r w:rsidR="0076446C" w:rsidRPr="004333C7">
        <w:rPr>
          <w:rFonts w:ascii="Arial" w:hAnsi="Arial" w:cs="Arial"/>
          <w:b/>
          <w:bCs/>
          <w:sz w:val="22"/>
          <w:szCs w:val="22"/>
        </w:rPr>
        <w:t>.1 Definition</w:t>
      </w:r>
    </w:p>
    <w:p w14:paraId="609D4EFD" w14:textId="77777777" w:rsidR="0076446C" w:rsidRPr="0076446C" w:rsidRDefault="0076446C" w:rsidP="0076446C">
      <w:pPr>
        <w:jc w:val="both"/>
        <w:rPr>
          <w:rFonts w:ascii="Arial" w:hAnsi="Arial" w:cs="Arial"/>
        </w:rPr>
      </w:pPr>
      <w:r w:rsidRPr="0076446C">
        <w:rPr>
          <w:rFonts w:ascii="Arial" w:hAnsi="Arial" w:cs="Arial"/>
        </w:rPr>
        <w:t>Polytrauma is classically defined as multiple injuries with an Injury Severity Score (ISS) &gt;16 and associated systemic physiological responses that may cause organ dysfunction. In 2014, an international consensus refined this definition to include at least two injuries with an Abbreviated Injury Scale (AIS) score ≥3, combined with specific physiological criteria, to improve clinical and epidemiological relevance.</w:t>
      </w:r>
      <w:sdt>
        <w:sdtPr>
          <w:rPr>
            <w:rFonts w:ascii="Arial" w:hAnsi="Arial" w:cs="Arial"/>
            <w:color w:val="000000"/>
            <w:vertAlign w:val="superscript"/>
          </w:rPr>
          <w:tag w:val="MENDELEY_CITATION_v3_eyJjaXRhdGlvbklEIjoiTUVOREVMRVlfQ0lUQVRJT05fNmFkNmU3NTUtNjllYi00YjE4LWIxNTMtYTg0YWM3YWY3ODk4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626849539"/>
          <w:placeholder>
            <w:docPart w:val="3064E58DC0BC424E8B2A1080FF5BBE2B"/>
          </w:placeholder>
        </w:sdtPr>
        <w:sdtContent>
          <w:r w:rsidRPr="0076446C">
            <w:rPr>
              <w:rFonts w:ascii="Arial" w:hAnsi="Arial" w:cs="Arial"/>
              <w:color w:val="000000"/>
              <w:vertAlign w:val="superscript"/>
            </w:rPr>
            <w:t>[3]</w:t>
          </w:r>
        </w:sdtContent>
      </w:sdt>
    </w:p>
    <w:p w14:paraId="0DEC3793" w14:textId="77777777" w:rsidR="0076446C" w:rsidRPr="0076446C" w:rsidRDefault="0076446C" w:rsidP="0076446C">
      <w:pPr>
        <w:numPr>
          <w:ilvl w:val="0"/>
          <w:numId w:val="31"/>
        </w:numPr>
        <w:jc w:val="both"/>
        <w:rPr>
          <w:rFonts w:ascii="Arial" w:hAnsi="Arial" w:cs="Arial"/>
        </w:rPr>
      </w:pPr>
      <w:r w:rsidRPr="0076446C">
        <w:rPr>
          <w:rFonts w:ascii="Arial" w:hAnsi="Arial" w:cs="Arial"/>
        </w:rPr>
        <w:t>Hypotension, defined as systolic blood pressure ≤ 90 mmHg. This reflects systemic perfusion disturbances or shock occurring immediately after severe trauma.</w:t>
      </w:r>
    </w:p>
    <w:p w14:paraId="3A1CB8F3" w14:textId="77777777" w:rsidR="0076446C" w:rsidRPr="0076446C" w:rsidRDefault="0076446C" w:rsidP="0076446C">
      <w:pPr>
        <w:numPr>
          <w:ilvl w:val="0"/>
          <w:numId w:val="31"/>
        </w:numPr>
        <w:jc w:val="both"/>
        <w:rPr>
          <w:rFonts w:ascii="Arial" w:hAnsi="Arial" w:cs="Arial"/>
        </w:rPr>
      </w:pPr>
      <w:r w:rsidRPr="0076446C">
        <w:rPr>
          <w:rFonts w:ascii="Arial" w:hAnsi="Arial" w:cs="Arial"/>
        </w:rPr>
        <w:t>Decreased consciousness, with a Glasgow Coma Scale (GCS) ≤ 8, indicating severe brain injury or other systemic consciousness disturbances.</w:t>
      </w:r>
    </w:p>
    <w:p w14:paraId="7AF0251B" w14:textId="77777777" w:rsidR="0076446C" w:rsidRPr="0076446C" w:rsidRDefault="0076446C" w:rsidP="0076446C">
      <w:pPr>
        <w:numPr>
          <w:ilvl w:val="0"/>
          <w:numId w:val="31"/>
        </w:numPr>
        <w:jc w:val="both"/>
        <w:rPr>
          <w:rFonts w:ascii="Arial" w:hAnsi="Arial" w:cs="Arial"/>
        </w:rPr>
      </w:pPr>
      <w:r w:rsidRPr="0076446C">
        <w:rPr>
          <w:rFonts w:ascii="Arial" w:hAnsi="Arial" w:cs="Arial"/>
        </w:rPr>
        <w:t>Metabolic acidosis, demonstrated by a base deficit ≤ -6 mmol/L, indicating metabolic disturbances due to tissue hypoperfusion and hypoxia.</w:t>
      </w:r>
    </w:p>
    <w:p w14:paraId="69CC6D0D" w14:textId="77777777" w:rsidR="0076446C" w:rsidRPr="0076446C" w:rsidRDefault="0076446C" w:rsidP="0076446C">
      <w:pPr>
        <w:numPr>
          <w:ilvl w:val="0"/>
          <w:numId w:val="31"/>
        </w:numPr>
        <w:jc w:val="both"/>
        <w:rPr>
          <w:rFonts w:ascii="Arial" w:hAnsi="Arial" w:cs="Arial"/>
        </w:rPr>
      </w:pPr>
      <w:r w:rsidRPr="0076446C">
        <w:rPr>
          <w:rFonts w:ascii="Arial" w:hAnsi="Arial" w:cs="Arial"/>
        </w:rPr>
        <w:t>Coagulopathy, defined by a partial thromboplastin time ≥ 50 seconds or an International Normalized Ratio (INR) ≥ 1.4, representing a disruption of the hemostatic system due to massive bleeding or systemic dysfunction.</w:t>
      </w:r>
    </w:p>
    <w:p w14:paraId="6280694E" w14:textId="77777777" w:rsidR="0076446C" w:rsidRPr="0076446C" w:rsidRDefault="0076446C" w:rsidP="0076446C">
      <w:pPr>
        <w:numPr>
          <w:ilvl w:val="0"/>
          <w:numId w:val="31"/>
        </w:numPr>
        <w:jc w:val="both"/>
        <w:rPr>
          <w:rFonts w:ascii="Arial" w:hAnsi="Arial" w:cs="Arial"/>
        </w:rPr>
      </w:pPr>
      <w:r w:rsidRPr="0076446C">
        <w:rPr>
          <w:rFonts w:ascii="Arial" w:hAnsi="Arial" w:cs="Arial"/>
        </w:rPr>
        <w:t>Advanced age, defined as age ≥ 70 years, which is an important prognostic factor as this group is more vulnerable to inflammatory complications and multiple organ failure.</w:t>
      </w:r>
    </w:p>
    <w:p w14:paraId="7354D084" w14:textId="77777777" w:rsidR="0076446C" w:rsidRPr="0076446C" w:rsidRDefault="0076446C" w:rsidP="0076446C">
      <w:pPr>
        <w:jc w:val="both"/>
        <w:rPr>
          <w:rFonts w:ascii="Arial" w:hAnsi="Arial" w:cs="Arial"/>
          <w:vertAlign w:val="superscript"/>
        </w:rPr>
      </w:pPr>
      <w:r w:rsidRPr="0076446C">
        <w:rPr>
          <w:rFonts w:ascii="Arial" w:hAnsi="Arial" w:cs="Arial"/>
        </w:rPr>
        <w:t>This redefinition combines clinical and physiological criteria to more accurately identify true polytrauma and guide data-driven triage and management.</w:t>
      </w:r>
      <w:sdt>
        <w:sdtPr>
          <w:rPr>
            <w:rFonts w:ascii="Arial" w:hAnsi="Arial" w:cs="Arial"/>
            <w:color w:val="000000"/>
            <w:vertAlign w:val="superscript"/>
          </w:rPr>
          <w:tag w:val="MENDELEY_CITATION_v3_eyJjaXRhdGlvbklEIjoiTUVOREVMRVlfQ0lUQVRJT05fNWQzNDBmNTUtMjEyZC00NzM4LTkwYjQtMjJlN2VmMjRhZmQyIiwicHJvcGVydGllcyI6eyJub3RlSW5kZXgiOjB9LCJpc0VkaXRlZCI6ZmFsc2UsIm1hbnVhbE92ZXJyaWRlIjp7ImlzTWFudWFsbHlPdmVycmlkZGVuIjpmYWxzZSwiY2l0ZXByb2NUZXh0IjoiWzIsM10iLCJtYW51YWxPdmVycmlkZVRleHQiOiIifSwiY2l0YXRpb25JdGVtcyI6W3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"/>
          <w:id w:val="1876808310"/>
          <w:placeholder>
            <w:docPart w:val="3064E58DC0BC424E8B2A1080FF5BBE2B"/>
          </w:placeholder>
        </w:sdtPr>
        <w:sdtContent>
          <w:r w:rsidRPr="0076446C">
            <w:rPr>
              <w:rFonts w:ascii="Arial" w:hAnsi="Arial" w:cs="Arial"/>
              <w:color w:val="000000"/>
              <w:vertAlign w:val="superscript"/>
            </w:rPr>
            <w:t>[2,3]</w:t>
          </w:r>
        </w:sdtContent>
      </w:sdt>
      <w:r w:rsidRPr="0076446C">
        <w:rPr>
          <w:rFonts w:ascii="Arial" w:hAnsi="Arial" w:cs="Arial"/>
        </w:rPr>
        <w:t xml:space="preserve"> Injury severity is graded using the Abbreviated Injury Scale (AIS), while overall severity is quantified by the Injury Severity Score (ISS), calculated from the three highest AIS scores in different body regions, with higher scores indicating greater trauma severity.</w:t>
      </w:r>
      <w:sdt>
        <w:sdtPr>
          <w:rPr>
            <w:rFonts w:ascii="Arial" w:hAnsi="Arial" w:cs="Arial"/>
            <w:color w:val="000000"/>
            <w:vertAlign w:val="superscript"/>
          </w:rPr>
          <w:tag w:val="MENDELEY_CITATION_v3_eyJjaXRhdGlvbklEIjoiTUVOREVMRVlfQ0lUQVRJT05fNmU0MWJjOGUtOTM4Ny00YjZkLWI4MjMtYzJhNThkYjUxZjUx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246146432"/>
          <w:placeholder>
            <w:docPart w:val="3064E58DC0BC424E8B2A1080FF5BBE2B"/>
          </w:placeholder>
        </w:sdtPr>
        <w:sdtContent>
          <w:r w:rsidRPr="0076446C">
            <w:rPr>
              <w:rFonts w:ascii="Arial" w:hAnsi="Arial" w:cs="Arial"/>
              <w:color w:val="000000"/>
              <w:vertAlign w:val="superscript"/>
            </w:rPr>
            <w:t>[3]</w:t>
          </w:r>
        </w:sdtContent>
      </w:sdt>
    </w:p>
    <w:p w14:paraId="2C9F61A1" w14:textId="77777777" w:rsidR="00790ADA" w:rsidRDefault="00790ADA" w:rsidP="00441B6F">
      <w:pPr>
        <w:pStyle w:val="Body"/>
        <w:spacing w:after="0"/>
        <w:rPr>
          <w:rFonts w:ascii="Arial" w:hAnsi="Arial" w:cs="Arial"/>
        </w:rPr>
      </w:pPr>
    </w:p>
    <w:p w14:paraId="79711994" w14:textId="77777777" w:rsidR="00863BD3" w:rsidRPr="004333C7" w:rsidRDefault="009500A6" w:rsidP="00441B6F">
      <w:pPr>
        <w:tabs>
          <w:tab w:val="left" w:pos="1080"/>
        </w:tabs>
        <w:jc w:val="both"/>
        <w:rPr>
          <w:rFonts w:ascii="Arial" w:hAnsi="Arial"/>
          <w:b/>
          <w:vertAlign w:val="superscript"/>
        </w:rPr>
      </w:pPr>
      <w:r>
        <w:rPr>
          <w:rFonts w:ascii="Arial" w:hAnsi="Arial"/>
          <w:b/>
        </w:rPr>
        <w:t>Table 1.</w:t>
      </w:r>
      <w:r w:rsidR="00863BD3" w:rsidRPr="00DC3180">
        <w:rPr>
          <w:rFonts w:ascii="Arial" w:hAnsi="Arial"/>
          <w:b/>
        </w:rPr>
        <w:tab/>
      </w:r>
      <w:r w:rsidR="004333C7">
        <w:rPr>
          <w:rFonts w:ascii="Arial" w:hAnsi="Arial"/>
          <w:b/>
        </w:rPr>
        <w:t>Example of ISS Calculation</w:t>
      </w:r>
      <w:r w:rsidR="004333C7">
        <w:rPr>
          <w:rFonts w:ascii="Arial" w:hAnsi="Arial"/>
          <w:b/>
          <w:vertAlign w:val="superscript"/>
        </w:rPr>
        <w:t>3</w:t>
      </w:r>
    </w:p>
    <w:tbl>
      <w:tblPr>
        <w:tblW w:w="8424" w:type="dxa"/>
        <w:jc w:val="center"/>
        <w:tblBorders>
          <w:top w:val="single" w:sz="4" w:space="0" w:color="auto"/>
          <w:bottom w:val="single" w:sz="4" w:space="0" w:color="auto"/>
        </w:tblBorders>
        <w:tblLook w:val="01E0" w:firstRow="1" w:lastRow="1" w:firstColumn="1" w:lastColumn="1" w:noHBand="0" w:noVBand="0"/>
      </w:tblPr>
      <w:tblGrid>
        <w:gridCol w:w="2534"/>
        <w:gridCol w:w="2110"/>
        <w:gridCol w:w="1362"/>
        <w:gridCol w:w="2418"/>
      </w:tblGrid>
      <w:tr w:rsidR="004333C7" w:rsidRPr="00DC3180" w14:paraId="1F0EE46A" w14:textId="77777777" w:rsidTr="004333C7">
        <w:trPr>
          <w:jc w:val="center"/>
        </w:trPr>
        <w:tc>
          <w:tcPr>
            <w:tcW w:w="2534" w:type="dxa"/>
          </w:tcPr>
          <w:p w14:paraId="02EF3689" w14:textId="77777777" w:rsidR="004333C7" w:rsidRPr="00DC3180" w:rsidRDefault="004333C7" w:rsidP="00441B6F">
            <w:pPr>
              <w:jc w:val="both"/>
              <w:rPr>
                <w:rFonts w:ascii="Arial" w:hAnsi="Arial"/>
                <w:b/>
                <w:bCs/>
              </w:rPr>
            </w:pPr>
            <w:r>
              <w:rPr>
                <w:rFonts w:ascii="Arial" w:hAnsi="Arial"/>
                <w:b/>
              </w:rPr>
              <w:t>Region</w:t>
            </w:r>
          </w:p>
        </w:tc>
        <w:tc>
          <w:tcPr>
            <w:tcW w:w="2110" w:type="dxa"/>
          </w:tcPr>
          <w:p w14:paraId="2E0BCB4F" w14:textId="77777777" w:rsidR="004333C7" w:rsidRPr="00DC3180" w:rsidRDefault="004333C7" w:rsidP="00441B6F">
            <w:pPr>
              <w:jc w:val="both"/>
              <w:rPr>
                <w:rFonts w:ascii="Arial" w:hAnsi="Arial"/>
                <w:b/>
                <w:bCs/>
              </w:rPr>
            </w:pPr>
            <w:r>
              <w:rPr>
                <w:rFonts w:ascii="Arial" w:hAnsi="Arial"/>
                <w:b/>
                <w:bCs/>
              </w:rPr>
              <w:t xml:space="preserve">Injury description </w:t>
            </w:r>
          </w:p>
        </w:tc>
        <w:tc>
          <w:tcPr>
            <w:tcW w:w="1362" w:type="dxa"/>
          </w:tcPr>
          <w:p w14:paraId="15836F9E" w14:textId="77777777" w:rsidR="004333C7" w:rsidRPr="00DC3180" w:rsidRDefault="004333C7" w:rsidP="00441B6F">
            <w:pPr>
              <w:jc w:val="both"/>
              <w:rPr>
                <w:rFonts w:ascii="Arial" w:hAnsi="Arial"/>
                <w:b/>
                <w:bCs/>
              </w:rPr>
            </w:pPr>
            <w:r>
              <w:rPr>
                <w:rFonts w:ascii="Arial" w:hAnsi="Arial"/>
                <w:b/>
                <w:bCs/>
              </w:rPr>
              <w:t>AIS*</w:t>
            </w:r>
          </w:p>
        </w:tc>
        <w:tc>
          <w:tcPr>
            <w:tcW w:w="2418" w:type="dxa"/>
          </w:tcPr>
          <w:p w14:paraId="6E5DC9AD" w14:textId="77777777" w:rsidR="004333C7" w:rsidRPr="00DC3180" w:rsidRDefault="004333C7" w:rsidP="00441B6F">
            <w:pPr>
              <w:jc w:val="both"/>
              <w:rPr>
                <w:rFonts w:ascii="Arial" w:hAnsi="Arial"/>
                <w:b/>
                <w:bCs/>
              </w:rPr>
            </w:pPr>
            <w:r>
              <w:rPr>
                <w:rFonts w:ascii="Arial" w:hAnsi="Arial"/>
                <w:b/>
                <w:bCs/>
              </w:rPr>
              <w:t>Square top three</w:t>
            </w:r>
          </w:p>
        </w:tc>
      </w:tr>
      <w:tr w:rsidR="004333C7" w:rsidRPr="00DC3180" w14:paraId="11996E88" w14:textId="77777777" w:rsidTr="004333C7">
        <w:trPr>
          <w:trHeight w:val="773"/>
          <w:jc w:val="center"/>
          <w:hidden/>
        </w:trPr>
        <w:tc>
          <w:tcPr>
            <w:tcW w:w="2534" w:type="dxa"/>
          </w:tcPr>
          <w:p w14:paraId="195D8602" w14:textId="77777777" w:rsidR="004333C7" w:rsidRPr="00DC3180" w:rsidRDefault="004333C7" w:rsidP="00441B6F">
            <w:pPr>
              <w:jc w:val="both"/>
              <w:rPr>
                <w:rFonts w:ascii="Arial" w:hAnsi="Arial"/>
                <w:vanish/>
              </w:rPr>
            </w:pPr>
          </w:p>
          <w:p w14:paraId="33EAC9DA" w14:textId="77777777" w:rsidR="004333C7" w:rsidRPr="00DC3180" w:rsidRDefault="004333C7" w:rsidP="00441B6F">
            <w:pPr>
              <w:jc w:val="both"/>
              <w:rPr>
                <w:rFonts w:ascii="Arial" w:hAnsi="Arial"/>
              </w:rPr>
            </w:pPr>
            <w:r>
              <w:rPr>
                <w:rFonts w:ascii="Arial" w:hAnsi="Arial"/>
              </w:rPr>
              <w:t>Head &amp; neck</w:t>
            </w:r>
          </w:p>
          <w:p w14:paraId="514E82D7" w14:textId="77777777" w:rsidR="004333C7" w:rsidRPr="00DC3180" w:rsidRDefault="004333C7" w:rsidP="00441B6F">
            <w:pPr>
              <w:jc w:val="both"/>
              <w:rPr>
                <w:rFonts w:ascii="Arial" w:hAnsi="Arial"/>
                <w:vanish/>
              </w:rPr>
            </w:pPr>
          </w:p>
          <w:p w14:paraId="4BFE595B" w14:textId="77777777" w:rsidR="004333C7" w:rsidRPr="00DC3180" w:rsidRDefault="004333C7" w:rsidP="00441B6F">
            <w:pPr>
              <w:jc w:val="both"/>
              <w:rPr>
                <w:rFonts w:ascii="Arial" w:hAnsi="Arial"/>
                <w:b/>
                <w:bCs/>
              </w:rPr>
            </w:pPr>
          </w:p>
        </w:tc>
        <w:tc>
          <w:tcPr>
            <w:tcW w:w="2110" w:type="dxa"/>
          </w:tcPr>
          <w:p w14:paraId="77B6DD6F" w14:textId="77777777" w:rsidR="004333C7" w:rsidRDefault="004333C7" w:rsidP="00441B6F">
            <w:pPr>
              <w:jc w:val="both"/>
              <w:rPr>
                <w:rFonts w:ascii="Arial" w:hAnsi="Arial"/>
              </w:rPr>
            </w:pPr>
          </w:p>
          <w:p w14:paraId="3D59E250" w14:textId="77777777" w:rsidR="004333C7" w:rsidRDefault="004333C7" w:rsidP="00441B6F">
            <w:pPr>
              <w:jc w:val="both"/>
              <w:rPr>
                <w:rFonts w:ascii="Arial" w:hAnsi="Arial"/>
              </w:rPr>
            </w:pPr>
            <w:r>
              <w:rPr>
                <w:rFonts w:ascii="Arial" w:hAnsi="Arial"/>
              </w:rPr>
              <w:t>Cerebral contusion</w:t>
            </w:r>
          </w:p>
          <w:p w14:paraId="3C4BDB9F" w14:textId="77777777" w:rsidR="004333C7" w:rsidRPr="004333C7" w:rsidRDefault="004333C7" w:rsidP="004333C7">
            <w:pPr>
              <w:rPr>
                <w:rFonts w:ascii="Arial" w:hAnsi="Arial"/>
              </w:rPr>
            </w:pPr>
          </w:p>
        </w:tc>
        <w:tc>
          <w:tcPr>
            <w:tcW w:w="1362" w:type="dxa"/>
          </w:tcPr>
          <w:p w14:paraId="45354452" w14:textId="77777777" w:rsidR="004333C7" w:rsidRPr="00DC3180" w:rsidRDefault="004333C7" w:rsidP="008E710C">
            <w:pPr>
              <w:jc w:val="both"/>
              <w:rPr>
                <w:rFonts w:ascii="Arial" w:hAnsi="Arial" w:cs="Arial"/>
              </w:rPr>
            </w:pPr>
            <w:r>
              <w:rPr>
                <w:rFonts w:ascii="Arial" w:hAnsi="Arial" w:cs="Arial"/>
              </w:rPr>
              <w:t>3</w:t>
            </w:r>
          </w:p>
        </w:tc>
        <w:tc>
          <w:tcPr>
            <w:tcW w:w="2418" w:type="dxa"/>
          </w:tcPr>
          <w:p w14:paraId="278AC44C" w14:textId="77777777" w:rsidR="004333C7" w:rsidRPr="00DC3180" w:rsidRDefault="004333C7" w:rsidP="008E710C">
            <w:pPr>
              <w:jc w:val="both"/>
              <w:rPr>
                <w:rFonts w:ascii="Arial" w:hAnsi="Arial"/>
                <w:b/>
                <w:bCs/>
              </w:rPr>
            </w:pPr>
            <w:r>
              <w:rPr>
                <w:rFonts w:ascii="Arial" w:hAnsi="Arial" w:cs="Arial"/>
              </w:rPr>
              <w:t>9</w:t>
            </w:r>
          </w:p>
        </w:tc>
      </w:tr>
      <w:tr w:rsidR="004333C7" w:rsidRPr="00DC3180" w14:paraId="64924673" w14:textId="77777777" w:rsidTr="004333C7">
        <w:trPr>
          <w:trHeight w:val="773"/>
          <w:jc w:val="center"/>
        </w:trPr>
        <w:tc>
          <w:tcPr>
            <w:tcW w:w="2534" w:type="dxa"/>
          </w:tcPr>
          <w:p w14:paraId="4631FF7E" w14:textId="77777777" w:rsidR="004333C7" w:rsidRPr="00DC3180" w:rsidRDefault="004333C7" w:rsidP="004333C7">
            <w:pPr>
              <w:jc w:val="both"/>
              <w:rPr>
                <w:rFonts w:ascii="Arial" w:hAnsi="Arial"/>
              </w:rPr>
            </w:pPr>
            <w:r>
              <w:rPr>
                <w:rFonts w:ascii="Arial" w:hAnsi="Arial"/>
              </w:rPr>
              <w:t>Face</w:t>
            </w:r>
          </w:p>
          <w:p w14:paraId="0723656F" w14:textId="77777777" w:rsidR="004333C7" w:rsidRPr="00DC3180" w:rsidRDefault="004333C7" w:rsidP="00441B6F">
            <w:pPr>
              <w:jc w:val="both"/>
              <w:rPr>
                <w:rFonts w:ascii="Arial" w:hAnsi="Arial"/>
                <w:vanish/>
              </w:rPr>
            </w:pPr>
          </w:p>
        </w:tc>
        <w:tc>
          <w:tcPr>
            <w:tcW w:w="2110" w:type="dxa"/>
          </w:tcPr>
          <w:p w14:paraId="73F712EF" w14:textId="77777777" w:rsidR="004333C7" w:rsidRDefault="004333C7" w:rsidP="00441B6F">
            <w:pPr>
              <w:jc w:val="both"/>
              <w:rPr>
                <w:rFonts w:ascii="Arial" w:hAnsi="Arial"/>
              </w:rPr>
            </w:pPr>
            <w:r>
              <w:rPr>
                <w:rFonts w:ascii="Arial" w:hAnsi="Arial"/>
              </w:rPr>
              <w:t>No injury</w:t>
            </w:r>
          </w:p>
        </w:tc>
        <w:tc>
          <w:tcPr>
            <w:tcW w:w="1362" w:type="dxa"/>
          </w:tcPr>
          <w:p w14:paraId="689E6331" w14:textId="77777777" w:rsidR="004333C7" w:rsidRPr="00DC3180" w:rsidRDefault="004333C7" w:rsidP="008E710C">
            <w:pPr>
              <w:jc w:val="both"/>
              <w:rPr>
                <w:rFonts w:ascii="Arial" w:hAnsi="Arial" w:cs="Arial"/>
              </w:rPr>
            </w:pPr>
            <w:r>
              <w:rPr>
                <w:rFonts w:ascii="Arial" w:hAnsi="Arial" w:cs="Arial"/>
              </w:rPr>
              <w:t>0</w:t>
            </w:r>
          </w:p>
        </w:tc>
        <w:tc>
          <w:tcPr>
            <w:tcW w:w="2418" w:type="dxa"/>
          </w:tcPr>
          <w:p w14:paraId="1F503F1F" w14:textId="77777777" w:rsidR="004333C7" w:rsidRPr="00DC3180" w:rsidRDefault="004333C7" w:rsidP="008E710C">
            <w:pPr>
              <w:jc w:val="both"/>
              <w:rPr>
                <w:rFonts w:ascii="Arial" w:hAnsi="Arial" w:cs="Arial"/>
              </w:rPr>
            </w:pPr>
          </w:p>
        </w:tc>
      </w:tr>
      <w:tr w:rsidR="004333C7" w:rsidRPr="00DC3180" w14:paraId="65316E99" w14:textId="77777777" w:rsidTr="004333C7">
        <w:trPr>
          <w:trHeight w:val="773"/>
          <w:jc w:val="center"/>
        </w:trPr>
        <w:tc>
          <w:tcPr>
            <w:tcW w:w="2534" w:type="dxa"/>
          </w:tcPr>
          <w:p w14:paraId="5AA5A0D6" w14:textId="77777777" w:rsidR="004333C7" w:rsidRDefault="004333C7" w:rsidP="004333C7">
            <w:pPr>
              <w:jc w:val="both"/>
              <w:rPr>
                <w:rFonts w:ascii="Arial" w:hAnsi="Arial"/>
              </w:rPr>
            </w:pPr>
            <w:r>
              <w:rPr>
                <w:rFonts w:ascii="Arial" w:hAnsi="Arial"/>
              </w:rPr>
              <w:t>Chest</w:t>
            </w:r>
          </w:p>
        </w:tc>
        <w:tc>
          <w:tcPr>
            <w:tcW w:w="2110" w:type="dxa"/>
          </w:tcPr>
          <w:p w14:paraId="1F1823A3" w14:textId="77777777" w:rsidR="004333C7" w:rsidRDefault="004333C7" w:rsidP="00441B6F">
            <w:pPr>
              <w:jc w:val="both"/>
              <w:rPr>
                <w:rFonts w:ascii="Arial" w:hAnsi="Arial"/>
              </w:rPr>
            </w:pPr>
            <w:r>
              <w:rPr>
                <w:rFonts w:ascii="Arial" w:hAnsi="Arial"/>
              </w:rPr>
              <w:t>Flailed chest</w:t>
            </w:r>
          </w:p>
        </w:tc>
        <w:tc>
          <w:tcPr>
            <w:tcW w:w="1362" w:type="dxa"/>
          </w:tcPr>
          <w:p w14:paraId="7C1BDB49" w14:textId="77777777" w:rsidR="004333C7" w:rsidRPr="00DC3180" w:rsidRDefault="004333C7" w:rsidP="008E710C">
            <w:pPr>
              <w:jc w:val="both"/>
              <w:rPr>
                <w:rFonts w:ascii="Arial" w:hAnsi="Arial" w:cs="Arial"/>
              </w:rPr>
            </w:pPr>
            <w:r>
              <w:rPr>
                <w:rFonts w:ascii="Arial" w:hAnsi="Arial" w:cs="Arial"/>
              </w:rPr>
              <w:t>4</w:t>
            </w:r>
          </w:p>
        </w:tc>
        <w:tc>
          <w:tcPr>
            <w:tcW w:w="2418" w:type="dxa"/>
          </w:tcPr>
          <w:p w14:paraId="53B86CC4" w14:textId="77777777" w:rsidR="004333C7" w:rsidRPr="00DC3180" w:rsidRDefault="004333C7" w:rsidP="008E710C">
            <w:pPr>
              <w:jc w:val="both"/>
              <w:rPr>
                <w:rFonts w:ascii="Arial" w:hAnsi="Arial" w:cs="Arial"/>
              </w:rPr>
            </w:pPr>
            <w:r>
              <w:rPr>
                <w:rFonts w:ascii="Arial" w:hAnsi="Arial" w:cs="Arial"/>
              </w:rPr>
              <w:t>16</w:t>
            </w:r>
          </w:p>
        </w:tc>
      </w:tr>
      <w:tr w:rsidR="004333C7" w:rsidRPr="00DC3180" w14:paraId="0050B6B2" w14:textId="77777777" w:rsidTr="004333C7">
        <w:trPr>
          <w:trHeight w:val="773"/>
          <w:jc w:val="center"/>
          <w:hidden/>
        </w:trPr>
        <w:tc>
          <w:tcPr>
            <w:tcW w:w="2534" w:type="dxa"/>
          </w:tcPr>
          <w:p w14:paraId="346CC3CA" w14:textId="77777777" w:rsidR="004333C7" w:rsidRPr="00DC3180" w:rsidRDefault="004333C7" w:rsidP="00441B6F">
            <w:pPr>
              <w:jc w:val="both"/>
              <w:rPr>
                <w:rFonts w:ascii="Arial" w:hAnsi="Arial"/>
                <w:vanish/>
              </w:rPr>
            </w:pPr>
            <w:r>
              <w:rPr>
                <w:rFonts w:ascii="Arial" w:hAnsi="Arial"/>
                <w:vanish/>
              </w:rPr>
              <w:t>Abdomen</w:t>
            </w:r>
          </w:p>
        </w:tc>
        <w:tc>
          <w:tcPr>
            <w:tcW w:w="2110" w:type="dxa"/>
          </w:tcPr>
          <w:p w14:paraId="4B9FFEEA" w14:textId="77777777" w:rsidR="004333C7" w:rsidRDefault="004333C7" w:rsidP="00441B6F">
            <w:pPr>
              <w:jc w:val="both"/>
              <w:rPr>
                <w:rFonts w:ascii="Arial" w:hAnsi="Arial"/>
              </w:rPr>
            </w:pPr>
            <w:r>
              <w:rPr>
                <w:rFonts w:ascii="Arial" w:hAnsi="Arial"/>
              </w:rPr>
              <w:t>Minor contusion of liver</w:t>
            </w:r>
          </w:p>
          <w:p w14:paraId="54032B60" w14:textId="77777777" w:rsidR="004333C7" w:rsidRDefault="004333C7" w:rsidP="00441B6F">
            <w:pPr>
              <w:jc w:val="both"/>
              <w:rPr>
                <w:rFonts w:ascii="Arial" w:hAnsi="Arial"/>
              </w:rPr>
            </w:pPr>
            <w:r>
              <w:rPr>
                <w:rFonts w:ascii="Arial" w:hAnsi="Arial" w:cs="Arial"/>
              </w:rPr>
              <w:t>Complex rupture spleen</w:t>
            </w:r>
          </w:p>
        </w:tc>
        <w:tc>
          <w:tcPr>
            <w:tcW w:w="1362" w:type="dxa"/>
          </w:tcPr>
          <w:p w14:paraId="18A3EFF3" w14:textId="77777777" w:rsidR="004333C7" w:rsidRDefault="004333C7" w:rsidP="008E710C">
            <w:pPr>
              <w:jc w:val="both"/>
              <w:rPr>
                <w:rFonts w:ascii="Arial" w:hAnsi="Arial" w:cs="Arial"/>
              </w:rPr>
            </w:pPr>
            <w:r>
              <w:rPr>
                <w:rFonts w:ascii="Arial" w:hAnsi="Arial" w:cs="Arial"/>
              </w:rPr>
              <w:t>2</w:t>
            </w:r>
          </w:p>
          <w:p w14:paraId="6438EA3C" w14:textId="77777777" w:rsidR="004333C7" w:rsidRDefault="004333C7" w:rsidP="004333C7">
            <w:pPr>
              <w:rPr>
                <w:rFonts w:ascii="Arial" w:hAnsi="Arial" w:cs="Arial"/>
              </w:rPr>
            </w:pPr>
          </w:p>
          <w:p w14:paraId="767ED909" w14:textId="77777777" w:rsidR="004333C7" w:rsidRPr="004333C7" w:rsidRDefault="004333C7" w:rsidP="004333C7">
            <w:pPr>
              <w:rPr>
                <w:rFonts w:ascii="Arial" w:hAnsi="Arial" w:cs="Arial"/>
              </w:rPr>
            </w:pPr>
            <w:r>
              <w:rPr>
                <w:rFonts w:ascii="Arial" w:hAnsi="Arial" w:cs="Arial"/>
              </w:rPr>
              <w:t>5</w:t>
            </w:r>
          </w:p>
        </w:tc>
        <w:tc>
          <w:tcPr>
            <w:tcW w:w="2418" w:type="dxa"/>
          </w:tcPr>
          <w:p w14:paraId="7B5914EB" w14:textId="77777777" w:rsidR="004333C7" w:rsidRDefault="004333C7" w:rsidP="008E710C">
            <w:pPr>
              <w:jc w:val="both"/>
              <w:rPr>
                <w:rFonts w:ascii="Arial" w:hAnsi="Arial" w:cs="Arial"/>
              </w:rPr>
            </w:pPr>
          </w:p>
          <w:p w14:paraId="238475BB" w14:textId="77777777" w:rsidR="004333C7" w:rsidRDefault="004333C7" w:rsidP="004333C7">
            <w:pPr>
              <w:rPr>
                <w:rFonts w:ascii="Arial" w:hAnsi="Arial" w:cs="Arial"/>
              </w:rPr>
            </w:pPr>
          </w:p>
          <w:p w14:paraId="2BA5523D" w14:textId="77777777" w:rsidR="004333C7" w:rsidRPr="004333C7" w:rsidRDefault="004333C7" w:rsidP="004333C7">
            <w:pPr>
              <w:rPr>
                <w:rFonts w:ascii="Arial" w:hAnsi="Arial" w:cs="Arial"/>
              </w:rPr>
            </w:pPr>
            <w:r>
              <w:rPr>
                <w:rFonts w:ascii="Arial" w:hAnsi="Arial" w:cs="Arial"/>
              </w:rPr>
              <w:t>25</w:t>
            </w:r>
          </w:p>
        </w:tc>
      </w:tr>
      <w:tr w:rsidR="004333C7" w:rsidRPr="00DC3180" w14:paraId="29183689" w14:textId="77777777" w:rsidTr="004333C7">
        <w:trPr>
          <w:jc w:val="center"/>
        </w:trPr>
        <w:tc>
          <w:tcPr>
            <w:tcW w:w="2534" w:type="dxa"/>
          </w:tcPr>
          <w:p w14:paraId="337D778C" w14:textId="77777777" w:rsidR="004333C7" w:rsidRPr="00DC3180" w:rsidRDefault="004333C7" w:rsidP="00441B6F">
            <w:pPr>
              <w:jc w:val="both"/>
              <w:rPr>
                <w:rFonts w:ascii="Arial" w:hAnsi="Arial" w:cs="Arial"/>
                <w:vanish/>
                <w:vertAlign w:val="superscript"/>
              </w:rPr>
            </w:pPr>
            <w:r>
              <w:rPr>
                <w:rFonts w:ascii="Arial" w:hAnsi="Arial" w:cs="Arial"/>
              </w:rPr>
              <w:t>Extremity</w:t>
            </w:r>
          </w:p>
          <w:p w14:paraId="6F600821" w14:textId="77777777" w:rsidR="004333C7" w:rsidRPr="00DC3180" w:rsidRDefault="004333C7" w:rsidP="00441B6F">
            <w:pPr>
              <w:jc w:val="both"/>
              <w:rPr>
                <w:rFonts w:ascii="Arial" w:hAnsi="Arial" w:cs="Arial"/>
                <w:vanish/>
              </w:rPr>
            </w:pPr>
          </w:p>
          <w:p w14:paraId="5224D326" w14:textId="77777777" w:rsidR="004333C7" w:rsidRPr="00DC3180" w:rsidRDefault="004333C7" w:rsidP="00441B6F">
            <w:pPr>
              <w:jc w:val="both"/>
              <w:rPr>
                <w:rFonts w:ascii="Arial" w:hAnsi="Arial" w:cs="Arial"/>
              </w:rPr>
            </w:pPr>
          </w:p>
        </w:tc>
        <w:tc>
          <w:tcPr>
            <w:tcW w:w="2110" w:type="dxa"/>
          </w:tcPr>
          <w:p w14:paraId="69C527B4" w14:textId="77777777" w:rsidR="004333C7" w:rsidRPr="00DC3180" w:rsidRDefault="004333C7" w:rsidP="00441B6F">
            <w:pPr>
              <w:jc w:val="both"/>
              <w:rPr>
                <w:rFonts w:ascii="Arial" w:hAnsi="Arial" w:cs="Arial"/>
              </w:rPr>
            </w:pPr>
            <w:r>
              <w:rPr>
                <w:rFonts w:ascii="Arial" w:hAnsi="Arial" w:cs="Arial"/>
              </w:rPr>
              <w:t>Fractured femur</w:t>
            </w:r>
          </w:p>
        </w:tc>
        <w:tc>
          <w:tcPr>
            <w:tcW w:w="1362" w:type="dxa"/>
          </w:tcPr>
          <w:p w14:paraId="4B91087F" w14:textId="77777777" w:rsidR="004333C7" w:rsidRPr="00DC3180" w:rsidRDefault="004333C7" w:rsidP="00441B6F">
            <w:pPr>
              <w:jc w:val="both"/>
              <w:rPr>
                <w:rFonts w:ascii="Arial" w:hAnsi="Arial" w:cs="Arial"/>
              </w:rPr>
            </w:pPr>
            <w:r>
              <w:rPr>
                <w:rFonts w:ascii="Arial" w:hAnsi="Arial" w:cs="Arial"/>
              </w:rPr>
              <w:t>2</w:t>
            </w:r>
          </w:p>
        </w:tc>
        <w:tc>
          <w:tcPr>
            <w:tcW w:w="2418" w:type="dxa"/>
          </w:tcPr>
          <w:p w14:paraId="15FFBD64" w14:textId="77777777" w:rsidR="004333C7" w:rsidRPr="00DC3180" w:rsidRDefault="004333C7" w:rsidP="00441B6F">
            <w:pPr>
              <w:jc w:val="both"/>
              <w:rPr>
                <w:rFonts w:ascii="Arial" w:hAnsi="Arial" w:cs="Arial"/>
                <w:vanish/>
              </w:rPr>
            </w:pPr>
          </w:p>
          <w:p w14:paraId="0F116339" w14:textId="77777777" w:rsidR="004333C7" w:rsidRPr="00DC3180" w:rsidRDefault="004333C7" w:rsidP="00441B6F">
            <w:pPr>
              <w:jc w:val="both"/>
              <w:rPr>
                <w:rFonts w:ascii="Arial" w:hAnsi="Arial"/>
              </w:rPr>
            </w:pPr>
          </w:p>
        </w:tc>
      </w:tr>
      <w:tr w:rsidR="004333C7" w:rsidRPr="00DC3180" w14:paraId="1746EC9E" w14:textId="77777777" w:rsidTr="004333C7">
        <w:trPr>
          <w:jc w:val="center"/>
        </w:trPr>
        <w:tc>
          <w:tcPr>
            <w:tcW w:w="2534" w:type="dxa"/>
            <w:tcBorders>
              <w:bottom w:val="single" w:sz="4" w:space="0" w:color="auto"/>
            </w:tcBorders>
          </w:tcPr>
          <w:p w14:paraId="20F0DB6C" w14:textId="77777777" w:rsidR="004333C7" w:rsidRPr="00DC3180" w:rsidRDefault="004333C7" w:rsidP="00441B6F">
            <w:pPr>
              <w:jc w:val="both"/>
              <w:rPr>
                <w:rFonts w:ascii="Arial" w:hAnsi="Arial"/>
                <w:vanish/>
              </w:rPr>
            </w:pPr>
            <w:r>
              <w:rPr>
                <w:rFonts w:ascii="Arial" w:hAnsi="Arial"/>
              </w:rPr>
              <w:t>External</w:t>
            </w:r>
          </w:p>
          <w:p w14:paraId="531E73CF" w14:textId="77777777" w:rsidR="004333C7" w:rsidRPr="00DC3180" w:rsidRDefault="004333C7" w:rsidP="00441B6F">
            <w:pPr>
              <w:jc w:val="both"/>
              <w:rPr>
                <w:rFonts w:ascii="Arial" w:hAnsi="Arial"/>
              </w:rPr>
            </w:pPr>
          </w:p>
        </w:tc>
        <w:tc>
          <w:tcPr>
            <w:tcW w:w="2110" w:type="dxa"/>
            <w:tcBorders>
              <w:bottom w:val="single" w:sz="4" w:space="0" w:color="auto"/>
            </w:tcBorders>
          </w:tcPr>
          <w:p w14:paraId="524DA12B" w14:textId="77777777" w:rsidR="004333C7" w:rsidRPr="00DC3180" w:rsidRDefault="004333C7" w:rsidP="00441B6F">
            <w:pPr>
              <w:jc w:val="both"/>
              <w:rPr>
                <w:rFonts w:ascii="Arial" w:hAnsi="Arial"/>
              </w:rPr>
            </w:pPr>
            <w:r>
              <w:rPr>
                <w:rFonts w:ascii="Arial" w:hAnsi="Arial"/>
              </w:rPr>
              <w:t>No injury</w:t>
            </w:r>
          </w:p>
        </w:tc>
        <w:tc>
          <w:tcPr>
            <w:tcW w:w="1362" w:type="dxa"/>
            <w:tcBorders>
              <w:bottom w:val="single" w:sz="4" w:space="0" w:color="auto"/>
            </w:tcBorders>
          </w:tcPr>
          <w:p w14:paraId="072CC7B7" w14:textId="77777777" w:rsidR="004333C7" w:rsidRPr="00DC3180" w:rsidRDefault="004333C7" w:rsidP="00441B6F">
            <w:pPr>
              <w:jc w:val="both"/>
              <w:rPr>
                <w:rFonts w:ascii="Arial" w:hAnsi="Arial" w:cs="Arial"/>
              </w:rPr>
            </w:pPr>
            <w:r>
              <w:rPr>
                <w:rFonts w:ascii="Arial" w:hAnsi="Arial" w:cs="Arial"/>
              </w:rPr>
              <w:t>0</w:t>
            </w:r>
          </w:p>
        </w:tc>
        <w:tc>
          <w:tcPr>
            <w:tcW w:w="2418" w:type="dxa"/>
            <w:tcBorders>
              <w:bottom w:val="single" w:sz="4" w:space="0" w:color="auto"/>
            </w:tcBorders>
          </w:tcPr>
          <w:p w14:paraId="5BF669D5" w14:textId="77777777" w:rsidR="004333C7" w:rsidRPr="00DC3180" w:rsidRDefault="004333C7" w:rsidP="00441B6F">
            <w:pPr>
              <w:jc w:val="both"/>
              <w:rPr>
                <w:rFonts w:ascii="Arial" w:hAnsi="Arial" w:cs="Arial"/>
              </w:rPr>
            </w:pPr>
          </w:p>
        </w:tc>
      </w:tr>
      <w:tr w:rsidR="004333C7" w:rsidRPr="00DC3180" w14:paraId="41BD6CA8" w14:textId="77777777" w:rsidTr="004333C7">
        <w:trPr>
          <w:jc w:val="center"/>
        </w:trPr>
        <w:tc>
          <w:tcPr>
            <w:tcW w:w="2534" w:type="dxa"/>
            <w:tcBorders>
              <w:top w:val="single" w:sz="4" w:space="0" w:color="auto"/>
              <w:bottom w:val="single" w:sz="4" w:space="0" w:color="auto"/>
            </w:tcBorders>
          </w:tcPr>
          <w:p w14:paraId="16F033E1" w14:textId="77777777" w:rsidR="004333C7" w:rsidRPr="00DC3180" w:rsidRDefault="004333C7" w:rsidP="00441B6F">
            <w:pPr>
              <w:jc w:val="both"/>
              <w:rPr>
                <w:rFonts w:ascii="Arial" w:hAnsi="Arial"/>
              </w:rPr>
            </w:pPr>
            <w:r>
              <w:rPr>
                <w:rFonts w:ascii="Arial" w:hAnsi="Arial"/>
              </w:rPr>
              <w:t>Injury severity score</w:t>
            </w:r>
          </w:p>
        </w:tc>
        <w:tc>
          <w:tcPr>
            <w:tcW w:w="2110" w:type="dxa"/>
            <w:tcBorders>
              <w:top w:val="single" w:sz="4" w:space="0" w:color="auto"/>
              <w:bottom w:val="single" w:sz="4" w:space="0" w:color="auto"/>
            </w:tcBorders>
          </w:tcPr>
          <w:p w14:paraId="18030759" w14:textId="77777777" w:rsidR="004333C7" w:rsidRPr="00DC3180" w:rsidRDefault="004333C7" w:rsidP="00441B6F">
            <w:pPr>
              <w:jc w:val="both"/>
              <w:rPr>
                <w:rFonts w:ascii="Arial" w:hAnsi="Arial"/>
              </w:rPr>
            </w:pPr>
          </w:p>
        </w:tc>
        <w:tc>
          <w:tcPr>
            <w:tcW w:w="1362" w:type="dxa"/>
            <w:tcBorders>
              <w:top w:val="single" w:sz="4" w:space="0" w:color="auto"/>
              <w:bottom w:val="single" w:sz="4" w:space="0" w:color="auto"/>
            </w:tcBorders>
          </w:tcPr>
          <w:p w14:paraId="473D952F" w14:textId="77777777" w:rsidR="004333C7" w:rsidRPr="00DC3180" w:rsidRDefault="004333C7" w:rsidP="00441B6F">
            <w:pPr>
              <w:jc w:val="both"/>
              <w:rPr>
                <w:rFonts w:ascii="Arial" w:hAnsi="Arial" w:cs="Arial"/>
              </w:rPr>
            </w:pPr>
          </w:p>
        </w:tc>
        <w:tc>
          <w:tcPr>
            <w:tcW w:w="2418" w:type="dxa"/>
            <w:tcBorders>
              <w:top w:val="single" w:sz="4" w:space="0" w:color="auto"/>
              <w:bottom w:val="single" w:sz="4" w:space="0" w:color="auto"/>
            </w:tcBorders>
          </w:tcPr>
          <w:p w14:paraId="2090FA3A" w14:textId="77777777" w:rsidR="004333C7" w:rsidRPr="00DC3180" w:rsidRDefault="004333C7" w:rsidP="00441B6F">
            <w:pPr>
              <w:jc w:val="both"/>
              <w:rPr>
                <w:rFonts w:ascii="Arial" w:eastAsia="Arial Unicode MS" w:hAnsi="Arial" w:cs="Arial"/>
              </w:rPr>
            </w:pPr>
            <w:r>
              <w:rPr>
                <w:rFonts w:ascii="Arial" w:hAnsi="Arial" w:cs="Arial"/>
              </w:rPr>
              <w:t>50</w:t>
            </w:r>
          </w:p>
          <w:p w14:paraId="74DC47DA" w14:textId="77777777" w:rsidR="004333C7" w:rsidRPr="00DC3180" w:rsidRDefault="004333C7" w:rsidP="00441B6F">
            <w:pPr>
              <w:jc w:val="both"/>
              <w:rPr>
                <w:rFonts w:ascii="Arial" w:hAnsi="Arial" w:cs="Arial"/>
              </w:rPr>
            </w:pPr>
          </w:p>
        </w:tc>
      </w:tr>
    </w:tbl>
    <w:p w14:paraId="1AFE499E"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285AEB0C" w14:textId="77777777" w:rsidR="004333C7" w:rsidRPr="004333C7" w:rsidRDefault="004333C7" w:rsidP="004333C7">
      <w:pPr>
        <w:pStyle w:val="NoSpacing"/>
        <w:jc w:val="both"/>
        <w:rPr>
          <w:rFonts w:ascii="Arial" w:hAnsi="Arial" w:cs="Arial"/>
          <w:sz w:val="20"/>
          <w:szCs w:val="20"/>
        </w:rPr>
      </w:pPr>
      <w:r w:rsidRPr="004333C7">
        <w:rPr>
          <w:rFonts w:ascii="Arial" w:hAnsi="Arial" w:cs="Arial"/>
          <w:sz w:val="20"/>
          <w:szCs w:val="20"/>
        </w:rPr>
        <w:t>AO Trauma and the European Society of Trauma and Emergency Surgery (ESTES) agree that an ISS ≥ 16 is the minimum threshold to categorize a patient as a polytrauma case.</w:t>
      </w:r>
      <w:sdt>
        <w:sdtPr>
          <w:rPr>
            <w:rFonts w:ascii="Arial" w:hAnsi="Arial" w:cs="Arial"/>
            <w:color w:val="000000"/>
            <w:sz w:val="20"/>
            <w:szCs w:val="20"/>
            <w:vertAlign w:val="superscript"/>
          </w:rPr>
          <w:tag w:val="MENDELEY_CITATION_v3_eyJjaXRhdGlvbklEIjoiTUVOREVMRVlfQ0lUQVRJT05fYWM4YTA4MTQtNzI5OS00MjFkLTk4YzktMjk2YTdiZjE4MmFk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811316281"/>
          <w:placeholder>
            <w:docPart w:val="E96C9B40924485499F8C9AE4AAED272D"/>
          </w:placeholder>
        </w:sdtPr>
        <w:sdtContent>
          <w:r w:rsidRPr="004333C7">
            <w:rPr>
              <w:rFonts w:ascii="Arial" w:hAnsi="Arial" w:cs="Arial"/>
              <w:color w:val="000000"/>
              <w:sz w:val="20"/>
              <w:szCs w:val="20"/>
              <w:vertAlign w:val="superscript"/>
            </w:rPr>
            <w:t>[1]</w:t>
          </w:r>
        </w:sdtContent>
      </w:sdt>
      <w:r w:rsidRPr="004333C7">
        <w:rPr>
          <w:rFonts w:ascii="Arial" w:hAnsi="Arial" w:cs="Arial"/>
          <w:sz w:val="20"/>
          <w:szCs w:val="20"/>
        </w:rPr>
        <w:t xml:space="preserve"> This value is not just an arbitrary number but is based on epidemiological and prognostic data showing that patients with an ISS ≥ 16 have a significantly higher risk of death, systemic complications, and the need for long-term intensive care.</w:t>
      </w:r>
      <w:sdt>
        <w:sdtPr>
          <w:rPr>
            <w:rFonts w:ascii="Arial" w:hAnsi="Arial" w:cs="Arial"/>
            <w:color w:val="000000"/>
            <w:sz w:val="20"/>
            <w:szCs w:val="20"/>
          </w:rPr>
          <w:tag w:val="MENDELEY_CITATION_v3_eyJjaXRhdGlvbklEIjoiTUVOREVMRVlfQ0lUQVRJT05fODA4NjUwNWYtOTVmOS00NDQ1LWEwNDAtMjgzM2JhNWI0MWQx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1786780362"/>
          <w:placeholder>
            <w:docPart w:val="E96C9B40924485499F8C9AE4AAED272D"/>
          </w:placeholder>
        </w:sdtPr>
        <w:sdtContent>
          <w:r w:rsidRPr="004333C7">
            <w:rPr>
              <w:rFonts w:ascii="Arial" w:hAnsi="Arial" w:cs="Arial"/>
              <w:color w:val="000000"/>
              <w:sz w:val="20"/>
              <w:szCs w:val="20"/>
              <w:vertAlign w:val="superscript"/>
            </w:rPr>
            <w:t>[4]</w:t>
          </w:r>
        </w:sdtContent>
      </w:sdt>
    </w:p>
    <w:p w14:paraId="42F7EB20" w14:textId="77777777" w:rsidR="00376BBE" w:rsidRDefault="004333C7"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Epidemiology</w:t>
      </w:r>
    </w:p>
    <w:p w14:paraId="3C03F435" w14:textId="77777777" w:rsidR="004333C7" w:rsidRPr="004333C7" w:rsidRDefault="004333C7" w:rsidP="004333C7">
      <w:pPr>
        <w:jc w:val="both"/>
        <w:rPr>
          <w:rFonts w:ascii="Arial" w:hAnsi="Arial" w:cs="Arial"/>
        </w:rPr>
      </w:pPr>
      <w:r w:rsidRPr="004333C7">
        <w:rPr>
          <w:rFonts w:ascii="Arial" w:hAnsi="Arial" w:cs="Arial"/>
        </w:rPr>
        <w:lastRenderedPageBreak/>
        <w:t>Polytrauma is a serious global health issue and one of the leading causes of morbidity and mortality, particularly in the productive age group. The incidence of polytrauma is most found in individuals aged 15 to 45 years, an age group that is socially and economically active and has a high exposure to accident risks.</w:t>
      </w:r>
      <w:sdt>
        <w:sdtPr>
          <w:rPr>
            <w:rFonts w:ascii="Arial" w:hAnsi="Arial" w:cs="Arial"/>
            <w:color w:val="000000"/>
            <w:vertAlign w:val="superscript"/>
          </w:rPr>
          <w:tag w:val="MENDELEY_CITATION_v3_eyJjaXRhdGlvbklEIjoiTUVOREVMRVlfQ0lUQVRJT05fZmQyZmY5ZjUtOGMzMi00ZmYwLTkzMDgtODY5NzkxNjA5OWJk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219370936"/>
          <w:placeholder>
            <w:docPart w:val="BD2690FFBF88524185099B4C465F3686"/>
          </w:placeholder>
        </w:sdtPr>
        <w:sdtContent>
          <w:r w:rsidRPr="004333C7">
            <w:rPr>
              <w:rFonts w:ascii="Arial" w:hAnsi="Arial" w:cs="Arial"/>
              <w:color w:val="000000"/>
              <w:vertAlign w:val="superscript"/>
            </w:rPr>
            <w:t>[1]</w:t>
          </w:r>
        </w:sdtContent>
      </w:sdt>
      <w:r w:rsidRPr="004333C7">
        <w:rPr>
          <w:rFonts w:ascii="Arial" w:hAnsi="Arial" w:cs="Arial"/>
        </w:rPr>
        <w:t xml:space="preserve"> The high incidence in this group not only creates a medical burden but also significantly impacts the social, economic, and psychological aspects of society at large.</w:t>
      </w:r>
      <w:sdt>
        <w:sdtPr>
          <w:rPr>
            <w:rFonts w:ascii="Arial" w:hAnsi="Arial" w:cs="Arial"/>
            <w:color w:val="000000"/>
          </w:rPr>
          <w:tag w:val="MENDELEY_CITATION_v3_eyJjaXRhdGlvbklEIjoiTUVOREVMRVlfQ0lUQVRJT05fNDdjMzcyYzctMDFmOC00Y2NkLTgxMmEtZTUyZTZlYTNhMTBl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645941155"/>
          <w:placeholder>
            <w:docPart w:val="BD2690FFBF88524185099B4C465F3686"/>
          </w:placeholder>
        </w:sdtPr>
        <w:sdtContent>
          <w:r w:rsidRPr="004333C7">
            <w:rPr>
              <w:rFonts w:ascii="Arial" w:hAnsi="Arial" w:cs="Arial"/>
              <w:color w:val="000000"/>
              <w:vertAlign w:val="superscript"/>
            </w:rPr>
            <w:t>[4]</w:t>
          </w:r>
        </w:sdtContent>
      </w:sdt>
    </w:p>
    <w:p w14:paraId="7EBC56F6" w14:textId="77777777" w:rsidR="004333C7" w:rsidRPr="004333C7" w:rsidRDefault="004333C7" w:rsidP="004333C7">
      <w:pPr>
        <w:jc w:val="both"/>
        <w:rPr>
          <w:rFonts w:ascii="Arial" w:hAnsi="Arial" w:cs="Arial"/>
        </w:rPr>
      </w:pPr>
      <w:r w:rsidRPr="004333C7">
        <w:rPr>
          <w:rFonts w:ascii="Arial" w:hAnsi="Arial" w:cs="Arial"/>
        </w:rPr>
        <w:t>In developing countries, polytrauma is mostly caused by traffic accidents, which contribute about 50–60% of all severe polytrauma cases.</w:t>
      </w:r>
      <w:sdt>
        <w:sdtPr>
          <w:rPr>
            <w:rFonts w:ascii="Arial" w:hAnsi="Arial" w:cs="Arial"/>
            <w:color w:val="000000"/>
            <w:vertAlign w:val="superscript"/>
          </w:rPr>
          <w:tag w:val="MENDELEY_CITATION_v3_eyJjaXRhdGlvbklEIjoiTUVOREVMRVlfQ0lUQVRJT05fYjJhOTRiMTctNTRiZS00MTM2LThkNTYtYTYyOWFlM2U0ODFj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397475875"/>
          <w:placeholder>
            <w:docPart w:val="BD2690FFBF88524185099B4C465F3686"/>
          </w:placeholder>
        </w:sdtPr>
        <w:sdtContent>
          <w:r w:rsidRPr="004333C7">
            <w:rPr>
              <w:rFonts w:ascii="Arial" w:hAnsi="Arial" w:cs="Arial"/>
              <w:color w:val="000000"/>
              <w:vertAlign w:val="superscript"/>
            </w:rPr>
            <w:t>[1]</w:t>
          </w:r>
        </w:sdtContent>
      </w:sdt>
      <w:r w:rsidRPr="004333C7">
        <w:rPr>
          <w:rFonts w:ascii="Arial" w:hAnsi="Arial" w:cs="Arial"/>
        </w:rPr>
        <w:t xml:space="preserve"> This is closely related to the high number of motor vehicles, lack of safe public transport systems, and low compliance with safety regulations such as helmet or seat belt use.</w:t>
      </w:r>
      <w:sdt>
        <w:sdtPr>
          <w:rPr>
            <w:rFonts w:ascii="Arial" w:hAnsi="Arial" w:cs="Arial"/>
            <w:color w:val="000000"/>
            <w:vertAlign w:val="superscript"/>
          </w:rPr>
          <w:tag w:val="MENDELEY_CITATION_v3_eyJjaXRhdGlvbklEIjoiTUVOREVMRVlfQ0lUQVRJT05fOTg5ZjE4YmEtODE3OC00MjliLWIwMjktYTZkYmQxMTVkMzkx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655913784"/>
          <w:placeholder>
            <w:docPart w:val="BD2690FFBF88524185099B4C465F3686"/>
          </w:placeholder>
        </w:sdtPr>
        <w:sdtContent>
          <w:r w:rsidRPr="004333C7">
            <w:rPr>
              <w:rFonts w:ascii="Arial" w:hAnsi="Arial" w:cs="Arial"/>
              <w:color w:val="000000"/>
              <w:vertAlign w:val="superscript"/>
            </w:rPr>
            <w:t>[2]</w:t>
          </w:r>
        </w:sdtContent>
      </w:sdt>
      <w:r w:rsidRPr="004333C7">
        <w:rPr>
          <w:rFonts w:ascii="Arial" w:hAnsi="Arial" w:cs="Arial"/>
        </w:rPr>
        <w:t xml:space="preserve"> In some Southeast Asian and African regions, data even show that polytrauma from traffic accidents exceeds trauma caused by violence or natural disasters.</w:t>
      </w:r>
      <w:sdt>
        <w:sdtPr>
          <w:rPr>
            <w:rFonts w:ascii="Arial" w:hAnsi="Arial" w:cs="Arial"/>
            <w:color w:val="000000"/>
            <w:vertAlign w:val="superscript"/>
          </w:rPr>
          <w:tag w:val="MENDELEY_CITATION_v3_eyJjaXRhdGlvbklEIjoiTUVOREVMRVlfQ0lUQVRJT05fMWNlYzVmN2QtNWFjOS00YWY5LTkwNjEtZjhkZmJhOTcyNzRm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31701606"/>
          <w:placeholder>
            <w:docPart w:val="BD2690FFBF88524185099B4C465F3686"/>
          </w:placeholder>
        </w:sdtPr>
        <w:sdtContent>
          <w:r w:rsidRPr="004333C7">
            <w:rPr>
              <w:rFonts w:ascii="Arial" w:hAnsi="Arial" w:cs="Arial"/>
              <w:color w:val="000000"/>
              <w:vertAlign w:val="superscript"/>
            </w:rPr>
            <w:t>[3]</w:t>
          </w:r>
        </w:sdtContent>
      </w:sdt>
      <w:r w:rsidRPr="004333C7">
        <w:rPr>
          <w:rFonts w:ascii="Arial" w:hAnsi="Arial" w:cs="Arial"/>
        </w:rPr>
        <w:t xml:space="preserve"> In addition to traffic accidents, other major causes of polytrauma include falls from heights, explosions (both occupational and from armed conflict), and injuries from extreme sports or heavy manual labor such as construction work.</w:t>
      </w:r>
      <w:sdt>
        <w:sdtPr>
          <w:rPr>
            <w:rFonts w:ascii="Arial" w:hAnsi="Arial" w:cs="Arial"/>
            <w:color w:val="000000"/>
            <w:vertAlign w:val="superscript"/>
          </w:rPr>
          <w:tag w:val="MENDELEY_CITATION_v3_eyJjaXRhdGlvbklEIjoiTUVOREVMRVlfQ0lUQVRJT05fMTYxMjAyYWMtNDdjNS00MjlkLWI0NDYtMzVjZmFhODc3MWQx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897793768"/>
          <w:placeholder>
            <w:docPart w:val="BD2690FFBF88524185099B4C465F3686"/>
          </w:placeholder>
        </w:sdtPr>
        <w:sdtContent>
          <w:r w:rsidRPr="004333C7">
            <w:rPr>
              <w:rFonts w:ascii="Arial" w:hAnsi="Arial" w:cs="Arial"/>
              <w:color w:val="000000"/>
              <w:vertAlign w:val="superscript"/>
            </w:rPr>
            <w:t>[4]</w:t>
          </w:r>
        </w:sdtContent>
      </w:sdt>
      <w:r w:rsidRPr="004333C7">
        <w:rPr>
          <w:rFonts w:ascii="Arial" w:hAnsi="Arial" w:cs="Arial"/>
        </w:rPr>
        <w:t xml:space="preserve"> In developed countries, the causes of polytrauma tend to be more varied and are often associated with high-energy trauma, such as industrial accidents or high-speed motor recreational activities.</w:t>
      </w:r>
      <w:sdt>
        <w:sdtPr>
          <w:rPr>
            <w:rFonts w:ascii="Arial" w:hAnsi="Arial" w:cs="Arial"/>
            <w:color w:val="000000"/>
            <w:vertAlign w:val="superscript"/>
          </w:rPr>
          <w:tag w:val="MENDELEY_CITATION_v3_eyJjaXRhdGlvbklEIjoiTUVOREVMRVlfQ0lUQVRJT05fOTRlYTdkMzgtOGI3MS00MjdjLTgxODgtNTUzOGY3NDJjM2Zl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663240314"/>
          <w:placeholder>
            <w:docPart w:val="BD2690FFBF88524185099B4C465F3686"/>
          </w:placeholder>
        </w:sdtPr>
        <w:sdtContent>
          <w:r w:rsidRPr="004333C7">
            <w:rPr>
              <w:rFonts w:ascii="Arial" w:hAnsi="Arial" w:cs="Arial"/>
              <w:color w:val="000000"/>
              <w:vertAlign w:val="superscript"/>
            </w:rPr>
            <w:t>[1]</w:t>
          </w:r>
        </w:sdtContent>
      </w:sdt>
    </w:p>
    <w:p w14:paraId="1A612709" w14:textId="77777777" w:rsidR="004333C7" w:rsidRDefault="004333C7" w:rsidP="00441B6F">
      <w:pPr>
        <w:pStyle w:val="Body"/>
        <w:spacing w:after="0"/>
        <w:rPr>
          <w:rFonts w:ascii="Arial" w:hAnsi="Arial" w:cs="Arial"/>
        </w:rPr>
      </w:pPr>
    </w:p>
    <w:p w14:paraId="1C234DED" w14:textId="77777777" w:rsidR="004333C7" w:rsidRPr="007B7DF9" w:rsidRDefault="004333C7" w:rsidP="00441B6F">
      <w:pPr>
        <w:pStyle w:val="Body"/>
        <w:spacing w:after="0"/>
        <w:rPr>
          <w:rFonts w:ascii="Arial" w:hAnsi="Arial" w:cs="Arial"/>
          <w:b/>
          <w:bCs/>
          <w:sz w:val="22"/>
          <w:szCs w:val="22"/>
        </w:rPr>
      </w:pPr>
    </w:p>
    <w:p w14:paraId="117145C8" w14:textId="77777777" w:rsidR="004333C7" w:rsidRDefault="007B7DF9" w:rsidP="007B7DF9">
      <w:pPr>
        <w:pStyle w:val="Body"/>
        <w:numPr>
          <w:ilvl w:val="1"/>
          <w:numId w:val="33"/>
        </w:numPr>
        <w:spacing w:after="0"/>
        <w:rPr>
          <w:rFonts w:ascii="Arial" w:hAnsi="Arial" w:cs="Arial"/>
          <w:b/>
          <w:bCs/>
          <w:sz w:val="22"/>
          <w:szCs w:val="22"/>
        </w:rPr>
      </w:pPr>
      <w:proofErr w:type="spellStart"/>
      <w:r w:rsidRPr="007B7DF9">
        <w:rPr>
          <w:rFonts w:ascii="Arial" w:hAnsi="Arial" w:cs="Arial"/>
          <w:b/>
          <w:bCs/>
          <w:sz w:val="22"/>
          <w:szCs w:val="22"/>
        </w:rPr>
        <w:t>Patophysiology</w:t>
      </w:r>
      <w:proofErr w:type="spellEnd"/>
    </w:p>
    <w:p w14:paraId="418EC47A" w14:textId="77777777" w:rsidR="007B7DF9" w:rsidRDefault="007B7DF9" w:rsidP="00441B6F">
      <w:pPr>
        <w:pStyle w:val="Body"/>
        <w:spacing w:after="0"/>
        <w:rPr>
          <w:rFonts w:ascii="Arial" w:hAnsi="Arial" w:cs="Arial"/>
          <w:b/>
          <w:bCs/>
          <w:sz w:val="22"/>
          <w:szCs w:val="22"/>
        </w:rPr>
      </w:pPr>
    </w:p>
    <w:p w14:paraId="1D14465A" w14:textId="77777777" w:rsidR="007B7DF9" w:rsidRPr="007B7DF9" w:rsidRDefault="007B7DF9" w:rsidP="007B7DF9">
      <w:pPr>
        <w:pStyle w:val="NoSpacing"/>
        <w:jc w:val="both"/>
        <w:rPr>
          <w:rStyle w:val="Strong"/>
          <w:rFonts w:ascii="Arial" w:hAnsi="Arial" w:cs="Arial"/>
          <w:color w:val="0000CC"/>
          <w:sz w:val="20"/>
          <w:szCs w:val="20"/>
          <w:u w:val="single"/>
        </w:rPr>
      </w:pPr>
      <w:r w:rsidRPr="007B7DF9">
        <w:rPr>
          <w:rStyle w:val="Strong"/>
          <w:rFonts w:ascii="Arial" w:eastAsia="Times New Roman" w:hAnsi="Arial" w:cs="Arial"/>
          <w:sz w:val="20"/>
          <w:szCs w:val="20"/>
          <w:u w:val="single"/>
        </w:rPr>
        <w:t>3.3.1 Early Phase (0–2 hours): The Shock Phase</w:t>
      </w:r>
    </w:p>
    <w:p w14:paraId="22A2208E" w14:textId="44EAC83F" w:rsidR="00CD24B7" w:rsidRPr="00CD24B7" w:rsidRDefault="00CD24B7" w:rsidP="00CD24B7">
      <w:pPr>
        <w:pStyle w:val="NoSpacing"/>
        <w:jc w:val="both"/>
        <w:rPr>
          <w:rFonts w:ascii="Arial" w:hAnsi="Arial" w:cs="Arial"/>
          <w:color w:val="000000"/>
          <w:sz w:val="20"/>
          <w:szCs w:val="20"/>
          <w:vertAlign w:val="superscript"/>
        </w:rPr>
      </w:pPr>
      <w:r w:rsidRPr="00CD24B7">
        <w:rPr>
          <w:rFonts w:ascii="Arial" w:hAnsi="Arial" w:cs="Arial"/>
          <w:color w:val="000000"/>
          <w:sz w:val="20"/>
          <w:szCs w:val="20"/>
        </w:rPr>
        <w:t>The early phase of polytrauma, commonly referred to as the shock phase, occurs within the first two hours after injury and is characterized by systemic hypoperfusion resulting from massive blood loss and hypovolemia.</w:t>
      </w:r>
      <w:r>
        <w:rPr>
          <w:rFonts w:ascii="Arial" w:hAnsi="Arial" w:cs="Arial"/>
          <w:color w:val="000000"/>
          <w:sz w:val="20"/>
          <w:szCs w:val="20"/>
          <w:vertAlign w:val="superscript"/>
        </w:rPr>
        <w:t>[2]</w:t>
      </w:r>
      <w:r w:rsidRPr="00CD24B7">
        <w:rPr>
          <w:rFonts w:ascii="Arial" w:hAnsi="Arial" w:cs="Arial"/>
          <w:color w:val="000000"/>
          <w:sz w:val="20"/>
          <w:szCs w:val="20"/>
        </w:rPr>
        <w:t xml:space="preserve"> This condition leads to impaired oxygen delivery, disruption of physiological homeostasis, and circulatory failure.</w:t>
      </w:r>
      <w:r>
        <w:rPr>
          <w:rFonts w:ascii="Arial" w:hAnsi="Arial" w:cs="Arial"/>
          <w:color w:val="000000"/>
          <w:sz w:val="20"/>
          <w:szCs w:val="20"/>
          <w:vertAlign w:val="superscript"/>
        </w:rPr>
        <w:t xml:space="preserve">[4] </w:t>
      </w:r>
      <w:r w:rsidRPr="00CD24B7">
        <w:rPr>
          <w:rFonts w:ascii="Arial" w:hAnsi="Arial" w:cs="Arial"/>
          <w:color w:val="000000"/>
          <w:sz w:val="20"/>
          <w:szCs w:val="20"/>
        </w:rPr>
        <w:t>Acute hypovolemia triggers activation of the sympathetic nervous system, resulting in the release of catecholamines that increase cardiac output and induce systemic vasoconstriction in order to maintain perfusion of vital organs.</w:t>
      </w:r>
      <w:r>
        <w:rPr>
          <w:rFonts w:ascii="Arial" w:hAnsi="Arial" w:cs="Arial"/>
          <w:color w:val="000000"/>
          <w:sz w:val="20"/>
          <w:szCs w:val="20"/>
          <w:vertAlign w:val="superscript"/>
        </w:rPr>
        <w:t xml:space="preserve">[1,2] </w:t>
      </w:r>
      <w:r w:rsidRPr="00CD24B7">
        <w:rPr>
          <w:rFonts w:ascii="Arial" w:hAnsi="Arial" w:cs="Arial"/>
          <w:color w:val="000000"/>
          <w:sz w:val="20"/>
          <w:szCs w:val="20"/>
        </w:rPr>
        <w:t xml:space="preserve"> However, reduced peripheral perfusion promotes tissue hypoxia, lactate accumulation, and metabolic acidosis, which together increase the risk of multiple organ dysfunction</w:t>
      </w:r>
      <w:r>
        <w:rPr>
          <w:rFonts w:ascii="Arial" w:hAnsi="Arial" w:cs="Arial"/>
          <w:color w:val="000000"/>
          <w:sz w:val="20"/>
          <w:szCs w:val="20"/>
        </w:rPr>
        <w:t>.</w:t>
      </w:r>
      <w:r>
        <w:rPr>
          <w:rFonts w:ascii="Arial" w:hAnsi="Arial" w:cs="Arial"/>
          <w:color w:val="000000"/>
          <w:sz w:val="20"/>
          <w:szCs w:val="20"/>
          <w:vertAlign w:val="superscript"/>
        </w:rPr>
        <w:t xml:space="preserve"> [1,3]</w:t>
      </w:r>
    </w:p>
    <w:p w14:paraId="02C7D79F" w14:textId="1D8C7BBA" w:rsidR="007B7DF9" w:rsidRDefault="00CD24B7" w:rsidP="00CD24B7">
      <w:pPr>
        <w:pStyle w:val="NoSpacing"/>
        <w:jc w:val="both"/>
        <w:rPr>
          <w:rFonts w:ascii="Arial" w:hAnsi="Arial" w:cs="Arial"/>
          <w:color w:val="000000"/>
          <w:sz w:val="20"/>
          <w:szCs w:val="20"/>
          <w:vertAlign w:val="superscript"/>
        </w:rPr>
      </w:pPr>
      <w:r w:rsidRPr="00CD24B7">
        <w:rPr>
          <w:rFonts w:ascii="Arial" w:hAnsi="Arial" w:cs="Arial"/>
          <w:color w:val="000000"/>
          <w:sz w:val="20"/>
          <w:szCs w:val="20"/>
        </w:rPr>
        <w:t>At the same time, tissue injury activates the innate immune system and stimulates the release of proinflammatory cytokines such as TNF-α, IL-1, and IL-6. These mediators promote systemic inflammation and may initiate systemic inflammatory response syndrome (SIRS) even in the absence of infection.</w:t>
      </w:r>
      <w:r>
        <w:rPr>
          <w:rFonts w:ascii="Arial" w:hAnsi="Arial" w:cs="Arial"/>
          <w:color w:val="000000"/>
          <w:sz w:val="20"/>
          <w:szCs w:val="20"/>
          <w:vertAlign w:val="superscript"/>
        </w:rPr>
        <w:t>[2,4]</w:t>
      </w:r>
      <w:r>
        <w:rPr>
          <w:rFonts w:ascii="Arial" w:hAnsi="Arial" w:cs="Arial"/>
          <w:color w:val="000000"/>
          <w:sz w:val="20"/>
          <w:szCs w:val="20"/>
        </w:rPr>
        <w:t xml:space="preserve"> </w:t>
      </w:r>
      <w:r w:rsidRPr="00CD24B7">
        <w:rPr>
          <w:rFonts w:ascii="Arial" w:hAnsi="Arial" w:cs="Arial"/>
          <w:color w:val="000000"/>
          <w:sz w:val="20"/>
          <w:szCs w:val="20"/>
        </w:rPr>
        <w:t>This phase is also associated with the development of the lethal triad—hypothermia, metabolic acidosis, and coagulopathy—which interact synergistically to worsen shock and increase mortality.</w:t>
      </w:r>
      <w:r>
        <w:rPr>
          <w:rFonts w:ascii="Arial" w:hAnsi="Arial" w:cs="Arial"/>
          <w:color w:val="000000"/>
          <w:sz w:val="20"/>
          <w:szCs w:val="20"/>
          <w:vertAlign w:val="superscript"/>
        </w:rPr>
        <w:t>[1]</w:t>
      </w:r>
      <w:r w:rsidRPr="00CD24B7">
        <w:rPr>
          <w:rFonts w:ascii="Arial" w:hAnsi="Arial" w:cs="Arial"/>
          <w:color w:val="000000"/>
          <w:sz w:val="20"/>
          <w:szCs w:val="20"/>
        </w:rPr>
        <w:t xml:space="preserve"> Hypothermia, lactate-driven acidosis, and trauma-induced coagulopathy create a self-perpetuating cycle that, without prompt intervention, leads to progressive hypoperfusion and ultimately multiple organ failure.</w:t>
      </w:r>
      <w:r w:rsidR="00151B6C">
        <w:rPr>
          <w:rFonts w:ascii="Arial" w:hAnsi="Arial" w:cs="Arial"/>
          <w:color w:val="000000"/>
          <w:sz w:val="20"/>
          <w:szCs w:val="20"/>
          <w:vertAlign w:val="superscript"/>
        </w:rPr>
        <w:t>[2-4]</w:t>
      </w:r>
    </w:p>
    <w:p w14:paraId="2D497D14" w14:textId="77777777" w:rsidR="00151B6C" w:rsidRPr="00CD24B7" w:rsidRDefault="00151B6C" w:rsidP="00CD24B7">
      <w:pPr>
        <w:pStyle w:val="NoSpacing"/>
        <w:jc w:val="both"/>
        <w:rPr>
          <w:rStyle w:val="Strong"/>
          <w:rFonts w:ascii="Arial" w:hAnsi="Arial" w:cs="Arial"/>
          <w:b w:val="0"/>
          <w:bCs w:val="0"/>
          <w:color w:val="000000"/>
          <w:sz w:val="20"/>
          <w:szCs w:val="20"/>
          <w:vertAlign w:val="superscript"/>
        </w:rPr>
      </w:pPr>
    </w:p>
    <w:p w14:paraId="045AB247" w14:textId="77777777" w:rsidR="00151B6C" w:rsidRDefault="007B7DF9" w:rsidP="00151B6C">
      <w:pPr>
        <w:pStyle w:val="NoSpacing"/>
        <w:jc w:val="both"/>
        <w:rPr>
          <w:rStyle w:val="Strong"/>
          <w:rFonts w:ascii="Arial" w:eastAsia="Times New Roman" w:hAnsi="Arial" w:cs="Arial"/>
          <w:sz w:val="20"/>
          <w:szCs w:val="20"/>
          <w:u w:val="single"/>
        </w:rPr>
      </w:pPr>
      <w:r w:rsidRPr="007B7DF9">
        <w:rPr>
          <w:rStyle w:val="Strong"/>
          <w:rFonts w:ascii="Arial" w:eastAsia="Times New Roman" w:hAnsi="Arial" w:cs="Arial"/>
          <w:sz w:val="20"/>
          <w:szCs w:val="20"/>
          <w:u w:val="single"/>
        </w:rPr>
        <w:t>3.3.2 Subacute Inflammatory Phase (2–48 hours): Systemic Inflammatory Response</w:t>
      </w:r>
    </w:p>
    <w:p w14:paraId="6CCFEFB0" w14:textId="3EE4890A" w:rsidR="00151B6C" w:rsidRPr="00151B6C" w:rsidRDefault="00151B6C" w:rsidP="00151B6C">
      <w:pPr>
        <w:pStyle w:val="NoSpacing"/>
        <w:jc w:val="both"/>
        <w:rPr>
          <w:rFonts w:ascii="Arial" w:hAnsi="Arial" w:cs="Arial"/>
          <w:b/>
          <w:bCs/>
          <w:color w:val="0000CC"/>
          <w:sz w:val="20"/>
          <w:szCs w:val="20"/>
          <w:u w:val="single"/>
          <w:vertAlign w:val="superscript"/>
        </w:rPr>
      </w:pPr>
      <w:r w:rsidRPr="00151B6C">
        <w:rPr>
          <w:rFonts w:ascii="Arial" w:hAnsi="Arial" w:cs="Arial"/>
          <w:color w:val="000000"/>
          <w:sz w:val="20"/>
          <w:szCs w:val="20"/>
        </w:rPr>
        <w:t>Following initial stabilization of the shock phase, polytrauma patients enter the subacute phase, typically occurring 2–48 hours after injury. This phase is characterized by intense systemic inflammation resulting from prior tissue damage and microcirculatory dysfunction.</w:t>
      </w:r>
      <w:r>
        <w:rPr>
          <w:rFonts w:ascii="Arial" w:hAnsi="Arial" w:cs="Arial"/>
          <w:color w:val="000000"/>
          <w:sz w:val="20"/>
          <w:szCs w:val="20"/>
          <w:vertAlign w:val="superscript"/>
        </w:rPr>
        <w:t>[4]</w:t>
      </w:r>
      <w:r>
        <w:rPr>
          <w:rFonts w:ascii="Arial" w:hAnsi="Arial" w:cs="Arial"/>
          <w:color w:val="000000"/>
          <w:sz w:val="20"/>
          <w:szCs w:val="20"/>
        </w:rPr>
        <w:t xml:space="preserve"> </w:t>
      </w:r>
      <w:r w:rsidRPr="00151B6C">
        <w:rPr>
          <w:rFonts w:ascii="Arial" w:hAnsi="Arial" w:cs="Arial"/>
          <w:color w:val="000000"/>
          <w:sz w:val="20"/>
          <w:szCs w:val="20"/>
        </w:rPr>
        <w:t>During this stage, excessive activation of the innate immune system occurs through interactions between damage-associated molecular patterns (DAMPs) and pattern recognition receptors (PRRs). This process leads to increased release of proinflammatory cytokines such as IL-6, TNF-α, and IL-1.</w:t>
      </w:r>
      <w:r>
        <w:rPr>
          <w:rFonts w:ascii="Arial" w:hAnsi="Arial" w:cs="Arial"/>
          <w:color w:val="000000"/>
          <w:sz w:val="20"/>
          <w:szCs w:val="20"/>
          <w:vertAlign w:val="superscript"/>
        </w:rPr>
        <w:t>[2,3]</w:t>
      </w:r>
      <w:r>
        <w:rPr>
          <w:rFonts w:ascii="Arial" w:hAnsi="Arial" w:cs="Arial"/>
          <w:color w:val="000000"/>
          <w:sz w:val="20"/>
          <w:szCs w:val="20"/>
        </w:rPr>
        <w:t xml:space="preserve"> </w:t>
      </w:r>
      <w:r w:rsidRPr="00151B6C">
        <w:rPr>
          <w:rFonts w:ascii="Arial" w:hAnsi="Arial" w:cs="Arial"/>
          <w:color w:val="000000"/>
          <w:sz w:val="20"/>
          <w:szCs w:val="20"/>
        </w:rPr>
        <w:t xml:space="preserve">The resulting systemic inflammatory response increases capillary permeability, promotes tissue </w:t>
      </w:r>
      <w:proofErr w:type="spellStart"/>
      <w:r w:rsidRPr="00151B6C">
        <w:rPr>
          <w:rFonts w:ascii="Arial" w:hAnsi="Arial" w:cs="Arial"/>
          <w:color w:val="000000"/>
          <w:sz w:val="20"/>
          <w:szCs w:val="20"/>
        </w:rPr>
        <w:t>edema</w:t>
      </w:r>
      <w:proofErr w:type="spellEnd"/>
      <w:r w:rsidRPr="00151B6C">
        <w:rPr>
          <w:rFonts w:ascii="Arial" w:hAnsi="Arial" w:cs="Arial"/>
          <w:color w:val="000000"/>
          <w:sz w:val="20"/>
          <w:szCs w:val="20"/>
        </w:rPr>
        <w:t>, and impairs oxygen diffusion. These changes particularly affect vulnerable organs such as the lungs and kidneys, thereby increasing the risk of acute respiratory distress syndrome (ARDS) and multiple organ dysfunction.</w:t>
      </w:r>
      <w:r>
        <w:rPr>
          <w:rFonts w:ascii="Arial" w:hAnsi="Arial" w:cs="Arial"/>
          <w:color w:val="000000"/>
          <w:sz w:val="20"/>
          <w:szCs w:val="20"/>
          <w:vertAlign w:val="superscript"/>
        </w:rPr>
        <w:t>[1]</w:t>
      </w:r>
    </w:p>
    <w:p w14:paraId="002B20A3" w14:textId="77777777" w:rsidR="00151B6C" w:rsidRPr="00151B6C" w:rsidRDefault="00151B6C" w:rsidP="00151B6C">
      <w:pPr>
        <w:pStyle w:val="NormalWeb"/>
        <w:jc w:val="both"/>
        <w:rPr>
          <w:rFonts w:ascii="Arial" w:eastAsia="Calibri" w:hAnsi="Arial" w:cs="Arial"/>
          <w:color w:val="000000"/>
          <w:sz w:val="20"/>
          <w:szCs w:val="20"/>
          <w:lang w:val="en-IN"/>
        </w:rPr>
      </w:pPr>
    </w:p>
    <w:p w14:paraId="68A5E50F" w14:textId="6312AFB3" w:rsidR="00151B6C" w:rsidRPr="00151B6C" w:rsidRDefault="00151B6C" w:rsidP="00151B6C">
      <w:pPr>
        <w:pStyle w:val="NormalWeb"/>
        <w:spacing w:before="0" w:beforeAutospacing="0" w:after="0" w:afterAutospacing="0"/>
        <w:jc w:val="both"/>
        <w:rPr>
          <w:rFonts w:ascii="Arial" w:eastAsia="Calibri" w:hAnsi="Arial" w:cs="Arial"/>
          <w:color w:val="000000"/>
          <w:sz w:val="20"/>
          <w:szCs w:val="20"/>
          <w:vertAlign w:val="superscript"/>
          <w:lang w:val="en-IN"/>
        </w:rPr>
      </w:pPr>
      <w:r w:rsidRPr="00151B6C">
        <w:rPr>
          <w:rFonts w:ascii="Arial" w:eastAsia="Calibri" w:hAnsi="Arial" w:cs="Arial"/>
          <w:color w:val="000000"/>
          <w:sz w:val="20"/>
          <w:szCs w:val="20"/>
          <w:lang w:val="en-IN"/>
        </w:rPr>
        <w:lastRenderedPageBreak/>
        <w:t>Patients in this phase are highly susceptible to Systemic Inflammatory Response Syndrome (SIRS), which may develop even in the absence of infection.</w:t>
      </w:r>
      <w:r>
        <w:rPr>
          <w:rFonts w:ascii="Arial" w:eastAsia="Calibri" w:hAnsi="Arial" w:cs="Arial"/>
          <w:color w:val="000000"/>
          <w:sz w:val="20"/>
          <w:szCs w:val="20"/>
          <w:vertAlign w:val="superscript"/>
          <w:lang w:val="en-IN"/>
        </w:rPr>
        <w:t>[4]</w:t>
      </w:r>
      <w:r w:rsidRPr="00151B6C">
        <w:rPr>
          <w:rFonts w:ascii="Arial" w:eastAsia="Calibri" w:hAnsi="Arial" w:cs="Arial"/>
          <w:color w:val="000000"/>
          <w:sz w:val="20"/>
          <w:szCs w:val="20"/>
          <w:lang w:val="en-IN"/>
        </w:rPr>
        <w:t xml:space="preserve"> Clinical outcomes during this stage are largely determined by the balance between pro-inflammatory mediators and anti-inflammatory responses, especially IL-10. Persistent imbalance between these responses may lead to Compensatory Anti-Inflammatory Response Syndrome (CARS), resulting in immune suppression and increased susceptibility to infection and sepsis.</w:t>
      </w:r>
      <w:r>
        <w:rPr>
          <w:rFonts w:ascii="Arial" w:eastAsia="Calibri" w:hAnsi="Arial" w:cs="Arial"/>
          <w:color w:val="000000"/>
          <w:sz w:val="20"/>
          <w:szCs w:val="20"/>
          <w:vertAlign w:val="superscript"/>
          <w:lang w:val="en-IN"/>
        </w:rPr>
        <w:t>[2]</w:t>
      </w:r>
    </w:p>
    <w:p w14:paraId="2F0DF1F2" w14:textId="77777777" w:rsidR="00151B6C" w:rsidRPr="00151B6C" w:rsidRDefault="00151B6C" w:rsidP="00151B6C">
      <w:pPr>
        <w:pStyle w:val="NormalWeb"/>
        <w:spacing w:before="0" w:beforeAutospacing="0" w:after="0" w:afterAutospacing="0"/>
        <w:jc w:val="both"/>
        <w:rPr>
          <w:rStyle w:val="Strong"/>
          <w:rFonts w:ascii="Arial" w:eastAsia="Calibri" w:hAnsi="Arial" w:cs="Arial"/>
          <w:b w:val="0"/>
          <w:bCs w:val="0"/>
          <w:color w:val="000000"/>
          <w:sz w:val="20"/>
          <w:szCs w:val="20"/>
          <w:lang w:val="en-IN"/>
        </w:rPr>
      </w:pPr>
    </w:p>
    <w:p w14:paraId="4E38D74A" w14:textId="77777777" w:rsidR="007B7DF9" w:rsidRPr="007B7DF9" w:rsidRDefault="007B7DF9" w:rsidP="007B7DF9">
      <w:pPr>
        <w:pStyle w:val="NoSpacing"/>
        <w:jc w:val="both"/>
        <w:rPr>
          <w:rFonts w:ascii="Arial" w:hAnsi="Arial" w:cs="Arial"/>
          <w:b/>
          <w:color w:val="0000CC"/>
          <w:sz w:val="20"/>
          <w:szCs w:val="20"/>
          <w:u w:val="single"/>
        </w:rPr>
      </w:pPr>
      <w:r w:rsidRPr="007B7DF9">
        <w:rPr>
          <w:rStyle w:val="Strong"/>
          <w:rFonts w:ascii="Arial" w:eastAsia="Times New Roman" w:hAnsi="Arial" w:cs="Arial"/>
          <w:sz w:val="20"/>
          <w:szCs w:val="20"/>
          <w:u w:val="single"/>
        </w:rPr>
        <w:t>3.3.3</w:t>
      </w:r>
      <w:r>
        <w:rPr>
          <w:rStyle w:val="Strong"/>
          <w:rFonts w:ascii="Arial" w:eastAsia="Times New Roman" w:hAnsi="Arial" w:cs="Arial"/>
          <w:sz w:val="20"/>
          <w:szCs w:val="20"/>
          <w:u w:val="single"/>
        </w:rPr>
        <w:t xml:space="preserve"> </w:t>
      </w:r>
      <w:proofErr w:type="spellStart"/>
      <w:r w:rsidRPr="007B7DF9">
        <w:rPr>
          <w:rStyle w:val="Strong"/>
          <w:rFonts w:ascii="Arial" w:eastAsia="Times New Roman" w:hAnsi="Arial" w:cs="Arial"/>
          <w:sz w:val="20"/>
          <w:szCs w:val="20"/>
          <w:u w:val="single"/>
        </w:rPr>
        <w:t>Immunoparalysis</w:t>
      </w:r>
      <w:proofErr w:type="spellEnd"/>
      <w:r w:rsidRPr="007B7DF9">
        <w:rPr>
          <w:rStyle w:val="Strong"/>
          <w:rFonts w:ascii="Arial" w:eastAsia="Times New Roman" w:hAnsi="Arial" w:cs="Arial"/>
          <w:sz w:val="20"/>
          <w:szCs w:val="20"/>
          <w:u w:val="single"/>
        </w:rPr>
        <w:t xml:space="preserve"> and Infection Potential Phase (&gt;48–96 hours)</w:t>
      </w:r>
    </w:p>
    <w:p w14:paraId="75A8214C"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 xml:space="preserve">After the subacute inflammatory phase, polytrauma patients may enter an advanced phase marked by </w:t>
      </w:r>
      <w:proofErr w:type="spellStart"/>
      <w:r w:rsidRPr="007B7DF9">
        <w:rPr>
          <w:rFonts w:ascii="Arial" w:hAnsi="Arial" w:cs="Arial"/>
          <w:sz w:val="20"/>
          <w:szCs w:val="20"/>
          <w:lang w:val="en-US"/>
        </w:rPr>
        <w:t>immunoparalysis</w:t>
      </w:r>
      <w:proofErr w:type="spellEnd"/>
      <w:r w:rsidRPr="007B7DF9">
        <w:rPr>
          <w:rFonts w:ascii="Arial" w:hAnsi="Arial" w:cs="Arial"/>
          <w:sz w:val="20"/>
          <w:szCs w:val="20"/>
          <w:lang w:val="en-US"/>
        </w:rPr>
        <w:t>, typically occurring 48–96 hours post-injury, due to an imbalance between pro-inflammatory activation and compensatory anti-inflammatory responses.</w:t>
      </w:r>
      <w:sdt>
        <w:sdtPr>
          <w:rPr>
            <w:rFonts w:ascii="Arial" w:hAnsi="Arial" w:cs="Arial"/>
            <w:color w:val="000000"/>
            <w:sz w:val="20"/>
            <w:szCs w:val="20"/>
            <w:vertAlign w:val="superscript"/>
            <w:lang w:val="en-US"/>
          </w:rPr>
          <w:tag w:val="MENDELEY_CITATION_v3_eyJjaXRhdGlvbklEIjoiTUVOREVMRVlfQ0lUQVRJT05fOTA1ZmIxODktNTdlYS00N2FmLTk3MGYtMzY4ZGFlNDM4ZjU5IiwicHJvcGVydGllcyI6eyJub3RlSW5kZXgiOjB9LCJpc0VkaXRlZCI6ZmFsc2UsIm1hbnVhbE92ZXJyaWRlIjp7ImlzTWFudWFsbHlPdmVycmlkZGVuIjpmYWxzZSwiY2l0ZXByb2NUZXh0IjoiWzIsNF0iLCJtYW51YWxPdmVycmlkZVRleHQiOiIifSwiY2l0YXRpb25JdGVtcyI6W3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"/>
          <w:id w:val="-1461334452"/>
          <w:placeholder>
            <w:docPart w:val="BF4E50AF0B667E48AEE7A2A3FA9B66C0"/>
          </w:placeholder>
        </w:sdtPr>
        <w:sdtContent>
          <w:r w:rsidRPr="007B7DF9">
            <w:rPr>
              <w:rFonts w:ascii="Arial" w:hAnsi="Arial" w:cs="Arial"/>
              <w:color w:val="000000"/>
              <w:sz w:val="20"/>
              <w:szCs w:val="20"/>
              <w:vertAlign w:val="superscript"/>
              <w:lang w:val="en-US"/>
            </w:rPr>
            <w:t>[2,4]</w:t>
          </w:r>
        </w:sdtContent>
      </w:sdt>
      <w:r w:rsidRPr="007B7DF9">
        <w:rPr>
          <w:rFonts w:ascii="Arial" w:hAnsi="Arial" w:cs="Arial"/>
          <w:sz w:val="20"/>
          <w:szCs w:val="20"/>
          <w:lang w:val="en-US"/>
        </w:rPr>
        <w:t xml:space="preserve"> Also known as Compensatory Anti-Inflammatory Response Syndrome (CARS), this phase is characterized by immune suppression, including reduced HLA-DR expression on monocytes, impaired T-cell activation, and decreased phagocytic function.</w:t>
      </w:r>
      <w:sdt>
        <w:sdtPr>
          <w:rPr>
            <w:rFonts w:ascii="Arial" w:hAnsi="Arial" w:cs="Arial"/>
            <w:color w:val="000000"/>
            <w:sz w:val="20"/>
            <w:szCs w:val="20"/>
            <w:vertAlign w:val="superscript"/>
            <w:lang w:val="en-US"/>
          </w:rPr>
          <w:tag w:val="MENDELEY_CITATION_v3_eyJjaXRhdGlvbklEIjoiTUVOREVMRVlfQ0lUQVRJT05fM2M2NWQ1MWItNjBjOC00MGFiLWFjMWItNzVmN2QzZDY2ZjM0IiwicHJvcGVydGllcyI6eyJub3RlSW5kZXgiOjB9LCJpc0VkaXRlZCI6ZmFsc2UsIm1hbnVhbE92ZXJyaWRlIjp7ImlzTWFudWFsbHlPdmVycmlkZGVuIjpmYWxzZSwiY2l0ZXByb2NUZXh0IjoiWzEsM1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90082840"/>
          <w:placeholder>
            <w:docPart w:val="BF4E50AF0B667E48AEE7A2A3FA9B66C0"/>
          </w:placeholder>
        </w:sdtPr>
        <w:sdtContent>
          <w:r w:rsidRPr="007B7DF9">
            <w:rPr>
              <w:rFonts w:ascii="Arial" w:hAnsi="Arial" w:cs="Arial"/>
              <w:color w:val="000000"/>
              <w:sz w:val="20"/>
              <w:szCs w:val="20"/>
              <w:vertAlign w:val="superscript"/>
              <w:lang w:val="en-US"/>
            </w:rPr>
            <w:t>[1,3]</w:t>
          </w:r>
        </w:sdtContent>
      </w:sdt>
    </w:p>
    <w:p w14:paraId="4E1264A2"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As a result, patients are at increased risk of nosocomial infections such as ventilator-associated pneumonia, surgical site infections, urosepsis, and severe sepsis, which may present with minimal symptoms but can rapidly progress to septic shock and secondary ARDS.</w:t>
      </w:r>
      <w:sdt>
        <w:sdtPr>
          <w:rPr>
            <w:rFonts w:ascii="Arial" w:hAnsi="Arial" w:cs="Arial"/>
            <w:color w:val="000000"/>
            <w:sz w:val="20"/>
            <w:szCs w:val="20"/>
            <w:lang w:val="en-US"/>
          </w:rPr>
          <w:tag w:val="MENDELEY_CITATION_v3_eyJjaXRhdGlvbklEIjoiTUVOREVMRVlfQ0lUQVRJT05fODlhYzI1NWYtNzMyMi00ZWQyLTg0ZWItNjAwMTNkOTRjM2FlIiwicHJvcGVydGllcyI6eyJub3RlSW5kZXgiOjB9LCJpc0VkaXRlZCI6ZmFsc2UsIm1hbnVhbE92ZXJyaWRlIjp7ImlzTWFudWFsbHlPdmVycmlkZGVuIjpmYWxzZSwiY2l0ZXByb2NUZXh0IjoiWzIsNF0iLCJtYW51YWxPdmVycmlkZVRleHQiOiIifSwiY2l0YXRpb25JdGVtcyI6W3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"/>
          <w:id w:val="-940529749"/>
          <w:placeholder>
            <w:docPart w:val="BF4E50AF0B667E48AEE7A2A3FA9B66C0"/>
          </w:placeholder>
        </w:sdtPr>
        <w:sdtContent>
          <w:r w:rsidRPr="007B7DF9">
            <w:rPr>
              <w:rFonts w:ascii="Arial" w:hAnsi="Arial" w:cs="Arial"/>
              <w:color w:val="000000"/>
              <w:sz w:val="20"/>
              <w:szCs w:val="20"/>
              <w:lang w:val="en-US"/>
            </w:rPr>
            <w:t>[2,4]</w:t>
          </w:r>
        </w:sdtContent>
      </w:sdt>
      <w:r w:rsidRPr="007B7DF9">
        <w:rPr>
          <w:rFonts w:ascii="Arial" w:hAnsi="Arial" w:cs="Arial"/>
          <w:sz w:val="20"/>
          <w:szCs w:val="20"/>
          <w:lang w:val="en-US"/>
        </w:rPr>
        <w:t xml:space="preserve"> Early identification through immunological markers and close monitoring is essential, as this phase represents a critical balance between immune recovery and failure, guiding infection control strategies and the timing of definitive surgical interventions.</w:t>
      </w:r>
      <w:sdt>
        <w:sdtPr>
          <w:rPr>
            <w:rFonts w:ascii="Arial" w:hAnsi="Arial" w:cs="Arial"/>
            <w:color w:val="000000"/>
            <w:sz w:val="20"/>
            <w:szCs w:val="20"/>
            <w:vertAlign w:val="superscript"/>
            <w:lang w:val="en-US"/>
          </w:rPr>
          <w:tag w:val="MENDELEY_CITATION_v3_eyJjaXRhdGlvbklEIjoiTUVOREVMRVlfQ0lUQVRJT05fNzZmNTdmMmYtMDQ0Mi00NTg1LThiNzctMTJkNGRhNjc5ZDE2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199243730"/>
          <w:placeholder>
            <w:docPart w:val="BF4E50AF0B667E48AEE7A2A3FA9B66C0"/>
          </w:placeholder>
        </w:sdtPr>
        <w:sdtContent>
          <w:r w:rsidRPr="007B7DF9">
            <w:rPr>
              <w:rFonts w:ascii="Arial" w:hAnsi="Arial" w:cs="Arial"/>
              <w:color w:val="000000"/>
              <w:sz w:val="20"/>
              <w:szCs w:val="20"/>
              <w:vertAlign w:val="superscript"/>
              <w:lang w:val="en-US"/>
            </w:rPr>
            <w:t>[2]</w:t>
          </w:r>
        </w:sdtContent>
      </w:sdt>
    </w:p>
    <w:p w14:paraId="32AB76A4" w14:textId="77777777" w:rsidR="007B7DF9" w:rsidRPr="007B7DF9" w:rsidRDefault="007B7DF9" w:rsidP="007B7DF9">
      <w:pPr>
        <w:pStyle w:val="NormalWeb"/>
        <w:spacing w:before="0" w:beforeAutospacing="0" w:after="0" w:afterAutospacing="0"/>
        <w:ind w:firstLine="540"/>
        <w:jc w:val="both"/>
        <w:rPr>
          <w:rStyle w:val="Strong"/>
          <w:rFonts w:ascii="Arial" w:eastAsiaTheme="majorEastAsia" w:hAnsi="Arial" w:cs="Arial"/>
          <w:b w:val="0"/>
          <w:bCs w:val="0"/>
          <w:sz w:val="20"/>
          <w:szCs w:val="20"/>
        </w:rPr>
      </w:pPr>
    </w:p>
    <w:p w14:paraId="76F3389B" w14:textId="77777777" w:rsidR="007B7DF9" w:rsidRPr="007B7DF9" w:rsidRDefault="007B7DF9" w:rsidP="007B7DF9">
      <w:pPr>
        <w:pStyle w:val="NoSpacing"/>
        <w:jc w:val="both"/>
        <w:rPr>
          <w:rFonts w:ascii="Arial" w:hAnsi="Arial" w:cs="Arial"/>
          <w:b/>
          <w:color w:val="0000CC"/>
          <w:sz w:val="20"/>
          <w:szCs w:val="20"/>
          <w:u w:val="single"/>
        </w:rPr>
      </w:pPr>
      <w:r w:rsidRPr="007B7DF9">
        <w:rPr>
          <w:rStyle w:val="Strong"/>
          <w:rFonts w:ascii="Arial" w:eastAsia="Times New Roman" w:hAnsi="Arial" w:cs="Arial"/>
          <w:sz w:val="20"/>
          <w:szCs w:val="20"/>
          <w:u w:val="single"/>
        </w:rPr>
        <w:t>3.3.4</w:t>
      </w:r>
      <w:r>
        <w:rPr>
          <w:rStyle w:val="Strong"/>
          <w:rFonts w:ascii="Arial" w:eastAsia="Times New Roman" w:hAnsi="Arial" w:cs="Arial"/>
          <w:sz w:val="20"/>
          <w:szCs w:val="20"/>
          <w:u w:val="single"/>
        </w:rPr>
        <w:t xml:space="preserve"> </w:t>
      </w:r>
      <w:r w:rsidRPr="007B7DF9">
        <w:rPr>
          <w:rStyle w:val="Strong"/>
          <w:rFonts w:ascii="Arial" w:eastAsia="Times New Roman" w:hAnsi="Arial" w:cs="Arial"/>
          <w:sz w:val="20"/>
          <w:szCs w:val="20"/>
          <w:u w:val="single"/>
        </w:rPr>
        <w:t>Advanced Phase: Multiple Organ Dysfunction Syndrome (MODS)</w:t>
      </w:r>
    </w:p>
    <w:p w14:paraId="6BCF9A00"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The advanced phase of polytrauma is characterized by Multiple Organ Dysfunction Syndrome (MODS), defined as dysfunction of two or more organ systems due to immune dysregulation and inadequate perfusion.</w:t>
      </w:r>
      <w:sdt>
        <w:sdtPr>
          <w:rPr>
            <w:rFonts w:ascii="Arial" w:hAnsi="Arial" w:cs="Arial"/>
            <w:color w:val="000000"/>
            <w:sz w:val="20"/>
            <w:szCs w:val="20"/>
            <w:vertAlign w:val="superscript"/>
            <w:lang w:val="en-US"/>
          </w:rPr>
          <w:tag w:val="MENDELEY_CITATION_v3_eyJjaXRhdGlvbklEIjoiTUVOREVMRVlfQ0lUQVRJT05fMDhhYTM2NzMtOGNkZC00NThhLWI3NTQtZGJkOTg4MTk1Zjg4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669628087"/>
          <w:placeholder>
            <w:docPart w:val="BF4E50AF0B667E48AEE7A2A3FA9B66C0"/>
          </w:placeholder>
        </w:sdtPr>
        <w:sdtContent>
          <w:r w:rsidRPr="007B7DF9">
            <w:rPr>
              <w:rFonts w:ascii="Arial" w:hAnsi="Arial" w:cs="Arial"/>
              <w:color w:val="000000"/>
              <w:sz w:val="20"/>
              <w:szCs w:val="20"/>
              <w:vertAlign w:val="superscript"/>
              <w:lang w:val="en-US"/>
            </w:rPr>
            <w:t>[3]</w:t>
          </w:r>
        </w:sdtContent>
      </w:sdt>
      <w:r w:rsidRPr="007B7DF9">
        <w:rPr>
          <w:rFonts w:ascii="Arial" w:hAnsi="Arial" w:cs="Arial"/>
          <w:sz w:val="20"/>
          <w:szCs w:val="20"/>
          <w:lang w:val="en-US"/>
        </w:rPr>
        <w:t xml:space="preserve"> MODS represents the end stage of uncontrolled systemic inflammation, often following </w:t>
      </w:r>
      <w:proofErr w:type="spellStart"/>
      <w:r w:rsidRPr="007B7DF9">
        <w:rPr>
          <w:rFonts w:ascii="Arial" w:hAnsi="Arial" w:cs="Arial"/>
          <w:sz w:val="20"/>
          <w:szCs w:val="20"/>
          <w:lang w:val="en-US"/>
        </w:rPr>
        <w:t>immunoparalysis</w:t>
      </w:r>
      <w:proofErr w:type="spellEnd"/>
      <w:r w:rsidRPr="007B7DF9">
        <w:rPr>
          <w:rFonts w:ascii="Arial" w:hAnsi="Arial" w:cs="Arial"/>
          <w:sz w:val="20"/>
          <w:szCs w:val="20"/>
          <w:lang w:val="en-US"/>
        </w:rPr>
        <w:t xml:space="preserve"> and unresolved nosocomial infections.</w:t>
      </w:r>
      <w:sdt>
        <w:sdtPr>
          <w:rPr>
            <w:rFonts w:ascii="Arial" w:hAnsi="Arial" w:cs="Arial"/>
            <w:color w:val="000000"/>
            <w:sz w:val="20"/>
            <w:szCs w:val="20"/>
            <w:vertAlign w:val="superscript"/>
            <w:lang w:val="en-US"/>
          </w:rPr>
          <w:tag w:val="MENDELEY_CITATION_v3_eyJjaXRhdGlvbklEIjoiTUVOREVMRVlfQ0lUQVRJT05fNTI0ZGUyYzYtYTZjZS00MjgzLWE4MmUtNWQ3NDI3NzkxYjli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345173201"/>
          <w:placeholder>
            <w:docPart w:val="BF4E50AF0B667E48AEE7A2A3FA9B66C0"/>
          </w:placeholder>
        </w:sdtPr>
        <w:sdtContent>
          <w:r w:rsidRPr="007B7DF9">
            <w:rPr>
              <w:rFonts w:ascii="Arial" w:hAnsi="Arial" w:cs="Arial"/>
              <w:color w:val="000000"/>
              <w:sz w:val="20"/>
              <w:szCs w:val="20"/>
              <w:vertAlign w:val="superscript"/>
              <w:lang w:val="en-US"/>
            </w:rPr>
            <w:t>[2]</w:t>
          </w:r>
        </w:sdtContent>
      </w:sdt>
      <w:r w:rsidRPr="007B7DF9">
        <w:rPr>
          <w:rFonts w:ascii="Arial" w:hAnsi="Arial" w:cs="Arial"/>
          <w:sz w:val="20"/>
          <w:szCs w:val="20"/>
          <w:lang w:val="en-US"/>
        </w:rPr>
        <w:t xml:space="preserve"> Commonly affected organs include the lungs (ARDS), kidneys (acute kidney injury), liver, and cardiovascular system, frequently requiring advanced supportive therapies such as mechanical ventilation, dialysis, and vasopressors.</w:t>
      </w:r>
      <w:sdt>
        <w:sdtPr>
          <w:rPr>
            <w:rFonts w:ascii="Arial" w:hAnsi="Arial" w:cs="Arial"/>
            <w:color w:val="000000"/>
            <w:sz w:val="20"/>
            <w:szCs w:val="20"/>
            <w:lang w:val="en-US"/>
          </w:rPr>
          <w:tag w:val="MENDELEY_CITATION_v3_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"/>
          <w:id w:val="253644085"/>
          <w:placeholder>
            <w:docPart w:val="BF4E50AF0B667E48AEE7A2A3FA9B66C0"/>
          </w:placeholder>
        </w:sdtPr>
        <w:sdtContent>
          <w:r w:rsidRPr="007B7DF9">
            <w:rPr>
              <w:rFonts w:ascii="Arial" w:hAnsi="Arial" w:cs="Arial"/>
              <w:color w:val="000000"/>
              <w:sz w:val="20"/>
              <w:szCs w:val="20"/>
              <w:vertAlign w:val="superscript"/>
              <w:lang w:val="en-US"/>
            </w:rPr>
            <w:t>[1,2,4]</w:t>
          </w:r>
        </w:sdtContent>
      </w:sdt>
    </w:p>
    <w:p w14:paraId="1653F068" w14:textId="77777777" w:rsidR="007B7DF9" w:rsidRPr="007B7DF9" w:rsidRDefault="007B7DF9" w:rsidP="007B7DF9">
      <w:pPr>
        <w:pStyle w:val="NormalWeb"/>
        <w:spacing w:before="0" w:beforeAutospacing="0" w:after="0" w:afterAutospacing="0"/>
        <w:jc w:val="both"/>
        <w:rPr>
          <w:rFonts w:ascii="Arial" w:hAnsi="Arial" w:cs="Arial"/>
          <w:sz w:val="20"/>
          <w:szCs w:val="20"/>
          <w:vertAlign w:val="superscript"/>
          <w:lang w:val="en-US"/>
        </w:rPr>
      </w:pPr>
      <w:r w:rsidRPr="007B7DF9">
        <w:rPr>
          <w:rFonts w:ascii="Arial" w:hAnsi="Arial" w:cs="Arial"/>
          <w:sz w:val="20"/>
          <w:szCs w:val="20"/>
          <w:lang w:val="en-US"/>
        </w:rPr>
        <w:t>A hallmark of MODS is microcirculatory failure, where tissue hypoxia persists despite apparently adequate systemic perfusion, leading to progressive cellular dysfunction.</w:t>
      </w:r>
      <w:sdt>
        <w:sdtPr>
          <w:rPr>
            <w:rFonts w:ascii="Arial" w:hAnsi="Arial" w:cs="Arial"/>
            <w:color w:val="000000"/>
            <w:sz w:val="20"/>
            <w:szCs w:val="20"/>
            <w:vertAlign w:val="superscript"/>
            <w:lang w:val="en-US"/>
          </w:rPr>
          <w:tag w:val="MENDELEY_CITATION_v3_eyJjaXRhdGlvbklEIjoiTUVOREVMRVlfQ0lUQVRJT05fM2RjM2Q1NGUtMDliNC00Yzg3LThkNjUtMjdhMTkyMWQwYzZm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462347674"/>
          <w:placeholder>
            <w:docPart w:val="BF4E50AF0B667E48AEE7A2A3FA9B66C0"/>
          </w:placeholder>
        </w:sdtPr>
        <w:sdtContent>
          <w:r w:rsidRPr="007B7DF9">
            <w:rPr>
              <w:rFonts w:ascii="Arial" w:hAnsi="Arial" w:cs="Arial"/>
              <w:color w:val="000000"/>
              <w:sz w:val="20"/>
              <w:szCs w:val="20"/>
              <w:vertAlign w:val="superscript"/>
              <w:lang w:val="en-US"/>
            </w:rPr>
            <w:t>[3]</w:t>
          </w:r>
        </w:sdtContent>
      </w:sdt>
      <w:r w:rsidRPr="007B7DF9">
        <w:rPr>
          <w:rFonts w:ascii="Arial" w:hAnsi="Arial" w:cs="Arial"/>
          <w:sz w:val="20"/>
          <w:szCs w:val="20"/>
          <w:lang w:val="en-US"/>
        </w:rPr>
        <w:t xml:space="preserve"> Organ failures are interrelated and mutually aggravating, resulting in sharply increased mortality, exceeding 80% when four or more organs fail.</w:t>
      </w:r>
      <w:sdt>
        <w:sdtPr>
          <w:rPr>
            <w:rFonts w:ascii="Arial" w:hAnsi="Arial" w:cs="Arial"/>
            <w:color w:val="000000"/>
            <w:sz w:val="20"/>
            <w:szCs w:val="20"/>
            <w:vertAlign w:val="superscript"/>
            <w:lang w:val="en-US"/>
          </w:rPr>
          <w:tag w:val="MENDELEY_CITATION_v3_eyJjaXRhdGlvbklEIjoiTUVOREVMRVlfQ0lUQVRJT05fNWI3ZDNmMTMtOWQwNi00OWU0LWE0MDktYzk5MmE4NWI2ZmZk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45714107"/>
          <w:placeholder>
            <w:docPart w:val="BF4E50AF0B667E48AEE7A2A3FA9B66C0"/>
          </w:placeholder>
        </w:sdtPr>
        <w:sdtContent>
          <w:r w:rsidRPr="007B7DF9">
            <w:rPr>
              <w:rFonts w:ascii="Arial" w:hAnsi="Arial" w:cs="Arial"/>
              <w:color w:val="000000"/>
              <w:sz w:val="20"/>
              <w:szCs w:val="20"/>
              <w:vertAlign w:val="superscript"/>
              <w:lang w:val="en-US"/>
            </w:rPr>
            <w:t>[1]</w:t>
          </w:r>
        </w:sdtContent>
      </w:sdt>
      <w:r w:rsidRPr="007B7DF9">
        <w:rPr>
          <w:rFonts w:ascii="Arial" w:hAnsi="Arial" w:cs="Arial"/>
          <w:sz w:val="20"/>
          <w:szCs w:val="20"/>
          <w:lang w:val="en-US"/>
        </w:rPr>
        <w:t xml:space="preserve"> Death in this phase is usually caused by secondary complications rather than the initial trauma, underscoring the importance of early inflammation control, prevention of secondary insults, and microcirculatory monitoring to reduce progression to MODS.</w:t>
      </w:r>
      <w:sdt>
        <w:sdtPr>
          <w:rPr>
            <w:rFonts w:ascii="Arial" w:hAnsi="Arial" w:cs="Arial"/>
            <w:color w:val="000000"/>
            <w:sz w:val="20"/>
            <w:szCs w:val="20"/>
            <w:vertAlign w:val="superscript"/>
            <w:lang w:val="en-US"/>
          </w:rPr>
          <w:tag w:val="MENDELEY_CITATION_v3_eyJjaXRhdGlvbklEIjoiTUVOREVMRVlfQ0lUQVRJT05fYzdjNmNmNDEtZDYzZS00MGRjLWIzNTgtMDE5MGQ1ZTIxZTU4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469942397"/>
          <w:placeholder>
            <w:docPart w:val="BF4E50AF0B667E48AEE7A2A3FA9B66C0"/>
          </w:placeholder>
        </w:sdtPr>
        <w:sdtContent>
          <w:r w:rsidRPr="007B7DF9">
            <w:rPr>
              <w:rFonts w:ascii="Arial" w:hAnsi="Arial" w:cs="Arial"/>
              <w:color w:val="000000"/>
              <w:sz w:val="20"/>
              <w:szCs w:val="20"/>
              <w:vertAlign w:val="superscript"/>
              <w:lang w:val="en-US"/>
            </w:rPr>
            <w:t>[2]</w:t>
          </w:r>
        </w:sdtContent>
      </w:sdt>
    </w:p>
    <w:p w14:paraId="2D3A89BE" w14:textId="77777777" w:rsidR="007B7DF9" w:rsidRPr="007B7DF9" w:rsidRDefault="007B7DF9" w:rsidP="007B7DF9">
      <w:pPr>
        <w:pStyle w:val="NormalWeb"/>
        <w:spacing w:before="0" w:beforeAutospacing="0" w:after="0" w:afterAutospacing="0"/>
        <w:ind w:firstLine="540"/>
        <w:jc w:val="both"/>
        <w:rPr>
          <w:rStyle w:val="Strong"/>
          <w:rFonts w:ascii="Arial" w:eastAsiaTheme="majorEastAsia" w:hAnsi="Arial" w:cs="Arial"/>
          <w:b w:val="0"/>
          <w:bCs w:val="0"/>
          <w:sz w:val="20"/>
          <w:szCs w:val="20"/>
        </w:rPr>
      </w:pPr>
    </w:p>
    <w:p w14:paraId="39C30E33" w14:textId="77777777" w:rsidR="007B7DF9" w:rsidRPr="007B7DF9" w:rsidRDefault="007B7DF9" w:rsidP="007B7DF9">
      <w:pPr>
        <w:pStyle w:val="NoSpacing"/>
        <w:jc w:val="both"/>
        <w:rPr>
          <w:rFonts w:ascii="Arial" w:hAnsi="Arial" w:cs="Arial"/>
          <w:b/>
          <w:color w:val="0000CC"/>
          <w:sz w:val="20"/>
          <w:szCs w:val="20"/>
          <w:u w:val="single"/>
        </w:rPr>
      </w:pPr>
      <w:r w:rsidRPr="007B7DF9">
        <w:rPr>
          <w:rStyle w:val="Strong"/>
          <w:rFonts w:ascii="Arial" w:eastAsia="Times New Roman" w:hAnsi="Arial" w:cs="Arial"/>
          <w:sz w:val="20"/>
          <w:szCs w:val="20"/>
          <w:u w:val="single"/>
        </w:rPr>
        <w:t>3.3.5</w:t>
      </w:r>
      <w:r>
        <w:rPr>
          <w:rStyle w:val="Strong"/>
          <w:rFonts w:ascii="Arial" w:eastAsia="Times New Roman" w:hAnsi="Arial" w:cs="Arial"/>
          <w:sz w:val="20"/>
          <w:szCs w:val="20"/>
          <w:u w:val="single"/>
        </w:rPr>
        <w:t xml:space="preserve"> </w:t>
      </w:r>
      <w:r w:rsidRPr="007B7DF9">
        <w:rPr>
          <w:rStyle w:val="Strong"/>
          <w:rFonts w:ascii="Arial" w:eastAsia="Times New Roman" w:hAnsi="Arial" w:cs="Arial"/>
          <w:sz w:val="20"/>
          <w:szCs w:val="20"/>
          <w:u w:val="single"/>
        </w:rPr>
        <w:t>Two-Hit Theory</w:t>
      </w:r>
    </w:p>
    <w:p w14:paraId="0B047BA5"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The two-hit theory is essential in guiding the timing and strategy of interventions in polytrauma management. Disease progression is influenced by the initial injury (first hit) and subsequent physiological stressors (second hit), often related to invasive procedures such as major surgery, massive transfusion, or secondary infections.</w:t>
      </w:r>
      <w:sdt>
        <w:sdtPr>
          <w:rPr>
            <w:rFonts w:ascii="Arial" w:hAnsi="Arial" w:cs="Arial"/>
            <w:color w:val="000000"/>
            <w:sz w:val="20"/>
            <w:szCs w:val="20"/>
            <w:vertAlign w:val="superscript"/>
            <w:lang w:val="en-US"/>
          </w:rPr>
          <w:tag w:val="MENDELEY_CITATION_v3_eyJjaXRhdGlvbklEIjoiTUVOREVMRVlfQ0lUQVRJT05fYTg1NTAxM2ItYzEwZS00ODZkLWIwMGMtMzdkYTI2MDYwMjUz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686128380"/>
          <w:placeholder>
            <w:docPart w:val="BF4E50AF0B667E48AEE7A2A3FA9B66C0"/>
          </w:placeholder>
        </w:sdtPr>
        <w:sdtContent>
          <w:r w:rsidRPr="007B7DF9">
            <w:rPr>
              <w:rFonts w:ascii="Arial" w:hAnsi="Arial" w:cs="Arial"/>
              <w:color w:val="000000"/>
              <w:sz w:val="20"/>
              <w:szCs w:val="20"/>
              <w:vertAlign w:val="superscript"/>
              <w:lang w:val="en-US"/>
            </w:rPr>
            <w:t>[3]</w:t>
          </w:r>
        </w:sdtContent>
      </w:sdt>
      <w:r w:rsidRPr="007B7DF9">
        <w:rPr>
          <w:rFonts w:ascii="Arial" w:hAnsi="Arial" w:cs="Arial"/>
          <w:sz w:val="20"/>
          <w:szCs w:val="20"/>
          <w:lang w:val="en-US"/>
        </w:rPr>
        <w:t xml:space="preserve"> The first hit induces a systemic inflammatory response through cytokine release and innate immune activation, which may exceed compensatory capacity in severely injured patients.</w:t>
      </w:r>
      <w:sdt>
        <w:sdtPr>
          <w:rPr>
            <w:rFonts w:ascii="Arial" w:hAnsi="Arial" w:cs="Arial"/>
            <w:color w:val="000000"/>
            <w:sz w:val="20"/>
            <w:szCs w:val="20"/>
            <w:lang w:val="en-US"/>
          </w:rPr>
          <w:tag w:val="MENDELEY_CITATION_v3_eyJjaXRhdGlvbklEIjoiTUVOREVMRVlfQ0lUQVRJT05fN2ViZGNhYjAtMzY5NC00MmUwLTk0MGMtNDZlMTk5MWRlMzNh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521905744"/>
          <w:placeholder>
            <w:docPart w:val="BF4E50AF0B667E48AEE7A2A3FA9B66C0"/>
          </w:placeholder>
        </w:sdtPr>
        <w:sdtContent>
          <w:r w:rsidRPr="007B7DF9">
            <w:rPr>
              <w:rFonts w:ascii="Arial" w:hAnsi="Arial" w:cs="Arial"/>
              <w:color w:val="000000"/>
              <w:sz w:val="20"/>
              <w:szCs w:val="20"/>
              <w:vertAlign w:val="superscript"/>
              <w:lang w:val="en-US"/>
            </w:rPr>
            <w:t>[2]</w:t>
          </w:r>
        </w:sdtContent>
      </w:sdt>
    </w:p>
    <w:p w14:paraId="4608167F" w14:textId="3FAF3E4B" w:rsidR="007B7DF9" w:rsidRPr="007B7DF9" w:rsidRDefault="007B7DF9" w:rsidP="007B7DF9">
      <w:pPr>
        <w:pStyle w:val="NormalWeb"/>
        <w:spacing w:before="0" w:beforeAutospacing="0" w:after="0" w:afterAutospacing="0"/>
        <w:jc w:val="both"/>
        <w:rPr>
          <w:rFonts w:ascii="Arial" w:hAnsi="Arial" w:cs="Arial"/>
          <w:sz w:val="20"/>
          <w:szCs w:val="20"/>
          <w:vertAlign w:val="superscript"/>
          <w:lang w:val="en-US"/>
        </w:rPr>
      </w:pPr>
      <w:r w:rsidRPr="007B7DF9">
        <w:rPr>
          <w:rFonts w:ascii="Arial" w:hAnsi="Arial" w:cs="Arial"/>
          <w:sz w:val="20"/>
          <w:szCs w:val="20"/>
          <w:lang w:val="en-US"/>
        </w:rPr>
        <w:t xml:space="preserve">A second hit occurring before physiological stabilization can further amplify inflammation and precipitate SIRS, </w:t>
      </w:r>
      <w:proofErr w:type="spellStart"/>
      <w:r w:rsidRPr="007B7DF9">
        <w:rPr>
          <w:rFonts w:ascii="Arial" w:hAnsi="Arial" w:cs="Arial"/>
          <w:sz w:val="20"/>
          <w:szCs w:val="20"/>
          <w:lang w:val="en-US"/>
        </w:rPr>
        <w:t>immunoparalysis</w:t>
      </w:r>
      <w:proofErr w:type="spellEnd"/>
      <w:r w:rsidRPr="007B7DF9">
        <w:rPr>
          <w:rFonts w:ascii="Arial" w:hAnsi="Arial" w:cs="Arial"/>
          <w:sz w:val="20"/>
          <w:szCs w:val="20"/>
          <w:lang w:val="en-US"/>
        </w:rPr>
        <w:t>, and Multiple Organ Dysfunction Syndrome (MODS).</w:t>
      </w:r>
      <w:sdt>
        <w:sdtPr>
          <w:rPr>
            <w:rFonts w:ascii="Arial" w:hAnsi="Arial" w:cs="Arial"/>
            <w:color w:val="000000"/>
            <w:sz w:val="20"/>
            <w:szCs w:val="20"/>
            <w:lang w:val="en-US"/>
          </w:rPr>
          <w:tag w:val="MENDELEY_CITATION_v3_eyJjaXRhdGlvbklEIjoiTUVOREVMRVlfQ0lUQVRJT05fMjc0Y2MwNDAtZTYzZS00OTY5LWFmZWQtYTVmYTU2NDJlNDExIiwicHJvcGVydGllcyI6eyJub3RlSW5kZXgiOjB9LCJpc0VkaXRlZCI6ZmFsc2UsIm1hbnVhbE92ZXJyaWRlIjp7ImlzTWFudWFsbHlPdmVycmlkZGVuIjpmYWxzZSwiY2l0ZXByb2NUZXh0IjoiWzEsNF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438185670"/>
          <w:placeholder>
            <w:docPart w:val="BF4E50AF0B667E48AEE7A2A3FA9B66C0"/>
          </w:placeholder>
        </w:sdtPr>
        <w:sdtContent>
          <w:r w:rsidRPr="007B7DF9">
            <w:rPr>
              <w:rFonts w:ascii="Arial" w:hAnsi="Arial" w:cs="Arial"/>
              <w:color w:val="000000"/>
              <w:sz w:val="20"/>
              <w:szCs w:val="20"/>
              <w:lang w:val="en-US"/>
            </w:rPr>
            <w:t>[1,4]</w:t>
          </w:r>
        </w:sdtContent>
      </w:sdt>
      <w:r w:rsidRPr="007B7DF9">
        <w:rPr>
          <w:rFonts w:ascii="Arial" w:hAnsi="Arial" w:cs="Arial"/>
          <w:sz w:val="20"/>
          <w:szCs w:val="20"/>
          <w:lang w:val="en-US"/>
        </w:rPr>
        <w:t xml:space="preserve"> Elevated inflammatory markers such as IL-6 and CRP after major surgery in unstable patients support this concept.</w:t>
      </w:r>
      <w:sdt>
        <w:sdtPr>
          <w:rPr>
            <w:rFonts w:ascii="Arial" w:hAnsi="Arial" w:cs="Arial"/>
            <w:color w:val="000000"/>
            <w:sz w:val="20"/>
            <w:szCs w:val="20"/>
            <w:vertAlign w:val="superscript"/>
            <w:lang w:val="en-US"/>
          </w:rPr>
          <w:tag w:val="MENDELEY_CITATION_v3_eyJjaXRhdGlvbklEIjoiTUVOREVMRVlfQ0lUQVRJT05fODA3ODZjZTgtMTAxZi00YTllLWI5ZmYtNGEzMzg3NmMwZmFm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912617808"/>
          <w:placeholder>
            <w:docPart w:val="BF4E50AF0B667E48AEE7A2A3FA9B66C0"/>
          </w:placeholder>
        </w:sdtPr>
        <w:sdtContent>
          <w:r w:rsidRPr="007B7DF9">
            <w:rPr>
              <w:rFonts w:ascii="Arial" w:hAnsi="Arial" w:cs="Arial"/>
              <w:color w:val="000000"/>
              <w:sz w:val="20"/>
              <w:szCs w:val="20"/>
              <w:vertAlign w:val="superscript"/>
              <w:lang w:val="en-US"/>
            </w:rPr>
            <w:t>[2]</w:t>
          </w:r>
        </w:sdtContent>
      </w:sdt>
      <w:r w:rsidRPr="007B7DF9">
        <w:rPr>
          <w:rFonts w:ascii="Arial" w:hAnsi="Arial" w:cs="Arial"/>
          <w:sz w:val="20"/>
          <w:szCs w:val="20"/>
          <w:vertAlign w:val="superscript"/>
          <w:lang w:val="en-US"/>
        </w:rPr>
        <w:t xml:space="preserve"> </w:t>
      </w:r>
      <w:r w:rsidRPr="007B7DF9">
        <w:rPr>
          <w:rFonts w:ascii="Arial" w:hAnsi="Arial" w:cs="Arial"/>
          <w:sz w:val="20"/>
          <w:szCs w:val="20"/>
          <w:lang w:val="en-US"/>
        </w:rPr>
        <w:t>Consequently, Damage Control Orthopedics (DCO) is recommended for borderline or unstable patients, while definitive interventions should be guided by dynamic physiological parameters, including hemodynamics, base excess, serum lactate, and vasopressor requirements, to prevent excessive inflammatory escalation.</w:t>
      </w:r>
      <w:sdt>
        <w:sdtPr>
          <w:rPr>
            <w:rFonts w:ascii="Arial" w:hAnsi="Arial" w:cs="Arial"/>
            <w:color w:val="000000"/>
            <w:sz w:val="20"/>
            <w:szCs w:val="20"/>
            <w:vertAlign w:val="superscript"/>
            <w:lang w:val="en-US"/>
          </w:rPr>
          <w:tag w:val="MENDELEY_CITATION_v3_eyJjaXRhdGlvbklEIjoiTUVOREVMRVlfQ0lUQVRJT05fYjQ3NzlkYTItMTY0Yy00MTlkLThkN2MtZWU3YzQ4OTk1ZTRlIiwicHJvcGVydGllcyI6eyJub3RlSW5kZXgiOjB9LCJpc0VkaXRlZCI6ZmFsc2UsIm1hbnVhbE92ZXJyaWRlIjp7ImlzTWFudWFsbHlPdmVycmlkZGVuIjpmYWxzZSwiY2l0ZXByb2NUZXh0IjoiWzEsNF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925927665"/>
          <w:placeholder>
            <w:docPart w:val="BF4E50AF0B667E48AEE7A2A3FA9B66C0"/>
          </w:placeholder>
        </w:sdtPr>
        <w:sdtContent>
          <w:r w:rsidRPr="007B7DF9">
            <w:rPr>
              <w:rFonts w:ascii="Arial" w:hAnsi="Arial" w:cs="Arial"/>
              <w:color w:val="000000"/>
              <w:sz w:val="20"/>
              <w:szCs w:val="20"/>
              <w:vertAlign w:val="superscript"/>
              <w:lang w:val="en-US"/>
            </w:rPr>
            <w:t>[1,4</w:t>
          </w:r>
          <w:r w:rsidR="0077392A">
            <w:rPr>
              <w:rFonts w:ascii="Arial" w:hAnsi="Arial" w:cs="Arial"/>
              <w:color w:val="000000"/>
              <w:sz w:val="20"/>
              <w:szCs w:val="20"/>
              <w:vertAlign w:val="superscript"/>
              <w:lang w:val="en-US"/>
            </w:rPr>
            <w:t>,23</w:t>
          </w:r>
          <w:r w:rsidRPr="007B7DF9">
            <w:rPr>
              <w:rFonts w:ascii="Arial" w:hAnsi="Arial" w:cs="Arial"/>
              <w:color w:val="000000"/>
              <w:sz w:val="20"/>
              <w:szCs w:val="20"/>
              <w:vertAlign w:val="superscript"/>
              <w:lang w:val="en-US"/>
            </w:rPr>
            <w:t>]</w:t>
          </w:r>
        </w:sdtContent>
      </w:sdt>
    </w:p>
    <w:p w14:paraId="3F53F0C3" w14:textId="77777777" w:rsidR="007B7DF9" w:rsidRPr="007B7DF9" w:rsidRDefault="007B7DF9" w:rsidP="007B7DF9">
      <w:pPr>
        <w:pStyle w:val="NormalWeb"/>
        <w:spacing w:before="0" w:beforeAutospacing="0" w:after="0" w:afterAutospacing="0"/>
        <w:ind w:firstLine="540"/>
        <w:jc w:val="both"/>
        <w:rPr>
          <w:rStyle w:val="Strong"/>
          <w:rFonts w:ascii="Arial" w:eastAsiaTheme="majorEastAsia" w:hAnsi="Arial" w:cs="Arial"/>
          <w:sz w:val="20"/>
          <w:szCs w:val="20"/>
        </w:rPr>
      </w:pPr>
    </w:p>
    <w:p w14:paraId="12482E87" w14:textId="77777777" w:rsidR="007B7DF9" w:rsidRPr="007B7DF9" w:rsidRDefault="007B7DF9" w:rsidP="007B7DF9">
      <w:pPr>
        <w:pStyle w:val="NoSpacing"/>
        <w:jc w:val="both"/>
        <w:rPr>
          <w:rFonts w:ascii="Arial" w:hAnsi="Arial" w:cs="Arial"/>
          <w:color w:val="0000CC"/>
          <w:sz w:val="20"/>
          <w:szCs w:val="20"/>
          <w:u w:val="single"/>
        </w:rPr>
      </w:pPr>
      <w:r w:rsidRPr="007B7DF9">
        <w:rPr>
          <w:rStyle w:val="Strong"/>
          <w:rFonts w:ascii="Arial" w:eastAsia="Times New Roman" w:hAnsi="Arial" w:cs="Arial"/>
          <w:sz w:val="20"/>
          <w:szCs w:val="20"/>
          <w:u w:val="single"/>
        </w:rPr>
        <w:t>3.3.6</w:t>
      </w:r>
      <w:r>
        <w:rPr>
          <w:rStyle w:val="Strong"/>
          <w:rFonts w:ascii="Arial" w:eastAsia="Times New Roman" w:hAnsi="Arial" w:cs="Arial"/>
          <w:sz w:val="20"/>
          <w:szCs w:val="20"/>
          <w:u w:val="single"/>
        </w:rPr>
        <w:t xml:space="preserve"> </w:t>
      </w:r>
      <w:r w:rsidRPr="007B7DF9">
        <w:rPr>
          <w:rStyle w:val="Strong"/>
          <w:rFonts w:ascii="Arial" w:eastAsia="Times New Roman" w:hAnsi="Arial" w:cs="Arial"/>
          <w:sz w:val="20"/>
          <w:szCs w:val="20"/>
          <w:u w:val="single"/>
        </w:rPr>
        <w:t>Lethal Triad</w:t>
      </w:r>
    </w:p>
    <w:p w14:paraId="762DA1AB" w14:textId="42AF265D"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lastRenderedPageBreak/>
        <w:t>The lethal triad—hypothermia, coagulopathy, and metabolic acidosis—is a critical concept in early polytrauma management, as these interrelated conditions form a self-perpetuating cycle that significantly increases mortality if not corrected simultaneously.</w:t>
      </w:r>
      <w:sdt>
        <w:sdtPr>
          <w:rPr>
            <w:rFonts w:ascii="Arial" w:hAnsi="Arial" w:cs="Arial"/>
            <w:color w:val="000000"/>
            <w:sz w:val="20"/>
            <w:szCs w:val="20"/>
            <w:lang w:val="en-US"/>
          </w:rPr>
          <w:tag w:val="MENDELEY_CITATION_v3_eyJjaXRhdGlvbklEIjoiTUVOREVMRVlfQ0lUQVRJT05fMmVjMDAxZDMtOGJjZC00ZjVhLWE5YjMtZjI2OWRiZGNhZTJj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993525415"/>
          <w:placeholder>
            <w:docPart w:val="BF4E50AF0B667E48AEE7A2A3FA9B66C0"/>
          </w:placeholder>
        </w:sdtPr>
        <w:sdtContent>
          <w:r w:rsidRPr="007B7DF9">
            <w:rPr>
              <w:rFonts w:ascii="Arial" w:hAnsi="Arial" w:cs="Arial"/>
              <w:color w:val="000000"/>
              <w:sz w:val="20"/>
              <w:szCs w:val="20"/>
              <w:vertAlign w:val="superscript"/>
              <w:lang w:val="en-US"/>
            </w:rPr>
            <w:t>[1</w:t>
          </w:r>
          <w:r w:rsidR="0077392A">
            <w:rPr>
              <w:rFonts w:ascii="Arial" w:hAnsi="Arial" w:cs="Arial"/>
              <w:color w:val="000000"/>
              <w:sz w:val="20"/>
              <w:szCs w:val="20"/>
              <w:vertAlign w:val="superscript"/>
              <w:lang w:val="en-US"/>
            </w:rPr>
            <w:t>,22</w:t>
          </w:r>
          <w:r w:rsidRPr="007B7DF9">
            <w:rPr>
              <w:rFonts w:ascii="Arial" w:hAnsi="Arial" w:cs="Arial"/>
              <w:color w:val="000000"/>
              <w:sz w:val="20"/>
              <w:szCs w:val="20"/>
              <w:vertAlign w:val="superscript"/>
              <w:lang w:val="en-US"/>
            </w:rPr>
            <w:t>]</w:t>
          </w:r>
        </w:sdtContent>
      </w:sdt>
      <w:r w:rsidRPr="007B7DF9">
        <w:rPr>
          <w:rFonts w:ascii="Arial" w:hAnsi="Arial" w:cs="Arial"/>
          <w:sz w:val="20"/>
          <w:szCs w:val="20"/>
          <w:lang w:val="en-US"/>
        </w:rPr>
        <w:t xml:space="preserve"> Hypothermia (&lt;35°C) results from environmental exposure, cold fluid infusion, and poor perfusion, impairing coagulation, platelet function, and cellular metabolism, thereby worsening acidosis.</w:t>
      </w:r>
      <w:sdt>
        <w:sdtPr>
          <w:rPr>
            <w:rFonts w:ascii="Arial" w:hAnsi="Arial" w:cs="Arial"/>
            <w:color w:val="000000"/>
            <w:sz w:val="20"/>
            <w:szCs w:val="20"/>
            <w:lang w:val="en-US"/>
          </w:rPr>
          <w:tag w:val="MENDELEY_CITATION_v3_eyJjaXRhdGlvbklEIjoiTUVOREVMRVlfQ0lUQVRJT05fMjhiNDc4YzYtOTBiNS00YzRiLWE5ODQtYTBhZTA1ZDA0ZmZkIiwicHJvcGVydGllcyI6eyJub3RlSW5kZXgiOjB9LCJpc0VkaXRlZCI6ZmFsc2UsIm1hbnVhbE92ZXJyaWRlIjp7ImlzTWFudWFsbHlPdmVycmlkZGVuIjpmYWxzZSwiY2l0ZXByb2NUZXh0IjoiWzIsM10iLCJtYW51YWxPdmVycmlkZVRleHQiOiIifSwiY2l0YXRpb25JdGVtcyI6W3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"/>
          <w:id w:val="1844203344"/>
          <w:placeholder>
            <w:docPart w:val="BF4E50AF0B667E48AEE7A2A3FA9B66C0"/>
          </w:placeholder>
        </w:sdtPr>
        <w:sdtContent>
          <w:r w:rsidRPr="007B7DF9">
            <w:rPr>
              <w:rFonts w:ascii="Arial" w:hAnsi="Arial" w:cs="Arial"/>
              <w:color w:val="000000"/>
              <w:sz w:val="20"/>
              <w:szCs w:val="20"/>
              <w:vertAlign w:val="superscript"/>
              <w:lang w:val="en-US"/>
            </w:rPr>
            <w:t>[2,3]</w:t>
          </w:r>
        </w:sdtContent>
      </w:sdt>
    </w:p>
    <w:p w14:paraId="4FA018E7"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Trauma-induced coagulopathy arises from dilution and consumption of coagulation factors and platelet dysfunction, further aggravated by hypothermia and acidosis, leading to uncontrolled bleeding and reduced organ perfusion.</w:t>
      </w:r>
      <w:sdt>
        <w:sdtPr>
          <w:rPr>
            <w:rFonts w:ascii="Arial" w:hAnsi="Arial" w:cs="Arial"/>
            <w:color w:val="000000"/>
            <w:sz w:val="20"/>
            <w:szCs w:val="20"/>
            <w:vertAlign w:val="superscript"/>
            <w:lang w:val="en-US"/>
          </w:rPr>
          <w:tag w:val="MENDELEY_CITATION_v3_eyJjaXRhdGlvbklEIjoiTUVOREVMRVlfQ0lUQVRJT05fMDFjMzhlNjMtNTkwMC00Y2MxLTkzNjMtNzlhZjQzYmEyY2Rm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1956906807"/>
          <w:placeholder>
            <w:docPart w:val="BF4E50AF0B667E48AEE7A2A3FA9B66C0"/>
          </w:placeholder>
        </w:sdtPr>
        <w:sdtContent>
          <w:r w:rsidRPr="007B7DF9">
            <w:rPr>
              <w:rFonts w:ascii="Arial" w:hAnsi="Arial" w:cs="Arial"/>
              <w:color w:val="000000"/>
              <w:sz w:val="20"/>
              <w:szCs w:val="20"/>
              <w:vertAlign w:val="superscript"/>
              <w:lang w:val="en-US"/>
            </w:rPr>
            <w:t>[4]</w:t>
          </w:r>
        </w:sdtContent>
      </w:sdt>
      <w:r w:rsidRPr="007B7DF9">
        <w:rPr>
          <w:rFonts w:ascii="Arial" w:hAnsi="Arial" w:cs="Arial"/>
          <w:sz w:val="20"/>
          <w:szCs w:val="20"/>
          <w:lang w:val="en-US"/>
        </w:rPr>
        <w:t xml:space="preserve"> Metabolic acidosis (pH &lt;7.2) is caused by lactate accumulation due to tissue hypoxia and hypoperfusion, impairing coagulation enzyme activity and myocardial function.</w:t>
      </w:r>
      <w:sdt>
        <w:sdtPr>
          <w:rPr>
            <w:rFonts w:ascii="Arial" w:hAnsi="Arial" w:cs="Arial"/>
            <w:color w:val="000000"/>
            <w:sz w:val="20"/>
            <w:szCs w:val="20"/>
            <w:vertAlign w:val="superscript"/>
            <w:lang w:val="en-US"/>
          </w:rPr>
          <w:tag w:val="MENDELEY_CITATION_v3_eyJjaXRhdGlvbklEIjoiTUVOREVMRVlfQ0lUQVRJT05fODIxODZjOWMtNTE5ZC00YTBhLWJiYmEtNzdlODM1OTBiOGUxIiwicHJvcGVydGllcyI6eyJub3RlSW5kZXgiOjB9LCJpc0VkaXRlZCI6ZmFsc2UsIm1hbnVhbE92ZXJyaWRlIjp7ImlzTWFudWFsbHlPdmVycmlkZGVuIjpmYWxzZSwiY2l0ZXByb2NUZXh0IjoiWzEsMl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003931890"/>
          <w:placeholder>
            <w:docPart w:val="BF4E50AF0B667E48AEE7A2A3FA9B66C0"/>
          </w:placeholder>
        </w:sdtPr>
        <w:sdtContent>
          <w:r w:rsidRPr="007B7DF9">
            <w:rPr>
              <w:rFonts w:ascii="Arial" w:hAnsi="Arial" w:cs="Arial"/>
              <w:color w:val="000000"/>
              <w:sz w:val="20"/>
              <w:szCs w:val="20"/>
              <w:vertAlign w:val="superscript"/>
              <w:lang w:val="en-US"/>
            </w:rPr>
            <w:t>[1,2]</w:t>
          </w:r>
        </w:sdtContent>
      </w:sdt>
      <w:r w:rsidRPr="007B7DF9">
        <w:rPr>
          <w:rFonts w:ascii="Arial" w:hAnsi="Arial" w:cs="Arial"/>
          <w:sz w:val="20"/>
          <w:szCs w:val="20"/>
          <w:lang w:val="en-US"/>
        </w:rPr>
        <w:t xml:space="preserve"> These components interact in a vicious cycle—often termed the “bloody vicious cycle”—that accelerates shock, MODS, and early death.</w:t>
      </w:r>
      <w:sdt>
        <w:sdtPr>
          <w:rPr>
            <w:rFonts w:ascii="Arial" w:hAnsi="Arial" w:cs="Arial"/>
            <w:color w:val="000000"/>
            <w:sz w:val="20"/>
            <w:szCs w:val="20"/>
            <w:lang w:val="en-US"/>
          </w:rPr>
          <w:tag w:val="MENDELEY_CITATION_v3_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"/>
          <w:id w:val="-1780398754"/>
          <w:placeholder>
            <w:docPart w:val="BF4E50AF0B667E48AEE7A2A3FA9B66C0"/>
          </w:placeholder>
        </w:sdtPr>
        <w:sdtContent>
          <w:r w:rsidRPr="007B7DF9">
            <w:rPr>
              <w:rFonts w:ascii="Arial" w:hAnsi="Arial" w:cs="Arial"/>
              <w:color w:val="000000"/>
              <w:sz w:val="20"/>
              <w:szCs w:val="20"/>
              <w:vertAlign w:val="superscript"/>
              <w:lang w:val="en-US"/>
            </w:rPr>
            <w:t>[3,4]</w:t>
          </w:r>
        </w:sdtContent>
      </w:sdt>
    </w:p>
    <w:p w14:paraId="4BE83274" w14:textId="0145DD52"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Effective management requires early, aggressive, and simultaneous correction through active rewarming, warm fluid and blood resuscitation, correction of coagulopathy, and prompt hemorrhage control, with close monitoring of core temperature, pH, base excess, and INR during initial resuscitation.</w:t>
      </w:r>
      <w:sdt>
        <w:sdtPr>
          <w:rPr>
            <w:rFonts w:ascii="Arial" w:hAnsi="Arial" w:cs="Arial"/>
            <w:color w:val="000000"/>
            <w:sz w:val="20"/>
            <w:szCs w:val="20"/>
            <w:lang w:val="en-US"/>
          </w:rPr>
          <w:tag w:val="MENDELEY_CITATION_v3_eyJjaXRhdGlvbklEIjoiTUVOREVMRVlfQ0lUQVRJT05fZTg2ZTQ1MTctYzQxOC00NmU5LWEwYjAtYmI1OGFjNjI2ODUx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50603853"/>
          <w:placeholder>
            <w:docPart w:val="BF4E50AF0B667E48AEE7A2A3FA9B66C0"/>
          </w:placeholder>
        </w:sdtPr>
        <w:sdtEndPr>
          <w:rPr>
            <w:vertAlign w:val="superscript"/>
          </w:rPr>
        </w:sdtEndPr>
        <w:sdtContent>
          <w:r w:rsidRPr="007B7DF9">
            <w:rPr>
              <w:rFonts w:ascii="Arial" w:hAnsi="Arial" w:cs="Arial"/>
              <w:color w:val="000000"/>
              <w:sz w:val="20"/>
              <w:szCs w:val="20"/>
              <w:vertAlign w:val="superscript"/>
              <w:lang w:val="en-US"/>
            </w:rPr>
            <w:t>[1</w:t>
          </w:r>
          <w:r w:rsidR="0077392A">
            <w:rPr>
              <w:rFonts w:ascii="Arial" w:hAnsi="Arial" w:cs="Arial"/>
              <w:color w:val="000000"/>
              <w:sz w:val="20"/>
              <w:szCs w:val="20"/>
              <w:vertAlign w:val="superscript"/>
              <w:lang w:val="en-US"/>
            </w:rPr>
            <w:t>,22</w:t>
          </w:r>
          <w:r w:rsidRPr="007B7DF9">
            <w:rPr>
              <w:rFonts w:ascii="Arial" w:hAnsi="Arial" w:cs="Arial"/>
              <w:color w:val="000000"/>
              <w:sz w:val="20"/>
              <w:szCs w:val="20"/>
              <w:vertAlign w:val="superscript"/>
              <w:lang w:val="en-US"/>
            </w:rPr>
            <w:t>]</w:t>
          </w:r>
        </w:sdtContent>
      </w:sdt>
    </w:p>
    <w:p w14:paraId="25E4727F" w14:textId="77777777" w:rsidR="007B7DF9" w:rsidRPr="007B7DF9" w:rsidRDefault="007B7DF9" w:rsidP="00441B6F">
      <w:pPr>
        <w:pStyle w:val="Body"/>
        <w:spacing w:after="0"/>
        <w:rPr>
          <w:rFonts w:ascii="Arial" w:hAnsi="Arial" w:cs="Arial"/>
          <w:b/>
          <w:bCs/>
          <w:sz w:val="22"/>
          <w:szCs w:val="22"/>
        </w:rPr>
      </w:pPr>
      <w:r>
        <w:rPr>
          <w:noProof/>
          <w:sz w:val="22"/>
          <w:szCs w:val="22"/>
        </w:rPr>
        <w:drawing>
          <wp:anchor distT="0" distB="0" distL="114300" distR="114300" simplePos="0" relativeHeight="251659264" behindDoc="0" locked="0" layoutInCell="1" allowOverlap="1" wp14:anchorId="1487463C" wp14:editId="249E2C89">
            <wp:simplePos x="0" y="0"/>
            <wp:positionH relativeFrom="column">
              <wp:posOffset>888395</wp:posOffset>
            </wp:positionH>
            <wp:positionV relativeFrom="paragraph">
              <wp:posOffset>81073</wp:posOffset>
            </wp:positionV>
            <wp:extent cx="3444949" cy="1839432"/>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4949" cy="18394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092A42" w14:textId="77777777" w:rsidR="007B7DF9" w:rsidRDefault="007B7DF9" w:rsidP="00441B6F">
      <w:pPr>
        <w:pStyle w:val="Body"/>
        <w:spacing w:after="0"/>
        <w:rPr>
          <w:rFonts w:ascii="Arial" w:hAnsi="Arial" w:cs="Arial"/>
        </w:rPr>
      </w:pPr>
    </w:p>
    <w:p w14:paraId="22A701B1" w14:textId="77777777" w:rsidR="004333C7" w:rsidRDefault="004333C7" w:rsidP="00441B6F">
      <w:pPr>
        <w:pStyle w:val="Body"/>
        <w:spacing w:after="0"/>
        <w:rPr>
          <w:rFonts w:ascii="Arial" w:hAnsi="Arial" w:cs="Arial"/>
        </w:rPr>
      </w:pPr>
    </w:p>
    <w:p w14:paraId="7BF8A35C" w14:textId="77777777" w:rsidR="004333C7" w:rsidRDefault="004333C7" w:rsidP="00441B6F">
      <w:pPr>
        <w:pStyle w:val="Body"/>
        <w:spacing w:after="0"/>
        <w:rPr>
          <w:rFonts w:ascii="Arial" w:hAnsi="Arial" w:cs="Arial"/>
        </w:rPr>
      </w:pPr>
    </w:p>
    <w:p w14:paraId="0CA00C3E" w14:textId="77777777" w:rsidR="004333C7" w:rsidRDefault="004333C7" w:rsidP="00441B6F">
      <w:pPr>
        <w:pStyle w:val="Body"/>
        <w:spacing w:after="0"/>
        <w:rPr>
          <w:rFonts w:ascii="Arial" w:hAnsi="Arial" w:cs="Arial"/>
        </w:rPr>
      </w:pPr>
    </w:p>
    <w:p w14:paraId="730257C0" w14:textId="77777777" w:rsidR="004333C7" w:rsidRDefault="004333C7" w:rsidP="00441B6F">
      <w:pPr>
        <w:pStyle w:val="Body"/>
        <w:spacing w:after="0"/>
        <w:rPr>
          <w:rFonts w:ascii="Arial" w:hAnsi="Arial" w:cs="Arial"/>
        </w:rPr>
      </w:pPr>
    </w:p>
    <w:p w14:paraId="3BED478D" w14:textId="77777777" w:rsidR="004333C7" w:rsidRDefault="004333C7" w:rsidP="00441B6F">
      <w:pPr>
        <w:pStyle w:val="Body"/>
        <w:spacing w:after="0"/>
        <w:rPr>
          <w:rFonts w:ascii="Arial" w:hAnsi="Arial" w:cs="Arial"/>
        </w:rPr>
      </w:pPr>
    </w:p>
    <w:p w14:paraId="18DECE28" w14:textId="77777777" w:rsidR="00376BBE" w:rsidRDefault="00376BBE" w:rsidP="00441B6F">
      <w:pPr>
        <w:pStyle w:val="Body"/>
        <w:spacing w:after="0"/>
        <w:rPr>
          <w:rFonts w:ascii="Arial" w:hAnsi="Arial" w:cs="Arial"/>
        </w:rPr>
      </w:pPr>
    </w:p>
    <w:p w14:paraId="36979785" w14:textId="77777777" w:rsidR="007B7DF9" w:rsidRDefault="007B7DF9" w:rsidP="00441B6F">
      <w:pPr>
        <w:pStyle w:val="Body"/>
        <w:spacing w:after="0"/>
        <w:rPr>
          <w:rFonts w:ascii="Arial" w:hAnsi="Arial" w:cs="Arial"/>
        </w:rPr>
      </w:pPr>
    </w:p>
    <w:p w14:paraId="709C8BA0" w14:textId="77777777" w:rsidR="007B7DF9" w:rsidRDefault="007B7DF9" w:rsidP="00441B6F">
      <w:pPr>
        <w:pStyle w:val="Body"/>
        <w:spacing w:after="0"/>
        <w:rPr>
          <w:rFonts w:ascii="Arial" w:hAnsi="Arial" w:cs="Arial"/>
        </w:rPr>
      </w:pPr>
    </w:p>
    <w:p w14:paraId="40A56FD0" w14:textId="77777777" w:rsidR="007B7DF9" w:rsidRDefault="007B7DF9" w:rsidP="00441B6F">
      <w:pPr>
        <w:pStyle w:val="Body"/>
        <w:spacing w:after="0"/>
        <w:rPr>
          <w:rFonts w:ascii="Arial" w:hAnsi="Arial" w:cs="Arial"/>
        </w:rPr>
      </w:pPr>
    </w:p>
    <w:p w14:paraId="25BF4D9D" w14:textId="77777777" w:rsidR="007B7DF9" w:rsidRDefault="007B7DF9" w:rsidP="00441B6F">
      <w:pPr>
        <w:pStyle w:val="Body"/>
        <w:spacing w:after="0"/>
        <w:rPr>
          <w:rFonts w:ascii="Arial" w:hAnsi="Arial" w:cs="Arial"/>
        </w:rPr>
      </w:pPr>
    </w:p>
    <w:p w14:paraId="37114BB7" w14:textId="77777777" w:rsidR="007B7DF9" w:rsidRDefault="007B7DF9" w:rsidP="00441B6F">
      <w:pPr>
        <w:pStyle w:val="Body"/>
        <w:spacing w:after="0"/>
        <w:rPr>
          <w:rFonts w:ascii="Arial" w:hAnsi="Arial" w:cs="Arial"/>
        </w:rPr>
      </w:pPr>
    </w:p>
    <w:p w14:paraId="2D92707E" w14:textId="77777777" w:rsidR="007B7DF9" w:rsidRDefault="007B7DF9" w:rsidP="00441B6F">
      <w:pPr>
        <w:pStyle w:val="Body"/>
        <w:spacing w:after="0"/>
        <w:rPr>
          <w:rFonts w:ascii="Arial" w:hAnsi="Arial" w:cs="Arial"/>
        </w:rPr>
      </w:pPr>
    </w:p>
    <w:p w14:paraId="65F25069" w14:textId="77777777" w:rsidR="00927834" w:rsidRDefault="00927834" w:rsidP="00441B6F">
      <w:pPr>
        <w:autoSpaceDE w:val="0"/>
        <w:autoSpaceDN w:val="0"/>
        <w:adjustRightInd w:val="0"/>
        <w:jc w:val="both"/>
        <w:rPr>
          <w:rFonts w:ascii="Arial" w:hAnsi="Arial" w:cs="Arial"/>
          <w:b/>
          <w:bCs/>
          <w:szCs w:val="22"/>
        </w:rPr>
      </w:pPr>
    </w:p>
    <w:p w14:paraId="1C03C6A8" w14:textId="45855A66" w:rsidR="00927834" w:rsidRDefault="009E048A" w:rsidP="007B7DF9">
      <w:pPr>
        <w:autoSpaceDE w:val="0"/>
        <w:autoSpaceDN w:val="0"/>
        <w:adjustRightInd w:val="0"/>
        <w:jc w:val="both"/>
        <w:rPr>
          <w:rFonts w:ascii="Arial" w:hAnsi="Arial" w:cs="Arial"/>
          <w:b/>
          <w:bCs/>
          <w:szCs w:val="22"/>
        </w:rPr>
      </w:pPr>
      <w:r>
        <w:rPr>
          <w:rFonts w:ascii="Arial" w:hAnsi="Arial" w:cs="Arial"/>
          <w:b/>
          <w:bCs/>
          <w:szCs w:val="22"/>
        </w:rPr>
        <w:t>Fig</w:t>
      </w:r>
      <w:r w:rsidR="00151B6C">
        <w:rPr>
          <w:rFonts w:ascii="Arial" w:hAnsi="Arial" w:cs="Arial"/>
          <w:b/>
          <w:bCs/>
          <w:szCs w:val="22"/>
        </w:rPr>
        <w:t>ure</w:t>
      </w:r>
      <w:r>
        <w:rPr>
          <w:rFonts w:ascii="Arial" w:hAnsi="Arial" w:cs="Arial"/>
          <w:b/>
          <w:bCs/>
          <w:szCs w:val="22"/>
        </w:rPr>
        <w:t>.</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7B7DF9">
        <w:rPr>
          <w:rFonts w:ascii="Arial" w:hAnsi="Arial" w:cs="Arial"/>
          <w:b/>
          <w:bCs/>
          <w:szCs w:val="22"/>
        </w:rPr>
        <w:t>The Lethal Triad of Death</w:t>
      </w:r>
    </w:p>
    <w:p w14:paraId="57E8CDD5" w14:textId="77777777" w:rsidR="007B7DF9" w:rsidRDefault="007B7DF9" w:rsidP="007B7DF9">
      <w:pPr>
        <w:autoSpaceDE w:val="0"/>
        <w:autoSpaceDN w:val="0"/>
        <w:adjustRightInd w:val="0"/>
        <w:jc w:val="both"/>
        <w:rPr>
          <w:rFonts w:ascii="Arial" w:hAnsi="Arial" w:cs="Arial"/>
          <w:b/>
          <w:bCs/>
          <w:szCs w:val="22"/>
        </w:rPr>
      </w:pPr>
    </w:p>
    <w:p w14:paraId="192D4411" w14:textId="77777777" w:rsidR="007B7DF9" w:rsidRDefault="007B7DF9" w:rsidP="007B7DF9">
      <w:pPr>
        <w:autoSpaceDE w:val="0"/>
        <w:autoSpaceDN w:val="0"/>
        <w:adjustRightInd w:val="0"/>
        <w:jc w:val="both"/>
        <w:rPr>
          <w:rFonts w:ascii="Arial" w:hAnsi="Arial" w:cs="Arial"/>
          <w:b/>
          <w:bCs/>
          <w:szCs w:val="22"/>
        </w:rPr>
      </w:pPr>
    </w:p>
    <w:p w14:paraId="7898F1ED" w14:textId="77777777" w:rsidR="007B7DF9" w:rsidRPr="007B7DF9" w:rsidRDefault="007B7DF9" w:rsidP="007B7DF9">
      <w:pPr>
        <w:pStyle w:val="Body"/>
        <w:numPr>
          <w:ilvl w:val="1"/>
          <w:numId w:val="33"/>
        </w:numPr>
        <w:spacing w:after="0"/>
        <w:rPr>
          <w:rFonts w:ascii="Arial" w:hAnsi="Arial" w:cs="Arial"/>
          <w:b/>
          <w:bCs/>
          <w:sz w:val="22"/>
          <w:szCs w:val="22"/>
        </w:rPr>
      </w:pPr>
      <w:r w:rsidRPr="007B7DF9">
        <w:rPr>
          <w:rFonts w:ascii="Arial" w:hAnsi="Arial" w:cs="Arial"/>
          <w:b/>
          <w:bCs/>
          <w:sz w:val="22"/>
          <w:szCs w:val="22"/>
        </w:rPr>
        <w:t>The Importance of Fracture Management in Polytrauma Patients</w:t>
      </w:r>
    </w:p>
    <w:p w14:paraId="1E860251"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2A591B">
        <w:rPr>
          <w:sz w:val="22"/>
          <w:szCs w:val="22"/>
          <w:lang w:val="en-US"/>
        </w:rPr>
        <w:t>I</w:t>
      </w:r>
      <w:r w:rsidRPr="007B7DF9">
        <w:rPr>
          <w:rFonts w:ascii="Arial" w:hAnsi="Arial" w:cs="Arial"/>
          <w:sz w:val="20"/>
          <w:szCs w:val="20"/>
          <w:lang w:val="en-US"/>
        </w:rPr>
        <w:t>n the early 20th century, surgical stabilization of long bone fractures in polytrauma patients was avoided due to concerns about fat embolism and respiratory complications such as ARDS. Although survival improved with the use of Thomas splints during World War I, polytrauma patients were long considered “too sick to operate on,” leading to prolonged traction and bed rest with increased systemic complications.</w:t>
      </w:r>
      <w:sdt>
        <w:sdtPr>
          <w:rPr>
            <w:rFonts w:ascii="Arial" w:hAnsi="Arial" w:cs="Arial"/>
            <w:color w:val="000000"/>
            <w:sz w:val="20"/>
            <w:szCs w:val="20"/>
            <w:lang w:val="en-US"/>
          </w:rPr>
          <w:tag w:val="MENDELEY_CITATION_v3_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"/>
          <w:id w:val="1517113456"/>
          <w:placeholder>
            <w:docPart w:val="D9E8F6113BAF9E4393BD9E373FD36635"/>
          </w:placeholder>
        </w:sdtPr>
        <w:sdtContent>
          <w:r w:rsidRPr="007B7DF9">
            <w:rPr>
              <w:rFonts w:ascii="Arial" w:hAnsi="Arial" w:cs="Arial"/>
              <w:color w:val="000000"/>
              <w:sz w:val="20"/>
              <w:szCs w:val="20"/>
              <w:vertAlign w:val="superscript"/>
              <w:lang w:val="en-US"/>
            </w:rPr>
            <w:t>[5]</w:t>
          </w:r>
        </w:sdtContent>
      </w:sdt>
    </w:p>
    <w:p w14:paraId="1613A296"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 xml:space="preserve">This paradigm changed after the landmark study by Bone et al. (1989), which demonstrated that early femoral fracture fixation reduced respiratory failure and shortened ICU, and hospital stays, forming the basis of the Early Total Care (ETC) concept. ETC became standard practice until later evidence showed increased risks of ARDS and Multiple Organ Failure (MOF) in physiologically unstable patients. This led to the development of Damage Control Orthopedics (DCO), which prioritizes temporary stabilization and delays definitive fixation until physiological recovery. The ongoing ETC–DCO debate highlights that fracture management in polytrauma should be guided primarily by physiological status rather than injury anatomy alone, as major fractures substantially contribute to the systemic inflammatory response </w:t>
      </w:r>
      <w:r w:rsidRPr="007B7DF9">
        <w:rPr>
          <w:rFonts w:ascii="Arial" w:hAnsi="Arial" w:cs="Arial"/>
          <w:sz w:val="20"/>
          <w:szCs w:val="20"/>
        </w:rPr>
        <w:t>due to several factors.</w:t>
      </w:r>
      <w:sdt>
        <w:sdtPr>
          <w:rPr>
            <w:rFonts w:ascii="Arial" w:hAnsi="Arial" w:cs="Arial"/>
            <w:color w:val="000000"/>
            <w:sz w:val="20"/>
            <w:szCs w:val="20"/>
          </w:rPr>
          <w:tag w:val="MENDELEY_CITATION_v3_eyJjaXRhdGlvbklEIjoiTUVOREVMRVlfQ0lUQVRJT05fNzM1NjcyNmQtMWI3Ni00NGE1LTgxYTAtNTZjNzkyMDU1MTIy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515992236"/>
          <w:placeholder>
            <w:docPart w:val="D9E8F6113BAF9E4393BD9E373FD36635"/>
          </w:placeholder>
        </w:sdtPr>
        <w:sdtContent>
          <w:r w:rsidRPr="007B7DF9">
            <w:rPr>
              <w:rFonts w:ascii="Arial" w:hAnsi="Arial" w:cs="Arial"/>
              <w:color w:val="000000"/>
              <w:sz w:val="20"/>
              <w:szCs w:val="20"/>
              <w:vertAlign w:val="superscript"/>
            </w:rPr>
            <w:t>[1]</w:t>
          </w:r>
        </w:sdtContent>
      </w:sdt>
    </w:p>
    <w:p w14:paraId="0A512113"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sz w:val="20"/>
          <w:szCs w:val="20"/>
        </w:rPr>
      </w:pPr>
      <w:r w:rsidRPr="007B7DF9">
        <w:rPr>
          <w:rFonts w:ascii="Arial" w:hAnsi="Arial" w:cs="Arial"/>
          <w:sz w:val="20"/>
          <w:szCs w:val="20"/>
        </w:rPr>
        <w:t>Bleeding</w:t>
      </w:r>
      <w:r w:rsidRPr="007B7DF9">
        <w:rPr>
          <w:rFonts w:ascii="Arial" w:hAnsi="Arial" w:cs="Arial"/>
          <w:sz w:val="20"/>
          <w:szCs w:val="20"/>
        </w:rPr>
        <w:br/>
        <w:t>Unstable pelvic fractures, femur fractures, and multiple open fractures can cause massive bleeding, leading to prolonged hypovolemic shock.</w:t>
      </w:r>
      <w:sdt>
        <w:sdtPr>
          <w:rPr>
            <w:rFonts w:ascii="Arial" w:hAnsi="Arial" w:cs="Arial"/>
            <w:color w:val="000000"/>
            <w:sz w:val="20"/>
            <w:szCs w:val="20"/>
            <w:vertAlign w:val="superscript"/>
          </w:rPr>
          <w:tag w:val="MENDELEY_CITATION_v3_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"/>
          <w:id w:val="1121415991"/>
          <w:placeholder>
            <w:docPart w:val="D9E8F6113BAF9E4393BD9E373FD36635"/>
          </w:placeholder>
        </w:sdtPr>
        <w:sdtContent>
          <w:r w:rsidRPr="007B7DF9">
            <w:rPr>
              <w:rFonts w:ascii="Arial" w:hAnsi="Arial" w:cs="Arial"/>
              <w:color w:val="000000"/>
              <w:sz w:val="20"/>
              <w:szCs w:val="20"/>
              <w:vertAlign w:val="superscript"/>
            </w:rPr>
            <w:t>[5]</w:t>
          </w:r>
        </w:sdtContent>
      </w:sdt>
    </w:p>
    <w:p w14:paraId="656E7B71"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b/>
          <w:bCs/>
          <w:sz w:val="20"/>
          <w:szCs w:val="20"/>
        </w:rPr>
      </w:pPr>
      <w:r w:rsidRPr="007B7DF9">
        <w:rPr>
          <w:rStyle w:val="Strong"/>
          <w:rFonts w:ascii="Arial" w:eastAsiaTheme="majorEastAsia" w:hAnsi="Arial" w:cs="Arial"/>
          <w:b w:val="0"/>
          <w:bCs w:val="0"/>
          <w:sz w:val="20"/>
          <w:szCs w:val="20"/>
        </w:rPr>
        <w:t>Wound Contamination</w:t>
      </w:r>
    </w:p>
    <w:p w14:paraId="5A8277F7" w14:textId="77777777" w:rsidR="007B7DF9" w:rsidRPr="007B7DF9" w:rsidRDefault="007B7DF9" w:rsidP="007B7DF9">
      <w:pPr>
        <w:pStyle w:val="NormalWeb"/>
        <w:spacing w:before="0" w:beforeAutospacing="0" w:after="0" w:afterAutospacing="0"/>
        <w:ind w:left="720"/>
        <w:jc w:val="both"/>
        <w:rPr>
          <w:rFonts w:ascii="Arial" w:hAnsi="Arial" w:cs="Arial"/>
          <w:sz w:val="20"/>
          <w:szCs w:val="20"/>
        </w:rPr>
      </w:pPr>
      <w:r w:rsidRPr="007B7DF9">
        <w:rPr>
          <w:rFonts w:ascii="Arial" w:hAnsi="Arial" w:cs="Arial"/>
          <w:sz w:val="20"/>
          <w:szCs w:val="20"/>
        </w:rPr>
        <w:lastRenderedPageBreak/>
        <w:t>Open fractures are nearly always considered contaminated wounds. If debridement is delayed or inadequate, these wounds become an ideal medium for bacterial growth, which increases the risk of local infection and systemic sepsis.</w:t>
      </w:r>
      <w:r w:rsidRPr="007B7DF9">
        <w:rPr>
          <w:rFonts w:ascii="Arial" w:hAnsi="Arial" w:cs="Arial"/>
          <w:color w:val="000000"/>
          <w:sz w:val="20"/>
          <w:szCs w:val="20"/>
          <w:vertAlign w:val="superscript"/>
        </w:rPr>
        <w:t xml:space="preserve"> </w:t>
      </w:r>
      <w:sdt>
        <w:sdtPr>
          <w:rPr>
            <w:rFonts w:ascii="Arial" w:hAnsi="Arial" w:cs="Arial"/>
            <w:color w:val="000000"/>
            <w:sz w:val="20"/>
            <w:szCs w:val="20"/>
            <w:vertAlign w:val="superscript"/>
          </w:rPr>
          <w:tag w:val="MENDELEY_CITATION_v3_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"/>
          <w:id w:val="518281658"/>
          <w:placeholder>
            <w:docPart w:val="0736918CB945214F9528D6F754D48D5F"/>
          </w:placeholder>
        </w:sdtPr>
        <w:sdtContent>
          <w:r w:rsidRPr="007B7DF9">
            <w:rPr>
              <w:rFonts w:ascii="Arial" w:hAnsi="Arial" w:cs="Arial"/>
              <w:color w:val="000000"/>
              <w:sz w:val="20"/>
              <w:szCs w:val="20"/>
              <w:vertAlign w:val="superscript"/>
            </w:rPr>
            <w:t>[5]</w:t>
          </w:r>
        </w:sdtContent>
      </w:sdt>
    </w:p>
    <w:p w14:paraId="5A41175F"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b/>
          <w:bCs/>
          <w:sz w:val="20"/>
          <w:szCs w:val="20"/>
        </w:rPr>
      </w:pPr>
      <w:r w:rsidRPr="007B7DF9">
        <w:rPr>
          <w:rStyle w:val="Strong"/>
          <w:rFonts w:ascii="Arial" w:eastAsiaTheme="majorEastAsia" w:hAnsi="Arial" w:cs="Arial"/>
          <w:b w:val="0"/>
          <w:bCs w:val="0"/>
          <w:sz w:val="20"/>
          <w:szCs w:val="20"/>
        </w:rPr>
        <w:t>Necrotic and Ischemic Tissue</w:t>
      </w:r>
    </w:p>
    <w:p w14:paraId="0E2A6CC9" w14:textId="77777777" w:rsidR="007B7DF9" w:rsidRPr="007B7DF9" w:rsidRDefault="007B7DF9" w:rsidP="007B7DF9">
      <w:pPr>
        <w:pStyle w:val="NormalWeb"/>
        <w:spacing w:before="0" w:beforeAutospacing="0" w:after="0" w:afterAutospacing="0"/>
        <w:ind w:left="720"/>
        <w:jc w:val="both"/>
        <w:rPr>
          <w:rFonts w:ascii="Arial" w:hAnsi="Arial" w:cs="Arial"/>
          <w:sz w:val="20"/>
          <w:szCs w:val="20"/>
        </w:rPr>
      </w:pPr>
      <w:r w:rsidRPr="007B7DF9">
        <w:rPr>
          <w:rFonts w:ascii="Arial" w:hAnsi="Arial" w:cs="Arial"/>
          <w:sz w:val="20"/>
          <w:szCs w:val="20"/>
        </w:rPr>
        <w:t>High-energy open fractures often result in necrotic tissue and hypoxic zones at the wound edges. If aggressive debridement is not performed promptly, this tissue becomes a source of pro-inflammatory mediators that exacerbate SIRS.</w:t>
      </w:r>
      <w:r w:rsidRPr="007B7DF9">
        <w:rPr>
          <w:rFonts w:ascii="Arial" w:hAnsi="Arial" w:cs="Arial"/>
          <w:color w:val="000000"/>
          <w:sz w:val="20"/>
          <w:szCs w:val="20"/>
          <w:vertAlign w:val="superscript"/>
        </w:rPr>
        <w:t xml:space="preserve"> </w:t>
      </w:r>
      <w:sdt>
        <w:sdtPr>
          <w:rPr>
            <w:rFonts w:ascii="Arial" w:hAnsi="Arial" w:cs="Arial"/>
            <w:color w:val="000000"/>
            <w:sz w:val="20"/>
            <w:szCs w:val="20"/>
          </w:rPr>
          <w:tag w:val="MENDELEY_CITATION_v3_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"/>
          <w:id w:val="-1456248319"/>
          <w:placeholder>
            <w:docPart w:val="B10F5496ACA8874BA45AC9E53104BB8E"/>
          </w:placeholder>
        </w:sdtPr>
        <w:sdtEndPr>
          <w:rPr>
            <w:vertAlign w:val="superscript"/>
          </w:rPr>
        </w:sdtEndPr>
        <w:sdtContent>
          <w:r w:rsidRPr="007B7DF9">
            <w:rPr>
              <w:rFonts w:ascii="Arial" w:hAnsi="Arial" w:cs="Arial"/>
              <w:color w:val="000000"/>
              <w:sz w:val="20"/>
              <w:szCs w:val="20"/>
              <w:vertAlign w:val="superscript"/>
            </w:rPr>
            <w:t>[5]</w:t>
          </w:r>
        </w:sdtContent>
      </w:sdt>
    </w:p>
    <w:p w14:paraId="0C9C0342"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sz w:val="20"/>
          <w:szCs w:val="20"/>
        </w:rPr>
      </w:pPr>
      <w:r w:rsidRPr="007B7DF9">
        <w:rPr>
          <w:rFonts w:ascii="Arial" w:hAnsi="Arial" w:cs="Arial"/>
          <w:sz w:val="20"/>
          <w:szCs w:val="20"/>
        </w:rPr>
        <w:t>Ischemia-Reperfusion Injury</w:t>
      </w:r>
    </w:p>
    <w:p w14:paraId="5835C335" w14:textId="77777777" w:rsidR="007B7DF9" w:rsidRPr="007B7DF9" w:rsidRDefault="007B7DF9" w:rsidP="007B7DF9">
      <w:pPr>
        <w:pStyle w:val="NormalWeb"/>
        <w:spacing w:before="0" w:beforeAutospacing="0" w:after="0" w:afterAutospacing="0"/>
        <w:ind w:left="720"/>
        <w:jc w:val="both"/>
        <w:rPr>
          <w:rFonts w:ascii="Arial" w:hAnsi="Arial" w:cs="Arial"/>
          <w:sz w:val="20"/>
          <w:szCs w:val="20"/>
        </w:rPr>
      </w:pPr>
      <w:r w:rsidRPr="007B7DF9">
        <w:rPr>
          <w:rFonts w:ascii="Arial" w:hAnsi="Arial" w:cs="Arial"/>
          <w:sz w:val="20"/>
          <w:szCs w:val="20"/>
        </w:rPr>
        <w:t>Prolonged hypovolemic shock or compartment syndrome can lead to ischemia-reperfusion injury, which causes microcirculatory damage due to the production of free oxygen radicals.</w:t>
      </w:r>
      <w:sdt>
        <w:sdtPr>
          <w:rPr>
            <w:rFonts w:ascii="Arial" w:hAnsi="Arial" w:cs="Arial"/>
            <w:color w:val="000000"/>
            <w:sz w:val="20"/>
            <w:szCs w:val="20"/>
            <w:vertAlign w:val="superscript"/>
          </w:rPr>
          <w:tag w:val="MENDELEY_CITATION_v3_eyJjaXRhdGlvbklEIjoiTUVOREVMRVlfQ0lUQVRJT05fYTllMzRkYWQtNTJhOS00MjI3LWE3MDctMTMwYWIyMGRhMDc0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91008593"/>
          <w:placeholder>
            <w:docPart w:val="D9E8F6113BAF9E4393BD9E373FD36635"/>
          </w:placeholder>
        </w:sdtPr>
        <w:sdtContent>
          <w:r w:rsidRPr="007B7DF9">
            <w:rPr>
              <w:rFonts w:ascii="Arial" w:hAnsi="Arial" w:cs="Arial"/>
              <w:color w:val="000000"/>
              <w:sz w:val="20"/>
              <w:szCs w:val="20"/>
              <w:vertAlign w:val="superscript"/>
            </w:rPr>
            <w:t>[2]</w:t>
          </w:r>
        </w:sdtContent>
      </w:sdt>
    </w:p>
    <w:p w14:paraId="218EA5FE"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sz w:val="20"/>
          <w:szCs w:val="20"/>
        </w:rPr>
      </w:pPr>
      <w:r w:rsidRPr="007B7DF9">
        <w:rPr>
          <w:rFonts w:ascii="Arial" w:hAnsi="Arial" w:cs="Arial"/>
          <w:sz w:val="20"/>
          <w:szCs w:val="20"/>
        </w:rPr>
        <w:t>Pain and Stress</w:t>
      </w:r>
    </w:p>
    <w:p w14:paraId="7882BDAA" w14:textId="77777777" w:rsidR="007B7DF9" w:rsidRPr="007B7DF9" w:rsidRDefault="007B7DF9" w:rsidP="007B7DF9">
      <w:pPr>
        <w:pStyle w:val="NormalWeb"/>
        <w:spacing w:before="0" w:beforeAutospacing="0" w:after="0" w:afterAutospacing="0"/>
        <w:ind w:left="720"/>
        <w:jc w:val="both"/>
        <w:rPr>
          <w:rFonts w:ascii="Arial" w:hAnsi="Arial" w:cs="Arial"/>
          <w:sz w:val="20"/>
          <w:szCs w:val="20"/>
        </w:rPr>
      </w:pPr>
      <w:r w:rsidRPr="007B7DF9">
        <w:rPr>
          <w:rFonts w:ascii="Arial" w:hAnsi="Arial" w:cs="Arial"/>
          <w:sz w:val="20"/>
          <w:szCs w:val="20"/>
        </w:rPr>
        <w:t xml:space="preserve">Unstable fractures cause chronic pain stimulation that activates the central nervous system and triggers neuroendocrine and </w:t>
      </w:r>
      <w:proofErr w:type="spellStart"/>
      <w:r w:rsidRPr="007B7DF9">
        <w:rPr>
          <w:rFonts w:ascii="Arial" w:hAnsi="Arial" w:cs="Arial"/>
          <w:sz w:val="20"/>
          <w:szCs w:val="20"/>
        </w:rPr>
        <w:t>neuroimmunological</w:t>
      </w:r>
      <w:proofErr w:type="spellEnd"/>
      <w:r w:rsidRPr="007B7DF9">
        <w:rPr>
          <w:rFonts w:ascii="Arial" w:hAnsi="Arial" w:cs="Arial"/>
          <w:sz w:val="20"/>
          <w:szCs w:val="20"/>
        </w:rPr>
        <w:t xml:space="preserve"> reflex activation, exacerbating systemic hypermetabolism.</w:t>
      </w:r>
      <w:sdt>
        <w:sdtPr>
          <w:rPr>
            <w:rFonts w:ascii="Arial" w:hAnsi="Arial" w:cs="Arial"/>
            <w:color w:val="000000"/>
            <w:sz w:val="20"/>
            <w:szCs w:val="20"/>
            <w:vertAlign w:val="superscript"/>
          </w:rPr>
          <w:tag w:val="MENDELEY_CITATION_v3_eyJjaXRhdGlvbklEIjoiTUVOREVMRVlfQ0lUQVRJT05fZGNiMjYwYjYtZDcyOC00YTIxLTlmOTktOTQ4Nzc2YzdiOGVh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2124983544"/>
          <w:placeholder>
            <w:docPart w:val="D9E8F6113BAF9E4393BD9E373FD36635"/>
          </w:placeholder>
        </w:sdtPr>
        <w:sdtContent>
          <w:r w:rsidRPr="007B7DF9">
            <w:rPr>
              <w:rFonts w:ascii="Arial" w:hAnsi="Arial" w:cs="Arial"/>
              <w:color w:val="000000"/>
              <w:sz w:val="20"/>
              <w:szCs w:val="20"/>
              <w:vertAlign w:val="superscript"/>
            </w:rPr>
            <w:t>[4]</w:t>
          </w:r>
        </w:sdtContent>
      </w:sdt>
    </w:p>
    <w:p w14:paraId="4AB30C08" w14:textId="77777777" w:rsidR="007B7DF9" w:rsidRPr="007B7DF9" w:rsidRDefault="007B7DF9" w:rsidP="007B7DF9">
      <w:pPr>
        <w:pStyle w:val="NormalWeb"/>
        <w:numPr>
          <w:ilvl w:val="0"/>
          <w:numId w:val="36"/>
        </w:numPr>
        <w:spacing w:before="0" w:beforeAutospacing="0" w:after="0" w:afterAutospacing="0"/>
        <w:jc w:val="both"/>
        <w:rPr>
          <w:rFonts w:ascii="Arial" w:hAnsi="Arial" w:cs="Arial"/>
          <w:b/>
          <w:bCs/>
          <w:sz w:val="20"/>
          <w:szCs w:val="20"/>
        </w:rPr>
      </w:pPr>
      <w:r w:rsidRPr="007B7DF9">
        <w:rPr>
          <w:rStyle w:val="Strong"/>
          <w:rFonts w:ascii="Arial" w:eastAsiaTheme="majorEastAsia" w:hAnsi="Arial" w:cs="Arial"/>
          <w:b w:val="0"/>
          <w:bCs w:val="0"/>
          <w:sz w:val="20"/>
          <w:szCs w:val="20"/>
        </w:rPr>
        <w:t>Intensive Care Barriers</w:t>
      </w:r>
    </w:p>
    <w:p w14:paraId="51E170B0" w14:textId="77777777" w:rsidR="007B7DF9" w:rsidRPr="007B7DF9" w:rsidRDefault="007B7DF9" w:rsidP="007B7DF9">
      <w:pPr>
        <w:pStyle w:val="NormalWeb"/>
        <w:spacing w:before="0" w:beforeAutospacing="0" w:after="0" w:afterAutospacing="0"/>
        <w:ind w:left="720"/>
        <w:jc w:val="both"/>
        <w:rPr>
          <w:rFonts w:ascii="Arial" w:hAnsi="Arial" w:cs="Arial"/>
          <w:sz w:val="20"/>
          <w:szCs w:val="20"/>
        </w:rPr>
      </w:pPr>
      <w:proofErr w:type="spellStart"/>
      <w:r w:rsidRPr="007B7DF9">
        <w:rPr>
          <w:rFonts w:ascii="Arial" w:hAnsi="Arial" w:cs="Arial"/>
          <w:sz w:val="20"/>
          <w:szCs w:val="20"/>
        </w:rPr>
        <w:t>Unstabilized</w:t>
      </w:r>
      <w:proofErr w:type="spellEnd"/>
      <w:r w:rsidRPr="007B7DF9">
        <w:rPr>
          <w:rFonts w:ascii="Arial" w:hAnsi="Arial" w:cs="Arial"/>
          <w:sz w:val="20"/>
          <w:szCs w:val="20"/>
        </w:rPr>
        <w:t xml:space="preserve"> fractures cause severe pain, complicating patient positioning in the ICU (such as in the upright chest position) and hindering early mobilization.</w:t>
      </w:r>
      <w:sdt>
        <w:sdtPr>
          <w:rPr>
            <w:rFonts w:ascii="Arial" w:hAnsi="Arial" w:cs="Arial"/>
            <w:color w:val="000000"/>
            <w:sz w:val="20"/>
            <w:szCs w:val="20"/>
          </w:rPr>
          <w:tag w:val="MENDELEY_CITATION_v3_eyJjaXRhdGlvbklEIjoiTUVOREVMRVlfQ0lUQVRJT05fMTE1Y2ZjNDktODEyZi00MjJlLWI5MGYtMTljMjEzOWZkMTVm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403376641"/>
          <w:placeholder>
            <w:docPart w:val="D9E8F6113BAF9E4393BD9E373FD36635"/>
          </w:placeholder>
        </w:sdtPr>
        <w:sdtContent>
          <w:r w:rsidRPr="007B7DF9">
            <w:rPr>
              <w:rFonts w:ascii="Arial" w:hAnsi="Arial" w:cs="Arial"/>
              <w:color w:val="000000"/>
              <w:sz w:val="20"/>
              <w:szCs w:val="20"/>
              <w:vertAlign w:val="superscript"/>
            </w:rPr>
            <w:t>[4]</w:t>
          </w:r>
        </w:sdtContent>
      </w:sdt>
    </w:p>
    <w:p w14:paraId="50ACEB59" w14:textId="6199B30A" w:rsidR="007B7DF9" w:rsidRDefault="007B7DF9" w:rsidP="007B7DF9">
      <w:pPr>
        <w:pStyle w:val="NoSpacing"/>
        <w:jc w:val="both"/>
        <w:rPr>
          <w:rFonts w:ascii="Arial" w:hAnsi="Arial" w:cs="Arial"/>
          <w:color w:val="000000"/>
          <w:sz w:val="20"/>
          <w:szCs w:val="20"/>
        </w:rPr>
      </w:pPr>
      <w:r w:rsidRPr="007B7DF9">
        <w:rPr>
          <w:rFonts w:ascii="Arial" w:hAnsi="Arial" w:cs="Arial"/>
          <w:sz w:val="20"/>
          <w:szCs w:val="20"/>
        </w:rPr>
        <w:t>With all these factors in mind, it is clear that fracture management in polytrauma patients has widespread systemic implications. Therefore, fracture fixation timing and technique strategies must be individualized based on the patient’s physiological condition through thorough assessment.</w:t>
      </w:r>
      <w:sdt>
        <w:sdtPr>
          <w:rPr>
            <w:rFonts w:ascii="Arial" w:hAnsi="Arial" w:cs="Arial"/>
            <w:color w:val="000000"/>
            <w:sz w:val="20"/>
            <w:szCs w:val="20"/>
          </w:rPr>
          <w:tag w:val="MENDELEY_CITATION_v3_eyJjaXRhdGlvbklEIjoiTUVOREVMRVlfQ0lUQVRJT05fNWNjYjI4YzEtMjdjZC00ODdhLTk5NWEtOGYzMjI0OTIxNDBm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793527625"/>
          <w:placeholder>
            <w:docPart w:val="D9E8F6113BAF9E4393BD9E373FD36635"/>
          </w:placeholder>
        </w:sdtPr>
        <w:sdtContent>
          <w:r w:rsidRPr="007B7DF9">
            <w:rPr>
              <w:rFonts w:ascii="Arial" w:hAnsi="Arial" w:cs="Arial"/>
              <w:color w:val="000000"/>
              <w:sz w:val="20"/>
              <w:szCs w:val="20"/>
              <w:vertAlign w:val="superscript"/>
            </w:rPr>
            <w:t>[4</w:t>
          </w:r>
          <w:r w:rsidR="0077392A">
            <w:rPr>
              <w:rFonts w:ascii="Arial" w:hAnsi="Arial" w:cs="Arial"/>
              <w:color w:val="000000"/>
              <w:sz w:val="20"/>
              <w:szCs w:val="20"/>
              <w:vertAlign w:val="superscript"/>
            </w:rPr>
            <w:t>,24</w:t>
          </w:r>
          <w:r w:rsidRPr="007B7DF9">
            <w:rPr>
              <w:rFonts w:ascii="Arial" w:hAnsi="Arial" w:cs="Arial"/>
              <w:color w:val="000000"/>
              <w:sz w:val="20"/>
              <w:szCs w:val="20"/>
              <w:vertAlign w:val="superscript"/>
            </w:rPr>
            <w:t>]</w:t>
          </w:r>
        </w:sdtContent>
      </w:sdt>
    </w:p>
    <w:p w14:paraId="14CDA640" w14:textId="77777777" w:rsidR="007B7DF9" w:rsidRDefault="007B7DF9" w:rsidP="007B7DF9">
      <w:pPr>
        <w:pStyle w:val="NoSpacing"/>
        <w:jc w:val="both"/>
        <w:rPr>
          <w:rFonts w:ascii="Arial" w:hAnsi="Arial" w:cs="Arial"/>
          <w:color w:val="000000"/>
          <w:sz w:val="20"/>
          <w:szCs w:val="20"/>
        </w:rPr>
      </w:pPr>
    </w:p>
    <w:p w14:paraId="306FB4D3" w14:textId="77777777" w:rsidR="007B7DF9" w:rsidRDefault="007B7DF9" w:rsidP="007B7DF9">
      <w:pPr>
        <w:pStyle w:val="NoSpacing"/>
        <w:numPr>
          <w:ilvl w:val="1"/>
          <w:numId w:val="33"/>
        </w:numPr>
        <w:jc w:val="both"/>
        <w:rPr>
          <w:rFonts w:ascii="Arial" w:hAnsi="Arial" w:cs="Arial"/>
          <w:b/>
          <w:bCs/>
          <w:color w:val="000000"/>
        </w:rPr>
      </w:pPr>
      <w:r w:rsidRPr="007B7DF9">
        <w:rPr>
          <w:rFonts w:ascii="Arial" w:hAnsi="Arial" w:cs="Arial"/>
          <w:b/>
          <w:bCs/>
          <w:color w:val="000000"/>
        </w:rPr>
        <w:t>Resuscitation in Polytrauma Patients</w:t>
      </w:r>
    </w:p>
    <w:p w14:paraId="4878D8BF" w14:textId="77777777" w:rsidR="007B7DF9" w:rsidRPr="007B7DF9" w:rsidRDefault="007B7DF9" w:rsidP="007B7DF9">
      <w:pPr>
        <w:pStyle w:val="NoSpacing"/>
        <w:jc w:val="both"/>
        <w:rPr>
          <w:rFonts w:ascii="Arial" w:hAnsi="Arial" w:cs="Arial"/>
          <w:b/>
          <w:color w:val="0000CC"/>
          <w:sz w:val="20"/>
          <w:szCs w:val="20"/>
        </w:rPr>
      </w:pPr>
      <w:r w:rsidRPr="007B7DF9">
        <w:rPr>
          <w:rFonts w:ascii="Arial" w:hAnsi="Arial" w:cs="Arial"/>
          <w:sz w:val="20"/>
          <w:szCs w:val="20"/>
          <w:lang w:val="en-US"/>
        </w:rPr>
        <w:t>Resuscitation is a critical component of early polytrauma management and should be guided by an integrated assessment of patient physiology, injury pattern, trauma mechanism, and response to initial therapy. More than 50% of polytrauma patients require blood transfusion, and approximately 15% need massive transfusion.</w:t>
      </w:r>
      <w:sdt>
        <w:sdtPr>
          <w:rPr>
            <w:rFonts w:ascii="Arial" w:hAnsi="Arial" w:cs="Arial"/>
            <w:color w:val="000000"/>
            <w:sz w:val="20"/>
            <w:szCs w:val="20"/>
            <w:vertAlign w:val="superscript"/>
          </w:rPr>
          <w:tag w:val="MENDELEY_CITATION_v3_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"/>
          <w:id w:val="-508762708"/>
          <w:placeholder>
            <w:docPart w:val="2D3323F6AF01E246B67F7B4E75362DB5"/>
          </w:placeholder>
        </w:sdtPr>
        <w:sdtContent>
          <w:r w:rsidRPr="007B7DF9">
            <w:rPr>
              <w:rFonts w:ascii="Arial" w:hAnsi="Arial" w:cs="Arial"/>
              <w:color w:val="000000"/>
              <w:sz w:val="20"/>
              <w:szCs w:val="20"/>
              <w:vertAlign w:val="superscript"/>
              <w:lang w:val="en-US"/>
            </w:rPr>
            <w:t>[6]</w:t>
          </w:r>
        </w:sdtContent>
      </w:sdt>
      <w:r w:rsidRPr="007B7DF9">
        <w:rPr>
          <w:rFonts w:ascii="Arial" w:hAnsi="Arial" w:cs="Arial"/>
          <w:sz w:val="20"/>
          <w:szCs w:val="20"/>
          <w:lang w:val="en-US"/>
        </w:rPr>
        <w:t xml:space="preserve"> In modern trauma systems, Whole-Body CT (WBCT) has largely replaced conventional imaging, allowing rapid identification of bleeding sources and targeted surgical or interventional radiology control. Early WBCT has been shown to improve survival, saving one life for every 17 patients with an ISS &gt;16, particularly in severely injured patients, although its use should be based on clinical indications rather than mechanism alone</w:t>
      </w:r>
      <w:r w:rsidRPr="007B7DF9">
        <w:rPr>
          <w:rFonts w:ascii="Arial" w:hAnsi="Arial" w:cs="Arial"/>
          <w:sz w:val="20"/>
          <w:szCs w:val="20"/>
          <w:vertAlign w:val="superscript"/>
          <w:lang w:val="en-US"/>
        </w:rPr>
        <w:t>.</w:t>
      </w:r>
      <w:sdt>
        <w:sdtPr>
          <w:rPr>
            <w:rFonts w:ascii="Arial" w:hAnsi="Arial" w:cs="Arial"/>
            <w:color w:val="000000"/>
            <w:sz w:val="20"/>
            <w:szCs w:val="20"/>
            <w:vertAlign w:val="superscript"/>
          </w:rPr>
          <w:tag w:val="MENDELEY_CITATION_v3_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"/>
          <w:id w:val="-2054220952"/>
          <w:placeholder>
            <w:docPart w:val="2D3323F6AF01E246B67F7B4E75362DB5"/>
          </w:placeholder>
        </w:sdtPr>
        <w:sdtContent>
          <w:r w:rsidRPr="007B7DF9">
            <w:rPr>
              <w:rFonts w:ascii="Arial" w:hAnsi="Arial" w:cs="Arial"/>
              <w:color w:val="000000"/>
              <w:sz w:val="20"/>
              <w:szCs w:val="20"/>
              <w:vertAlign w:val="superscript"/>
              <w:lang w:val="en-US"/>
            </w:rPr>
            <w:t>[7]</w:t>
          </w:r>
        </w:sdtContent>
      </w:sdt>
    </w:p>
    <w:p w14:paraId="5F1FE5E9" w14:textId="77777777"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 xml:space="preserve">Shock severity and tissue perfusion are monitored using biochemical markers such as serum lactate and base deficit, while coagulation status is assessed through conventional tests and viscoelastic assays like </w:t>
      </w:r>
      <w:proofErr w:type="spellStart"/>
      <w:r w:rsidRPr="007B7DF9">
        <w:rPr>
          <w:rFonts w:ascii="Arial" w:hAnsi="Arial" w:cs="Arial"/>
          <w:sz w:val="20"/>
          <w:szCs w:val="20"/>
          <w:lang w:val="en-US"/>
        </w:rPr>
        <w:t>thromboelastography</w:t>
      </w:r>
      <w:proofErr w:type="spellEnd"/>
      <w:r w:rsidRPr="007B7DF9">
        <w:rPr>
          <w:rFonts w:ascii="Arial" w:hAnsi="Arial" w:cs="Arial"/>
          <w:sz w:val="20"/>
          <w:szCs w:val="20"/>
          <w:lang w:val="en-US"/>
        </w:rPr>
        <w:t>, which enable real-time detection of coagulopathy and prediction of massive transfusion and mortality. In patients with severe traumatic brain injury (GCS ≤8), mean arterial pressure should be maintained ≥90 mmHg using cautious boluses of warm crystalloid fluids to avoid dilutional coagulopathy and MODS. Normothermia must be actively preserved throughout resuscitation.</w:t>
      </w:r>
      <w:sdt>
        <w:sdtPr>
          <w:rPr>
            <w:rFonts w:ascii="Arial" w:hAnsi="Arial" w:cs="Arial"/>
            <w:color w:val="000000"/>
            <w:sz w:val="20"/>
            <w:szCs w:val="20"/>
            <w:lang w:val="en-US"/>
          </w:rPr>
          <w:tag w:val="MENDELEY_CITATION_v3_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"/>
          <w:id w:val="476181279"/>
          <w:placeholder>
            <w:docPart w:val="2D3323F6AF01E246B67F7B4E75362DB5"/>
          </w:placeholder>
        </w:sdtPr>
        <w:sdtContent>
          <w:r w:rsidRPr="007B7DF9">
            <w:rPr>
              <w:rFonts w:ascii="Arial" w:hAnsi="Arial" w:cs="Arial"/>
              <w:color w:val="000000"/>
              <w:sz w:val="20"/>
              <w:szCs w:val="20"/>
              <w:vertAlign w:val="superscript"/>
              <w:lang w:val="en-US"/>
            </w:rPr>
            <w:t>[8]</w:t>
          </w:r>
        </w:sdtContent>
      </w:sdt>
    </w:p>
    <w:p w14:paraId="65C40345" w14:textId="55F14254" w:rsidR="007B7DF9" w:rsidRPr="007B7DF9" w:rsidRDefault="007B7DF9" w:rsidP="007B7DF9">
      <w:pPr>
        <w:pStyle w:val="NormalWeb"/>
        <w:spacing w:before="0" w:beforeAutospacing="0" w:after="0" w:afterAutospacing="0"/>
        <w:jc w:val="both"/>
        <w:rPr>
          <w:rFonts w:ascii="Arial" w:hAnsi="Arial" w:cs="Arial"/>
          <w:sz w:val="20"/>
          <w:szCs w:val="20"/>
          <w:lang w:val="en-US"/>
        </w:rPr>
      </w:pPr>
      <w:r w:rsidRPr="007B7DF9">
        <w:rPr>
          <w:rFonts w:ascii="Arial" w:hAnsi="Arial" w:cs="Arial"/>
          <w:sz w:val="20"/>
          <w:szCs w:val="20"/>
          <w:lang w:val="en-US"/>
        </w:rPr>
        <w:t xml:space="preserve">Massive transfusion protocols emphasize early balanced blood product administration with a </w:t>
      </w:r>
      <w:proofErr w:type="spellStart"/>
      <w:r w:rsidRPr="007B7DF9">
        <w:rPr>
          <w:rFonts w:ascii="Arial" w:hAnsi="Arial" w:cs="Arial"/>
          <w:sz w:val="20"/>
          <w:szCs w:val="20"/>
          <w:lang w:val="en-US"/>
        </w:rPr>
        <w:t>PRC:FFP:platelet</w:t>
      </w:r>
      <w:proofErr w:type="spellEnd"/>
      <w:r w:rsidRPr="007B7DF9">
        <w:rPr>
          <w:rFonts w:ascii="Arial" w:hAnsi="Arial" w:cs="Arial"/>
          <w:sz w:val="20"/>
          <w:szCs w:val="20"/>
          <w:lang w:val="en-US"/>
        </w:rPr>
        <w:t xml:space="preserve"> ratio of 1:1:1, guided by fibrinogen levels and viscoelastic testing, and have been associated with improved survival.</w:t>
      </w:r>
      <w:sdt>
        <w:sdtPr>
          <w:rPr>
            <w:rFonts w:ascii="Arial" w:hAnsi="Arial" w:cs="Arial"/>
            <w:color w:val="000000"/>
            <w:sz w:val="20"/>
            <w:szCs w:val="20"/>
            <w:vertAlign w:val="superscript"/>
            <w:lang w:val="en-US"/>
          </w:rPr>
          <w:tag w:val="MENDELEY_CITATION_v3_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"/>
          <w:id w:val="-649210614"/>
          <w:placeholder>
            <w:docPart w:val="2D3323F6AF01E246B67F7B4E75362DB5"/>
          </w:placeholder>
        </w:sdtPr>
        <w:sdtContent>
          <w:r w:rsidRPr="007B7DF9">
            <w:rPr>
              <w:rFonts w:ascii="Arial" w:hAnsi="Arial" w:cs="Arial"/>
              <w:color w:val="000000"/>
              <w:sz w:val="20"/>
              <w:szCs w:val="20"/>
              <w:vertAlign w:val="superscript"/>
              <w:lang w:val="en-US"/>
            </w:rPr>
            <w:t>[9]</w:t>
          </w:r>
        </w:sdtContent>
      </w:sdt>
      <w:r w:rsidRPr="007B7DF9">
        <w:rPr>
          <w:rFonts w:ascii="Arial" w:hAnsi="Arial" w:cs="Arial"/>
          <w:sz w:val="20"/>
          <w:szCs w:val="20"/>
          <w:lang w:val="en-US"/>
        </w:rPr>
        <w:t xml:space="preserve"> Tranexamic acid (TXA), administered within 3 hours of injury at a dose of 1 g followed by 1 g over 8 hours, reduces mortality and should be given as early as possible, including in the pre-hospital setting.</w:t>
      </w:r>
      <w:sdt>
        <w:sdtPr>
          <w:rPr>
            <w:rFonts w:ascii="Arial" w:hAnsi="Arial" w:cs="Arial"/>
            <w:color w:val="000000"/>
            <w:sz w:val="20"/>
            <w:szCs w:val="20"/>
            <w:vertAlign w:val="superscript"/>
            <w:lang w:val="en-US"/>
          </w:rPr>
          <w:tag w:val="MENDELEY_CITATION_v3_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"/>
          <w:id w:val="-1779565524"/>
          <w:placeholder>
            <w:docPart w:val="2D3323F6AF01E246B67F7B4E75362DB5"/>
          </w:placeholder>
        </w:sdtPr>
        <w:sdtContent>
          <w:r w:rsidRPr="007B7DF9">
            <w:rPr>
              <w:rFonts w:ascii="Arial" w:hAnsi="Arial" w:cs="Arial"/>
              <w:color w:val="000000"/>
              <w:sz w:val="20"/>
              <w:szCs w:val="20"/>
              <w:vertAlign w:val="superscript"/>
              <w:lang w:val="en-US"/>
            </w:rPr>
            <w:t>[10]</w:t>
          </w:r>
        </w:sdtContent>
      </w:sdt>
      <w:r w:rsidRPr="007B7DF9">
        <w:rPr>
          <w:rFonts w:ascii="Arial" w:hAnsi="Arial" w:cs="Arial"/>
          <w:sz w:val="20"/>
          <w:szCs w:val="20"/>
          <w:lang w:val="en-US"/>
        </w:rPr>
        <w:t xml:space="preserve"> Damage Control Resuscitation (DCR), incorporating early hemorrhage control, permissive hypotension, limited crystalloid use, balanced transfusion, hypothermia prevention, and damage control surgery, has become standard practice and is associated with improved outcomes in polytrauma patients.</w:t>
      </w:r>
      <w:sdt>
        <w:sdtPr>
          <w:rPr>
            <w:rFonts w:ascii="Arial" w:hAnsi="Arial" w:cs="Arial"/>
            <w:color w:val="000000"/>
            <w:sz w:val="20"/>
            <w:szCs w:val="20"/>
            <w:vertAlign w:val="superscript"/>
            <w:lang w:val="en-US"/>
          </w:rPr>
          <w:tag w:val="MENDELEY_CITATION_v3_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"/>
          <w:id w:val="-608733908"/>
          <w:placeholder>
            <w:docPart w:val="2D3323F6AF01E246B67F7B4E75362DB5"/>
          </w:placeholder>
        </w:sdtPr>
        <w:sdtContent>
          <w:r w:rsidRPr="007B7DF9">
            <w:rPr>
              <w:rFonts w:ascii="Arial" w:hAnsi="Arial" w:cs="Arial"/>
              <w:color w:val="000000"/>
              <w:sz w:val="20"/>
              <w:szCs w:val="20"/>
              <w:vertAlign w:val="superscript"/>
              <w:lang w:val="en-US"/>
            </w:rPr>
            <w:t>[11</w:t>
          </w:r>
          <w:r w:rsidR="0077392A">
            <w:rPr>
              <w:rFonts w:ascii="Arial" w:hAnsi="Arial" w:cs="Arial"/>
              <w:color w:val="000000"/>
              <w:sz w:val="20"/>
              <w:szCs w:val="20"/>
              <w:vertAlign w:val="superscript"/>
              <w:lang w:val="en-US"/>
            </w:rPr>
            <w:t>,21</w:t>
          </w:r>
          <w:r w:rsidRPr="007B7DF9">
            <w:rPr>
              <w:rFonts w:ascii="Arial" w:hAnsi="Arial" w:cs="Arial"/>
              <w:color w:val="000000"/>
              <w:sz w:val="20"/>
              <w:szCs w:val="20"/>
              <w:vertAlign w:val="superscript"/>
              <w:lang w:val="en-US"/>
            </w:rPr>
            <w:t>]</w:t>
          </w:r>
          <w:r w:rsidR="0077392A">
            <w:rPr>
              <w:rFonts w:ascii="Arial" w:hAnsi="Arial" w:cs="Arial"/>
              <w:color w:val="000000"/>
              <w:sz w:val="20"/>
              <w:szCs w:val="20"/>
              <w:vertAlign w:val="superscript"/>
              <w:lang w:val="en-US"/>
            </w:rPr>
            <w:t>,</w:t>
          </w:r>
        </w:sdtContent>
      </w:sdt>
    </w:p>
    <w:p w14:paraId="2BBE4FED" w14:textId="77777777" w:rsidR="007B7DF9" w:rsidRPr="007B7DF9" w:rsidRDefault="007B7DF9" w:rsidP="007B7DF9">
      <w:pPr>
        <w:pStyle w:val="NoSpacing"/>
        <w:ind w:left="360"/>
        <w:jc w:val="both"/>
        <w:rPr>
          <w:rFonts w:ascii="Times New Roman" w:hAnsi="Times New Roman"/>
          <w:b/>
          <w:color w:val="0000CC"/>
        </w:rPr>
      </w:pPr>
    </w:p>
    <w:p w14:paraId="3F0CF31E" w14:textId="77777777" w:rsidR="007B7DF9" w:rsidRDefault="007B7DF9" w:rsidP="007B7DF9">
      <w:pPr>
        <w:pStyle w:val="NoSpacing"/>
        <w:numPr>
          <w:ilvl w:val="1"/>
          <w:numId w:val="33"/>
        </w:numPr>
        <w:jc w:val="both"/>
        <w:rPr>
          <w:rFonts w:ascii="Arial" w:hAnsi="Arial" w:cs="Arial"/>
          <w:b/>
          <w:bCs/>
        </w:rPr>
      </w:pPr>
      <w:r>
        <w:rPr>
          <w:rFonts w:ascii="Arial" w:hAnsi="Arial" w:cs="Arial"/>
          <w:b/>
          <w:bCs/>
        </w:rPr>
        <w:t>Timing and Surgical Priorities in Polytrauma Patients</w:t>
      </w:r>
    </w:p>
    <w:p w14:paraId="6ED78C54" w14:textId="77777777" w:rsidR="00E97A81" w:rsidRPr="00E97A81" w:rsidRDefault="00E97A81" w:rsidP="00E97A81">
      <w:pPr>
        <w:pStyle w:val="NormalWeb"/>
        <w:spacing w:before="0" w:beforeAutospacing="0" w:after="0" w:afterAutospacing="0"/>
        <w:jc w:val="both"/>
        <w:rPr>
          <w:rFonts w:ascii="Arial" w:hAnsi="Arial" w:cs="Arial"/>
          <w:sz w:val="20"/>
          <w:szCs w:val="20"/>
          <w:vertAlign w:val="superscript"/>
          <w:lang w:val="en-US"/>
        </w:rPr>
      </w:pPr>
      <w:r w:rsidRPr="00E97A81">
        <w:rPr>
          <w:rFonts w:ascii="Arial" w:hAnsi="Arial" w:cs="Arial"/>
          <w:sz w:val="20"/>
          <w:szCs w:val="20"/>
          <w:lang w:val="en-US"/>
        </w:rPr>
        <w:t xml:space="preserve">Initial polytrauma management involves pre-hospital and in-hospital phases, both of which critically influence patient survival and outcomes (1). The primary early objective is life-saving stabilization, focusing on airway patency, adequate ventilation, and oxygenation to support </w:t>
      </w:r>
      <w:r w:rsidRPr="00E97A81">
        <w:rPr>
          <w:rFonts w:ascii="Arial" w:hAnsi="Arial" w:cs="Arial"/>
          <w:sz w:val="20"/>
          <w:szCs w:val="20"/>
          <w:lang w:val="en-US"/>
        </w:rPr>
        <w:lastRenderedPageBreak/>
        <w:t>vital organ function. The Advanced Trauma Life Support (ATLS) protocol remains the gold standard for initial assessment, with modern trauma systems adapting it to allow simultaneous assessment and interventions to expedite definitive care.</w:t>
      </w:r>
      <w:sdt>
        <w:sdtPr>
          <w:rPr>
            <w:rFonts w:ascii="Arial" w:hAnsi="Arial" w:cs="Arial"/>
            <w:color w:val="000000"/>
            <w:sz w:val="20"/>
            <w:szCs w:val="20"/>
            <w:vertAlign w:val="superscript"/>
            <w:lang w:val="en-US"/>
          </w:rPr>
          <w:tag w:val="MENDELEY_CITATION_v3_eyJjaXRhdGlvbklEIjoiTUVOREVMRVlfQ0lUQVRJT05fYmM4ZDA4NDYtODE5MS00NDQ1LWFlNWEtMmM0NjdhOWVhYjI3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555663066"/>
          <w:placeholder>
            <w:docPart w:val="BD97FC8B832093459CA86F453B3D9A96"/>
          </w:placeholder>
        </w:sdtPr>
        <w:sdtContent>
          <w:r w:rsidRPr="00E97A81">
            <w:rPr>
              <w:rFonts w:ascii="Arial" w:hAnsi="Arial" w:cs="Arial"/>
              <w:color w:val="000000"/>
              <w:sz w:val="20"/>
              <w:szCs w:val="20"/>
              <w:vertAlign w:val="superscript"/>
              <w:lang w:val="en-US"/>
            </w:rPr>
            <w:t>[2]</w:t>
          </w:r>
        </w:sdtContent>
      </w:sdt>
    </w:p>
    <w:p w14:paraId="5E2F68D3" w14:textId="77777777" w:rsidR="00E97A81" w:rsidRDefault="00E97A81" w:rsidP="00E97A81">
      <w:pPr>
        <w:pStyle w:val="NormalWeb"/>
        <w:spacing w:before="0" w:beforeAutospacing="0" w:after="0" w:afterAutospacing="0"/>
        <w:ind w:firstLine="540"/>
        <w:jc w:val="both"/>
        <w:rPr>
          <w:sz w:val="22"/>
          <w:szCs w:val="22"/>
          <w:lang w:val="en-US"/>
        </w:rPr>
      </w:pPr>
    </w:p>
    <w:p w14:paraId="5BD55FA9" w14:textId="77777777" w:rsidR="00E97A81" w:rsidRDefault="00E97A81" w:rsidP="00E97A81">
      <w:pPr>
        <w:pStyle w:val="NormalWeb"/>
        <w:spacing w:before="0" w:beforeAutospacing="0" w:after="0" w:afterAutospacing="0"/>
        <w:jc w:val="center"/>
        <w:rPr>
          <w:rStyle w:val="Strong"/>
          <w:rFonts w:eastAsiaTheme="majorEastAsia"/>
          <w:sz w:val="22"/>
          <w:szCs w:val="22"/>
        </w:rPr>
      </w:pPr>
      <w:r>
        <w:rPr>
          <w:b/>
          <w:noProof/>
          <w:sz w:val="22"/>
          <w:szCs w:val="22"/>
        </w:rPr>
        <w:drawing>
          <wp:inline distT="0" distB="0" distL="0" distR="0" wp14:anchorId="631F5B36" wp14:editId="64D05023">
            <wp:extent cx="3737610" cy="2149475"/>
            <wp:effectExtent l="0" t="0" r="0" b="0"/>
            <wp:docPr id="4" name="Picture 3" descr="A diagram of a medical proced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medical procedur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7610" cy="2149475"/>
                    </a:xfrm>
                    <a:prstGeom prst="rect">
                      <a:avLst/>
                    </a:prstGeom>
                    <a:noFill/>
                    <a:ln>
                      <a:noFill/>
                    </a:ln>
                  </pic:spPr>
                </pic:pic>
              </a:graphicData>
            </a:graphic>
          </wp:inline>
        </w:drawing>
      </w:r>
    </w:p>
    <w:p w14:paraId="23C3BDA6" w14:textId="77777777" w:rsidR="00E97A81" w:rsidRPr="00E97A81" w:rsidRDefault="00E97A81" w:rsidP="00E97A81">
      <w:pPr>
        <w:pStyle w:val="NormalWeb"/>
        <w:spacing w:before="0" w:beforeAutospacing="0" w:after="0" w:afterAutospacing="0"/>
        <w:jc w:val="both"/>
        <w:rPr>
          <w:rStyle w:val="Strong"/>
          <w:rFonts w:ascii="Arial" w:eastAsiaTheme="majorEastAsia" w:hAnsi="Arial" w:cs="Arial"/>
          <w:sz w:val="20"/>
          <w:szCs w:val="20"/>
        </w:rPr>
      </w:pPr>
      <w:r w:rsidRPr="00E97A81">
        <w:rPr>
          <w:rStyle w:val="Strong"/>
          <w:rFonts w:ascii="Arial" w:eastAsiaTheme="majorEastAsia" w:hAnsi="Arial" w:cs="Arial"/>
          <w:sz w:val="20"/>
          <w:szCs w:val="20"/>
        </w:rPr>
        <w:t>Figure 2. Initial Assessment and Management Pathway for Polytrauma Patients</w:t>
      </w:r>
    </w:p>
    <w:p w14:paraId="274F4852" w14:textId="77777777" w:rsidR="00E97A81" w:rsidRPr="00E41C44" w:rsidRDefault="00E97A81" w:rsidP="00E97A81">
      <w:pPr>
        <w:pStyle w:val="NormalWeb"/>
        <w:spacing w:before="0" w:beforeAutospacing="0" w:after="0" w:afterAutospacing="0"/>
        <w:jc w:val="center"/>
        <w:rPr>
          <w:rStyle w:val="Strong"/>
          <w:rFonts w:eastAsiaTheme="majorEastAsia"/>
          <w:sz w:val="22"/>
          <w:szCs w:val="22"/>
        </w:rPr>
      </w:pPr>
    </w:p>
    <w:p w14:paraId="2796426A" w14:textId="77777777" w:rsidR="00E97A81" w:rsidRPr="00E97A81" w:rsidRDefault="00E97A81" w:rsidP="00E97A81">
      <w:pPr>
        <w:pStyle w:val="NormalWeb"/>
        <w:spacing w:before="0" w:beforeAutospacing="0" w:after="0" w:afterAutospacing="0"/>
        <w:jc w:val="both"/>
        <w:rPr>
          <w:rFonts w:ascii="Arial" w:hAnsi="Arial" w:cs="Arial"/>
          <w:sz w:val="20"/>
          <w:szCs w:val="20"/>
        </w:rPr>
      </w:pPr>
      <w:r w:rsidRPr="00E97A81">
        <w:rPr>
          <w:rFonts w:ascii="Arial" w:hAnsi="Arial" w:cs="Arial"/>
          <w:sz w:val="20"/>
          <w:szCs w:val="20"/>
        </w:rPr>
        <w:t>The key steps in primary resuscitation include life-saving measures such as:</w:t>
      </w:r>
    </w:p>
    <w:p w14:paraId="4A7EA111" w14:textId="77777777" w:rsidR="00E97A81" w:rsidRPr="00E97A81" w:rsidRDefault="00E97A81" w:rsidP="00E97A81">
      <w:pPr>
        <w:pStyle w:val="NormalWeb"/>
        <w:numPr>
          <w:ilvl w:val="0"/>
          <w:numId w:val="37"/>
        </w:numPr>
        <w:tabs>
          <w:tab w:val="clear" w:pos="720"/>
          <w:tab w:val="left" w:pos="900"/>
        </w:tabs>
        <w:spacing w:before="0" w:beforeAutospacing="0" w:after="0" w:afterAutospacing="0"/>
        <w:ind w:left="900"/>
        <w:jc w:val="both"/>
        <w:rPr>
          <w:rFonts w:ascii="Arial" w:hAnsi="Arial" w:cs="Arial"/>
          <w:sz w:val="20"/>
          <w:szCs w:val="20"/>
        </w:rPr>
      </w:pPr>
      <w:r w:rsidRPr="00E97A81">
        <w:rPr>
          <w:rFonts w:ascii="Arial" w:hAnsi="Arial" w:cs="Arial"/>
          <w:sz w:val="20"/>
          <w:szCs w:val="20"/>
        </w:rPr>
        <w:t>Decompression of body cavities, e.g., for tension pneumothorax, cardiac tamponade, or epidural hematoma.</w:t>
      </w:r>
    </w:p>
    <w:p w14:paraId="76F5EABB" w14:textId="77777777" w:rsidR="00E97A81" w:rsidRPr="00E97A81" w:rsidRDefault="00E97A81" w:rsidP="00E97A81">
      <w:pPr>
        <w:pStyle w:val="NormalWeb"/>
        <w:numPr>
          <w:ilvl w:val="0"/>
          <w:numId w:val="37"/>
        </w:numPr>
        <w:tabs>
          <w:tab w:val="clear" w:pos="720"/>
          <w:tab w:val="left" w:pos="900"/>
        </w:tabs>
        <w:spacing w:before="0" w:beforeAutospacing="0" w:after="0" w:afterAutospacing="0"/>
        <w:ind w:left="900"/>
        <w:jc w:val="both"/>
        <w:rPr>
          <w:rFonts w:ascii="Arial" w:hAnsi="Arial" w:cs="Arial"/>
          <w:sz w:val="20"/>
          <w:szCs w:val="20"/>
        </w:rPr>
      </w:pPr>
      <w:r w:rsidRPr="00E97A81">
        <w:rPr>
          <w:rFonts w:ascii="Arial" w:hAnsi="Arial" w:cs="Arial"/>
          <w:sz w:val="20"/>
          <w:szCs w:val="20"/>
        </w:rPr>
        <w:t xml:space="preserve">Control of massive </w:t>
      </w:r>
      <w:proofErr w:type="spellStart"/>
      <w:r w:rsidRPr="00E97A81">
        <w:rPr>
          <w:rFonts w:ascii="Arial" w:hAnsi="Arial" w:cs="Arial"/>
          <w:sz w:val="20"/>
          <w:szCs w:val="20"/>
        </w:rPr>
        <w:t>hemorrhage</w:t>
      </w:r>
      <w:proofErr w:type="spellEnd"/>
      <w:r w:rsidRPr="00E97A81">
        <w:rPr>
          <w:rFonts w:ascii="Arial" w:hAnsi="Arial" w:cs="Arial"/>
          <w:sz w:val="20"/>
          <w:szCs w:val="20"/>
        </w:rPr>
        <w:t xml:space="preserve">, such as in large </w:t>
      </w:r>
      <w:proofErr w:type="spellStart"/>
      <w:r w:rsidRPr="00E97A81">
        <w:rPr>
          <w:rFonts w:ascii="Arial" w:hAnsi="Arial" w:cs="Arial"/>
          <w:sz w:val="20"/>
          <w:szCs w:val="20"/>
        </w:rPr>
        <w:t>hemothorax</w:t>
      </w:r>
      <w:proofErr w:type="spellEnd"/>
      <w:r w:rsidRPr="00E97A81">
        <w:rPr>
          <w:rFonts w:ascii="Arial" w:hAnsi="Arial" w:cs="Arial"/>
          <w:sz w:val="20"/>
          <w:szCs w:val="20"/>
        </w:rPr>
        <w:t>, hemoperitoneum, open pelvic fractures, limb amputations, or severely injured extremities.</w:t>
      </w:r>
      <w:sdt>
        <w:sdtPr>
          <w:rPr>
            <w:rFonts w:ascii="Arial" w:hAnsi="Arial" w:cs="Arial"/>
            <w:color w:val="000000"/>
            <w:sz w:val="20"/>
            <w:szCs w:val="20"/>
          </w:rPr>
          <w:tag w:val="MENDELEY_CITATION_v3_eyJjaXRhdGlvbklEIjoiTUVOREVMRVlfQ0lUQVRJT05fNzJkMzhkODUtZGQyMC00OGQyLTkzZTgtZjM0NWM5ZTQ1ZDEz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859255725"/>
          <w:placeholder>
            <w:docPart w:val="BD97FC8B832093459CA86F453B3D9A96"/>
          </w:placeholder>
        </w:sdtPr>
        <w:sdtContent>
          <w:r w:rsidRPr="00E97A81">
            <w:rPr>
              <w:rFonts w:ascii="Arial" w:hAnsi="Arial" w:cs="Arial"/>
              <w:color w:val="000000"/>
              <w:sz w:val="20"/>
              <w:szCs w:val="20"/>
              <w:vertAlign w:val="superscript"/>
            </w:rPr>
            <w:t>[3]</w:t>
          </w:r>
        </w:sdtContent>
      </w:sdt>
    </w:p>
    <w:p w14:paraId="4572A86C" w14:textId="77777777" w:rsidR="00151B6C" w:rsidRDefault="00E97A81" w:rsidP="00E97A81">
      <w:pPr>
        <w:pStyle w:val="NormalWeb"/>
        <w:spacing w:before="0" w:beforeAutospacing="0" w:after="0" w:afterAutospacing="0"/>
        <w:jc w:val="both"/>
        <w:rPr>
          <w:rFonts w:ascii="Arial" w:hAnsi="Arial" w:cs="Arial"/>
          <w:color w:val="000000"/>
          <w:sz w:val="20"/>
          <w:szCs w:val="20"/>
          <w:vertAlign w:val="superscript"/>
        </w:rPr>
      </w:pPr>
      <w:r w:rsidRPr="00E97A81">
        <w:rPr>
          <w:rFonts w:ascii="Arial" w:hAnsi="Arial" w:cs="Arial"/>
          <w:sz w:val="20"/>
          <w:szCs w:val="20"/>
        </w:rPr>
        <w:t>Decisions regarding subsequent surgical management strategies heavily depend on the patient’s physiological response to early resuscitation. If clinical status deteriorates or vital signs worsen, rapid reassessment and adjustment of the surgical strategy are necessary according to the principles of damage control surgery (DCS) or early total care (ETC), depending on the patient's condition.</w:t>
      </w:r>
      <w:sdt>
        <w:sdtPr>
          <w:rPr>
            <w:rFonts w:ascii="Arial" w:hAnsi="Arial" w:cs="Arial"/>
            <w:color w:val="000000"/>
            <w:sz w:val="20"/>
            <w:szCs w:val="20"/>
            <w:vertAlign w:val="superscript"/>
          </w:rPr>
          <w:tag w:val="MENDELEY_CITATION_v3_eyJjaXRhdGlvbklEIjoiTUVOREVMRVlfQ0lUQVRJT05fYTZlYzU4NTYtOTI0MS00ZTFhLTkxYmItOTk1MDA0NTcxMGEw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576481168"/>
          <w:placeholder>
            <w:docPart w:val="BD97FC8B832093459CA86F453B3D9A96"/>
          </w:placeholder>
        </w:sdtPr>
        <w:sdtContent>
          <w:r w:rsidRPr="00E97A81">
            <w:rPr>
              <w:rFonts w:ascii="Arial" w:hAnsi="Arial" w:cs="Arial"/>
              <w:color w:val="000000"/>
              <w:sz w:val="20"/>
              <w:szCs w:val="20"/>
              <w:vertAlign w:val="superscript"/>
            </w:rPr>
            <w:t>[3]</w:t>
          </w:r>
        </w:sdtContent>
      </w:sdt>
    </w:p>
    <w:p w14:paraId="4AA384B1" w14:textId="77777777" w:rsidR="00151B6C" w:rsidRDefault="00151B6C" w:rsidP="00E97A81">
      <w:pPr>
        <w:pStyle w:val="NormalWeb"/>
        <w:spacing w:before="0" w:beforeAutospacing="0" w:after="0" w:afterAutospacing="0"/>
        <w:jc w:val="both"/>
        <w:rPr>
          <w:rFonts w:ascii="Arial" w:hAnsi="Arial" w:cs="Arial"/>
          <w:sz w:val="20"/>
          <w:szCs w:val="20"/>
          <w:vertAlign w:val="superscript"/>
        </w:rPr>
      </w:pPr>
    </w:p>
    <w:p w14:paraId="533AF4CE" w14:textId="7B67DE74" w:rsidR="00E97A81" w:rsidRPr="00151B6C" w:rsidRDefault="00E97A81" w:rsidP="00151B6C">
      <w:pPr>
        <w:rPr>
          <w:rFonts w:ascii="Arial" w:hAnsi="Arial" w:cs="Arial"/>
          <w:b/>
          <w:bCs/>
          <w:lang w:val="en-ID"/>
        </w:rPr>
      </w:pPr>
      <w:r w:rsidRPr="00E97A81">
        <w:rPr>
          <w:rFonts w:ascii="Arial" w:hAnsi="Arial" w:cs="Arial"/>
          <w:vertAlign w:val="superscript"/>
        </w:rPr>
        <w:br/>
      </w:r>
      <w:r w:rsidR="00151B6C">
        <w:rPr>
          <w:rFonts w:ascii="Arial" w:hAnsi="Arial" w:cs="Arial"/>
          <w:b/>
          <w:bCs/>
        </w:rPr>
        <w:t>Table 2</w:t>
      </w:r>
      <w:r w:rsidR="00151B6C" w:rsidRPr="00E97A81">
        <w:rPr>
          <w:rFonts w:ascii="Arial" w:hAnsi="Arial" w:cs="Arial"/>
        </w:rPr>
        <w:t xml:space="preserve">. </w:t>
      </w:r>
      <w:r w:rsidR="00151B6C" w:rsidRPr="00E97A81">
        <w:rPr>
          <w:rStyle w:val="Strong"/>
          <w:rFonts w:ascii="Arial" w:eastAsiaTheme="majorEastAsia" w:hAnsi="Arial" w:cs="Arial"/>
        </w:rPr>
        <w:t>Criteria and Stratification of Polytrauma Patients Based on Physiological Status</w:t>
      </w:r>
    </w:p>
    <w:tbl>
      <w:tblPr>
        <w:tblStyle w:val="TableGrid"/>
        <w:tblW w:w="83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871"/>
        <w:gridCol w:w="1392"/>
        <w:gridCol w:w="1272"/>
        <w:gridCol w:w="1106"/>
        <w:gridCol w:w="1356"/>
      </w:tblGrid>
      <w:tr w:rsidR="003E3620" w:rsidRPr="003E3620" w14:paraId="19875FE1" w14:textId="77777777" w:rsidTr="003E3620">
        <w:tc>
          <w:tcPr>
            <w:tcW w:w="1340" w:type="dxa"/>
            <w:tcBorders>
              <w:top w:val="single" w:sz="4" w:space="0" w:color="auto"/>
              <w:bottom w:val="single" w:sz="4" w:space="0" w:color="auto"/>
            </w:tcBorders>
          </w:tcPr>
          <w:p w14:paraId="7EBFA383" w14:textId="77777777" w:rsidR="0077392A" w:rsidRPr="003E3620" w:rsidRDefault="0077392A" w:rsidP="00E97A81">
            <w:pPr>
              <w:pStyle w:val="NormalWeb"/>
              <w:spacing w:before="0" w:beforeAutospacing="0" w:after="0" w:afterAutospacing="0"/>
              <w:jc w:val="both"/>
              <w:rPr>
                <w:rFonts w:ascii="Arial" w:hAnsi="Arial" w:cs="Arial"/>
                <w:b/>
                <w:bCs/>
                <w:sz w:val="20"/>
                <w:szCs w:val="20"/>
              </w:rPr>
            </w:pPr>
          </w:p>
        </w:tc>
        <w:tc>
          <w:tcPr>
            <w:tcW w:w="1904" w:type="dxa"/>
            <w:tcBorders>
              <w:top w:val="single" w:sz="4" w:space="0" w:color="auto"/>
              <w:bottom w:val="single" w:sz="4" w:space="0" w:color="auto"/>
            </w:tcBorders>
          </w:tcPr>
          <w:p w14:paraId="18F0DABE" w14:textId="4ED8F036" w:rsidR="0077392A" w:rsidRPr="003E3620" w:rsidRDefault="0077392A" w:rsidP="00E97A81">
            <w:pPr>
              <w:pStyle w:val="NormalWeb"/>
              <w:spacing w:before="0" w:beforeAutospacing="0" w:after="0" w:afterAutospacing="0"/>
              <w:jc w:val="both"/>
              <w:rPr>
                <w:rFonts w:ascii="Arial" w:hAnsi="Arial" w:cs="Arial"/>
                <w:b/>
                <w:bCs/>
                <w:sz w:val="20"/>
                <w:szCs w:val="20"/>
              </w:rPr>
            </w:pPr>
            <w:r w:rsidRPr="003E3620">
              <w:rPr>
                <w:rFonts w:ascii="Arial" w:hAnsi="Arial" w:cs="Arial"/>
                <w:b/>
                <w:bCs/>
                <w:sz w:val="20"/>
                <w:szCs w:val="20"/>
              </w:rPr>
              <w:t>Parameter</w:t>
            </w:r>
          </w:p>
        </w:tc>
        <w:tc>
          <w:tcPr>
            <w:tcW w:w="1402" w:type="dxa"/>
            <w:tcBorders>
              <w:top w:val="single" w:sz="4" w:space="0" w:color="auto"/>
              <w:bottom w:val="single" w:sz="4" w:space="0" w:color="auto"/>
            </w:tcBorders>
          </w:tcPr>
          <w:p w14:paraId="6B047221" w14:textId="0810F355" w:rsidR="0077392A" w:rsidRPr="003E3620" w:rsidRDefault="0077392A" w:rsidP="00E97A81">
            <w:pPr>
              <w:pStyle w:val="NormalWeb"/>
              <w:spacing w:before="0" w:beforeAutospacing="0" w:after="0" w:afterAutospacing="0"/>
              <w:jc w:val="both"/>
              <w:rPr>
                <w:rFonts w:ascii="Arial" w:hAnsi="Arial" w:cs="Arial"/>
                <w:b/>
                <w:bCs/>
                <w:sz w:val="20"/>
                <w:szCs w:val="20"/>
              </w:rPr>
            </w:pPr>
            <w:r w:rsidRPr="003E3620">
              <w:rPr>
                <w:rFonts w:ascii="Arial" w:hAnsi="Arial" w:cs="Arial"/>
                <w:b/>
                <w:bCs/>
                <w:sz w:val="20"/>
                <w:szCs w:val="20"/>
              </w:rPr>
              <w:t>Stable/safe</w:t>
            </w:r>
          </w:p>
        </w:tc>
        <w:tc>
          <w:tcPr>
            <w:tcW w:w="1222" w:type="dxa"/>
            <w:tcBorders>
              <w:top w:val="single" w:sz="4" w:space="0" w:color="auto"/>
              <w:bottom w:val="single" w:sz="4" w:space="0" w:color="auto"/>
            </w:tcBorders>
          </w:tcPr>
          <w:p w14:paraId="249B444A" w14:textId="01E9F351" w:rsidR="0077392A" w:rsidRPr="003E3620" w:rsidRDefault="0077392A" w:rsidP="00E97A81">
            <w:pPr>
              <w:pStyle w:val="NormalWeb"/>
              <w:spacing w:before="0" w:beforeAutospacing="0" w:after="0" w:afterAutospacing="0"/>
              <w:jc w:val="both"/>
              <w:rPr>
                <w:rFonts w:ascii="Arial" w:hAnsi="Arial" w:cs="Arial"/>
                <w:b/>
                <w:bCs/>
                <w:sz w:val="20"/>
                <w:szCs w:val="20"/>
              </w:rPr>
            </w:pPr>
            <w:r w:rsidRPr="003E3620">
              <w:rPr>
                <w:rFonts w:ascii="Arial" w:hAnsi="Arial" w:cs="Arial"/>
                <w:b/>
                <w:bCs/>
                <w:sz w:val="20"/>
                <w:szCs w:val="20"/>
              </w:rPr>
              <w:t>Borderline/ at risk</w:t>
            </w:r>
          </w:p>
        </w:tc>
        <w:tc>
          <w:tcPr>
            <w:tcW w:w="1109" w:type="dxa"/>
            <w:tcBorders>
              <w:top w:val="single" w:sz="4" w:space="0" w:color="auto"/>
              <w:bottom w:val="single" w:sz="4" w:space="0" w:color="auto"/>
            </w:tcBorders>
          </w:tcPr>
          <w:p w14:paraId="73979EBA" w14:textId="5EB74B7E" w:rsidR="0077392A" w:rsidRPr="003E3620" w:rsidRDefault="0077392A" w:rsidP="00E97A81">
            <w:pPr>
              <w:pStyle w:val="NormalWeb"/>
              <w:spacing w:before="0" w:beforeAutospacing="0" w:after="0" w:afterAutospacing="0"/>
              <w:jc w:val="both"/>
              <w:rPr>
                <w:rFonts w:ascii="Arial" w:hAnsi="Arial" w:cs="Arial"/>
                <w:b/>
                <w:bCs/>
                <w:sz w:val="20"/>
                <w:szCs w:val="20"/>
              </w:rPr>
            </w:pPr>
            <w:r w:rsidRPr="003E3620">
              <w:rPr>
                <w:rFonts w:ascii="Arial" w:hAnsi="Arial" w:cs="Arial"/>
                <w:b/>
                <w:bCs/>
                <w:sz w:val="20"/>
                <w:szCs w:val="20"/>
              </w:rPr>
              <w:t>Unstable</w:t>
            </w:r>
          </w:p>
        </w:tc>
        <w:tc>
          <w:tcPr>
            <w:tcW w:w="1382" w:type="dxa"/>
            <w:tcBorders>
              <w:top w:val="single" w:sz="4" w:space="0" w:color="auto"/>
              <w:bottom w:val="single" w:sz="4" w:space="0" w:color="auto"/>
            </w:tcBorders>
          </w:tcPr>
          <w:p w14:paraId="1AB1293A" w14:textId="3ED8F0BB" w:rsidR="0077392A" w:rsidRPr="003E3620" w:rsidRDefault="0077392A" w:rsidP="00E97A81">
            <w:pPr>
              <w:pStyle w:val="NormalWeb"/>
              <w:spacing w:before="0" w:beforeAutospacing="0" w:after="0" w:afterAutospacing="0"/>
              <w:jc w:val="both"/>
              <w:rPr>
                <w:rFonts w:ascii="Arial" w:hAnsi="Arial" w:cs="Arial"/>
                <w:b/>
                <w:bCs/>
                <w:sz w:val="20"/>
                <w:szCs w:val="20"/>
              </w:rPr>
            </w:pPr>
            <w:r w:rsidRPr="003E3620">
              <w:rPr>
                <w:rFonts w:ascii="Arial" w:hAnsi="Arial" w:cs="Arial"/>
                <w:b/>
                <w:bCs/>
                <w:sz w:val="20"/>
                <w:szCs w:val="20"/>
              </w:rPr>
              <w:t>In extremis</w:t>
            </w:r>
          </w:p>
        </w:tc>
      </w:tr>
      <w:tr w:rsidR="003E3620" w14:paraId="4A9B8C58" w14:textId="77777777" w:rsidTr="003E3620">
        <w:tc>
          <w:tcPr>
            <w:tcW w:w="1340" w:type="dxa"/>
            <w:tcBorders>
              <w:top w:val="single" w:sz="4" w:space="0" w:color="auto"/>
              <w:bottom w:val="single" w:sz="4" w:space="0" w:color="auto"/>
            </w:tcBorders>
          </w:tcPr>
          <w:p w14:paraId="7975EAFD" w14:textId="30ADB475"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Shock</w:t>
            </w:r>
          </w:p>
        </w:tc>
        <w:tc>
          <w:tcPr>
            <w:tcW w:w="1904" w:type="dxa"/>
            <w:tcBorders>
              <w:top w:val="single" w:sz="4" w:space="0" w:color="auto"/>
              <w:bottom w:val="single" w:sz="4" w:space="0" w:color="auto"/>
            </w:tcBorders>
          </w:tcPr>
          <w:p w14:paraId="15524DE5"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Blood pressure, mm Hg</w:t>
            </w:r>
          </w:p>
          <w:p w14:paraId="45823744"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blood units, 2 hours</w:t>
            </w:r>
          </w:p>
          <w:p w14:paraId="6FBDC20E"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Lactate levels</w:t>
            </w:r>
          </w:p>
          <w:p w14:paraId="6DAC8932" w14:textId="6B395E1C"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Base def</w:t>
            </w:r>
            <w:r w:rsidR="003E3620">
              <w:rPr>
                <w:rFonts w:ascii="Arial" w:hAnsi="Arial" w:cs="Arial"/>
                <w:sz w:val="20"/>
                <w:szCs w:val="20"/>
              </w:rPr>
              <w:t>icit</w:t>
            </w:r>
            <w:r w:rsidRPr="003E3620">
              <w:rPr>
                <w:rFonts w:ascii="Arial" w:hAnsi="Arial" w:cs="Arial"/>
                <w:sz w:val="20"/>
                <w:szCs w:val="20"/>
              </w:rPr>
              <w:t>, mml/L</w:t>
            </w:r>
          </w:p>
          <w:p w14:paraId="3BC4EB37" w14:textId="4AAFD16D"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ATLS Classification</w:t>
            </w:r>
          </w:p>
        </w:tc>
        <w:tc>
          <w:tcPr>
            <w:tcW w:w="1402" w:type="dxa"/>
            <w:tcBorders>
              <w:top w:val="single" w:sz="4" w:space="0" w:color="auto"/>
              <w:bottom w:val="single" w:sz="4" w:space="0" w:color="auto"/>
            </w:tcBorders>
          </w:tcPr>
          <w:p w14:paraId="2AB75562"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100 or more</w:t>
            </w:r>
          </w:p>
          <w:p w14:paraId="6002A33B"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0-2</w:t>
            </w:r>
          </w:p>
          <w:p w14:paraId="5B5D16A7"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Normal range</w:t>
            </w:r>
          </w:p>
          <w:p w14:paraId="5B4BC943"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normal range</w:t>
            </w:r>
          </w:p>
          <w:p w14:paraId="0C8067D6" w14:textId="0574FC3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w:t>
            </w:r>
          </w:p>
        </w:tc>
        <w:tc>
          <w:tcPr>
            <w:tcW w:w="1222" w:type="dxa"/>
            <w:tcBorders>
              <w:top w:val="single" w:sz="4" w:space="0" w:color="auto"/>
              <w:bottom w:val="single" w:sz="4" w:space="0" w:color="auto"/>
            </w:tcBorders>
          </w:tcPr>
          <w:p w14:paraId="686659F1"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80-100</w:t>
            </w:r>
          </w:p>
          <w:p w14:paraId="656A5F79"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2-8</w:t>
            </w:r>
          </w:p>
          <w:p w14:paraId="143B07F6"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Around 25</w:t>
            </w:r>
          </w:p>
          <w:p w14:paraId="2DB78B2D"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No data</w:t>
            </w:r>
          </w:p>
          <w:p w14:paraId="351C41D4" w14:textId="58EB90FC"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II-III</w:t>
            </w:r>
          </w:p>
        </w:tc>
        <w:tc>
          <w:tcPr>
            <w:tcW w:w="1109" w:type="dxa"/>
            <w:tcBorders>
              <w:top w:val="single" w:sz="4" w:space="0" w:color="auto"/>
              <w:bottom w:val="single" w:sz="4" w:space="0" w:color="auto"/>
            </w:tcBorders>
          </w:tcPr>
          <w:p w14:paraId="28AB8E9C"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60-90</w:t>
            </w:r>
          </w:p>
          <w:p w14:paraId="1F1020F6"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5-15</w:t>
            </w:r>
          </w:p>
          <w:p w14:paraId="75CC1D6B"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&gt;2.5</w:t>
            </w:r>
          </w:p>
          <w:p w14:paraId="2EE20E64"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No data</w:t>
            </w:r>
          </w:p>
          <w:p w14:paraId="181627A0" w14:textId="38811C80"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III-IV</w:t>
            </w:r>
          </w:p>
        </w:tc>
        <w:tc>
          <w:tcPr>
            <w:tcW w:w="1382" w:type="dxa"/>
            <w:tcBorders>
              <w:top w:val="single" w:sz="4" w:space="0" w:color="auto"/>
              <w:bottom w:val="single" w:sz="4" w:space="0" w:color="auto"/>
            </w:tcBorders>
          </w:tcPr>
          <w:p w14:paraId="303220ED"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&lt;50-60</w:t>
            </w:r>
          </w:p>
          <w:p w14:paraId="3E32BCBD"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&gt;15</w:t>
            </w:r>
          </w:p>
          <w:p w14:paraId="6312DE2D"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Severe acidosis</w:t>
            </w:r>
          </w:p>
          <w:p w14:paraId="5DD6D799"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&gt;6-8</w:t>
            </w:r>
          </w:p>
          <w:p w14:paraId="24FAF527" w14:textId="7AB113A9"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IV</w:t>
            </w:r>
          </w:p>
        </w:tc>
      </w:tr>
      <w:tr w:rsidR="003E3620" w14:paraId="7AA15823" w14:textId="77777777" w:rsidTr="003E3620">
        <w:tc>
          <w:tcPr>
            <w:tcW w:w="1340" w:type="dxa"/>
            <w:tcBorders>
              <w:top w:val="single" w:sz="4" w:space="0" w:color="auto"/>
              <w:bottom w:val="single" w:sz="4" w:space="0" w:color="auto"/>
            </w:tcBorders>
          </w:tcPr>
          <w:p w14:paraId="4C63E821" w14:textId="2EC1E763"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Coagulation</w:t>
            </w:r>
          </w:p>
        </w:tc>
        <w:tc>
          <w:tcPr>
            <w:tcW w:w="1904" w:type="dxa"/>
            <w:tcBorders>
              <w:top w:val="single" w:sz="4" w:space="0" w:color="auto"/>
              <w:bottom w:val="single" w:sz="4" w:space="0" w:color="auto"/>
            </w:tcBorders>
          </w:tcPr>
          <w:p w14:paraId="14976BA1" w14:textId="77777777"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 xml:space="preserve">Platelet count, </w:t>
            </w:r>
            <w:r w:rsidRPr="003E3620">
              <w:rPr>
                <w:rFonts w:ascii="Arial" w:hAnsi="Arial" w:cs="Arial"/>
                <w:sz w:val="20"/>
                <w:szCs w:val="20"/>
              </w:rPr>
              <w:sym w:font="Symbol" w:char="F06D"/>
            </w:r>
            <w:r w:rsidRPr="003E3620">
              <w:rPr>
                <w:rFonts w:ascii="Arial" w:hAnsi="Arial" w:cs="Arial"/>
                <w:sz w:val="20"/>
                <w:szCs w:val="20"/>
              </w:rPr>
              <w:t>g</w:t>
            </w:r>
            <w:r w:rsidR="003E3620" w:rsidRPr="003E3620">
              <w:rPr>
                <w:rFonts w:ascii="Arial" w:hAnsi="Arial" w:cs="Arial"/>
                <w:sz w:val="20"/>
                <w:szCs w:val="20"/>
              </w:rPr>
              <w:t>/ ml</w:t>
            </w:r>
          </w:p>
          <w:p w14:paraId="526C9B73"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Factor II and V%</w:t>
            </w:r>
          </w:p>
          <w:p w14:paraId="5D94C694"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Fibrinogen, g/dl</w:t>
            </w:r>
          </w:p>
          <w:p w14:paraId="2FCD23DD" w14:textId="431E9495"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D-Dimer</w:t>
            </w:r>
          </w:p>
        </w:tc>
        <w:tc>
          <w:tcPr>
            <w:tcW w:w="1402" w:type="dxa"/>
            <w:tcBorders>
              <w:top w:val="single" w:sz="4" w:space="0" w:color="auto"/>
              <w:bottom w:val="single" w:sz="4" w:space="0" w:color="auto"/>
            </w:tcBorders>
          </w:tcPr>
          <w:p w14:paraId="4CBB4F2F"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&gt;100,000</w:t>
            </w:r>
          </w:p>
          <w:p w14:paraId="272AD53D"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90-100</w:t>
            </w:r>
          </w:p>
          <w:p w14:paraId="4F394E1C"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&gt;1</w:t>
            </w:r>
          </w:p>
          <w:p w14:paraId="6BE5A202" w14:textId="4144F2A5"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Normal range</w:t>
            </w:r>
          </w:p>
        </w:tc>
        <w:tc>
          <w:tcPr>
            <w:tcW w:w="1222" w:type="dxa"/>
            <w:tcBorders>
              <w:top w:val="single" w:sz="4" w:space="0" w:color="auto"/>
              <w:bottom w:val="single" w:sz="4" w:space="0" w:color="auto"/>
            </w:tcBorders>
          </w:tcPr>
          <w:p w14:paraId="3376BFFD"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90,000-110,000</w:t>
            </w:r>
          </w:p>
          <w:p w14:paraId="356E9828"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70-80</w:t>
            </w:r>
          </w:p>
          <w:p w14:paraId="5C6A8379"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Around 1</w:t>
            </w:r>
          </w:p>
          <w:p w14:paraId="638526ED" w14:textId="2D186D30"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Abnormal</w:t>
            </w:r>
          </w:p>
        </w:tc>
        <w:tc>
          <w:tcPr>
            <w:tcW w:w="1109" w:type="dxa"/>
            <w:tcBorders>
              <w:top w:val="single" w:sz="4" w:space="0" w:color="auto"/>
              <w:bottom w:val="single" w:sz="4" w:space="0" w:color="auto"/>
            </w:tcBorders>
          </w:tcPr>
          <w:p w14:paraId="0DED8D06"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&lt;70,000-90,000</w:t>
            </w:r>
          </w:p>
          <w:p w14:paraId="77C6744C"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50-70</w:t>
            </w:r>
          </w:p>
          <w:p w14:paraId="03F0E9F3"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&lt;1</w:t>
            </w:r>
          </w:p>
          <w:p w14:paraId="06334A36" w14:textId="35314AB4"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Abnormal</w:t>
            </w:r>
          </w:p>
        </w:tc>
        <w:tc>
          <w:tcPr>
            <w:tcW w:w="1382" w:type="dxa"/>
            <w:tcBorders>
              <w:top w:val="single" w:sz="4" w:space="0" w:color="auto"/>
              <w:bottom w:val="single" w:sz="4" w:space="0" w:color="auto"/>
            </w:tcBorders>
          </w:tcPr>
          <w:p w14:paraId="12438B63"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&lt;70,000</w:t>
            </w:r>
          </w:p>
          <w:p w14:paraId="0BD3AF09"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&lt;50</w:t>
            </w:r>
          </w:p>
          <w:p w14:paraId="25C1F8EE"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DIC</w:t>
            </w:r>
          </w:p>
          <w:p w14:paraId="78B2B39C" w14:textId="5A8A1D44"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DIC</w:t>
            </w:r>
          </w:p>
        </w:tc>
      </w:tr>
      <w:tr w:rsidR="003E3620" w14:paraId="38DAFBFE" w14:textId="77777777" w:rsidTr="003E3620">
        <w:tc>
          <w:tcPr>
            <w:tcW w:w="1340" w:type="dxa"/>
            <w:tcBorders>
              <w:top w:val="single" w:sz="4" w:space="0" w:color="auto"/>
              <w:bottom w:val="single" w:sz="4" w:space="0" w:color="auto"/>
            </w:tcBorders>
          </w:tcPr>
          <w:p w14:paraId="1ABF2948" w14:textId="325DF8C0"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Temperature</w:t>
            </w:r>
          </w:p>
        </w:tc>
        <w:tc>
          <w:tcPr>
            <w:tcW w:w="1904" w:type="dxa"/>
            <w:tcBorders>
              <w:top w:val="single" w:sz="4" w:space="0" w:color="auto"/>
              <w:bottom w:val="single" w:sz="4" w:space="0" w:color="auto"/>
            </w:tcBorders>
          </w:tcPr>
          <w:p w14:paraId="329F7EA8" w14:textId="77777777" w:rsidR="0077392A" w:rsidRPr="003E3620" w:rsidRDefault="0077392A" w:rsidP="00E97A81">
            <w:pPr>
              <w:pStyle w:val="NormalWeb"/>
              <w:spacing w:before="0" w:beforeAutospacing="0" w:after="0" w:afterAutospacing="0"/>
              <w:jc w:val="both"/>
              <w:rPr>
                <w:rFonts w:ascii="Arial" w:hAnsi="Arial" w:cs="Arial"/>
                <w:sz w:val="20"/>
                <w:szCs w:val="20"/>
              </w:rPr>
            </w:pPr>
          </w:p>
        </w:tc>
        <w:tc>
          <w:tcPr>
            <w:tcW w:w="1402" w:type="dxa"/>
            <w:tcBorders>
              <w:top w:val="single" w:sz="4" w:space="0" w:color="auto"/>
              <w:bottom w:val="single" w:sz="4" w:space="0" w:color="auto"/>
            </w:tcBorders>
          </w:tcPr>
          <w:p w14:paraId="2BCAC228" w14:textId="27512354"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&lt;34</w:t>
            </w:r>
            <w:r w:rsidRPr="003E3620">
              <w:rPr>
                <w:rFonts w:ascii="Arial" w:hAnsi="Arial" w:cs="Arial"/>
                <w:sz w:val="20"/>
                <w:szCs w:val="20"/>
              </w:rPr>
              <w:sym w:font="Symbol" w:char="F0B0"/>
            </w:r>
            <w:r w:rsidRPr="003E3620">
              <w:rPr>
                <w:rFonts w:ascii="Arial" w:hAnsi="Arial" w:cs="Arial"/>
                <w:sz w:val="20"/>
                <w:szCs w:val="20"/>
              </w:rPr>
              <w:t>C</w:t>
            </w:r>
          </w:p>
        </w:tc>
        <w:tc>
          <w:tcPr>
            <w:tcW w:w="1222" w:type="dxa"/>
            <w:tcBorders>
              <w:top w:val="single" w:sz="4" w:space="0" w:color="auto"/>
              <w:bottom w:val="single" w:sz="4" w:space="0" w:color="auto"/>
            </w:tcBorders>
          </w:tcPr>
          <w:p w14:paraId="1C874B2E" w14:textId="0AEA1F4E"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33</w:t>
            </w:r>
            <w:r w:rsidRPr="003E3620">
              <w:rPr>
                <w:rFonts w:ascii="Arial" w:hAnsi="Arial" w:cs="Arial"/>
                <w:sz w:val="20"/>
                <w:szCs w:val="20"/>
              </w:rPr>
              <w:sym w:font="Symbol" w:char="F0B0"/>
            </w:r>
            <w:r w:rsidRPr="003E3620">
              <w:rPr>
                <w:rFonts w:ascii="Arial" w:hAnsi="Arial" w:cs="Arial"/>
                <w:sz w:val="20"/>
                <w:szCs w:val="20"/>
              </w:rPr>
              <w:t>C - 35</w:t>
            </w:r>
            <w:r w:rsidRPr="003E3620">
              <w:rPr>
                <w:rFonts w:ascii="Arial" w:hAnsi="Arial" w:cs="Arial"/>
                <w:sz w:val="20"/>
                <w:szCs w:val="20"/>
              </w:rPr>
              <w:sym w:font="Symbol" w:char="F0B0"/>
            </w:r>
            <w:r w:rsidRPr="003E3620">
              <w:rPr>
                <w:rFonts w:ascii="Arial" w:hAnsi="Arial" w:cs="Arial"/>
                <w:sz w:val="20"/>
                <w:szCs w:val="20"/>
              </w:rPr>
              <w:t>C</w:t>
            </w:r>
          </w:p>
        </w:tc>
        <w:tc>
          <w:tcPr>
            <w:tcW w:w="1109" w:type="dxa"/>
            <w:tcBorders>
              <w:top w:val="single" w:sz="4" w:space="0" w:color="auto"/>
              <w:bottom w:val="single" w:sz="4" w:space="0" w:color="auto"/>
            </w:tcBorders>
          </w:tcPr>
          <w:p w14:paraId="0D5BE49A" w14:textId="51DB04F3"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30</w:t>
            </w:r>
            <w:r w:rsidRPr="003E3620">
              <w:rPr>
                <w:rFonts w:ascii="Arial" w:hAnsi="Arial" w:cs="Arial"/>
                <w:sz w:val="20"/>
                <w:szCs w:val="20"/>
              </w:rPr>
              <w:sym w:font="Symbol" w:char="F0B0"/>
            </w:r>
            <w:r w:rsidRPr="003E3620">
              <w:rPr>
                <w:rFonts w:ascii="Arial" w:hAnsi="Arial" w:cs="Arial"/>
                <w:sz w:val="20"/>
                <w:szCs w:val="20"/>
              </w:rPr>
              <w:t>C - 32</w:t>
            </w:r>
            <w:r w:rsidRPr="003E3620">
              <w:rPr>
                <w:rFonts w:ascii="Arial" w:hAnsi="Arial" w:cs="Arial"/>
                <w:sz w:val="20"/>
                <w:szCs w:val="20"/>
              </w:rPr>
              <w:sym w:font="Symbol" w:char="F0B0"/>
            </w:r>
            <w:r w:rsidRPr="003E3620">
              <w:rPr>
                <w:rFonts w:ascii="Arial" w:hAnsi="Arial" w:cs="Arial"/>
                <w:sz w:val="20"/>
                <w:szCs w:val="20"/>
              </w:rPr>
              <w:t>C</w:t>
            </w:r>
          </w:p>
        </w:tc>
        <w:tc>
          <w:tcPr>
            <w:tcW w:w="1382" w:type="dxa"/>
            <w:tcBorders>
              <w:top w:val="single" w:sz="4" w:space="0" w:color="auto"/>
              <w:bottom w:val="single" w:sz="4" w:space="0" w:color="auto"/>
            </w:tcBorders>
          </w:tcPr>
          <w:p w14:paraId="195DA6F6" w14:textId="19E74819"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30</w:t>
            </w:r>
            <w:r w:rsidRPr="003E3620">
              <w:rPr>
                <w:rFonts w:ascii="Arial" w:hAnsi="Arial" w:cs="Arial"/>
                <w:sz w:val="20"/>
                <w:szCs w:val="20"/>
              </w:rPr>
              <w:sym w:font="Symbol" w:char="F0B0"/>
            </w:r>
            <w:r w:rsidRPr="003E3620">
              <w:rPr>
                <w:rFonts w:ascii="Arial" w:hAnsi="Arial" w:cs="Arial"/>
                <w:sz w:val="20"/>
                <w:szCs w:val="20"/>
              </w:rPr>
              <w:t>C OR LESS</w:t>
            </w:r>
          </w:p>
        </w:tc>
      </w:tr>
      <w:tr w:rsidR="003E3620" w14:paraId="217AE037" w14:textId="77777777" w:rsidTr="003E3620">
        <w:tc>
          <w:tcPr>
            <w:tcW w:w="1340" w:type="dxa"/>
            <w:tcBorders>
              <w:top w:val="single" w:sz="4" w:space="0" w:color="auto"/>
            </w:tcBorders>
          </w:tcPr>
          <w:p w14:paraId="440203D5" w14:textId="2CABA9BD"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lastRenderedPageBreak/>
              <w:t>Soft-tissue injuries</w:t>
            </w:r>
          </w:p>
        </w:tc>
        <w:tc>
          <w:tcPr>
            <w:tcW w:w="1904" w:type="dxa"/>
            <w:tcBorders>
              <w:top w:val="single" w:sz="4" w:space="0" w:color="auto"/>
            </w:tcBorders>
          </w:tcPr>
          <w:p w14:paraId="2A20925F"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Lung function; PaO2/ FiO2</w:t>
            </w:r>
          </w:p>
          <w:p w14:paraId="6A72CDE0"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Chest trauma scores; AIS</w:t>
            </w:r>
          </w:p>
          <w:p w14:paraId="2EBE5F8D"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Chest trauma score; TTS</w:t>
            </w:r>
          </w:p>
          <w:p w14:paraId="530DFD5F" w14:textId="50A288A0"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Abdominal trauma (Moore)</w:t>
            </w:r>
          </w:p>
          <w:p w14:paraId="45E05345"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Pelvic trauma (AO/OTA Classification)</w:t>
            </w:r>
          </w:p>
          <w:p w14:paraId="1C59E3F0" w14:textId="6C21F333"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Extremities</w:t>
            </w:r>
          </w:p>
        </w:tc>
        <w:tc>
          <w:tcPr>
            <w:tcW w:w="1402" w:type="dxa"/>
            <w:tcBorders>
              <w:top w:val="single" w:sz="4" w:space="0" w:color="auto"/>
            </w:tcBorders>
          </w:tcPr>
          <w:p w14:paraId="79910AF1"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350-400</w:t>
            </w:r>
          </w:p>
          <w:p w14:paraId="2A557CE9"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I or II</w:t>
            </w:r>
          </w:p>
          <w:p w14:paraId="39E65393"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0</w:t>
            </w:r>
          </w:p>
          <w:p w14:paraId="5946E8B8"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 or = II</w:t>
            </w:r>
          </w:p>
          <w:p w14:paraId="0E37FBAE" w14:textId="200682B0"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 type (AO)</w:t>
            </w:r>
          </w:p>
          <w:p w14:paraId="3F8A34B2" w14:textId="4DB0A69D"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I-II</w:t>
            </w:r>
          </w:p>
        </w:tc>
        <w:tc>
          <w:tcPr>
            <w:tcW w:w="1222" w:type="dxa"/>
            <w:tcBorders>
              <w:top w:val="single" w:sz="4" w:space="0" w:color="auto"/>
            </w:tcBorders>
          </w:tcPr>
          <w:p w14:paraId="2FFA6562"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300-350</w:t>
            </w:r>
          </w:p>
          <w:p w14:paraId="002AA415"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2 or more</w:t>
            </w:r>
          </w:p>
          <w:p w14:paraId="1FBA326D"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w:t>
            </w:r>
          </w:p>
          <w:p w14:paraId="3A4A3083"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 or = II</w:t>
            </w:r>
          </w:p>
          <w:p w14:paraId="6DFB29F7"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B or C</w:t>
            </w:r>
          </w:p>
          <w:p w14:paraId="34146795" w14:textId="52B3BFCE"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 xml:space="preserve"> AIS II-III</w:t>
            </w:r>
          </w:p>
        </w:tc>
        <w:tc>
          <w:tcPr>
            <w:tcW w:w="1109" w:type="dxa"/>
            <w:tcBorders>
              <w:top w:val="single" w:sz="4" w:space="0" w:color="auto"/>
            </w:tcBorders>
          </w:tcPr>
          <w:p w14:paraId="7D99441F"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200-300</w:t>
            </w:r>
          </w:p>
          <w:p w14:paraId="5B5F8B29"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2 or more</w:t>
            </w:r>
          </w:p>
          <w:p w14:paraId="7D0EADDE"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II-III</w:t>
            </w:r>
          </w:p>
          <w:p w14:paraId="121CBBDC"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w:t>
            </w:r>
          </w:p>
          <w:p w14:paraId="36EEFB5E"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C</w:t>
            </w:r>
          </w:p>
          <w:p w14:paraId="0DD68D95" w14:textId="10394F79"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III-IV</w:t>
            </w:r>
          </w:p>
        </w:tc>
        <w:tc>
          <w:tcPr>
            <w:tcW w:w="1382" w:type="dxa"/>
            <w:tcBorders>
              <w:top w:val="single" w:sz="4" w:space="0" w:color="auto"/>
            </w:tcBorders>
          </w:tcPr>
          <w:p w14:paraId="497C8A08" w14:textId="77777777"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&lt;200</w:t>
            </w:r>
          </w:p>
          <w:p w14:paraId="3ACB786A"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AIS 3 or more</w:t>
            </w:r>
          </w:p>
          <w:p w14:paraId="4E5CFB54"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IV</w:t>
            </w:r>
          </w:p>
          <w:p w14:paraId="057BAA5C"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III or &gt; III</w:t>
            </w:r>
          </w:p>
          <w:p w14:paraId="19DEE047" w14:textId="77777777"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 xml:space="preserve">C (crush, rollover </w:t>
            </w:r>
            <w:proofErr w:type="spellStart"/>
            <w:r w:rsidRPr="003E3620">
              <w:rPr>
                <w:rFonts w:ascii="Arial" w:hAnsi="Arial" w:cs="Arial"/>
                <w:sz w:val="20"/>
                <w:szCs w:val="20"/>
              </w:rPr>
              <w:t>abd</w:t>
            </w:r>
            <w:proofErr w:type="spellEnd"/>
            <w:r w:rsidRPr="003E3620">
              <w:rPr>
                <w:rFonts w:ascii="Arial" w:hAnsi="Arial" w:cs="Arial"/>
                <w:sz w:val="20"/>
                <w:szCs w:val="20"/>
              </w:rPr>
              <w:t>)</w:t>
            </w:r>
          </w:p>
          <w:p w14:paraId="7B02476B" w14:textId="6487581E" w:rsidR="003E3620"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 xml:space="preserve">Crush, rollover </w:t>
            </w:r>
            <w:proofErr w:type="spellStart"/>
            <w:r w:rsidRPr="003E3620">
              <w:rPr>
                <w:rFonts w:ascii="Arial" w:hAnsi="Arial" w:cs="Arial"/>
                <w:sz w:val="20"/>
                <w:szCs w:val="20"/>
              </w:rPr>
              <w:t>extrem</w:t>
            </w:r>
            <w:proofErr w:type="spellEnd"/>
          </w:p>
        </w:tc>
      </w:tr>
      <w:tr w:rsidR="003E3620" w14:paraId="0479CBEA" w14:textId="77777777" w:rsidTr="003E3620">
        <w:tc>
          <w:tcPr>
            <w:tcW w:w="1340" w:type="dxa"/>
          </w:tcPr>
          <w:p w14:paraId="01F859B4" w14:textId="587CF279" w:rsidR="0077392A" w:rsidRPr="003E3620" w:rsidRDefault="0077392A"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Surgical strategy</w:t>
            </w:r>
          </w:p>
        </w:tc>
        <w:tc>
          <w:tcPr>
            <w:tcW w:w="1904" w:type="dxa"/>
          </w:tcPr>
          <w:p w14:paraId="2F95F8F4" w14:textId="6C3C5FE3"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Damage control (DCO) or Definitive surgery (ETC)</w:t>
            </w:r>
          </w:p>
        </w:tc>
        <w:tc>
          <w:tcPr>
            <w:tcW w:w="1402" w:type="dxa"/>
          </w:tcPr>
          <w:p w14:paraId="277C62B7" w14:textId="235D27AC"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ETC</w:t>
            </w:r>
          </w:p>
        </w:tc>
        <w:tc>
          <w:tcPr>
            <w:tcW w:w="1222" w:type="dxa"/>
          </w:tcPr>
          <w:p w14:paraId="69E3C831" w14:textId="7452D743"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DCO if uncertain ETC if stable</w:t>
            </w:r>
          </w:p>
        </w:tc>
        <w:tc>
          <w:tcPr>
            <w:tcW w:w="1109" w:type="dxa"/>
          </w:tcPr>
          <w:p w14:paraId="6283E51A" w14:textId="57B2496F"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DCO</w:t>
            </w:r>
          </w:p>
        </w:tc>
        <w:tc>
          <w:tcPr>
            <w:tcW w:w="1382" w:type="dxa"/>
          </w:tcPr>
          <w:p w14:paraId="78F90676" w14:textId="72A6C5A2" w:rsidR="0077392A" w:rsidRPr="003E3620" w:rsidRDefault="003E3620" w:rsidP="00E97A81">
            <w:pPr>
              <w:pStyle w:val="NormalWeb"/>
              <w:spacing w:before="0" w:beforeAutospacing="0" w:after="0" w:afterAutospacing="0"/>
              <w:jc w:val="both"/>
              <w:rPr>
                <w:rFonts w:ascii="Arial" w:hAnsi="Arial" w:cs="Arial"/>
                <w:sz w:val="20"/>
                <w:szCs w:val="20"/>
              </w:rPr>
            </w:pPr>
            <w:r w:rsidRPr="003E3620">
              <w:rPr>
                <w:rFonts w:ascii="Arial" w:hAnsi="Arial" w:cs="Arial"/>
                <w:sz w:val="20"/>
                <w:szCs w:val="20"/>
              </w:rPr>
              <w:t>DCO</w:t>
            </w:r>
          </w:p>
        </w:tc>
      </w:tr>
    </w:tbl>
    <w:p w14:paraId="08E651DD" w14:textId="77777777" w:rsidR="00E97A81" w:rsidRPr="00B85B81" w:rsidRDefault="00E97A81" w:rsidP="00E97A81">
      <w:pPr>
        <w:pStyle w:val="NormalWeb"/>
        <w:spacing w:before="0" w:beforeAutospacing="0" w:after="0" w:afterAutospacing="0"/>
        <w:jc w:val="both"/>
        <w:rPr>
          <w:sz w:val="22"/>
          <w:szCs w:val="22"/>
        </w:rPr>
      </w:pPr>
    </w:p>
    <w:p w14:paraId="06DF4B47" w14:textId="77777777" w:rsidR="00E97A81" w:rsidRPr="00E97A81" w:rsidRDefault="00E97A81" w:rsidP="00E97A81">
      <w:pPr>
        <w:pStyle w:val="NormalWeb"/>
        <w:spacing w:before="0" w:beforeAutospacing="0" w:after="0" w:afterAutospacing="0"/>
        <w:jc w:val="both"/>
        <w:rPr>
          <w:rFonts w:ascii="Arial" w:hAnsi="Arial" w:cs="Arial"/>
          <w:sz w:val="20"/>
          <w:szCs w:val="20"/>
        </w:rPr>
      </w:pPr>
      <w:r w:rsidRPr="00E97A81">
        <w:rPr>
          <w:rFonts w:ascii="Arial" w:hAnsi="Arial" w:cs="Arial"/>
          <w:sz w:val="20"/>
          <w:szCs w:val="20"/>
        </w:rPr>
        <w:t>The timing of surgery also requires identification of resuscitation endpoints, which are indicators that the patient has achieved adequate physiological stabilization to undergo definitive procedures. These resuscitation endpoints include:</w:t>
      </w:r>
    </w:p>
    <w:p w14:paraId="3F579AEA"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Normal blood pressure and oxygen saturation</w:t>
      </w:r>
    </w:p>
    <w:p w14:paraId="1EDEDEB9"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Serum lactate &lt; 2 mmol/L</w:t>
      </w:r>
    </w:p>
    <w:p w14:paraId="67131F45"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No coagulation disturbances</w:t>
      </w:r>
    </w:p>
    <w:p w14:paraId="63A37F84"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Normal body temperature (normothermic)</w:t>
      </w:r>
    </w:p>
    <w:p w14:paraId="125FE8E9"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Urine output &gt;1 mL/kg/hour</w:t>
      </w:r>
    </w:p>
    <w:p w14:paraId="0476F316" w14:textId="77777777" w:rsidR="00E97A81" w:rsidRPr="00E97A81" w:rsidRDefault="00E97A81" w:rsidP="00E97A81">
      <w:pPr>
        <w:pStyle w:val="NormalWeb"/>
        <w:numPr>
          <w:ilvl w:val="0"/>
          <w:numId w:val="38"/>
        </w:numPr>
        <w:tabs>
          <w:tab w:val="clear" w:pos="720"/>
        </w:tabs>
        <w:spacing w:before="0" w:beforeAutospacing="0" w:after="0" w:afterAutospacing="0"/>
        <w:ind w:left="990"/>
        <w:rPr>
          <w:rFonts w:ascii="Arial" w:hAnsi="Arial" w:cs="Arial"/>
          <w:sz w:val="20"/>
          <w:szCs w:val="20"/>
        </w:rPr>
      </w:pPr>
      <w:r w:rsidRPr="00E97A81">
        <w:rPr>
          <w:rFonts w:ascii="Arial" w:hAnsi="Arial" w:cs="Arial"/>
          <w:sz w:val="20"/>
          <w:szCs w:val="20"/>
        </w:rPr>
        <w:t>No need for inotropic support.</w:t>
      </w:r>
      <w:sdt>
        <w:sdtPr>
          <w:rPr>
            <w:rFonts w:ascii="Arial" w:hAnsi="Arial" w:cs="Arial"/>
            <w:color w:val="000000"/>
            <w:sz w:val="20"/>
            <w:szCs w:val="20"/>
            <w:vertAlign w:val="superscript"/>
          </w:rPr>
          <w:tag w:val="MENDELEY_CITATION_v3_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"/>
          <w:id w:val="1423680323"/>
          <w:placeholder>
            <w:docPart w:val="3B8D836668FA0148AE275079B07A2030"/>
          </w:placeholder>
        </w:sdtPr>
        <w:sdtContent>
          <w:r w:rsidRPr="00E97A81">
            <w:rPr>
              <w:rFonts w:ascii="Arial" w:hAnsi="Arial" w:cs="Arial"/>
              <w:color w:val="000000"/>
              <w:sz w:val="20"/>
              <w:szCs w:val="20"/>
              <w:vertAlign w:val="superscript"/>
            </w:rPr>
            <w:t>[1,8]</w:t>
          </w:r>
        </w:sdtContent>
      </w:sdt>
    </w:p>
    <w:p w14:paraId="62584E8F" w14:textId="50B11083" w:rsidR="00E97A81" w:rsidRPr="00E97A81" w:rsidRDefault="00E97A81" w:rsidP="00E97A81">
      <w:pPr>
        <w:pStyle w:val="NormalWeb"/>
        <w:spacing w:before="0" w:beforeAutospacing="0" w:after="0" w:afterAutospacing="0"/>
        <w:jc w:val="both"/>
        <w:rPr>
          <w:rFonts w:ascii="Arial" w:hAnsi="Arial" w:cs="Arial"/>
          <w:sz w:val="20"/>
          <w:szCs w:val="20"/>
        </w:rPr>
      </w:pPr>
      <w:r w:rsidRPr="00E97A81">
        <w:rPr>
          <w:rFonts w:ascii="Arial" w:hAnsi="Arial" w:cs="Arial"/>
          <w:sz w:val="20"/>
          <w:szCs w:val="20"/>
        </w:rPr>
        <w:t>Only after these endpoints are achieved can more invasive operative procedures be performed with a lower risk of systemic complications. Therefore, the process of categorizing patients into the appropriate operative category—such as stable, borderline, or unstable—depends on intensive monitoring of resuscitation parameters and clinical response.</w:t>
      </w:r>
      <w:sdt>
        <w:sdtPr>
          <w:rPr>
            <w:rFonts w:ascii="Arial" w:hAnsi="Arial" w:cs="Arial"/>
            <w:color w:val="000000"/>
            <w:sz w:val="20"/>
            <w:szCs w:val="20"/>
          </w:rPr>
          <w:tag w:val="MENDELEY_CITATION_v3_eyJjaXRhdGlvbklEIjoiTUVOREVMRVlfQ0lUQVRJT05fOTQxY2RkMzItY2ZlYS00NWNjLThiNjQtODJkYzQwNzUyNWI4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887331008"/>
          <w:placeholder>
            <w:docPart w:val="3B8D836668FA0148AE275079B07A2030"/>
          </w:placeholder>
        </w:sdtPr>
        <w:sdtContent>
          <w:r w:rsidRPr="00E97A81">
            <w:rPr>
              <w:rFonts w:ascii="Arial" w:hAnsi="Arial" w:cs="Arial"/>
              <w:color w:val="000000"/>
              <w:sz w:val="20"/>
              <w:szCs w:val="20"/>
              <w:vertAlign w:val="superscript"/>
            </w:rPr>
            <w:t>[3</w:t>
          </w:r>
          <w:r w:rsidR="0077392A">
            <w:rPr>
              <w:rFonts w:ascii="Arial" w:hAnsi="Arial" w:cs="Arial"/>
              <w:color w:val="000000"/>
              <w:sz w:val="20"/>
              <w:szCs w:val="20"/>
              <w:vertAlign w:val="superscript"/>
            </w:rPr>
            <w:t>,24</w:t>
          </w:r>
          <w:r w:rsidRPr="00E97A81">
            <w:rPr>
              <w:rFonts w:ascii="Arial" w:hAnsi="Arial" w:cs="Arial"/>
              <w:color w:val="000000"/>
              <w:sz w:val="20"/>
              <w:szCs w:val="20"/>
              <w:vertAlign w:val="superscript"/>
            </w:rPr>
            <w:t>]</w:t>
          </w:r>
        </w:sdtContent>
      </w:sdt>
    </w:p>
    <w:p w14:paraId="70CAAD4C" w14:textId="77777777" w:rsidR="00E97A81" w:rsidRPr="00E97A81" w:rsidRDefault="00E97A81" w:rsidP="00E97A81">
      <w:pPr>
        <w:pStyle w:val="NormalWeb"/>
        <w:spacing w:before="0" w:beforeAutospacing="0" w:after="0" w:afterAutospacing="0"/>
        <w:ind w:firstLine="540"/>
        <w:rPr>
          <w:rFonts w:ascii="Arial" w:hAnsi="Arial" w:cs="Arial"/>
          <w:sz w:val="20"/>
          <w:szCs w:val="20"/>
        </w:rPr>
      </w:pPr>
    </w:p>
    <w:p w14:paraId="2A672549" w14:textId="77777777" w:rsidR="00E97A81" w:rsidRPr="00E97A81" w:rsidRDefault="00E97A81" w:rsidP="00E97A81">
      <w:pPr>
        <w:pStyle w:val="NormalWeb"/>
        <w:numPr>
          <w:ilvl w:val="0"/>
          <w:numId w:val="43"/>
        </w:numPr>
        <w:spacing w:before="0" w:beforeAutospacing="0" w:after="0" w:afterAutospacing="0"/>
        <w:ind w:left="540" w:hanging="540"/>
        <w:rPr>
          <w:rFonts w:ascii="Arial" w:hAnsi="Arial" w:cs="Arial"/>
          <w:sz w:val="20"/>
          <w:szCs w:val="20"/>
        </w:rPr>
      </w:pPr>
      <w:r w:rsidRPr="00E97A81">
        <w:rPr>
          <w:rStyle w:val="Strong"/>
          <w:rFonts w:ascii="Arial" w:eastAsiaTheme="majorEastAsia" w:hAnsi="Arial" w:cs="Arial"/>
          <w:sz w:val="20"/>
          <w:szCs w:val="20"/>
        </w:rPr>
        <w:t>Indications and Principles of Damage Control Surgery (DCS) in Polytrauma Patients</w:t>
      </w:r>
    </w:p>
    <w:p w14:paraId="520E31EB" w14:textId="77777777" w:rsidR="00E97A81" w:rsidRDefault="00E97A81" w:rsidP="00E97A81">
      <w:pPr>
        <w:pStyle w:val="NormalWeb"/>
        <w:spacing w:before="0" w:beforeAutospacing="0" w:after="0" w:afterAutospacing="0"/>
        <w:jc w:val="both"/>
        <w:rPr>
          <w:rFonts w:ascii="Arial" w:hAnsi="Arial" w:cs="Arial"/>
          <w:color w:val="000000"/>
          <w:sz w:val="20"/>
          <w:szCs w:val="20"/>
          <w:vertAlign w:val="superscript"/>
        </w:rPr>
      </w:pPr>
      <w:r w:rsidRPr="00E97A81">
        <w:rPr>
          <w:rFonts w:ascii="Arial" w:hAnsi="Arial" w:cs="Arial"/>
          <w:sz w:val="20"/>
          <w:szCs w:val="20"/>
        </w:rPr>
        <w:t>Damage Control Surgery (DCS) is a surgical approach aimed at saving lives, rather than completing definitive anatomical repairs in the early phase. The main principle of DCS is to delay major surgery and first restore physiological stability. This procedure is chosen when patients do not respond adequately to resuscitation or show signs of progressive physiological failure, such as hypothermia, acidosis, and coagulopathy.</w:t>
      </w:r>
      <w:sdt>
        <w:sdtPr>
          <w:rPr>
            <w:rFonts w:ascii="Arial" w:hAnsi="Arial" w:cs="Arial"/>
            <w:color w:val="000000"/>
            <w:sz w:val="20"/>
            <w:szCs w:val="20"/>
            <w:vertAlign w:val="superscript"/>
          </w:rPr>
          <w:tag w:val="MENDELEY_CITATION_v3_eyJjaXRhdGlvbklEIjoiTUVOREVMRVlfQ0lUQVRJT05fMzY0MDczMWItNTQzOC00OWIzLWJiZGYtMmE1NWViNjdjYzVl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960310864"/>
          <w:placeholder>
            <w:docPart w:val="3B8D836668FA0148AE275079B07A2030"/>
          </w:placeholder>
        </w:sdtPr>
        <w:sdtContent>
          <w:r w:rsidRPr="00E97A81">
            <w:rPr>
              <w:rFonts w:ascii="Arial" w:hAnsi="Arial" w:cs="Arial"/>
              <w:color w:val="000000"/>
              <w:sz w:val="20"/>
              <w:szCs w:val="20"/>
              <w:vertAlign w:val="superscript"/>
            </w:rPr>
            <w:t>[1]</w:t>
          </w:r>
        </w:sdtContent>
      </w:sdt>
    </w:p>
    <w:p w14:paraId="31911921" w14:textId="77777777" w:rsidR="00151B6C" w:rsidRDefault="00151B6C" w:rsidP="00151B6C">
      <w:pPr>
        <w:pStyle w:val="NormalWeb"/>
        <w:spacing w:before="0" w:beforeAutospacing="0" w:afterAutospacing="0"/>
        <w:jc w:val="both"/>
        <w:rPr>
          <w:rFonts w:ascii="Arial" w:hAnsi="Arial" w:cs="Arial"/>
          <w:b/>
          <w:bCs/>
          <w:sz w:val="20"/>
          <w:szCs w:val="20"/>
        </w:rPr>
      </w:pPr>
    </w:p>
    <w:p w14:paraId="059DDA65" w14:textId="04D9EAF4" w:rsidR="00E97A81" w:rsidRPr="00151B6C" w:rsidRDefault="00151B6C" w:rsidP="00151B6C">
      <w:pPr>
        <w:pStyle w:val="NormalWeb"/>
        <w:spacing w:before="0" w:beforeAutospacing="0" w:afterAutospacing="0"/>
        <w:jc w:val="both"/>
        <w:rPr>
          <w:rFonts w:ascii="Arial" w:hAnsi="Arial" w:cs="Arial"/>
          <w:sz w:val="20"/>
          <w:szCs w:val="20"/>
        </w:rPr>
      </w:pPr>
      <w:r>
        <w:rPr>
          <w:rFonts w:ascii="Arial" w:hAnsi="Arial" w:cs="Arial"/>
          <w:b/>
          <w:bCs/>
          <w:sz w:val="20"/>
          <w:szCs w:val="20"/>
        </w:rPr>
        <w:t>Table 3</w:t>
      </w:r>
      <w:r w:rsidRPr="00E97A81">
        <w:rPr>
          <w:rFonts w:ascii="Arial" w:hAnsi="Arial" w:cs="Arial"/>
          <w:b/>
          <w:bCs/>
          <w:sz w:val="20"/>
          <w:szCs w:val="20"/>
        </w:rPr>
        <w:t>.</w:t>
      </w:r>
      <w:r w:rsidRPr="00E97A81">
        <w:rPr>
          <w:rFonts w:ascii="Arial" w:hAnsi="Arial" w:cs="Arial"/>
          <w:sz w:val="20"/>
          <w:szCs w:val="20"/>
        </w:rPr>
        <w:t xml:space="preserve"> </w:t>
      </w:r>
      <w:r w:rsidRPr="00E97A81">
        <w:rPr>
          <w:rStyle w:val="Strong"/>
          <w:rFonts w:ascii="Arial" w:eastAsiaTheme="majorEastAsia" w:hAnsi="Arial" w:cs="Arial"/>
          <w:sz w:val="20"/>
          <w:szCs w:val="20"/>
        </w:rPr>
        <w:t>Criteria for Selecting Patients for Damage-Control Surgery (DCS)</w:t>
      </w:r>
    </w:p>
    <w:tbl>
      <w:tblPr>
        <w:tblStyle w:val="TableGrid"/>
        <w:tblW w:w="0" w:type="auto"/>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3E3620" w14:paraId="315DF401" w14:textId="77777777" w:rsidTr="003E3620">
        <w:tc>
          <w:tcPr>
            <w:tcW w:w="5382" w:type="dxa"/>
            <w:tcBorders>
              <w:top w:val="single" w:sz="4" w:space="0" w:color="auto"/>
              <w:bottom w:val="single" w:sz="4" w:space="0" w:color="auto"/>
            </w:tcBorders>
          </w:tcPr>
          <w:p w14:paraId="170EE46D" w14:textId="0EA7957B" w:rsidR="003E3620" w:rsidRPr="003E3620" w:rsidRDefault="003E3620" w:rsidP="00E97A81">
            <w:pPr>
              <w:pStyle w:val="NormalWeb"/>
              <w:spacing w:before="0" w:beforeAutospacing="0" w:after="0" w:afterAutospacing="0"/>
              <w:jc w:val="center"/>
              <w:rPr>
                <w:rFonts w:ascii="Arial" w:hAnsi="Arial" w:cs="Arial"/>
                <w:b/>
                <w:bCs/>
                <w:sz w:val="20"/>
                <w:szCs w:val="20"/>
              </w:rPr>
            </w:pPr>
            <w:r w:rsidRPr="003E3620">
              <w:rPr>
                <w:rFonts w:ascii="Arial" w:eastAsia="Times New Roman" w:hAnsi="Arial" w:cs="Arial"/>
                <w:b/>
                <w:bCs/>
                <w:sz w:val="20"/>
                <w:szCs w:val="20"/>
              </w:rPr>
              <w:t>Patient selection for damage-control surgery</w:t>
            </w:r>
          </w:p>
        </w:tc>
      </w:tr>
      <w:tr w:rsidR="003E3620" w14:paraId="0515BA57" w14:textId="77777777" w:rsidTr="003E3620">
        <w:tc>
          <w:tcPr>
            <w:tcW w:w="5382" w:type="dxa"/>
            <w:tcBorders>
              <w:top w:val="single" w:sz="4" w:space="0" w:color="auto"/>
            </w:tcBorders>
          </w:tcPr>
          <w:p w14:paraId="7C668BFF" w14:textId="44F95355" w:rsidR="003E3620" w:rsidRPr="003E3620" w:rsidRDefault="003E3620" w:rsidP="00E97A81">
            <w:pPr>
              <w:pStyle w:val="NormalWeb"/>
              <w:spacing w:before="0" w:beforeAutospacing="0" w:after="0" w:afterAutospacing="0"/>
              <w:jc w:val="center"/>
              <w:rPr>
                <w:rFonts w:ascii="Arial" w:hAnsi="Arial" w:cs="Arial"/>
                <w:sz w:val="20"/>
                <w:szCs w:val="20"/>
              </w:rPr>
            </w:pPr>
            <w:proofErr w:type="spellStart"/>
            <w:r w:rsidRPr="003E3620">
              <w:rPr>
                <w:rFonts w:ascii="Arial" w:hAnsi="Arial" w:cs="Arial"/>
                <w:sz w:val="20"/>
                <w:szCs w:val="20"/>
              </w:rPr>
              <w:t>Hyopthermia</w:t>
            </w:r>
            <w:proofErr w:type="spellEnd"/>
            <w:r w:rsidRPr="003E3620">
              <w:rPr>
                <w:rFonts w:ascii="Arial" w:hAnsi="Arial" w:cs="Arial"/>
                <w:sz w:val="20"/>
                <w:szCs w:val="20"/>
              </w:rPr>
              <w:t>: &lt;34</w:t>
            </w:r>
            <w:r w:rsidRPr="003E3620">
              <w:rPr>
                <w:rFonts w:ascii="Arial" w:hAnsi="Arial" w:cs="Arial"/>
                <w:sz w:val="20"/>
                <w:szCs w:val="20"/>
              </w:rPr>
              <w:sym w:font="Symbol" w:char="F0B0"/>
            </w:r>
            <w:r w:rsidRPr="003E3620">
              <w:rPr>
                <w:rFonts w:ascii="Arial" w:hAnsi="Arial" w:cs="Arial"/>
                <w:sz w:val="20"/>
                <w:szCs w:val="20"/>
              </w:rPr>
              <w:t>C</w:t>
            </w:r>
          </w:p>
        </w:tc>
      </w:tr>
      <w:tr w:rsidR="003E3620" w14:paraId="120CBEFF" w14:textId="77777777" w:rsidTr="003E3620">
        <w:tc>
          <w:tcPr>
            <w:tcW w:w="5382" w:type="dxa"/>
          </w:tcPr>
          <w:p w14:paraId="2D9A4318" w14:textId="324B14DB" w:rsidR="003E3620" w:rsidRPr="003E3620" w:rsidRDefault="003E3620" w:rsidP="003E3620">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Acidosis: pH &lt;7.2</w:t>
            </w:r>
          </w:p>
        </w:tc>
      </w:tr>
      <w:tr w:rsidR="003E3620" w14:paraId="62960E91" w14:textId="77777777" w:rsidTr="003E3620">
        <w:tc>
          <w:tcPr>
            <w:tcW w:w="5382" w:type="dxa"/>
          </w:tcPr>
          <w:p w14:paraId="0E07F6DC" w14:textId="23666EBB" w:rsidR="003E3620" w:rsidRPr="003E3620" w:rsidRDefault="003E3620" w:rsidP="00E97A81">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Lactate: &gt; 4 mmol/L</w:t>
            </w:r>
          </w:p>
        </w:tc>
      </w:tr>
      <w:tr w:rsidR="003E3620" w14:paraId="3CA6C66B" w14:textId="77777777" w:rsidTr="003E3620">
        <w:tc>
          <w:tcPr>
            <w:tcW w:w="5382" w:type="dxa"/>
          </w:tcPr>
          <w:p w14:paraId="31B9B6CE" w14:textId="46826160" w:rsidR="003E3620" w:rsidRPr="003E3620" w:rsidRDefault="003E3620" w:rsidP="00E97A81">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Coagulopathy</w:t>
            </w:r>
          </w:p>
        </w:tc>
      </w:tr>
      <w:tr w:rsidR="003E3620" w14:paraId="33B4116F" w14:textId="77777777" w:rsidTr="003E3620">
        <w:tc>
          <w:tcPr>
            <w:tcW w:w="5382" w:type="dxa"/>
          </w:tcPr>
          <w:p w14:paraId="6516B895" w14:textId="7BAB9140" w:rsidR="003E3620" w:rsidRPr="003E3620" w:rsidRDefault="003E3620" w:rsidP="00E97A81">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Blood pressure &lt;70 mm hg</w:t>
            </w:r>
          </w:p>
        </w:tc>
      </w:tr>
      <w:tr w:rsidR="003E3620" w14:paraId="0AB29DDE" w14:textId="77777777" w:rsidTr="003E3620">
        <w:tc>
          <w:tcPr>
            <w:tcW w:w="5382" w:type="dxa"/>
          </w:tcPr>
          <w:p w14:paraId="1E0D98FB" w14:textId="44343477" w:rsidR="003E3620" w:rsidRPr="003E3620" w:rsidRDefault="003E3620" w:rsidP="00E97A81">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Transfusion approaching 15 units</w:t>
            </w:r>
          </w:p>
        </w:tc>
      </w:tr>
      <w:tr w:rsidR="003E3620" w14:paraId="35D4ADA0" w14:textId="77777777" w:rsidTr="003E3620">
        <w:tc>
          <w:tcPr>
            <w:tcW w:w="5382" w:type="dxa"/>
          </w:tcPr>
          <w:p w14:paraId="015F0879" w14:textId="7989EBBF" w:rsidR="003E3620" w:rsidRPr="003E3620" w:rsidRDefault="003E3620" w:rsidP="00E97A81">
            <w:pPr>
              <w:pStyle w:val="NormalWeb"/>
              <w:spacing w:before="0" w:beforeAutospacing="0" w:after="0" w:afterAutospacing="0"/>
              <w:jc w:val="center"/>
              <w:rPr>
                <w:rFonts w:ascii="Arial" w:hAnsi="Arial" w:cs="Arial"/>
                <w:sz w:val="20"/>
                <w:szCs w:val="20"/>
              </w:rPr>
            </w:pPr>
            <w:r w:rsidRPr="003E3620">
              <w:rPr>
                <w:rFonts w:ascii="Arial" w:hAnsi="Arial" w:cs="Arial"/>
                <w:sz w:val="20"/>
                <w:szCs w:val="20"/>
              </w:rPr>
              <w:t>Injury severity score &lt;36</w:t>
            </w:r>
          </w:p>
        </w:tc>
      </w:tr>
    </w:tbl>
    <w:p w14:paraId="4E2AC850" w14:textId="77777777" w:rsidR="00E97A81" w:rsidRPr="00E97A81" w:rsidRDefault="00E97A81" w:rsidP="00E97A81">
      <w:pPr>
        <w:pStyle w:val="NormalWeb"/>
        <w:spacing w:before="0" w:beforeAutospacing="0" w:after="0" w:afterAutospacing="0"/>
        <w:jc w:val="both"/>
        <w:rPr>
          <w:rFonts w:ascii="Arial" w:hAnsi="Arial" w:cs="Arial"/>
          <w:sz w:val="20"/>
          <w:szCs w:val="20"/>
        </w:rPr>
      </w:pPr>
    </w:p>
    <w:p w14:paraId="5A538AF7" w14:textId="77777777" w:rsidR="00E97A81" w:rsidRPr="00E97A81" w:rsidRDefault="00E97A81" w:rsidP="00151B6C">
      <w:pPr>
        <w:pStyle w:val="NormalWeb"/>
        <w:spacing w:before="0" w:beforeAutospacing="0" w:after="0" w:afterAutospacing="0"/>
        <w:jc w:val="both"/>
        <w:rPr>
          <w:rFonts w:ascii="Arial" w:hAnsi="Arial" w:cs="Arial"/>
          <w:sz w:val="20"/>
          <w:szCs w:val="20"/>
        </w:rPr>
      </w:pPr>
      <w:r w:rsidRPr="00E97A81">
        <w:rPr>
          <w:rFonts w:ascii="Arial" w:hAnsi="Arial" w:cs="Arial"/>
          <w:sz w:val="20"/>
          <w:szCs w:val="20"/>
        </w:rPr>
        <w:t>According to AO Trauma, there are three main categories indicating the need for DCS.</w:t>
      </w:r>
      <w:sdt>
        <w:sdtPr>
          <w:rPr>
            <w:rFonts w:ascii="Arial" w:hAnsi="Arial" w:cs="Arial"/>
            <w:color w:val="000000"/>
            <w:sz w:val="20"/>
            <w:szCs w:val="20"/>
            <w:vertAlign w:val="superscript"/>
          </w:rPr>
          <w:tag w:val="MENDELEY_CITATION_v3_eyJjaXRhdGlvbklEIjoiTUVOREVMRVlfQ0lUQVRJT05fNzVlNzI3ZGUtODkwMi00ODNlLWIwODctM2FiNjhmYTYyMDQ3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31498809"/>
          <w:placeholder>
            <w:docPart w:val="3B8D836668FA0148AE275079B07A2030"/>
          </w:placeholder>
        </w:sdtPr>
        <w:sdtContent>
          <w:r w:rsidRPr="0077392A">
            <w:rPr>
              <w:rFonts w:ascii="Arial" w:hAnsi="Arial" w:cs="Arial"/>
              <w:color w:val="000000"/>
              <w:sz w:val="20"/>
              <w:szCs w:val="20"/>
              <w:vertAlign w:val="superscript"/>
            </w:rPr>
            <w:t>[3]</w:t>
          </w:r>
        </w:sdtContent>
      </w:sdt>
    </w:p>
    <w:p w14:paraId="520700C4" w14:textId="77777777" w:rsidR="00E97A81" w:rsidRPr="00E97A81" w:rsidRDefault="00E97A81" w:rsidP="00E97A81">
      <w:pPr>
        <w:pStyle w:val="NormalWeb"/>
        <w:numPr>
          <w:ilvl w:val="0"/>
          <w:numId w:val="39"/>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lastRenderedPageBreak/>
        <w:t>Physiological Criteria:</w:t>
      </w:r>
      <w:r w:rsidRPr="00E97A81">
        <w:rPr>
          <w:rFonts w:ascii="Arial" w:hAnsi="Arial" w:cs="Arial"/>
          <w:sz w:val="20"/>
          <w:szCs w:val="20"/>
        </w:rPr>
        <w:t xml:space="preserve"> Patients show hypothermia (&lt;35°C), coagulopathy (INR &gt;1.4), and metabolic acidosis (base deficit ≤ -6 mmol/L). This combination is part of the lethal triad, which increases the risk of death if major surgery is performed.</w:t>
      </w:r>
    </w:p>
    <w:p w14:paraId="71B553A4" w14:textId="77777777" w:rsidR="00E97A81" w:rsidRPr="00E97A81" w:rsidRDefault="00E97A81" w:rsidP="00E97A81">
      <w:pPr>
        <w:pStyle w:val="NormalWeb"/>
        <w:numPr>
          <w:ilvl w:val="0"/>
          <w:numId w:val="39"/>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Complex Injury Patterns:</w:t>
      </w:r>
      <w:r w:rsidRPr="00E97A81">
        <w:rPr>
          <w:rFonts w:ascii="Arial" w:hAnsi="Arial" w:cs="Arial"/>
          <w:sz w:val="20"/>
          <w:szCs w:val="20"/>
        </w:rPr>
        <w:t xml:space="preserve"> These include severe thoracic injury, pelvic fractures, bilateral femur fractures, and complex extremity fractures, particularly in elderly patients with low physiological reserves.</w:t>
      </w:r>
    </w:p>
    <w:p w14:paraId="54569EC2" w14:textId="77777777" w:rsidR="00E97A81" w:rsidRPr="00E97A81" w:rsidRDefault="00E97A81" w:rsidP="00E97A81">
      <w:pPr>
        <w:pStyle w:val="NormalWeb"/>
        <w:numPr>
          <w:ilvl w:val="0"/>
          <w:numId w:val="39"/>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Mass Casualty Situations:</w:t>
      </w:r>
      <w:r w:rsidRPr="00E97A81">
        <w:rPr>
          <w:rFonts w:ascii="Arial" w:hAnsi="Arial" w:cs="Arial"/>
          <w:sz w:val="20"/>
          <w:szCs w:val="20"/>
        </w:rPr>
        <w:t xml:space="preserve"> When the number of patients exceeds available resources (e.g., beds, surgical teams, ICU), limited surgeries are performed with a focus on saving lives and extremities.</w:t>
      </w:r>
    </w:p>
    <w:p w14:paraId="1A154CC6"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rPr>
      </w:pPr>
      <w:r w:rsidRPr="00E97A81">
        <w:rPr>
          <w:rFonts w:ascii="Arial" w:hAnsi="Arial" w:cs="Arial"/>
          <w:sz w:val="20"/>
          <w:szCs w:val="20"/>
        </w:rPr>
        <w:t>DCS can be performed as:</w:t>
      </w:r>
    </w:p>
    <w:p w14:paraId="3E2F08AB" w14:textId="77777777" w:rsidR="00E97A81" w:rsidRPr="00E97A81" w:rsidRDefault="00E97A81" w:rsidP="00E97A81">
      <w:pPr>
        <w:pStyle w:val="NormalWeb"/>
        <w:numPr>
          <w:ilvl w:val="0"/>
          <w:numId w:val="40"/>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Reactive:</w:t>
      </w:r>
      <w:r w:rsidRPr="00E97A81">
        <w:rPr>
          <w:rFonts w:ascii="Arial" w:hAnsi="Arial" w:cs="Arial"/>
          <w:sz w:val="20"/>
          <w:szCs w:val="20"/>
        </w:rPr>
        <w:t xml:space="preserve"> Bail-out surgery, which halts an ongoing operation due to sudden physiological decompensation.</w:t>
      </w:r>
    </w:p>
    <w:p w14:paraId="2D6C5F90" w14:textId="77777777" w:rsidR="00E97A81" w:rsidRPr="00E97A81" w:rsidRDefault="00E97A81" w:rsidP="00E97A81">
      <w:pPr>
        <w:pStyle w:val="NormalWeb"/>
        <w:numPr>
          <w:ilvl w:val="0"/>
          <w:numId w:val="40"/>
        </w:numPr>
        <w:tabs>
          <w:tab w:val="clear" w:pos="720"/>
        </w:tabs>
        <w:spacing w:before="0" w:beforeAutospacing="0" w:after="0" w:afterAutospacing="0"/>
        <w:ind w:left="990"/>
        <w:jc w:val="both"/>
        <w:rPr>
          <w:rFonts w:ascii="Arial" w:hAnsi="Arial" w:cs="Arial"/>
          <w:sz w:val="20"/>
          <w:szCs w:val="20"/>
        </w:rPr>
      </w:pPr>
      <w:proofErr w:type="spellStart"/>
      <w:r w:rsidRPr="00E97A81">
        <w:rPr>
          <w:rFonts w:ascii="Arial" w:hAnsi="Arial" w:cs="Arial"/>
          <w:sz w:val="20"/>
          <w:szCs w:val="20"/>
        </w:rPr>
        <w:t>Preemptive</w:t>
      </w:r>
      <w:proofErr w:type="spellEnd"/>
      <w:r w:rsidRPr="00E97A81">
        <w:rPr>
          <w:rFonts w:ascii="Arial" w:hAnsi="Arial" w:cs="Arial"/>
          <w:sz w:val="20"/>
          <w:szCs w:val="20"/>
        </w:rPr>
        <w:t>: A deliberate decision to stage surgery because the patient is not physiologically ready for a single definitive operation.</w:t>
      </w:r>
      <w:sdt>
        <w:sdtPr>
          <w:rPr>
            <w:rFonts w:ascii="Arial" w:hAnsi="Arial" w:cs="Arial"/>
            <w:color w:val="000000"/>
            <w:sz w:val="20"/>
            <w:szCs w:val="20"/>
            <w:vertAlign w:val="superscript"/>
          </w:rPr>
          <w:tag w:val="MENDELEY_CITATION_v3_eyJjaXRhdGlvbklEIjoiTUVOREVMRVlfQ0lUQVRJT05fNGIwY2YzOTYtN2YyZS00OTNmLWI0OWYtZDhlY2IxODUxMjVlIiwicHJvcGVydGllcyI6eyJub3RlSW5kZXgiOjB9LCJpc0VkaXRlZCI6ZmFsc2UsIm1hbnVhbE92ZXJyaWRlIjp7ImlzTWFudWFsbHlPdmVycmlkZGVuIjpmYWxzZSwiY2l0ZXByb2NUZXh0IjoiWzJdIiwibWFudWFsT3ZlcnJpZGVUZXh0IjoiIn0sImNpdGF0aW9uSXRlbXMiOlt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274098796"/>
          <w:placeholder>
            <w:docPart w:val="3B8D836668FA0148AE275079B07A2030"/>
          </w:placeholder>
        </w:sdtPr>
        <w:sdtContent>
          <w:r w:rsidRPr="00E97A81">
            <w:rPr>
              <w:rFonts w:ascii="Arial" w:hAnsi="Arial" w:cs="Arial"/>
              <w:color w:val="000000"/>
              <w:sz w:val="20"/>
              <w:szCs w:val="20"/>
              <w:vertAlign w:val="superscript"/>
            </w:rPr>
            <w:t>[2]</w:t>
          </w:r>
        </w:sdtContent>
      </w:sdt>
    </w:p>
    <w:p w14:paraId="319AF02E" w14:textId="77777777" w:rsidR="00E97A81" w:rsidRPr="00E97A81" w:rsidRDefault="00E97A81" w:rsidP="00E97A81">
      <w:pPr>
        <w:pStyle w:val="NormalWeb"/>
        <w:spacing w:before="0" w:beforeAutospacing="0" w:after="0" w:afterAutospacing="0"/>
        <w:ind w:left="540"/>
        <w:jc w:val="both"/>
        <w:rPr>
          <w:rFonts w:ascii="Arial" w:hAnsi="Arial" w:cs="Arial"/>
          <w:sz w:val="20"/>
          <w:szCs w:val="20"/>
        </w:rPr>
      </w:pPr>
      <w:r w:rsidRPr="00E97A81">
        <w:rPr>
          <w:rFonts w:ascii="Arial" w:hAnsi="Arial" w:cs="Arial"/>
          <w:sz w:val="20"/>
          <w:szCs w:val="20"/>
        </w:rPr>
        <w:t>DCS procedures include:</w:t>
      </w:r>
    </w:p>
    <w:p w14:paraId="1FFCD886" w14:textId="77777777" w:rsidR="00E97A81" w:rsidRPr="00E97A81" w:rsidRDefault="00E97A81" w:rsidP="00E97A81">
      <w:pPr>
        <w:pStyle w:val="NormalWeb"/>
        <w:numPr>
          <w:ilvl w:val="0"/>
          <w:numId w:val="41"/>
        </w:numPr>
        <w:tabs>
          <w:tab w:val="clear" w:pos="720"/>
        </w:tabs>
        <w:spacing w:before="0" w:beforeAutospacing="0" w:after="0" w:afterAutospacing="0"/>
        <w:ind w:left="990"/>
        <w:jc w:val="both"/>
        <w:rPr>
          <w:rFonts w:ascii="Arial" w:hAnsi="Arial" w:cs="Arial"/>
          <w:sz w:val="20"/>
          <w:szCs w:val="20"/>
        </w:rPr>
      </w:pPr>
      <w:proofErr w:type="spellStart"/>
      <w:r w:rsidRPr="00E97A81">
        <w:rPr>
          <w:rStyle w:val="Strong"/>
          <w:rFonts w:ascii="Arial" w:eastAsiaTheme="majorEastAsia" w:hAnsi="Arial" w:cs="Arial"/>
          <w:sz w:val="20"/>
          <w:szCs w:val="20"/>
        </w:rPr>
        <w:t>Hemorrhage</w:t>
      </w:r>
      <w:proofErr w:type="spellEnd"/>
      <w:r w:rsidRPr="00E97A81">
        <w:rPr>
          <w:rStyle w:val="Strong"/>
          <w:rFonts w:ascii="Arial" w:eastAsiaTheme="majorEastAsia" w:hAnsi="Arial" w:cs="Arial"/>
          <w:sz w:val="20"/>
          <w:szCs w:val="20"/>
        </w:rPr>
        <w:t xml:space="preserve"> control</w:t>
      </w:r>
      <w:r w:rsidRPr="00E97A81">
        <w:rPr>
          <w:rFonts w:ascii="Arial" w:hAnsi="Arial" w:cs="Arial"/>
          <w:sz w:val="20"/>
          <w:szCs w:val="20"/>
        </w:rPr>
        <w:t xml:space="preserve"> (ligation, packing)</w:t>
      </w:r>
    </w:p>
    <w:p w14:paraId="420B4EEB" w14:textId="77777777" w:rsidR="00E97A81" w:rsidRPr="00E97A81" w:rsidRDefault="00E97A81" w:rsidP="00E97A81">
      <w:pPr>
        <w:pStyle w:val="NormalWeb"/>
        <w:numPr>
          <w:ilvl w:val="0"/>
          <w:numId w:val="41"/>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Stabilization of long bone fractures and pelvis</w:t>
      </w:r>
      <w:r w:rsidRPr="00E97A81">
        <w:rPr>
          <w:rFonts w:ascii="Arial" w:hAnsi="Arial" w:cs="Arial"/>
          <w:sz w:val="20"/>
          <w:szCs w:val="20"/>
        </w:rPr>
        <w:t xml:space="preserve"> using external fixators or splints</w:t>
      </w:r>
    </w:p>
    <w:p w14:paraId="46DF56BA" w14:textId="77777777" w:rsidR="00E97A81" w:rsidRPr="00E97A81" w:rsidRDefault="00E97A81" w:rsidP="00E97A81">
      <w:pPr>
        <w:pStyle w:val="NormalWeb"/>
        <w:numPr>
          <w:ilvl w:val="0"/>
          <w:numId w:val="41"/>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Debridement of open wounds</w:t>
      </w:r>
      <w:r w:rsidRPr="00E97A81">
        <w:rPr>
          <w:rFonts w:ascii="Arial" w:hAnsi="Arial" w:cs="Arial"/>
          <w:sz w:val="20"/>
          <w:szCs w:val="20"/>
        </w:rPr>
        <w:t xml:space="preserve"> and preventive measures against infection (e.g., </w:t>
      </w:r>
      <w:proofErr w:type="spellStart"/>
      <w:r w:rsidRPr="00E97A81">
        <w:rPr>
          <w:rFonts w:ascii="Arial" w:hAnsi="Arial" w:cs="Arial"/>
          <w:sz w:val="20"/>
          <w:szCs w:val="20"/>
        </w:rPr>
        <w:t>fecal</w:t>
      </w:r>
      <w:proofErr w:type="spellEnd"/>
      <w:r w:rsidRPr="00E97A81">
        <w:rPr>
          <w:rFonts w:ascii="Arial" w:hAnsi="Arial" w:cs="Arial"/>
          <w:sz w:val="20"/>
          <w:szCs w:val="20"/>
        </w:rPr>
        <w:t xml:space="preserve"> diversion if abdominal contamination is present)</w:t>
      </w:r>
    </w:p>
    <w:p w14:paraId="010EF0BF" w14:textId="77777777" w:rsidR="00E97A81" w:rsidRDefault="00E97A81" w:rsidP="00E97A81">
      <w:pPr>
        <w:pStyle w:val="NormalWeb"/>
        <w:spacing w:before="0" w:beforeAutospacing="0" w:after="0" w:afterAutospacing="0"/>
        <w:jc w:val="both"/>
        <w:rPr>
          <w:rFonts w:ascii="Arial" w:hAnsi="Arial" w:cs="Arial"/>
          <w:color w:val="000000"/>
          <w:sz w:val="20"/>
          <w:szCs w:val="20"/>
          <w:vertAlign w:val="superscript"/>
        </w:rPr>
      </w:pPr>
      <w:r w:rsidRPr="00E97A81">
        <w:rPr>
          <w:rFonts w:ascii="Arial" w:hAnsi="Arial" w:cs="Arial"/>
          <w:sz w:val="20"/>
          <w:szCs w:val="20"/>
        </w:rPr>
        <w:t>The main goal of DCS is to limit the duration of surgery and immediately refer the patient to the ICU for further resuscitation and stabilization of physiological systems. Once the patient’s condition improves, staged surgery can be performed during the window of opportunity between days 5 and 10 post-trauma, when the immune response has subsided from the inflammatory phase (SIRS) but before entering the immunosuppressive phase (CARS).</w:t>
      </w:r>
      <w:sdt>
        <w:sdtPr>
          <w:rPr>
            <w:rFonts w:ascii="Arial" w:hAnsi="Arial" w:cs="Arial"/>
            <w:color w:val="000000"/>
            <w:sz w:val="20"/>
            <w:szCs w:val="20"/>
          </w:rPr>
          <w:tag w:val="MENDELEY_CITATION_v3_eyJjaXRhdGlvbklEIjoiTUVOREVMRVlfQ0lUQVRJT05fZGQyZTQxMWItNjg1Zi00YTZhLThjODItNGM5ZWNiZjdkZjBkIiwicHJvcGVydGllcyI6eyJub3RlSW5kZXgiOjB9LCJpc0VkaXRlZCI6ZmFsc2UsIm1hbnVhbE92ZXJyaWRlIjp7ImlzTWFudWFsbHlPdmVycmlkZGVuIjpmYWxzZSwiY2l0ZXByb2NUZXh0IjoiWzEsM1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349634445"/>
          <w:placeholder>
            <w:docPart w:val="3B8D836668FA0148AE275079B07A2030"/>
          </w:placeholder>
        </w:sdtPr>
        <w:sdtEndPr>
          <w:rPr>
            <w:vertAlign w:val="superscript"/>
          </w:rPr>
        </w:sdtEndPr>
        <w:sdtContent>
          <w:r w:rsidRPr="00E97A81">
            <w:rPr>
              <w:rFonts w:ascii="Arial" w:hAnsi="Arial" w:cs="Arial"/>
              <w:color w:val="000000"/>
              <w:sz w:val="20"/>
              <w:szCs w:val="20"/>
              <w:vertAlign w:val="superscript"/>
            </w:rPr>
            <w:t>[1,3]</w:t>
          </w:r>
        </w:sdtContent>
      </w:sdt>
    </w:p>
    <w:p w14:paraId="2706D09F" w14:textId="77777777" w:rsidR="00151B6C" w:rsidRPr="00E97A81" w:rsidRDefault="00151B6C" w:rsidP="00E97A81">
      <w:pPr>
        <w:pStyle w:val="NormalWeb"/>
        <w:spacing w:before="0" w:beforeAutospacing="0" w:after="0" w:afterAutospacing="0"/>
        <w:jc w:val="both"/>
        <w:rPr>
          <w:rFonts w:ascii="Arial" w:hAnsi="Arial" w:cs="Arial"/>
          <w:sz w:val="20"/>
          <w:szCs w:val="20"/>
        </w:rPr>
      </w:pPr>
    </w:p>
    <w:p w14:paraId="35367454" w14:textId="4B7E288C" w:rsidR="00E97A81" w:rsidRPr="00151B6C" w:rsidRDefault="00151B6C" w:rsidP="00E97A81">
      <w:pPr>
        <w:pStyle w:val="NormalWeb"/>
        <w:spacing w:before="0" w:beforeAutospacing="0" w:after="0" w:afterAutospacing="0"/>
        <w:jc w:val="both"/>
        <w:rPr>
          <w:rFonts w:ascii="Arial" w:hAnsi="Arial" w:cs="Arial"/>
          <w:sz w:val="20"/>
          <w:szCs w:val="20"/>
        </w:rPr>
      </w:pPr>
      <w:r>
        <w:rPr>
          <w:rStyle w:val="Strong"/>
          <w:rFonts w:ascii="Arial" w:eastAsiaTheme="majorEastAsia" w:hAnsi="Arial" w:cs="Arial"/>
          <w:sz w:val="20"/>
          <w:szCs w:val="20"/>
        </w:rPr>
        <w:t>Table 4</w:t>
      </w:r>
      <w:r w:rsidRPr="00E97A81">
        <w:rPr>
          <w:rStyle w:val="Strong"/>
          <w:rFonts w:ascii="Arial" w:eastAsiaTheme="majorEastAsia" w:hAnsi="Arial" w:cs="Arial"/>
          <w:sz w:val="20"/>
          <w:szCs w:val="20"/>
        </w:rPr>
        <w:t>. Ideal Timing of Surgical Intervention in Polytrauma Patients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769"/>
        <w:gridCol w:w="2733"/>
      </w:tblGrid>
      <w:tr w:rsidR="00CD24B7" w14:paraId="262641A9" w14:textId="77777777" w:rsidTr="00CD24B7">
        <w:tc>
          <w:tcPr>
            <w:tcW w:w="1696" w:type="dxa"/>
            <w:tcBorders>
              <w:top w:val="single" w:sz="4" w:space="0" w:color="auto"/>
              <w:bottom w:val="single" w:sz="4" w:space="0" w:color="auto"/>
            </w:tcBorders>
          </w:tcPr>
          <w:p w14:paraId="75BEF1C8" w14:textId="1A5CE468"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Timing</w:t>
            </w:r>
          </w:p>
        </w:tc>
        <w:tc>
          <w:tcPr>
            <w:tcW w:w="3769" w:type="dxa"/>
            <w:tcBorders>
              <w:top w:val="single" w:sz="4" w:space="0" w:color="auto"/>
              <w:bottom w:val="single" w:sz="4" w:space="0" w:color="auto"/>
            </w:tcBorders>
          </w:tcPr>
          <w:p w14:paraId="394E75F9" w14:textId="25D4CEE9"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Resuscitation state/ physiological status</w:t>
            </w:r>
          </w:p>
        </w:tc>
        <w:tc>
          <w:tcPr>
            <w:tcW w:w="2733" w:type="dxa"/>
            <w:tcBorders>
              <w:top w:val="single" w:sz="4" w:space="0" w:color="auto"/>
              <w:bottom w:val="single" w:sz="4" w:space="0" w:color="auto"/>
            </w:tcBorders>
          </w:tcPr>
          <w:p w14:paraId="1210B617" w14:textId="6FCC72DC"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Surgical intervention</w:t>
            </w:r>
          </w:p>
        </w:tc>
      </w:tr>
      <w:tr w:rsidR="00CD24B7" w14:paraId="47C3FCE4" w14:textId="77777777" w:rsidTr="00CD24B7">
        <w:tc>
          <w:tcPr>
            <w:tcW w:w="1696" w:type="dxa"/>
            <w:vMerge w:val="restart"/>
            <w:tcBorders>
              <w:top w:val="single" w:sz="4" w:space="0" w:color="auto"/>
              <w:bottom w:val="single" w:sz="4" w:space="0" w:color="auto"/>
            </w:tcBorders>
          </w:tcPr>
          <w:p w14:paraId="24B1B7CE" w14:textId="7FDB194C"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Day 1</w:t>
            </w:r>
          </w:p>
        </w:tc>
        <w:tc>
          <w:tcPr>
            <w:tcW w:w="3769" w:type="dxa"/>
            <w:tcBorders>
              <w:top w:val="single" w:sz="4" w:space="0" w:color="auto"/>
              <w:bottom w:val="single" w:sz="4" w:space="0" w:color="auto"/>
            </w:tcBorders>
          </w:tcPr>
          <w:p w14:paraId="50E51148" w14:textId="2C9453C3"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Normal, no fluctuation</w:t>
            </w:r>
          </w:p>
        </w:tc>
        <w:tc>
          <w:tcPr>
            <w:tcW w:w="2733" w:type="dxa"/>
            <w:tcBorders>
              <w:top w:val="single" w:sz="4" w:space="0" w:color="auto"/>
              <w:bottom w:val="single" w:sz="4" w:space="0" w:color="auto"/>
            </w:tcBorders>
          </w:tcPr>
          <w:p w14:paraId="7ED4E0E0" w14:textId="2DCCADF8"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Early total care</w:t>
            </w:r>
          </w:p>
        </w:tc>
      </w:tr>
      <w:tr w:rsidR="00CD24B7" w14:paraId="52DE1D3E" w14:textId="77777777" w:rsidTr="00CD24B7">
        <w:tc>
          <w:tcPr>
            <w:tcW w:w="1696" w:type="dxa"/>
            <w:vMerge/>
            <w:tcBorders>
              <w:top w:val="single" w:sz="4" w:space="0" w:color="auto"/>
            </w:tcBorders>
          </w:tcPr>
          <w:p w14:paraId="44C998E9" w14:textId="77777777"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p>
        </w:tc>
        <w:tc>
          <w:tcPr>
            <w:tcW w:w="3769" w:type="dxa"/>
            <w:tcBorders>
              <w:top w:val="single" w:sz="4" w:space="0" w:color="auto"/>
              <w:bottom w:val="single" w:sz="4" w:space="0" w:color="auto"/>
            </w:tcBorders>
          </w:tcPr>
          <w:p w14:paraId="04FBF392" w14:textId="2D8FEFEF"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Transient response</w:t>
            </w:r>
          </w:p>
        </w:tc>
        <w:tc>
          <w:tcPr>
            <w:tcW w:w="2733" w:type="dxa"/>
            <w:tcBorders>
              <w:top w:val="single" w:sz="4" w:space="0" w:color="auto"/>
              <w:bottom w:val="single" w:sz="4" w:space="0" w:color="auto"/>
            </w:tcBorders>
          </w:tcPr>
          <w:p w14:paraId="50BBE21C" w14:textId="7B9D852E"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Damage control</w:t>
            </w:r>
          </w:p>
        </w:tc>
      </w:tr>
      <w:tr w:rsidR="00CD24B7" w14:paraId="2B5A1E0D" w14:textId="77777777" w:rsidTr="00CD24B7">
        <w:tc>
          <w:tcPr>
            <w:tcW w:w="1696" w:type="dxa"/>
            <w:vMerge/>
            <w:tcBorders>
              <w:bottom w:val="single" w:sz="4" w:space="0" w:color="auto"/>
            </w:tcBorders>
          </w:tcPr>
          <w:p w14:paraId="2E14C1E5" w14:textId="77777777"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p>
        </w:tc>
        <w:tc>
          <w:tcPr>
            <w:tcW w:w="3769" w:type="dxa"/>
            <w:tcBorders>
              <w:top w:val="single" w:sz="4" w:space="0" w:color="auto"/>
              <w:bottom w:val="single" w:sz="4" w:space="0" w:color="auto"/>
            </w:tcBorders>
          </w:tcPr>
          <w:p w14:paraId="6D5F3705" w14:textId="0EA18767"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 response-inotropes</w:t>
            </w:r>
          </w:p>
        </w:tc>
        <w:tc>
          <w:tcPr>
            <w:tcW w:w="2733" w:type="dxa"/>
            <w:tcBorders>
              <w:top w:val="single" w:sz="4" w:space="0" w:color="auto"/>
              <w:bottom w:val="single" w:sz="4" w:space="0" w:color="auto"/>
            </w:tcBorders>
          </w:tcPr>
          <w:p w14:paraId="78CEA9EF" w14:textId="459E0C6E"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Life-saving surgery</w:t>
            </w:r>
          </w:p>
        </w:tc>
      </w:tr>
      <w:tr w:rsidR="00CD24B7" w14:paraId="77565589" w14:textId="77777777" w:rsidTr="00CD24B7">
        <w:tc>
          <w:tcPr>
            <w:tcW w:w="1696" w:type="dxa"/>
            <w:tcBorders>
              <w:top w:val="single" w:sz="4" w:space="0" w:color="auto"/>
              <w:bottom w:val="single" w:sz="4" w:space="0" w:color="auto"/>
            </w:tcBorders>
          </w:tcPr>
          <w:p w14:paraId="3B3FA5AD" w14:textId="18FE0403"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Day 2-3</w:t>
            </w:r>
          </w:p>
        </w:tc>
        <w:tc>
          <w:tcPr>
            <w:tcW w:w="3769" w:type="dxa"/>
            <w:tcBorders>
              <w:top w:val="single" w:sz="4" w:space="0" w:color="auto"/>
              <w:bottom w:val="single" w:sz="4" w:space="0" w:color="auto"/>
            </w:tcBorders>
          </w:tcPr>
          <w:p w14:paraId="13C3A63B" w14:textId="06C385FD"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Hyperinflammation (</w:t>
            </w:r>
            <w:r w:rsidRPr="00CD24B7">
              <w:rPr>
                <w:rStyle w:val="Strong"/>
                <w:rFonts w:ascii="Arial" w:eastAsiaTheme="majorEastAsia" w:hAnsi="Arial" w:cs="Arial"/>
                <w:b w:val="0"/>
                <w:bCs w:val="0"/>
                <w:sz w:val="20"/>
                <w:szCs w:val="20"/>
              </w:rPr>
              <w:sym w:font="Symbol" w:char="F0AD"/>
            </w:r>
            <w:r w:rsidRPr="00CD24B7">
              <w:rPr>
                <w:rStyle w:val="Strong"/>
                <w:rFonts w:ascii="Arial" w:eastAsiaTheme="majorEastAsia" w:hAnsi="Arial" w:cs="Arial"/>
                <w:b w:val="0"/>
                <w:bCs w:val="0"/>
                <w:sz w:val="20"/>
                <w:szCs w:val="20"/>
              </w:rPr>
              <w:t xml:space="preserve"> SIRS)</w:t>
            </w:r>
          </w:p>
        </w:tc>
        <w:tc>
          <w:tcPr>
            <w:tcW w:w="2733" w:type="dxa"/>
            <w:tcBorders>
              <w:top w:val="single" w:sz="4" w:space="0" w:color="auto"/>
              <w:bottom w:val="single" w:sz="4" w:space="0" w:color="auto"/>
            </w:tcBorders>
          </w:tcPr>
          <w:p w14:paraId="53CCEABE" w14:textId="462CBA8F"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“Second look” only</w:t>
            </w:r>
          </w:p>
        </w:tc>
      </w:tr>
      <w:tr w:rsidR="00CD24B7" w14:paraId="36027E56" w14:textId="77777777" w:rsidTr="00CD24B7">
        <w:tc>
          <w:tcPr>
            <w:tcW w:w="1696" w:type="dxa"/>
            <w:tcBorders>
              <w:top w:val="single" w:sz="4" w:space="0" w:color="auto"/>
              <w:bottom w:val="single" w:sz="4" w:space="0" w:color="auto"/>
            </w:tcBorders>
          </w:tcPr>
          <w:p w14:paraId="461C52CB" w14:textId="05EBCA11"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Day 4-10</w:t>
            </w:r>
          </w:p>
        </w:tc>
        <w:tc>
          <w:tcPr>
            <w:tcW w:w="3769" w:type="dxa"/>
            <w:tcBorders>
              <w:top w:val="single" w:sz="4" w:space="0" w:color="auto"/>
              <w:bottom w:val="single" w:sz="4" w:space="0" w:color="auto"/>
            </w:tcBorders>
          </w:tcPr>
          <w:p w14:paraId="47A1107C" w14:textId="4D6C0C00"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Safe window of opportunity</w:t>
            </w:r>
          </w:p>
        </w:tc>
        <w:tc>
          <w:tcPr>
            <w:tcW w:w="2733" w:type="dxa"/>
            <w:tcBorders>
              <w:top w:val="single" w:sz="4" w:space="0" w:color="auto"/>
              <w:bottom w:val="single" w:sz="4" w:space="0" w:color="auto"/>
            </w:tcBorders>
          </w:tcPr>
          <w:p w14:paraId="09023D9E" w14:textId="3B1710C6"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Definitive surgery</w:t>
            </w:r>
          </w:p>
        </w:tc>
      </w:tr>
      <w:tr w:rsidR="00CD24B7" w14:paraId="6D1E6FBF" w14:textId="77777777" w:rsidTr="00CD24B7">
        <w:tc>
          <w:tcPr>
            <w:tcW w:w="1696" w:type="dxa"/>
            <w:tcBorders>
              <w:top w:val="single" w:sz="4" w:space="0" w:color="auto"/>
              <w:bottom w:val="single" w:sz="4" w:space="0" w:color="auto"/>
            </w:tcBorders>
          </w:tcPr>
          <w:p w14:paraId="18B57BF7" w14:textId="32979774"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Day 11-21</w:t>
            </w:r>
          </w:p>
        </w:tc>
        <w:tc>
          <w:tcPr>
            <w:tcW w:w="3769" w:type="dxa"/>
            <w:tcBorders>
              <w:top w:val="single" w:sz="4" w:space="0" w:color="auto"/>
              <w:bottom w:val="single" w:sz="4" w:space="0" w:color="auto"/>
            </w:tcBorders>
          </w:tcPr>
          <w:p w14:paraId="05617A97" w14:textId="6EDB4B4E"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Immunosuppression (</w:t>
            </w:r>
            <w:r w:rsidRPr="00CD24B7">
              <w:rPr>
                <w:rStyle w:val="Strong"/>
                <w:rFonts w:ascii="Arial" w:eastAsiaTheme="majorEastAsia" w:hAnsi="Arial" w:cs="Arial"/>
                <w:b w:val="0"/>
                <w:bCs w:val="0"/>
                <w:sz w:val="20"/>
                <w:szCs w:val="20"/>
              </w:rPr>
              <w:sym w:font="Symbol" w:char="F0AD"/>
            </w:r>
            <w:r w:rsidRPr="00CD24B7">
              <w:rPr>
                <w:rStyle w:val="Strong"/>
                <w:rFonts w:ascii="Arial" w:eastAsiaTheme="majorEastAsia" w:hAnsi="Arial" w:cs="Arial"/>
                <w:b w:val="0"/>
                <w:bCs w:val="0"/>
                <w:sz w:val="20"/>
                <w:szCs w:val="20"/>
              </w:rPr>
              <w:t xml:space="preserve"> CARS)</w:t>
            </w:r>
          </w:p>
        </w:tc>
        <w:tc>
          <w:tcPr>
            <w:tcW w:w="2733" w:type="dxa"/>
            <w:tcBorders>
              <w:top w:val="single" w:sz="4" w:space="0" w:color="auto"/>
              <w:bottom w:val="single" w:sz="4" w:space="0" w:color="auto"/>
            </w:tcBorders>
          </w:tcPr>
          <w:p w14:paraId="07A8ADC1" w14:textId="656BD939"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Avoid surgery</w:t>
            </w:r>
          </w:p>
        </w:tc>
      </w:tr>
      <w:tr w:rsidR="00CD24B7" w14:paraId="70F63D6E" w14:textId="77777777" w:rsidTr="00CD24B7">
        <w:trPr>
          <w:trHeight w:val="89"/>
        </w:trPr>
        <w:tc>
          <w:tcPr>
            <w:tcW w:w="1696" w:type="dxa"/>
            <w:tcBorders>
              <w:top w:val="single" w:sz="4" w:space="0" w:color="auto"/>
            </w:tcBorders>
          </w:tcPr>
          <w:p w14:paraId="43B1D9CA" w14:textId="0B1D6C8D"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Day 22+</w:t>
            </w:r>
          </w:p>
        </w:tc>
        <w:tc>
          <w:tcPr>
            <w:tcW w:w="3769" w:type="dxa"/>
            <w:tcBorders>
              <w:top w:val="single" w:sz="4" w:space="0" w:color="auto"/>
            </w:tcBorders>
          </w:tcPr>
          <w:p w14:paraId="18FCE756" w14:textId="5E8094AD"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Normal physiology</w:t>
            </w:r>
          </w:p>
        </w:tc>
        <w:tc>
          <w:tcPr>
            <w:tcW w:w="2733" w:type="dxa"/>
            <w:tcBorders>
              <w:top w:val="single" w:sz="4" w:space="0" w:color="auto"/>
            </w:tcBorders>
          </w:tcPr>
          <w:p w14:paraId="394396A0" w14:textId="6FF747B3"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Secondary reconstructive surgery</w:t>
            </w:r>
          </w:p>
        </w:tc>
      </w:tr>
    </w:tbl>
    <w:p w14:paraId="3085E6BB" w14:textId="77777777" w:rsidR="00E97A81" w:rsidRDefault="00E97A81" w:rsidP="00E97A81">
      <w:pPr>
        <w:pStyle w:val="NormalWeb"/>
        <w:spacing w:before="0" w:beforeAutospacing="0" w:after="0" w:afterAutospacing="0"/>
        <w:jc w:val="both"/>
        <w:rPr>
          <w:rStyle w:val="Strong"/>
          <w:rFonts w:eastAsiaTheme="majorEastAsia"/>
          <w:b w:val="0"/>
          <w:bCs w:val="0"/>
          <w:sz w:val="22"/>
          <w:szCs w:val="22"/>
        </w:rPr>
      </w:pPr>
    </w:p>
    <w:p w14:paraId="1BF158CC" w14:textId="77777777" w:rsidR="00E97A81" w:rsidRPr="00E97A81" w:rsidRDefault="00E97A81" w:rsidP="00E97A81">
      <w:pPr>
        <w:pStyle w:val="NormalWeb"/>
        <w:spacing w:before="0" w:beforeAutospacing="0" w:after="0" w:afterAutospacing="0"/>
        <w:jc w:val="both"/>
        <w:rPr>
          <w:rFonts w:ascii="Arial" w:hAnsi="Arial" w:cs="Arial"/>
          <w:sz w:val="20"/>
          <w:szCs w:val="20"/>
          <w:vertAlign w:val="superscript"/>
        </w:rPr>
      </w:pPr>
      <w:r w:rsidRPr="00E97A81">
        <w:rPr>
          <w:rFonts w:ascii="Arial" w:hAnsi="Arial" w:cs="Arial"/>
          <w:sz w:val="20"/>
          <w:szCs w:val="20"/>
        </w:rPr>
        <w:t>If definitive stabilization cannot be performed during this period, elective surgery can only be planned after the third week, once the patient has moved beyond the immunosuppressive phase, reducing the risk of MODS.</w:t>
      </w:r>
      <w:sdt>
        <w:sdtPr>
          <w:rPr>
            <w:rFonts w:ascii="Arial" w:hAnsi="Arial" w:cs="Arial"/>
            <w:color w:val="000000"/>
            <w:sz w:val="20"/>
            <w:szCs w:val="20"/>
            <w:vertAlign w:val="superscript"/>
          </w:rPr>
          <w:tag w:val="MENDELEY_CITATION_v3_eyJjaXRhdGlvbklEIjoiTUVOREVMRVlfQ0lUQVRJT05fMzI4MmZhOGUtOGUzZi00MmI2LWE4NWMtOWM0ZTlhMzFjM2Qx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410512264"/>
          <w:placeholder>
            <w:docPart w:val="3B8D836668FA0148AE275079B07A2030"/>
          </w:placeholder>
        </w:sdtPr>
        <w:sdtContent>
          <w:r w:rsidRPr="00E97A81">
            <w:rPr>
              <w:rFonts w:ascii="Arial" w:hAnsi="Arial" w:cs="Arial"/>
              <w:color w:val="000000"/>
              <w:sz w:val="20"/>
              <w:szCs w:val="20"/>
              <w:vertAlign w:val="superscript"/>
            </w:rPr>
            <w:t>[3]</w:t>
          </w:r>
        </w:sdtContent>
      </w:sdt>
    </w:p>
    <w:p w14:paraId="14E83AD1"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rPr>
      </w:pPr>
    </w:p>
    <w:p w14:paraId="2C2519F3" w14:textId="77777777" w:rsidR="00E97A81" w:rsidRPr="00E97A81" w:rsidRDefault="00E97A81" w:rsidP="00E97A81">
      <w:pPr>
        <w:pStyle w:val="NormalWeb"/>
        <w:numPr>
          <w:ilvl w:val="0"/>
          <w:numId w:val="43"/>
        </w:numPr>
        <w:spacing w:before="0" w:beforeAutospacing="0" w:after="0" w:afterAutospacing="0"/>
        <w:ind w:left="540" w:hanging="540"/>
        <w:jc w:val="both"/>
        <w:rPr>
          <w:rFonts w:ascii="Arial" w:hAnsi="Arial" w:cs="Arial"/>
          <w:sz w:val="20"/>
          <w:szCs w:val="20"/>
        </w:rPr>
      </w:pPr>
      <w:r w:rsidRPr="00E97A81">
        <w:rPr>
          <w:rStyle w:val="Strong"/>
          <w:rFonts w:ascii="Arial" w:eastAsiaTheme="majorEastAsia" w:hAnsi="Arial" w:cs="Arial"/>
          <w:sz w:val="20"/>
          <w:szCs w:val="20"/>
        </w:rPr>
        <w:t>Indications for Early Total Care (ETC) in Polytrauma Patients</w:t>
      </w:r>
    </w:p>
    <w:p w14:paraId="266157B2" w14:textId="77777777" w:rsidR="00E97A81" w:rsidRDefault="00E97A81" w:rsidP="00E97A81">
      <w:pPr>
        <w:pStyle w:val="NormalWeb"/>
        <w:spacing w:before="0" w:beforeAutospacing="0" w:after="0" w:afterAutospacing="0"/>
        <w:ind w:firstLine="540"/>
        <w:jc w:val="both"/>
        <w:rPr>
          <w:sz w:val="22"/>
          <w:szCs w:val="22"/>
          <w:vertAlign w:val="superscript"/>
        </w:rPr>
      </w:pPr>
      <w:r w:rsidRPr="00E97A81">
        <w:rPr>
          <w:rFonts w:ascii="Arial" w:hAnsi="Arial" w:cs="Arial"/>
          <w:sz w:val="20"/>
          <w:szCs w:val="20"/>
          <w:lang w:val="en-US"/>
        </w:rPr>
        <w:t>The Early Total Care (ETC) principle recommends definitive fixation of long bone fractures from day 1 post-trauma once adequate physiological stabilization has been achieved, including normalized oxygenation, hemodynamics, temperature, coagulation status, and microcirculatory markers such as pH, base deficit, and lactate levels.</w:t>
      </w:r>
      <w:sdt>
        <w:sdtPr>
          <w:rPr>
            <w:rFonts w:ascii="Arial" w:hAnsi="Arial" w:cs="Arial"/>
            <w:color w:val="000000"/>
            <w:sz w:val="20"/>
            <w:szCs w:val="20"/>
            <w:vertAlign w:val="superscript"/>
            <w:lang w:val="en-US"/>
          </w:rPr>
          <w:tag w:val="MENDELEY_CITATION_v3_eyJjaXRhdGlvbklEIjoiTUVOREVMRVlfQ0lUQVRJT05fYzk5N2ExMjEtZDk3NC00ZjhmLWEwNTYtZGVjNjRhZTA0YTgx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2047130905"/>
          <w:placeholder>
            <w:docPart w:val="3B8D836668FA0148AE275079B07A2030"/>
          </w:placeholder>
        </w:sdtPr>
        <w:sdtContent>
          <w:r w:rsidRPr="00E97A81">
            <w:rPr>
              <w:rFonts w:ascii="Arial" w:hAnsi="Arial" w:cs="Arial"/>
              <w:color w:val="000000"/>
              <w:sz w:val="20"/>
              <w:szCs w:val="20"/>
              <w:vertAlign w:val="superscript"/>
              <w:lang w:val="en-US"/>
            </w:rPr>
            <w:t>[1]</w:t>
          </w:r>
        </w:sdtContent>
      </w:sdt>
      <w:r w:rsidRPr="00E97A81">
        <w:rPr>
          <w:rFonts w:ascii="Arial" w:hAnsi="Arial" w:cs="Arial"/>
          <w:sz w:val="20"/>
          <w:szCs w:val="20"/>
          <w:lang w:val="en-US"/>
        </w:rPr>
        <w:t xml:space="preserve"> If full resuscitation targets are not met within 24 hours, fixation may still be safely performed within a window of up to 36 hours, provided physiological parameters show continuous improvement—a strategy referred to as Early Appropriate Care. This approach individualizes surgical timing based on physiological readiness rather than rigid time thresholds, while also considering fracture characteristics, soft tissue condition, and surgical expertise. According to AO Trauma</w:t>
      </w:r>
      <w:r w:rsidRPr="002A591B">
        <w:rPr>
          <w:sz w:val="22"/>
          <w:szCs w:val="22"/>
          <w:lang w:val="en-US"/>
        </w:rPr>
        <w:t>, t</w:t>
      </w:r>
      <w:r w:rsidRPr="00E97A81">
        <w:rPr>
          <w:rFonts w:ascii="Arial" w:hAnsi="Arial" w:cs="Arial"/>
          <w:sz w:val="20"/>
          <w:szCs w:val="20"/>
          <w:lang w:val="en-US"/>
        </w:rPr>
        <w:t>his strategy allows safe early definitive fixation in most polytrauma patients</w:t>
      </w:r>
      <w:r w:rsidRPr="00E97A81">
        <w:rPr>
          <w:rFonts w:ascii="Arial" w:hAnsi="Arial" w:cs="Arial"/>
          <w:sz w:val="20"/>
          <w:szCs w:val="20"/>
          <w:vertAlign w:val="superscript"/>
          <w:lang w:val="en-US"/>
        </w:rPr>
        <w:t>.</w:t>
      </w:r>
      <w:sdt>
        <w:sdtPr>
          <w:rPr>
            <w:rFonts w:ascii="Arial" w:hAnsi="Arial" w:cs="Arial"/>
            <w:color w:val="000000"/>
            <w:sz w:val="20"/>
            <w:szCs w:val="20"/>
            <w:vertAlign w:val="superscript"/>
            <w:lang w:val="en-US"/>
          </w:rPr>
          <w:tag w:val="MENDELEY_CITATION_v3_eyJjaXRhdGlvbklEIjoiTUVOREVMRVlfQ0lUQVRJT05fN2FhMmE1NTItODhkZC00N2I3LTg3ODktYTkyZWZkMmNmNjI1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116714585"/>
          <w:placeholder>
            <w:docPart w:val="3B8D836668FA0148AE275079B07A2030"/>
          </w:placeholder>
        </w:sdtPr>
        <w:sdtContent>
          <w:r w:rsidRPr="00E97A81">
            <w:rPr>
              <w:rFonts w:ascii="Arial" w:hAnsi="Arial" w:cs="Arial"/>
              <w:color w:val="000000"/>
              <w:sz w:val="20"/>
              <w:szCs w:val="20"/>
              <w:vertAlign w:val="superscript"/>
              <w:lang w:val="en-US"/>
            </w:rPr>
            <w:t>[3]</w:t>
          </w:r>
        </w:sdtContent>
      </w:sdt>
    </w:p>
    <w:p w14:paraId="1F003112" w14:textId="77777777" w:rsidR="00CD24B7" w:rsidRDefault="00CD24B7" w:rsidP="00151B6C">
      <w:pPr>
        <w:pStyle w:val="NormalWeb"/>
        <w:spacing w:before="0" w:beforeAutospacing="0" w:after="0" w:afterAutospacing="0"/>
        <w:rPr>
          <w:rStyle w:val="Strong"/>
          <w:rFonts w:eastAsiaTheme="majorEastAsia"/>
          <w:b w:val="0"/>
          <w:bCs w:val="0"/>
          <w:sz w:val="22"/>
          <w:szCs w:val="22"/>
        </w:rPr>
      </w:pPr>
    </w:p>
    <w:p w14:paraId="738D314C" w14:textId="1BF1B4B8" w:rsidR="00CD24B7" w:rsidRPr="00151B6C" w:rsidRDefault="00151B6C" w:rsidP="00151B6C">
      <w:pPr>
        <w:pStyle w:val="NormalWeb"/>
        <w:spacing w:before="0" w:beforeAutospacing="0" w:after="0" w:afterAutospacing="0"/>
        <w:jc w:val="both"/>
        <w:rPr>
          <w:rStyle w:val="Strong"/>
          <w:rFonts w:ascii="Arial" w:hAnsi="Arial" w:cs="Arial"/>
          <w:b w:val="0"/>
          <w:bCs w:val="0"/>
          <w:sz w:val="20"/>
          <w:szCs w:val="20"/>
        </w:rPr>
      </w:pPr>
      <w:r w:rsidRPr="00151B6C">
        <w:rPr>
          <w:rStyle w:val="Strong"/>
          <w:rFonts w:ascii="Arial" w:eastAsiaTheme="majorEastAsia" w:hAnsi="Arial" w:cs="Arial"/>
          <w:sz w:val="20"/>
          <w:szCs w:val="20"/>
        </w:rPr>
        <w:lastRenderedPageBreak/>
        <w:t>Table 5. Criteria for Selecting Patients for Early Total Care (ETC)</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CD24B7" w:rsidRPr="00CD24B7" w14:paraId="3F9E7DB8" w14:textId="77777777" w:rsidTr="00CD24B7">
        <w:tc>
          <w:tcPr>
            <w:tcW w:w="5240" w:type="dxa"/>
            <w:tcBorders>
              <w:top w:val="single" w:sz="4" w:space="0" w:color="auto"/>
              <w:bottom w:val="single" w:sz="4" w:space="0" w:color="auto"/>
            </w:tcBorders>
          </w:tcPr>
          <w:p w14:paraId="0E49C886" w14:textId="30928618" w:rsidR="00CD24B7" w:rsidRPr="00CD24B7" w:rsidRDefault="00CD24B7" w:rsidP="00CD24B7">
            <w:pPr>
              <w:pStyle w:val="NormalWeb"/>
              <w:spacing w:before="0" w:beforeAutospacing="0" w:after="0" w:afterAutospacing="0"/>
              <w:rPr>
                <w:rStyle w:val="Strong"/>
                <w:rFonts w:ascii="Arial" w:eastAsiaTheme="majorEastAsia" w:hAnsi="Arial" w:cs="Arial"/>
                <w:sz w:val="20"/>
                <w:szCs w:val="20"/>
              </w:rPr>
            </w:pPr>
            <w:r w:rsidRPr="00CD24B7">
              <w:rPr>
                <w:rStyle w:val="Strong"/>
                <w:rFonts w:ascii="Arial" w:eastAsiaTheme="majorEastAsia" w:hAnsi="Arial" w:cs="Arial"/>
                <w:sz w:val="20"/>
                <w:szCs w:val="20"/>
              </w:rPr>
              <w:t>Indications for early total care</w:t>
            </w:r>
          </w:p>
        </w:tc>
      </w:tr>
      <w:tr w:rsidR="00CD24B7" w:rsidRPr="00CD24B7" w14:paraId="2FA9027E" w14:textId="77777777" w:rsidTr="00CD24B7">
        <w:tc>
          <w:tcPr>
            <w:tcW w:w="5240" w:type="dxa"/>
            <w:tcBorders>
              <w:top w:val="single" w:sz="4" w:space="0" w:color="auto"/>
            </w:tcBorders>
          </w:tcPr>
          <w:p w14:paraId="3E49C8CC" w14:textId="4F1EC8F2"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 xml:space="preserve">Stable </w:t>
            </w:r>
            <w:proofErr w:type="spellStart"/>
            <w:r w:rsidRPr="00CD24B7">
              <w:rPr>
                <w:rStyle w:val="Strong"/>
                <w:rFonts w:ascii="Arial" w:eastAsiaTheme="majorEastAsia" w:hAnsi="Arial" w:cs="Arial"/>
                <w:b w:val="0"/>
                <w:bCs w:val="0"/>
                <w:sz w:val="20"/>
                <w:szCs w:val="20"/>
              </w:rPr>
              <w:t>hemodynamics</w:t>
            </w:r>
            <w:proofErr w:type="spellEnd"/>
          </w:p>
        </w:tc>
      </w:tr>
      <w:tr w:rsidR="00CD24B7" w:rsidRPr="00CD24B7" w14:paraId="58863D24" w14:textId="77777777" w:rsidTr="00CD24B7">
        <w:tc>
          <w:tcPr>
            <w:tcW w:w="5240" w:type="dxa"/>
          </w:tcPr>
          <w:p w14:paraId="01D16116" w14:textId="10C6B0D0"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 need for vasoactive/ inotropic stimulation</w:t>
            </w:r>
          </w:p>
        </w:tc>
      </w:tr>
      <w:tr w:rsidR="00CD24B7" w:rsidRPr="00CD24B7" w14:paraId="47E06F1D" w14:textId="77777777" w:rsidTr="00CD24B7">
        <w:tc>
          <w:tcPr>
            <w:tcW w:w="5240" w:type="dxa"/>
          </w:tcPr>
          <w:p w14:paraId="30E4781B" w14:textId="66954B78"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 hypoxemia, no hypercapnia</w:t>
            </w:r>
          </w:p>
        </w:tc>
      </w:tr>
      <w:tr w:rsidR="00CD24B7" w:rsidRPr="00CD24B7" w14:paraId="6D58836B" w14:textId="77777777" w:rsidTr="00CD24B7">
        <w:tc>
          <w:tcPr>
            <w:tcW w:w="5240" w:type="dxa"/>
          </w:tcPr>
          <w:p w14:paraId="08137412" w14:textId="19FC9CD3"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Lactate &lt; 2mmol/ L</w:t>
            </w:r>
          </w:p>
        </w:tc>
      </w:tr>
      <w:tr w:rsidR="00CD24B7" w:rsidRPr="00CD24B7" w14:paraId="330577A3" w14:textId="77777777" w:rsidTr="00CD24B7">
        <w:tc>
          <w:tcPr>
            <w:tcW w:w="5240" w:type="dxa"/>
          </w:tcPr>
          <w:p w14:paraId="77B69881" w14:textId="2ADC2704"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Normal coagulation</w:t>
            </w:r>
          </w:p>
        </w:tc>
      </w:tr>
      <w:tr w:rsidR="00CD24B7" w:rsidRPr="00CD24B7" w14:paraId="605D6F5C" w14:textId="77777777" w:rsidTr="00CD24B7">
        <w:tc>
          <w:tcPr>
            <w:tcW w:w="5240" w:type="dxa"/>
          </w:tcPr>
          <w:p w14:paraId="73CB7BE8" w14:textId="1F035792"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Normothermia</w:t>
            </w:r>
          </w:p>
        </w:tc>
      </w:tr>
      <w:tr w:rsidR="00CD24B7" w:rsidRPr="00CD24B7" w14:paraId="61DA053F" w14:textId="77777777" w:rsidTr="00CD24B7">
        <w:tc>
          <w:tcPr>
            <w:tcW w:w="5240" w:type="dxa"/>
          </w:tcPr>
          <w:p w14:paraId="7B8614D4" w14:textId="2626FA76" w:rsidR="00CD24B7" w:rsidRPr="00CD24B7" w:rsidRDefault="00CD24B7" w:rsidP="00CD24B7">
            <w:pPr>
              <w:pStyle w:val="NormalWeb"/>
              <w:spacing w:before="0" w:beforeAutospacing="0" w:after="0" w:afterAutospacing="0"/>
              <w:rPr>
                <w:rStyle w:val="Strong"/>
                <w:rFonts w:ascii="Arial" w:eastAsiaTheme="majorEastAsia" w:hAnsi="Arial" w:cs="Arial"/>
                <w:b w:val="0"/>
                <w:bCs w:val="0"/>
                <w:sz w:val="20"/>
                <w:szCs w:val="20"/>
              </w:rPr>
            </w:pPr>
            <w:r w:rsidRPr="00CD24B7">
              <w:rPr>
                <w:rStyle w:val="Strong"/>
                <w:rFonts w:ascii="Arial" w:eastAsiaTheme="majorEastAsia" w:hAnsi="Arial" w:cs="Arial"/>
                <w:b w:val="0"/>
                <w:bCs w:val="0"/>
                <w:sz w:val="20"/>
                <w:szCs w:val="20"/>
              </w:rPr>
              <w:t>Urinary output &gt; 1 mL/kg/ hour</w:t>
            </w:r>
          </w:p>
        </w:tc>
      </w:tr>
    </w:tbl>
    <w:p w14:paraId="2579262E" w14:textId="77777777" w:rsidR="00E97A81" w:rsidRDefault="00E97A81" w:rsidP="00E97A81">
      <w:pPr>
        <w:pStyle w:val="NormalWeb"/>
        <w:spacing w:before="0" w:beforeAutospacing="0" w:after="0" w:afterAutospacing="0"/>
        <w:jc w:val="center"/>
        <w:rPr>
          <w:rStyle w:val="Strong"/>
          <w:rFonts w:eastAsiaTheme="majorEastAsia"/>
          <w:b w:val="0"/>
          <w:bCs w:val="0"/>
          <w:sz w:val="22"/>
          <w:szCs w:val="22"/>
        </w:rPr>
      </w:pPr>
    </w:p>
    <w:p w14:paraId="33BA868F" w14:textId="77777777" w:rsidR="00E97A81" w:rsidRPr="00E97A81" w:rsidRDefault="00E97A81" w:rsidP="00E97A81">
      <w:pPr>
        <w:pStyle w:val="NormalWeb"/>
        <w:spacing w:before="0" w:beforeAutospacing="0" w:after="0" w:afterAutospacing="0"/>
        <w:jc w:val="both"/>
        <w:rPr>
          <w:rFonts w:ascii="Arial" w:hAnsi="Arial" w:cs="Arial"/>
          <w:sz w:val="20"/>
          <w:szCs w:val="20"/>
        </w:rPr>
      </w:pPr>
      <w:r w:rsidRPr="00E97A81">
        <w:rPr>
          <w:rFonts w:ascii="Arial" w:hAnsi="Arial" w:cs="Arial"/>
          <w:sz w:val="20"/>
          <w:szCs w:val="20"/>
        </w:rPr>
        <w:t>Clinical evidence and literature show that appropriately implemented ETC can provide significant benefits in the management of polytrauma patients, including:</w:t>
      </w:r>
      <w:sdt>
        <w:sdtPr>
          <w:rPr>
            <w:rFonts w:ascii="Arial" w:hAnsi="Arial" w:cs="Arial"/>
            <w:color w:val="000000"/>
            <w:sz w:val="20"/>
            <w:szCs w:val="20"/>
            <w:vertAlign w:val="superscript"/>
          </w:rPr>
          <w:tag w:val="MENDELEY_CITATION_v3_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"/>
          <w:id w:val="-63954240"/>
          <w:placeholder>
            <w:docPart w:val="3B8D836668FA0148AE275079B07A2030"/>
          </w:placeholder>
        </w:sdtPr>
        <w:sdtContent>
          <w:r w:rsidRPr="00E97A81">
            <w:rPr>
              <w:rFonts w:ascii="Arial" w:hAnsi="Arial" w:cs="Arial"/>
              <w:color w:val="000000"/>
              <w:sz w:val="20"/>
              <w:szCs w:val="20"/>
              <w:vertAlign w:val="superscript"/>
            </w:rPr>
            <w:t>[1,2,5]</w:t>
          </w:r>
        </w:sdtContent>
      </w:sdt>
    </w:p>
    <w:p w14:paraId="15C8D93E" w14:textId="77777777" w:rsidR="00E97A81" w:rsidRPr="00E97A81" w:rsidRDefault="00E97A81" w:rsidP="00E97A81">
      <w:pPr>
        <w:pStyle w:val="NormalWeb"/>
        <w:numPr>
          <w:ilvl w:val="0"/>
          <w:numId w:val="42"/>
        </w:numPr>
        <w:tabs>
          <w:tab w:val="clear" w:pos="720"/>
        </w:tabs>
        <w:spacing w:before="0" w:beforeAutospacing="0" w:after="0" w:afterAutospacing="0"/>
        <w:ind w:left="990"/>
        <w:jc w:val="both"/>
        <w:rPr>
          <w:rFonts w:ascii="Arial" w:hAnsi="Arial" w:cs="Arial"/>
          <w:sz w:val="20"/>
          <w:szCs w:val="20"/>
        </w:rPr>
      </w:pPr>
      <w:r w:rsidRPr="00E97A81">
        <w:rPr>
          <w:rFonts w:ascii="Arial" w:hAnsi="Arial" w:cs="Arial"/>
          <w:sz w:val="20"/>
          <w:szCs w:val="20"/>
        </w:rPr>
        <w:t>Reducing the incidence of ARDS, fat embolism, pneumonia, sepsis, MODS, and thromboembolic complications.</w:t>
      </w:r>
    </w:p>
    <w:p w14:paraId="5542E954" w14:textId="77777777" w:rsidR="00E97A81" w:rsidRPr="00E97A81" w:rsidRDefault="00E97A81" w:rsidP="00E97A81">
      <w:pPr>
        <w:pStyle w:val="NormalWeb"/>
        <w:numPr>
          <w:ilvl w:val="0"/>
          <w:numId w:val="42"/>
        </w:numPr>
        <w:tabs>
          <w:tab w:val="clear" w:pos="720"/>
        </w:tabs>
        <w:spacing w:before="0" w:beforeAutospacing="0" w:after="0" w:afterAutospacing="0"/>
        <w:ind w:left="990"/>
        <w:jc w:val="both"/>
        <w:rPr>
          <w:rFonts w:ascii="Arial" w:hAnsi="Arial" w:cs="Arial"/>
          <w:sz w:val="20"/>
          <w:szCs w:val="20"/>
        </w:rPr>
      </w:pPr>
      <w:r w:rsidRPr="00E97A81">
        <w:rPr>
          <w:rFonts w:ascii="Arial" w:hAnsi="Arial" w:cs="Arial"/>
          <w:sz w:val="20"/>
          <w:szCs w:val="20"/>
        </w:rPr>
        <w:t>Facilitating intensive care: enabling upright positioning, early mobilization, and reducing the need for analgesics.</w:t>
      </w:r>
    </w:p>
    <w:p w14:paraId="02FE1223" w14:textId="77777777" w:rsidR="00E97A81" w:rsidRPr="00E97A81" w:rsidRDefault="00E97A81" w:rsidP="00E97A81">
      <w:pPr>
        <w:pStyle w:val="NormalWeb"/>
        <w:numPr>
          <w:ilvl w:val="0"/>
          <w:numId w:val="42"/>
        </w:numPr>
        <w:tabs>
          <w:tab w:val="clear" w:pos="720"/>
        </w:tabs>
        <w:spacing w:before="0" w:beforeAutospacing="0" w:after="0" w:afterAutospacing="0"/>
        <w:ind w:left="990"/>
        <w:jc w:val="both"/>
        <w:rPr>
          <w:rFonts w:ascii="Arial" w:hAnsi="Arial" w:cs="Arial"/>
          <w:sz w:val="20"/>
          <w:szCs w:val="20"/>
        </w:rPr>
      </w:pPr>
      <w:r w:rsidRPr="00E97A81">
        <w:rPr>
          <w:rFonts w:ascii="Arial" w:hAnsi="Arial" w:cs="Arial"/>
          <w:sz w:val="20"/>
          <w:szCs w:val="20"/>
        </w:rPr>
        <w:t>Accelerating rehabilitation and recovery of limb function.</w:t>
      </w:r>
    </w:p>
    <w:p w14:paraId="680A7B4A" w14:textId="77777777" w:rsidR="00E97A81" w:rsidRPr="00E97A81" w:rsidRDefault="00E97A81" w:rsidP="00E97A81">
      <w:pPr>
        <w:pStyle w:val="NoSpacing"/>
        <w:jc w:val="both"/>
        <w:rPr>
          <w:rFonts w:ascii="Arial" w:hAnsi="Arial" w:cs="Arial"/>
          <w:sz w:val="20"/>
          <w:szCs w:val="20"/>
        </w:rPr>
      </w:pPr>
      <w:r w:rsidRPr="00E97A81">
        <w:rPr>
          <w:rFonts w:ascii="Arial" w:hAnsi="Arial" w:cs="Arial"/>
          <w:sz w:val="20"/>
          <w:szCs w:val="20"/>
        </w:rPr>
        <w:t xml:space="preserve">Therefore, the ETC approach remains a cornerstone in the </w:t>
      </w:r>
      <w:proofErr w:type="spellStart"/>
      <w:r w:rsidRPr="00E97A81">
        <w:rPr>
          <w:rFonts w:ascii="Arial" w:hAnsi="Arial" w:cs="Arial"/>
          <w:sz w:val="20"/>
          <w:szCs w:val="20"/>
        </w:rPr>
        <w:t>orthopedic</w:t>
      </w:r>
      <w:proofErr w:type="spellEnd"/>
      <w:r w:rsidRPr="00E97A81">
        <w:rPr>
          <w:rFonts w:ascii="Arial" w:hAnsi="Arial" w:cs="Arial"/>
          <w:sz w:val="20"/>
          <w:szCs w:val="20"/>
        </w:rPr>
        <w:t xml:space="preserve"> management of polytrauma patients, provided that physiological status is stable and interventions are performed carefully, based on objective parameters and clinical evidence.</w:t>
      </w:r>
      <w:sdt>
        <w:sdtPr>
          <w:rPr>
            <w:rFonts w:ascii="Arial" w:hAnsi="Arial" w:cs="Arial"/>
            <w:color w:val="000000"/>
            <w:sz w:val="20"/>
            <w:szCs w:val="20"/>
          </w:rPr>
          <w:tag w:val="MENDELEY_CITATION_v3_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"/>
          <w:id w:val="2117098106"/>
          <w:placeholder>
            <w:docPart w:val="FDE2678AFCD67A468DEE46C4566ED809"/>
          </w:placeholder>
        </w:sdtPr>
        <w:sdtEndPr>
          <w:rPr>
            <w:vertAlign w:val="superscript"/>
          </w:rPr>
        </w:sdtEndPr>
        <w:sdtContent>
          <w:r w:rsidRPr="00E97A81">
            <w:rPr>
              <w:rFonts w:ascii="Arial" w:hAnsi="Arial" w:cs="Arial"/>
              <w:color w:val="000000"/>
              <w:sz w:val="20"/>
              <w:szCs w:val="20"/>
              <w:vertAlign w:val="superscript"/>
            </w:rPr>
            <w:t>[5]</w:t>
          </w:r>
        </w:sdtContent>
      </w:sdt>
    </w:p>
    <w:p w14:paraId="7528B706" w14:textId="77777777" w:rsidR="007B7DF9" w:rsidRDefault="007B7DF9" w:rsidP="007B7DF9">
      <w:pPr>
        <w:pStyle w:val="NoSpacing"/>
        <w:jc w:val="both"/>
        <w:rPr>
          <w:rFonts w:ascii="Arial" w:hAnsi="Arial" w:cs="Arial"/>
          <w:b/>
          <w:bCs/>
        </w:rPr>
      </w:pPr>
    </w:p>
    <w:p w14:paraId="36025CAA" w14:textId="77777777" w:rsidR="007B7DF9" w:rsidRDefault="007B7DF9" w:rsidP="007B7DF9">
      <w:pPr>
        <w:pStyle w:val="NoSpacing"/>
        <w:numPr>
          <w:ilvl w:val="1"/>
          <w:numId w:val="33"/>
        </w:numPr>
        <w:jc w:val="both"/>
        <w:rPr>
          <w:rFonts w:ascii="Arial" w:hAnsi="Arial" w:cs="Arial"/>
          <w:b/>
          <w:bCs/>
        </w:rPr>
      </w:pPr>
      <w:r>
        <w:rPr>
          <w:rFonts w:ascii="Arial" w:hAnsi="Arial" w:cs="Arial"/>
          <w:b/>
          <w:bCs/>
        </w:rPr>
        <w:t>Specific Injury Patterns</w:t>
      </w:r>
    </w:p>
    <w:p w14:paraId="13A9A66D"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vertAlign w:val="superscript"/>
        </w:rPr>
      </w:pPr>
      <w:r w:rsidRPr="00E97A81">
        <w:rPr>
          <w:rFonts w:ascii="Arial" w:hAnsi="Arial" w:cs="Arial"/>
          <w:sz w:val="20"/>
          <w:szCs w:val="20"/>
          <w:lang w:val="en-US"/>
        </w:rPr>
        <w:t>In severe polytrauma, certain complex injury patterns are clear indications for damage-control surgery (DCS) due to the high risk of systemic dysregulation, massive hemorrhage, and multiple organ failure if definitive procedures are performed too early. Decisions regarding DCS must be made collaboratively through real-time, bedside multidisciplinary discussions involving surgeons, anesthesiologists, and intensive care specialists. AO Trauma emphasizes that timely, condition-based intervention during this critical phase is essential for improving patient outcomes and should not be delayed.</w:t>
      </w:r>
      <w:sdt>
        <w:sdtPr>
          <w:rPr>
            <w:rFonts w:ascii="Arial" w:hAnsi="Arial" w:cs="Arial"/>
            <w:color w:val="000000"/>
            <w:sz w:val="20"/>
            <w:szCs w:val="20"/>
            <w:vertAlign w:val="superscript"/>
            <w:lang w:val="en-US"/>
          </w:rPr>
          <w:tag w:val="MENDELEY_CITATION_v3_eyJjaXRhdGlvbklEIjoiTUVOREVMRVlfQ0lUQVRJT05fZGRkMTk5YTktODU4OS00NTRkLWFiMjItZDAyYTQyM2IyYTE1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269926245"/>
          <w:placeholder>
            <w:docPart w:val="169E23BB2C6A75478754BDC1DB76DFE5"/>
          </w:placeholder>
        </w:sdtPr>
        <w:sdtContent>
          <w:r w:rsidRPr="00E97A81">
            <w:rPr>
              <w:rFonts w:ascii="Arial" w:hAnsi="Arial" w:cs="Arial"/>
              <w:color w:val="000000"/>
              <w:sz w:val="20"/>
              <w:szCs w:val="20"/>
              <w:vertAlign w:val="superscript"/>
              <w:lang w:val="en-US"/>
            </w:rPr>
            <w:t>[1]</w:t>
          </w:r>
        </w:sdtContent>
      </w:sdt>
    </w:p>
    <w:p w14:paraId="6E624DB4"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rPr>
      </w:pPr>
    </w:p>
    <w:p w14:paraId="4C4BF5BD" w14:textId="77777777" w:rsidR="00E97A81" w:rsidRPr="00E97A81" w:rsidRDefault="00E97A81" w:rsidP="00E97A81">
      <w:pPr>
        <w:pStyle w:val="NormalWeb"/>
        <w:numPr>
          <w:ilvl w:val="0"/>
          <w:numId w:val="47"/>
        </w:numPr>
        <w:spacing w:before="0" w:beforeAutospacing="0" w:after="0" w:afterAutospacing="0"/>
        <w:ind w:left="540" w:hanging="540"/>
        <w:jc w:val="both"/>
        <w:rPr>
          <w:rFonts w:ascii="Arial" w:hAnsi="Arial" w:cs="Arial"/>
          <w:sz w:val="20"/>
          <w:szCs w:val="20"/>
        </w:rPr>
      </w:pPr>
      <w:r w:rsidRPr="00E97A81">
        <w:rPr>
          <w:rStyle w:val="Strong"/>
          <w:rFonts w:ascii="Arial" w:eastAsiaTheme="majorEastAsia" w:hAnsi="Arial" w:cs="Arial"/>
          <w:sz w:val="20"/>
          <w:szCs w:val="20"/>
        </w:rPr>
        <w:t xml:space="preserve">Severe Pelvic Fractures and </w:t>
      </w:r>
      <w:proofErr w:type="spellStart"/>
      <w:r w:rsidRPr="00E97A81">
        <w:rPr>
          <w:rStyle w:val="Strong"/>
          <w:rFonts w:ascii="Arial" w:eastAsiaTheme="majorEastAsia" w:hAnsi="Arial" w:cs="Arial"/>
          <w:sz w:val="20"/>
          <w:szCs w:val="20"/>
        </w:rPr>
        <w:t>Hemorrhage</w:t>
      </w:r>
      <w:proofErr w:type="spellEnd"/>
      <w:r w:rsidRPr="00E97A81">
        <w:rPr>
          <w:rStyle w:val="Strong"/>
          <w:rFonts w:ascii="Arial" w:eastAsiaTheme="majorEastAsia" w:hAnsi="Arial" w:cs="Arial"/>
          <w:sz w:val="20"/>
          <w:szCs w:val="20"/>
        </w:rPr>
        <w:t xml:space="preserve"> Control Strategies</w:t>
      </w:r>
    </w:p>
    <w:p w14:paraId="191F3D89"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rPr>
      </w:pPr>
      <w:r w:rsidRPr="00E97A81">
        <w:rPr>
          <w:rFonts w:ascii="Arial" w:hAnsi="Arial" w:cs="Arial"/>
          <w:sz w:val="20"/>
          <w:szCs w:val="20"/>
          <w:lang w:val="en-US"/>
        </w:rPr>
        <w:t>Open or closed pelvic fractures with significant displacement can cause massive hemorrhage into the retroperitoneal space, peritoneal cavity, or soft tissues, leading to life-threatening hemorrhagic shock. Early management includes pre-hospital application of a pelvic binder to reduce pelvic volume and bleeding, which may obviate the need for immediate surgical fixation.</w:t>
      </w:r>
      <w:sdt>
        <w:sdtPr>
          <w:rPr>
            <w:rFonts w:ascii="Arial" w:hAnsi="Arial" w:cs="Arial"/>
            <w:color w:val="000000"/>
            <w:sz w:val="20"/>
            <w:szCs w:val="20"/>
            <w:vertAlign w:val="superscript"/>
            <w:lang w:val="en-US"/>
          </w:rPr>
          <w:tag w:val="MENDELEY_CITATION_v3_eyJjaXRhdGlvbklEIjoiTUVOREVMRVlfQ0lUQVRJT05fYTI2MmI1MTAtNWE3YS00NmJiLTgwOGItODRiNmEwNzhlN2I2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1190215804"/>
          <w:placeholder>
            <w:docPart w:val="169E23BB2C6A75478754BDC1DB76DFE5"/>
          </w:placeholder>
        </w:sdtPr>
        <w:sdtContent>
          <w:r w:rsidRPr="00E97A81">
            <w:rPr>
              <w:rFonts w:ascii="Arial" w:hAnsi="Arial" w:cs="Arial"/>
              <w:color w:val="000000"/>
              <w:sz w:val="20"/>
              <w:szCs w:val="20"/>
              <w:vertAlign w:val="superscript"/>
              <w:lang w:val="en-US"/>
            </w:rPr>
            <w:t>[1]</w:t>
          </w:r>
        </w:sdtContent>
      </w:sdt>
      <w:r w:rsidRPr="00E97A81">
        <w:rPr>
          <w:rFonts w:ascii="Arial" w:hAnsi="Arial" w:cs="Arial"/>
          <w:sz w:val="20"/>
          <w:szCs w:val="20"/>
          <w:lang w:val="en-US"/>
        </w:rPr>
        <w:t xml:space="preserve"> Upon hospital admission, aggressive resuscitation with massive transfusion protocols and early administration of tranexamic acid within 3 hours, as supported by the CRASH-2 trial, is essential to reduce mortality. Once hemodynamic stability is achieved, further imaging and staged pelvic reconstruction can be planned.</w:t>
      </w:r>
      <w:r w:rsidRPr="00E97A81">
        <w:rPr>
          <w:rFonts w:ascii="Arial" w:hAnsi="Arial" w:cs="Arial"/>
          <w:sz w:val="20"/>
          <w:szCs w:val="20"/>
        </w:rPr>
        <w:t xml:space="preserve"> However, if the patient remains hemodynamically unstable, immediate search and control of the bleeding source should be conducted.</w:t>
      </w:r>
      <w:sdt>
        <w:sdtPr>
          <w:rPr>
            <w:rFonts w:ascii="Arial" w:hAnsi="Arial" w:cs="Arial"/>
            <w:color w:val="000000"/>
            <w:sz w:val="20"/>
            <w:szCs w:val="20"/>
          </w:rPr>
          <w:tag w:val="MENDELEY_CITATION_v3_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"/>
          <w:id w:val="-1776086351"/>
          <w:placeholder>
            <w:docPart w:val="169E23BB2C6A75478754BDC1DB76DFE5"/>
          </w:placeholder>
        </w:sdtPr>
        <w:sdtContent>
          <w:r w:rsidRPr="00E97A81">
            <w:rPr>
              <w:rFonts w:ascii="Arial" w:hAnsi="Arial" w:cs="Arial"/>
              <w:color w:val="000000"/>
              <w:sz w:val="20"/>
              <w:szCs w:val="20"/>
              <w:vertAlign w:val="superscript"/>
            </w:rPr>
            <w:t>[12]</w:t>
          </w:r>
        </w:sdtContent>
      </w:sdt>
      <w:r w:rsidRPr="00E97A81">
        <w:rPr>
          <w:rFonts w:ascii="Arial" w:hAnsi="Arial" w:cs="Arial"/>
          <w:sz w:val="20"/>
          <w:szCs w:val="20"/>
        </w:rPr>
        <w:t xml:space="preserve"> There are two main approaches:</w:t>
      </w:r>
    </w:p>
    <w:p w14:paraId="5E887D7F" w14:textId="77777777" w:rsidR="00E97A81" w:rsidRPr="00E97A81" w:rsidRDefault="00E97A81" w:rsidP="00E97A81">
      <w:pPr>
        <w:pStyle w:val="NormalWeb"/>
        <w:numPr>
          <w:ilvl w:val="0"/>
          <w:numId w:val="44"/>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Direct surgical control</w:t>
      </w:r>
      <w:r w:rsidRPr="00E97A81">
        <w:rPr>
          <w:rFonts w:ascii="Arial" w:hAnsi="Arial" w:cs="Arial"/>
          <w:sz w:val="20"/>
          <w:szCs w:val="20"/>
        </w:rPr>
        <w:t xml:space="preserve"> through pelvic packing, which involves </w:t>
      </w:r>
      <w:proofErr w:type="spellStart"/>
      <w:r w:rsidRPr="00E97A81">
        <w:rPr>
          <w:rFonts w:ascii="Arial" w:hAnsi="Arial" w:cs="Arial"/>
          <w:sz w:val="20"/>
          <w:szCs w:val="20"/>
        </w:rPr>
        <w:t>tamponading</w:t>
      </w:r>
      <w:proofErr w:type="spellEnd"/>
      <w:r w:rsidRPr="00E97A81">
        <w:rPr>
          <w:rFonts w:ascii="Arial" w:hAnsi="Arial" w:cs="Arial"/>
          <w:sz w:val="20"/>
          <w:szCs w:val="20"/>
        </w:rPr>
        <w:t xml:space="preserve"> the retroperitoneal space.</w:t>
      </w:r>
    </w:p>
    <w:p w14:paraId="35434AFA" w14:textId="77777777" w:rsidR="00E97A81" w:rsidRPr="00E97A81" w:rsidRDefault="00E97A81" w:rsidP="00E97A81">
      <w:pPr>
        <w:pStyle w:val="NormalWeb"/>
        <w:numPr>
          <w:ilvl w:val="0"/>
          <w:numId w:val="44"/>
        </w:numPr>
        <w:tabs>
          <w:tab w:val="clear" w:pos="720"/>
        </w:tabs>
        <w:spacing w:before="0" w:beforeAutospacing="0" w:after="0" w:afterAutospacing="0"/>
        <w:ind w:left="990"/>
        <w:jc w:val="both"/>
        <w:rPr>
          <w:rFonts w:ascii="Arial" w:hAnsi="Arial" w:cs="Arial"/>
          <w:sz w:val="20"/>
          <w:szCs w:val="20"/>
        </w:rPr>
      </w:pPr>
      <w:r w:rsidRPr="00E97A81">
        <w:rPr>
          <w:rStyle w:val="Strong"/>
          <w:rFonts w:ascii="Arial" w:eastAsiaTheme="majorEastAsia" w:hAnsi="Arial" w:cs="Arial"/>
          <w:sz w:val="20"/>
          <w:szCs w:val="20"/>
        </w:rPr>
        <w:t>Interventional Radiology</w:t>
      </w:r>
      <w:r w:rsidRPr="00E97A81">
        <w:rPr>
          <w:rFonts w:ascii="Arial" w:hAnsi="Arial" w:cs="Arial"/>
          <w:sz w:val="20"/>
          <w:szCs w:val="20"/>
        </w:rPr>
        <w:t xml:space="preserve"> through arterial embolization, especially if the bleeding source is from the internal iliac artery branches.</w:t>
      </w:r>
    </w:p>
    <w:p w14:paraId="71A02A7D" w14:textId="77777777" w:rsidR="00E97A81" w:rsidRPr="00E97A81" w:rsidRDefault="00E97A81" w:rsidP="00E97A81">
      <w:pPr>
        <w:pStyle w:val="NormalWeb"/>
        <w:spacing w:before="0" w:beforeAutospacing="0" w:after="0" w:afterAutospacing="0"/>
        <w:ind w:firstLine="540"/>
        <w:jc w:val="both"/>
        <w:rPr>
          <w:rFonts w:ascii="Arial" w:hAnsi="Arial" w:cs="Arial"/>
          <w:sz w:val="20"/>
          <w:szCs w:val="20"/>
          <w:vertAlign w:val="superscript"/>
        </w:rPr>
      </w:pPr>
      <w:r w:rsidRPr="00E97A81">
        <w:rPr>
          <w:rFonts w:ascii="Arial" w:hAnsi="Arial" w:cs="Arial"/>
          <w:sz w:val="20"/>
          <w:szCs w:val="20"/>
        </w:rPr>
        <w:t>The choice of method depends on available resources, the expertise of the trauma team, and the exact location of the bleeding source. If laparotomy is required (e.g., for intra-abdominal bleeding), there is a risk of abdominal compartment syndrome, which may worsen the patient’s condition. After initial stabilization and recovery in the ICU, patients generally require a "second-look surgery" to reassess bleeding and necrotic tissue. The final step is definitive fixation of the pelvic ring and abdominal wall closure if necessary.</w:t>
      </w:r>
      <w:sdt>
        <w:sdtPr>
          <w:rPr>
            <w:rFonts w:ascii="Arial" w:hAnsi="Arial" w:cs="Arial"/>
            <w:color w:val="000000"/>
            <w:sz w:val="20"/>
            <w:szCs w:val="20"/>
            <w:vertAlign w:val="superscript"/>
          </w:rPr>
          <w:tag w:val="MENDELEY_CITATION_v3_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"/>
          <w:id w:val="1691109479"/>
          <w:placeholder>
            <w:docPart w:val="169E23BB2C6A75478754BDC1DB76DFE5"/>
          </w:placeholder>
        </w:sdtPr>
        <w:sdtContent>
          <w:r w:rsidRPr="00E97A81">
            <w:rPr>
              <w:rFonts w:ascii="Arial" w:hAnsi="Arial" w:cs="Arial"/>
              <w:color w:val="000000"/>
              <w:sz w:val="20"/>
              <w:szCs w:val="20"/>
              <w:vertAlign w:val="superscript"/>
            </w:rPr>
            <w:t>[12]</w:t>
          </w:r>
        </w:sdtContent>
      </w:sdt>
    </w:p>
    <w:p w14:paraId="288AFD2A" w14:textId="77777777" w:rsidR="00E97A81" w:rsidRPr="00E97A81" w:rsidRDefault="00E97A81" w:rsidP="00E97A81">
      <w:pPr>
        <w:pStyle w:val="NormalWeb"/>
        <w:spacing w:before="0" w:beforeAutospacing="0" w:after="0" w:afterAutospacing="0"/>
        <w:jc w:val="both"/>
        <w:rPr>
          <w:rFonts w:ascii="Arial" w:hAnsi="Arial" w:cs="Arial"/>
          <w:sz w:val="20"/>
          <w:szCs w:val="20"/>
        </w:rPr>
      </w:pPr>
    </w:p>
    <w:p w14:paraId="771F028E" w14:textId="77777777" w:rsidR="00E97A81" w:rsidRPr="00E97A81" w:rsidRDefault="00E97A81" w:rsidP="00E97A81">
      <w:pPr>
        <w:numPr>
          <w:ilvl w:val="0"/>
          <w:numId w:val="47"/>
        </w:numPr>
        <w:ind w:left="540" w:hanging="540"/>
        <w:jc w:val="both"/>
        <w:rPr>
          <w:rFonts w:ascii="Arial" w:hAnsi="Arial" w:cs="Arial"/>
          <w:b/>
          <w:bCs/>
        </w:rPr>
      </w:pPr>
      <w:r w:rsidRPr="00E97A81">
        <w:rPr>
          <w:rFonts w:ascii="Arial" w:hAnsi="Arial" w:cs="Arial"/>
          <w:b/>
          <w:bCs/>
        </w:rPr>
        <w:t>Traumatic Brain Injury with Long Bone Fractures</w:t>
      </w:r>
    </w:p>
    <w:p w14:paraId="7BB1FAAB" w14:textId="77777777" w:rsidR="00E97A81" w:rsidRPr="00E97A81" w:rsidRDefault="00E97A81" w:rsidP="00E97A81">
      <w:pPr>
        <w:ind w:firstLine="540"/>
        <w:jc w:val="both"/>
        <w:rPr>
          <w:rFonts w:ascii="Arial" w:hAnsi="Arial" w:cs="Arial"/>
        </w:rPr>
      </w:pPr>
      <w:r w:rsidRPr="00E97A81">
        <w:rPr>
          <w:rFonts w:ascii="Arial" w:hAnsi="Arial" w:cs="Arial"/>
        </w:rPr>
        <w:lastRenderedPageBreak/>
        <w:t>Traumatic brain injury (TBI) is a critical component of polytrauma, particularly when associated with long bone fractures. Patients with epidural or subdural hematomas require urgent surgical evacuation to prevent secondary brain injury, and intracranial pressure (ICP) monitoring is essential when the Glasgow Coma Scale (GCS) remains &lt;9 after craniotomy.</w:t>
      </w:r>
      <w:sdt>
        <w:sdtPr>
          <w:rPr>
            <w:rFonts w:ascii="Arial" w:hAnsi="Arial" w:cs="Arial"/>
            <w:color w:val="000000"/>
            <w:vertAlign w:val="superscript"/>
          </w:rPr>
          <w:tag w:val="MENDELEY_CITATION_v3_eyJjaXRhdGlvbklEIjoiTUVOREVMRVlfQ0lUQVRJT05fMzQ1NzA1YmQtNjI1Yy00ZGZjLThiZmQtNzk0MWE0N2EzOTQxIiwicHJvcGVydGllcyI6eyJub3RlSW5kZXgiOjB9LCJpc0VkaXRlZCI6ZmFsc2UsIm1hbnVhbE92ZXJyaWRlIjp7ImlzTWFudWFsbHlPdmVycmlkZGVuIjpmYWxzZSwiY2l0ZXByb2NUZXh0IjoiWzEsMTN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"/>
          <w:id w:val="1594668133"/>
          <w:placeholder>
            <w:docPart w:val="169E23BB2C6A75478754BDC1DB76DFE5"/>
          </w:placeholder>
        </w:sdtPr>
        <w:sdtContent>
          <w:r w:rsidRPr="00E97A81">
            <w:rPr>
              <w:rFonts w:ascii="Arial" w:hAnsi="Arial" w:cs="Arial"/>
              <w:color w:val="000000"/>
              <w:vertAlign w:val="superscript"/>
            </w:rPr>
            <w:t>[1,13]</w:t>
          </w:r>
        </w:sdtContent>
      </w:sdt>
    </w:p>
    <w:p w14:paraId="75EA6056" w14:textId="77777777" w:rsidR="00E97A81" w:rsidRPr="00E97A81" w:rsidRDefault="00E97A81" w:rsidP="00E97A81">
      <w:pPr>
        <w:ind w:firstLine="540"/>
        <w:jc w:val="both"/>
        <w:rPr>
          <w:rFonts w:ascii="Arial" w:hAnsi="Arial" w:cs="Arial"/>
        </w:rPr>
      </w:pPr>
      <w:r w:rsidRPr="00E97A81">
        <w:rPr>
          <w:rFonts w:ascii="Arial" w:hAnsi="Arial" w:cs="Arial"/>
        </w:rPr>
        <w:t>In patients who respond well to resuscitation, early fixation of long bone fractures may be beneficial by facilitating mobilization, reducing pain-related stress, decreasing sedative requirements, and improving intensive care management, thereby helping to prevent secondary increases in ICP. However, in the presence of TBI, the timing of orthopedic surgery should be individualized rather than dictated by rigid protocols. A multidisciplinary approach with intraoperative ICP monitoring, when indicated, and close coordination between orthopedic, anesthesia, neurosurgical, and ICU teams is essential to ensure physiological stability and minimize secondary brain injury.</w:t>
      </w:r>
      <w:sdt>
        <w:sdtPr>
          <w:rPr>
            <w:rFonts w:ascii="Arial" w:hAnsi="Arial" w:cs="Arial"/>
            <w:color w:val="000000"/>
          </w:rPr>
          <w:tag w:val="MENDELEY_CITATION_v3_eyJjaXRhdGlvbklEIjoiTUVOREVMRVlfQ0lUQVRJT05fNzY2ZDUwYjEtMWNkZS00ZDc4LTg0NzAtYWVmMjY0NWYxMTc2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323156437"/>
          <w:placeholder>
            <w:docPart w:val="169E23BB2C6A75478754BDC1DB76DFE5"/>
          </w:placeholder>
        </w:sdtPr>
        <w:sdtContent>
          <w:r w:rsidRPr="00E97A81">
            <w:rPr>
              <w:rFonts w:ascii="Arial" w:hAnsi="Arial" w:cs="Arial"/>
              <w:color w:val="000000"/>
              <w:vertAlign w:val="superscript"/>
            </w:rPr>
            <w:t>[3]</w:t>
          </w:r>
        </w:sdtContent>
      </w:sdt>
    </w:p>
    <w:p w14:paraId="3B7ECAF0" w14:textId="77777777" w:rsidR="00E97A81" w:rsidRPr="00E97A81" w:rsidRDefault="00E97A81" w:rsidP="00E97A81">
      <w:pPr>
        <w:jc w:val="both"/>
        <w:rPr>
          <w:rFonts w:ascii="Arial" w:hAnsi="Arial" w:cs="Arial"/>
        </w:rPr>
      </w:pPr>
    </w:p>
    <w:p w14:paraId="0A3C313B" w14:textId="77777777" w:rsidR="00E97A81" w:rsidRPr="00E97A81" w:rsidRDefault="00E97A81" w:rsidP="00E97A81">
      <w:pPr>
        <w:numPr>
          <w:ilvl w:val="0"/>
          <w:numId w:val="47"/>
        </w:numPr>
        <w:ind w:left="540" w:hanging="540"/>
        <w:jc w:val="both"/>
        <w:rPr>
          <w:rFonts w:ascii="Arial" w:hAnsi="Arial" w:cs="Arial"/>
          <w:b/>
          <w:bCs/>
        </w:rPr>
      </w:pPr>
      <w:r w:rsidRPr="00E97A81">
        <w:rPr>
          <w:rFonts w:ascii="Arial" w:hAnsi="Arial" w:cs="Arial"/>
          <w:b/>
          <w:bCs/>
        </w:rPr>
        <w:t>Severe Chest Injury with Long Bone Fractures</w:t>
      </w:r>
    </w:p>
    <w:p w14:paraId="42396852" w14:textId="77777777" w:rsidR="00E97A81" w:rsidRPr="00E97A81" w:rsidRDefault="00E97A81" w:rsidP="00E97A81">
      <w:pPr>
        <w:ind w:firstLine="540"/>
        <w:jc w:val="both"/>
        <w:rPr>
          <w:rFonts w:ascii="Arial" w:hAnsi="Arial" w:cs="Arial"/>
        </w:rPr>
      </w:pPr>
      <w:r w:rsidRPr="00E97A81">
        <w:rPr>
          <w:rFonts w:ascii="Arial" w:hAnsi="Arial" w:cs="Arial"/>
        </w:rPr>
        <w:t>In polytrauma patients with severe chest injuries and associated long bone fractures, particularly femoral shaft fractures, the choice of fixation technique is critical due to its potential impact on pulmonary function. Intramedullary (IM) locked nailing remains the gold standard for femur fracture management; however, reaming and intramedullary manipulation can increase intramedullary pressure, leading to the release of fat emboli and inflammatory mediators into the pulmonary circulation, as demonstrated by transesophageal echocardiography.</w:t>
      </w:r>
      <w:sdt>
        <w:sdtPr>
          <w:rPr>
            <w:rFonts w:ascii="Arial" w:hAnsi="Arial" w:cs="Arial"/>
            <w:color w:val="000000"/>
          </w:rPr>
          <w:tag w:val="MENDELEY_CITATION_v3_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"/>
          <w:id w:val="1098444812"/>
          <w:placeholder>
            <w:docPart w:val="169E23BB2C6A75478754BDC1DB76DFE5"/>
          </w:placeholder>
        </w:sdtPr>
        <w:sdtEndPr>
          <w:rPr>
            <w:vertAlign w:val="superscript"/>
          </w:rPr>
        </w:sdtEndPr>
        <w:sdtContent>
          <w:r w:rsidRPr="00E97A81">
            <w:rPr>
              <w:rFonts w:ascii="Arial" w:hAnsi="Arial" w:cs="Arial"/>
              <w:color w:val="000000"/>
              <w:vertAlign w:val="superscript"/>
            </w:rPr>
            <w:t>[1,2]</w:t>
          </w:r>
        </w:sdtContent>
      </w:sdt>
    </w:p>
    <w:p w14:paraId="2F63DAFF" w14:textId="77777777" w:rsidR="00E97A81" w:rsidRPr="00E97A81" w:rsidRDefault="00E97A81" w:rsidP="00E97A81">
      <w:pPr>
        <w:ind w:firstLine="540"/>
        <w:jc w:val="both"/>
        <w:rPr>
          <w:rFonts w:ascii="Arial" w:hAnsi="Arial" w:cs="Arial"/>
        </w:rPr>
      </w:pPr>
      <w:r w:rsidRPr="00E97A81">
        <w:rPr>
          <w:rFonts w:ascii="Arial" w:hAnsi="Arial" w:cs="Arial"/>
        </w:rPr>
        <w:t>While reamed IM nailing is generally safe in fully resuscitated patients with isolated fractures, it carries a higher risk of pulmonary deterioration and ARDS in patients with incomplete resuscitation or multiple injuries.</w:t>
      </w:r>
      <w:sdt>
        <w:sdtPr>
          <w:rPr>
            <w:rFonts w:ascii="Arial" w:hAnsi="Arial" w:cs="Arial"/>
            <w:color w:val="000000"/>
            <w:vertAlign w:val="superscript"/>
          </w:rPr>
          <w:tag w:val="MENDELEY_CITATION_v3_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"/>
          <w:id w:val="-742794300"/>
          <w:placeholder>
            <w:docPart w:val="169E23BB2C6A75478754BDC1DB76DFE5"/>
          </w:placeholder>
        </w:sdtPr>
        <w:sdtContent>
          <w:r w:rsidRPr="00E97A81">
            <w:rPr>
              <w:rFonts w:ascii="Arial" w:hAnsi="Arial" w:cs="Arial"/>
              <w:color w:val="000000"/>
              <w:vertAlign w:val="superscript"/>
            </w:rPr>
            <w:t>[4]</w:t>
          </w:r>
        </w:sdtContent>
      </w:sdt>
      <w:r w:rsidRPr="00E97A81">
        <w:rPr>
          <w:rFonts w:ascii="Arial" w:hAnsi="Arial" w:cs="Arial"/>
        </w:rPr>
        <w:t xml:space="preserve"> Evidence from clinical studies remains mixed. A North American randomized trial showed no statistically significant difference in ARDS incidence between reamed and </w:t>
      </w:r>
      <w:proofErr w:type="spellStart"/>
      <w:r w:rsidRPr="00E97A81">
        <w:rPr>
          <w:rFonts w:ascii="Arial" w:hAnsi="Arial" w:cs="Arial"/>
        </w:rPr>
        <w:t>unreamed</w:t>
      </w:r>
      <w:proofErr w:type="spellEnd"/>
      <w:r w:rsidRPr="00E97A81">
        <w:rPr>
          <w:rFonts w:ascii="Arial" w:hAnsi="Arial" w:cs="Arial"/>
        </w:rPr>
        <w:t xml:space="preserve"> IM nailing, although the study was underpowered.</w:t>
      </w:r>
      <w:sdt>
        <w:sdtPr>
          <w:rPr>
            <w:rFonts w:ascii="Arial" w:hAnsi="Arial" w:cs="Arial"/>
            <w:color w:val="000000"/>
            <w:vertAlign w:val="superscript"/>
          </w:rPr>
          <w:tag w:val="MENDELEY_CITATION_v3_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"/>
          <w:id w:val="-1196308531"/>
          <w:placeholder>
            <w:docPart w:val="169E23BB2C6A75478754BDC1DB76DFE5"/>
          </w:placeholder>
        </w:sdtPr>
        <w:sdtContent>
          <w:r w:rsidRPr="00E97A81">
            <w:rPr>
              <w:rFonts w:ascii="Arial" w:hAnsi="Arial" w:cs="Arial"/>
              <w:color w:val="000000"/>
              <w:vertAlign w:val="superscript"/>
            </w:rPr>
            <w:t>[14]</w:t>
          </w:r>
        </w:sdtContent>
      </w:sdt>
      <w:r w:rsidRPr="00E97A81">
        <w:rPr>
          <w:rFonts w:ascii="Arial" w:hAnsi="Arial" w:cs="Arial"/>
        </w:rPr>
        <w:t xml:space="preserve"> In contrast, a European study reported a significantly higher risk of acute pulmonary dysfunction in borderline patients undergoing early IM nailing compared to those initially managed with external fixation, while stable patients benefited from shorter ventilation times.</w:t>
      </w:r>
      <w:sdt>
        <w:sdtPr>
          <w:rPr>
            <w:rFonts w:ascii="Arial" w:hAnsi="Arial" w:cs="Arial"/>
            <w:color w:val="000000"/>
            <w:vertAlign w:val="superscript"/>
          </w:rPr>
          <w:tag w:val="MENDELEY_CITATION_v3_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"/>
          <w:id w:val="932090705"/>
          <w:placeholder>
            <w:docPart w:val="169E23BB2C6A75478754BDC1DB76DFE5"/>
          </w:placeholder>
        </w:sdtPr>
        <w:sdtContent>
          <w:r w:rsidRPr="00E97A81">
            <w:rPr>
              <w:rFonts w:ascii="Arial" w:hAnsi="Arial" w:cs="Arial"/>
              <w:color w:val="000000"/>
              <w:vertAlign w:val="superscript"/>
            </w:rPr>
            <w:t>[15]</w:t>
          </w:r>
        </w:sdtContent>
      </w:sdt>
    </w:p>
    <w:p w14:paraId="24D52DDF" w14:textId="72B74A09" w:rsidR="00E97A81" w:rsidRPr="00E97A81" w:rsidRDefault="00E97A81" w:rsidP="00E97A81">
      <w:pPr>
        <w:ind w:firstLine="540"/>
        <w:jc w:val="both"/>
        <w:rPr>
          <w:rFonts w:ascii="Arial" w:hAnsi="Arial" w:cs="Arial"/>
        </w:rPr>
      </w:pPr>
      <w:r w:rsidRPr="00E97A81">
        <w:rPr>
          <w:rFonts w:ascii="Arial" w:hAnsi="Arial" w:cs="Arial"/>
        </w:rPr>
        <w:t>Based on these findings, AO Trauma recommends a Damage Control Orthopedics (DCO) strategy with temporary external fixation for borderline or hemodynamically unstable patients, followed by conversion to definitive IM nailing after physiological stabilization, typically within the safe immunological window of 5–10 days post-injury.</w:t>
      </w:r>
      <w:sdt>
        <w:sdtPr>
          <w:rPr>
            <w:rFonts w:ascii="Arial" w:hAnsi="Arial" w:cs="Arial"/>
            <w:color w:val="000000"/>
          </w:rPr>
          <w:tag w:val="MENDELEY_CITATION_v3_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"/>
          <w:id w:val="400942596"/>
          <w:placeholder>
            <w:docPart w:val="169E23BB2C6A75478754BDC1DB76DFE5"/>
          </w:placeholder>
        </w:sdtPr>
        <w:sdtContent>
          <w:r w:rsidRPr="00E97A81">
            <w:rPr>
              <w:rFonts w:ascii="Arial" w:hAnsi="Arial" w:cs="Arial"/>
              <w:color w:val="000000"/>
              <w:vertAlign w:val="superscript"/>
            </w:rPr>
            <w:t>[1</w:t>
          </w:r>
          <w:r w:rsidR="0077392A">
            <w:rPr>
              <w:rFonts w:ascii="Arial" w:hAnsi="Arial" w:cs="Arial"/>
              <w:color w:val="000000"/>
              <w:vertAlign w:val="superscript"/>
            </w:rPr>
            <w:t>,23</w:t>
          </w:r>
          <w:r w:rsidRPr="00E97A81">
            <w:rPr>
              <w:rFonts w:ascii="Arial" w:hAnsi="Arial" w:cs="Arial"/>
              <w:color w:val="000000"/>
              <w:vertAlign w:val="superscript"/>
            </w:rPr>
            <w:t>]</w:t>
          </w:r>
        </w:sdtContent>
      </w:sdt>
    </w:p>
    <w:p w14:paraId="214D978F" w14:textId="77777777" w:rsidR="00E97A81" w:rsidRPr="00E97A81" w:rsidRDefault="00E97A81" w:rsidP="00E97A81">
      <w:pPr>
        <w:jc w:val="both"/>
        <w:rPr>
          <w:rFonts w:ascii="Arial" w:hAnsi="Arial" w:cs="Arial"/>
        </w:rPr>
      </w:pPr>
    </w:p>
    <w:p w14:paraId="38BC10BB" w14:textId="77777777" w:rsidR="00E97A81" w:rsidRPr="00E97A81" w:rsidRDefault="00E97A81" w:rsidP="00E97A81">
      <w:pPr>
        <w:jc w:val="center"/>
        <w:rPr>
          <w:rFonts w:ascii="Arial" w:hAnsi="Arial" w:cs="Arial"/>
        </w:rPr>
      </w:pPr>
      <w:r w:rsidRPr="00E97A81">
        <w:rPr>
          <w:rFonts w:ascii="Arial" w:hAnsi="Arial" w:cs="Arial"/>
          <w:noProof/>
        </w:rPr>
        <w:lastRenderedPageBreak/>
        <w:drawing>
          <wp:inline distT="0" distB="0" distL="0" distR="0" wp14:anchorId="7C90A39F" wp14:editId="1569BD8E">
            <wp:extent cx="3320415" cy="2871470"/>
            <wp:effectExtent l="0" t="0" r="0" b="0"/>
            <wp:docPr id="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415" cy="2871470"/>
                    </a:xfrm>
                    <a:prstGeom prst="rect">
                      <a:avLst/>
                    </a:prstGeom>
                    <a:noFill/>
                    <a:ln>
                      <a:noFill/>
                    </a:ln>
                  </pic:spPr>
                </pic:pic>
              </a:graphicData>
            </a:graphic>
          </wp:inline>
        </w:drawing>
      </w:r>
    </w:p>
    <w:p w14:paraId="21DAB039" w14:textId="2ED1CCE5" w:rsidR="00E97A81" w:rsidRPr="00E97A81" w:rsidRDefault="00E97A81" w:rsidP="00E97A81">
      <w:pPr>
        <w:jc w:val="both"/>
        <w:rPr>
          <w:rFonts w:ascii="Arial" w:hAnsi="Arial" w:cs="Arial"/>
          <w:b/>
          <w:bCs/>
        </w:rPr>
      </w:pPr>
      <w:r w:rsidRPr="00E97A81">
        <w:rPr>
          <w:rFonts w:ascii="Arial" w:hAnsi="Arial" w:cs="Arial"/>
          <w:b/>
          <w:bCs/>
        </w:rPr>
        <w:t xml:space="preserve">Figure </w:t>
      </w:r>
      <w:r w:rsidR="00E8431F">
        <w:rPr>
          <w:rFonts w:ascii="Arial" w:hAnsi="Arial" w:cs="Arial"/>
          <w:b/>
          <w:bCs/>
        </w:rPr>
        <w:t>3</w:t>
      </w:r>
      <w:r w:rsidRPr="00E97A81">
        <w:rPr>
          <w:rFonts w:ascii="Arial" w:hAnsi="Arial" w:cs="Arial"/>
          <w:b/>
          <w:bCs/>
        </w:rPr>
        <w:t>. Algorithm for Chest Injury Management in Polytrauma Patients</w:t>
      </w:r>
    </w:p>
    <w:p w14:paraId="5DA74FD3" w14:textId="77777777" w:rsidR="00E97A81" w:rsidRPr="00E97A81" w:rsidRDefault="00E97A81" w:rsidP="00E97A81">
      <w:pPr>
        <w:jc w:val="center"/>
        <w:rPr>
          <w:rFonts w:ascii="Arial" w:hAnsi="Arial" w:cs="Arial"/>
        </w:rPr>
      </w:pPr>
    </w:p>
    <w:p w14:paraId="76AE38AD" w14:textId="77777777" w:rsidR="00E97A81" w:rsidRPr="00E97A81" w:rsidRDefault="00E97A81" w:rsidP="00E97A81">
      <w:pPr>
        <w:numPr>
          <w:ilvl w:val="0"/>
          <w:numId w:val="47"/>
        </w:numPr>
        <w:ind w:left="540" w:hanging="540"/>
        <w:jc w:val="both"/>
        <w:rPr>
          <w:rFonts w:ascii="Arial" w:hAnsi="Arial" w:cs="Arial"/>
          <w:b/>
          <w:bCs/>
        </w:rPr>
      </w:pPr>
      <w:r w:rsidRPr="00E97A81">
        <w:rPr>
          <w:rFonts w:ascii="Arial" w:hAnsi="Arial" w:cs="Arial"/>
          <w:b/>
          <w:bCs/>
        </w:rPr>
        <w:t>Limb Salvage vs. Amputation</w:t>
      </w:r>
    </w:p>
    <w:p w14:paraId="14C13BB0" w14:textId="77777777" w:rsidR="00E97A81" w:rsidRPr="00E97A81" w:rsidRDefault="00E97A81" w:rsidP="00E97A81">
      <w:pPr>
        <w:ind w:firstLine="540"/>
        <w:jc w:val="both"/>
        <w:rPr>
          <w:rFonts w:ascii="Arial" w:hAnsi="Arial" w:cs="Arial"/>
        </w:rPr>
      </w:pPr>
      <w:r w:rsidRPr="00E97A81">
        <w:rPr>
          <w:rFonts w:ascii="Arial" w:hAnsi="Arial" w:cs="Arial"/>
        </w:rPr>
        <w:t>The decision to either salvage the extremity (limb salvage) or perform amputation in patients with severe extremity injuries is a significant clinical challenge, especially in polytrauma or blast injury cases. One tool used in this decision-making process is the Mangled Extremity Severity Score (MESS), which considers factors such as the injury mechanism, ischemia, delayed revascularization time, and the patient’s systemic condition.</w:t>
      </w:r>
      <w:sdt>
        <w:sdtPr>
          <w:rPr>
            <w:rFonts w:ascii="Arial" w:hAnsi="Arial" w:cs="Arial"/>
            <w:color w:val="000000"/>
          </w:rPr>
          <w:tag w:val="MENDELEY_CITATION_v3_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"/>
          <w:id w:val="1904016158"/>
          <w:placeholder>
            <w:docPart w:val="169E23BB2C6A75478754BDC1DB76DFE5"/>
          </w:placeholder>
        </w:sdtPr>
        <w:sdtContent>
          <w:r w:rsidRPr="00E97A81">
            <w:rPr>
              <w:rFonts w:ascii="Arial" w:hAnsi="Arial" w:cs="Arial"/>
              <w:color w:val="000000"/>
              <w:vertAlign w:val="superscript"/>
            </w:rPr>
            <w:t>[16]</w:t>
          </w:r>
        </w:sdtContent>
      </w:sdt>
      <w:r w:rsidRPr="00E97A81">
        <w:rPr>
          <w:rFonts w:ascii="Arial" w:hAnsi="Arial" w:cs="Arial"/>
        </w:rPr>
        <w:t xml:space="preserve"> Efforts to salvage the extremity should only be attempted in selected cases that meet both physiological and technical criteria. The approach used is typically multistage, starting with aggressive debridement, revascularization, fasciotomy, and fracture fixation. This is followed by periodic re-debridement and early soft tissue reconstruction, ideally performed during the "immunological window" between days 5 and 10 post-trauma.</w:t>
      </w:r>
      <w:sdt>
        <w:sdtPr>
          <w:rPr>
            <w:rFonts w:ascii="Arial" w:hAnsi="Arial" w:cs="Arial"/>
            <w:color w:val="000000"/>
          </w:rPr>
          <w:tag w:val="MENDELEY_CITATION_v3_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"/>
          <w:id w:val="-1052076942"/>
          <w:placeholder>
            <w:docPart w:val="169E23BB2C6A75478754BDC1DB76DFE5"/>
          </w:placeholder>
        </w:sdtPr>
        <w:sdtContent>
          <w:r w:rsidRPr="00E97A81">
            <w:rPr>
              <w:rFonts w:ascii="Arial" w:hAnsi="Arial" w:cs="Arial"/>
              <w:color w:val="000000"/>
              <w:vertAlign w:val="superscript"/>
            </w:rPr>
            <w:t>[17]</w:t>
          </w:r>
        </w:sdtContent>
      </w:sdt>
    </w:p>
    <w:p w14:paraId="541B858F" w14:textId="77777777" w:rsidR="00E97A81" w:rsidRPr="00E97A81" w:rsidRDefault="00E97A81" w:rsidP="00E97A81">
      <w:pPr>
        <w:ind w:firstLine="540"/>
        <w:jc w:val="both"/>
        <w:rPr>
          <w:rFonts w:ascii="Arial" w:hAnsi="Arial" w:cs="Arial"/>
        </w:rPr>
      </w:pPr>
      <w:r w:rsidRPr="00E97A81">
        <w:rPr>
          <w:rFonts w:ascii="Arial" w:hAnsi="Arial" w:cs="Arial"/>
        </w:rPr>
        <w:t>If amputation is decided, it should be performed on healthy tissue, following the principles of primary debridement, not as a definitive amputation. Flap formation or stump reconstruction should not be carried out during the early stages because the tissue condition is not yet stable. Stump reconstruction is performed later when the patient’s systemic condition has improved, and infection is controlled. The decision between limb salvage and amputation is not just an orthopedic technical consideration but also involves long-term quality of life, potential complications, and the patient’s psychosocial readiness for an extensive rehabilitation process.</w:t>
      </w:r>
      <w:sdt>
        <w:sdtPr>
          <w:rPr>
            <w:rFonts w:ascii="Arial" w:hAnsi="Arial" w:cs="Arial"/>
            <w:color w:val="000000"/>
          </w:rPr>
          <w:tag w:val="MENDELEY_CITATION_v3_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"/>
          <w:id w:val="496696312"/>
          <w:placeholder>
            <w:docPart w:val="169E23BB2C6A75478754BDC1DB76DFE5"/>
          </w:placeholder>
        </w:sdtPr>
        <w:sdtContent>
          <w:r w:rsidRPr="00E97A81">
            <w:rPr>
              <w:rFonts w:ascii="Arial" w:hAnsi="Arial" w:cs="Arial"/>
              <w:color w:val="000000"/>
              <w:vertAlign w:val="superscript"/>
            </w:rPr>
            <w:t>[18]</w:t>
          </w:r>
        </w:sdtContent>
      </w:sdt>
    </w:p>
    <w:p w14:paraId="3EDFA8C0" w14:textId="77777777" w:rsidR="00E97A81" w:rsidRPr="00E97A81" w:rsidRDefault="00E97A81" w:rsidP="00E97A81">
      <w:pPr>
        <w:ind w:firstLine="630"/>
        <w:jc w:val="both"/>
        <w:rPr>
          <w:rFonts w:ascii="Arial" w:hAnsi="Arial" w:cs="Arial"/>
        </w:rPr>
      </w:pPr>
    </w:p>
    <w:p w14:paraId="25599383" w14:textId="77777777" w:rsidR="00E97A81" w:rsidRPr="00E97A81" w:rsidRDefault="00E97A81" w:rsidP="00E97A81">
      <w:pPr>
        <w:numPr>
          <w:ilvl w:val="0"/>
          <w:numId w:val="47"/>
        </w:numPr>
        <w:ind w:left="540" w:hanging="540"/>
        <w:jc w:val="both"/>
        <w:rPr>
          <w:rFonts w:ascii="Arial" w:hAnsi="Arial" w:cs="Arial"/>
          <w:b/>
          <w:bCs/>
        </w:rPr>
      </w:pPr>
      <w:r w:rsidRPr="00E97A81">
        <w:rPr>
          <w:rFonts w:ascii="Arial" w:hAnsi="Arial" w:cs="Arial"/>
          <w:b/>
          <w:bCs/>
        </w:rPr>
        <w:t>The Role of Anesthesia and Physiotherapy in Polytrauma Patients</w:t>
      </w:r>
    </w:p>
    <w:p w14:paraId="787CC02F" w14:textId="77777777" w:rsidR="00E97A81" w:rsidRPr="00E97A81" w:rsidRDefault="00E97A81" w:rsidP="00E97A81">
      <w:pPr>
        <w:ind w:firstLine="540"/>
        <w:jc w:val="both"/>
        <w:rPr>
          <w:rFonts w:ascii="Arial" w:hAnsi="Arial" w:cs="Arial"/>
        </w:rPr>
      </w:pPr>
      <w:r w:rsidRPr="00E97A81">
        <w:rPr>
          <w:rFonts w:ascii="Arial" w:hAnsi="Arial" w:cs="Arial"/>
        </w:rPr>
        <w:t>In polytrauma, anesthesia is essential during both resuscitation and surgery and should be individualized to the patient’s physiological status in accordance with damage control resuscitation principles. The main contributions of anesthesia in polytrauma include:</w:t>
      </w:r>
    </w:p>
    <w:p w14:paraId="64E5C2BC" w14:textId="77777777" w:rsidR="00E97A81" w:rsidRPr="00E97A81" w:rsidRDefault="00E97A81" w:rsidP="00E97A81">
      <w:pPr>
        <w:numPr>
          <w:ilvl w:val="0"/>
          <w:numId w:val="45"/>
        </w:numPr>
        <w:tabs>
          <w:tab w:val="clear" w:pos="720"/>
        </w:tabs>
        <w:ind w:left="900" w:hanging="270"/>
        <w:jc w:val="both"/>
        <w:rPr>
          <w:rFonts w:ascii="Arial" w:hAnsi="Arial" w:cs="Arial"/>
        </w:rPr>
      </w:pPr>
      <w:r w:rsidRPr="00E97A81">
        <w:rPr>
          <w:rFonts w:ascii="Arial" w:hAnsi="Arial" w:cs="Arial"/>
        </w:rPr>
        <w:t>Airway management and ventilation: Ensuring adequate oxygenation and preventing hypoxia, particularly in patients with thoracic trauma or traumatic brain injury.</w:t>
      </w:r>
    </w:p>
    <w:p w14:paraId="5D6C8348" w14:textId="77777777" w:rsidR="00E97A81" w:rsidRPr="00E97A81" w:rsidRDefault="00E97A81" w:rsidP="00E97A81">
      <w:pPr>
        <w:numPr>
          <w:ilvl w:val="0"/>
          <w:numId w:val="45"/>
        </w:numPr>
        <w:tabs>
          <w:tab w:val="clear" w:pos="720"/>
        </w:tabs>
        <w:ind w:left="900" w:hanging="270"/>
        <w:jc w:val="both"/>
        <w:rPr>
          <w:rFonts w:ascii="Arial" w:hAnsi="Arial" w:cs="Arial"/>
        </w:rPr>
      </w:pPr>
      <w:r w:rsidRPr="00E97A81">
        <w:rPr>
          <w:rFonts w:ascii="Arial" w:hAnsi="Arial" w:cs="Arial"/>
        </w:rPr>
        <w:t>Hemodynamic stabilization: Through appropriate fluid use, blood transfusions, and vasopressors, anesthesia supports tissue perfusion during both the resuscitation and intraoperative phases.</w:t>
      </w:r>
      <w:sdt>
        <w:sdtPr>
          <w:rPr>
            <w:rFonts w:ascii="Arial" w:hAnsi="Arial" w:cs="Arial"/>
            <w:color w:val="000000"/>
            <w:vertAlign w:val="superscript"/>
          </w:rPr>
          <w:tag w:val="MENDELEY_CITATION_v3_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"/>
          <w:id w:val="1274902760"/>
          <w:placeholder>
            <w:docPart w:val="169E23BB2C6A75478754BDC1DB76DFE5"/>
          </w:placeholder>
        </w:sdtPr>
        <w:sdtContent>
          <w:r w:rsidRPr="00E97A81">
            <w:rPr>
              <w:rFonts w:ascii="Arial" w:hAnsi="Arial" w:cs="Arial"/>
              <w:color w:val="000000"/>
              <w:vertAlign w:val="superscript"/>
            </w:rPr>
            <w:t>[19]</w:t>
          </w:r>
        </w:sdtContent>
      </w:sdt>
    </w:p>
    <w:p w14:paraId="26F54AF5" w14:textId="77777777" w:rsidR="00E97A81" w:rsidRPr="00E97A81" w:rsidRDefault="00E97A81" w:rsidP="00E97A81">
      <w:pPr>
        <w:numPr>
          <w:ilvl w:val="0"/>
          <w:numId w:val="45"/>
        </w:numPr>
        <w:tabs>
          <w:tab w:val="clear" w:pos="720"/>
        </w:tabs>
        <w:ind w:left="900" w:hanging="270"/>
        <w:jc w:val="both"/>
        <w:rPr>
          <w:rFonts w:ascii="Arial" w:hAnsi="Arial" w:cs="Arial"/>
        </w:rPr>
      </w:pPr>
      <w:r w:rsidRPr="00E97A81">
        <w:rPr>
          <w:rFonts w:ascii="Arial" w:hAnsi="Arial" w:cs="Arial"/>
        </w:rPr>
        <w:t>Multimodal analgesia: Effective pain control is crucial to reduce systemic complications like delirium, sympathetic tone increase, or respiratory depression.</w:t>
      </w:r>
    </w:p>
    <w:p w14:paraId="2B495EC4" w14:textId="1B477D55" w:rsidR="00E97A81" w:rsidRPr="00E97A81" w:rsidRDefault="00E97A81" w:rsidP="00E97A81">
      <w:pPr>
        <w:numPr>
          <w:ilvl w:val="0"/>
          <w:numId w:val="45"/>
        </w:numPr>
        <w:tabs>
          <w:tab w:val="clear" w:pos="720"/>
        </w:tabs>
        <w:ind w:left="900" w:hanging="270"/>
        <w:jc w:val="both"/>
        <w:rPr>
          <w:rFonts w:ascii="Arial" w:hAnsi="Arial" w:cs="Arial"/>
        </w:rPr>
      </w:pPr>
      <w:r w:rsidRPr="00E97A81">
        <w:rPr>
          <w:rFonts w:ascii="Arial" w:hAnsi="Arial" w:cs="Arial"/>
        </w:rPr>
        <w:lastRenderedPageBreak/>
        <w:t>Intraoperative monitoring with damage control surgery (DCS) approach: Anesthesiologists provide support in terms of invasive monitoring, temperature control, and metabolic status monitoring (e.g., lactate levels, base deficit), in line with AO Trauma’s Early Appropriate Care (EAC) concept.</w:t>
      </w:r>
      <w:sdt>
        <w:sdtPr>
          <w:rPr>
            <w:rFonts w:ascii="Arial" w:hAnsi="Arial" w:cs="Arial"/>
            <w:color w:val="000000"/>
          </w:rPr>
          <w:tag w:val="MENDELEY_CITATION_v3_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"/>
          <w:id w:val="113652595"/>
          <w:placeholder>
            <w:docPart w:val="169E23BB2C6A75478754BDC1DB76DFE5"/>
          </w:placeholder>
        </w:sdtPr>
        <w:sdtContent>
          <w:r w:rsidRPr="00E97A81">
            <w:rPr>
              <w:rFonts w:ascii="Arial" w:hAnsi="Arial" w:cs="Arial"/>
              <w:color w:val="000000"/>
              <w:vertAlign w:val="superscript"/>
            </w:rPr>
            <w:t>[3</w:t>
          </w:r>
          <w:r w:rsidR="0077392A">
            <w:rPr>
              <w:rFonts w:ascii="Arial" w:hAnsi="Arial" w:cs="Arial"/>
              <w:color w:val="000000"/>
              <w:vertAlign w:val="superscript"/>
            </w:rPr>
            <w:t>,25</w:t>
          </w:r>
          <w:r w:rsidRPr="00E97A81">
            <w:rPr>
              <w:rFonts w:ascii="Arial" w:hAnsi="Arial" w:cs="Arial"/>
              <w:color w:val="000000"/>
              <w:vertAlign w:val="superscript"/>
            </w:rPr>
            <w:t>]</w:t>
          </w:r>
        </w:sdtContent>
      </w:sdt>
    </w:p>
    <w:p w14:paraId="38C53CCD" w14:textId="77777777" w:rsidR="00E97A81" w:rsidRPr="00E97A81" w:rsidRDefault="00E97A81" w:rsidP="00E97A81">
      <w:pPr>
        <w:ind w:firstLine="540"/>
        <w:jc w:val="both"/>
        <w:rPr>
          <w:rFonts w:ascii="Arial" w:hAnsi="Arial" w:cs="Arial"/>
        </w:rPr>
      </w:pPr>
      <w:r w:rsidRPr="00E97A81">
        <w:rPr>
          <w:rFonts w:ascii="Arial" w:hAnsi="Arial" w:cs="Arial"/>
        </w:rPr>
        <w:t>Physiotherapy is a key component of polytrauma recovery and should begin as early as the patient’s condition allows. AO Trauma recommends early, safe mobilization to reduce complications such as pneumonia, deep vein thrombosis, and muscle atrophy.</w:t>
      </w:r>
      <w:sdt>
        <w:sdtPr>
          <w:rPr>
            <w:rFonts w:ascii="Arial" w:hAnsi="Arial" w:cs="Arial"/>
            <w:color w:val="000000"/>
            <w:vertAlign w:val="superscript"/>
          </w:rPr>
          <w:tag w:val="MENDELEY_CITATION_v3_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"/>
          <w:id w:val="-128790137"/>
          <w:placeholder>
            <w:docPart w:val="169E23BB2C6A75478754BDC1DB76DFE5"/>
          </w:placeholder>
        </w:sdtPr>
        <w:sdtContent>
          <w:r w:rsidRPr="00E97A81">
            <w:rPr>
              <w:rFonts w:ascii="Arial" w:hAnsi="Arial" w:cs="Arial"/>
              <w:color w:val="000000"/>
              <w:vertAlign w:val="superscript"/>
            </w:rPr>
            <w:t>[19]</w:t>
          </w:r>
        </w:sdtContent>
      </w:sdt>
      <w:r w:rsidRPr="00E97A81">
        <w:rPr>
          <w:rFonts w:ascii="Arial" w:hAnsi="Arial" w:cs="Arial"/>
        </w:rPr>
        <w:t xml:space="preserve"> The main roles of physiotherapy include:</w:t>
      </w:r>
    </w:p>
    <w:p w14:paraId="01BA55C6" w14:textId="77777777" w:rsidR="00E97A81" w:rsidRPr="00E97A81" w:rsidRDefault="00E97A81" w:rsidP="00E97A81">
      <w:pPr>
        <w:numPr>
          <w:ilvl w:val="0"/>
          <w:numId w:val="46"/>
        </w:numPr>
        <w:tabs>
          <w:tab w:val="clear" w:pos="720"/>
        </w:tabs>
        <w:ind w:left="900" w:hanging="270"/>
        <w:jc w:val="both"/>
        <w:rPr>
          <w:rFonts w:ascii="Arial" w:hAnsi="Arial" w:cs="Arial"/>
        </w:rPr>
      </w:pPr>
      <w:r w:rsidRPr="00E97A81">
        <w:rPr>
          <w:rFonts w:ascii="Arial" w:hAnsi="Arial" w:cs="Arial"/>
        </w:rPr>
        <w:t>Respiratory physiotherapy: To prevent pulmonary complications, particularly in patients with thoracic trauma or those undergoing prolonged intubation.</w:t>
      </w:r>
    </w:p>
    <w:p w14:paraId="6479437A" w14:textId="77777777" w:rsidR="00E97A81" w:rsidRPr="00E97A81" w:rsidRDefault="00E97A81" w:rsidP="00E97A81">
      <w:pPr>
        <w:numPr>
          <w:ilvl w:val="0"/>
          <w:numId w:val="46"/>
        </w:numPr>
        <w:tabs>
          <w:tab w:val="clear" w:pos="720"/>
        </w:tabs>
        <w:ind w:left="900" w:hanging="270"/>
        <w:jc w:val="both"/>
        <w:rPr>
          <w:rFonts w:ascii="Arial" w:hAnsi="Arial" w:cs="Arial"/>
        </w:rPr>
      </w:pPr>
      <w:r w:rsidRPr="00E97A81">
        <w:rPr>
          <w:rFonts w:ascii="Arial" w:hAnsi="Arial" w:cs="Arial"/>
        </w:rPr>
        <w:t>Early mobilization and functional exercises: To improve circulation, maintain joint range of motion, and support neurological recovery, especially in cases with head or spinal injuries.</w:t>
      </w:r>
    </w:p>
    <w:p w14:paraId="1B1E8228" w14:textId="77777777" w:rsidR="00E97A81" w:rsidRPr="00E97A81" w:rsidRDefault="00E97A81" w:rsidP="00E97A81">
      <w:pPr>
        <w:numPr>
          <w:ilvl w:val="0"/>
          <w:numId w:val="46"/>
        </w:numPr>
        <w:tabs>
          <w:tab w:val="clear" w:pos="720"/>
        </w:tabs>
        <w:ind w:left="900" w:hanging="270"/>
        <w:jc w:val="both"/>
        <w:rPr>
          <w:rFonts w:ascii="Arial" w:hAnsi="Arial" w:cs="Arial"/>
        </w:rPr>
      </w:pPr>
      <w:r w:rsidRPr="00E97A81">
        <w:rPr>
          <w:rFonts w:ascii="Arial" w:hAnsi="Arial" w:cs="Arial"/>
        </w:rPr>
        <w:t>Progressive rehabilitation planning: Tailored to the severity of injuries, stability of surgical fixation, and pain control. Physiotherapists work closely with the surgical team to establish realistic rehabilitation goals.</w:t>
      </w:r>
      <w:sdt>
        <w:sdtPr>
          <w:rPr>
            <w:rFonts w:ascii="Arial" w:hAnsi="Arial" w:cs="Arial"/>
            <w:color w:val="000000"/>
            <w:vertAlign w:val="superscript"/>
          </w:rPr>
          <w:tag w:val="MENDELEY_CITATION_v3_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"/>
          <w:id w:val="-1423796204"/>
          <w:placeholder>
            <w:docPart w:val="169E23BB2C6A75478754BDC1DB76DFE5"/>
          </w:placeholder>
        </w:sdtPr>
        <w:sdtContent>
          <w:r w:rsidRPr="00E97A81">
            <w:rPr>
              <w:rFonts w:ascii="Arial" w:hAnsi="Arial" w:cs="Arial"/>
              <w:color w:val="000000"/>
              <w:vertAlign w:val="superscript"/>
            </w:rPr>
            <w:t>[20]</w:t>
          </w:r>
        </w:sdtContent>
      </w:sdt>
    </w:p>
    <w:p w14:paraId="7C73F30C" w14:textId="77777777" w:rsidR="00E97A81" w:rsidRPr="00E97A81" w:rsidRDefault="00E97A81" w:rsidP="00E97A81">
      <w:pPr>
        <w:numPr>
          <w:ilvl w:val="0"/>
          <w:numId w:val="46"/>
        </w:numPr>
        <w:tabs>
          <w:tab w:val="clear" w:pos="720"/>
        </w:tabs>
        <w:ind w:left="900" w:hanging="270"/>
        <w:jc w:val="both"/>
        <w:rPr>
          <w:rFonts w:ascii="Arial" w:hAnsi="Arial" w:cs="Arial"/>
        </w:rPr>
      </w:pPr>
      <w:r w:rsidRPr="00E97A81">
        <w:rPr>
          <w:rFonts w:ascii="Arial" w:hAnsi="Arial" w:cs="Arial"/>
        </w:rPr>
        <w:t>Pain management and patient education: Using techniques such as TENS, hydrotherapy, and training for patients and families to support long-term independence.</w:t>
      </w:r>
    </w:p>
    <w:p w14:paraId="07400E3F" w14:textId="77777777" w:rsidR="00E97A81" w:rsidRPr="00E97A81" w:rsidRDefault="00E97A81" w:rsidP="00E97A81">
      <w:pPr>
        <w:pStyle w:val="NoSpacing"/>
        <w:ind w:firstLine="540"/>
        <w:jc w:val="both"/>
        <w:rPr>
          <w:rFonts w:ascii="Arial" w:hAnsi="Arial" w:cs="Arial"/>
          <w:sz w:val="20"/>
          <w:szCs w:val="20"/>
        </w:rPr>
      </w:pPr>
      <w:r w:rsidRPr="00E97A81">
        <w:rPr>
          <w:rFonts w:ascii="Arial" w:eastAsia="Times New Roman" w:hAnsi="Arial" w:cs="Arial"/>
          <w:sz w:val="20"/>
          <w:szCs w:val="20"/>
        </w:rPr>
        <w:t xml:space="preserve">Early interdisciplinary coordination between the </w:t>
      </w:r>
      <w:proofErr w:type="spellStart"/>
      <w:r w:rsidRPr="00E97A81">
        <w:rPr>
          <w:rFonts w:ascii="Arial" w:eastAsia="Times New Roman" w:hAnsi="Arial" w:cs="Arial"/>
          <w:sz w:val="20"/>
          <w:szCs w:val="20"/>
        </w:rPr>
        <w:t>anesthesia</w:t>
      </w:r>
      <w:proofErr w:type="spellEnd"/>
      <w:r w:rsidRPr="00E97A81">
        <w:rPr>
          <w:rFonts w:ascii="Arial" w:eastAsia="Times New Roman" w:hAnsi="Arial" w:cs="Arial"/>
          <w:sz w:val="20"/>
          <w:szCs w:val="20"/>
        </w:rPr>
        <w:t xml:space="preserve">, </w:t>
      </w:r>
      <w:proofErr w:type="spellStart"/>
      <w:r w:rsidRPr="00E97A81">
        <w:rPr>
          <w:rFonts w:ascii="Arial" w:eastAsia="Times New Roman" w:hAnsi="Arial" w:cs="Arial"/>
          <w:sz w:val="20"/>
          <w:szCs w:val="20"/>
        </w:rPr>
        <w:t>orthopedic</w:t>
      </w:r>
      <w:proofErr w:type="spellEnd"/>
      <w:r w:rsidRPr="00E97A81">
        <w:rPr>
          <w:rFonts w:ascii="Arial" w:eastAsia="Times New Roman" w:hAnsi="Arial" w:cs="Arial"/>
          <w:sz w:val="20"/>
          <w:szCs w:val="20"/>
        </w:rPr>
        <w:t>, and physiotherapy teams—as emphasized in AO Trauma’s integrated care model—is critical to improving clinical outcomes and reducing the risk of complications and long-term disability.</w:t>
      </w:r>
      <w:sdt>
        <w:sdtPr>
          <w:rPr>
            <w:rFonts w:ascii="Arial" w:eastAsia="Times New Roman" w:hAnsi="Arial" w:cs="Arial"/>
            <w:color w:val="000000"/>
            <w:sz w:val="20"/>
            <w:szCs w:val="20"/>
            <w:vertAlign w:val="superscript"/>
          </w:rPr>
          <w:tag w:val="MENDELEY_CITATION_v3_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"/>
          <w:id w:val="-214591937"/>
          <w:placeholder>
            <w:docPart w:val="169E23BB2C6A75478754BDC1DB76DFE5"/>
          </w:placeholder>
        </w:sdtPr>
        <w:sdtContent>
          <w:r w:rsidRPr="00E97A81">
            <w:rPr>
              <w:rFonts w:ascii="Arial" w:eastAsia="Times New Roman" w:hAnsi="Arial" w:cs="Arial"/>
              <w:color w:val="000000"/>
              <w:sz w:val="20"/>
              <w:szCs w:val="20"/>
              <w:vertAlign w:val="superscript"/>
            </w:rPr>
            <w:t>[19]</w:t>
          </w:r>
        </w:sdtContent>
      </w:sdt>
    </w:p>
    <w:p w14:paraId="3F6F362B" w14:textId="77777777" w:rsidR="00E97A81" w:rsidRDefault="00E97A81" w:rsidP="00E97A81">
      <w:pPr>
        <w:pStyle w:val="NoSpacing"/>
        <w:rPr>
          <w:rFonts w:ascii="Times New Roman" w:hAnsi="Times New Roman"/>
          <w:b/>
          <w:bCs/>
          <w:color w:val="0000CC"/>
          <w:sz w:val="24"/>
          <w:szCs w:val="24"/>
          <w:lang w:val="en-US"/>
        </w:rPr>
      </w:pPr>
    </w:p>
    <w:p w14:paraId="287DDAB3" w14:textId="77777777" w:rsidR="00E97A81" w:rsidRPr="00E97A81" w:rsidRDefault="00E97A81" w:rsidP="00E97A81">
      <w:pPr>
        <w:pStyle w:val="NoSpacing"/>
        <w:jc w:val="both"/>
        <w:rPr>
          <w:rFonts w:ascii="Arial" w:hAnsi="Arial" w:cs="Arial"/>
          <w:sz w:val="20"/>
          <w:szCs w:val="20"/>
        </w:rPr>
      </w:pPr>
    </w:p>
    <w:p w14:paraId="7F3BDF03" w14:textId="77777777" w:rsidR="00790ADA" w:rsidRPr="00FB3A86" w:rsidRDefault="00790ADA" w:rsidP="00441B6F">
      <w:pPr>
        <w:pStyle w:val="Body"/>
        <w:spacing w:after="0"/>
        <w:rPr>
          <w:rFonts w:ascii="Arial" w:hAnsi="Arial" w:cs="Arial"/>
        </w:rPr>
      </w:pPr>
    </w:p>
    <w:p w14:paraId="36E77C1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98F42F5" w14:textId="77777777" w:rsidR="00790ADA" w:rsidRPr="00FB3A86" w:rsidRDefault="00790ADA" w:rsidP="00441B6F">
      <w:pPr>
        <w:pStyle w:val="ConcHead"/>
        <w:spacing w:after="0"/>
        <w:jc w:val="both"/>
        <w:rPr>
          <w:rFonts w:ascii="Arial" w:hAnsi="Arial" w:cs="Arial"/>
        </w:rPr>
      </w:pPr>
    </w:p>
    <w:p w14:paraId="3808A658" w14:textId="77777777" w:rsidR="00E97A81" w:rsidRPr="00E97A81" w:rsidRDefault="00E97A81" w:rsidP="00E97A81">
      <w:pPr>
        <w:spacing w:after="100"/>
        <w:jc w:val="both"/>
        <w:rPr>
          <w:rFonts w:ascii="Arial" w:hAnsi="Arial" w:cs="Arial"/>
        </w:rPr>
      </w:pPr>
      <w:r w:rsidRPr="00E97A81">
        <w:rPr>
          <w:rFonts w:ascii="Arial" w:hAnsi="Arial" w:cs="Arial"/>
        </w:rPr>
        <w:t>Modern polytrauma management emphasizes a multidisciplinary, physiology-based approach. Orthopedic strategies integrate Early Total Care (ETC) for stable patients and Damage-Control Orthopedics (DCO) for borderline or unstable patients. Timely selection of the appropriate strategy, considering post-trauma immune responses such as SIRS and CARS, is crucial for optimizing outcomes. This individualized, evidence-based approach enhances patient safety, reduces systemic complications, and accelerates recovery.</w:t>
      </w:r>
    </w:p>
    <w:p w14:paraId="3EE242AE" w14:textId="77777777" w:rsidR="00790ADA" w:rsidRPr="00FB3A86" w:rsidRDefault="00790ADA" w:rsidP="00441B6F">
      <w:pPr>
        <w:pStyle w:val="Body"/>
        <w:spacing w:after="0"/>
        <w:rPr>
          <w:rFonts w:ascii="Arial" w:hAnsi="Arial" w:cs="Arial"/>
        </w:rPr>
      </w:pPr>
    </w:p>
    <w:p w14:paraId="159E242F" w14:textId="77777777" w:rsidR="00C03766" w:rsidRDefault="00E457C7" w:rsidP="00C03766">
      <w:pPr>
        <w:rPr>
          <w:b/>
        </w:rPr>
      </w:pPr>
      <w:r w:rsidRPr="0077392A">
        <w:rPr>
          <w:b/>
        </w:rPr>
        <w:t>Disclaimer (Artificial intelligence)</w:t>
      </w:r>
    </w:p>
    <w:p w14:paraId="58682760" w14:textId="08F0B6B6" w:rsidR="00E457C7" w:rsidRPr="00C03766" w:rsidRDefault="00C03766" w:rsidP="00C03766">
      <w:pPr>
        <w:rPr>
          <w:b/>
        </w:rPr>
      </w:pPr>
      <w:r w:rsidRPr="00C03766">
        <w:t>The authors declare that no artificial intelligence (AI) tools were used in the writing, analysis, or preparation of this manuscript. All work, including literature review, data interpretation, and manuscript preparation, was performed solely by the authors.</w:t>
      </w:r>
    </w:p>
    <w:p w14:paraId="3F6BC260" w14:textId="77777777" w:rsidR="00846180" w:rsidRDefault="00846180" w:rsidP="00441B6F">
      <w:pPr>
        <w:pStyle w:val="ReferHead"/>
        <w:spacing w:after="0"/>
        <w:jc w:val="both"/>
        <w:rPr>
          <w:rFonts w:ascii="Arial" w:hAnsi="Arial" w:cs="Arial"/>
        </w:rPr>
      </w:pPr>
    </w:p>
    <w:p w14:paraId="592864C3" w14:textId="45A3FE9E" w:rsidR="00B01FCD" w:rsidRDefault="00B01FCD" w:rsidP="00441B6F">
      <w:pPr>
        <w:pStyle w:val="ReferHead"/>
        <w:spacing w:after="0"/>
        <w:jc w:val="both"/>
        <w:rPr>
          <w:rFonts w:ascii="Arial" w:hAnsi="Arial" w:cs="Arial"/>
        </w:rPr>
      </w:pPr>
      <w:r w:rsidRPr="00FB3A86">
        <w:rPr>
          <w:rFonts w:ascii="Arial" w:hAnsi="Arial" w:cs="Arial"/>
        </w:rPr>
        <w:t>References</w:t>
      </w:r>
    </w:p>
    <w:p w14:paraId="7DAE7E47" w14:textId="77777777" w:rsidR="00790ADA" w:rsidRPr="00FB3A86" w:rsidRDefault="00790ADA" w:rsidP="00441B6F">
      <w:pPr>
        <w:pStyle w:val="ReferHead"/>
        <w:spacing w:after="0"/>
        <w:jc w:val="both"/>
        <w:rPr>
          <w:rFonts w:ascii="Arial" w:hAnsi="Arial" w:cs="Arial"/>
        </w:rPr>
      </w:pPr>
    </w:p>
    <w:sdt>
      <w:sdtPr>
        <w:rPr>
          <w:rFonts w:ascii="Calibri" w:eastAsia="Calibri" w:hAnsi="Calibri"/>
          <w:bCs/>
          <w:color w:val="000000" w:themeColor="text1"/>
          <w:sz w:val="22"/>
          <w:szCs w:val="22"/>
          <w:lang w:val="en-IN"/>
        </w:rPr>
        <w:tag w:val="MENDELEY_BIBLIOGRAPHY"/>
        <w:id w:val="-2039429809"/>
        <w:placeholder>
          <w:docPart w:val="2079D2E86E996147AED9FFBB2834E176"/>
        </w:placeholder>
      </w:sdtPr>
      <w:sdtContent>
        <w:p w14:paraId="2A2F6A26"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w:t>
          </w:r>
          <w:r w:rsidRPr="00007589">
            <w:rPr>
              <w:bCs/>
              <w:color w:val="000000" w:themeColor="text1"/>
              <w:sz w:val="22"/>
            </w:rPr>
            <w:tab/>
            <w:t>Trentz O. Polytrauma: Pathophysiology, Priorities, and Management. General Trauma Care and Related Aspects, Berlin, Heidelberg: Springer Berlin Heidelberg; 2014, p. 69–76. https://doi.org/10.1007/978-3-540-88124-7_5.</w:t>
          </w:r>
        </w:p>
        <w:p w14:paraId="7807ED1F"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[2]</w:t>
          </w:r>
          <w:r w:rsidRPr="00007589">
            <w:rPr>
              <w:bCs/>
              <w:color w:val="000000" w:themeColor="text1"/>
              <w:sz w:val="22"/>
            </w:rPr>
            <w:tab/>
            <w:t xml:space="preserve">Keel M, Trentz O. Pathophysiology of polytrauma. Injury </w:t>
          </w:r>
          <w:proofErr w:type="gramStart"/>
          <w:r w:rsidRPr="00007589">
            <w:rPr>
              <w:bCs/>
              <w:color w:val="000000" w:themeColor="text1"/>
              <w:sz w:val="22"/>
            </w:rPr>
            <w:t>2005;36:691</w:t>
          </w:r>
          <w:proofErr w:type="gramEnd"/>
          <w:r w:rsidRPr="00007589">
            <w:rPr>
              <w:bCs/>
              <w:color w:val="000000" w:themeColor="text1"/>
              <w:sz w:val="22"/>
            </w:rPr>
            <w:t>–709. https://doi.org/10.1016/j.injury.2004.12.037.</w:t>
          </w:r>
        </w:p>
        <w:p w14:paraId="6320BCBD"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[3]</w:t>
          </w:r>
          <w:r w:rsidRPr="00007589">
            <w:rPr>
              <w:bCs/>
              <w:color w:val="000000" w:themeColor="text1"/>
              <w:sz w:val="22"/>
            </w:rPr>
            <w:tab/>
            <w:t xml:space="preserve">Pape H-C, </w:t>
          </w:r>
          <w:proofErr w:type="spellStart"/>
          <w:r w:rsidRPr="00007589">
            <w:rPr>
              <w:bCs/>
              <w:color w:val="000000" w:themeColor="text1"/>
              <w:sz w:val="22"/>
            </w:rPr>
            <w:t>Lefering</w:t>
          </w:r>
          <w:proofErr w:type="spellEnd"/>
          <w:r w:rsidRPr="00007589">
            <w:rPr>
              <w:bCs/>
              <w:color w:val="000000" w:themeColor="text1"/>
              <w:sz w:val="22"/>
            </w:rPr>
            <w:t xml:space="preserve"> R, Butcher N, Peitzman A, </w:t>
          </w:r>
          <w:proofErr w:type="spellStart"/>
          <w:r w:rsidRPr="00007589">
            <w:rPr>
              <w:bCs/>
              <w:color w:val="000000" w:themeColor="text1"/>
              <w:sz w:val="22"/>
            </w:rPr>
            <w:t>Leenen</w:t>
          </w:r>
          <w:proofErr w:type="spellEnd"/>
          <w:r w:rsidRPr="00007589">
            <w:rPr>
              <w:bCs/>
              <w:color w:val="000000" w:themeColor="text1"/>
              <w:sz w:val="22"/>
            </w:rPr>
            <w:t xml:space="preserve"> L, Marzi I, et al. The definition of polytrauma revisited. Journal of Trauma and Acute Care Surgery </w:t>
          </w:r>
          <w:proofErr w:type="gramStart"/>
          <w:r w:rsidRPr="00007589">
            <w:rPr>
              <w:bCs/>
              <w:color w:val="000000" w:themeColor="text1"/>
              <w:sz w:val="22"/>
            </w:rPr>
            <w:t>2014;77:780</w:t>
          </w:r>
          <w:proofErr w:type="gramEnd"/>
          <w:r w:rsidRPr="00007589">
            <w:rPr>
              <w:bCs/>
              <w:color w:val="000000" w:themeColor="text1"/>
              <w:sz w:val="22"/>
            </w:rPr>
            <w:t>–6. https://doi.org/10.1097/TA.0000000000000453.</w:t>
          </w:r>
        </w:p>
        <w:p w14:paraId="79F58FE0"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lastRenderedPageBreak/>
            <w:t>[4]</w:t>
          </w:r>
          <w:r w:rsidRPr="00007589">
            <w:rPr>
              <w:bCs/>
              <w:color w:val="000000" w:themeColor="text1"/>
              <w:sz w:val="22"/>
            </w:rPr>
            <w:tab/>
            <w:t xml:space="preserve">Pfeifer R, Klingebiel FK-L, </w:t>
          </w:r>
          <w:proofErr w:type="spellStart"/>
          <w:r w:rsidRPr="00007589">
            <w:rPr>
              <w:bCs/>
              <w:color w:val="000000" w:themeColor="text1"/>
              <w:sz w:val="22"/>
            </w:rPr>
            <w:t>Halvachizadeh</w:t>
          </w:r>
          <w:proofErr w:type="spellEnd"/>
          <w:r w:rsidRPr="00007589">
            <w:rPr>
              <w:bCs/>
              <w:color w:val="000000" w:themeColor="text1"/>
              <w:sz w:val="22"/>
            </w:rPr>
            <w:t xml:space="preserve"> S, </w:t>
          </w:r>
          <w:proofErr w:type="spellStart"/>
          <w:r w:rsidRPr="00007589">
            <w:rPr>
              <w:bCs/>
              <w:color w:val="000000" w:themeColor="text1"/>
              <w:sz w:val="22"/>
            </w:rPr>
            <w:t>Kalbas</w:t>
          </w:r>
          <w:proofErr w:type="spellEnd"/>
          <w:r w:rsidRPr="00007589">
            <w:rPr>
              <w:bCs/>
              <w:color w:val="000000" w:themeColor="text1"/>
              <w:sz w:val="22"/>
            </w:rPr>
            <w:t xml:space="preserve"> Y, Pape H-C. How to Clear Polytrauma Patients for Fracture Fixation: Results of a systematic review of the literature. Injury </w:t>
          </w:r>
          <w:proofErr w:type="gramStart"/>
          <w:r w:rsidRPr="00007589">
            <w:rPr>
              <w:bCs/>
              <w:color w:val="000000" w:themeColor="text1"/>
              <w:sz w:val="22"/>
            </w:rPr>
            <w:t>2023;54:292</w:t>
          </w:r>
          <w:proofErr w:type="gramEnd"/>
          <w:r w:rsidRPr="00007589">
            <w:rPr>
              <w:bCs/>
              <w:color w:val="000000" w:themeColor="text1"/>
              <w:sz w:val="22"/>
            </w:rPr>
            <w:t>–317. https://doi.org/10.1016/j.injury.2022.11.008.</w:t>
          </w:r>
        </w:p>
        <w:p w14:paraId="5C9D6FD2"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[5]</w:t>
          </w:r>
          <w:r w:rsidRPr="00007589">
            <w:rPr>
              <w:bCs/>
              <w:color w:val="000000" w:themeColor="text1"/>
              <w:sz w:val="22"/>
            </w:rPr>
            <w:tab/>
            <w:t xml:space="preserve">Huber-Wagner S, </w:t>
          </w:r>
          <w:proofErr w:type="spellStart"/>
          <w:r w:rsidRPr="00007589">
            <w:rPr>
              <w:bCs/>
              <w:color w:val="000000" w:themeColor="text1"/>
              <w:sz w:val="22"/>
            </w:rPr>
            <w:t>Lefering</w:t>
          </w:r>
          <w:proofErr w:type="spellEnd"/>
          <w:r w:rsidRPr="00007589">
            <w:rPr>
              <w:bCs/>
              <w:color w:val="000000" w:themeColor="text1"/>
              <w:sz w:val="22"/>
            </w:rPr>
            <w:t xml:space="preserve"> R, Qvick M, Kay M V., Paffrath T, Mutschler W, et al. Outcome in 757 severely injured patients with traumatic cardiorespiratory arrest. Resuscitation </w:t>
          </w:r>
          <w:proofErr w:type="gramStart"/>
          <w:r w:rsidRPr="00007589">
            <w:rPr>
              <w:bCs/>
              <w:color w:val="000000" w:themeColor="text1"/>
              <w:sz w:val="22"/>
            </w:rPr>
            <w:t>2007;75:276</w:t>
          </w:r>
          <w:proofErr w:type="gramEnd"/>
          <w:r w:rsidRPr="00007589">
            <w:rPr>
              <w:bCs/>
              <w:color w:val="000000" w:themeColor="text1"/>
              <w:sz w:val="22"/>
            </w:rPr>
            <w:t>–85. https://doi.org/10.1016/j.resuscitation.2007.04.018.</w:t>
          </w:r>
        </w:p>
        <w:p w14:paraId="1ED7B743"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[6]</w:t>
          </w:r>
          <w:r w:rsidRPr="00007589">
            <w:rPr>
              <w:bCs/>
              <w:color w:val="000000" w:themeColor="text1"/>
              <w:sz w:val="22"/>
            </w:rPr>
            <w:tab/>
            <w:t xml:space="preserve">Huber-Wagner S, </w:t>
          </w:r>
          <w:proofErr w:type="spellStart"/>
          <w:r w:rsidRPr="00007589">
            <w:rPr>
              <w:bCs/>
              <w:color w:val="000000" w:themeColor="text1"/>
              <w:sz w:val="22"/>
            </w:rPr>
            <w:t>Lefering</w:t>
          </w:r>
          <w:proofErr w:type="spellEnd"/>
          <w:r w:rsidRPr="00007589">
            <w:rPr>
              <w:bCs/>
              <w:color w:val="000000" w:themeColor="text1"/>
              <w:sz w:val="22"/>
            </w:rPr>
            <w:t xml:space="preserve"> R, Qvick L-M, Körner M, Kay M V, Pfeifer K-J, et al. Effect of whole-body CT during trauma resuscitation on survival: a retrospective, </w:t>
          </w:r>
          <w:proofErr w:type="spellStart"/>
          <w:r w:rsidRPr="00007589">
            <w:rPr>
              <w:bCs/>
              <w:color w:val="000000" w:themeColor="text1"/>
              <w:sz w:val="22"/>
            </w:rPr>
            <w:t>multicentre</w:t>
          </w:r>
          <w:proofErr w:type="spellEnd"/>
          <w:r w:rsidRPr="00007589">
            <w:rPr>
              <w:bCs/>
              <w:color w:val="000000" w:themeColor="text1"/>
              <w:sz w:val="22"/>
            </w:rPr>
            <w:t xml:space="preserve"> study. The Lancet </w:t>
          </w:r>
          <w:proofErr w:type="gramStart"/>
          <w:r w:rsidRPr="00007589">
            <w:rPr>
              <w:bCs/>
              <w:color w:val="000000" w:themeColor="text1"/>
              <w:sz w:val="22"/>
            </w:rPr>
            <w:t>2009;373:1455</w:t>
          </w:r>
          <w:proofErr w:type="gramEnd"/>
          <w:r w:rsidRPr="00007589">
            <w:rPr>
              <w:bCs/>
              <w:color w:val="000000" w:themeColor="text1"/>
              <w:sz w:val="22"/>
            </w:rPr>
            <w:t>–61. https://doi.org/10.1016/S0140-6736(09)60232-4.</w:t>
          </w:r>
        </w:p>
        <w:p w14:paraId="549E555D"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[7]</w:t>
          </w:r>
          <w:r w:rsidRPr="00007589">
            <w:rPr>
              <w:bCs/>
              <w:color w:val="000000" w:themeColor="text1"/>
              <w:sz w:val="22"/>
            </w:rPr>
            <w:tab/>
            <w:t xml:space="preserve">Spahn DR, Bouillon B, Cerny V, </w:t>
          </w:r>
          <w:proofErr w:type="spellStart"/>
          <w:r w:rsidRPr="00007589">
            <w:rPr>
              <w:bCs/>
              <w:color w:val="000000" w:themeColor="text1"/>
              <w:sz w:val="22"/>
            </w:rPr>
            <w:t>Duranteau</w:t>
          </w:r>
          <w:proofErr w:type="spellEnd"/>
          <w:r w:rsidRPr="00007589">
            <w:rPr>
              <w:bCs/>
              <w:color w:val="000000" w:themeColor="text1"/>
              <w:sz w:val="22"/>
            </w:rPr>
            <w:t xml:space="preserve"> J, </w:t>
          </w:r>
          <w:proofErr w:type="spellStart"/>
          <w:r w:rsidRPr="00007589">
            <w:rPr>
              <w:bCs/>
              <w:color w:val="000000" w:themeColor="text1"/>
              <w:sz w:val="22"/>
            </w:rPr>
            <w:t>Filipescu</w:t>
          </w:r>
          <w:proofErr w:type="spellEnd"/>
          <w:r w:rsidRPr="00007589">
            <w:rPr>
              <w:bCs/>
              <w:color w:val="000000" w:themeColor="text1"/>
              <w:sz w:val="22"/>
            </w:rPr>
            <w:t xml:space="preserve"> D, Hunt BJ, et al. The European guideline on management of major bleeding and coagulopathy following trauma: fifth edition. Crit Care </w:t>
          </w:r>
          <w:proofErr w:type="gramStart"/>
          <w:r w:rsidRPr="00007589">
            <w:rPr>
              <w:bCs/>
              <w:color w:val="000000" w:themeColor="text1"/>
              <w:sz w:val="22"/>
            </w:rPr>
            <w:t>2019;23:98</w:t>
          </w:r>
          <w:proofErr w:type="gramEnd"/>
          <w:r w:rsidRPr="00007589">
            <w:rPr>
              <w:bCs/>
              <w:color w:val="000000" w:themeColor="text1"/>
              <w:sz w:val="22"/>
            </w:rPr>
            <w:t>. https://doi.org/10.1186/s13054-019-2347-3.</w:t>
          </w:r>
        </w:p>
        <w:p w14:paraId="593DAA53"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[8]</w:t>
          </w:r>
          <w:r w:rsidRPr="00007589">
            <w:rPr>
              <w:bCs/>
              <w:color w:val="000000" w:themeColor="text1"/>
              <w:sz w:val="22"/>
            </w:rPr>
            <w:tab/>
            <w:t xml:space="preserve">Frith D, </w:t>
          </w:r>
          <w:proofErr w:type="spellStart"/>
          <w:r w:rsidRPr="00007589">
            <w:rPr>
              <w:bCs/>
              <w:color w:val="000000" w:themeColor="text1"/>
              <w:sz w:val="22"/>
            </w:rPr>
            <w:t>Brohi</w:t>
          </w:r>
          <w:proofErr w:type="spellEnd"/>
          <w:r w:rsidRPr="00007589">
            <w:rPr>
              <w:bCs/>
              <w:color w:val="000000" w:themeColor="text1"/>
              <w:sz w:val="22"/>
            </w:rPr>
            <w:t xml:space="preserve"> K. The acute coagulopathy of trauma shock: Clinical relevance. The Surgeon </w:t>
          </w:r>
          <w:proofErr w:type="gramStart"/>
          <w:r w:rsidRPr="00007589">
            <w:rPr>
              <w:bCs/>
              <w:color w:val="000000" w:themeColor="text1"/>
              <w:sz w:val="22"/>
            </w:rPr>
            <w:t>2010;8:159</w:t>
          </w:r>
          <w:proofErr w:type="gramEnd"/>
          <w:r w:rsidRPr="00007589">
            <w:rPr>
              <w:bCs/>
              <w:color w:val="000000" w:themeColor="text1"/>
              <w:sz w:val="22"/>
            </w:rPr>
            <w:t>–63. https://doi.org/10.1016/j.surge.2009.10.022.</w:t>
          </w:r>
        </w:p>
        <w:p w14:paraId="2DBC0E51"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[9]</w:t>
          </w:r>
          <w:r w:rsidRPr="00007589">
            <w:rPr>
              <w:bCs/>
              <w:color w:val="000000" w:themeColor="text1"/>
              <w:sz w:val="22"/>
            </w:rPr>
            <w:tab/>
            <w:t xml:space="preserve">Roberts I, Shakur H, Coats T, Hunt B, Balogun E, </w:t>
          </w:r>
          <w:proofErr w:type="spellStart"/>
          <w:r w:rsidRPr="00007589">
            <w:rPr>
              <w:bCs/>
              <w:color w:val="000000" w:themeColor="text1"/>
              <w:sz w:val="22"/>
            </w:rPr>
            <w:t>Barnetson</w:t>
          </w:r>
          <w:proofErr w:type="spellEnd"/>
          <w:r w:rsidRPr="00007589">
            <w:rPr>
              <w:bCs/>
              <w:color w:val="000000" w:themeColor="text1"/>
              <w:sz w:val="22"/>
            </w:rPr>
            <w:t xml:space="preserve"> L, et al. The CRASH-2 trial: a </w:t>
          </w:r>
          <w:proofErr w:type="spellStart"/>
          <w:r w:rsidRPr="00007589">
            <w:rPr>
              <w:bCs/>
              <w:color w:val="000000" w:themeColor="text1"/>
              <w:sz w:val="22"/>
            </w:rPr>
            <w:t>randomised</w:t>
          </w:r>
          <w:proofErr w:type="spellEnd"/>
          <w:r w:rsidRPr="00007589">
            <w:rPr>
              <w:bCs/>
              <w:color w:val="000000" w:themeColor="text1"/>
              <w:sz w:val="22"/>
            </w:rPr>
            <w:t xml:space="preserve"> controlled trial and economic evaluation of the effects of tranexamic acid on death, vascular occlusive events and transfusion requirement in bleeding trauma patients. Health Technol Assess 2013;17. https://doi.org/10.3310/hta17100.</w:t>
          </w:r>
        </w:p>
        <w:p w14:paraId="227DFCF0"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[10]</w:t>
          </w:r>
          <w:r w:rsidRPr="00007589">
            <w:rPr>
              <w:bCs/>
              <w:color w:val="000000" w:themeColor="text1"/>
              <w:sz w:val="22"/>
            </w:rPr>
            <w:tab/>
            <w:t xml:space="preserve">Holcomb JB, Tilley BC, </w:t>
          </w:r>
          <w:proofErr w:type="spellStart"/>
          <w:r w:rsidRPr="00007589">
            <w:rPr>
              <w:bCs/>
              <w:color w:val="000000" w:themeColor="text1"/>
              <w:sz w:val="22"/>
            </w:rPr>
            <w:t>Baraniuk</w:t>
          </w:r>
          <w:proofErr w:type="spellEnd"/>
          <w:r w:rsidRPr="00007589">
            <w:rPr>
              <w:bCs/>
              <w:color w:val="000000" w:themeColor="text1"/>
              <w:sz w:val="22"/>
            </w:rPr>
            <w:t xml:space="preserve"> S, Fox EE, Wade CE, Podbielski JM, et al. Transfusion of Plasma, Platelets, and Red Blood Cells in a 1:1:1 vs a 1:1:2 Ratio and Mortality in Patients </w:t>
          </w:r>
          <w:proofErr w:type="gramStart"/>
          <w:r w:rsidRPr="00007589">
            <w:rPr>
              <w:bCs/>
              <w:color w:val="000000" w:themeColor="text1"/>
              <w:sz w:val="22"/>
            </w:rPr>
            <w:t>With</w:t>
          </w:r>
          <w:proofErr w:type="gramEnd"/>
          <w:r w:rsidRPr="00007589">
            <w:rPr>
              <w:bCs/>
              <w:color w:val="000000" w:themeColor="text1"/>
              <w:sz w:val="22"/>
            </w:rPr>
            <w:t xml:space="preserve"> Severe Trauma. JAMA </w:t>
          </w:r>
          <w:proofErr w:type="gramStart"/>
          <w:r w:rsidRPr="00007589">
            <w:rPr>
              <w:bCs/>
              <w:color w:val="000000" w:themeColor="text1"/>
              <w:sz w:val="22"/>
            </w:rPr>
            <w:t>2015;313:471</w:t>
          </w:r>
          <w:proofErr w:type="gramEnd"/>
          <w:r w:rsidRPr="00007589">
            <w:rPr>
              <w:bCs/>
              <w:color w:val="000000" w:themeColor="text1"/>
              <w:sz w:val="22"/>
            </w:rPr>
            <w:t>. https://doi.org/10.1001/jama.2015.12.</w:t>
          </w:r>
        </w:p>
        <w:p w14:paraId="565D4FEA"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[11]</w:t>
          </w:r>
          <w:r w:rsidRPr="00007589">
            <w:rPr>
              <w:bCs/>
              <w:color w:val="000000" w:themeColor="text1"/>
              <w:sz w:val="22"/>
            </w:rPr>
            <w:tab/>
            <w:t xml:space="preserve">Canadian </w:t>
          </w:r>
          <w:proofErr w:type="spellStart"/>
          <w:r w:rsidRPr="00007589">
            <w:rPr>
              <w:bCs/>
              <w:color w:val="000000" w:themeColor="text1"/>
              <w:sz w:val="22"/>
            </w:rPr>
            <w:t>Orthopaedic</w:t>
          </w:r>
          <w:proofErr w:type="spellEnd"/>
          <w:r w:rsidRPr="00007589">
            <w:rPr>
              <w:bCs/>
              <w:color w:val="000000" w:themeColor="text1"/>
              <w:sz w:val="22"/>
            </w:rPr>
            <w:t xml:space="preserve"> Trauma Society. Nonoperative Treatment Compared with Plate Fixation of Displaced Midshaft Clavicular Fractures. J Bone Joint Surg </w:t>
          </w:r>
          <w:proofErr w:type="gramStart"/>
          <w:r w:rsidRPr="00007589">
            <w:rPr>
              <w:bCs/>
              <w:color w:val="000000" w:themeColor="text1"/>
              <w:sz w:val="22"/>
            </w:rPr>
            <w:t>2007;89:1</w:t>
          </w:r>
          <w:proofErr w:type="gramEnd"/>
          <w:r w:rsidRPr="00007589">
            <w:rPr>
              <w:bCs/>
              <w:color w:val="000000" w:themeColor="text1"/>
              <w:sz w:val="22"/>
            </w:rPr>
            <w:t>–10. https://doi.org/10.2106/JBJS.F.00020.</w:t>
          </w:r>
        </w:p>
        <w:p w14:paraId="54CF9DD9"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[12]</w:t>
          </w:r>
          <w:r w:rsidRPr="00007589">
            <w:rPr>
              <w:bCs/>
              <w:color w:val="000000" w:themeColor="text1"/>
              <w:sz w:val="22"/>
            </w:rPr>
            <w:tab/>
            <w:t xml:space="preserve">Pape H-C, </w:t>
          </w:r>
          <w:proofErr w:type="spellStart"/>
          <w:r w:rsidRPr="00007589">
            <w:rPr>
              <w:bCs/>
              <w:color w:val="000000" w:themeColor="text1"/>
              <w:sz w:val="22"/>
            </w:rPr>
            <w:t>Giannoudis</w:t>
          </w:r>
          <w:proofErr w:type="spellEnd"/>
          <w:r w:rsidRPr="00007589">
            <w:rPr>
              <w:bCs/>
              <w:color w:val="000000" w:themeColor="text1"/>
              <w:sz w:val="22"/>
            </w:rPr>
            <w:t xml:space="preserve"> P V, </w:t>
          </w:r>
          <w:proofErr w:type="spellStart"/>
          <w:r w:rsidRPr="00007589">
            <w:rPr>
              <w:bCs/>
              <w:color w:val="000000" w:themeColor="text1"/>
              <w:sz w:val="22"/>
            </w:rPr>
            <w:t>Krettek</w:t>
          </w:r>
          <w:proofErr w:type="spellEnd"/>
          <w:r w:rsidRPr="00007589">
            <w:rPr>
              <w:bCs/>
              <w:color w:val="000000" w:themeColor="text1"/>
              <w:sz w:val="22"/>
            </w:rPr>
            <w:t xml:space="preserve"> C, Trentz O. Timing of Fixation of Major Fractures in Blunt Polytrauma. J </w:t>
          </w:r>
          <w:proofErr w:type="spellStart"/>
          <w:r w:rsidRPr="00007589">
            <w:rPr>
              <w:bCs/>
              <w:color w:val="000000" w:themeColor="text1"/>
              <w:sz w:val="22"/>
            </w:rPr>
            <w:t>Orthop</w:t>
          </w:r>
          <w:proofErr w:type="spellEnd"/>
          <w:r w:rsidRPr="00007589">
            <w:rPr>
              <w:bCs/>
              <w:color w:val="000000" w:themeColor="text1"/>
              <w:sz w:val="22"/>
            </w:rPr>
            <w:t xml:space="preserve"> Trauma </w:t>
          </w:r>
          <w:proofErr w:type="gramStart"/>
          <w:r w:rsidRPr="00007589">
            <w:rPr>
              <w:bCs/>
              <w:color w:val="000000" w:themeColor="text1"/>
              <w:sz w:val="22"/>
            </w:rPr>
            <w:t>2005;19:551</w:t>
          </w:r>
          <w:proofErr w:type="gramEnd"/>
          <w:r w:rsidRPr="00007589">
            <w:rPr>
              <w:bCs/>
              <w:color w:val="000000" w:themeColor="text1"/>
              <w:sz w:val="22"/>
            </w:rPr>
            <w:t>–62. https://doi.org/10.1097/01.bot.0000161712.87129.80.</w:t>
          </w:r>
        </w:p>
        <w:p w14:paraId="3BE75F81"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[13]</w:t>
          </w:r>
          <w:r w:rsidRPr="00007589">
            <w:rPr>
              <w:bCs/>
              <w:color w:val="000000" w:themeColor="text1"/>
              <w:sz w:val="22"/>
            </w:rPr>
            <w:tab/>
            <w:t xml:space="preserve">Harwood PJ, </w:t>
          </w:r>
          <w:proofErr w:type="spellStart"/>
          <w:r w:rsidRPr="00007589">
            <w:rPr>
              <w:bCs/>
              <w:color w:val="000000" w:themeColor="text1"/>
              <w:sz w:val="22"/>
            </w:rPr>
            <w:t>Giannoudis</w:t>
          </w:r>
          <w:proofErr w:type="spellEnd"/>
          <w:r w:rsidRPr="00007589">
            <w:rPr>
              <w:bCs/>
              <w:color w:val="000000" w:themeColor="text1"/>
              <w:sz w:val="22"/>
            </w:rPr>
            <w:t xml:space="preserve"> P V., van </w:t>
          </w:r>
          <w:proofErr w:type="spellStart"/>
          <w:r w:rsidRPr="00007589">
            <w:rPr>
              <w:bCs/>
              <w:color w:val="000000" w:themeColor="text1"/>
              <w:sz w:val="22"/>
            </w:rPr>
            <w:t>Griensven</w:t>
          </w:r>
          <w:proofErr w:type="spellEnd"/>
          <w:r w:rsidRPr="00007589">
            <w:rPr>
              <w:bCs/>
              <w:color w:val="000000" w:themeColor="text1"/>
              <w:sz w:val="22"/>
            </w:rPr>
            <w:t xml:space="preserve"> M, </w:t>
          </w:r>
          <w:proofErr w:type="spellStart"/>
          <w:r w:rsidRPr="00007589">
            <w:rPr>
              <w:bCs/>
              <w:color w:val="000000" w:themeColor="text1"/>
              <w:sz w:val="22"/>
            </w:rPr>
            <w:t>Krettek</w:t>
          </w:r>
          <w:proofErr w:type="spellEnd"/>
          <w:r w:rsidRPr="00007589">
            <w:rPr>
              <w:bCs/>
              <w:color w:val="000000" w:themeColor="text1"/>
              <w:sz w:val="22"/>
            </w:rPr>
            <w:t xml:space="preserve"> C, Pape H-C. Alterations in the Systemic Inflammatory Response after Early Total Care and Damage Control Procedures for Femoral Shaft Fracture in Severely Injured Patients. The Journal of Trauma: Injury, Infection, and Critical Care 2005;58:446–54. https://doi.org/10.1097/01.TA.0000153942.28015.77.</w:t>
          </w:r>
        </w:p>
        <w:p w14:paraId="3647B141"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[14]</w:t>
          </w:r>
          <w:r w:rsidRPr="00007589">
            <w:rPr>
              <w:bCs/>
              <w:color w:val="000000" w:themeColor="text1"/>
              <w:sz w:val="22"/>
            </w:rPr>
            <w:tab/>
            <w:t xml:space="preserve">Bone LB, Johnson KD, Weigelt J, Scheinberg R. Early versus delayed stabilization of femoral fractures. A prospective randomized study. J Bone Joint Surg Am </w:t>
          </w:r>
          <w:proofErr w:type="gramStart"/>
          <w:r w:rsidRPr="00007589">
            <w:rPr>
              <w:bCs/>
              <w:color w:val="000000" w:themeColor="text1"/>
              <w:sz w:val="22"/>
            </w:rPr>
            <w:t>1989;71:336</w:t>
          </w:r>
          <w:proofErr w:type="gramEnd"/>
          <w:r w:rsidRPr="00007589">
            <w:rPr>
              <w:bCs/>
              <w:color w:val="000000" w:themeColor="text1"/>
              <w:sz w:val="22"/>
            </w:rPr>
            <w:t>–40.</w:t>
          </w:r>
        </w:p>
        <w:p w14:paraId="7767D8D6"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[15]</w:t>
          </w:r>
          <w:r w:rsidRPr="00007589">
            <w:rPr>
              <w:bCs/>
              <w:color w:val="000000" w:themeColor="text1"/>
              <w:sz w:val="22"/>
            </w:rPr>
            <w:tab/>
            <w:t xml:space="preserve">Carney N, Totten AM, O’Reilly C, Ullman JS, Hawryluk GWJ, Bell MJ, et al. Guidelines for the Management of Severe Traumatic Brain Injury, Fourth Edition. Neurosurgery </w:t>
          </w:r>
          <w:proofErr w:type="gramStart"/>
          <w:r w:rsidRPr="00007589">
            <w:rPr>
              <w:bCs/>
              <w:color w:val="000000" w:themeColor="text1"/>
              <w:sz w:val="22"/>
            </w:rPr>
            <w:t>2017;80:6</w:t>
          </w:r>
          <w:proofErr w:type="gramEnd"/>
          <w:r w:rsidRPr="00007589">
            <w:rPr>
              <w:bCs/>
              <w:color w:val="000000" w:themeColor="text1"/>
              <w:sz w:val="22"/>
            </w:rPr>
            <w:t>–15. https://doi.org/10.1227/NEU.0000000000001432.</w:t>
          </w:r>
        </w:p>
        <w:p w14:paraId="65F67BDB"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[16]</w:t>
          </w:r>
          <w:r w:rsidRPr="00007589">
            <w:rPr>
              <w:bCs/>
              <w:color w:val="000000" w:themeColor="text1"/>
              <w:sz w:val="22"/>
            </w:rPr>
            <w:tab/>
            <w:t>Park CH, Lee JW. Penetrating liver injury caused by a metal fragment from a blast accident in a factory: a case report. Journal of Trauma and Injury 2022;</w:t>
          </w:r>
          <w:proofErr w:type="gramStart"/>
          <w:r w:rsidRPr="00007589">
            <w:rPr>
              <w:bCs/>
              <w:color w:val="000000" w:themeColor="text1"/>
              <w:sz w:val="22"/>
            </w:rPr>
            <w:t>35:S</w:t>
          </w:r>
          <w:proofErr w:type="gramEnd"/>
          <w:r w:rsidRPr="00007589">
            <w:rPr>
              <w:bCs/>
              <w:color w:val="000000" w:themeColor="text1"/>
              <w:sz w:val="22"/>
            </w:rPr>
            <w:t>8–14. https://doi.org/10.20408/jti.2021.0085.</w:t>
          </w:r>
        </w:p>
        <w:p w14:paraId="3BFA72FA"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[17]</w:t>
          </w:r>
          <w:r w:rsidRPr="00007589">
            <w:rPr>
              <w:bCs/>
              <w:color w:val="000000" w:themeColor="text1"/>
              <w:sz w:val="22"/>
            </w:rPr>
            <w:tab/>
          </w:r>
          <w:proofErr w:type="spellStart"/>
          <w:r w:rsidRPr="00007589">
            <w:rPr>
              <w:bCs/>
              <w:color w:val="000000" w:themeColor="text1"/>
              <w:sz w:val="22"/>
            </w:rPr>
            <w:t>Giannoudis</w:t>
          </w:r>
          <w:proofErr w:type="spellEnd"/>
          <w:r w:rsidRPr="00007589">
            <w:rPr>
              <w:bCs/>
              <w:color w:val="000000" w:themeColor="text1"/>
              <w:sz w:val="22"/>
            </w:rPr>
            <w:t xml:space="preserve"> P, Pape H, Sanders R. Practical Procedures in </w:t>
          </w:r>
          <w:proofErr w:type="spellStart"/>
          <w:r w:rsidRPr="00007589">
            <w:rPr>
              <w:bCs/>
              <w:color w:val="000000" w:themeColor="text1"/>
              <w:sz w:val="22"/>
            </w:rPr>
            <w:t>Orthopaedic</w:t>
          </w:r>
          <w:proofErr w:type="spellEnd"/>
          <w:r w:rsidRPr="00007589">
            <w:rPr>
              <w:bCs/>
              <w:color w:val="000000" w:themeColor="text1"/>
              <w:sz w:val="22"/>
            </w:rPr>
            <w:t xml:space="preserve"> Trauma Surgery. Cambridge: Cambridge University Press 2014. https://doi.org/10.1017/CBO9780511862328.</w:t>
          </w:r>
        </w:p>
        <w:p w14:paraId="1219A250"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lastRenderedPageBreak/>
            <w:t>[18]</w:t>
          </w:r>
          <w:r w:rsidRPr="00007589">
            <w:rPr>
              <w:bCs/>
              <w:color w:val="000000" w:themeColor="text1"/>
              <w:sz w:val="22"/>
            </w:rPr>
            <w:tab/>
            <w:t xml:space="preserve">Mullenix PS, Steele SR, Andersen CA, Starnes BW, Salim A, Martin MJ. Limb salvage and outcomes among patients with traumatic popliteal vascular injury: An analysis of the National Trauma Data Bank. J </w:t>
          </w:r>
          <w:proofErr w:type="spellStart"/>
          <w:r w:rsidRPr="00007589">
            <w:rPr>
              <w:bCs/>
              <w:color w:val="000000" w:themeColor="text1"/>
              <w:sz w:val="22"/>
            </w:rPr>
            <w:t>Vasc</w:t>
          </w:r>
          <w:proofErr w:type="spellEnd"/>
          <w:r w:rsidRPr="00007589">
            <w:rPr>
              <w:bCs/>
              <w:color w:val="000000" w:themeColor="text1"/>
              <w:sz w:val="22"/>
            </w:rPr>
            <w:t xml:space="preserve"> Surg </w:t>
          </w:r>
          <w:proofErr w:type="gramStart"/>
          <w:r w:rsidRPr="00007589">
            <w:rPr>
              <w:bCs/>
              <w:color w:val="000000" w:themeColor="text1"/>
              <w:sz w:val="22"/>
            </w:rPr>
            <w:t>2006;44:94</w:t>
          </w:r>
          <w:proofErr w:type="gramEnd"/>
          <w:r w:rsidRPr="00007589">
            <w:rPr>
              <w:bCs/>
              <w:color w:val="000000" w:themeColor="text1"/>
              <w:sz w:val="22"/>
            </w:rPr>
            <w:t>–100. https://doi.org/10.1016/j.jvs.2006.02.052.</w:t>
          </w:r>
        </w:p>
        <w:p w14:paraId="7C748118" w14:textId="77777777" w:rsidR="00E94339" w:rsidRPr="00007589" w:rsidRDefault="00E94339" w:rsidP="00E94339">
          <w:pPr>
            <w:autoSpaceDE w:val="0"/>
            <w:autoSpaceDN w:val="0"/>
            <w:ind w:hanging="640"/>
            <w:jc w:val="both"/>
            <w:rPr>
              <w:bCs/>
              <w:color w:val="000000" w:themeColor="text1"/>
              <w:sz w:val="22"/>
            </w:rPr>
          </w:pPr>
          <w:r w:rsidRPr="00007589">
            <w:rPr>
              <w:bCs/>
              <w:color w:val="000000" w:themeColor="text1"/>
              <w:sz w:val="22"/>
            </w:rPr>
            <w:t>[19]</w:t>
          </w:r>
          <w:r w:rsidRPr="00007589">
            <w:rPr>
              <w:bCs/>
              <w:color w:val="000000" w:themeColor="text1"/>
              <w:sz w:val="22"/>
            </w:rPr>
            <w:tab/>
            <w:t xml:space="preserve">Nicolaides M, </w:t>
          </w:r>
          <w:proofErr w:type="spellStart"/>
          <w:r w:rsidRPr="00007589">
            <w:rPr>
              <w:bCs/>
              <w:color w:val="000000" w:themeColor="text1"/>
              <w:sz w:val="22"/>
            </w:rPr>
            <w:t>Pafitanis</w:t>
          </w:r>
          <w:proofErr w:type="spellEnd"/>
          <w:r w:rsidRPr="00007589">
            <w:rPr>
              <w:bCs/>
              <w:color w:val="000000" w:themeColor="text1"/>
              <w:sz w:val="22"/>
            </w:rPr>
            <w:t xml:space="preserve"> G, </w:t>
          </w:r>
          <w:proofErr w:type="spellStart"/>
          <w:r w:rsidRPr="00007589">
            <w:rPr>
              <w:bCs/>
              <w:color w:val="000000" w:themeColor="text1"/>
              <w:sz w:val="22"/>
            </w:rPr>
            <w:t>Vris</w:t>
          </w:r>
          <w:proofErr w:type="spellEnd"/>
          <w:r w:rsidRPr="00007589">
            <w:rPr>
              <w:bCs/>
              <w:color w:val="000000" w:themeColor="text1"/>
              <w:sz w:val="22"/>
            </w:rPr>
            <w:t xml:space="preserve"> A. Open tibial fractures: An overview. J Clin </w:t>
          </w:r>
          <w:proofErr w:type="spellStart"/>
          <w:r w:rsidRPr="00007589">
            <w:rPr>
              <w:bCs/>
              <w:color w:val="000000" w:themeColor="text1"/>
              <w:sz w:val="22"/>
            </w:rPr>
            <w:t>Orthop</w:t>
          </w:r>
          <w:proofErr w:type="spellEnd"/>
          <w:r w:rsidRPr="00007589">
            <w:rPr>
              <w:bCs/>
              <w:color w:val="000000" w:themeColor="text1"/>
              <w:sz w:val="22"/>
            </w:rPr>
            <w:t xml:space="preserve"> Trauma </w:t>
          </w:r>
          <w:proofErr w:type="gramStart"/>
          <w:r w:rsidRPr="00007589">
            <w:rPr>
              <w:bCs/>
              <w:color w:val="000000" w:themeColor="text1"/>
              <w:sz w:val="22"/>
            </w:rPr>
            <w:t>2021;20:101483</w:t>
          </w:r>
          <w:proofErr w:type="gramEnd"/>
          <w:r w:rsidRPr="00007589">
            <w:rPr>
              <w:bCs/>
              <w:color w:val="000000" w:themeColor="text1"/>
              <w:sz w:val="22"/>
            </w:rPr>
            <w:t>. https://doi.org/10.1016/j.jcot.2021.101483.</w:t>
          </w:r>
        </w:p>
        <w:p w14:paraId="1C89721A" w14:textId="277EB768" w:rsidR="00E94339" w:rsidRDefault="00E94339" w:rsidP="00E94339">
          <w:pPr>
            <w:autoSpaceDE w:val="0"/>
            <w:autoSpaceDN w:val="0"/>
            <w:ind w:hanging="640"/>
            <w:jc w:val="both"/>
            <w:rPr>
              <w:bCs/>
              <w:color w:val="000000" w:themeColor="text1"/>
              <w:sz w:val="22"/>
            </w:rPr>
          </w:pPr>
          <w:r w:rsidRPr="00007589">
            <w:rPr>
              <w:bCs/>
              <w:color w:val="000000" w:themeColor="text1"/>
              <w:sz w:val="22"/>
            </w:rPr>
            <w:t>[20]</w:t>
          </w:r>
          <w:r w:rsidRPr="00007589">
            <w:rPr>
              <w:bCs/>
              <w:color w:val="000000" w:themeColor="text1"/>
              <w:sz w:val="22"/>
            </w:rPr>
            <w:tab/>
            <w:t xml:space="preserve">Binz S, McCollester J, Thomas S, Miller J, Pohlman T, Waxman D, et al. CRASH-2 Study of Tranexamic Acid to Treat Bleeding in Trauma Patients: A Controversy Fueled by Science and Social Media. J Blood </w:t>
          </w:r>
          <w:proofErr w:type="spellStart"/>
          <w:r w:rsidRPr="00007589">
            <w:rPr>
              <w:bCs/>
              <w:color w:val="000000" w:themeColor="text1"/>
              <w:sz w:val="22"/>
            </w:rPr>
            <w:t>Transfus</w:t>
          </w:r>
          <w:proofErr w:type="spellEnd"/>
          <w:r w:rsidRPr="00007589">
            <w:rPr>
              <w:bCs/>
              <w:color w:val="000000" w:themeColor="text1"/>
              <w:sz w:val="22"/>
            </w:rPr>
            <w:t xml:space="preserve"> </w:t>
          </w:r>
          <w:proofErr w:type="gramStart"/>
          <w:r w:rsidRPr="00007589">
            <w:rPr>
              <w:bCs/>
              <w:color w:val="000000" w:themeColor="text1"/>
              <w:sz w:val="22"/>
            </w:rPr>
            <w:t>2015;2015:1</w:t>
          </w:r>
          <w:proofErr w:type="gramEnd"/>
          <w:r w:rsidRPr="00007589">
            <w:rPr>
              <w:bCs/>
              <w:color w:val="000000" w:themeColor="text1"/>
              <w:sz w:val="22"/>
            </w:rPr>
            <w:t xml:space="preserve">–12. </w:t>
          </w:r>
          <w:hyperlink r:id="rId17" w:history="1">
            <w:r w:rsidR="0077392A" w:rsidRPr="00B52571">
              <w:rPr>
                <w:rStyle w:val="Hyperlink"/>
                <w:bCs/>
                <w:sz w:val="22"/>
              </w:rPr>
              <w:t>https://doi.org/10.1155/2015/874920</w:t>
            </w:r>
          </w:hyperlink>
          <w:r w:rsidRPr="00007589">
            <w:rPr>
              <w:bCs/>
              <w:color w:val="000000" w:themeColor="text1"/>
              <w:sz w:val="22"/>
            </w:rPr>
            <w:t>.</w:t>
          </w:r>
        </w:p>
        <w:p w14:paraId="231713F3" w14:textId="77777777" w:rsidR="0077392A" w:rsidRDefault="0077392A" w:rsidP="0077392A">
          <w:pPr>
            <w:autoSpaceDE w:val="0"/>
            <w:autoSpaceDN w:val="0"/>
            <w:ind w:hanging="640"/>
            <w:jc w:val="both"/>
            <w:rPr>
              <w:rFonts w:cs="Arial"/>
              <w:color w:val="000000"/>
              <w:sz w:val="22"/>
              <w:szCs w:val="22"/>
            </w:rPr>
          </w:pPr>
          <w:r>
            <w:rPr>
              <w:bCs/>
              <w:color w:val="000000" w:themeColor="text1"/>
              <w:sz w:val="22"/>
            </w:rPr>
            <w:t>[21]</w:t>
          </w:r>
          <w:r>
            <w:rPr>
              <w:bCs/>
              <w:color w:val="000000" w:themeColor="text1"/>
              <w:sz w:val="22"/>
            </w:rPr>
            <w:tab/>
          </w:r>
          <w:proofErr w:type="spellStart"/>
          <w:r w:rsidRPr="00474071">
            <w:rPr>
              <w:rFonts w:cs="Arial"/>
              <w:color w:val="000000"/>
              <w:sz w:val="22"/>
              <w:szCs w:val="22"/>
            </w:rPr>
            <w:t>Coccolini</w:t>
          </w:r>
          <w:proofErr w:type="spellEnd"/>
          <w:r w:rsidRPr="00474071">
            <w:rPr>
              <w:rFonts w:cs="Arial"/>
              <w:color w:val="000000"/>
              <w:sz w:val="22"/>
              <w:szCs w:val="22"/>
            </w:rPr>
            <w:t xml:space="preserve"> F, Kluger Y, Moore EE, </w:t>
          </w:r>
          <w:proofErr w:type="spellStart"/>
          <w:r w:rsidRPr="00474071">
            <w:rPr>
              <w:rFonts w:cs="Arial"/>
              <w:color w:val="000000"/>
              <w:sz w:val="22"/>
              <w:szCs w:val="22"/>
            </w:rPr>
            <w:t>Ansaloni</w:t>
          </w:r>
          <w:proofErr w:type="spellEnd"/>
          <w:r w:rsidRPr="00474071">
            <w:rPr>
              <w:rFonts w:cs="Arial"/>
              <w:color w:val="000000"/>
              <w:sz w:val="22"/>
              <w:szCs w:val="22"/>
            </w:rPr>
            <w:t xml:space="preserve"> L, </w:t>
          </w:r>
          <w:proofErr w:type="spellStart"/>
          <w:r w:rsidRPr="00474071">
            <w:rPr>
              <w:rFonts w:cs="Arial"/>
              <w:color w:val="000000"/>
              <w:sz w:val="22"/>
              <w:szCs w:val="22"/>
            </w:rPr>
            <w:t>Biffl</w:t>
          </w:r>
          <w:proofErr w:type="spellEnd"/>
          <w:r w:rsidRPr="00474071">
            <w:rPr>
              <w:rFonts w:cs="Arial"/>
              <w:color w:val="000000"/>
              <w:sz w:val="22"/>
              <w:szCs w:val="22"/>
            </w:rPr>
            <w:t xml:space="preserve"> W, </w:t>
          </w:r>
          <w:proofErr w:type="spellStart"/>
          <w:r w:rsidRPr="00474071">
            <w:rPr>
              <w:rFonts w:cs="Arial"/>
              <w:color w:val="000000"/>
              <w:sz w:val="22"/>
              <w:szCs w:val="22"/>
            </w:rPr>
            <w:t>Leppaniemi</w:t>
          </w:r>
          <w:proofErr w:type="spellEnd"/>
          <w:r w:rsidRPr="00474071">
            <w:rPr>
              <w:rFonts w:cs="Arial"/>
              <w:color w:val="000000"/>
              <w:sz w:val="22"/>
              <w:szCs w:val="22"/>
            </w:rPr>
            <w:t xml:space="preserve"> A, et al. WSES guidelines on severe trauma management. World Journal of Emergency Surgery. </w:t>
          </w:r>
          <w:proofErr w:type="gramStart"/>
          <w:r w:rsidRPr="00474071">
            <w:rPr>
              <w:rFonts w:cs="Arial"/>
              <w:color w:val="000000"/>
              <w:sz w:val="22"/>
              <w:szCs w:val="22"/>
            </w:rPr>
            <w:t>2023;18:1</w:t>
          </w:r>
          <w:proofErr w:type="gramEnd"/>
          <w:r w:rsidRPr="00474071">
            <w:rPr>
              <w:rFonts w:cs="Arial"/>
              <w:color w:val="000000"/>
              <w:sz w:val="22"/>
              <w:szCs w:val="22"/>
            </w:rPr>
            <w:t xml:space="preserve">–24. </w:t>
          </w:r>
          <w:hyperlink r:id="rId18" w:history="1">
            <w:r w:rsidRPr="00B52571">
              <w:rPr>
                <w:rStyle w:val="Hyperlink"/>
                <w:rFonts w:cs="Arial"/>
                <w:sz w:val="22"/>
                <w:szCs w:val="22"/>
              </w:rPr>
              <w:t>https://doi.org/10.1186/s13017-023-00494-7</w:t>
            </w:r>
          </w:hyperlink>
          <w:r w:rsidRPr="00474071">
            <w:rPr>
              <w:rFonts w:cs="Arial"/>
              <w:color w:val="000000"/>
              <w:sz w:val="22"/>
              <w:szCs w:val="22"/>
            </w:rPr>
            <w:t>.</w:t>
          </w:r>
        </w:p>
        <w:p w14:paraId="476508E0" w14:textId="77777777" w:rsidR="0077392A" w:rsidRDefault="0077392A" w:rsidP="0077392A">
          <w:pPr>
            <w:autoSpaceDE w:val="0"/>
            <w:autoSpaceDN w:val="0"/>
            <w:ind w:hanging="640"/>
            <w:jc w:val="both"/>
            <w:rPr>
              <w:color w:val="000000"/>
              <w:sz w:val="22"/>
              <w:szCs w:val="22"/>
            </w:rPr>
          </w:pPr>
          <w:r>
            <w:rPr>
              <w:rFonts w:cs="Arial"/>
              <w:color w:val="000000"/>
              <w:sz w:val="22"/>
              <w:szCs w:val="22"/>
            </w:rPr>
            <w:t>[22]</w:t>
          </w:r>
          <w:r>
            <w:rPr>
              <w:rFonts w:cs="Arial"/>
              <w:color w:val="000000"/>
              <w:sz w:val="22"/>
              <w:szCs w:val="22"/>
            </w:rPr>
            <w:tab/>
          </w:r>
          <w:r w:rsidRPr="00474071">
            <w:rPr>
              <w:color w:val="000000"/>
              <w:sz w:val="22"/>
              <w:szCs w:val="22"/>
            </w:rPr>
            <w:t xml:space="preserve">Moore HB, Moore EE, Neal MD, Sheppard FR, </w:t>
          </w:r>
          <w:proofErr w:type="spellStart"/>
          <w:r w:rsidRPr="00474071">
            <w:rPr>
              <w:color w:val="000000"/>
              <w:sz w:val="22"/>
              <w:szCs w:val="22"/>
            </w:rPr>
            <w:t>Kornblith</w:t>
          </w:r>
          <w:proofErr w:type="spellEnd"/>
          <w:r w:rsidRPr="00474071">
            <w:rPr>
              <w:color w:val="000000"/>
              <w:sz w:val="22"/>
              <w:szCs w:val="22"/>
            </w:rPr>
            <w:t xml:space="preserve"> LZ, Draxler DF, et al. Trauma-induced coagulopathy. Nature Reviews Disease Primers. 2021;7(1):30. </w:t>
          </w:r>
          <w:hyperlink r:id="rId19" w:history="1">
            <w:r w:rsidRPr="00B52571">
              <w:rPr>
                <w:rStyle w:val="Hyperlink"/>
                <w:sz w:val="22"/>
                <w:szCs w:val="22"/>
              </w:rPr>
              <w:t>https://doi.org/10.1038/s41572-021-00264-3</w:t>
            </w:r>
          </w:hyperlink>
          <w:r w:rsidRPr="00474071">
            <w:rPr>
              <w:color w:val="000000"/>
              <w:sz w:val="22"/>
              <w:szCs w:val="22"/>
            </w:rPr>
            <w:t>.</w:t>
          </w:r>
        </w:p>
        <w:p w14:paraId="0A124AAD" w14:textId="77777777" w:rsidR="0077392A" w:rsidRPr="00474071" w:rsidRDefault="0077392A" w:rsidP="0077392A">
          <w:pPr>
            <w:autoSpaceDE w:val="0"/>
            <w:autoSpaceDN w:val="0"/>
            <w:ind w:hanging="640"/>
            <w:jc w:val="both"/>
            <w:rPr>
              <w:color w:val="000000"/>
              <w:sz w:val="22"/>
              <w:szCs w:val="22"/>
            </w:rPr>
          </w:pPr>
          <w:r>
            <w:rPr>
              <w:color w:val="000000"/>
              <w:sz w:val="22"/>
              <w:szCs w:val="22"/>
            </w:rPr>
            <w:t>[23]</w:t>
          </w:r>
          <w:r>
            <w:rPr>
              <w:color w:val="000000"/>
              <w:sz w:val="22"/>
              <w:szCs w:val="22"/>
            </w:rPr>
            <w:tab/>
          </w:r>
          <w:proofErr w:type="spellStart"/>
          <w:r w:rsidRPr="00474071">
            <w:rPr>
              <w:color w:val="000000"/>
              <w:sz w:val="22"/>
              <w:szCs w:val="22"/>
              <w:lang w:val="en-ID"/>
            </w:rPr>
            <w:t>Giannoudis</w:t>
          </w:r>
          <w:proofErr w:type="spellEnd"/>
          <w:r w:rsidRPr="00474071">
            <w:rPr>
              <w:color w:val="000000"/>
              <w:sz w:val="22"/>
              <w:szCs w:val="22"/>
              <w:lang w:val="en-ID"/>
            </w:rPr>
            <w:t xml:space="preserve"> PV, Harwood PJ. Damage control orthopaedics revisited: evolving concepts in the management of polytrauma patients. Injury. 2022;53(2):229–236. https://doi.org/10.1016/j.injury.2021.11.017.</w:t>
          </w:r>
        </w:p>
        <w:p w14:paraId="7AC78564" w14:textId="77777777" w:rsidR="0077392A" w:rsidRDefault="0077392A" w:rsidP="0077392A">
          <w:pPr>
            <w:autoSpaceDE w:val="0"/>
            <w:autoSpaceDN w:val="0"/>
            <w:ind w:hanging="640"/>
            <w:jc w:val="both"/>
            <w:rPr>
              <w:color w:val="000000"/>
              <w:sz w:val="22"/>
              <w:szCs w:val="22"/>
            </w:rPr>
          </w:pPr>
          <w:r>
            <w:rPr>
              <w:rFonts w:cs="Arial"/>
              <w:bCs/>
              <w:color w:val="000000" w:themeColor="text1"/>
              <w:sz w:val="22"/>
              <w:szCs w:val="22"/>
            </w:rPr>
            <w:t>[24]</w:t>
          </w:r>
          <w:r>
            <w:rPr>
              <w:rFonts w:cs="Arial"/>
              <w:bCs/>
              <w:color w:val="000000" w:themeColor="text1"/>
              <w:sz w:val="22"/>
              <w:szCs w:val="22"/>
            </w:rPr>
            <w:tab/>
          </w:r>
          <w:r w:rsidRPr="00474071">
            <w:rPr>
              <w:color w:val="000000"/>
              <w:sz w:val="22"/>
              <w:szCs w:val="22"/>
            </w:rPr>
            <w:t xml:space="preserve">Pfeifer R, </w:t>
          </w:r>
          <w:proofErr w:type="spellStart"/>
          <w:r w:rsidRPr="00474071">
            <w:rPr>
              <w:color w:val="000000"/>
              <w:sz w:val="22"/>
              <w:szCs w:val="22"/>
            </w:rPr>
            <w:t>Halvachizadeh</w:t>
          </w:r>
          <w:proofErr w:type="spellEnd"/>
          <w:r w:rsidRPr="00474071">
            <w:rPr>
              <w:color w:val="000000"/>
              <w:sz w:val="22"/>
              <w:szCs w:val="22"/>
            </w:rPr>
            <w:t xml:space="preserve"> S, </w:t>
          </w:r>
          <w:proofErr w:type="spellStart"/>
          <w:r w:rsidRPr="00474071">
            <w:rPr>
              <w:color w:val="000000"/>
              <w:sz w:val="22"/>
              <w:szCs w:val="22"/>
            </w:rPr>
            <w:t>Kalbas</w:t>
          </w:r>
          <w:proofErr w:type="spellEnd"/>
          <w:r w:rsidRPr="00474071">
            <w:rPr>
              <w:color w:val="000000"/>
              <w:sz w:val="22"/>
              <w:szCs w:val="22"/>
            </w:rPr>
            <w:t xml:space="preserve"> Y, Seifert B, Pape HC. Timing of fracture fixation in polytrauma patients: current concepts and review of the literature. Injury. 2023;54(2):292–317. </w:t>
          </w:r>
          <w:hyperlink r:id="rId20" w:history="1">
            <w:r w:rsidRPr="00B52571">
              <w:rPr>
                <w:rStyle w:val="Hyperlink"/>
                <w:sz w:val="22"/>
                <w:szCs w:val="22"/>
              </w:rPr>
              <w:t>https://doi.org/10.1016/j.injury.2022.11.008</w:t>
            </w:r>
          </w:hyperlink>
          <w:r w:rsidRPr="00474071">
            <w:rPr>
              <w:color w:val="000000"/>
              <w:sz w:val="22"/>
              <w:szCs w:val="22"/>
            </w:rPr>
            <w:t>.</w:t>
          </w:r>
        </w:p>
        <w:p w14:paraId="2DD28210" w14:textId="4C0DF50D" w:rsidR="0077392A" w:rsidRPr="0077392A" w:rsidRDefault="0077392A" w:rsidP="0077392A">
          <w:pPr>
            <w:autoSpaceDE w:val="0"/>
            <w:autoSpaceDN w:val="0"/>
            <w:ind w:hanging="640"/>
            <w:jc w:val="both"/>
            <w:rPr>
              <w:rFonts w:cs="Arial"/>
              <w:bCs/>
              <w:color w:val="000000" w:themeColor="text1"/>
              <w:sz w:val="22"/>
              <w:szCs w:val="22"/>
            </w:rPr>
          </w:pPr>
          <w:r>
            <w:rPr>
              <w:color w:val="000000"/>
              <w:sz w:val="22"/>
              <w:szCs w:val="22"/>
            </w:rPr>
            <w:t>[25]</w:t>
          </w:r>
          <w:r>
            <w:rPr>
              <w:color w:val="000000"/>
              <w:sz w:val="22"/>
              <w:szCs w:val="22"/>
            </w:rPr>
            <w:tab/>
          </w:r>
          <w:r w:rsidRPr="00474071">
            <w:rPr>
              <w:color w:val="000000"/>
              <w:sz w:val="22"/>
              <w:szCs w:val="22"/>
            </w:rPr>
            <w:t>American College of Surgeons Committee on Trauma. ACS Trauma Quality Improvement Program Massive Transfusion in Trauma Guidelines. Chicago: American College of Surgeons; 2022.</w:t>
          </w:r>
        </w:p>
        <w:p w14:paraId="5FEB1700" w14:textId="77777777" w:rsidR="00441B6F" w:rsidRPr="00E94339" w:rsidRDefault="00E94339" w:rsidP="00E94339">
          <w:pPr>
            <w:pStyle w:val="NoSpacing"/>
            <w:jc w:val="both"/>
            <w:rPr>
              <w:rFonts w:ascii="Times New Roman" w:hAnsi="Times New Roman"/>
              <w:b/>
              <w:color w:val="0000CC"/>
            </w:rPr>
          </w:pPr>
          <w:r w:rsidRPr="00007589">
            <w:rPr>
              <w:rFonts w:ascii="Times New Roman" w:eastAsia="Times New Roman" w:hAnsi="Times New Roman"/>
              <w:bCs/>
              <w:color w:val="000000" w:themeColor="text1"/>
            </w:rPr>
            <w:t> </w:t>
          </w:r>
        </w:p>
      </w:sdtContent>
    </w:sdt>
    <w:p w14:paraId="58DE46BF" w14:textId="77777777" w:rsidR="00B01FCD" w:rsidRPr="00FB3A86" w:rsidRDefault="00B01FCD" w:rsidP="00441B6F">
      <w:pPr>
        <w:pStyle w:val="Reference"/>
        <w:numPr>
          <w:ilvl w:val="0"/>
          <w:numId w:val="0"/>
        </w:numPr>
        <w:spacing w:line="240" w:lineRule="auto"/>
        <w:rPr>
          <w:rFonts w:ascii="Arial" w:hAnsi="Arial" w:cs="Arial"/>
        </w:rPr>
      </w:pPr>
    </w:p>
    <w:p w14:paraId="624CEEDE"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3C74A08D" w14:textId="77777777" w:rsidR="00E94339" w:rsidRPr="00FB3A86" w:rsidRDefault="00E94339" w:rsidP="00441B6F">
      <w:pPr>
        <w:pStyle w:val="Appendix"/>
        <w:spacing w:after="0"/>
        <w:jc w:val="both"/>
        <w:rPr>
          <w:rFonts w:ascii="Arial" w:hAnsi="Arial" w:cs="Arial"/>
          <w:b w:val="0"/>
        </w:rPr>
        <w:sectPr w:rsidR="00E94339" w:rsidRPr="00FB3A86" w:rsidSect="003737D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61401C42" w14:textId="77777777" w:rsidR="003737D2" w:rsidRPr="003737D2" w:rsidRDefault="003737D2" w:rsidP="003737D2">
      <w:pPr>
        <w:pStyle w:val="Appendix"/>
        <w:spacing w:after="0"/>
        <w:ind w:left="720"/>
        <w:rPr>
          <w:rFonts w:ascii="Arial" w:hAnsi="Arial" w:cs="Arial"/>
          <w:b w:val="0"/>
          <w:bCs/>
          <w:sz w:val="20"/>
        </w:rPr>
      </w:pPr>
      <w:r w:rsidRPr="003737D2">
        <w:rPr>
          <w:rFonts w:ascii="Arial" w:hAnsi="Arial" w:cs="Arial"/>
          <w:b w:val="0"/>
          <w:bCs/>
          <w:caps w:val="0"/>
          <w:color w:val="000000"/>
          <w:sz w:val="20"/>
        </w:rPr>
        <w:t>AIS</w:t>
      </w:r>
      <w:r w:rsidRPr="003737D2">
        <w:rPr>
          <w:rFonts w:ascii="Arial" w:hAnsi="Arial" w:cs="Arial"/>
          <w:b w:val="0"/>
          <w:bCs/>
          <w:caps w:val="0"/>
          <w:color w:val="000000"/>
          <w:sz w:val="20"/>
        </w:rPr>
        <w:tab/>
        <w:t>: Abbreviated Injury Scale</w:t>
      </w:r>
      <w:r w:rsidRPr="003737D2">
        <w:rPr>
          <w:rFonts w:ascii="Arial" w:hAnsi="Arial" w:cs="Arial"/>
          <w:b w:val="0"/>
          <w:bCs/>
          <w:caps w:val="0"/>
          <w:color w:val="000000"/>
          <w:sz w:val="20"/>
        </w:rPr>
        <w:br/>
        <w:t>ARDS</w:t>
      </w:r>
      <w:r w:rsidRPr="003737D2">
        <w:rPr>
          <w:rFonts w:ascii="Arial" w:hAnsi="Arial" w:cs="Arial"/>
          <w:b w:val="0"/>
          <w:bCs/>
          <w:caps w:val="0"/>
          <w:color w:val="000000"/>
          <w:sz w:val="20"/>
        </w:rPr>
        <w:tab/>
        <w:t>: Acute Respiratory Distress Syndrome</w:t>
      </w:r>
      <w:r w:rsidRPr="003737D2">
        <w:rPr>
          <w:rFonts w:ascii="Arial" w:hAnsi="Arial" w:cs="Arial"/>
          <w:b w:val="0"/>
          <w:bCs/>
          <w:caps w:val="0"/>
          <w:color w:val="000000"/>
          <w:sz w:val="20"/>
        </w:rPr>
        <w:br/>
        <w:t xml:space="preserve">ATLS: </w:t>
      </w:r>
      <w:r w:rsidRPr="003737D2">
        <w:rPr>
          <w:rFonts w:ascii="Arial" w:hAnsi="Arial" w:cs="Arial"/>
          <w:b w:val="0"/>
          <w:bCs/>
          <w:caps w:val="0"/>
          <w:color w:val="000000"/>
          <w:sz w:val="20"/>
        </w:rPr>
        <w:tab/>
        <w:t>Advanced Trauma Life Support</w:t>
      </w:r>
      <w:r w:rsidRPr="003737D2">
        <w:rPr>
          <w:rFonts w:ascii="Arial" w:hAnsi="Arial" w:cs="Arial"/>
          <w:b w:val="0"/>
          <w:bCs/>
          <w:caps w:val="0"/>
          <w:color w:val="000000"/>
          <w:sz w:val="20"/>
        </w:rPr>
        <w:br/>
        <w:t>CARS: Compensatory Anti-Inflammatory Response Syndrome</w:t>
      </w:r>
      <w:r w:rsidRPr="003737D2">
        <w:rPr>
          <w:rFonts w:ascii="Arial" w:hAnsi="Arial" w:cs="Arial"/>
          <w:b w:val="0"/>
          <w:bCs/>
          <w:caps w:val="0"/>
          <w:color w:val="000000"/>
          <w:sz w:val="20"/>
        </w:rPr>
        <w:br/>
        <w:t>CRP: C-Reactive Protein</w:t>
      </w:r>
      <w:r w:rsidRPr="003737D2">
        <w:rPr>
          <w:rFonts w:ascii="Arial" w:hAnsi="Arial" w:cs="Arial"/>
          <w:b w:val="0"/>
          <w:bCs/>
          <w:caps w:val="0"/>
          <w:color w:val="000000"/>
          <w:sz w:val="20"/>
        </w:rPr>
        <w:br/>
        <w:t>DAMP: Damage-Associated Molecular Pattern</w:t>
      </w:r>
      <w:r w:rsidRPr="003737D2">
        <w:rPr>
          <w:rFonts w:ascii="Arial" w:hAnsi="Arial" w:cs="Arial"/>
          <w:b w:val="0"/>
          <w:bCs/>
          <w:caps w:val="0"/>
          <w:color w:val="000000"/>
          <w:sz w:val="20"/>
        </w:rPr>
        <w:br/>
        <w:t>DCO: Damage Control Orthopedics</w:t>
      </w:r>
      <w:r w:rsidRPr="003737D2">
        <w:rPr>
          <w:rFonts w:ascii="Arial" w:hAnsi="Arial" w:cs="Arial"/>
          <w:b w:val="0"/>
          <w:bCs/>
          <w:caps w:val="0"/>
          <w:color w:val="000000"/>
          <w:sz w:val="20"/>
        </w:rPr>
        <w:br/>
        <w:t>DCR: Damage Control Resuscitation</w:t>
      </w:r>
      <w:r w:rsidRPr="003737D2">
        <w:rPr>
          <w:rFonts w:ascii="Arial" w:hAnsi="Arial" w:cs="Arial"/>
          <w:b w:val="0"/>
          <w:bCs/>
          <w:caps w:val="0"/>
          <w:color w:val="000000"/>
          <w:sz w:val="20"/>
        </w:rPr>
        <w:br/>
        <w:t>DCS: Damage Control Surgery</w:t>
      </w:r>
      <w:r w:rsidRPr="003737D2">
        <w:rPr>
          <w:rFonts w:ascii="Arial" w:hAnsi="Arial" w:cs="Arial"/>
          <w:b w:val="0"/>
          <w:bCs/>
          <w:caps w:val="0"/>
          <w:color w:val="000000"/>
          <w:sz w:val="20"/>
        </w:rPr>
        <w:br/>
        <w:t>EAC: Early Appropriate Care</w:t>
      </w:r>
      <w:r w:rsidRPr="003737D2">
        <w:rPr>
          <w:rFonts w:ascii="Arial" w:hAnsi="Arial" w:cs="Arial"/>
          <w:b w:val="0"/>
          <w:bCs/>
          <w:caps w:val="0"/>
          <w:color w:val="000000"/>
          <w:sz w:val="20"/>
        </w:rPr>
        <w:br/>
        <w:t>ETC: Early Total Care</w:t>
      </w:r>
      <w:r w:rsidRPr="003737D2">
        <w:rPr>
          <w:rFonts w:ascii="Arial" w:hAnsi="Arial" w:cs="Arial"/>
          <w:b w:val="0"/>
          <w:bCs/>
          <w:caps w:val="0"/>
          <w:color w:val="000000"/>
          <w:sz w:val="20"/>
        </w:rPr>
        <w:br/>
        <w:t>ESTES: European Society Of Trauma And Emergency Surgery</w:t>
      </w:r>
      <w:r w:rsidRPr="003737D2">
        <w:rPr>
          <w:rFonts w:ascii="Arial" w:hAnsi="Arial" w:cs="Arial"/>
          <w:b w:val="0"/>
          <w:bCs/>
          <w:caps w:val="0"/>
          <w:color w:val="000000"/>
          <w:sz w:val="20"/>
        </w:rPr>
        <w:br/>
        <w:t>FFP: Fresh Frozen Plasma</w:t>
      </w:r>
      <w:r w:rsidRPr="003737D2">
        <w:rPr>
          <w:rFonts w:ascii="Arial" w:hAnsi="Arial" w:cs="Arial"/>
          <w:b w:val="0"/>
          <w:bCs/>
          <w:caps w:val="0"/>
          <w:color w:val="000000"/>
          <w:sz w:val="20"/>
        </w:rPr>
        <w:br/>
      </w:r>
      <w:r>
        <w:rPr>
          <w:rFonts w:ascii="Arial" w:hAnsi="Arial" w:cs="Arial"/>
          <w:b w:val="0"/>
          <w:bCs/>
          <w:caps w:val="0"/>
          <w:color w:val="000000"/>
          <w:sz w:val="20"/>
        </w:rPr>
        <w:t>GCS</w:t>
      </w:r>
      <w:r w:rsidRPr="003737D2">
        <w:rPr>
          <w:rFonts w:ascii="Arial" w:hAnsi="Arial" w:cs="Arial"/>
          <w:b w:val="0"/>
          <w:bCs/>
          <w:caps w:val="0"/>
          <w:color w:val="000000"/>
          <w:sz w:val="20"/>
        </w:rPr>
        <w:t>: Glasgow Coma Scale</w:t>
      </w:r>
      <w:r w:rsidRPr="003737D2">
        <w:rPr>
          <w:rFonts w:ascii="Arial" w:hAnsi="Arial" w:cs="Arial"/>
          <w:b w:val="0"/>
          <w:bCs/>
          <w:caps w:val="0"/>
          <w:color w:val="000000"/>
          <w:sz w:val="20"/>
        </w:rPr>
        <w:br/>
        <w:t>ICP: Intracranial Pressure</w:t>
      </w:r>
      <w:r w:rsidRPr="003737D2">
        <w:rPr>
          <w:rFonts w:ascii="Arial" w:hAnsi="Arial" w:cs="Arial"/>
          <w:b w:val="0"/>
          <w:bCs/>
          <w:caps w:val="0"/>
          <w:color w:val="000000"/>
          <w:sz w:val="20"/>
        </w:rPr>
        <w:br/>
        <w:t>ICU: Intensive Care Unit</w:t>
      </w:r>
      <w:r w:rsidRPr="003737D2">
        <w:rPr>
          <w:rFonts w:ascii="Arial" w:hAnsi="Arial" w:cs="Arial"/>
          <w:b w:val="0"/>
          <w:bCs/>
          <w:caps w:val="0"/>
          <w:color w:val="000000"/>
          <w:sz w:val="20"/>
        </w:rPr>
        <w:br/>
        <w:t>IL: Interleukin</w:t>
      </w:r>
      <w:r w:rsidRPr="003737D2">
        <w:rPr>
          <w:rFonts w:ascii="Arial" w:hAnsi="Arial" w:cs="Arial"/>
          <w:b w:val="0"/>
          <w:bCs/>
          <w:caps w:val="0"/>
          <w:color w:val="000000"/>
          <w:sz w:val="20"/>
        </w:rPr>
        <w:br/>
        <w:t>IM: Intramedullary</w:t>
      </w:r>
      <w:r w:rsidRPr="003737D2">
        <w:rPr>
          <w:rFonts w:ascii="Arial" w:hAnsi="Arial" w:cs="Arial"/>
          <w:b w:val="0"/>
          <w:bCs/>
          <w:caps w:val="0"/>
          <w:color w:val="000000"/>
          <w:sz w:val="20"/>
        </w:rPr>
        <w:br/>
        <w:t>INR: International Normalized Ratio</w:t>
      </w:r>
      <w:r w:rsidRPr="003737D2">
        <w:rPr>
          <w:rFonts w:ascii="Arial" w:hAnsi="Arial" w:cs="Arial"/>
          <w:b w:val="0"/>
          <w:bCs/>
          <w:caps w:val="0"/>
          <w:color w:val="000000"/>
          <w:sz w:val="20"/>
        </w:rPr>
        <w:br/>
        <w:t>ISS: INJURY SEVERITY SCORE</w:t>
      </w:r>
      <w:r w:rsidRPr="003737D2">
        <w:rPr>
          <w:rFonts w:ascii="Arial" w:hAnsi="Arial" w:cs="Arial"/>
          <w:b w:val="0"/>
          <w:bCs/>
          <w:caps w:val="0"/>
          <w:color w:val="000000"/>
          <w:sz w:val="20"/>
        </w:rPr>
        <w:br/>
        <w:t>MESS: Mangled Extremity Severity Score</w:t>
      </w:r>
      <w:r w:rsidRPr="003737D2">
        <w:rPr>
          <w:rFonts w:ascii="Arial" w:hAnsi="Arial" w:cs="Arial"/>
          <w:b w:val="0"/>
          <w:bCs/>
          <w:caps w:val="0"/>
          <w:color w:val="000000"/>
          <w:sz w:val="20"/>
        </w:rPr>
        <w:br/>
        <w:t>MODS: Multiple Organ Dysfunction Syndrome</w:t>
      </w:r>
      <w:r w:rsidRPr="003737D2">
        <w:rPr>
          <w:rFonts w:ascii="Arial" w:hAnsi="Arial" w:cs="Arial"/>
          <w:b w:val="0"/>
          <w:bCs/>
          <w:caps w:val="0"/>
          <w:color w:val="000000"/>
          <w:sz w:val="20"/>
        </w:rPr>
        <w:br/>
        <w:t>MOF: Multiple Organ Failure</w:t>
      </w:r>
      <w:r w:rsidRPr="003737D2">
        <w:rPr>
          <w:rFonts w:ascii="Arial" w:hAnsi="Arial" w:cs="Arial"/>
          <w:b w:val="0"/>
          <w:bCs/>
          <w:caps w:val="0"/>
          <w:color w:val="000000"/>
          <w:sz w:val="20"/>
        </w:rPr>
        <w:br/>
      </w:r>
      <w:r w:rsidRPr="003737D2">
        <w:rPr>
          <w:rFonts w:ascii="Arial" w:hAnsi="Arial" w:cs="Arial"/>
          <w:b w:val="0"/>
          <w:bCs/>
          <w:caps w:val="0"/>
          <w:color w:val="000000"/>
          <w:sz w:val="20"/>
        </w:rPr>
        <w:lastRenderedPageBreak/>
        <w:t>PRC: Packed Red Cells</w:t>
      </w:r>
      <w:r w:rsidRPr="003737D2">
        <w:rPr>
          <w:rFonts w:ascii="Arial" w:hAnsi="Arial" w:cs="Arial"/>
          <w:b w:val="0"/>
          <w:bCs/>
          <w:caps w:val="0"/>
          <w:color w:val="000000"/>
          <w:sz w:val="20"/>
        </w:rPr>
        <w:br/>
        <w:t>PRR: Pattern Recognition Receptor</w:t>
      </w:r>
      <w:r w:rsidRPr="003737D2">
        <w:rPr>
          <w:rFonts w:ascii="Arial" w:hAnsi="Arial" w:cs="Arial"/>
          <w:b w:val="0"/>
          <w:bCs/>
          <w:caps w:val="0"/>
          <w:color w:val="000000"/>
          <w:sz w:val="20"/>
        </w:rPr>
        <w:br/>
        <w:t>SIRS: Systemic Inflammatory Response Syndrome</w:t>
      </w:r>
      <w:r w:rsidRPr="003737D2">
        <w:rPr>
          <w:rFonts w:ascii="Arial" w:hAnsi="Arial" w:cs="Arial"/>
          <w:b w:val="0"/>
          <w:bCs/>
          <w:caps w:val="0"/>
          <w:color w:val="000000"/>
          <w:sz w:val="20"/>
        </w:rPr>
        <w:br/>
        <w:t>TBI: Traumatic Brain Injury</w:t>
      </w:r>
      <w:r w:rsidRPr="003737D2">
        <w:rPr>
          <w:rFonts w:ascii="Arial" w:hAnsi="Arial" w:cs="Arial"/>
          <w:b w:val="0"/>
          <w:bCs/>
          <w:caps w:val="0"/>
          <w:color w:val="000000"/>
          <w:sz w:val="20"/>
        </w:rPr>
        <w:br/>
        <w:t>TENS: Transcutaneous Electrical Nerve Stimulation</w:t>
      </w:r>
      <w:r w:rsidRPr="003737D2">
        <w:rPr>
          <w:rFonts w:ascii="Arial" w:hAnsi="Arial" w:cs="Arial"/>
          <w:b w:val="0"/>
          <w:bCs/>
          <w:caps w:val="0"/>
          <w:color w:val="000000"/>
          <w:sz w:val="20"/>
        </w:rPr>
        <w:br/>
        <w:t>TXA: Tranexamic Acid</w:t>
      </w:r>
      <w:r w:rsidRPr="003737D2">
        <w:rPr>
          <w:rFonts w:ascii="Arial" w:hAnsi="Arial" w:cs="Arial"/>
          <w:b w:val="0"/>
          <w:bCs/>
          <w:caps w:val="0"/>
          <w:color w:val="000000"/>
          <w:sz w:val="20"/>
        </w:rPr>
        <w:br/>
        <w:t>WBCT: Whole-Body Computed Tomography</w:t>
      </w:r>
    </w:p>
    <w:sectPr w:rsidR="003737D2" w:rsidRPr="003737D2" w:rsidSect="003737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06E7" w14:textId="77777777" w:rsidR="004E602D" w:rsidRDefault="004E602D" w:rsidP="00C37E61">
      <w:r>
        <w:separator/>
      </w:r>
    </w:p>
  </w:endnote>
  <w:endnote w:type="continuationSeparator" w:id="0">
    <w:p w14:paraId="0C8576B8" w14:textId="77777777" w:rsidR="004E602D" w:rsidRDefault="004E60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087D" w14:textId="77777777" w:rsidR="00DD597E" w:rsidRDefault="00DD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6839" w14:textId="77777777" w:rsidR="00DD597E" w:rsidRDefault="00DD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4E4" w14:textId="77777777" w:rsidR="009E048A" w:rsidRDefault="009E048A">
    <w:pPr>
      <w:pStyle w:val="Footer"/>
      <w:rPr>
        <w:rFonts w:ascii="Arial" w:hAnsi="Arial" w:cs="Arial"/>
        <w:sz w:val="16"/>
      </w:rPr>
    </w:pPr>
  </w:p>
  <w:p w14:paraId="4B87257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B5EAE7" w14:textId="77777777" w:rsidR="009E048A" w:rsidRDefault="009E048A">
    <w:pPr>
      <w:pStyle w:val="Footer"/>
      <w:rPr>
        <w:rFonts w:ascii="Arial" w:hAnsi="Arial" w:cs="Arial"/>
        <w:sz w:val="16"/>
      </w:rPr>
    </w:pPr>
  </w:p>
  <w:p w14:paraId="500166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00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9FE3" w14:textId="77777777" w:rsidR="004E602D" w:rsidRDefault="004E602D" w:rsidP="00C37E61">
      <w:r>
        <w:separator/>
      </w:r>
    </w:p>
  </w:footnote>
  <w:footnote w:type="continuationSeparator" w:id="0">
    <w:p w14:paraId="0FF09EBC" w14:textId="77777777" w:rsidR="004E602D" w:rsidRDefault="004E60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28E5" w14:textId="209FC6A4" w:rsidR="00DD597E" w:rsidRDefault="00000000">
    <w:pPr>
      <w:pStyle w:val="Header"/>
    </w:pPr>
    <w:r>
      <w:rPr>
        <w:noProof/>
      </w:rPr>
      <w:pict w14:anchorId="0792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1"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416F" w14:textId="69573939" w:rsidR="00DD597E" w:rsidRDefault="00000000">
    <w:pPr>
      <w:pStyle w:val="Header"/>
    </w:pPr>
    <w:r>
      <w:rPr>
        <w:noProof/>
      </w:rPr>
      <w:pict w14:anchorId="31F05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2"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C7C7" w14:textId="1E6ED60B" w:rsidR="00296529" w:rsidRPr="00296529" w:rsidRDefault="00000000" w:rsidP="00296529">
    <w:pPr>
      <w:ind w:left="2160"/>
      <w:jc w:val="center"/>
      <w:rPr>
        <w:rFonts w:ascii="Times New Roman" w:eastAsia="Calibri" w:hAnsi="Times New Roman"/>
        <w:i/>
        <w:sz w:val="18"/>
        <w:szCs w:val="22"/>
      </w:rPr>
    </w:pPr>
    <w:r>
      <w:rPr>
        <w:noProof/>
      </w:rPr>
      <w:pict w14:anchorId="1508B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0"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C38FB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0E9DC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C7DA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142A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B3DC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105A3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D95F" w14:textId="6DC1D750" w:rsidR="00DD597E" w:rsidRDefault="00000000">
    <w:pPr>
      <w:pStyle w:val="Header"/>
    </w:pPr>
    <w:r>
      <w:rPr>
        <w:noProof/>
      </w:rPr>
      <w:pict w14:anchorId="6374D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4"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89BA" w14:textId="5118A3BB" w:rsidR="00DD597E" w:rsidRDefault="00000000">
    <w:pPr>
      <w:pStyle w:val="Header"/>
    </w:pPr>
    <w:r>
      <w:rPr>
        <w:noProof/>
      </w:rPr>
      <w:pict w14:anchorId="3242D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5"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434D" w14:textId="623082E9" w:rsidR="00DD597E" w:rsidRDefault="00000000">
    <w:pPr>
      <w:pStyle w:val="Header"/>
    </w:pPr>
    <w:r>
      <w:rPr>
        <w:noProof/>
      </w:rPr>
      <w:pict w14:anchorId="3352F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251003"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D55BD"/>
    <w:multiLevelType w:val="multilevel"/>
    <w:tmpl w:val="182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390B2C"/>
    <w:multiLevelType w:val="multilevel"/>
    <w:tmpl w:val="8836E4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32134D"/>
    <w:multiLevelType w:val="multilevel"/>
    <w:tmpl w:val="4254EB28"/>
    <w:lvl w:ilvl="0">
      <w:start w:val="3"/>
      <w:numFmt w:val="decimal"/>
      <w:lvlText w:val="%1"/>
      <w:lvlJc w:val="left"/>
      <w:pPr>
        <w:ind w:left="440" w:hanging="440"/>
      </w:pPr>
      <w:rPr>
        <w:rFonts w:eastAsia="Times New Roman" w:hint="default"/>
        <w:color w:val="auto"/>
      </w:rPr>
    </w:lvl>
    <w:lvl w:ilvl="1">
      <w:start w:val="3"/>
      <w:numFmt w:val="decimal"/>
      <w:lvlText w:val="%1.%2"/>
      <w:lvlJc w:val="left"/>
      <w:pPr>
        <w:ind w:left="440" w:hanging="440"/>
      </w:pPr>
      <w:rPr>
        <w:rFonts w:eastAsia="Times New Roman" w:hint="default"/>
        <w:color w:val="auto"/>
      </w:rPr>
    </w:lvl>
    <w:lvl w:ilvl="2">
      <w:start w:val="3"/>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423490"/>
    <w:multiLevelType w:val="multilevel"/>
    <w:tmpl w:val="5712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6B6AE6"/>
    <w:multiLevelType w:val="hybridMultilevel"/>
    <w:tmpl w:val="4C5E042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907E9B"/>
    <w:multiLevelType w:val="hybridMultilevel"/>
    <w:tmpl w:val="79E4B12E"/>
    <w:lvl w:ilvl="0" w:tplc="BCB4E15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7B2FA8"/>
    <w:multiLevelType w:val="multilevel"/>
    <w:tmpl w:val="EF96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972FFD"/>
    <w:multiLevelType w:val="multilevel"/>
    <w:tmpl w:val="902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81157"/>
    <w:multiLevelType w:val="multilevel"/>
    <w:tmpl w:val="C24A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77096"/>
    <w:multiLevelType w:val="multilevel"/>
    <w:tmpl w:val="E5C8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C384AA3"/>
    <w:multiLevelType w:val="multilevel"/>
    <w:tmpl w:val="12AA7F1C"/>
    <w:lvl w:ilvl="0">
      <w:start w:val="3"/>
      <w:numFmt w:val="decimal"/>
      <w:lvlText w:val="%1"/>
      <w:lvlJc w:val="left"/>
      <w:pPr>
        <w:ind w:left="440" w:hanging="440"/>
      </w:pPr>
      <w:rPr>
        <w:rFonts w:eastAsia="Times New Roman" w:hint="default"/>
        <w:color w:val="auto"/>
      </w:rPr>
    </w:lvl>
    <w:lvl w:ilvl="1">
      <w:start w:val="3"/>
      <w:numFmt w:val="decimal"/>
      <w:lvlText w:val="%1.%2"/>
      <w:lvlJc w:val="left"/>
      <w:pPr>
        <w:ind w:left="440" w:hanging="440"/>
      </w:pPr>
      <w:rPr>
        <w:rFonts w:eastAsia="Times New Roman" w:hint="default"/>
        <w:color w:val="auto"/>
      </w:rPr>
    </w:lvl>
    <w:lvl w:ilvl="2">
      <w:start w:val="3"/>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4FE67918"/>
    <w:multiLevelType w:val="multilevel"/>
    <w:tmpl w:val="AFA8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E5CA4"/>
    <w:multiLevelType w:val="multilevel"/>
    <w:tmpl w:val="74A689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A7287"/>
    <w:multiLevelType w:val="hybridMultilevel"/>
    <w:tmpl w:val="9D6231A0"/>
    <w:lvl w:ilvl="0" w:tplc="246E1AD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1FF5197"/>
    <w:multiLevelType w:val="multilevel"/>
    <w:tmpl w:val="AA1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1B4"/>
    <w:multiLevelType w:val="multilevel"/>
    <w:tmpl w:val="AE6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49F4AD3"/>
    <w:multiLevelType w:val="multilevel"/>
    <w:tmpl w:val="99F8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554842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8390595">
    <w:abstractNumId w:val="25"/>
  </w:num>
  <w:num w:numId="3" w16cid:durableId="1760829145">
    <w:abstractNumId w:val="39"/>
  </w:num>
  <w:num w:numId="4" w16cid:durableId="17261036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7242948">
    <w:abstractNumId w:val="9"/>
  </w:num>
  <w:num w:numId="6" w16cid:durableId="1200506414">
    <w:abstractNumId w:val="7"/>
  </w:num>
  <w:num w:numId="7" w16cid:durableId="531112708">
    <w:abstractNumId w:val="1"/>
  </w:num>
  <w:num w:numId="8" w16cid:durableId="1372994108">
    <w:abstractNumId w:val="17"/>
  </w:num>
  <w:num w:numId="9" w16cid:durableId="674112434">
    <w:abstractNumId w:val="42"/>
  </w:num>
  <w:num w:numId="10" w16cid:durableId="976374701">
    <w:abstractNumId w:val="2"/>
  </w:num>
  <w:num w:numId="11" w16cid:durableId="1882866298">
    <w:abstractNumId w:val="34"/>
  </w:num>
  <w:num w:numId="12" w16cid:durableId="1137642633">
    <w:abstractNumId w:val="3"/>
  </w:num>
  <w:num w:numId="13" w16cid:durableId="2129548926">
    <w:abstractNumId w:val="31"/>
  </w:num>
  <w:num w:numId="14" w16cid:durableId="1517579442">
    <w:abstractNumId w:val="11"/>
  </w:num>
  <w:num w:numId="15" w16cid:durableId="381251123">
    <w:abstractNumId w:val="37"/>
  </w:num>
  <w:num w:numId="16" w16cid:durableId="554320861">
    <w:abstractNumId w:val="6"/>
  </w:num>
  <w:num w:numId="17" w16cid:durableId="1332640652">
    <w:abstractNumId w:val="38"/>
  </w:num>
  <w:num w:numId="18" w16cid:durableId="463888859">
    <w:abstractNumId w:val="21"/>
  </w:num>
  <w:num w:numId="19" w16cid:durableId="2107264514">
    <w:abstractNumId w:val="45"/>
  </w:num>
  <w:num w:numId="20" w16cid:durableId="59519399">
    <w:abstractNumId w:val="15"/>
  </w:num>
  <w:num w:numId="21" w16cid:durableId="403064846">
    <w:abstractNumId w:val="13"/>
  </w:num>
  <w:num w:numId="22" w16cid:durableId="1887061275">
    <w:abstractNumId w:val="19"/>
  </w:num>
  <w:num w:numId="23" w16cid:durableId="533541371">
    <w:abstractNumId w:val="35"/>
  </w:num>
  <w:num w:numId="24" w16cid:durableId="1010984249">
    <w:abstractNumId w:val="43"/>
  </w:num>
  <w:num w:numId="25" w16cid:durableId="1399667753">
    <w:abstractNumId w:val="5"/>
  </w:num>
  <w:num w:numId="26" w16cid:durableId="2043899446">
    <w:abstractNumId w:val="29"/>
  </w:num>
  <w:num w:numId="27" w16cid:durableId="1092777376">
    <w:abstractNumId w:val="36"/>
  </w:num>
  <w:num w:numId="28" w16cid:durableId="792750214">
    <w:abstractNumId w:val="44"/>
  </w:num>
  <w:num w:numId="29" w16cid:durableId="1655378996">
    <w:abstractNumId w:val="41"/>
  </w:num>
  <w:num w:numId="30" w16cid:durableId="1464036624">
    <w:abstractNumId w:val="14"/>
  </w:num>
  <w:num w:numId="31" w16cid:durableId="1384912047">
    <w:abstractNumId w:val="20"/>
  </w:num>
  <w:num w:numId="32" w16cid:durableId="185943048">
    <w:abstractNumId w:val="16"/>
  </w:num>
  <w:num w:numId="33" w16cid:durableId="1296714673">
    <w:abstractNumId w:val="28"/>
  </w:num>
  <w:num w:numId="34" w16cid:durableId="930743805">
    <w:abstractNumId w:val="26"/>
  </w:num>
  <w:num w:numId="35" w16cid:durableId="481124560">
    <w:abstractNumId w:val="10"/>
  </w:num>
  <w:num w:numId="36" w16cid:durableId="830293642">
    <w:abstractNumId w:val="8"/>
  </w:num>
  <w:num w:numId="37" w16cid:durableId="693649643">
    <w:abstractNumId w:val="40"/>
  </w:num>
  <w:num w:numId="38" w16cid:durableId="498008943">
    <w:abstractNumId w:val="4"/>
  </w:num>
  <w:num w:numId="39" w16cid:durableId="123475499">
    <w:abstractNumId w:val="23"/>
  </w:num>
  <w:num w:numId="40" w16cid:durableId="435445552">
    <w:abstractNumId w:val="33"/>
  </w:num>
  <w:num w:numId="41" w16cid:durableId="1116173725">
    <w:abstractNumId w:val="27"/>
  </w:num>
  <w:num w:numId="42" w16cid:durableId="2075658177">
    <w:abstractNumId w:val="12"/>
  </w:num>
  <w:num w:numId="43" w16cid:durableId="32122525">
    <w:abstractNumId w:val="30"/>
  </w:num>
  <w:num w:numId="44" w16cid:durableId="2043750624">
    <w:abstractNumId w:val="24"/>
  </w:num>
  <w:num w:numId="45" w16cid:durableId="1615556718">
    <w:abstractNumId w:val="32"/>
  </w:num>
  <w:num w:numId="46" w16cid:durableId="642394531">
    <w:abstractNumId w:val="22"/>
  </w:num>
  <w:num w:numId="47" w16cid:durableId="92557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3283"/>
    <w:rsid w:val="000A47FA"/>
    <w:rsid w:val="000A65D3"/>
    <w:rsid w:val="000B1E33"/>
    <w:rsid w:val="000D689F"/>
    <w:rsid w:val="000E7B7B"/>
    <w:rsid w:val="000E7D62"/>
    <w:rsid w:val="00103357"/>
    <w:rsid w:val="00123C9F"/>
    <w:rsid w:val="00126190"/>
    <w:rsid w:val="00130F17"/>
    <w:rsid w:val="001320BF"/>
    <w:rsid w:val="00151B6C"/>
    <w:rsid w:val="00163BC4"/>
    <w:rsid w:val="00191062"/>
    <w:rsid w:val="00192B72"/>
    <w:rsid w:val="001A29D8"/>
    <w:rsid w:val="001A5CAA"/>
    <w:rsid w:val="001B0427"/>
    <w:rsid w:val="001B20C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820"/>
    <w:rsid w:val="0033343E"/>
    <w:rsid w:val="003512C2"/>
    <w:rsid w:val="00371FB6"/>
    <w:rsid w:val="003737D2"/>
    <w:rsid w:val="003763C1"/>
    <w:rsid w:val="00376BBE"/>
    <w:rsid w:val="0039224F"/>
    <w:rsid w:val="003A43A4"/>
    <w:rsid w:val="003A7E18"/>
    <w:rsid w:val="003C4C86"/>
    <w:rsid w:val="003C6258"/>
    <w:rsid w:val="003E27B7"/>
    <w:rsid w:val="003E2904"/>
    <w:rsid w:val="003E3620"/>
    <w:rsid w:val="003E67D9"/>
    <w:rsid w:val="00401927"/>
    <w:rsid w:val="0041027F"/>
    <w:rsid w:val="00412475"/>
    <w:rsid w:val="00423789"/>
    <w:rsid w:val="004333C7"/>
    <w:rsid w:val="00440F43"/>
    <w:rsid w:val="00441B6F"/>
    <w:rsid w:val="00446221"/>
    <w:rsid w:val="00450E62"/>
    <w:rsid w:val="004539DB"/>
    <w:rsid w:val="00471A80"/>
    <w:rsid w:val="004D305E"/>
    <w:rsid w:val="004D4277"/>
    <w:rsid w:val="004E602D"/>
    <w:rsid w:val="00502516"/>
    <w:rsid w:val="00505F06"/>
    <w:rsid w:val="00506828"/>
    <w:rsid w:val="005171E9"/>
    <w:rsid w:val="0053056E"/>
    <w:rsid w:val="00554FDA"/>
    <w:rsid w:val="005C3FD6"/>
    <w:rsid w:val="005C784C"/>
    <w:rsid w:val="005D17F6"/>
    <w:rsid w:val="005E5539"/>
    <w:rsid w:val="00602BF5"/>
    <w:rsid w:val="00617FDD"/>
    <w:rsid w:val="00633614"/>
    <w:rsid w:val="00633F68"/>
    <w:rsid w:val="00636EB2"/>
    <w:rsid w:val="006375B8"/>
    <w:rsid w:val="00646CAC"/>
    <w:rsid w:val="0066510A"/>
    <w:rsid w:val="00673F9F"/>
    <w:rsid w:val="006825CB"/>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46C"/>
    <w:rsid w:val="0077392A"/>
    <w:rsid w:val="0077749E"/>
    <w:rsid w:val="00790ADA"/>
    <w:rsid w:val="007B7DF9"/>
    <w:rsid w:val="007D2288"/>
    <w:rsid w:val="007E088F"/>
    <w:rsid w:val="007F7B32"/>
    <w:rsid w:val="00804BC2"/>
    <w:rsid w:val="0081431A"/>
    <w:rsid w:val="0083216F"/>
    <w:rsid w:val="00846180"/>
    <w:rsid w:val="00860000"/>
    <w:rsid w:val="00863BD3"/>
    <w:rsid w:val="008641ED"/>
    <w:rsid w:val="00866D66"/>
    <w:rsid w:val="008671C6"/>
    <w:rsid w:val="00875803"/>
    <w:rsid w:val="008A292A"/>
    <w:rsid w:val="008B459E"/>
    <w:rsid w:val="008E13AE"/>
    <w:rsid w:val="008E1506"/>
    <w:rsid w:val="008E710C"/>
    <w:rsid w:val="008F69D6"/>
    <w:rsid w:val="00902823"/>
    <w:rsid w:val="0090433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3D66"/>
    <w:rsid w:val="00A94063"/>
    <w:rsid w:val="00AA6219"/>
    <w:rsid w:val="00AA74E0"/>
    <w:rsid w:val="00AB703F"/>
    <w:rsid w:val="00AC6BB8"/>
    <w:rsid w:val="00AE008F"/>
    <w:rsid w:val="00B01FCD"/>
    <w:rsid w:val="00B1776C"/>
    <w:rsid w:val="00B52583"/>
    <w:rsid w:val="00B52896"/>
    <w:rsid w:val="00B95236"/>
    <w:rsid w:val="00B96BD9"/>
    <w:rsid w:val="00BA1B01"/>
    <w:rsid w:val="00BA24E7"/>
    <w:rsid w:val="00BA2641"/>
    <w:rsid w:val="00BB37AA"/>
    <w:rsid w:val="00BC53A0"/>
    <w:rsid w:val="00BE62AD"/>
    <w:rsid w:val="00BF121F"/>
    <w:rsid w:val="00BF1F80"/>
    <w:rsid w:val="00C03766"/>
    <w:rsid w:val="00C166EF"/>
    <w:rsid w:val="00C17EB0"/>
    <w:rsid w:val="00C27F5F"/>
    <w:rsid w:val="00C30A0F"/>
    <w:rsid w:val="00C31255"/>
    <w:rsid w:val="00C37E61"/>
    <w:rsid w:val="00C70F1B"/>
    <w:rsid w:val="00C71A47"/>
    <w:rsid w:val="00C7464C"/>
    <w:rsid w:val="00C85588"/>
    <w:rsid w:val="00CD24B7"/>
    <w:rsid w:val="00CD6755"/>
    <w:rsid w:val="00CD6856"/>
    <w:rsid w:val="00CE0089"/>
    <w:rsid w:val="00CE793C"/>
    <w:rsid w:val="00CF193C"/>
    <w:rsid w:val="00D173F1"/>
    <w:rsid w:val="00D74CB0"/>
    <w:rsid w:val="00D8295D"/>
    <w:rsid w:val="00DC2A65"/>
    <w:rsid w:val="00DD597E"/>
    <w:rsid w:val="00DE15F0"/>
    <w:rsid w:val="00DE5663"/>
    <w:rsid w:val="00DE78AA"/>
    <w:rsid w:val="00DF22D8"/>
    <w:rsid w:val="00E053D0"/>
    <w:rsid w:val="00E15994"/>
    <w:rsid w:val="00E26C4E"/>
    <w:rsid w:val="00E3114E"/>
    <w:rsid w:val="00E31A70"/>
    <w:rsid w:val="00E35B02"/>
    <w:rsid w:val="00E457C7"/>
    <w:rsid w:val="00E66496"/>
    <w:rsid w:val="00E66B35"/>
    <w:rsid w:val="00E66E10"/>
    <w:rsid w:val="00E769F6"/>
    <w:rsid w:val="00E8407C"/>
    <w:rsid w:val="00E8431F"/>
    <w:rsid w:val="00E84F3C"/>
    <w:rsid w:val="00E94339"/>
    <w:rsid w:val="00E97A81"/>
    <w:rsid w:val="00EA012C"/>
    <w:rsid w:val="00EA6C56"/>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2E3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825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aliases w:val="Level 2"/>
    <w:link w:val="NoSpacingChar"/>
    <w:uiPriority w:val="1"/>
    <w:qFormat/>
    <w:rsid w:val="005C3FD6"/>
    <w:rPr>
      <w:rFonts w:ascii="Calibri" w:eastAsia="Calibri" w:hAnsi="Calibri"/>
      <w:sz w:val="22"/>
      <w:szCs w:val="22"/>
      <w:lang w:val="en-IN"/>
    </w:rPr>
  </w:style>
  <w:style w:type="character" w:customStyle="1" w:styleId="NoSpacingChar">
    <w:name w:val="No Spacing Char"/>
    <w:aliases w:val="Level 2 Char"/>
    <w:link w:val="NoSpacing"/>
    <w:uiPriority w:val="1"/>
    <w:rsid w:val="005C3FD6"/>
    <w:rPr>
      <w:rFonts w:ascii="Calibri" w:eastAsia="Calibri" w:hAnsi="Calibri"/>
      <w:sz w:val="22"/>
      <w:szCs w:val="22"/>
      <w:lang w:val="en-IN"/>
    </w:rPr>
  </w:style>
  <w:style w:type="paragraph" w:styleId="NormalWeb">
    <w:name w:val="Normal (Web)"/>
    <w:basedOn w:val="Normal"/>
    <w:uiPriority w:val="99"/>
    <w:unhideWhenUsed/>
    <w:rsid w:val="005C3FD6"/>
    <w:pPr>
      <w:spacing w:before="100" w:beforeAutospacing="1" w:after="100" w:afterAutospacing="1"/>
    </w:pPr>
    <w:rPr>
      <w:rFonts w:ascii="Times New Roman" w:hAnsi="Times New Roman"/>
      <w:sz w:val="24"/>
      <w:szCs w:val="24"/>
      <w:lang w:val="en-ID"/>
    </w:rPr>
  </w:style>
  <w:style w:type="character" w:styleId="Strong">
    <w:name w:val="Strong"/>
    <w:basedOn w:val="DefaultParagraphFont"/>
    <w:uiPriority w:val="22"/>
    <w:qFormat/>
    <w:rsid w:val="005C3FD6"/>
    <w:rPr>
      <w:b/>
      <w:bCs/>
    </w:rPr>
  </w:style>
  <w:style w:type="character" w:customStyle="1" w:styleId="apple-converted-space">
    <w:name w:val="apple-converted-space"/>
    <w:basedOn w:val="DefaultParagraphFont"/>
    <w:rsid w:val="0076446C"/>
  </w:style>
  <w:style w:type="character" w:customStyle="1" w:styleId="Heading3Char">
    <w:name w:val="Heading 3 Char"/>
    <w:basedOn w:val="DefaultParagraphFont"/>
    <w:link w:val="Heading3"/>
    <w:semiHidden/>
    <w:rsid w:val="006825C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94069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788184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14936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11341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18770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3017-023-00494-7"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15/8749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injury.2022.11.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38/s41572-021-0026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32292010B7143B5998318BEF3F2FA"/>
        <w:category>
          <w:name w:val="General"/>
          <w:gallery w:val="placeholder"/>
        </w:category>
        <w:types>
          <w:type w:val="bbPlcHdr"/>
        </w:types>
        <w:behaviors>
          <w:behavior w:val="content"/>
        </w:behaviors>
        <w:guid w:val="{0BEBC748-9F1E-1E4C-A2F7-907EC751B45F}"/>
      </w:docPartPr>
      <w:docPartBody>
        <w:p w:rsidR="000A7659" w:rsidRDefault="008B21D5" w:rsidP="008B21D5">
          <w:pPr>
            <w:pStyle w:val="82C32292010B7143B5998318BEF3F2FA"/>
          </w:pPr>
          <w:r w:rsidRPr="00215F11">
            <w:rPr>
              <w:rStyle w:val="PlaceholderText"/>
            </w:rPr>
            <w:t>Klik atau ketuk di sini untuk memasukkan teks.</w:t>
          </w:r>
        </w:p>
      </w:docPartBody>
    </w:docPart>
    <w:docPart>
      <w:docPartPr>
        <w:name w:val="3064E58DC0BC424E8B2A1080FF5BBE2B"/>
        <w:category>
          <w:name w:val="General"/>
          <w:gallery w:val="placeholder"/>
        </w:category>
        <w:types>
          <w:type w:val="bbPlcHdr"/>
        </w:types>
        <w:behaviors>
          <w:behavior w:val="content"/>
        </w:behaviors>
        <w:guid w:val="{97601B4F-6B25-CA48-9AC3-4ACB5EB86D7F}"/>
      </w:docPartPr>
      <w:docPartBody>
        <w:p w:rsidR="000A7659" w:rsidRDefault="008B21D5" w:rsidP="008B21D5">
          <w:pPr>
            <w:pStyle w:val="3064E58DC0BC424E8B2A1080FF5BBE2B"/>
          </w:pPr>
          <w:r w:rsidRPr="00215F11">
            <w:rPr>
              <w:rStyle w:val="PlaceholderText"/>
            </w:rPr>
            <w:t>Klik atau ketuk di sini untuk memasukkan teks.</w:t>
          </w:r>
        </w:p>
      </w:docPartBody>
    </w:docPart>
    <w:docPart>
      <w:docPartPr>
        <w:name w:val="E96C9B40924485499F8C9AE4AAED272D"/>
        <w:category>
          <w:name w:val="General"/>
          <w:gallery w:val="placeholder"/>
        </w:category>
        <w:types>
          <w:type w:val="bbPlcHdr"/>
        </w:types>
        <w:behaviors>
          <w:behavior w:val="content"/>
        </w:behaviors>
        <w:guid w:val="{49B22BAA-A06F-8B4A-85CB-92CF6DDFD43B}"/>
      </w:docPartPr>
      <w:docPartBody>
        <w:p w:rsidR="000A7659" w:rsidRDefault="008B21D5" w:rsidP="008B21D5">
          <w:pPr>
            <w:pStyle w:val="E96C9B40924485499F8C9AE4AAED272D"/>
          </w:pPr>
          <w:r w:rsidRPr="00215F11">
            <w:rPr>
              <w:rStyle w:val="PlaceholderText"/>
            </w:rPr>
            <w:t>Klik atau ketuk di sini untuk memasukkan teks.</w:t>
          </w:r>
        </w:p>
      </w:docPartBody>
    </w:docPart>
    <w:docPart>
      <w:docPartPr>
        <w:name w:val="BD2690FFBF88524185099B4C465F3686"/>
        <w:category>
          <w:name w:val="General"/>
          <w:gallery w:val="placeholder"/>
        </w:category>
        <w:types>
          <w:type w:val="bbPlcHdr"/>
        </w:types>
        <w:behaviors>
          <w:behavior w:val="content"/>
        </w:behaviors>
        <w:guid w:val="{75A493F9-D12A-ED44-AFF5-66CEA33C2770}"/>
      </w:docPartPr>
      <w:docPartBody>
        <w:p w:rsidR="000A7659" w:rsidRDefault="008B21D5" w:rsidP="008B21D5">
          <w:pPr>
            <w:pStyle w:val="BD2690FFBF88524185099B4C465F3686"/>
          </w:pPr>
          <w:r w:rsidRPr="00215F11">
            <w:rPr>
              <w:rStyle w:val="PlaceholderText"/>
            </w:rPr>
            <w:t>Klik atau ketuk di sini untuk memasukkan teks.</w:t>
          </w:r>
        </w:p>
      </w:docPartBody>
    </w:docPart>
    <w:docPart>
      <w:docPartPr>
        <w:name w:val="BF4E50AF0B667E48AEE7A2A3FA9B66C0"/>
        <w:category>
          <w:name w:val="General"/>
          <w:gallery w:val="placeholder"/>
        </w:category>
        <w:types>
          <w:type w:val="bbPlcHdr"/>
        </w:types>
        <w:behaviors>
          <w:behavior w:val="content"/>
        </w:behaviors>
        <w:guid w:val="{707C4A33-6B25-3848-834D-210733C28AAE}"/>
      </w:docPartPr>
      <w:docPartBody>
        <w:p w:rsidR="000A7659" w:rsidRDefault="008B21D5" w:rsidP="008B21D5">
          <w:pPr>
            <w:pStyle w:val="BF4E50AF0B667E48AEE7A2A3FA9B66C0"/>
          </w:pPr>
          <w:r w:rsidRPr="00215F11">
            <w:rPr>
              <w:rStyle w:val="PlaceholderText"/>
            </w:rPr>
            <w:t>Klik atau ketuk di sini untuk memasukkan teks.</w:t>
          </w:r>
        </w:p>
      </w:docPartBody>
    </w:docPart>
    <w:docPart>
      <w:docPartPr>
        <w:name w:val="D9E8F6113BAF9E4393BD9E373FD36635"/>
        <w:category>
          <w:name w:val="General"/>
          <w:gallery w:val="placeholder"/>
        </w:category>
        <w:types>
          <w:type w:val="bbPlcHdr"/>
        </w:types>
        <w:behaviors>
          <w:behavior w:val="content"/>
        </w:behaviors>
        <w:guid w:val="{782BFFAD-2BC5-B14A-9F55-776C035D3E80}"/>
      </w:docPartPr>
      <w:docPartBody>
        <w:p w:rsidR="000A7659" w:rsidRDefault="008B21D5" w:rsidP="008B21D5">
          <w:pPr>
            <w:pStyle w:val="D9E8F6113BAF9E4393BD9E373FD36635"/>
          </w:pPr>
          <w:r w:rsidRPr="00215F11">
            <w:rPr>
              <w:rStyle w:val="PlaceholderText"/>
            </w:rPr>
            <w:t>Klik atau ketuk di sini untuk memasukkan teks.</w:t>
          </w:r>
        </w:p>
      </w:docPartBody>
    </w:docPart>
    <w:docPart>
      <w:docPartPr>
        <w:name w:val="0736918CB945214F9528D6F754D48D5F"/>
        <w:category>
          <w:name w:val="General"/>
          <w:gallery w:val="placeholder"/>
        </w:category>
        <w:types>
          <w:type w:val="bbPlcHdr"/>
        </w:types>
        <w:behaviors>
          <w:behavior w:val="content"/>
        </w:behaviors>
        <w:guid w:val="{78D1767D-2353-1E4D-A64C-A6FCC8762CE8}"/>
      </w:docPartPr>
      <w:docPartBody>
        <w:p w:rsidR="000A7659" w:rsidRDefault="008B21D5" w:rsidP="008B21D5">
          <w:pPr>
            <w:pStyle w:val="0736918CB945214F9528D6F754D48D5F"/>
          </w:pPr>
          <w:r w:rsidRPr="00215F11">
            <w:rPr>
              <w:rStyle w:val="PlaceholderText"/>
            </w:rPr>
            <w:t>Klik atau ketuk di sini untuk memasukkan teks.</w:t>
          </w:r>
        </w:p>
      </w:docPartBody>
    </w:docPart>
    <w:docPart>
      <w:docPartPr>
        <w:name w:val="B10F5496ACA8874BA45AC9E53104BB8E"/>
        <w:category>
          <w:name w:val="General"/>
          <w:gallery w:val="placeholder"/>
        </w:category>
        <w:types>
          <w:type w:val="bbPlcHdr"/>
        </w:types>
        <w:behaviors>
          <w:behavior w:val="content"/>
        </w:behaviors>
        <w:guid w:val="{3EB6855A-12DF-C349-91B4-30C48627026F}"/>
      </w:docPartPr>
      <w:docPartBody>
        <w:p w:rsidR="000A7659" w:rsidRDefault="008B21D5" w:rsidP="008B21D5">
          <w:pPr>
            <w:pStyle w:val="B10F5496ACA8874BA45AC9E53104BB8E"/>
          </w:pPr>
          <w:r w:rsidRPr="00215F11">
            <w:rPr>
              <w:rStyle w:val="PlaceholderText"/>
            </w:rPr>
            <w:t>Klik atau ketuk di sini untuk memasukkan teks.</w:t>
          </w:r>
        </w:p>
      </w:docPartBody>
    </w:docPart>
    <w:docPart>
      <w:docPartPr>
        <w:name w:val="2D3323F6AF01E246B67F7B4E75362DB5"/>
        <w:category>
          <w:name w:val="General"/>
          <w:gallery w:val="placeholder"/>
        </w:category>
        <w:types>
          <w:type w:val="bbPlcHdr"/>
        </w:types>
        <w:behaviors>
          <w:behavior w:val="content"/>
        </w:behaviors>
        <w:guid w:val="{F44049EA-99BB-E944-A2EB-0450FFF2721B}"/>
      </w:docPartPr>
      <w:docPartBody>
        <w:p w:rsidR="000A7659" w:rsidRDefault="008B21D5" w:rsidP="008B21D5">
          <w:pPr>
            <w:pStyle w:val="2D3323F6AF01E246B67F7B4E75362DB5"/>
          </w:pPr>
          <w:r w:rsidRPr="00215F11">
            <w:rPr>
              <w:rStyle w:val="PlaceholderText"/>
            </w:rPr>
            <w:t>Klik atau ketuk di sini untuk memasukkan teks.</w:t>
          </w:r>
        </w:p>
      </w:docPartBody>
    </w:docPart>
    <w:docPart>
      <w:docPartPr>
        <w:name w:val="BD97FC8B832093459CA86F453B3D9A96"/>
        <w:category>
          <w:name w:val="General"/>
          <w:gallery w:val="placeholder"/>
        </w:category>
        <w:types>
          <w:type w:val="bbPlcHdr"/>
        </w:types>
        <w:behaviors>
          <w:behavior w:val="content"/>
        </w:behaviors>
        <w:guid w:val="{4E99ED5F-204F-F34C-9075-F9202C50C797}"/>
      </w:docPartPr>
      <w:docPartBody>
        <w:p w:rsidR="000A7659" w:rsidRDefault="008B21D5" w:rsidP="008B21D5">
          <w:pPr>
            <w:pStyle w:val="BD97FC8B832093459CA86F453B3D9A96"/>
          </w:pPr>
          <w:r w:rsidRPr="00215F11">
            <w:rPr>
              <w:rStyle w:val="PlaceholderText"/>
            </w:rPr>
            <w:t>Klik atau ketuk di sini untuk memasukkan teks.</w:t>
          </w:r>
        </w:p>
      </w:docPartBody>
    </w:docPart>
    <w:docPart>
      <w:docPartPr>
        <w:name w:val="3B8D836668FA0148AE275079B07A2030"/>
        <w:category>
          <w:name w:val="General"/>
          <w:gallery w:val="placeholder"/>
        </w:category>
        <w:types>
          <w:type w:val="bbPlcHdr"/>
        </w:types>
        <w:behaviors>
          <w:behavior w:val="content"/>
        </w:behaviors>
        <w:guid w:val="{78950182-D634-F849-923B-49B22F145187}"/>
      </w:docPartPr>
      <w:docPartBody>
        <w:p w:rsidR="000A7659" w:rsidRDefault="008B21D5" w:rsidP="008B21D5">
          <w:pPr>
            <w:pStyle w:val="3B8D836668FA0148AE275079B07A2030"/>
          </w:pPr>
          <w:r w:rsidRPr="00215F11">
            <w:rPr>
              <w:rStyle w:val="PlaceholderText"/>
            </w:rPr>
            <w:t>Klik atau ketuk di sini untuk memasukkan teks.</w:t>
          </w:r>
        </w:p>
      </w:docPartBody>
    </w:docPart>
    <w:docPart>
      <w:docPartPr>
        <w:name w:val="FDE2678AFCD67A468DEE46C4566ED809"/>
        <w:category>
          <w:name w:val="General"/>
          <w:gallery w:val="placeholder"/>
        </w:category>
        <w:types>
          <w:type w:val="bbPlcHdr"/>
        </w:types>
        <w:behaviors>
          <w:behavior w:val="content"/>
        </w:behaviors>
        <w:guid w:val="{C30EE882-66A9-0C4C-ACA4-5F8B14937037}"/>
      </w:docPartPr>
      <w:docPartBody>
        <w:p w:rsidR="000A7659" w:rsidRDefault="008B21D5" w:rsidP="008B21D5">
          <w:pPr>
            <w:pStyle w:val="FDE2678AFCD67A468DEE46C4566ED809"/>
          </w:pPr>
          <w:r w:rsidRPr="00215F11">
            <w:rPr>
              <w:rStyle w:val="PlaceholderText"/>
            </w:rPr>
            <w:t>Klik atau ketuk di sini untuk memasukkan teks.</w:t>
          </w:r>
        </w:p>
      </w:docPartBody>
    </w:docPart>
    <w:docPart>
      <w:docPartPr>
        <w:name w:val="169E23BB2C6A75478754BDC1DB76DFE5"/>
        <w:category>
          <w:name w:val="General"/>
          <w:gallery w:val="placeholder"/>
        </w:category>
        <w:types>
          <w:type w:val="bbPlcHdr"/>
        </w:types>
        <w:behaviors>
          <w:behavior w:val="content"/>
        </w:behaviors>
        <w:guid w:val="{12629D5B-D402-BA43-ADDB-A5D24607C1C2}"/>
      </w:docPartPr>
      <w:docPartBody>
        <w:p w:rsidR="000A7659" w:rsidRDefault="008B21D5" w:rsidP="008B21D5">
          <w:pPr>
            <w:pStyle w:val="169E23BB2C6A75478754BDC1DB76DFE5"/>
          </w:pPr>
          <w:r w:rsidRPr="00215F11">
            <w:rPr>
              <w:rStyle w:val="PlaceholderText"/>
            </w:rPr>
            <w:t>Klik atau ketuk di sini untuk memasukkan teks.</w:t>
          </w:r>
        </w:p>
      </w:docPartBody>
    </w:docPart>
    <w:docPart>
      <w:docPartPr>
        <w:name w:val="2079D2E86E996147AED9FFBB2834E176"/>
        <w:category>
          <w:name w:val="General"/>
          <w:gallery w:val="placeholder"/>
        </w:category>
        <w:types>
          <w:type w:val="bbPlcHdr"/>
        </w:types>
        <w:behaviors>
          <w:behavior w:val="content"/>
        </w:behaviors>
        <w:guid w:val="{333C1D57-073D-724F-B254-DC89E0734D95}"/>
      </w:docPartPr>
      <w:docPartBody>
        <w:p w:rsidR="000A7659" w:rsidRDefault="008B21D5" w:rsidP="008B21D5">
          <w:pPr>
            <w:pStyle w:val="2079D2E86E996147AED9FFBB2834E176"/>
          </w:pPr>
          <w:r w:rsidRPr="00215F11">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D5"/>
    <w:rsid w:val="000A7659"/>
    <w:rsid w:val="00195046"/>
    <w:rsid w:val="008A292A"/>
    <w:rsid w:val="008B21D5"/>
    <w:rsid w:val="00966114"/>
    <w:rsid w:val="00B23E6F"/>
    <w:rsid w:val="00B75607"/>
    <w:rsid w:val="00C31255"/>
    <w:rsid w:val="00C37044"/>
    <w:rsid w:val="00DC7DE2"/>
    <w:rsid w:val="00F838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1D5"/>
    <w:rPr>
      <w:color w:val="666666"/>
    </w:rPr>
  </w:style>
  <w:style w:type="paragraph" w:customStyle="1" w:styleId="82C32292010B7143B5998318BEF3F2FA">
    <w:name w:val="82C32292010B7143B5998318BEF3F2FA"/>
    <w:rsid w:val="008B21D5"/>
  </w:style>
  <w:style w:type="paragraph" w:customStyle="1" w:styleId="3064E58DC0BC424E8B2A1080FF5BBE2B">
    <w:name w:val="3064E58DC0BC424E8B2A1080FF5BBE2B"/>
    <w:rsid w:val="008B21D5"/>
  </w:style>
  <w:style w:type="paragraph" w:customStyle="1" w:styleId="E96C9B40924485499F8C9AE4AAED272D">
    <w:name w:val="E96C9B40924485499F8C9AE4AAED272D"/>
    <w:rsid w:val="008B21D5"/>
  </w:style>
  <w:style w:type="paragraph" w:customStyle="1" w:styleId="BD2690FFBF88524185099B4C465F3686">
    <w:name w:val="BD2690FFBF88524185099B4C465F3686"/>
    <w:rsid w:val="008B21D5"/>
  </w:style>
  <w:style w:type="paragraph" w:customStyle="1" w:styleId="BF4E50AF0B667E48AEE7A2A3FA9B66C0">
    <w:name w:val="BF4E50AF0B667E48AEE7A2A3FA9B66C0"/>
    <w:rsid w:val="008B21D5"/>
  </w:style>
  <w:style w:type="paragraph" w:customStyle="1" w:styleId="D9E8F6113BAF9E4393BD9E373FD36635">
    <w:name w:val="D9E8F6113BAF9E4393BD9E373FD36635"/>
    <w:rsid w:val="008B21D5"/>
  </w:style>
  <w:style w:type="paragraph" w:customStyle="1" w:styleId="0736918CB945214F9528D6F754D48D5F">
    <w:name w:val="0736918CB945214F9528D6F754D48D5F"/>
    <w:rsid w:val="008B21D5"/>
  </w:style>
  <w:style w:type="paragraph" w:customStyle="1" w:styleId="B10F5496ACA8874BA45AC9E53104BB8E">
    <w:name w:val="B10F5496ACA8874BA45AC9E53104BB8E"/>
    <w:rsid w:val="008B21D5"/>
  </w:style>
  <w:style w:type="paragraph" w:customStyle="1" w:styleId="2D3323F6AF01E246B67F7B4E75362DB5">
    <w:name w:val="2D3323F6AF01E246B67F7B4E75362DB5"/>
    <w:rsid w:val="008B21D5"/>
  </w:style>
  <w:style w:type="paragraph" w:customStyle="1" w:styleId="BD97FC8B832093459CA86F453B3D9A96">
    <w:name w:val="BD97FC8B832093459CA86F453B3D9A96"/>
    <w:rsid w:val="008B21D5"/>
  </w:style>
  <w:style w:type="paragraph" w:customStyle="1" w:styleId="3B8D836668FA0148AE275079B07A2030">
    <w:name w:val="3B8D836668FA0148AE275079B07A2030"/>
    <w:rsid w:val="008B21D5"/>
  </w:style>
  <w:style w:type="paragraph" w:customStyle="1" w:styleId="FDE2678AFCD67A468DEE46C4566ED809">
    <w:name w:val="FDE2678AFCD67A468DEE46C4566ED809"/>
    <w:rsid w:val="008B21D5"/>
  </w:style>
  <w:style w:type="paragraph" w:customStyle="1" w:styleId="169E23BB2C6A75478754BDC1DB76DFE5">
    <w:name w:val="169E23BB2C6A75478754BDC1DB76DFE5"/>
    <w:rsid w:val="008B21D5"/>
  </w:style>
  <w:style w:type="paragraph" w:customStyle="1" w:styleId="2079D2E86E996147AED9FFBB2834E176">
    <w:name w:val="2079D2E86E996147AED9FFBB2834E176"/>
    <w:rsid w:val="008B2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10A4-989D-434A-9355-94B58D38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17</Pages>
  <Words>7333</Words>
  <Characters>41803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49038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3</cp:revision>
  <cp:lastPrinted>1999-07-06T11:00:00Z</cp:lastPrinted>
  <dcterms:created xsi:type="dcterms:W3CDTF">2026-03-09T16:07:00Z</dcterms:created>
  <dcterms:modified xsi:type="dcterms:W3CDTF">2026-03-24T06:19:00Z</dcterms:modified>
</cp:coreProperties>
</file>