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911C" w14:textId="77777777" w:rsidR="0077166C" w:rsidRPr="00F6115C" w:rsidRDefault="0077166C">
      <w:pPr>
        <w:pStyle w:val="Title"/>
        <w:spacing w:after="0"/>
        <w:jc w:val="both"/>
        <w:rPr>
          <w:rFonts w:ascii="Arial" w:hAnsi="Arial" w:cs="Arial"/>
        </w:rPr>
      </w:pPr>
    </w:p>
    <w:p w14:paraId="4B54AB71" w14:textId="2853F275" w:rsidR="00A6547B" w:rsidRDefault="00A6547B">
      <w:pPr>
        <w:pStyle w:val="Author"/>
        <w:spacing w:line="240" w:lineRule="auto"/>
        <w:rPr>
          <w:rFonts w:ascii="Arial" w:hAnsi="Arial" w:cs="Arial"/>
          <w:sz w:val="36"/>
          <w:szCs w:val="36"/>
        </w:rPr>
      </w:pPr>
      <w:r>
        <w:rPr>
          <w:rFonts w:ascii="Arial" w:hAnsi="Arial" w:cs="Arial"/>
          <w:bCs/>
          <w:i/>
          <w:iCs/>
          <w:kern w:val="28"/>
          <w:sz w:val="36"/>
          <w:u w:val="single"/>
        </w:rPr>
        <w:t xml:space="preserve">Minireview </w:t>
      </w:r>
      <w:r w:rsidRPr="00D52414">
        <w:rPr>
          <w:rFonts w:ascii="Arial" w:hAnsi="Arial" w:cs="Arial"/>
          <w:bCs/>
          <w:i/>
          <w:iCs/>
          <w:kern w:val="28"/>
          <w:sz w:val="36"/>
          <w:u w:val="single"/>
        </w:rPr>
        <w:t>Article</w:t>
      </w:r>
      <w:r w:rsidRPr="00F6115C">
        <w:rPr>
          <w:rFonts w:ascii="Arial" w:hAnsi="Arial" w:cs="Arial"/>
          <w:sz w:val="36"/>
          <w:szCs w:val="36"/>
        </w:rPr>
        <w:t xml:space="preserve"> </w:t>
      </w:r>
    </w:p>
    <w:p w14:paraId="3789303F" w14:textId="77777777" w:rsidR="00A411A8" w:rsidRDefault="00A411A8">
      <w:pPr>
        <w:pStyle w:val="Author"/>
        <w:spacing w:line="240" w:lineRule="auto"/>
        <w:rPr>
          <w:rFonts w:ascii="Arial" w:hAnsi="Arial" w:cs="Arial"/>
          <w:sz w:val="36"/>
          <w:szCs w:val="36"/>
        </w:rPr>
      </w:pPr>
      <w:bookmarkStart w:id="0" w:name="_GoBack"/>
      <w:bookmarkEnd w:id="0"/>
    </w:p>
    <w:p w14:paraId="6E0F79A7" w14:textId="77777777" w:rsidR="00007147" w:rsidRDefault="009C7279">
      <w:pPr>
        <w:pStyle w:val="Author"/>
        <w:spacing w:line="240" w:lineRule="auto"/>
        <w:rPr>
          <w:rFonts w:ascii="Arial" w:eastAsiaTheme="minorEastAsia" w:hAnsi="Arial" w:cs="Arial"/>
          <w:sz w:val="36"/>
          <w:szCs w:val="36"/>
          <w:lang w:eastAsia="zh-CN"/>
        </w:rPr>
      </w:pPr>
      <w:r w:rsidRPr="009C7279">
        <w:rPr>
          <w:rFonts w:ascii="Arial" w:hAnsi="Arial" w:cs="Arial"/>
          <w:sz w:val="36"/>
          <w:szCs w:val="36"/>
        </w:rPr>
        <w:t>Recent Advances</w:t>
      </w:r>
      <w:r w:rsidR="000A6726" w:rsidRPr="00F6115C">
        <w:rPr>
          <w:rFonts w:ascii="Arial" w:hAnsi="Arial" w:cs="Arial"/>
          <w:sz w:val="36"/>
          <w:szCs w:val="36"/>
        </w:rPr>
        <w:t xml:space="preserve"> </w:t>
      </w:r>
      <w:r>
        <w:rPr>
          <w:rFonts w:ascii="Arial" w:eastAsiaTheme="minorEastAsia" w:hAnsi="Arial" w:cs="Arial" w:hint="eastAsia"/>
          <w:sz w:val="36"/>
          <w:szCs w:val="36"/>
          <w:lang w:eastAsia="zh-CN"/>
        </w:rPr>
        <w:t>i</w:t>
      </w:r>
      <w:r w:rsidR="000A6726" w:rsidRPr="00F6115C">
        <w:rPr>
          <w:rFonts w:ascii="Arial" w:hAnsi="Arial" w:cs="Arial"/>
          <w:sz w:val="36"/>
          <w:szCs w:val="36"/>
        </w:rPr>
        <w:t xml:space="preserve">n Multimodal Extraction Processes and Biological Activities of </w:t>
      </w:r>
    </w:p>
    <w:p w14:paraId="40F4BC75" w14:textId="7353B9E5" w:rsidR="0077166C" w:rsidRPr="00F6115C" w:rsidRDefault="000A6726">
      <w:pPr>
        <w:pStyle w:val="Author"/>
        <w:spacing w:line="240" w:lineRule="auto"/>
        <w:rPr>
          <w:rFonts w:ascii="Arial" w:hAnsi="Arial" w:cs="Arial"/>
          <w:bCs/>
          <w:iCs/>
          <w:kern w:val="28"/>
          <w:sz w:val="36"/>
          <w:szCs w:val="36"/>
          <w:lang w:eastAsia="zh-CN"/>
        </w:rPr>
      </w:pPr>
      <w:r w:rsidRPr="00F6115C">
        <w:rPr>
          <w:rFonts w:ascii="Arial" w:hAnsi="Arial" w:cs="Arial"/>
          <w:sz w:val="36"/>
          <w:szCs w:val="36"/>
        </w:rPr>
        <w:t>Perilla Essential Oil</w:t>
      </w:r>
    </w:p>
    <w:p w14:paraId="5B0BF986" w14:textId="0F1A23B4" w:rsidR="003464AC" w:rsidRDefault="003464AC" w:rsidP="003464AC">
      <w:pPr>
        <w:pStyle w:val="Affiliation"/>
        <w:spacing w:after="0" w:line="240" w:lineRule="auto"/>
        <w:jc w:val="both"/>
        <w:rPr>
          <w:rFonts w:ascii="Arial" w:hAnsi="Arial" w:cs="Arial"/>
        </w:rPr>
      </w:pPr>
    </w:p>
    <w:p w14:paraId="78D85D7F" w14:textId="77777777" w:rsidR="004013C5" w:rsidRDefault="004013C5" w:rsidP="003464AC">
      <w:pPr>
        <w:pStyle w:val="Affiliation"/>
        <w:spacing w:after="0" w:line="240" w:lineRule="auto"/>
        <w:jc w:val="both"/>
        <w:rPr>
          <w:rFonts w:ascii="Arial" w:hAnsi="Arial" w:cs="Arial"/>
        </w:rPr>
      </w:pPr>
    </w:p>
    <w:p w14:paraId="757074C0" w14:textId="3C356B0A" w:rsidR="003464AC" w:rsidRDefault="003464AC" w:rsidP="003464AC">
      <w:pPr>
        <w:pStyle w:val="Copyright"/>
        <w:spacing w:after="0" w:line="240" w:lineRule="auto"/>
        <w:jc w:val="both"/>
        <w:rPr>
          <w:rFonts w:ascii="Arial" w:hAnsi="Arial" w:cs="Arial"/>
        </w:rPr>
        <w:sectPr w:rsidR="003464AC" w:rsidSect="00153D30">
          <w:headerReference w:type="even" r:id="rId9"/>
          <w:headerReference w:type="default" r:id="rId10"/>
          <w:headerReference w:type="first" r:id="rId11"/>
          <w:footerReference w:type="first" r:id="rId12"/>
          <w:pgSz w:w="12240" w:h="15840"/>
          <w:pgMar w:top="1418" w:right="1797" w:bottom="1418" w:left="1797" w:header="720" w:footer="1296" w:gutter="0"/>
          <w:cols w:space="720"/>
          <w:docGrid w:linePitch="272"/>
        </w:sectPr>
      </w:pPr>
      <w:r>
        <w:rPr>
          <w:rFonts w:ascii="Arial" w:hAnsi="Arial" w:cs="Arial"/>
        </w:rPr>
        <w:t>.</w:t>
      </w:r>
    </w:p>
    <w:p w14:paraId="4CCC84A8" w14:textId="1B50D380" w:rsidR="0077166C" w:rsidRPr="00F6115C" w:rsidRDefault="003464AC">
      <w:pPr>
        <w:pStyle w:val="AbstHead"/>
        <w:spacing w:after="0"/>
        <w:jc w:val="both"/>
        <w:rPr>
          <w:rFonts w:ascii="Arial" w:hAnsi="Arial" w:cs="Arial"/>
        </w:rPr>
      </w:pPr>
      <w:r>
        <w:rPr>
          <w:rFonts w:ascii="Arial" w:hAnsi="Arial" w:cs="Arial"/>
        </w:rPr>
        <w:t>ABSTRACT</w:t>
      </w:r>
    </w:p>
    <w:p w14:paraId="5D0A1039" w14:textId="77777777" w:rsidR="0077166C" w:rsidRPr="00F6115C" w:rsidRDefault="0077166C">
      <w:pPr>
        <w:pStyle w:val="AbstHead"/>
        <w:spacing w:after="0"/>
        <w:jc w:val="both"/>
        <w:rPr>
          <w:rFonts w:ascii="Arial" w:hAnsi="Arial" w:cs="Arial"/>
          <w:lang w:eastAsia="zh-CN"/>
        </w:rPr>
      </w:pPr>
    </w:p>
    <w:tbl>
      <w:tblPr>
        <w:tblW w:w="0" w:type="auto"/>
        <w:shd w:val="clear" w:color="auto" w:fill="FFFFFF" w:themeFill="background1"/>
        <w:tblLook w:val="04A0" w:firstRow="1" w:lastRow="0" w:firstColumn="1" w:lastColumn="0" w:noHBand="0" w:noVBand="1"/>
      </w:tblPr>
      <w:tblGrid>
        <w:gridCol w:w="8862"/>
      </w:tblGrid>
      <w:tr w:rsidR="0077166C" w:rsidRPr="00F6115C" w14:paraId="6D96A40A" w14:textId="77777777" w:rsidTr="00186EE4">
        <w:tc>
          <w:tcPr>
            <w:tcW w:w="9576" w:type="dxa"/>
            <w:shd w:val="clear" w:color="auto" w:fill="FFFFFF" w:themeFill="background1"/>
          </w:tcPr>
          <w:p w14:paraId="2DD99BEC" w14:textId="767DA9F1" w:rsidR="0077166C" w:rsidRPr="00F6115C" w:rsidRDefault="006C4F5A" w:rsidP="00B742ED">
            <w:pPr>
              <w:pStyle w:val="Body"/>
              <w:spacing w:after="0"/>
              <w:ind w:firstLineChars="200" w:firstLine="400"/>
              <w:rPr>
                <w:rFonts w:ascii="Arial" w:eastAsia="Calibri" w:hAnsi="Arial" w:cs="Arial"/>
                <w:szCs w:val="22"/>
                <w:lang w:eastAsia="zh-CN"/>
              </w:rPr>
            </w:pPr>
            <w:r w:rsidRPr="00E7266D">
              <w:rPr>
                <w:rFonts w:ascii="Arial" w:hAnsi="Arial" w:cs="Arial"/>
                <w:i/>
                <w:iCs/>
              </w:rPr>
              <w:t>Perilla frutescens</w:t>
            </w:r>
            <w:r w:rsidRPr="006C4F5A">
              <w:rPr>
                <w:rFonts w:ascii="Arial" w:hAnsi="Arial" w:cs="Arial"/>
              </w:rPr>
              <w:t xml:space="preserve">, rich in active terpene components such as perillaldehyde and perillartine, holds great promise in the field of botanical pesticides. This article reviews major essential-oil extraction techniques, including traditional distillation/solvent extraction, enzyme-assisted extraction, ultrasound-assisted extraction, microwave-assisted extraction, and coupled strategies, and compares their yields, component enrichment, operational advantages, and scalability. It also clarifies the repellent and antifeedant activities of perilla essential oil against stored-product pests, orchard pests, mosquitoes, and piercing-sucking pests, and summarizes the organ distribution and chemotype differences of the core components. Perilla essential oil possesses a triple mode of action—lethal toxicity, repellency, and </w:t>
            </w:r>
            <w:proofErr w:type="spellStart"/>
            <w:r w:rsidRPr="006C4F5A">
              <w:rPr>
                <w:rFonts w:ascii="Arial" w:hAnsi="Arial" w:cs="Arial"/>
              </w:rPr>
              <w:t>antifeedancy</w:t>
            </w:r>
            <w:proofErr w:type="spellEnd"/>
            <w:r w:rsidRPr="006C4F5A">
              <w:rPr>
                <w:rFonts w:ascii="Arial" w:hAnsi="Arial" w:cs="Arial"/>
              </w:rPr>
              <w:t>—and the extraction technology has developed toward greener and more efficient directions. However, deficiencies remain in field persistence, standardized evaluation, and environmental safety assessment. Future studies should further optimize extraction processes and clarify mechanisms of action to promote industrial application.</w:t>
            </w:r>
          </w:p>
          <w:p w14:paraId="103F75CB" w14:textId="77777777" w:rsidR="0077166C" w:rsidRPr="00F6115C" w:rsidRDefault="0077166C">
            <w:pPr>
              <w:pStyle w:val="Body"/>
              <w:spacing w:after="0"/>
              <w:rPr>
                <w:rFonts w:ascii="Arial" w:eastAsia="Calibri" w:hAnsi="Arial" w:cs="Arial"/>
                <w:szCs w:val="22"/>
                <w:lang w:eastAsia="zh-CN"/>
              </w:rPr>
            </w:pPr>
          </w:p>
        </w:tc>
      </w:tr>
    </w:tbl>
    <w:p w14:paraId="34F08721" w14:textId="4B3CFE4C" w:rsidR="0077166C" w:rsidRPr="00500C65" w:rsidRDefault="004F4E08">
      <w:pPr>
        <w:pStyle w:val="Body"/>
        <w:spacing w:after="0"/>
        <w:rPr>
          <w:rFonts w:ascii="Arial" w:hAnsi="Arial" w:cs="Arial"/>
          <w:i/>
          <w:iCs/>
          <w:lang w:eastAsia="zh-CN"/>
        </w:rPr>
      </w:pPr>
      <w:r w:rsidRPr="00500C65">
        <w:rPr>
          <w:rFonts w:ascii="Arial" w:hAnsi="Arial" w:cs="Arial"/>
          <w:i/>
          <w:iCs/>
        </w:rPr>
        <w:t>Keywords: Perilla essential oil; extraction process; botanical pesticide; antifeedant activity; repellent effect</w:t>
      </w:r>
    </w:p>
    <w:p w14:paraId="6EB55DF1" w14:textId="77777777" w:rsidR="0077166C" w:rsidRPr="00500C65" w:rsidRDefault="0077166C">
      <w:pPr>
        <w:pStyle w:val="Body"/>
        <w:spacing w:after="0"/>
        <w:rPr>
          <w:rFonts w:ascii="Arial" w:eastAsiaTheme="minorEastAsia" w:hAnsi="Arial" w:cs="Arial"/>
          <w:i/>
          <w:lang w:eastAsia="zh-CN"/>
        </w:rPr>
      </w:pPr>
    </w:p>
    <w:p w14:paraId="3EE1CA35" w14:textId="17495540" w:rsidR="0077166C" w:rsidRPr="00F6115C" w:rsidRDefault="004F4E08">
      <w:pPr>
        <w:pStyle w:val="AbstHead"/>
        <w:spacing w:after="0"/>
        <w:jc w:val="both"/>
        <w:rPr>
          <w:rFonts w:ascii="Arial" w:hAnsi="Arial" w:cs="Arial"/>
          <w:lang w:eastAsia="zh-CN"/>
        </w:rPr>
      </w:pPr>
      <w:r w:rsidRPr="00F6115C">
        <w:rPr>
          <w:rFonts w:ascii="Arial" w:hAnsi="Arial" w:cs="Arial"/>
        </w:rPr>
        <w:t>1. Introduction</w:t>
      </w:r>
    </w:p>
    <w:p w14:paraId="77171D35" w14:textId="77777777" w:rsidR="0077166C" w:rsidRPr="00F6115C" w:rsidRDefault="0077166C">
      <w:pPr>
        <w:pStyle w:val="AbstHead"/>
        <w:spacing w:after="0"/>
        <w:jc w:val="both"/>
        <w:rPr>
          <w:rFonts w:ascii="Arial" w:hAnsi="Arial" w:cs="Arial"/>
          <w:lang w:eastAsia="zh-CN"/>
        </w:rPr>
      </w:pPr>
    </w:p>
    <w:p w14:paraId="77327134" w14:textId="77777777" w:rsidR="00EB7EA9" w:rsidRPr="00EB7EA9" w:rsidRDefault="00EB7EA9" w:rsidP="00EB7EA9">
      <w:pPr>
        <w:ind w:firstLine="420"/>
        <w:jc w:val="both"/>
        <w:rPr>
          <w:rFonts w:ascii="Arial" w:hAnsi="Arial" w:cs="Arial"/>
        </w:rPr>
      </w:pPr>
      <w:r w:rsidRPr="00EB7EA9">
        <w:rPr>
          <w:rFonts w:ascii="Arial" w:hAnsi="Arial" w:cs="Arial"/>
        </w:rPr>
        <w:t xml:space="preserve">In recent years, extensive reliance on conventional chemical pesticides has caused problems such as resistance development and residue accumulation. Pesticides have been detected in soil, water, air, and even precipitation in agricultural regions, and their potential risks to human health and ecological balance have raised growing concern (Kinniburgh et al., 2023; Park et al., 2023; El </w:t>
      </w:r>
      <w:proofErr w:type="spellStart"/>
      <w:r w:rsidRPr="00EB7EA9">
        <w:rPr>
          <w:rFonts w:ascii="Arial" w:hAnsi="Arial" w:cs="Arial"/>
        </w:rPr>
        <w:t>Nahhal</w:t>
      </w:r>
      <w:proofErr w:type="spellEnd"/>
      <w:r w:rsidRPr="00EB7EA9">
        <w:rPr>
          <w:rFonts w:ascii="Arial" w:hAnsi="Arial" w:cs="Arial"/>
        </w:rPr>
        <w:t xml:space="preserve"> et al., 2013; Wolfe &amp; </w:t>
      </w:r>
      <w:proofErr w:type="spellStart"/>
      <w:r w:rsidRPr="00EB7EA9">
        <w:rPr>
          <w:rFonts w:ascii="Arial" w:hAnsi="Arial" w:cs="Arial"/>
        </w:rPr>
        <w:t>Marsit</w:t>
      </w:r>
      <w:proofErr w:type="spellEnd"/>
      <w:r w:rsidRPr="00EB7EA9">
        <w:rPr>
          <w:rFonts w:ascii="Arial" w:hAnsi="Arial" w:cs="Arial"/>
        </w:rPr>
        <w:t>, 2023).</w:t>
      </w:r>
    </w:p>
    <w:p w14:paraId="652DCDAD" w14:textId="77777777" w:rsidR="00EB7EA9" w:rsidRPr="00EB7EA9" w:rsidRDefault="00EB7EA9" w:rsidP="00EB7EA9">
      <w:pPr>
        <w:ind w:firstLine="420"/>
        <w:jc w:val="both"/>
        <w:rPr>
          <w:rFonts w:ascii="Arial" w:hAnsi="Arial" w:cs="Arial"/>
        </w:rPr>
      </w:pPr>
      <w:r w:rsidRPr="00EB7EA9">
        <w:rPr>
          <w:rFonts w:ascii="Arial" w:hAnsi="Arial" w:cs="Arial"/>
        </w:rPr>
        <w:t xml:space="preserve">Residue problems in leafy vegetables and the increasing resistance of pests such as </w:t>
      </w:r>
      <w:proofErr w:type="spellStart"/>
      <w:r w:rsidRPr="00EB7EA9">
        <w:rPr>
          <w:rFonts w:ascii="Arial" w:hAnsi="Arial" w:cs="Arial"/>
        </w:rPr>
        <w:t>Phyllotreta</w:t>
      </w:r>
      <w:proofErr w:type="spellEnd"/>
      <w:r w:rsidRPr="00EB7EA9">
        <w:rPr>
          <w:rFonts w:ascii="Arial" w:hAnsi="Arial" w:cs="Arial"/>
        </w:rPr>
        <w:t xml:space="preserve"> </w:t>
      </w:r>
      <w:proofErr w:type="spellStart"/>
      <w:r w:rsidRPr="00EB7EA9">
        <w:rPr>
          <w:rFonts w:ascii="Arial" w:hAnsi="Arial" w:cs="Arial"/>
        </w:rPr>
        <w:t>striolata</w:t>
      </w:r>
      <w:proofErr w:type="spellEnd"/>
      <w:r w:rsidRPr="00EB7EA9">
        <w:rPr>
          <w:rFonts w:ascii="Arial" w:hAnsi="Arial" w:cs="Arial"/>
        </w:rPr>
        <w:t xml:space="preserve"> further indicate that the efficacy of conventional chemical control is declining.</w:t>
      </w:r>
    </w:p>
    <w:p w14:paraId="2938545E" w14:textId="77777777" w:rsidR="00EB7EA9" w:rsidRPr="00EB7EA9" w:rsidRDefault="00EB7EA9" w:rsidP="00EB7EA9">
      <w:pPr>
        <w:ind w:firstLine="420"/>
        <w:jc w:val="both"/>
        <w:rPr>
          <w:rFonts w:ascii="Arial" w:hAnsi="Arial" w:cs="Arial"/>
        </w:rPr>
      </w:pPr>
      <w:r w:rsidRPr="00EB7EA9">
        <w:rPr>
          <w:rFonts w:ascii="Arial" w:hAnsi="Arial" w:cs="Arial"/>
        </w:rPr>
        <w:t>Against this background, the development of efficient, low-toxicity, and readily degradable botanical pesticides has become increasingly important for green agriculture. Compared with conventional chemical pesticides, botanical pesticides often show multiple modes of action, high bioactivity, low residues, and relatively good safety toward non-target organisms (Yang et al., 2022). Plant essential oils, as mixtures of low-molecular-weight volatile compounds, are therefore regarded as promising candidates for sustainable pest management (</w:t>
      </w:r>
      <w:proofErr w:type="spellStart"/>
      <w:r w:rsidRPr="00EB7EA9">
        <w:rPr>
          <w:rFonts w:ascii="Arial" w:hAnsi="Arial" w:cs="Arial"/>
        </w:rPr>
        <w:t>Devrnja</w:t>
      </w:r>
      <w:proofErr w:type="spellEnd"/>
      <w:r w:rsidRPr="00EB7EA9">
        <w:rPr>
          <w:rFonts w:ascii="Arial" w:hAnsi="Arial" w:cs="Arial"/>
        </w:rPr>
        <w:t xml:space="preserve"> et al., 2022).</w:t>
      </w:r>
    </w:p>
    <w:p w14:paraId="710970EA" w14:textId="77777777" w:rsidR="00EB7EA9" w:rsidRPr="00EB7EA9" w:rsidRDefault="00EB7EA9" w:rsidP="00EB7EA9">
      <w:pPr>
        <w:ind w:firstLine="420"/>
        <w:jc w:val="both"/>
        <w:rPr>
          <w:rFonts w:ascii="Arial" w:hAnsi="Arial" w:cs="Arial"/>
        </w:rPr>
      </w:pPr>
      <w:r w:rsidRPr="00EB7EA9">
        <w:rPr>
          <w:rFonts w:ascii="Arial" w:hAnsi="Arial" w:cs="Arial"/>
        </w:rPr>
        <w:t>Perilla (</w:t>
      </w:r>
      <w:r w:rsidRPr="00EB7EA9">
        <w:rPr>
          <w:rFonts w:ascii="Arial" w:hAnsi="Arial" w:cs="Arial"/>
          <w:i/>
          <w:iCs/>
        </w:rPr>
        <w:t>Perilla frutescens</w:t>
      </w:r>
      <w:r w:rsidRPr="00EB7EA9">
        <w:rPr>
          <w:rFonts w:ascii="Arial" w:hAnsi="Arial" w:cs="Arial"/>
        </w:rPr>
        <w:t xml:space="preserve">), a traditional medicinal and edible plant in China, is an annual herb of the family </w:t>
      </w:r>
      <w:proofErr w:type="spellStart"/>
      <w:r w:rsidRPr="00EB7EA9">
        <w:rPr>
          <w:rFonts w:ascii="Arial" w:hAnsi="Arial" w:cs="Arial"/>
        </w:rPr>
        <w:t>Lamiaceae</w:t>
      </w:r>
      <w:proofErr w:type="spellEnd"/>
      <w:r w:rsidRPr="00EB7EA9">
        <w:rPr>
          <w:rFonts w:ascii="Arial" w:hAnsi="Arial" w:cs="Arial"/>
        </w:rPr>
        <w:t>. Its stems, leaves, seeds, and roots all have utilitarian value. Perilla contains characteristic terpenoid compounds, including perillaldehyde and perilla ketone, which are associated with diverse biological activities.</w:t>
      </w:r>
    </w:p>
    <w:p w14:paraId="123DA7E3" w14:textId="77777777" w:rsidR="00EB7EA9" w:rsidRPr="00EB7EA9" w:rsidRDefault="00EB7EA9" w:rsidP="00EB7EA9">
      <w:pPr>
        <w:ind w:firstLine="420"/>
        <w:jc w:val="both"/>
        <w:rPr>
          <w:rFonts w:ascii="Arial" w:hAnsi="Arial" w:cs="Arial"/>
        </w:rPr>
      </w:pPr>
      <w:r w:rsidRPr="00EB7EA9">
        <w:rPr>
          <w:rFonts w:ascii="Arial" w:hAnsi="Arial" w:cs="Arial"/>
        </w:rPr>
        <w:t xml:space="preserve">Perilla essential oil is an important secondary metabolite of the plant and has shown fumigant, contact, repellent, and antifeedant activities against multiple pests. Studies have reported activity against tobacco aphids, flea beetles, stored-product insects, pear psylla, and mosquitoes (Yuan et al., 2016; Liang, 2007; Dong et al., 2019; Liu et al., 2014). For example, </w:t>
      </w:r>
      <w:r w:rsidRPr="00EB7EA9">
        <w:rPr>
          <w:rFonts w:ascii="Arial" w:hAnsi="Arial" w:cs="Arial"/>
        </w:rPr>
        <w:lastRenderedPageBreak/>
        <w:t>Dong et al. reported that the LC50 of perilla essential oil against pear psylla was only 0.28 mg/mL and that the natural degradation rate within 48 h reached 92%, suggesting relatively low residue risk (Dong et al., 2019).</w:t>
      </w:r>
    </w:p>
    <w:p w14:paraId="625E7213" w14:textId="77777777" w:rsidR="00EB7EA9" w:rsidRPr="00EB7EA9" w:rsidRDefault="00EB7EA9" w:rsidP="00EB7EA9">
      <w:pPr>
        <w:ind w:firstLine="420"/>
        <w:jc w:val="both"/>
        <w:rPr>
          <w:rFonts w:ascii="Arial" w:hAnsi="Arial" w:cs="Arial"/>
        </w:rPr>
      </w:pPr>
      <w:r w:rsidRPr="00EB7EA9">
        <w:rPr>
          <w:rFonts w:ascii="Arial" w:hAnsi="Arial" w:cs="Arial"/>
        </w:rPr>
        <w:t xml:space="preserve">However, current studies still have limitations in extraction technology, evaluation dimensions, and target-pest coverage. Traditional distillation methods often provide relatively low yields (Zhang et al., 2016), and many bioactivity studies focus mainly on lethal effects while paying less attention to behavioral interference such as repellency and </w:t>
      </w:r>
      <w:proofErr w:type="spellStart"/>
      <w:r w:rsidRPr="00EB7EA9">
        <w:rPr>
          <w:rFonts w:ascii="Arial" w:hAnsi="Arial" w:cs="Arial"/>
        </w:rPr>
        <w:t>antifeedancy</w:t>
      </w:r>
      <w:proofErr w:type="spellEnd"/>
      <w:r w:rsidRPr="00EB7EA9">
        <w:rPr>
          <w:rFonts w:ascii="Arial" w:hAnsi="Arial" w:cs="Arial"/>
        </w:rPr>
        <w:t>. In addition, standardized evaluations against key pests remain insufficient.</w:t>
      </w:r>
    </w:p>
    <w:p w14:paraId="11929A91" w14:textId="4B5AB703" w:rsidR="0077166C" w:rsidRPr="00F6115C" w:rsidRDefault="00EB7EA9" w:rsidP="00EB7EA9">
      <w:pPr>
        <w:ind w:firstLine="420"/>
        <w:jc w:val="both"/>
        <w:rPr>
          <w:rFonts w:ascii="Arial" w:hAnsi="Arial" w:cs="Arial"/>
          <w:lang w:eastAsia="zh-CN"/>
        </w:rPr>
      </w:pPr>
      <w:r w:rsidRPr="00EB7EA9">
        <w:rPr>
          <w:rFonts w:ascii="Arial" w:hAnsi="Arial" w:cs="Arial"/>
        </w:rPr>
        <w:t>Therefore, this review summarizes recent progress in the extraction processes, active components, and biological activities of perilla essential oil, with the aim of providing a theoretical basis for its application in green pest control</w:t>
      </w:r>
      <w:r w:rsidR="00A9489D" w:rsidRPr="00F6115C">
        <w:rPr>
          <w:rFonts w:ascii="Arial" w:hAnsi="Arial" w:cs="Arial"/>
        </w:rPr>
        <w:t>.</w:t>
      </w:r>
    </w:p>
    <w:p w14:paraId="4040738F" w14:textId="77777777" w:rsidR="0077166C" w:rsidRPr="00F6115C" w:rsidRDefault="00193AFC" w:rsidP="00254DF1">
      <w:pPr>
        <w:pStyle w:val="Body"/>
        <w:spacing w:after="120"/>
        <w:jc w:val="center"/>
        <w:rPr>
          <w:rFonts w:ascii="Arial" w:hAnsi="Arial" w:cs="Arial"/>
          <w:lang w:eastAsia="zh-CN"/>
        </w:rPr>
      </w:pPr>
      <w:r w:rsidRPr="00F6115C">
        <w:rPr>
          <w:rFonts w:ascii="Arial" w:hAnsi="Arial" w:cs="Arial"/>
          <w:noProof/>
          <w:sz w:val="15"/>
          <w:szCs w:val="16"/>
        </w:rPr>
        <w:drawing>
          <wp:inline distT="0" distB="0" distL="0" distR="0" wp14:anchorId="7F79A40B" wp14:editId="2BABF1ED">
            <wp:extent cx="4742231" cy="2780665"/>
            <wp:effectExtent l="0" t="0" r="0" b="635"/>
            <wp:docPr id="9804110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11046" name="图片 1"/>
                    <pic:cNvPicPr>
                      <a:picLocks noChangeAspect="1" noChangeArrowheads="1"/>
                    </pic:cNvPicPr>
                  </pic:nvPicPr>
                  <pic:blipFill rotWithShape="1">
                    <a:blip r:embed="rId13">
                      <a:extLst>
                        <a:ext uri="{96DAC541-7B7A-43D3-8B79-37D633B846F1}">
                          <asvg:svgBlip xmlns:asvg="http://schemas.microsoft.com/office/drawing/2016/SVG/main" r:embed="rId14"/>
                        </a:ext>
                      </a:extLst>
                    </a:blip>
                    <a:srcRect l="1181" t="26623" r="24846" b="19644"/>
                    <a:stretch>
                      <a:fillRect/>
                    </a:stretch>
                  </pic:blipFill>
                  <pic:spPr bwMode="auto">
                    <a:xfrm>
                      <a:off x="0" y="0"/>
                      <a:ext cx="4753428" cy="2787231"/>
                    </a:xfrm>
                    <a:prstGeom prst="rect">
                      <a:avLst/>
                    </a:prstGeom>
                    <a:ln>
                      <a:noFill/>
                    </a:ln>
                    <a:extLst>
                      <a:ext uri="{53640926-AAD7-44D8-BBD7-CCE9431645EC}">
                        <a14:shadowObscured xmlns:a14="http://schemas.microsoft.com/office/drawing/2010/main"/>
                      </a:ext>
                    </a:extLst>
                  </pic:spPr>
                </pic:pic>
              </a:graphicData>
            </a:graphic>
          </wp:inline>
        </w:drawing>
      </w:r>
    </w:p>
    <w:p w14:paraId="039E0859" w14:textId="77777777" w:rsidR="0077166C" w:rsidRPr="00F6115C" w:rsidRDefault="007A656D" w:rsidP="007A656D">
      <w:pPr>
        <w:pStyle w:val="Body"/>
        <w:spacing w:after="0"/>
        <w:jc w:val="center"/>
        <w:rPr>
          <w:rFonts w:ascii="Arial" w:eastAsiaTheme="minorEastAsia" w:hAnsi="Arial" w:cs="Arial"/>
          <w:b/>
          <w:bCs/>
          <w:lang w:eastAsia="zh-CN"/>
        </w:rPr>
      </w:pPr>
      <w:r w:rsidRPr="00F6115C">
        <w:rPr>
          <w:rFonts w:ascii="Arial" w:eastAsiaTheme="minorEastAsia" w:hAnsi="Arial" w:cs="Arial"/>
          <w:b/>
          <w:bCs/>
          <w:lang w:eastAsia="zh-CN"/>
        </w:rPr>
        <w:t>Fig. 1. Perilla: A Comprehensive Overview of Research and Applications</w:t>
      </w:r>
    </w:p>
    <w:p w14:paraId="20894DE1" w14:textId="77777777" w:rsidR="007A656D" w:rsidRPr="00F6115C" w:rsidRDefault="007A656D">
      <w:pPr>
        <w:pStyle w:val="Body"/>
        <w:spacing w:after="0"/>
        <w:rPr>
          <w:rFonts w:ascii="Arial" w:eastAsiaTheme="minorEastAsia" w:hAnsi="Arial" w:cs="Arial"/>
          <w:lang w:eastAsia="zh-CN"/>
        </w:rPr>
      </w:pPr>
    </w:p>
    <w:p w14:paraId="4E7D8422" w14:textId="77777777" w:rsidR="0077166C" w:rsidRPr="00F6115C" w:rsidRDefault="004F4E08">
      <w:pPr>
        <w:pStyle w:val="AbstHead"/>
        <w:spacing w:after="0"/>
        <w:jc w:val="both"/>
        <w:rPr>
          <w:rFonts w:ascii="Arial" w:hAnsi="Arial" w:cs="Arial"/>
          <w:lang w:eastAsia="zh-CN"/>
        </w:rPr>
      </w:pPr>
      <w:r w:rsidRPr="00F6115C">
        <w:rPr>
          <w:rFonts w:ascii="Arial" w:hAnsi="Arial" w:cs="Arial"/>
        </w:rPr>
        <w:t>2. Research on Extraction Processes of Perilla Essential Oil</w:t>
      </w:r>
    </w:p>
    <w:p w14:paraId="4042EC8F" w14:textId="77777777" w:rsidR="0077166C" w:rsidRPr="00F6115C" w:rsidRDefault="0077166C">
      <w:pPr>
        <w:pStyle w:val="AbstHead"/>
        <w:spacing w:after="0"/>
        <w:jc w:val="both"/>
        <w:rPr>
          <w:rFonts w:ascii="Arial" w:hAnsi="Arial" w:cs="Arial"/>
          <w:lang w:eastAsia="zh-CN"/>
        </w:rPr>
      </w:pPr>
    </w:p>
    <w:p w14:paraId="627A0C7A" w14:textId="4D7D00BB" w:rsidR="00276EB7" w:rsidRPr="00B33A4A" w:rsidRDefault="00B33A4A" w:rsidP="00566B6B">
      <w:pPr>
        <w:pStyle w:val="Body"/>
        <w:spacing w:after="0"/>
        <w:rPr>
          <w:rFonts w:ascii="Arial" w:eastAsiaTheme="minorEastAsia" w:hAnsi="Arial" w:cs="Arial"/>
          <w:b/>
          <w:bCs/>
          <w:caps/>
          <w:sz w:val="22"/>
          <w:lang w:eastAsia="zh-CN"/>
        </w:rPr>
      </w:pPr>
      <w:r w:rsidRPr="00B33A4A">
        <w:rPr>
          <w:rFonts w:ascii="Arial" w:hAnsi="Arial" w:cs="Arial"/>
          <w:b/>
          <w:bCs/>
          <w:sz w:val="22"/>
          <w:szCs w:val="22"/>
        </w:rPr>
        <w:t xml:space="preserve">2.1 </w:t>
      </w:r>
      <w:r w:rsidR="0007594D" w:rsidRPr="00B33A4A">
        <w:rPr>
          <w:rFonts w:ascii="Arial" w:hAnsi="Arial" w:cs="Arial"/>
          <w:b/>
          <w:bCs/>
          <w:sz w:val="22"/>
          <w:szCs w:val="22"/>
        </w:rPr>
        <w:t xml:space="preserve">Traditional </w:t>
      </w:r>
      <w:r w:rsidRPr="00B33A4A">
        <w:rPr>
          <w:rFonts w:ascii="Arial" w:hAnsi="Arial" w:cs="Arial"/>
          <w:b/>
          <w:bCs/>
          <w:sz w:val="22"/>
          <w:szCs w:val="22"/>
        </w:rPr>
        <w:t>Extraction Methods</w:t>
      </w:r>
    </w:p>
    <w:p w14:paraId="7F3D9F0D" w14:textId="77777777" w:rsidR="00566B6B" w:rsidRPr="00F6115C" w:rsidRDefault="00566B6B" w:rsidP="00566B6B">
      <w:pPr>
        <w:pStyle w:val="Body"/>
        <w:spacing w:after="0"/>
        <w:rPr>
          <w:rFonts w:ascii="Arial" w:eastAsiaTheme="minorEastAsia" w:hAnsi="Arial" w:cs="Arial"/>
          <w:b/>
          <w:caps/>
          <w:sz w:val="22"/>
          <w:lang w:eastAsia="zh-CN"/>
        </w:rPr>
      </w:pPr>
    </w:p>
    <w:p w14:paraId="7A0BA3CA" w14:textId="77777777" w:rsidR="00276EB7" w:rsidRPr="00CF5DBF" w:rsidRDefault="00276EB7" w:rsidP="00276EB7">
      <w:pPr>
        <w:pStyle w:val="NormalWeb"/>
        <w:ind w:firstLineChars="200" w:firstLine="400"/>
        <w:rPr>
          <w:rFonts w:ascii="Arial" w:eastAsia="SimSun" w:hAnsi="Arial" w:cs="Arial"/>
          <w:sz w:val="15"/>
          <w:szCs w:val="15"/>
        </w:rPr>
      </w:pPr>
      <w:r w:rsidRPr="00CF5DBF">
        <w:rPr>
          <w:rFonts w:ascii="Arial" w:hAnsi="Arial" w:cs="Arial"/>
          <w:sz w:val="20"/>
          <w:szCs w:val="20"/>
        </w:rPr>
        <w:t>Steam distillation has long been used as a classical method for extracting volatile oils, and is widely applied at laboratory and pilot scales due to its simple equipment and low cost. Zhang Bo pointed out that when the moisture content of fresh leaves is relatively high, the distillation time needs to be extended to more than 3 h to obtain a stable yield; conversely, when the raw material is shade-dried to a moisture content below 10%, only 1.5 h is needed to achieve the same extraction effect (Zhang &amp; Ye, 2015). However, this method is time-consuming and energy-intensive, and prolonged high-temperature heating may cause degradation or loss of heat-sensitive components, as also mentioned in the study by Chen et al. (Chen et al., 2020).</w:t>
      </w:r>
    </w:p>
    <w:p w14:paraId="2B977625" w14:textId="77777777" w:rsidR="00276EB7" w:rsidRPr="00CF5DBF" w:rsidRDefault="00276EB7" w:rsidP="00276EB7">
      <w:pPr>
        <w:pStyle w:val="NormalWeb"/>
        <w:ind w:firstLineChars="200" w:firstLine="400"/>
        <w:rPr>
          <w:rFonts w:ascii="Arial" w:eastAsia="SimSun" w:hAnsi="Arial" w:cs="Arial"/>
          <w:sz w:val="15"/>
          <w:szCs w:val="15"/>
        </w:rPr>
      </w:pPr>
      <w:r w:rsidRPr="00CF5DBF">
        <w:rPr>
          <w:rFonts w:ascii="Arial" w:hAnsi="Arial" w:cs="Arial"/>
          <w:sz w:val="20"/>
          <w:szCs w:val="20"/>
        </w:rPr>
        <w:t>Organic solvent extraction performs well in enriching lipophilic active components, especially for perilla seeds. Xian Zhenhua et al. confirmed that the extraction yield of petroleum ether for seeds (4.11%) was significantly higher than that of absolute ethanol (3.17%) and methanol (2.49%), but subsequent solvent removal under reduced pressure and testing for solvent residues are required (Xian et al., 2009). Although this method has high extraction efficiency, the use of organic solvents brings safety hazards and environmental pressure, and solvent residues may affect the quality of the final product; Feng et al. also discussed this (Feng et al., 2024).</w:t>
      </w:r>
    </w:p>
    <w:p w14:paraId="6C9C235C" w14:textId="77777777" w:rsidR="00276EB7" w:rsidRPr="00CF5DBF" w:rsidRDefault="00276EB7" w:rsidP="00276EB7">
      <w:pPr>
        <w:pStyle w:val="NormalWeb"/>
        <w:ind w:firstLineChars="200" w:firstLine="400"/>
        <w:rPr>
          <w:rFonts w:ascii="Arial" w:eastAsia="SimSun" w:hAnsi="Arial" w:cs="Arial"/>
          <w:sz w:val="15"/>
          <w:szCs w:val="15"/>
        </w:rPr>
      </w:pPr>
      <w:r w:rsidRPr="00CF5DBF">
        <w:rPr>
          <w:rFonts w:ascii="Arial" w:hAnsi="Arial" w:cs="Arial"/>
          <w:sz w:val="20"/>
          <w:szCs w:val="20"/>
        </w:rPr>
        <w:t xml:space="preserve">Simultaneous distillation-extraction can be regarded as an improvement over traditional steam distillation. Based on single-factor experiments, Zhang </w:t>
      </w:r>
      <w:proofErr w:type="spellStart"/>
      <w:r w:rsidRPr="00CF5DBF">
        <w:rPr>
          <w:rFonts w:ascii="Arial" w:hAnsi="Arial" w:cs="Arial"/>
          <w:sz w:val="20"/>
          <w:szCs w:val="20"/>
        </w:rPr>
        <w:t>Chenlu</w:t>
      </w:r>
      <w:proofErr w:type="spellEnd"/>
      <w:r w:rsidRPr="00CF5DBF">
        <w:rPr>
          <w:rFonts w:ascii="Arial" w:hAnsi="Arial" w:cs="Arial"/>
          <w:sz w:val="20"/>
          <w:szCs w:val="20"/>
        </w:rPr>
        <w:t xml:space="preserve"> et al. optimized the SDE process using a Box–Behnken response surface method, and determined the optimal conditions as a material-to-liquid ratio of 1:7, a distillation time of 2.5 h, and dichloromethane as the </w:t>
      </w:r>
      <w:r w:rsidRPr="00CF5DBF">
        <w:rPr>
          <w:rFonts w:ascii="Arial" w:hAnsi="Arial" w:cs="Arial"/>
          <w:sz w:val="20"/>
          <w:szCs w:val="20"/>
        </w:rPr>
        <w:lastRenderedPageBreak/>
        <w:t>extraction solvent. Under these conditions, the relative content of perillaldehyde increased by 12% and the total recovery increased by 40% (Zhang et al., 2016). However, this method still involves the use of organic solvents and has higher equipment complexity.</w:t>
      </w:r>
    </w:p>
    <w:p w14:paraId="3D0569EC" w14:textId="77777777" w:rsidR="00566B6B" w:rsidRPr="00F6115C" w:rsidRDefault="00566B6B" w:rsidP="00566B6B">
      <w:pPr>
        <w:pStyle w:val="NormalWeb"/>
        <w:rPr>
          <w:rFonts w:ascii="Arial" w:eastAsia="SimSun" w:hAnsi="Arial" w:cs="Arial"/>
          <w:sz w:val="20"/>
          <w:szCs w:val="20"/>
        </w:rPr>
      </w:pPr>
    </w:p>
    <w:p w14:paraId="13BD52FC" w14:textId="13BF0EED" w:rsidR="00276EB7" w:rsidRPr="00B33A4A" w:rsidRDefault="00B33A4A" w:rsidP="00845428">
      <w:pPr>
        <w:pStyle w:val="Body"/>
        <w:spacing w:after="0"/>
        <w:rPr>
          <w:rFonts w:ascii="Arial" w:hAnsi="Arial" w:cs="Arial"/>
          <w:b/>
          <w:bCs/>
          <w:sz w:val="22"/>
          <w:szCs w:val="22"/>
        </w:rPr>
      </w:pPr>
      <w:r w:rsidRPr="00B33A4A">
        <w:rPr>
          <w:rFonts w:ascii="Arial" w:hAnsi="Arial" w:cs="Arial"/>
          <w:b/>
          <w:bCs/>
          <w:sz w:val="22"/>
          <w:szCs w:val="22"/>
        </w:rPr>
        <w:t xml:space="preserve">2.2 </w:t>
      </w:r>
      <w:r w:rsidR="0007594D" w:rsidRPr="00B33A4A">
        <w:rPr>
          <w:rFonts w:ascii="Arial" w:hAnsi="Arial" w:cs="Arial"/>
          <w:b/>
          <w:bCs/>
          <w:sz w:val="22"/>
          <w:szCs w:val="22"/>
        </w:rPr>
        <w:t>Enzyme</w:t>
      </w:r>
      <w:r w:rsidRPr="00B33A4A">
        <w:rPr>
          <w:rFonts w:ascii="Arial" w:hAnsi="Arial" w:cs="Arial"/>
          <w:b/>
          <w:bCs/>
          <w:sz w:val="22"/>
          <w:szCs w:val="22"/>
        </w:rPr>
        <w:t>-</w:t>
      </w:r>
      <w:r w:rsidR="00CF5DBF">
        <w:rPr>
          <w:rFonts w:ascii="Arial" w:eastAsiaTheme="minorEastAsia" w:hAnsi="Arial" w:cs="Arial" w:hint="eastAsia"/>
          <w:b/>
          <w:bCs/>
          <w:sz w:val="22"/>
          <w:szCs w:val="22"/>
          <w:lang w:eastAsia="zh-CN"/>
        </w:rPr>
        <w:t>a</w:t>
      </w:r>
      <w:r w:rsidRPr="00B33A4A">
        <w:rPr>
          <w:rFonts w:ascii="Arial" w:hAnsi="Arial" w:cs="Arial"/>
          <w:b/>
          <w:bCs/>
          <w:sz w:val="22"/>
          <w:szCs w:val="22"/>
        </w:rPr>
        <w:t>ssisted Extraction</w:t>
      </w:r>
    </w:p>
    <w:p w14:paraId="612555A0" w14:textId="77777777" w:rsidR="00566B6B" w:rsidRPr="00F6115C" w:rsidRDefault="00566B6B" w:rsidP="00566B6B">
      <w:pPr>
        <w:pStyle w:val="NormalWeb"/>
        <w:rPr>
          <w:rFonts w:ascii="Arial" w:eastAsia="SimSun" w:hAnsi="Arial" w:cs="Arial"/>
          <w:sz w:val="20"/>
          <w:szCs w:val="20"/>
        </w:rPr>
      </w:pPr>
    </w:p>
    <w:p w14:paraId="7052D149" w14:textId="77777777" w:rsidR="00276EB7" w:rsidRPr="00CF5DBF" w:rsidRDefault="00276EB7" w:rsidP="00276EB7">
      <w:pPr>
        <w:pStyle w:val="NormalWeb"/>
        <w:ind w:firstLineChars="200" w:firstLine="400"/>
        <w:rPr>
          <w:rFonts w:ascii="Arial" w:eastAsia="SimSun" w:hAnsi="Arial" w:cs="Arial"/>
          <w:sz w:val="15"/>
          <w:szCs w:val="15"/>
        </w:rPr>
      </w:pPr>
      <w:r w:rsidRPr="00CF5DBF">
        <w:rPr>
          <w:rFonts w:ascii="Arial" w:hAnsi="Arial" w:cs="Arial"/>
          <w:sz w:val="20"/>
          <w:szCs w:val="20"/>
        </w:rPr>
        <w:t xml:space="preserve">Enzyme-assisted extraction uses cellulase, pectinase, and other enzymes to specifically hydrolyze components of the plant cell wall, thereby promoting the release of intracellular active substances. Liu Na et al. introduced cellulase pretreatment in the extraction of total flavonoids from perilla leaves and systematically investigated the effects of ethanol volume fraction, enzyme dosage, </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temperature, and </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time (Liu et al., 2023). The results showed that a 50% ethanol solution provided an appropriate polarity environment; cellulase activity was optimal at an addition level of 0.5%, whereas excessive amounts could lead to product inhibition; </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at 30°C for 3 h could sufficiently disrupt the plant cell wall. Under these optimized conditions, the extraction yield of total flavonoids reached 3.45%, an increase of about 30% compared with the non-</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group.</w:t>
      </w:r>
    </w:p>
    <w:p w14:paraId="3433C885" w14:textId="77777777" w:rsidR="00276EB7" w:rsidRPr="00CF5DBF" w:rsidRDefault="00276EB7" w:rsidP="00276EB7">
      <w:pPr>
        <w:pStyle w:val="NormalWeb"/>
        <w:ind w:firstLineChars="200" w:firstLine="400"/>
        <w:rPr>
          <w:rFonts w:ascii="Arial" w:eastAsia="SimSun" w:hAnsi="Arial" w:cs="Arial"/>
          <w:sz w:val="15"/>
          <w:szCs w:val="15"/>
        </w:rPr>
      </w:pPr>
      <w:r w:rsidRPr="00CF5DBF">
        <w:rPr>
          <w:rFonts w:ascii="Arial" w:hAnsi="Arial" w:cs="Arial"/>
          <w:sz w:val="20"/>
          <w:szCs w:val="20"/>
        </w:rPr>
        <w:t xml:space="preserve">Zhang </w:t>
      </w:r>
      <w:proofErr w:type="spellStart"/>
      <w:r w:rsidRPr="00CF5DBF">
        <w:rPr>
          <w:rFonts w:ascii="Arial" w:hAnsi="Arial" w:cs="Arial"/>
          <w:sz w:val="20"/>
          <w:szCs w:val="20"/>
        </w:rPr>
        <w:t>Chenlu</w:t>
      </w:r>
      <w:proofErr w:type="spellEnd"/>
      <w:r w:rsidRPr="00CF5DBF">
        <w:rPr>
          <w:rFonts w:ascii="Arial" w:hAnsi="Arial" w:cs="Arial"/>
          <w:sz w:val="20"/>
          <w:szCs w:val="20"/>
        </w:rPr>
        <w:t xml:space="preserve"> et al. were the first to couple cellulase pretreatment with a Box–Behnken response surface method for extracting volatile oil from perilla leaves (Zhang et al., 2016). Under optimized conditions of 54°C and pH 4.81, only 2 h of </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was needed to increase essential-oil yield by 32% while raising the content of the main component, perillaldehyde, to more than 78%. Compared with traditional steam distillation (4–6 h), this method markedly shortens processing time and reduces energy consumption.</w:t>
      </w:r>
    </w:p>
    <w:p w14:paraId="41A0587A" w14:textId="77777777" w:rsidR="00276EB7" w:rsidRPr="00CF5DBF" w:rsidRDefault="00276EB7" w:rsidP="00276EB7">
      <w:pPr>
        <w:pStyle w:val="NormalWeb"/>
        <w:ind w:firstLineChars="200" w:firstLine="400"/>
        <w:rPr>
          <w:rFonts w:ascii="Arial" w:eastAsia="SimSun" w:hAnsi="Arial" w:cs="Arial"/>
          <w:sz w:val="15"/>
          <w:szCs w:val="15"/>
        </w:rPr>
      </w:pPr>
      <w:proofErr w:type="spellStart"/>
      <w:r w:rsidRPr="00CF5DBF">
        <w:rPr>
          <w:rFonts w:ascii="Arial" w:hAnsi="Arial" w:cs="Arial"/>
          <w:sz w:val="20"/>
          <w:szCs w:val="20"/>
        </w:rPr>
        <w:t>Khruengsai</w:t>
      </w:r>
      <w:proofErr w:type="spellEnd"/>
      <w:r w:rsidRPr="00CF5DBF">
        <w:rPr>
          <w:rFonts w:ascii="Arial" w:hAnsi="Arial" w:cs="Arial"/>
          <w:sz w:val="20"/>
          <w:szCs w:val="20"/>
        </w:rPr>
        <w:t xml:space="preserve"> et al. coupled enzymatic pretreatment with microwave-assisted extraction (EP-MAE) for extracting </w:t>
      </w:r>
      <w:proofErr w:type="spellStart"/>
      <w:r w:rsidRPr="001A0DE0">
        <w:rPr>
          <w:rFonts w:ascii="Arial" w:hAnsi="Arial" w:cs="Arial"/>
          <w:i/>
          <w:iCs/>
          <w:sz w:val="20"/>
          <w:szCs w:val="20"/>
        </w:rPr>
        <w:t>Zanthoxylum</w:t>
      </w:r>
      <w:proofErr w:type="spellEnd"/>
      <w:r w:rsidRPr="001A0DE0">
        <w:rPr>
          <w:rFonts w:ascii="Arial" w:hAnsi="Arial" w:cs="Arial"/>
          <w:i/>
          <w:iCs/>
          <w:sz w:val="20"/>
          <w:szCs w:val="20"/>
        </w:rPr>
        <w:t xml:space="preserve"> </w:t>
      </w:r>
      <w:proofErr w:type="spellStart"/>
      <w:r w:rsidRPr="001A0DE0">
        <w:rPr>
          <w:rFonts w:ascii="Arial" w:hAnsi="Arial" w:cs="Arial"/>
          <w:i/>
          <w:iCs/>
          <w:sz w:val="20"/>
          <w:szCs w:val="20"/>
        </w:rPr>
        <w:t>limonella</w:t>
      </w:r>
      <w:proofErr w:type="spellEnd"/>
      <w:r w:rsidRPr="00CF5DBF">
        <w:rPr>
          <w:rFonts w:ascii="Arial" w:hAnsi="Arial" w:cs="Arial"/>
          <w:sz w:val="20"/>
          <w:szCs w:val="20"/>
        </w:rPr>
        <w:t xml:space="preserve"> essential oil, and optimized parameters such as water-to-material ratio, enzyme dosage, microwave time, and microwave power using Plackett–Burman and Box–Behnken designs (</w:t>
      </w:r>
      <w:proofErr w:type="spellStart"/>
      <w:r w:rsidRPr="00CF5DBF">
        <w:rPr>
          <w:rFonts w:ascii="Arial" w:hAnsi="Arial" w:cs="Arial"/>
          <w:sz w:val="20"/>
          <w:szCs w:val="20"/>
        </w:rPr>
        <w:t>Khruengsai</w:t>
      </w:r>
      <w:proofErr w:type="spellEnd"/>
      <w:r w:rsidRPr="00CF5DBF">
        <w:rPr>
          <w:rFonts w:ascii="Arial" w:hAnsi="Arial" w:cs="Arial"/>
          <w:sz w:val="20"/>
          <w:szCs w:val="20"/>
        </w:rPr>
        <w:t xml:space="preserve"> et al., 2023). Under the optimal conditions, the essential-oil yield reached 7.89 mg/g, which was significantly higher than that of microwave extraction alone (7.26 mg/g) and steam distillation (7.04 mg/g). This study confirmed that </w:t>
      </w:r>
      <w:proofErr w:type="spellStart"/>
      <w:r w:rsidRPr="00CF5DBF">
        <w:rPr>
          <w:rFonts w:ascii="Arial" w:hAnsi="Arial" w:cs="Arial"/>
          <w:sz w:val="20"/>
          <w:szCs w:val="20"/>
        </w:rPr>
        <w:t>enzymolysis</w:t>
      </w:r>
      <w:proofErr w:type="spellEnd"/>
      <w:r w:rsidRPr="00CF5DBF">
        <w:rPr>
          <w:rFonts w:ascii="Arial" w:hAnsi="Arial" w:cs="Arial"/>
          <w:sz w:val="20"/>
          <w:szCs w:val="20"/>
        </w:rPr>
        <w:t xml:space="preserve"> can effectively disrupt the cell-wall structure and enhance mass transfer efficiency during subsequent microwave extraction; however, enzyme cost and control of reaction conditions remain issues that need to be considered for industrial application.</w:t>
      </w:r>
    </w:p>
    <w:p w14:paraId="3F6F2912" w14:textId="77777777" w:rsidR="00566B6B" w:rsidRPr="00F6115C" w:rsidRDefault="00566B6B" w:rsidP="00566B6B">
      <w:pPr>
        <w:pStyle w:val="NormalWeb"/>
        <w:rPr>
          <w:rFonts w:ascii="Arial" w:eastAsia="SimSun" w:hAnsi="Arial" w:cs="Arial"/>
          <w:sz w:val="20"/>
          <w:szCs w:val="20"/>
        </w:rPr>
      </w:pPr>
    </w:p>
    <w:p w14:paraId="26876ED5" w14:textId="151C8030" w:rsidR="00276EB7" w:rsidRPr="00F6115C" w:rsidRDefault="0007594D" w:rsidP="00845428">
      <w:pPr>
        <w:pStyle w:val="Body"/>
        <w:spacing w:after="0"/>
        <w:rPr>
          <w:rFonts w:ascii="Arial" w:eastAsiaTheme="minorEastAsia" w:hAnsi="Arial" w:cs="Arial"/>
          <w:b/>
          <w:caps/>
          <w:sz w:val="22"/>
          <w:lang w:eastAsia="zh-CN"/>
        </w:rPr>
      </w:pPr>
      <w:r w:rsidRPr="00B33A4A">
        <w:rPr>
          <w:rFonts w:ascii="Arial" w:hAnsi="Arial" w:cs="Arial"/>
          <w:b/>
          <w:bCs/>
          <w:sz w:val="22"/>
          <w:szCs w:val="22"/>
        </w:rPr>
        <w:t xml:space="preserve">2.3 Ultrasound-assisted </w:t>
      </w:r>
      <w:r w:rsidR="00CF5DBF">
        <w:rPr>
          <w:rFonts w:ascii="Arial" w:eastAsiaTheme="minorEastAsia" w:hAnsi="Arial" w:cs="Arial" w:hint="eastAsia"/>
          <w:b/>
          <w:bCs/>
          <w:sz w:val="22"/>
          <w:szCs w:val="22"/>
          <w:lang w:eastAsia="zh-CN"/>
        </w:rPr>
        <w:t>E</w:t>
      </w:r>
      <w:r w:rsidRPr="00B33A4A">
        <w:rPr>
          <w:rFonts w:ascii="Arial" w:hAnsi="Arial" w:cs="Arial"/>
          <w:b/>
          <w:bCs/>
          <w:sz w:val="22"/>
          <w:szCs w:val="22"/>
        </w:rPr>
        <w:t>xtraction</w:t>
      </w:r>
    </w:p>
    <w:p w14:paraId="34B3AC4F" w14:textId="77777777" w:rsidR="00566B6B" w:rsidRPr="00F6115C" w:rsidRDefault="00566B6B" w:rsidP="00845428">
      <w:pPr>
        <w:pStyle w:val="Body"/>
        <w:spacing w:after="0"/>
        <w:rPr>
          <w:rFonts w:ascii="Arial" w:eastAsiaTheme="minorEastAsia" w:hAnsi="Arial" w:cs="Arial"/>
          <w:b/>
          <w:caps/>
          <w:sz w:val="22"/>
          <w:lang w:eastAsia="zh-CN"/>
        </w:rPr>
      </w:pPr>
    </w:p>
    <w:p w14:paraId="6BE61EC0" w14:textId="11091482" w:rsidR="00276EB7" w:rsidRPr="00CF5DBF" w:rsidRDefault="003F75D4" w:rsidP="00276EB7">
      <w:pPr>
        <w:pStyle w:val="NormalWeb"/>
        <w:ind w:firstLineChars="200" w:firstLine="400"/>
        <w:rPr>
          <w:rFonts w:ascii="Arial" w:eastAsia="SimSun" w:hAnsi="Arial" w:cs="Arial"/>
          <w:sz w:val="15"/>
          <w:szCs w:val="15"/>
        </w:rPr>
      </w:pPr>
      <w:r w:rsidRPr="003F75D4">
        <w:rPr>
          <w:rFonts w:ascii="Arial" w:hAnsi="Arial" w:cs="Arial"/>
          <w:sz w:val="20"/>
          <w:szCs w:val="20"/>
        </w:rPr>
        <w:t>Ultrasound-assisted extraction disrupts plant tissues through cavitation, micro-jet, and shear effects, thereby accelerating mass transfer and improving solvent penetration (Nirmal et al., 2021). In perilla-related studies, ultrasound treatment has been used mainly in the extraction of flavonoids and proteins. Liu Na et al. found that ultrasound treatment at 60°C for 20 min increased flavonoid diffusion while avoiding major degradation of heat-sensitive compounds (Liu et al., 2023). Singh et al. further showed that ultrasound improved the extraction efficiency and functional properties of perilla protein, although these findings are only indirectly relevant to essential-oil recovery (Singh et al., 2025)</w:t>
      </w:r>
      <w:r w:rsidR="00276EB7" w:rsidRPr="00CF5DBF">
        <w:rPr>
          <w:rFonts w:ascii="Arial" w:hAnsi="Arial" w:cs="Arial"/>
          <w:sz w:val="20"/>
          <w:szCs w:val="20"/>
        </w:rPr>
        <w:t>.</w:t>
      </w:r>
    </w:p>
    <w:p w14:paraId="76369399" w14:textId="77777777" w:rsidR="00566B6B" w:rsidRPr="00F6115C" w:rsidRDefault="00566B6B" w:rsidP="00566B6B">
      <w:pPr>
        <w:pStyle w:val="NormalWeb"/>
        <w:rPr>
          <w:rFonts w:ascii="Arial" w:eastAsia="SimSun" w:hAnsi="Arial" w:cs="Arial"/>
          <w:sz w:val="20"/>
          <w:szCs w:val="20"/>
        </w:rPr>
      </w:pPr>
    </w:p>
    <w:p w14:paraId="26C94B7F" w14:textId="53B3B7F5" w:rsidR="00276EB7" w:rsidRPr="00F6115C" w:rsidRDefault="0007594D" w:rsidP="00845428">
      <w:pPr>
        <w:pStyle w:val="Body"/>
        <w:spacing w:after="0"/>
        <w:rPr>
          <w:rFonts w:ascii="Arial" w:eastAsiaTheme="minorEastAsia" w:hAnsi="Arial" w:cs="Arial"/>
          <w:b/>
          <w:caps/>
          <w:sz w:val="22"/>
          <w:lang w:eastAsia="zh-CN"/>
        </w:rPr>
      </w:pPr>
      <w:r w:rsidRPr="00B33A4A">
        <w:rPr>
          <w:rFonts w:ascii="Arial" w:hAnsi="Arial" w:cs="Arial"/>
          <w:b/>
          <w:bCs/>
          <w:sz w:val="22"/>
          <w:szCs w:val="22"/>
        </w:rPr>
        <w:t xml:space="preserve">2.4 Microwave-assisted </w:t>
      </w:r>
      <w:r w:rsidR="00CF5DBF">
        <w:rPr>
          <w:rFonts w:ascii="Arial" w:eastAsiaTheme="minorEastAsia" w:hAnsi="Arial" w:cs="Arial" w:hint="eastAsia"/>
          <w:b/>
          <w:bCs/>
          <w:sz w:val="22"/>
          <w:szCs w:val="22"/>
          <w:lang w:eastAsia="zh-CN"/>
        </w:rPr>
        <w:t>E</w:t>
      </w:r>
      <w:r w:rsidRPr="00B33A4A">
        <w:rPr>
          <w:rFonts w:ascii="Arial" w:hAnsi="Arial" w:cs="Arial"/>
          <w:b/>
          <w:bCs/>
          <w:sz w:val="22"/>
          <w:szCs w:val="22"/>
        </w:rPr>
        <w:t>xtraction</w:t>
      </w:r>
    </w:p>
    <w:p w14:paraId="136204CE" w14:textId="77777777" w:rsidR="00566B6B" w:rsidRPr="00F6115C" w:rsidRDefault="00566B6B" w:rsidP="00845428">
      <w:pPr>
        <w:pStyle w:val="Body"/>
        <w:spacing w:after="0"/>
        <w:rPr>
          <w:rFonts w:ascii="Arial" w:eastAsiaTheme="minorEastAsia" w:hAnsi="Arial" w:cs="Arial"/>
          <w:b/>
          <w:caps/>
          <w:sz w:val="22"/>
          <w:lang w:eastAsia="zh-CN"/>
        </w:rPr>
      </w:pPr>
    </w:p>
    <w:p w14:paraId="632A09CC" w14:textId="77777777" w:rsidR="003F75D4" w:rsidRPr="003F75D4" w:rsidRDefault="003F75D4" w:rsidP="003F75D4">
      <w:pPr>
        <w:pStyle w:val="NormalWeb"/>
        <w:ind w:firstLineChars="200" w:firstLine="400"/>
        <w:rPr>
          <w:rFonts w:ascii="Arial" w:hAnsi="Arial" w:cs="Arial"/>
          <w:sz w:val="20"/>
          <w:szCs w:val="20"/>
        </w:rPr>
      </w:pPr>
      <w:r w:rsidRPr="003F75D4">
        <w:rPr>
          <w:rFonts w:ascii="Arial" w:hAnsi="Arial" w:cs="Arial"/>
          <w:sz w:val="20"/>
          <w:szCs w:val="20"/>
        </w:rPr>
        <w:t xml:space="preserve">Microwave-assisted extraction takes advantage of the volumetric heating characteristics of microwaves to rapidly increase system temperature, disrupt cell structures, and shorten extraction time. Moreover, this technique can improve the recovery rate of bioactive compounds from plant samples with consistent </w:t>
      </w:r>
      <w:proofErr w:type="gramStart"/>
      <w:r w:rsidRPr="003F75D4">
        <w:rPr>
          <w:rFonts w:ascii="Arial" w:hAnsi="Arial" w:cs="Arial"/>
          <w:sz w:val="20"/>
          <w:szCs w:val="20"/>
        </w:rPr>
        <w:t>reproducibility(</w:t>
      </w:r>
      <w:proofErr w:type="spellStart"/>
      <w:proofErr w:type="gramEnd"/>
      <w:r w:rsidRPr="003F75D4">
        <w:rPr>
          <w:rFonts w:ascii="Arial" w:hAnsi="Arial" w:cs="Arial"/>
          <w:sz w:val="20"/>
          <w:szCs w:val="20"/>
        </w:rPr>
        <w:t>Shrirame</w:t>
      </w:r>
      <w:proofErr w:type="spellEnd"/>
      <w:r w:rsidRPr="003F75D4">
        <w:rPr>
          <w:rFonts w:ascii="Arial" w:hAnsi="Arial" w:cs="Arial"/>
          <w:sz w:val="20"/>
          <w:szCs w:val="20"/>
        </w:rPr>
        <w:t xml:space="preserve"> et al., 2022) (Cai et al., 2022). Yuan </w:t>
      </w:r>
      <w:proofErr w:type="spellStart"/>
      <w:r w:rsidRPr="003F75D4">
        <w:rPr>
          <w:rFonts w:ascii="Arial" w:hAnsi="Arial" w:cs="Arial"/>
          <w:sz w:val="20"/>
          <w:szCs w:val="20"/>
        </w:rPr>
        <w:t>Lianlian</w:t>
      </w:r>
      <w:proofErr w:type="spellEnd"/>
      <w:r w:rsidRPr="003F75D4">
        <w:rPr>
          <w:rFonts w:ascii="Arial" w:hAnsi="Arial" w:cs="Arial"/>
          <w:sz w:val="20"/>
          <w:szCs w:val="20"/>
        </w:rPr>
        <w:t xml:space="preserve"> et al. used 95% ethanol to macerate whole-plant perilla powder at room temperature for 48 h, and obtained a paste-like crude extract after vacuum concentration; this process is simple to operate and has relatively low energy consumption, making it suitable for large-scale preparation in the field (Yuan et al., 2016). However, the extraction time is relatively long and the efficiency still needs to be improved.</w:t>
      </w:r>
    </w:p>
    <w:p w14:paraId="05537C47" w14:textId="5EC6C6D3" w:rsidR="00566B6B" w:rsidRPr="00CF5DBF" w:rsidRDefault="003F75D4" w:rsidP="003F75D4">
      <w:pPr>
        <w:pStyle w:val="NormalWeb"/>
        <w:ind w:firstLineChars="200" w:firstLine="400"/>
        <w:rPr>
          <w:rFonts w:ascii="Arial" w:eastAsia="SimSun" w:hAnsi="Arial" w:cs="Arial"/>
          <w:sz w:val="15"/>
          <w:szCs w:val="15"/>
        </w:rPr>
      </w:pPr>
      <w:r w:rsidRPr="003F75D4">
        <w:rPr>
          <w:rFonts w:ascii="Arial" w:hAnsi="Arial" w:cs="Arial"/>
          <w:sz w:val="20"/>
          <w:szCs w:val="20"/>
        </w:rPr>
        <w:t xml:space="preserve">Chen et al. coupled ultrasound pretreatment with microwave-assisted </w:t>
      </w:r>
      <w:proofErr w:type="spellStart"/>
      <w:r w:rsidRPr="003F75D4">
        <w:rPr>
          <w:rFonts w:ascii="Arial" w:hAnsi="Arial" w:cs="Arial"/>
          <w:sz w:val="20"/>
          <w:szCs w:val="20"/>
        </w:rPr>
        <w:t>hydrodistillation</w:t>
      </w:r>
      <w:proofErr w:type="spellEnd"/>
      <w:r w:rsidRPr="003F75D4">
        <w:rPr>
          <w:rFonts w:ascii="Arial" w:hAnsi="Arial" w:cs="Arial"/>
          <w:sz w:val="20"/>
          <w:szCs w:val="20"/>
        </w:rPr>
        <w:t xml:space="preserve"> (UP-MAHD) for extracting essential oil from perilla leaves, and systematically optimized parameters </w:t>
      </w:r>
      <w:r w:rsidRPr="003F75D4">
        <w:rPr>
          <w:rFonts w:ascii="Arial" w:hAnsi="Arial" w:cs="Arial"/>
          <w:sz w:val="20"/>
          <w:szCs w:val="20"/>
        </w:rPr>
        <w:lastRenderedPageBreak/>
        <w:t>such as ultrasound frequency, power, and time, as well as microwave power and material-to-liquid ratio (Chen et al., 2020). The results showed that after ultrasound pretreatment at 45 kHz and 160 W for 10 min, followed by microwave extraction at 540 W for 10 min, the essential-oil yield reached 5.79 mg/g, which was significantly higher than that of the non-ultrasound group (4.34 mg/g) and the steam-distillation group (5.10 mg/g/60 min). GC–MS analysis showed that the contents of oxygenated monoterpenes (83.69%) and oxygenated sesquiterpenes in the essential oil obtained by UP-MAHD were significantly higher than those obtained by other methods, and the perilla ketone content reached 80.76%. Kinetic fitting indicated that the process better conformed to a first-order kinetic model. This study confirmed that ultrasound–microwave coupling can produce a synergistic effect, improving essential-oil quality while increasing yield</w:t>
      </w:r>
      <w:r w:rsidR="00276EB7" w:rsidRPr="00CF5DBF">
        <w:rPr>
          <w:rFonts w:ascii="Arial" w:hAnsi="Arial" w:cs="Arial"/>
          <w:sz w:val="20"/>
          <w:szCs w:val="20"/>
        </w:rPr>
        <w:t>.</w:t>
      </w:r>
    </w:p>
    <w:p w14:paraId="6ED3643E" w14:textId="77777777" w:rsidR="00276EB7" w:rsidRPr="00F6115C" w:rsidRDefault="00276EB7" w:rsidP="00566B6B">
      <w:pPr>
        <w:pStyle w:val="NormalWeb"/>
        <w:rPr>
          <w:rFonts w:ascii="Arial" w:eastAsia="SimSun" w:hAnsi="Arial" w:cs="Arial"/>
          <w:sz w:val="20"/>
          <w:szCs w:val="20"/>
        </w:rPr>
      </w:pPr>
      <w:r w:rsidRPr="00F6115C">
        <w:rPr>
          <w:rFonts w:ascii="Arial" w:eastAsia="SimSun" w:hAnsi="Arial" w:cs="Arial"/>
          <w:sz w:val="20"/>
          <w:szCs w:val="20"/>
        </w:rPr>
        <w:t xml:space="preserve"> </w:t>
      </w:r>
    </w:p>
    <w:p w14:paraId="3EB97E0F" w14:textId="11B33021" w:rsidR="00276EB7" w:rsidRPr="00B33A4A" w:rsidRDefault="0007594D" w:rsidP="00845428">
      <w:pPr>
        <w:pStyle w:val="Body"/>
        <w:spacing w:after="0"/>
        <w:rPr>
          <w:rFonts w:ascii="Arial" w:hAnsi="Arial" w:cs="Arial"/>
          <w:b/>
          <w:bCs/>
          <w:sz w:val="22"/>
          <w:szCs w:val="22"/>
        </w:rPr>
      </w:pPr>
      <w:r w:rsidRPr="00B33A4A">
        <w:rPr>
          <w:rFonts w:ascii="Arial" w:hAnsi="Arial" w:cs="Arial"/>
          <w:b/>
          <w:bCs/>
          <w:sz w:val="22"/>
          <w:szCs w:val="22"/>
        </w:rPr>
        <w:t xml:space="preserve">2.5 Stepwise and </w:t>
      </w:r>
      <w:r w:rsidR="00CF5DBF">
        <w:rPr>
          <w:rFonts w:ascii="Arial" w:eastAsiaTheme="minorEastAsia" w:hAnsi="Arial" w:cs="Arial" w:hint="eastAsia"/>
          <w:b/>
          <w:bCs/>
          <w:sz w:val="22"/>
          <w:szCs w:val="22"/>
          <w:lang w:eastAsia="zh-CN"/>
        </w:rPr>
        <w:t>C</w:t>
      </w:r>
      <w:r w:rsidRPr="00B33A4A">
        <w:rPr>
          <w:rFonts w:ascii="Arial" w:hAnsi="Arial" w:cs="Arial"/>
          <w:b/>
          <w:bCs/>
          <w:sz w:val="22"/>
          <w:szCs w:val="22"/>
        </w:rPr>
        <w:t xml:space="preserve">oupled </w:t>
      </w:r>
      <w:r w:rsidR="00CF5DBF">
        <w:rPr>
          <w:rFonts w:ascii="Arial" w:eastAsiaTheme="minorEastAsia" w:hAnsi="Arial" w:cs="Arial" w:hint="eastAsia"/>
          <w:b/>
          <w:bCs/>
          <w:sz w:val="22"/>
          <w:szCs w:val="22"/>
          <w:lang w:eastAsia="zh-CN"/>
        </w:rPr>
        <w:t>E</w:t>
      </w:r>
      <w:r w:rsidRPr="00B33A4A">
        <w:rPr>
          <w:rFonts w:ascii="Arial" w:hAnsi="Arial" w:cs="Arial"/>
          <w:b/>
          <w:bCs/>
          <w:sz w:val="22"/>
          <w:szCs w:val="22"/>
        </w:rPr>
        <w:t xml:space="preserve">xtraction </w:t>
      </w:r>
      <w:r w:rsidR="00CF5DBF">
        <w:rPr>
          <w:rFonts w:ascii="Arial" w:eastAsiaTheme="minorEastAsia" w:hAnsi="Arial" w:cs="Arial" w:hint="eastAsia"/>
          <w:b/>
          <w:bCs/>
          <w:sz w:val="22"/>
          <w:szCs w:val="22"/>
          <w:lang w:eastAsia="zh-CN"/>
        </w:rPr>
        <w:t>T</w:t>
      </w:r>
      <w:r w:rsidRPr="00B33A4A">
        <w:rPr>
          <w:rFonts w:ascii="Arial" w:hAnsi="Arial" w:cs="Arial"/>
          <w:b/>
          <w:bCs/>
          <w:sz w:val="22"/>
          <w:szCs w:val="22"/>
        </w:rPr>
        <w:t>echnologies</w:t>
      </w:r>
    </w:p>
    <w:p w14:paraId="6D25CFB3" w14:textId="77777777" w:rsidR="00566B6B" w:rsidRPr="00F6115C" w:rsidRDefault="00566B6B" w:rsidP="00845428">
      <w:pPr>
        <w:pStyle w:val="Body"/>
        <w:spacing w:after="0"/>
        <w:rPr>
          <w:rFonts w:ascii="Arial" w:eastAsiaTheme="minorEastAsia" w:hAnsi="Arial" w:cs="Arial"/>
          <w:b/>
          <w:caps/>
          <w:sz w:val="22"/>
          <w:lang w:eastAsia="zh-CN"/>
        </w:rPr>
      </w:pPr>
    </w:p>
    <w:p w14:paraId="46F0BDF6"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A single technique often cannot simultaneously balance yield, purity, and energy consumption. In recent years, coupled technologies such as ultrasound–enzyme (Liu et al., 2023), ultrasound–microwave (Chen et al., 2020), and enzyme–microwave (</w:t>
      </w:r>
      <w:proofErr w:type="spellStart"/>
      <w:r w:rsidRPr="00DF54D8">
        <w:rPr>
          <w:rFonts w:ascii="Arial" w:hAnsi="Arial" w:cs="Arial"/>
          <w:sz w:val="20"/>
          <w:szCs w:val="20"/>
        </w:rPr>
        <w:t>Khruengsai</w:t>
      </w:r>
      <w:proofErr w:type="spellEnd"/>
      <w:r w:rsidRPr="00DF54D8">
        <w:rPr>
          <w:rFonts w:ascii="Arial" w:hAnsi="Arial" w:cs="Arial"/>
          <w:sz w:val="20"/>
          <w:szCs w:val="20"/>
        </w:rPr>
        <w:t xml:space="preserve"> et al., 2023) have become research hotspots.</w:t>
      </w:r>
    </w:p>
    <w:p w14:paraId="1CB46980"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 xml:space="preserve">Liang Hongwei proposed a three-step polarity-gradient extraction strategy of “n-hexane </w:t>
      </w:r>
      <w:r w:rsidRPr="00DF54D8">
        <w:rPr>
          <w:rFonts w:ascii="Arial" w:hAnsi="Arial" w:cs="Arial" w:hint="eastAsia"/>
          <w:sz w:val="20"/>
          <w:szCs w:val="20"/>
        </w:rPr>
        <w:t>→</w:t>
      </w:r>
      <w:r w:rsidRPr="00DF54D8">
        <w:rPr>
          <w:rFonts w:ascii="Arial" w:hAnsi="Arial" w:cs="Arial"/>
          <w:sz w:val="20"/>
          <w:szCs w:val="20"/>
        </w:rPr>
        <w:t xml:space="preserve"> ethyl acetate </w:t>
      </w:r>
      <w:r w:rsidRPr="00DF54D8">
        <w:rPr>
          <w:rFonts w:ascii="Arial" w:hAnsi="Arial" w:cs="Arial" w:hint="eastAsia"/>
          <w:sz w:val="20"/>
          <w:szCs w:val="20"/>
        </w:rPr>
        <w:t>→</w:t>
      </w:r>
      <w:r w:rsidRPr="00DF54D8">
        <w:rPr>
          <w:rFonts w:ascii="Arial" w:hAnsi="Arial" w:cs="Arial"/>
          <w:sz w:val="20"/>
          <w:szCs w:val="20"/>
        </w:rPr>
        <w:t xml:space="preserve"> methanol” (Liang, 2007) for stepwise enrichment of perilla active components with different polarities. Experiments showed that the low-polarity fraction was rich in sesquiterpenes and could achieve a 24 h corrected mortality of up to 90% against adult flea beetles; the medium-to-high polarity fraction, rich in flavonoid glycosides, showed an antifeedant rate of more than 70% against larvae of </w:t>
      </w:r>
      <w:proofErr w:type="spellStart"/>
      <w:r w:rsidRPr="00DF54D8">
        <w:rPr>
          <w:rFonts w:ascii="Arial" w:hAnsi="Arial" w:cs="Arial"/>
          <w:sz w:val="20"/>
          <w:szCs w:val="20"/>
        </w:rPr>
        <w:t>plutella</w:t>
      </w:r>
      <w:proofErr w:type="spellEnd"/>
      <w:r w:rsidRPr="00DF54D8">
        <w:rPr>
          <w:rFonts w:ascii="Arial" w:hAnsi="Arial" w:cs="Arial"/>
          <w:sz w:val="20"/>
          <w:szCs w:val="20"/>
        </w:rPr>
        <w:t xml:space="preserve"> </w:t>
      </w:r>
      <w:proofErr w:type="spellStart"/>
      <w:r w:rsidRPr="00DF54D8">
        <w:rPr>
          <w:rFonts w:ascii="Arial" w:hAnsi="Arial" w:cs="Arial"/>
          <w:sz w:val="20"/>
          <w:szCs w:val="20"/>
        </w:rPr>
        <w:t>xylostella</w:t>
      </w:r>
      <w:proofErr w:type="spellEnd"/>
      <w:r w:rsidRPr="00DF54D8">
        <w:rPr>
          <w:rFonts w:ascii="Arial" w:hAnsi="Arial" w:cs="Arial"/>
          <w:sz w:val="20"/>
          <w:szCs w:val="20"/>
        </w:rPr>
        <w:t>. This strategy provides a feasible path for precise extraction with a “one fraction–one target” approach.</w:t>
      </w:r>
    </w:p>
    <w:p w14:paraId="625EFD9C" w14:textId="504012E3" w:rsidR="00276EB7" w:rsidRPr="00CF5DBF"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 xml:space="preserve">Feng et al. designed a stepwise microwave </w:t>
      </w:r>
      <w:proofErr w:type="spellStart"/>
      <w:r w:rsidRPr="00DF54D8">
        <w:rPr>
          <w:rFonts w:ascii="Arial" w:hAnsi="Arial" w:cs="Arial"/>
          <w:sz w:val="20"/>
          <w:szCs w:val="20"/>
        </w:rPr>
        <w:t>hydrodistillation</w:t>
      </w:r>
      <w:proofErr w:type="spellEnd"/>
      <w:r w:rsidRPr="00DF54D8">
        <w:rPr>
          <w:rFonts w:ascii="Arial" w:hAnsi="Arial" w:cs="Arial"/>
          <w:sz w:val="20"/>
          <w:szCs w:val="20"/>
        </w:rPr>
        <w:t xml:space="preserve"> and extraction (SMHDE) process to separate essential oil and seed oil from perilla seeds simultaneously (Feng et al., 2024). Under optimized conditions, the process increased seed-oil yield and α-linolenic acid content, reduced undesirable volatile compounds, and lowered energy consumption and CO2 emissions compared with conventional methods. These results highlight the potential of integrated green processing for high-value utilization of perilla </w:t>
      </w:r>
      <w:proofErr w:type="gramStart"/>
      <w:r w:rsidRPr="00DF54D8">
        <w:rPr>
          <w:rFonts w:ascii="Arial" w:hAnsi="Arial" w:cs="Arial"/>
          <w:sz w:val="20"/>
          <w:szCs w:val="20"/>
        </w:rPr>
        <w:t>resources.</w:t>
      </w:r>
      <w:r w:rsidR="00276EB7" w:rsidRPr="00CF5DBF">
        <w:rPr>
          <w:rFonts w:ascii="Arial" w:hAnsi="Arial" w:cs="Arial"/>
          <w:sz w:val="20"/>
          <w:szCs w:val="20"/>
        </w:rPr>
        <w:t>.</w:t>
      </w:r>
      <w:proofErr w:type="gramEnd"/>
    </w:p>
    <w:p w14:paraId="7134374A" w14:textId="77777777" w:rsidR="00566B6B" w:rsidRDefault="00566B6B" w:rsidP="00566B6B">
      <w:pPr>
        <w:pStyle w:val="NormalWeb"/>
        <w:rPr>
          <w:rFonts w:ascii="Arial" w:eastAsia="SimSun" w:hAnsi="Arial" w:cs="Arial"/>
          <w:sz w:val="20"/>
          <w:szCs w:val="20"/>
        </w:rPr>
      </w:pPr>
    </w:p>
    <w:p w14:paraId="020F466E" w14:textId="0AD63CEC" w:rsidR="009331AA" w:rsidRDefault="009331AA" w:rsidP="00566B6B">
      <w:pPr>
        <w:pStyle w:val="NormalWeb"/>
        <w:rPr>
          <w:rFonts w:ascii="Arial" w:hAnsi="Arial" w:cs="Arial"/>
          <w:b/>
          <w:bCs/>
          <w:sz w:val="22"/>
          <w:szCs w:val="22"/>
        </w:rPr>
      </w:pPr>
      <w:r w:rsidRPr="00B33A4A">
        <w:rPr>
          <w:rFonts w:ascii="Arial" w:hAnsi="Arial" w:cs="Arial"/>
          <w:b/>
          <w:bCs/>
          <w:sz w:val="22"/>
          <w:szCs w:val="22"/>
        </w:rPr>
        <w:t>2.</w:t>
      </w:r>
      <w:r>
        <w:rPr>
          <w:rFonts w:ascii="Arial" w:hAnsi="Arial" w:cs="Arial" w:hint="eastAsia"/>
          <w:b/>
          <w:bCs/>
          <w:sz w:val="22"/>
          <w:szCs w:val="22"/>
        </w:rPr>
        <w:t>6</w:t>
      </w:r>
      <w:r w:rsidRPr="00B33A4A">
        <w:rPr>
          <w:rFonts w:ascii="Arial" w:hAnsi="Arial" w:cs="Arial"/>
          <w:b/>
          <w:bCs/>
          <w:sz w:val="22"/>
          <w:szCs w:val="22"/>
        </w:rPr>
        <w:t xml:space="preserve"> </w:t>
      </w:r>
      <w:r w:rsidR="00DF5C23" w:rsidRPr="00DF5C23">
        <w:rPr>
          <w:rFonts w:ascii="Arial" w:hAnsi="Arial" w:cs="Arial"/>
          <w:b/>
          <w:bCs/>
          <w:sz w:val="22"/>
          <w:szCs w:val="22"/>
        </w:rPr>
        <w:t>Other Green Extraction Technologies</w:t>
      </w:r>
    </w:p>
    <w:p w14:paraId="7747C09E" w14:textId="77777777" w:rsidR="00DF5C23" w:rsidRDefault="00DF5C23" w:rsidP="00566B6B">
      <w:pPr>
        <w:pStyle w:val="NormalWeb"/>
        <w:rPr>
          <w:rFonts w:ascii="Arial" w:eastAsia="SimSun" w:hAnsi="Arial" w:cs="Arial"/>
          <w:sz w:val="20"/>
          <w:szCs w:val="20"/>
        </w:rPr>
      </w:pPr>
    </w:p>
    <w:p w14:paraId="31BDAB50" w14:textId="447B8A84" w:rsidR="00A76C3D" w:rsidRDefault="00A76C3D" w:rsidP="00DF5C23">
      <w:pPr>
        <w:pStyle w:val="NormalWeb"/>
        <w:ind w:firstLineChars="200" w:firstLine="400"/>
        <w:rPr>
          <w:rFonts w:ascii="Arial" w:eastAsia="SimSun" w:hAnsi="Arial" w:cs="Arial"/>
          <w:sz w:val="20"/>
          <w:szCs w:val="20"/>
        </w:rPr>
      </w:pPr>
      <w:r w:rsidRPr="00A76C3D">
        <w:rPr>
          <w:rFonts w:ascii="Arial" w:eastAsia="SimSun" w:hAnsi="Arial" w:cs="Arial"/>
          <w:sz w:val="20"/>
          <w:szCs w:val="20"/>
        </w:rPr>
        <w:t xml:space="preserve">Natural eutectic organic solvent green extraction (NEOS GR), based on microwave </w:t>
      </w:r>
      <w:proofErr w:type="spellStart"/>
      <w:r w:rsidRPr="00A76C3D">
        <w:rPr>
          <w:rFonts w:ascii="Arial" w:eastAsia="SimSun" w:hAnsi="Arial" w:cs="Arial"/>
          <w:sz w:val="20"/>
          <w:szCs w:val="20"/>
        </w:rPr>
        <w:t>hydrodiffusion</w:t>
      </w:r>
      <w:proofErr w:type="spellEnd"/>
      <w:r w:rsidRPr="00A76C3D">
        <w:rPr>
          <w:rFonts w:ascii="Arial" w:eastAsia="SimSun" w:hAnsi="Arial" w:cs="Arial"/>
          <w:sz w:val="20"/>
          <w:szCs w:val="20"/>
        </w:rPr>
        <w:t xml:space="preserve"> and gravity, is a novel eco-friendly method for extracting essential oils from various aromatic plants. Notably, this approach enables essential oil extraction without distillation or evaporation steps, which are the most energy-intensive unit operations in the </w:t>
      </w:r>
      <w:proofErr w:type="gramStart"/>
      <w:r w:rsidRPr="00A76C3D">
        <w:rPr>
          <w:rFonts w:ascii="Arial" w:eastAsia="SimSun" w:hAnsi="Arial" w:cs="Arial"/>
          <w:sz w:val="20"/>
          <w:szCs w:val="20"/>
        </w:rPr>
        <w:t>process</w:t>
      </w:r>
      <w:r w:rsidR="003F40D6" w:rsidRPr="003F40D6">
        <w:rPr>
          <w:rFonts w:ascii="Arial" w:eastAsia="SimSun" w:hAnsi="Arial" w:cs="Arial"/>
          <w:sz w:val="20"/>
          <w:szCs w:val="20"/>
        </w:rPr>
        <w:t>(</w:t>
      </w:r>
      <w:proofErr w:type="gramEnd"/>
      <w:r w:rsidR="003F40D6" w:rsidRPr="003F40D6">
        <w:rPr>
          <w:rFonts w:ascii="Arial" w:eastAsia="SimSun" w:hAnsi="Arial" w:cs="Arial"/>
          <w:sz w:val="20"/>
          <w:szCs w:val="20"/>
        </w:rPr>
        <w:t>Didion et al., 202</w:t>
      </w:r>
      <w:r w:rsidR="003F40D6">
        <w:rPr>
          <w:rFonts w:ascii="Arial" w:eastAsia="SimSun" w:hAnsi="Arial" w:cs="Arial" w:hint="eastAsia"/>
          <w:sz w:val="20"/>
          <w:szCs w:val="20"/>
        </w:rPr>
        <w:t>4</w:t>
      </w:r>
      <w:r w:rsidR="003F40D6" w:rsidRPr="003F40D6">
        <w:rPr>
          <w:rFonts w:ascii="Arial" w:eastAsia="SimSun" w:hAnsi="Arial" w:cs="Arial"/>
          <w:sz w:val="20"/>
          <w:szCs w:val="20"/>
        </w:rPr>
        <w:t>)</w:t>
      </w:r>
      <w:r w:rsidRPr="00A76C3D">
        <w:rPr>
          <w:rFonts w:ascii="Arial" w:eastAsia="SimSun" w:hAnsi="Arial" w:cs="Arial"/>
          <w:sz w:val="20"/>
          <w:szCs w:val="20"/>
        </w:rPr>
        <w:t>.</w:t>
      </w:r>
    </w:p>
    <w:p w14:paraId="771FA547" w14:textId="5C8A4496" w:rsidR="009331AA" w:rsidRDefault="009331AA" w:rsidP="00DF5C23">
      <w:pPr>
        <w:pStyle w:val="NormalWeb"/>
        <w:ind w:firstLineChars="200" w:firstLine="400"/>
        <w:rPr>
          <w:rFonts w:ascii="Arial" w:eastAsia="SimSun" w:hAnsi="Arial" w:cs="Arial"/>
          <w:sz w:val="20"/>
          <w:szCs w:val="20"/>
        </w:rPr>
      </w:pPr>
      <w:r w:rsidRPr="009331AA">
        <w:rPr>
          <w:rFonts w:ascii="Arial" w:eastAsia="SimSun" w:hAnsi="Arial" w:cs="Arial"/>
          <w:sz w:val="20"/>
          <w:szCs w:val="20"/>
        </w:rPr>
        <w:t>Supercritical fluid extraction utilizes the unique properties of supercritical fluids to extract target compounds from samples. Supercritical CO</w:t>
      </w:r>
      <w:r w:rsidRPr="009331AA">
        <w:rPr>
          <w:rFonts w:ascii="Cambria Math" w:eastAsia="SimSun" w:hAnsi="Cambria Math" w:cs="Cambria Math"/>
          <w:sz w:val="20"/>
          <w:szCs w:val="20"/>
        </w:rPr>
        <w:t>₂</w:t>
      </w:r>
      <w:r w:rsidRPr="009331AA">
        <w:rPr>
          <w:rFonts w:ascii="Arial" w:eastAsia="SimSun" w:hAnsi="Arial" w:cs="Arial"/>
          <w:sz w:val="20"/>
          <w:szCs w:val="20"/>
        </w:rPr>
        <w:t xml:space="preserve"> is widely used as an ideal solvent due to its low viscosity, high diffusivity, and high </w:t>
      </w:r>
      <w:proofErr w:type="gramStart"/>
      <w:r w:rsidRPr="009331AA">
        <w:rPr>
          <w:rFonts w:ascii="Arial" w:eastAsia="SimSun" w:hAnsi="Arial" w:cs="Arial"/>
          <w:sz w:val="20"/>
          <w:szCs w:val="20"/>
        </w:rPr>
        <w:t>volatility</w:t>
      </w:r>
      <w:r w:rsidR="008826DF" w:rsidRPr="008826DF">
        <w:rPr>
          <w:rFonts w:ascii="Arial" w:eastAsia="SimSun" w:hAnsi="Arial" w:cs="Arial"/>
          <w:sz w:val="20"/>
          <w:szCs w:val="20"/>
        </w:rPr>
        <w:t>(</w:t>
      </w:r>
      <w:proofErr w:type="spellStart"/>
      <w:proofErr w:type="gramEnd"/>
      <w:r w:rsidR="008826DF" w:rsidRPr="008826DF">
        <w:rPr>
          <w:rFonts w:ascii="Arial" w:eastAsia="SimSun" w:hAnsi="Arial" w:cs="Arial"/>
          <w:sz w:val="20"/>
          <w:szCs w:val="20"/>
        </w:rPr>
        <w:t>Shrirame</w:t>
      </w:r>
      <w:proofErr w:type="spellEnd"/>
      <w:r w:rsidR="008826DF" w:rsidRPr="008826DF">
        <w:rPr>
          <w:rFonts w:ascii="Arial" w:eastAsia="SimSun" w:hAnsi="Arial" w:cs="Arial"/>
          <w:sz w:val="20"/>
          <w:szCs w:val="20"/>
        </w:rPr>
        <w:t xml:space="preserve"> et al., 202</w:t>
      </w:r>
      <w:r w:rsidR="008826DF">
        <w:rPr>
          <w:rFonts w:ascii="Arial" w:eastAsia="SimSun" w:hAnsi="Arial" w:cs="Arial" w:hint="eastAsia"/>
          <w:sz w:val="20"/>
          <w:szCs w:val="20"/>
        </w:rPr>
        <w:t>2</w:t>
      </w:r>
      <w:r w:rsidR="008826DF" w:rsidRPr="008826DF">
        <w:rPr>
          <w:rFonts w:ascii="Arial" w:eastAsia="SimSun" w:hAnsi="Arial" w:cs="Arial"/>
          <w:sz w:val="20"/>
          <w:szCs w:val="20"/>
        </w:rPr>
        <w:t>)</w:t>
      </w:r>
      <w:r w:rsidRPr="009331AA">
        <w:rPr>
          <w:rFonts w:ascii="Arial" w:eastAsia="SimSun" w:hAnsi="Arial" w:cs="Arial"/>
          <w:sz w:val="20"/>
          <w:szCs w:val="20"/>
        </w:rPr>
        <w:t>.</w:t>
      </w:r>
    </w:p>
    <w:p w14:paraId="16E01891" w14:textId="00BDD694" w:rsidR="009331AA" w:rsidRDefault="009331AA" w:rsidP="00DF5C23">
      <w:pPr>
        <w:pStyle w:val="NormalWeb"/>
        <w:ind w:firstLineChars="200" w:firstLine="400"/>
        <w:rPr>
          <w:rFonts w:ascii="Arial" w:eastAsia="SimSun" w:hAnsi="Arial" w:cs="Arial"/>
          <w:sz w:val="20"/>
          <w:szCs w:val="20"/>
        </w:rPr>
      </w:pPr>
      <w:r w:rsidRPr="009331AA">
        <w:rPr>
          <w:rFonts w:ascii="Arial" w:eastAsia="SimSun" w:hAnsi="Arial" w:cs="Arial"/>
          <w:sz w:val="20"/>
          <w:szCs w:val="20"/>
        </w:rPr>
        <w:t xml:space="preserve">Ultrasonic pulse extraction (UPE) applies high-frequency ultrasound to the solvent and sample to maximize extraction efficiency by promoting cell wall disruption and solute </w:t>
      </w:r>
      <w:proofErr w:type="gramStart"/>
      <w:r w:rsidRPr="009331AA">
        <w:rPr>
          <w:rFonts w:ascii="Arial" w:eastAsia="SimSun" w:hAnsi="Arial" w:cs="Arial"/>
          <w:sz w:val="20"/>
          <w:szCs w:val="20"/>
        </w:rPr>
        <w:t>diffusion</w:t>
      </w:r>
      <w:r w:rsidR="008228C2">
        <w:rPr>
          <w:rFonts w:ascii="Arial" w:eastAsia="SimSun" w:hAnsi="Arial" w:cs="Arial" w:hint="eastAsia"/>
          <w:sz w:val="20"/>
          <w:szCs w:val="20"/>
        </w:rPr>
        <w:t>(</w:t>
      </w:r>
      <w:proofErr w:type="gramEnd"/>
      <w:r w:rsidR="008228C2" w:rsidRPr="008228C2">
        <w:rPr>
          <w:rFonts w:ascii="Arial" w:eastAsia="SimSun" w:hAnsi="Arial" w:cs="Arial"/>
          <w:sz w:val="20"/>
          <w:szCs w:val="20"/>
        </w:rPr>
        <w:t>Yusoff</w:t>
      </w:r>
      <w:r w:rsidR="008228C2">
        <w:rPr>
          <w:rFonts w:ascii="Arial" w:eastAsia="SimSun" w:hAnsi="Arial" w:cs="Arial" w:hint="eastAsia"/>
          <w:sz w:val="20"/>
          <w:szCs w:val="20"/>
        </w:rPr>
        <w:t xml:space="preserve"> et al., 2022)</w:t>
      </w:r>
      <w:r w:rsidRPr="009331AA">
        <w:rPr>
          <w:rFonts w:ascii="Arial" w:eastAsia="SimSun" w:hAnsi="Arial" w:cs="Arial"/>
          <w:sz w:val="20"/>
          <w:szCs w:val="20"/>
        </w:rPr>
        <w:t>.</w:t>
      </w:r>
    </w:p>
    <w:p w14:paraId="4B9F620C" w14:textId="77777777" w:rsidR="00A76C3D" w:rsidRPr="00F6115C" w:rsidRDefault="00A76C3D" w:rsidP="00566B6B">
      <w:pPr>
        <w:pStyle w:val="NormalWeb"/>
        <w:rPr>
          <w:rFonts w:ascii="Arial" w:eastAsia="SimSun" w:hAnsi="Arial" w:cs="Arial"/>
          <w:sz w:val="20"/>
          <w:szCs w:val="20"/>
        </w:rPr>
      </w:pPr>
    </w:p>
    <w:p w14:paraId="7B3A081E" w14:textId="1E40C6BE" w:rsidR="00276EB7" w:rsidRPr="00B33A4A" w:rsidRDefault="0007594D" w:rsidP="00845428">
      <w:pPr>
        <w:pStyle w:val="Body"/>
        <w:spacing w:after="0"/>
        <w:rPr>
          <w:rFonts w:ascii="Arial" w:hAnsi="Arial" w:cs="Arial"/>
          <w:b/>
          <w:bCs/>
          <w:sz w:val="22"/>
          <w:szCs w:val="22"/>
        </w:rPr>
      </w:pPr>
      <w:r w:rsidRPr="00B33A4A">
        <w:rPr>
          <w:rFonts w:ascii="Arial" w:hAnsi="Arial" w:cs="Arial"/>
          <w:b/>
          <w:bCs/>
          <w:sz w:val="22"/>
          <w:szCs w:val="22"/>
        </w:rPr>
        <w:t>2.</w:t>
      </w:r>
      <w:r w:rsidR="009331AA">
        <w:rPr>
          <w:rFonts w:ascii="Arial" w:eastAsiaTheme="minorEastAsia" w:hAnsi="Arial" w:cs="Arial" w:hint="eastAsia"/>
          <w:b/>
          <w:bCs/>
          <w:sz w:val="22"/>
          <w:szCs w:val="22"/>
          <w:lang w:eastAsia="zh-CN"/>
        </w:rPr>
        <w:t>7</w:t>
      </w:r>
      <w:r w:rsidRPr="00B33A4A">
        <w:rPr>
          <w:rFonts w:ascii="Arial" w:hAnsi="Arial" w:cs="Arial"/>
          <w:b/>
          <w:bCs/>
          <w:sz w:val="22"/>
          <w:szCs w:val="22"/>
        </w:rPr>
        <w:t xml:space="preserve"> Analysis of </w:t>
      </w:r>
      <w:r w:rsidR="00CF5DBF">
        <w:rPr>
          <w:rFonts w:ascii="Arial" w:eastAsiaTheme="minorEastAsia" w:hAnsi="Arial" w:cs="Arial" w:hint="eastAsia"/>
          <w:b/>
          <w:bCs/>
          <w:sz w:val="22"/>
          <w:szCs w:val="22"/>
          <w:lang w:eastAsia="zh-CN"/>
        </w:rPr>
        <w:t>S</w:t>
      </w:r>
      <w:r w:rsidRPr="00B33A4A">
        <w:rPr>
          <w:rFonts w:ascii="Arial" w:hAnsi="Arial" w:cs="Arial"/>
          <w:b/>
          <w:bCs/>
          <w:sz w:val="22"/>
          <w:szCs w:val="22"/>
        </w:rPr>
        <w:t xml:space="preserve">hortcomings in </w:t>
      </w:r>
      <w:r w:rsidR="00A71D81">
        <w:rPr>
          <w:rFonts w:ascii="Arial" w:eastAsiaTheme="minorEastAsia" w:hAnsi="Arial" w:cs="Arial" w:hint="eastAsia"/>
          <w:b/>
          <w:bCs/>
          <w:sz w:val="22"/>
          <w:szCs w:val="22"/>
          <w:lang w:eastAsia="zh-CN"/>
        </w:rPr>
        <w:t>E</w:t>
      </w:r>
      <w:r w:rsidRPr="00B33A4A">
        <w:rPr>
          <w:rFonts w:ascii="Arial" w:hAnsi="Arial" w:cs="Arial"/>
          <w:b/>
          <w:bCs/>
          <w:sz w:val="22"/>
          <w:szCs w:val="22"/>
        </w:rPr>
        <w:t xml:space="preserve">xisting </w:t>
      </w:r>
      <w:r w:rsidR="00A71D81">
        <w:rPr>
          <w:rFonts w:ascii="Arial" w:eastAsiaTheme="minorEastAsia" w:hAnsi="Arial" w:cs="Arial" w:hint="eastAsia"/>
          <w:b/>
          <w:bCs/>
          <w:sz w:val="22"/>
          <w:szCs w:val="22"/>
          <w:lang w:eastAsia="zh-CN"/>
        </w:rPr>
        <w:t>S</w:t>
      </w:r>
      <w:r w:rsidRPr="00B33A4A">
        <w:rPr>
          <w:rFonts w:ascii="Arial" w:hAnsi="Arial" w:cs="Arial"/>
          <w:b/>
          <w:bCs/>
          <w:sz w:val="22"/>
          <w:szCs w:val="22"/>
        </w:rPr>
        <w:t>tudies</w:t>
      </w:r>
    </w:p>
    <w:p w14:paraId="7C565903" w14:textId="77777777" w:rsidR="00566B6B" w:rsidRPr="00F6115C" w:rsidRDefault="00566B6B" w:rsidP="00845428">
      <w:pPr>
        <w:pStyle w:val="Body"/>
        <w:spacing w:after="0"/>
        <w:rPr>
          <w:rFonts w:ascii="Arial" w:eastAsiaTheme="minorEastAsia" w:hAnsi="Arial" w:cs="Arial"/>
          <w:b/>
          <w:caps/>
          <w:sz w:val="22"/>
          <w:lang w:eastAsia="zh-CN"/>
        </w:rPr>
      </w:pPr>
    </w:p>
    <w:p w14:paraId="0D6D924C"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 xml:space="preserve">Overall, traditional extraction methods remain attractive because of their operational simplicity and low equipment requirements, whereas assisted and coupled strategies can improve yield, shorten processing time, and enrich target components. Nevertheless, several shortcomings remain. Existing studies still focus mainly on single-component optimization and provide limited information on multi-component co-extraction and synergistic utilization of the whole plant. The high-value use of by-products is also insufficient, even though perilla seed meal is rich in protein. In addition, most reports remain at laboratory scale, and the scalability, general applicability of kinetic models, solvent safety, residue control, and cultivar-dependent process </w:t>
      </w:r>
      <w:r w:rsidRPr="00DF54D8">
        <w:rPr>
          <w:rFonts w:ascii="Arial" w:hAnsi="Arial" w:cs="Arial"/>
          <w:sz w:val="20"/>
          <w:szCs w:val="20"/>
        </w:rPr>
        <w:lastRenderedPageBreak/>
        <w:t>optimization all require further investigation.</w:t>
      </w:r>
    </w:p>
    <w:p w14:paraId="3F9227D4"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Second, high-value utilization of by-products is weak. The press cake after perilla oil extraction contains as much as 35%–45% protein, but it is currently mostly used as feed or discarded, resulting in serious resource waste. Although Singh et al. demonstrated the potential of ultrasound-assisted protein extraction (Singh et al., 2025), subsequent studies on functional applications and industrial translation are still insufficient. How to organically integrate extraction processes with deep processing of by-products to build a whole-industry-chain utilization model deserves further exploration.</w:t>
      </w:r>
    </w:p>
    <w:p w14:paraId="650ECF06"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Third, process scale-up and the general applicability of models remain to be validated. Existing studies are mostly at the laboratory scale. Although kinetic models (e.g., first-order and second-order models) have been used to fit extraction processes (Chen et al., 2020). This review aims to scale green extraction technologies to an industrial level through process design that ensures the stability and preservation of aromatic compounds, with emphasis on obtaining stable, bioactive, and soluble individual compounds via green extraction approaches (Won and Kwon, 2024).</w:t>
      </w:r>
    </w:p>
    <w:p w14:paraId="0428FF50" w14:textId="77777777" w:rsidR="00DF54D8" w:rsidRPr="00DF54D8"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Fourth, green solvents and safety evaluation are insufficient. Although some studies have used green solvents such as water and ethanol (Yuan et al., 2016), the application of novel green media such as ionic liquids and deep eutectic solvents in perilla extraction remains blank. In organic-solvent extraction, solvent-residue issues have not received sufficient attention, and relevant safety evaluation standards still need to be improved.</w:t>
      </w:r>
    </w:p>
    <w:p w14:paraId="7990854F" w14:textId="643CE2DE" w:rsidR="00276EB7" w:rsidRPr="00CF5DBF" w:rsidRDefault="00DF54D8" w:rsidP="00DF54D8">
      <w:pPr>
        <w:pStyle w:val="NormalWeb"/>
        <w:ind w:firstLineChars="200" w:firstLine="400"/>
        <w:rPr>
          <w:rFonts w:ascii="Arial" w:hAnsi="Arial" w:cs="Arial"/>
          <w:sz w:val="20"/>
          <w:szCs w:val="20"/>
        </w:rPr>
      </w:pPr>
      <w:r w:rsidRPr="00DF54D8">
        <w:rPr>
          <w:rFonts w:ascii="Arial" w:hAnsi="Arial" w:cs="Arial"/>
          <w:sz w:val="20"/>
          <w:szCs w:val="20"/>
        </w:rPr>
        <w:t>Fifth, the effects of cultivar and origin have not been fully incorporated into process optimization. Feng et al. revealed substantial chemotype variation among 168 perilla cultivars, but current extraction-process optimization usually targets a single cultivar and does not consider cultivar differences in process-parameter design (Feng et al., 2024). In the future, metabolomics and process simulation should be combined to establish an integrated optimization strategy of “cultivar–composition–process”.</w:t>
      </w:r>
    </w:p>
    <w:p w14:paraId="51C75D16" w14:textId="77777777" w:rsidR="0077166C" w:rsidRPr="00F6115C" w:rsidRDefault="0077166C">
      <w:pPr>
        <w:pStyle w:val="Body"/>
        <w:spacing w:after="0"/>
        <w:rPr>
          <w:rFonts w:ascii="Arial" w:hAnsi="Arial" w:cs="Arial"/>
          <w:lang w:eastAsia="zh-CN"/>
        </w:rPr>
      </w:pPr>
    </w:p>
    <w:p w14:paraId="684AE829" w14:textId="39676BDA" w:rsidR="0077166C" w:rsidRPr="00F6115C" w:rsidRDefault="004F4E08">
      <w:pPr>
        <w:pStyle w:val="Head1"/>
        <w:spacing w:after="0"/>
        <w:jc w:val="both"/>
        <w:rPr>
          <w:rFonts w:ascii="Arial" w:hAnsi="Arial" w:cs="Arial"/>
          <w:lang w:eastAsia="zh-CN"/>
        </w:rPr>
      </w:pPr>
      <w:r w:rsidRPr="00F6115C">
        <w:rPr>
          <w:rFonts w:ascii="Arial" w:hAnsi="Arial" w:cs="Arial"/>
        </w:rPr>
        <w:t>3</w:t>
      </w:r>
      <w:r w:rsidR="00D700A9">
        <w:rPr>
          <w:rFonts w:ascii="Arial" w:hAnsi="Arial" w:cs="Arial"/>
        </w:rPr>
        <w:t>.</w:t>
      </w:r>
      <w:r w:rsidRPr="00F6115C">
        <w:rPr>
          <w:rFonts w:ascii="Arial" w:hAnsi="Arial" w:cs="Arial"/>
        </w:rPr>
        <w:t>Insecticidal, Repellent and Antifeedant Effects of Perilla Essential Oil</w:t>
      </w:r>
    </w:p>
    <w:p w14:paraId="1CB95E90" w14:textId="77777777" w:rsidR="0077166C" w:rsidRPr="00F6115C" w:rsidRDefault="0077166C">
      <w:pPr>
        <w:pStyle w:val="Head1"/>
        <w:spacing w:after="0"/>
        <w:jc w:val="both"/>
        <w:rPr>
          <w:rFonts w:ascii="Arial" w:hAnsi="Arial" w:cs="Arial"/>
          <w:lang w:eastAsia="zh-CN"/>
        </w:rPr>
      </w:pPr>
    </w:p>
    <w:p w14:paraId="0E6D82D9" w14:textId="77777777" w:rsidR="00E53831" w:rsidRPr="00F6115C" w:rsidRDefault="00E53831" w:rsidP="00BC05B1">
      <w:pPr>
        <w:ind w:firstLine="420"/>
        <w:jc w:val="both"/>
        <w:rPr>
          <w:rFonts w:ascii="Arial" w:eastAsiaTheme="minorEastAsia" w:hAnsi="Arial" w:cs="Arial"/>
          <w:lang w:eastAsia="zh-CN"/>
        </w:rPr>
      </w:pPr>
      <w:r w:rsidRPr="00CF5DBF">
        <w:rPr>
          <w:rFonts w:ascii="Arial" w:eastAsiaTheme="minorEastAsia" w:hAnsi="Arial" w:cs="Arial"/>
          <w:kern w:val="2"/>
          <w:lang w:eastAsia="zh-CN"/>
        </w:rPr>
        <w:t xml:space="preserve">Plants in the </w:t>
      </w:r>
      <w:proofErr w:type="spellStart"/>
      <w:r w:rsidRPr="00CF5DBF">
        <w:rPr>
          <w:rFonts w:ascii="Arial" w:eastAsiaTheme="minorEastAsia" w:hAnsi="Arial" w:cs="Arial"/>
          <w:kern w:val="2"/>
          <w:lang w:eastAsia="zh-CN"/>
        </w:rPr>
        <w:t>Lamiaceae</w:t>
      </w:r>
      <w:proofErr w:type="spellEnd"/>
      <w:r w:rsidRPr="00CF5DBF">
        <w:rPr>
          <w:rFonts w:ascii="Arial" w:eastAsiaTheme="minorEastAsia" w:hAnsi="Arial" w:cs="Arial"/>
          <w:kern w:val="2"/>
          <w:lang w:eastAsia="zh-CN"/>
        </w:rPr>
        <w:t xml:space="preserve"> family are generally rich in monoterpene and sesquiterpene volatiles, which can produce lethal effects through neurotoxicity and can also alter the orientation/avoidance and fee</w:t>
      </w:r>
      <w:r w:rsidRPr="00F6115C">
        <w:rPr>
          <w:rFonts w:ascii="Arial" w:hAnsi="Arial" w:cs="Arial"/>
        </w:rPr>
        <w:t>ding behaviors of insects (mites) through olfactory interference, providing important clues for developing botanical repellents (Wang, 2010). In this context, studies on perilla (</w:t>
      </w:r>
      <w:r w:rsidRPr="005C1B9B">
        <w:rPr>
          <w:rFonts w:ascii="Arial" w:hAnsi="Arial" w:cs="Arial"/>
          <w:i/>
          <w:iCs/>
        </w:rPr>
        <w:t>Perilla frutescens</w:t>
      </w:r>
      <w:r w:rsidRPr="00F6115C">
        <w:rPr>
          <w:rFonts w:ascii="Arial" w:hAnsi="Arial" w:cs="Arial"/>
        </w:rPr>
        <w:t>) show that its volatile components can exhibit a composite effect in which “lethal toxicity—repellency—behavioral inhibition” coexist across different pests, while different pest groups and exposure routes (contact-killing, olfactory repellency, ingestion via feeding) determine differences in effects.</w:t>
      </w:r>
    </w:p>
    <w:p w14:paraId="1A416BB7" w14:textId="77777777" w:rsidR="00475D03" w:rsidRPr="00F6115C" w:rsidRDefault="00475D03" w:rsidP="00475D03">
      <w:pPr>
        <w:pStyle w:val="Body"/>
        <w:spacing w:after="0"/>
        <w:rPr>
          <w:rFonts w:ascii="Arial" w:hAnsi="Arial" w:cs="Arial"/>
          <w:lang w:eastAsia="zh-CN"/>
        </w:rPr>
      </w:pPr>
    </w:p>
    <w:p w14:paraId="5ACE1DC0" w14:textId="6ED11A6F" w:rsidR="00475D03" w:rsidRPr="00B33A4A" w:rsidRDefault="00B33A4A" w:rsidP="00475D03">
      <w:pPr>
        <w:pStyle w:val="Body"/>
        <w:spacing w:after="0"/>
        <w:rPr>
          <w:rFonts w:ascii="Arial" w:hAnsi="Arial" w:cs="Arial"/>
          <w:b/>
          <w:bCs/>
          <w:sz w:val="22"/>
          <w:szCs w:val="22"/>
        </w:rPr>
      </w:pPr>
      <w:r w:rsidRPr="00B33A4A">
        <w:rPr>
          <w:rFonts w:ascii="Arial" w:hAnsi="Arial" w:cs="Arial"/>
          <w:b/>
          <w:bCs/>
          <w:sz w:val="22"/>
          <w:szCs w:val="22"/>
        </w:rPr>
        <w:t xml:space="preserve">3.1 </w:t>
      </w:r>
      <w:r w:rsidR="00366FFA" w:rsidRPr="00B33A4A">
        <w:rPr>
          <w:rFonts w:ascii="Arial" w:hAnsi="Arial" w:cs="Arial"/>
          <w:b/>
          <w:bCs/>
          <w:sz w:val="22"/>
          <w:szCs w:val="22"/>
        </w:rPr>
        <w:t xml:space="preserve">Contact </w:t>
      </w:r>
      <w:r w:rsidR="00A71D81" w:rsidRPr="00A71D81">
        <w:rPr>
          <w:rFonts w:ascii="Arial" w:eastAsiaTheme="minorEastAsia" w:hAnsi="Arial" w:cs="Arial"/>
          <w:b/>
          <w:bCs/>
          <w:sz w:val="22"/>
          <w:szCs w:val="22"/>
          <w:lang w:eastAsia="zh-CN"/>
        </w:rPr>
        <w:t>a</w:t>
      </w:r>
      <w:r w:rsidRPr="00B33A4A">
        <w:rPr>
          <w:rFonts w:ascii="Arial" w:hAnsi="Arial" w:cs="Arial"/>
          <w:b/>
          <w:bCs/>
          <w:sz w:val="22"/>
          <w:szCs w:val="22"/>
        </w:rPr>
        <w:t xml:space="preserve">nd Fumigation Bioassays </w:t>
      </w:r>
      <w:r w:rsidR="00A71D81">
        <w:rPr>
          <w:rFonts w:ascii="Arial" w:eastAsiaTheme="minorEastAsia" w:hAnsi="Arial" w:cs="Arial" w:hint="eastAsia"/>
          <w:b/>
          <w:bCs/>
          <w:sz w:val="22"/>
          <w:szCs w:val="22"/>
          <w:lang w:eastAsia="zh-CN"/>
        </w:rPr>
        <w:t>o</w:t>
      </w:r>
      <w:r w:rsidRPr="00B33A4A">
        <w:rPr>
          <w:rFonts w:ascii="Arial" w:hAnsi="Arial" w:cs="Arial"/>
          <w:b/>
          <w:bCs/>
          <w:sz w:val="22"/>
          <w:szCs w:val="22"/>
        </w:rPr>
        <w:t>f Insecticidal Activity</w:t>
      </w:r>
    </w:p>
    <w:p w14:paraId="30583986" w14:textId="77777777" w:rsidR="00475D03" w:rsidRPr="00F6115C" w:rsidRDefault="00475D03" w:rsidP="00475D03">
      <w:pPr>
        <w:pStyle w:val="Body"/>
        <w:spacing w:after="0"/>
        <w:rPr>
          <w:rFonts w:ascii="Arial" w:hAnsi="Arial" w:cs="Arial"/>
          <w:lang w:eastAsia="zh-CN"/>
        </w:rPr>
      </w:pPr>
    </w:p>
    <w:p w14:paraId="43A39D4D" w14:textId="77777777" w:rsidR="00E53831" w:rsidRPr="00F6115C" w:rsidRDefault="00E53831" w:rsidP="00BC05B1">
      <w:pPr>
        <w:ind w:firstLine="420"/>
        <w:jc w:val="both"/>
        <w:rPr>
          <w:rFonts w:ascii="Arial" w:hAnsi="Arial" w:cs="Arial"/>
          <w:color w:val="FF0000"/>
          <w:lang w:eastAsia="zh-CN"/>
        </w:rPr>
      </w:pPr>
      <w:r w:rsidRPr="00F6115C">
        <w:rPr>
          <w:rFonts w:ascii="Arial" w:hAnsi="Arial" w:cs="Arial"/>
        </w:rPr>
        <w:t xml:space="preserve">In stored-product pest systems, perilla essential oil has been used in contact-killing, fumigation, and repellency experiments, showing high application potential against coleopteran stored-product pests. Taking essential oil from the aerial parts of perilla as an example, one study identified its constituents by GC–MS and conducted contact and fumigation toxicity assays on </w:t>
      </w:r>
      <w:proofErr w:type="spellStart"/>
      <w:r w:rsidRPr="00C34715">
        <w:rPr>
          <w:rFonts w:ascii="Arial" w:hAnsi="Arial" w:cs="Arial"/>
          <w:i/>
          <w:iCs/>
        </w:rPr>
        <w:t>Tribolium</w:t>
      </w:r>
      <w:proofErr w:type="spellEnd"/>
      <w:r w:rsidRPr="00C34715">
        <w:rPr>
          <w:rFonts w:ascii="Arial" w:hAnsi="Arial" w:cs="Arial"/>
          <w:i/>
          <w:iCs/>
        </w:rPr>
        <w:t xml:space="preserve"> </w:t>
      </w:r>
      <w:proofErr w:type="spellStart"/>
      <w:r w:rsidRPr="00C34715">
        <w:rPr>
          <w:rFonts w:ascii="Arial" w:hAnsi="Arial" w:cs="Arial"/>
          <w:i/>
          <w:iCs/>
        </w:rPr>
        <w:t>castaneum</w:t>
      </w:r>
      <w:proofErr w:type="spellEnd"/>
      <w:r w:rsidRPr="00F6115C">
        <w:rPr>
          <w:rFonts w:ascii="Arial" w:hAnsi="Arial" w:cs="Arial"/>
        </w:rPr>
        <w:t xml:space="preserve"> and </w:t>
      </w:r>
      <w:proofErr w:type="spellStart"/>
      <w:r w:rsidRPr="00C34715">
        <w:rPr>
          <w:rFonts w:ascii="Arial" w:hAnsi="Arial" w:cs="Arial"/>
          <w:i/>
          <w:iCs/>
        </w:rPr>
        <w:t>Lasioderma</w:t>
      </w:r>
      <w:proofErr w:type="spellEnd"/>
      <w:r w:rsidRPr="00C34715">
        <w:rPr>
          <w:rFonts w:ascii="Arial" w:hAnsi="Arial" w:cs="Arial"/>
          <w:i/>
          <w:iCs/>
        </w:rPr>
        <w:t xml:space="preserve"> </w:t>
      </w:r>
      <w:proofErr w:type="spellStart"/>
      <w:r w:rsidRPr="00C34715">
        <w:rPr>
          <w:rFonts w:ascii="Arial" w:hAnsi="Arial" w:cs="Arial"/>
          <w:i/>
          <w:iCs/>
        </w:rPr>
        <w:t>serricorne</w:t>
      </w:r>
      <w:proofErr w:type="spellEnd"/>
      <w:r w:rsidRPr="00F6115C">
        <w:rPr>
          <w:rFonts w:ascii="Arial" w:hAnsi="Arial" w:cs="Arial"/>
        </w:rPr>
        <w:t xml:space="preserve">; the results suggested that the essential oil and its active constituents can cause mortality through multiple modes of action and have practical control value (Liu et al., 2014). Furthermore, studies on L. </w:t>
      </w:r>
      <w:proofErr w:type="spellStart"/>
      <w:r w:rsidRPr="00F6115C">
        <w:rPr>
          <w:rFonts w:ascii="Arial" w:hAnsi="Arial" w:cs="Arial"/>
        </w:rPr>
        <w:t>serricorne</w:t>
      </w:r>
      <w:proofErr w:type="spellEnd"/>
      <w:r w:rsidRPr="00F6115C">
        <w:rPr>
          <w:rFonts w:ascii="Arial" w:hAnsi="Arial" w:cs="Arial"/>
        </w:rPr>
        <w:t xml:space="preserve"> also indicate that perilla essential oil and its isolated monomers have contact-killing and repellent activities against the target insect, and R-(+)-carvone, perilla aldehyde, and 2-furyl methyl ketone are considered important candidate constituents contributing to the activity. Perilla aldehyde is considered the key component contributing to contact toxicity, whereas 2-furyl methyl ketone is more prominent in fumigant toxicity (You et al., 2014).</w:t>
      </w:r>
    </w:p>
    <w:p w14:paraId="76D661B8" w14:textId="3A161997" w:rsidR="00E53831" w:rsidRPr="00F6115C" w:rsidRDefault="00E53831" w:rsidP="006B34F2">
      <w:pPr>
        <w:wordWrap w:val="0"/>
        <w:ind w:firstLine="420"/>
        <w:jc w:val="both"/>
        <w:rPr>
          <w:rFonts w:ascii="Arial" w:hAnsi="Arial" w:cs="Arial"/>
        </w:rPr>
      </w:pPr>
      <w:r w:rsidRPr="00F6115C">
        <w:rPr>
          <w:rFonts w:ascii="Arial" w:hAnsi="Arial" w:cs="Arial"/>
        </w:rPr>
        <w:t>The evidence chain for perilla essential oil is not limited to laboratory bioassays. In orchard pest systems, one study screened 26 essential oils indoors and carried out field confirmation; the results showed that perilla leaf essential oil performed best, with significant acute contact toxicity t</w:t>
      </w:r>
      <w:r w:rsidRPr="00F6115C">
        <w:rPr>
          <w:rFonts w:ascii="Arial" w:hAnsi="Arial" w:cs="Arial"/>
        </w:rPr>
        <w:lastRenderedPageBreak/>
        <w:t>o adults of the pear psylla (</w:t>
      </w:r>
      <w:proofErr w:type="spellStart"/>
      <w:r w:rsidRPr="00C34715">
        <w:rPr>
          <w:rFonts w:ascii="Arial" w:hAnsi="Arial" w:cs="Arial"/>
          <w:i/>
          <w:iCs/>
        </w:rPr>
        <w:t>Cacopsylla</w:t>
      </w:r>
      <w:proofErr w:type="spellEnd"/>
      <w:r w:rsidRPr="00C34715">
        <w:rPr>
          <w:rFonts w:ascii="Arial" w:hAnsi="Arial" w:cs="Arial"/>
          <w:i/>
          <w:iCs/>
        </w:rPr>
        <w:t xml:space="preserve"> </w:t>
      </w:r>
      <w:proofErr w:type="spellStart"/>
      <w:r w:rsidRPr="00C34715">
        <w:rPr>
          <w:rFonts w:ascii="Arial" w:hAnsi="Arial" w:cs="Arial"/>
          <w:i/>
          <w:iCs/>
        </w:rPr>
        <w:t>chinensis</w:t>
      </w:r>
      <w:proofErr w:type="spellEnd"/>
      <w:r w:rsidRPr="00F6115C">
        <w:rPr>
          <w:rFonts w:ascii="Arial" w:hAnsi="Arial" w:cs="Arial"/>
        </w:rPr>
        <w:t>) (LD</w:t>
      </w:r>
      <w:r w:rsidRPr="00F6115C">
        <w:rPr>
          <w:rFonts w:ascii="Cambria Math" w:hAnsi="Cambria Math" w:cs="Cambria Math"/>
        </w:rPr>
        <w:t>₅₀</w:t>
      </w:r>
      <w:r w:rsidRPr="00F6115C">
        <w:rPr>
          <w:rFonts w:ascii="Arial" w:hAnsi="Arial" w:cs="Arial"/>
        </w:rPr>
        <w:t xml:space="preserve"> = 0.63 </w:t>
      </w:r>
      <w:proofErr w:type="spellStart"/>
      <w:r w:rsidRPr="00F6115C">
        <w:rPr>
          <w:rFonts w:ascii="Arial" w:hAnsi="Arial" w:cs="Arial"/>
        </w:rPr>
        <w:t>μg</w:t>
      </w:r>
      <w:proofErr w:type="spellEnd"/>
      <w:r w:rsidRPr="00F6115C">
        <w:rPr>
          <w:rFonts w:ascii="Arial" w:hAnsi="Arial" w:cs="Arial"/>
        </w:rPr>
        <w:t>/adult). After field spraying with a 1 mg/mL perilla leaf oil solution, 1st–2nd instar nymphs achieved a 72% corrected reduction 7 d after treatment (Dong et al., 2019).</w:t>
      </w:r>
      <w:r w:rsidR="006B34F2">
        <w:rPr>
          <w:rFonts w:ascii="Arial" w:eastAsiaTheme="minorEastAsia" w:hAnsi="Arial" w:cs="Arial" w:hint="eastAsia"/>
          <w:lang w:eastAsia="zh-CN"/>
        </w:rPr>
        <w:t xml:space="preserve"> </w:t>
      </w:r>
      <w:r w:rsidR="006B34F2" w:rsidRPr="006B34F2">
        <w:rPr>
          <w:rFonts w:ascii="Arial" w:hAnsi="Arial" w:cs="Arial"/>
        </w:rPr>
        <w:t>A study reported that the median lethal concentration (LC</w:t>
      </w:r>
      <w:r w:rsidR="006B34F2" w:rsidRPr="006B34F2">
        <w:rPr>
          <w:rFonts w:ascii="Cambria Math" w:hAnsi="Cambria Math" w:cs="Cambria Math"/>
        </w:rPr>
        <w:t>₅₀</w:t>
      </w:r>
      <w:r w:rsidR="006B34F2" w:rsidRPr="006B34F2">
        <w:rPr>
          <w:rFonts w:ascii="Arial" w:hAnsi="Arial" w:cs="Arial"/>
        </w:rPr>
        <w:t xml:space="preserve">) of P. frutescens essential oil against Thrips flavus was determined to be 0.43 mg/mL by the leaf-dipping </w:t>
      </w:r>
      <w:proofErr w:type="gramStart"/>
      <w:r w:rsidR="006B34F2" w:rsidRPr="006B34F2">
        <w:rPr>
          <w:rFonts w:ascii="Arial" w:hAnsi="Arial" w:cs="Arial"/>
        </w:rPr>
        <w:t>method</w:t>
      </w:r>
      <w:r w:rsidR="006B34F2">
        <w:rPr>
          <w:rFonts w:ascii="Arial" w:eastAsiaTheme="minorEastAsia" w:hAnsi="Arial" w:cs="Arial" w:hint="eastAsia"/>
          <w:lang w:eastAsia="zh-CN"/>
        </w:rPr>
        <w:t>(</w:t>
      </w:r>
      <w:proofErr w:type="gramEnd"/>
      <w:r w:rsidR="006B34F2" w:rsidRPr="006B34F2">
        <w:rPr>
          <w:rFonts w:ascii="Arial" w:eastAsiaTheme="minorEastAsia" w:hAnsi="Arial" w:cs="Arial"/>
          <w:lang w:eastAsia="zh-CN"/>
        </w:rPr>
        <w:t>Niu</w:t>
      </w:r>
      <w:r w:rsidR="006B34F2">
        <w:rPr>
          <w:rFonts w:ascii="Arial" w:eastAsiaTheme="minorEastAsia" w:hAnsi="Arial" w:cs="Arial" w:hint="eastAsia"/>
          <w:lang w:eastAsia="zh-CN"/>
        </w:rPr>
        <w:t xml:space="preserve"> et al</w:t>
      </w:r>
      <w:r w:rsidR="00151C56">
        <w:rPr>
          <w:rFonts w:ascii="Arial" w:eastAsiaTheme="minorEastAsia" w:hAnsi="Arial" w:cs="Arial" w:hint="eastAsia"/>
          <w:lang w:eastAsia="zh-CN"/>
        </w:rPr>
        <w:t>.,2024</w:t>
      </w:r>
      <w:r w:rsidR="006B34F2">
        <w:rPr>
          <w:rFonts w:ascii="Arial" w:eastAsiaTheme="minorEastAsia" w:hAnsi="Arial" w:cs="Arial" w:hint="eastAsia"/>
          <w:lang w:eastAsia="zh-CN"/>
        </w:rPr>
        <w:t>)</w:t>
      </w:r>
      <w:r w:rsidR="006B34F2" w:rsidRPr="006B34F2">
        <w:rPr>
          <w:rFonts w:ascii="Arial" w:hAnsi="Arial" w:cs="Arial"/>
        </w:rPr>
        <w:t>.</w:t>
      </w:r>
    </w:p>
    <w:p w14:paraId="196FCC61" w14:textId="77777777" w:rsidR="00E53831" w:rsidRPr="00F6115C" w:rsidRDefault="00E53831" w:rsidP="00BC05B1">
      <w:pPr>
        <w:wordWrap w:val="0"/>
        <w:ind w:firstLine="420"/>
        <w:jc w:val="both"/>
        <w:rPr>
          <w:rFonts w:ascii="Arial" w:eastAsiaTheme="minorEastAsia" w:hAnsi="Arial" w:cs="Arial"/>
          <w:lang w:eastAsia="zh-CN"/>
        </w:rPr>
      </w:pPr>
      <w:r w:rsidRPr="00F6115C">
        <w:rPr>
          <w:rFonts w:ascii="Arial" w:hAnsi="Arial" w:cs="Arial"/>
        </w:rPr>
        <w:t xml:space="preserve">In mosquito systems, perilla essential oil also shows lethal effects on different life stages. Studies have shown that the LC50 of perilla essential oil against third-instar larvae of Culex </w:t>
      </w:r>
      <w:proofErr w:type="spellStart"/>
      <w:r w:rsidRPr="00F6115C">
        <w:rPr>
          <w:rFonts w:ascii="Arial" w:hAnsi="Arial" w:cs="Arial"/>
        </w:rPr>
        <w:t>pipiens</w:t>
      </w:r>
      <w:proofErr w:type="spellEnd"/>
      <w:r w:rsidRPr="00F6115C">
        <w:rPr>
          <w:rFonts w:ascii="Arial" w:hAnsi="Arial" w:cs="Arial"/>
        </w:rPr>
        <w:t xml:space="preserve"> </w:t>
      </w:r>
      <w:proofErr w:type="spellStart"/>
      <w:r w:rsidRPr="00F6115C">
        <w:rPr>
          <w:rFonts w:ascii="Arial" w:hAnsi="Arial" w:cs="Arial"/>
        </w:rPr>
        <w:t>pallens</w:t>
      </w:r>
      <w:proofErr w:type="spellEnd"/>
      <w:r w:rsidRPr="00F6115C">
        <w:rPr>
          <w:rFonts w:ascii="Arial" w:hAnsi="Arial" w:cs="Arial"/>
        </w:rPr>
        <w:t xml:space="preserve"> is 45 mg/L, while the LC50 of its main component 2-hexanoylfuran is 25 mg/L; moreover, in ovicidal experiments, high-concentration treatment can achieve nearly complete egg mortality, indicating multi-stage control potential from larvae to eggs (Zhang et al., 2023). In addition, research on mosquito management has compared the potential of essential oils from different perilla types (e.g., green perilla and red perilla) in repellency and larvicidal activity, suggesting that differences in plant material types and chemotypes of perilla may cause changes in the bioactivity spectrum, and emphasizing that the source and chemical composition of the essential oil need to be reported simultaneously in reviews and follow-up experiments (Tabanca et al., 2015).</w:t>
      </w:r>
    </w:p>
    <w:p w14:paraId="71005484" w14:textId="77777777" w:rsidR="004D2958" w:rsidRPr="00B33A4A" w:rsidRDefault="004D2958" w:rsidP="004D2958">
      <w:pPr>
        <w:pStyle w:val="Body"/>
        <w:spacing w:after="0"/>
        <w:rPr>
          <w:rFonts w:ascii="Arial" w:hAnsi="Arial" w:cs="Arial"/>
          <w:b/>
          <w:bCs/>
          <w:sz w:val="22"/>
          <w:szCs w:val="22"/>
        </w:rPr>
      </w:pPr>
    </w:p>
    <w:p w14:paraId="34B73D65" w14:textId="105FB7E6" w:rsidR="004D2958" w:rsidRPr="00B33A4A" w:rsidRDefault="00B33A4A" w:rsidP="004D2958">
      <w:pPr>
        <w:pStyle w:val="Body"/>
        <w:spacing w:after="0"/>
        <w:rPr>
          <w:rFonts w:ascii="Arial" w:hAnsi="Arial" w:cs="Arial"/>
          <w:b/>
          <w:bCs/>
          <w:sz w:val="22"/>
          <w:szCs w:val="22"/>
        </w:rPr>
      </w:pPr>
      <w:r w:rsidRPr="00B33A4A">
        <w:rPr>
          <w:rFonts w:ascii="Arial" w:hAnsi="Arial" w:cs="Arial"/>
          <w:b/>
          <w:bCs/>
          <w:sz w:val="22"/>
          <w:szCs w:val="22"/>
        </w:rPr>
        <w:t xml:space="preserve">3.2 </w:t>
      </w:r>
      <w:r w:rsidR="004D2958" w:rsidRPr="00B33A4A">
        <w:rPr>
          <w:rFonts w:ascii="Arial" w:hAnsi="Arial" w:cs="Arial"/>
          <w:b/>
          <w:bCs/>
          <w:sz w:val="22"/>
          <w:szCs w:val="22"/>
        </w:rPr>
        <w:t xml:space="preserve">Repellency </w:t>
      </w:r>
      <w:proofErr w:type="gramStart"/>
      <w:r w:rsidRPr="00B33A4A">
        <w:rPr>
          <w:rFonts w:ascii="Arial" w:hAnsi="Arial" w:cs="Arial"/>
          <w:b/>
          <w:bCs/>
          <w:sz w:val="22"/>
          <w:szCs w:val="22"/>
        </w:rPr>
        <w:t>And</w:t>
      </w:r>
      <w:proofErr w:type="gramEnd"/>
      <w:r w:rsidRPr="00B33A4A">
        <w:rPr>
          <w:rFonts w:ascii="Arial" w:hAnsi="Arial" w:cs="Arial"/>
          <w:b/>
          <w:bCs/>
          <w:sz w:val="22"/>
          <w:szCs w:val="22"/>
        </w:rPr>
        <w:t xml:space="preserve"> Behavioral Regulation</w:t>
      </w:r>
    </w:p>
    <w:p w14:paraId="74BB25D4" w14:textId="77777777" w:rsidR="004D2958" w:rsidRPr="00F6115C" w:rsidRDefault="004D2958" w:rsidP="004D2958">
      <w:pPr>
        <w:rPr>
          <w:rFonts w:ascii="Arial" w:eastAsiaTheme="minorEastAsia" w:hAnsi="Arial" w:cs="Arial"/>
          <w:lang w:eastAsia="zh-CN"/>
        </w:rPr>
      </w:pPr>
    </w:p>
    <w:p w14:paraId="4AA7238F" w14:textId="77777777" w:rsidR="00E53831" w:rsidRPr="00F6115C" w:rsidRDefault="00E53831" w:rsidP="00BC05B1">
      <w:pPr>
        <w:ind w:firstLine="420"/>
        <w:jc w:val="both"/>
        <w:rPr>
          <w:rFonts w:ascii="Arial" w:hAnsi="Arial" w:cs="Arial"/>
          <w:lang w:eastAsia="zh-CN"/>
        </w:rPr>
      </w:pPr>
      <w:r w:rsidRPr="00F6115C">
        <w:rPr>
          <w:rFonts w:ascii="Arial" w:hAnsi="Arial" w:cs="Arial"/>
        </w:rPr>
        <w:t>In addition to lethal effects, repellency rate can also be used as one of the criteria for evaluating the protective efficacy of essential oils. Studies on stored-product pests show that perilla essential oil not only has lethal toxicity against targets such as</w:t>
      </w:r>
      <w:r w:rsidRPr="00153714">
        <w:rPr>
          <w:rFonts w:ascii="Arial" w:hAnsi="Arial" w:cs="Arial"/>
          <w:i/>
          <w:iCs/>
        </w:rPr>
        <w:t xml:space="preserve"> </w:t>
      </w:r>
      <w:proofErr w:type="spellStart"/>
      <w:r w:rsidRPr="00153714">
        <w:rPr>
          <w:rFonts w:ascii="Arial" w:hAnsi="Arial" w:cs="Arial"/>
          <w:i/>
          <w:iCs/>
        </w:rPr>
        <w:t>Lasioderma</w:t>
      </w:r>
      <w:proofErr w:type="spellEnd"/>
      <w:r w:rsidRPr="00153714">
        <w:rPr>
          <w:rFonts w:ascii="Arial" w:hAnsi="Arial" w:cs="Arial"/>
          <w:i/>
          <w:iCs/>
        </w:rPr>
        <w:t xml:space="preserve"> </w:t>
      </w:r>
      <w:proofErr w:type="spellStart"/>
      <w:r w:rsidRPr="00153714">
        <w:rPr>
          <w:rFonts w:ascii="Arial" w:hAnsi="Arial" w:cs="Arial"/>
          <w:i/>
          <w:iCs/>
        </w:rPr>
        <w:t>serricorne</w:t>
      </w:r>
      <w:proofErr w:type="spellEnd"/>
      <w:r w:rsidRPr="00F6115C">
        <w:rPr>
          <w:rFonts w:ascii="Arial" w:hAnsi="Arial" w:cs="Arial"/>
        </w:rPr>
        <w:t xml:space="preserve">, but can also exhibit repellent effects (Liu et al., 2014). Mosquito studies further demonstrate that perilla essential oil has good “repellency persistence”. For example, in repellency assays against adult </w:t>
      </w:r>
      <w:r w:rsidRPr="00153714">
        <w:rPr>
          <w:rFonts w:ascii="Arial" w:hAnsi="Arial" w:cs="Arial"/>
          <w:i/>
          <w:iCs/>
        </w:rPr>
        <w:t xml:space="preserve">Culex </w:t>
      </w:r>
      <w:proofErr w:type="spellStart"/>
      <w:r w:rsidRPr="00153714">
        <w:rPr>
          <w:rFonts w:ascii="Arial" w:hAnsi="Arial" w:cs="Arial"/>
          <w:i/>
          <w:iCs/>
        </w:rPr>
        <w:t>pipiens</w:t>
      </w:r>
      <w:proofErr w:type="spellEnd"/>
      <w:r w:rsidRPr="00153714">
        <w:rPr>
          <w:rFonts w:ascii="Arial" w:hAnsi="Arial" w:cs="Arial"/>
          <w:i/>
          <w:iCs/>
        </w:rPr>
        <w:t xml:space="preserve"> </w:t>
      </w:r>
      <w:proofErr w:type="spellStart"/>
      <w:r w:rsidRPr="00153714">
        <w:rPr>
          <w:rFonts w:ascii="Arial" w:hAnsi="Arial" w:cs="Arial"/>
          <w:i/>
          <w:iCs/>
        </w:rPr>
        <w:t>pallens</w:t>
      </w:r>
      <w:proofErr w:type="spellEnd"/>
      <w:r w:rsidRPr="00F6115C">
        <w:rPr>
          <w:rFonts w:ascii="Arial" w:hAnsi="Arial" w:cs="Arial"/>
        </w:rPr>
        <w:t>, 10% perilla essential oil still maintained a repellency rate of more than 88% at 360 min, and maintained 100% repellency within the first 60 min, performing comparably to DEET at 330 min, indicating its applicability in outdoor and semi-outdoor protection scenarios that require a certain duration of effect (Zhang et al., 2023).</w:t>
      </w:r>
    </w:p>
    <w:p w14:paraId="090C145F" w14:textId="77777777" w:rsidR="00E53831" w:rsidRPr="00F6115C" w:rsidRDefault="00E53831" w:rsidP="00BC05B1">
      <w:pPr>
        <w:wordWrap w:val="0"/>
        <w:ind w:firstLine="420"/>
        <w:jc w:val="both"/>
        <w:rPr>
          <w:rFonts w:ascii="Arial" w:hAnsi="Arial" w:cs="Arial"/>
          <w:lang w:eastAsia="zh-CN"/>
        </w:rPr>
      </w:pPr>
      <w:r w:rsidRPr="00F6115C">
        <w:rPr>
          <w:rFonts w:ascii="Arial" w:hAnsi="Arial" w:cs="Arial"/>
        </w:rPr>
        <w:t>For piercing–sucking pests, key components were identified from the volatile organic compounds (VOCs) of perilla leaves, and their effects on pest behavioral choice were verified using a Y-tube olfactometer. Combined with molecular docking, RT-qPCR, and detoxification-enzyme activity assays, it was inferred that the volatiles may achieve repellency through the combined effects of olfactory recognition and neural interference (Gao et al., 2024).</w:t>
      </w:r>
    </w:p>
    <w:p w14:paraId="2F7637CF" w14:textId="77777777" w:rsidR="004D2958" w:rsidRPr="00F6115C" w:rsidRDefault="004D2958" w:rsidP="004D2958">
      <w:pPr>
        <w:pStyle w:val="Body"/>
        <w:spacing w:after="0"/>
        <w:rPr>
          <w:rFonts w:ascii="Arial" w:hAnsi="Arial" w:cs="Arial"/>
          <w:lang w:eastAsia="zh-CN"/>
        </w:rPr>
      </w:pPr>
    </w:p>
    <w:p w14:paraId="6547DBFC" w14:textId="12249B9C" w:rsidR="004D2958" w:rsidRPr="00B33A4A" w:rsidRDefault="00B33A4A" w:rsidP="004D2958">
      <w:pPr>
        <w:pStyle w:val="Body"/>
        <w:spacing w:after="0"/>
        <w:rPr>
          <w:rFonts w:ascii="Arial" w:hAnsi="Arial" w:cs="Arial"/>
          <w:b/>
          <w:bCs/>
          <w:sz w:val="22"/>
          <w:szCs w:val="22"/>
        </w:rPr>
      </w:pPr>
      <w:r w:rsidRPr="00B33A4A">
        <w:rPr>
          <w:rFonts w:ascii="Arial" w:hAnsi="Arial" w:cs="Arial"/>
          <w:b/>
          <w:bCs/>
          <w:sz w:val="22"/>
          <w:szCs w:val="22"/>
        </w:rPr>
        <w:t xml:space="preserve">3.3 </w:t>
      </w:r>
      <w:r w:rsidR="004D2958" w:rsidRPr="00B33A4A">
        <w:rPr>
          <w:rFonts w:ascii="Arial" w:hAnsi="Arial" w:cs="Arial"/>
          <w:b/>
          <w:bCs/>
          <w:sz w:val="22"/>
          <w:szCs w:val="22"/>
        </w:rPr>
        <w:t xml:space="preserve">Antifeedant </w:t>
      </w:r>
      <w:r w:rsidRPr="00B33A4A">
        <w:rPr>
          <w:rFonts w:ascii="Arial" w:hAnsi="Arial" w:cs="Arial"/>
          <w:b/>
          <w:bCs/>
          <w:sz w:val="22"/>
          <w:szCs w:val="22"/>
        </w:rPr>
        <w:t>Effect</w:t>
      </w:r>
    </w:p>
    <w:p w14:paraId="10CF3FF2" w14:textId="77777777" w:rsidR="004D2958" w:rsidRPr="00F6115C" w:rsidRDefault="004D2958" w:rsidP="00E53831">
      <w:pPr>
        <w:rPr>
          <w:rFonts w:ascii="Arial" w:eastAsiaTheme="minorEastAsia" w:hAnsi="Arial" w:cs="Arial"/>
          <w:lang w:eastAsia="zh-CN"/>
        </w:rPr>
      </w:pPr>
    </w:p>
    <w:p w14:paraId="79D4E1E1" w14:textId="775E731D" w:rsidR="00E53831" w:rsidRPr="00F6115C" w:rsidRDefault="00E53831" w:rsidP="00BC05B1">
      <w:pPr>
        <w:ind w:firstLine="420"/>
        <w:jc w:val="both"/>
        <w:rPr>
          <w:rFonts w:ascii="Arial" w:hAnsi="Arial" w:cs="Arial"/>
        </w:rPr>
      </w:pPr>
      <w:r w:rsidRPr="00F6115C">
        <w:rPr>
          <w:rFonts w:ascii="Arial" w:hAnsi="Arial" w:cs="Arial"/>
        </w:rPr>
        <w:t>Compared with lethal and repellent effects, the antifeedant and avoidance effects of perilla can be exerted both by spraying ethanol crude extracts and by intercropping plants to release volatiles. The ethanol crude extract of perilla shows coexistence of antifeedant and avoidance rates against tobacco aphids, and the lethal effect is closely associated with time (Yuan et al., 2016). Meanwhile, in th</w:t>
      </w:r>
      <w:r w:rsidRPr="007D08D8">
        <w:rPr>
          <w:rFonts w:ascii="Arial" w:hAnsi="Arial" w:cs="Arial"/>
        </w:rPr>
        <w:t xml:space="preserve">e </w:t>
      </w:r>
      <w:proofErr w:type="spellStart"/>
      <w:r w:rsidR="007D08D8" w:rsidRPr="00FB4480">
        <w:rPr>
          <w:rFonts w:ascii="Arial" w:hAnsi="Arial" w:cs="Arial" w:hint="eastAsia"/>
          <w:i/>
          <w:iCs/>
        </w:rPr>
        <w:t>p</w:t>
      </w:r>
      <w:r w:rsidR="007D08D8" w:rsidRPr="00FB4480">
        <w:rPr>
          <w:rFonts w:ascii="Arial" w:hAnsi="Arial" w:cs="Arial"/>
          <w:i/>
          <w:iCs/>
        </w:rPr>
        <w:t>hyllotreta</w:t>
      </w:r>
      <w:proofErr w:type="spellEnd"/>
      <w:r w:rsidR="007D08D8" w:rsidRPr="00FB4480">
        <w:rPr>
          <w:rFonts w:ascii="Arial" w:hAnsi="Arial" w:cs="Arial"/>
          <w:i/>
          <w:iCs/>
        </w:rPr>
        <w:t xml:space="preserve"> </w:t>
      </w:r>
      <w:proofErr w:type="spellStart"/>
      <w:r w:rsidR="007D08D8" w:rsidRPr="00FB4480">
        <w:rPr>
          <w:rFonts w:ascii="Arial" w:hAnsi="Arial" w:cs="Arial"/>
          <w:i/>
          <w:iCs/>
        </w:rPr>
        <w:t>striolata</w:t>
      </w:r>
      <w:proofErr w:type="spellEnd"/>
      <w:r w:rsidRPr="007D08D8">
        <w:rPr>
          <w:rFonts w:ascii="Arial" w:hAnsi="Arial" w:cs="Arial"/>
        </w:rPr>
        <w:t xml:space="preserve"> </w:t>
      </w:r>
      <w:r w:rsidRPr="00F6115C">
        <w:rPr>
          <w:rFonts w:ascii="Arial" w:hAnsi="Arial" w:cs="Arial"/>
        </w:rPr>
        <w:t>system, field intercropping results and indoor antifeedant assays demonstrate that perilla can significantly reduce damage, mainly through repellency and antifeedant effects (Liang, 2007). Extracts from different perilla organs show different degrees of antifeedant activity against adults. Xian Zhenhua et al. used the dipped circular leaf-disc method (d = 1.5 cm) to determine the antifeedant activity of 10 g/L methanol, absolute ethanol, and petroleum ether extracts from different perilla organs. The results showed that in the choice antifeedant test, the methanol and petroleum ether extracts of perilla flowers both achieved a 24 h antifeedant rate of 100.00%, significantly higher than the stem and leaf extracts; and overall, the 24 h antifeedant rate tended to be higher than that at 48 h, indicating that antifeedant activity decreased with prolonged time. In the no-choice antifeedant test, the 24 h antifeedant rate of the flower petroleum ether extract reached 86.65%, also the highest among treatments, further indicating that perilla flowers are rich in active components with behavioral regulatory effects (Xian et al., 2009).</w:t>
      </w:r>
    </w:p>
    <w:p w14:paraId="76EA7310" w14:textId="77777777" w:rsidR="004D2958" w:rsidRPr="00F6115C" w:rsidRDefault="004D2958">
      <w:pPr>
        <w:pStyle w:val="Body"/>
        <w:spacing w:after="0"/>
        <w:rPr>
          <w:rFonts w:ascii="Arial" w:eastAsiaTheme="minorEastAsia" w:hAnsi="Arial" w:cs="Arial"/>
          <w:lang w:eastAsia="zh-CN"/>
        </w:rPr>
      </w:pPr>
    </w:p>
    <w:p w14:paraId="1B4D369C" w14:textId="77777777" w:rsidR="0077166C" w:rsidRPr="00F6115C" w:rsidRDefault="004F4E08">
      <w:pPr>
        <w:pStyle w:val="ConcHead"/>
        <w:spacing w:after="0"/>
        <w:jc w:val="both"/>
        <w:rPr>
          <w:rFonts w:ascii="Arial" w:hAnsi="Arial" w:cs="Arial"/>
          <w:lang w:eastAsia="zh-CN"/>
        </w:rPr>
      </w:pPr>
      <w:r w:rsidRPr="00F6115C">
        <w:rPr>
          <w:rFonts w:ascii="Arial" w:hAnsi="Arial" w:cs="Arial"/>
        </w:rPr>
        <w:lastRenderedPageBreak/>
        <w:t>4. Composition and distribution differences of active components</w:t>
      </w:r>
    </w:p>
    <w:p w14:paraId="7C34B3A5" w14:textId="77777777" w:rsidR="0077166C" w:rsidRPr="00F6115C" w:rsidRDefault="0077166C">
      <w:pPr>
        <w:pStyle w:val="ConcHead"/>
        <w:spacing w:after="0"/>
        <w:jc w:val="both"/>
        <w:rPr>
          <w:rFonts w:ascii="Arial" w:hAnsi="Arial" w:cs="Arial"/>
          <w:lang w:eastAsia="zh-CN"/>
        </w:rPr>
      </w:pPr>
    </w:p>
    <w:p w14:paraId="0CDCAAE5" w14:textId="4A67B030" w:rsidR="00BA75F5" w:rsidRPr="00F6115C" w:rsidRDefault="00BA75F5" w:rsidP="00BA75F5">
      <w:pPr>
        <w:pStyle w:val="Body"/>
        <w:wordWrap w:val="0"/>
        <w:spacing w:after="0"/>
        <w:ind w:firstLineChars="200" w:firstLine="400"/>
        <w:rPr>
          <w:rFonts w:ascii="Arial" w:hAnsi="Arial" w:cs="Arial"/>
          <w:lang w:eastAsia="zh-CN"/>
        </w:rPr>
      </w:pPr>
      <w:r w:rsidRPr="00F6115C">
        <w:rPr>
          <w:rFonts w:ascii="Arial" w:hAnsi="Arial" w:cs="Arial"/>
        </w:rPr>
        <w:t xml:space="preserve">Volatile oil is the most representative insecticidal active component of perilla, mainly enriched in leaves and calyces. Zhang </w:t>
      </w:r>
      <w:proofErr w:type="spellStart"/>
      <w:r w:rsidRPr="00F6115C">
        <w:rPr>
          <w:rFonts w:ascii="Arial" w:hAnsi="Arial" w:cs="Arial"/>
        </w:rPr>
        <w:t>Chenlu</w:t>
      </w:r>
      <w:proofErr w:type="spellEnd"/>
      <w:r w:rsidRPr="00F6115C">
        <w:rPr>
          <w:rFonts w:ascii="Arial" w:hAnsi="Arial" w:cs="Arial"/>
        </w:rPr>
        <w:t xml:space="preserve"> et al. identified 26 compounds by GC–MS, among which perillaldehyde accounted for 53.97%, followed by caryophyllene (11.85%) and limonene (9.13%) (Zhang et al., 2016). Zhang Bo et al. extracted perilla essential oil by steam distillation, with an oil yield of 0.033%. The study showed that origin, harvest season, and drying method significantly affect the composition of volatile oil (Zhang &amp; Ye, 2015).</w:t>
      </w:r>
      <w:r w:rsidR="00254DF1" w:rsidRPr="00254DF1">
        <w:t xml:space="preserve"> </w:t>
      </w:r>
      <w:r w:rsidR="00254DF1" w:rsidRPr="00254DF1">
        <w:rPr>
          <w:rFonts w:ascii="Arial" w:hAnsi="Arial" w:cs="Arial"/>
        </w:rPr>
        <w:t>Regional surveys across China have further confirmed this variability, showing that both the dominant components and the antifungal activity of the essential oil differ markedly among production areas (Tian et al., 2014).</w:t>
      </w:r>
    </w:p>
    <w:p w14:paraId="0894C0AD" w14:textId="04243772" w:rsidR="00BA75F5" w:rsidRPr="00F6115C" w:rsidRDefault="00BA75F5" w:rsidP="00BA75F5">
      <w:pPr>
        <w:pStyle w:val="Body"/>
        <w:wordWrap w:val="0"/>
        <w:spacing w:after="0"/>
        <w:ind w:firstLineChars="200" w:firstLine="400"/>
        <w:rPr>
          <w:rFonts w:ascii="Arial" w:hAnsi="Arial" w:cs="Arial"/>
          <w:lang w:eastAsia="zh-CN"/>
        </w:rPr>
      </w:pPr>
      <w:r w:rsidRPr="00F6115C">
        <w:rPr>
          <w:rFonts w:ascii="Arial" w:hAnsi="Arial" w:cs="Arial"/>
        </w:rPr>
        <w:t xml:space="preserve">Liu Na et al. optimized the extraction process of total flavonoids from perilla leaves through ultrasound–enzyme synergy. Under the optimal conditions, the extraction yield of total flavonoids reached 3.45%, and the major flavonoid components in leaves were rutin, apigenin, and luteolin glycosides (Liu et al., 2023). Yuan </w:t>
      </w:r>
      <w:proofErr w:type="spellStart"/>
      <w:r w:rsidRPr="00F6115C">
        <w:rPr>
          <w:rFonts w:ascii="Arial" w:hAnsi="Arial" w:cs="Arial"/>
        </w:rPr>
        <w:t>Lianlian</w:t>
      </w:r>
      <w:proofErr w:type="spellEnd"/>
      <w:r w:rsidRPr="00F6115C">
        <w:rPr>
          <w:rFonts w:ascii="Arial" w:hAnsi="Arial" w:cs="Arial"/>
        </w:rPr>
        <w:t xml:space="preserve"> et al. used 95% ethanol maceration at room temperature, and HPLC-DAD analysis showed that the crude extract contained flavonoids, phenolic acids, fatty acids, and a small amount of terpene lactones (Yuan et al., 2016). Xian Zhenhua et al. showed that methanol gave the highest extraction yield for calyces (7.32%), while petroleum ether gave the best extraction of lipophilic components from seeds (4.11%) (Xian et al., 2009).</w:t>
      </w:r>
      <w:r w:rsidR="00151C56" w:rsidRPr="00151C56">
        <w:t xml:space="preserve"> </w:t>
      </w:r>
      <w:r w:rsidR="00151C56" w:rsidRPr="00151C56">
        <w:rPr>
          <w:rFonts w:ascii="Arial" w:hAnsi="Arial" w:cs="Arial"/>
        </w:rPr>
        <w:t xml:space="preserve">It has also been found that the two major components of P. frutescens essential oil, perillaldehyde and carvone, exhibit significant contact activity against T. </w:t>
      </w:r>
      <w:proofErr w:type="spellStart"/>
      <w:r w:rsidR="00151C56" w:rsidRPr="00151C56">
        <w:rPr>
          <w:rFonts w:ascii="Arial" w:hAnsi="Arial" w:cs="Arial"/>
        </w:rPr>
        <w:t>castaneum</w:t>
      </w:r>
      <w:proofErr w:type="spellEnd"/>
      <w:r w:rsidR="00151C56" w:rsidRPr="00151C56">
        <w:rPr>
          <w:rFonts w:ascii="Arial" w:hAnsi="Arial" w:cs="Arial"/>
        </w:rPr>
        <w:t xml:space="preserve">. Furthermore, the activity of this secondary metabolite mixture exceeds that of its individual components, and this synergistic effect may enhance insecticidal efficacy and delay the development of insect </w:t>
      </w:r>
      <w:proofErr w:type="gramStart"/>
      <w:r w:rsidR="00151C56" w:rsidRPr="00151C56">
        <w:rPr>
          <w:rFonts w:ascii="Arial" w:hAnsi="Arial" w:cs="Arial"/>
        </w:rPr>
        <w:t>resistance</w:t>
      </w:r>
      <w:r w:rsidR="00151C56">
        <w:rPr>
          <w:rFonts w:ascii="Arial" w:eastAsiaTheme="minorEastAsia" w:hAnsi="Arial" w:cs="Arial" w:hint="eastAsia"/>
          <w:lang w:eastAsia="zh-CN"/>
        </w:rPr>
        <w:t>(</w:t>
      </w:r>
      <w:proofErr w:type="gramEnd"/>
      <w:r w:rsidR="00151C56">
        <w:rPr>
          <w:rFonts w:ascii="Arial" w:eastAsiaTheme="minorEastAsia" w:hAnsi="Arial" w:cs="Arial" w:hint="eastAsia"/>
          <w:lang w:eastAsia="zh-CN"/>
        </w:rPr>
        <w:t xml:space="preserve">You </w:t>
      </w:r>
      <w:proofErr w:type="spellStart"/>
      <w:r w:rsidR="00151C56">
        <w:rPr>
          <w:rFonts w:ascii="Arial" w:eastAsiaTheme="minorEastAsia" w:hAnsi="Arial" w:cs="Arial" w:hint="eastAsia"/>
          <w:lang w:eastAsia="zh-CN"/>
        </w:rPr>
        <w:t>et</w:t>
      </w:r>
      <w:proofErr w:type="spellEnd"/>
      <w:r w:rsidR="00151C56">
        <w:rPr>
          <w:rFonts w:ascii="Arial" w:eastAsiaTheme="minorEastAsia" w:hAnsi="Arial" w:cs="Arial" w:hint="eastAsia"/>
          <w:lang w:eastAsia="zh-CN"/>
        </w:rPr>
        <w:t xml:space="preserve"> at., 2023)</w:t>
      </w:r>
      <w:r w:rsidR="00151C56" w:rsidRPr="00151C56">
        <w:rPr>
          <w:rFonts w:ascii="Arial" w:hAnsi="Arial" w:cs="Arial"/>
        </w:rPr>
        <w:t>.</w:t>
      </w:r>
    </w:p>
    <w:p w14:paraId="4DB06A23" w14:textId="77E20AFC" w:rsidR="00BA75F5" w:rsidRPr="00F6115C" w:rsidRDefault="005F4408" w:rsidP="00BA75F5">
      <w:pPr>
        <w:pStyle w:val="Body"/>
        <w:wordWrap w:val="0"/>
        <w:spacing w:after="0"/>
        <w:ind w:firstLineChars="200" w:firstLine="400"/>
        <w:rPr>
          <w:rFonts w:ascii="Arial" w:hAnsi="Arial" w:cs="Arial"/>
          <w:lang w:eastAsia="zh-CN"/>
        </w:rPr>
      </w:pPr>
      <w:r w:rsidRPr="005F4408">
        <w:rPr>
          <w:rFonts w:ascii="Arial" w:hAnsi="Arial" w:cs="Arial"/>
        </w:rPr>
        <w:t xml:space="preserve">In recent years, international research has made important progress. Metabolomics analysis divides perilla chemotypes into two major categories: monoterpene (MT) and phenylpropanoid (PP). MT types include the high phenolic-acid type (PA), perilla-ketone type (PK), high essential-oil type (EK), </w:t>
      </w:r>
      <w:proofErr w:type="spellStart"/>
      <w:r w:rsidRPr="005F4408">
        <w:rPr>
          <w:rFonts w:ascii="Arial" w:hAnsi="Arial" w:cs="Arial"/>
        </w:rPr>
        <w:t>umbellone</w:t>
      </w:r>
      <w:proofErr w:type="spellEnd"/>
      <w:r w:rsidRPr="005F4408">
        <w:rPr>
          <w:rFonts w:ascii="Arial" w:hAnsi="Arial" w:cs="Arial"/>
        </w:rPr>
        <w:t xml:space="preserve"> type (PT), perilla-alcohol type (PL), perilla-furan type (SF), and pleurisy type (C) (Yi et al., 2025).</w:t>
      </w:r>
    </w:p>
    <w:p w14:paraId="03E4B0E3" w14:textId="77777777" w:rsidR="00BA75F5" w:rsidRPr="00F6115C" w:rsidRDefault="00BA75F5" w:rsidP="00BA75F5">
      <w:pPr>
        <w:pStyle w:val="Body"/>
        <w:wordWrap w:val="0"/>
        <w:spacing w:after="0"/>
        <w:ind w:firstLineChars="200" w:firstLine="400"/>
        <w:rPr>
          <w:rFonts w:ascii="Arial" w:hAnsi="Arial" w:cs="Arial"/>
          <w:lang w:eastAsia="zh-CN"/>
        </w:rPr>
      </w:pPr>
      <w:r w:rsidRPr="00F6115C">
        <w:rPr>
          <w:rFonts w:ascii="Arial" w:hAnsi="Arial" w:cs="Arial"/>
        </w:rPr>
        <w:t xml:space="preserve">Studies on the organ distribution of phenolic acids show that 20 days after flowering, flower tissues have the highest phenolic-acid yield. The content of </w:t>
      </w:r>
      <w:proofErr w:type="spellStart"/>
      <w:r w:rsidRPr="00F6115C">
        <w:rPr>
          <w:rFonts w:ascii="Arial" w:hAnsi="Arial" w:cs="Arial"/>
        </w:rPr>
        <w:t>rosmarinic</w:t>
      </w:r>
      <w:proofErr w:type="spellEnd"/>
      <w:r w:rsidRPr="00F6115C">
        <w:rPr>
          <w:rFonts w:ascii="Arial" w:hAnsi="Arial" w:cs="Arial"/>
        </w:rPr>
        <w:t xml:space="preserve"> acid in seeds can reach 4606.4 </w:t>
      </w:r>
      <w:proofErr w:type="spellStart"/>
      <w:r w:rsidRPr="00F6115C">
        <w:rPr>
          <w:rFonts w:ascii="Arial" w:hAnsi="Arial" w:cs="Arial"/>
        </w:rPr>
        <w:t>μg</w:t>
      </w:r>
      <w:proofErr w:type="spellEnd"/>
      <w:r w:rsidRPr="00F6115C">
        <w:rPr>
          <w:rFonts w:ascii="Arial" w:hAnsi="Arial" w:cs="Arial"/>
        </w:rPr>
        <w:t xml:space="preserve">/g, and total phenols can reach 4856.8 </w:t>
      </w:r>
      <w:proofErr w:type="spellStart"/>
      <w:r w:rsidRPr="00F6115C">
        <w:rPr>
          <w:rFonts w:ascii="Arial" w:hAnsi="Arial" w:cs="Arial"/>
        </w:rPr>
        <w:t>μg</w:t>
      </w:r>
      <w:proofErr w:type="spellEnd"/>
      <w:r w:rsidRPr="00F6115C">
        <w:rPr>
          <w:rFonts w:ascii="Arial" w:hAnsi="Arial" w:cs="Arial"/>
        </w:rPr>
        <w:t xml:space="preserve">/g dry weight (Yi et al., 2025). </w:t>
      </w:r>
      <w:proofErr w:type="spellStart"/>
      <w:r w:rsidRPr="00F6115C">
        <w:rPr>
          <w:rFonts w:ascii="Arial" w:hAnsi="Arial" w:cs="Arial"/>
        </w:rPr>
        <w:t>Pattananandecha</w:t>
      </w:r>
      <w:proofErr w:type="spellEnd"/>
      <w:r w:rsidRPr="00F6115C">
        <w:rPr>
          <w:rFonts w:ascii="Arial" w:hAnsi="Arial" w:cs="Arial"/>
        </w:rPr>
        <w:t xml:space="preserve"> et al. found that perilla seed meal is rich in </w:t>
      </w:r>
      <w:proofErr w:type="spellStart"/>
      <w:r w:rsidRPr="00F6115C">
        <w:rPr>
          <w:rFonts w:ascii="Arial" w:hAnsi="Arial" w:cs="Arial"/>
        </w:rPr>
        <w:t>rosmarinic</w:t>
      </w:r>
      <w:proofErr w:type="spellEnd"/>
      <w:r w:rsidRPr="00F6115C">
        <w:rPr>
          <w:rFonts w:ascii="Arial" w:hAnsi="Arial" w:cs="Arial"/>
        </w:rPr>
        <w:t xml:space="preserve"> acid and luteolin, significantly increasing alkaline phosphatase activity in human osteoblasts and showing potential to promote bone health (</w:t>
      </w:r>
      <w:proofErr w:type="spellStart"/>
      <w:r w:rsidRPr="00F6115C">
        <w:rPr>
          <w:rFonts w:ascii="Arial" w:hAnsi="Arial" w:cs="Arial"/>
        </w:rPr>
        <w:t>Pattananandecha</w:t>
      </w:r>
      <w:proofErr w:type="spellEnd"/>
      <w:r w:rsidRPr="00F6115C">
        <w:rPr>
          <w:rFonts w:ascii="Arial" w:hAnsi="Arial" w:cs="Arial"/>
        </w:rPr>
        <w:t xml:space="preserve"> et al., 2025).</w:t>
      </w:r>
    </w:p>
    <w:p w14:paraId="7762A4B7" w14:textId="77777777" w:rsidR="00BA75F5" w:rsidRPr="00F6115C" w:rsidRDefault="00BA75F5" w:rsidP="00BA75F5">
      <w:pPr>
        <w:pStyle w:val="Body"/>
        <w:wordWrap w:val="0"/>
        <w:spacing w:after="0"/>
        <w:ind w:firstLineChars="200" w:firstLine="400"/>
        <w:rPr>
          <w:rFonts w:ascii="Arial" w:hAnsi="Arial" w:cs="Arial"/>
          <w:lang w:eastAsia="zh-CN"/>
        </w:rPr>
      </w:pPr>
      <w:r w:rsidRPr="00F6115C">
        <w:rPr>
          <w:rFonts w:ascii="Arial" w:hAnsi="Arial" w:cs="Arial"/>
        </w:rPr>
        <w:t>Yang et al. performed integrated transcriptome–metabolome analysis and identified 35 terpene compounds and 109 terpene synthase-encoding genes in four cultivated varieties of different chemotypes (PA, PK, PL, PT), including three linalool synthases and one geranyl synthase (Yang et al., 2024). Evaluation of 28 genotypes from the North Himalayas showed that seed oil content ranged from 35.6% to 48.2%, and α-linolenic acid content reached up to 60.9% (Ansari et al., 2025), providing genetic resources for breeding high-oil varieties.</w:t>
      </w:r>
    </w:p>
    <w:p w14:paraId="1E55FFC9" w14:textId="77777777" w:rsidR="0077166C" w:rsidRPr="00F6115C" w:rsidRDefault="0077166C">
      <w:pPr>
        <w:pStyle w:val="Body"/>
        <w:spacing w:after="0"/>
        <w:rPr>
          <w:rFonts w:ascii="Arial" w:eastAsiaTheme="minorEastAsia" w:hAnsi="Arial" w:cs="Arial"/>
          <w:lang w:eastAsia="zh-CN"/>
        </w:rPr>
      </w:pPr>
    </w:p>
    <w:p w14:paraId="68233275" w14:textId="577439EE" w:rsidR="00BA75F5" w:rsidRPr="005F4408" w:rsidRDefault="00BA75F5" w:rsidP="00BA75F5">
      <w:pPr>
        <w:pStyle w:val="ConcHead"/>
        <w:spacing w:after="0"/>
        <w:jc w:val="both"/>
        <w:rPr>
          <w:rFonts w:ascii="Arial" w:eastAsiaTheme="minorEastAsia" w:hAnsi="Arial" w:cs="Arial"/>
          <w:lang w:eastAsia="zh-CN"/>
        </w:rPr>
      </w:pPr>
      <w:r w:rsidRPr="00F6115C">
        <w:rPr>
          <w:rFonts w:ascii="Arial" w:hAnsi="Arial" w:cs="Arial"/>
        </w:rPr>
        <w:t xml:space="preserve">5. </w:t>
      </w:r>
      <w:r w:rsidR="005F4408">
        <w:rPr>
          <w:rFonts w:ascii="Arial" w:eastAsiaTheme="minorEastAsia" w:hAnsi="Arial" w:cs="Arial" w:hint="eastAsia"/>
          <w:lang w:eastAsia="zh-CN"/>
        </w:rPr>
        <w:t>Discussion</w:t>
      </w:r>
    </w:p>
    <w:p w14:paraId="29539E7A" w14:textId="77777777" w:rsidR="00BA75F5" w:rsidRPr="00F6115C" w:rsidRDefault="00BA75F5" w:rsidP="00BA75F5">
      <w:pPr>
        <w:pStyle w:val="ConcHead"/>
        <w:spacing w:after="0"/>
        <w:jc w:val="both"/>
        <w:rPr>
          <w:rFonts w:ascii="Arial" w:hAnsi="Arial" w:cs="Arial"/>
          <w:lang w:eastAsia="zh-CN"/>
        </w:rPr>
      </w:pPr>
    </w:p>
    <w:p w14:paraId="33E72F00" w14:textId="77777777" w:rsidR="001E64F7" w:rsidRPr="001E64F7"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t>In response to growing concerns regarding the adverse environmental and health effects of synthetic pesticides, there has been a notable surge in the demand for plant-based bioinsecticides. Botanicals and essential oils are emerging as promising alternatives that offer a safer and more sustainable approach to pest management</w:t>
      </w:r>
      <w:r w:rsidRPr="001E64F7">
        <w:rPr>
          <w:rFonts w:ascii="Arial" w:eastAsiaTheme="minorEastAsia" w:hAnsi="Arial" w:cs="Arial" w:hint="eastAsia"/>
          <w:lang w:eastAsia="zh-CN"/>
        </w:rPr>
        <w:t>（</w:t>
      </w:r>
      <w:r w:rsidRPr="001E64F7">
        <w:rPr>
          <w:rFonts w:ascii="Arial" w:eastAsiaTheme="minorEastAsia" w:hAnsi="Arial" w:cs="Arial"/>
          <w:lang w:eastAsia="zh-CN"/>
        </w:rPr>
        <w:t>Sarmah et al., 2025</w:t>
      </w:r>
      <w:r w:rsidRPr="001E64F7">
        <w:rPr>
          <w:rFonts w:ascii="Arial" w:eastAsiaTheme="minorEastAsia" w:hAnsi="Arial" w:cs="Arial" w:hint="eastAsia"/>
          <w:lang w:eastAsia="zh-CN"/>
        </w:rPr>
        <w:t>）</w:t>
      </w:r>
      <w:r w:rsidRPr="001E64F7">
        <w:rPr>
          <w:rFonts w:ascii="Arial" w:eastAsiaTheme="minorEastAsia" w:hAnsi="Arial" w:cs="Arial"/>
          <w:lang w:eastAsia="zh-CN"/>
        </w:rPr>
        <w:t>.</w:t>
      </w:r>
    </w:p>
    <w:p w14:paraId="4702DFE0" w14:textId="77777777" w:rsidR="001E64F7" w:rsidRPr="001E64F7"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t>As a traditional plant with both medicinal and edible value, perilla has shown considerable promise in the field of botanical pesticides. Progress in extraction technology, identification of active components, and multi-target pest control has clarified the insecticidal potential of key constituents such as perillaldehyde. At the same time, green processes such as enzyme-assisted extraction, ultrasound–microwave coupling, and stepwise extraction have improved the recovery and quality of bioactive fractions.</w:t>
      </w:r>
    </w:p>
    <w:p w14:paraId="54537C26" w14:textId="77777777" w:rsidR="001E64F7" w:rsidRPr="001E64F7"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lastRenderedPageBreak/>
        <w:t>Bioactivity studies indicate that perilla exhibits triple effects—lethal toxicity, repellency, and antifeedant activity—against stored-product pests, orchard pests, mosquitoes, and piercing–sucking pests, suggesting clear potential as an alternative to conventional pesticides. Organ-specific and chemotype-dependent differences in active constituents further provide a basis for targeted raw-material selection and future breeding.</w:t>
      </w:r>
    </w:p>
    <w:p w14:paraId="21CEAD9A" w14:textId="77777777" w:rsidR="001E64F7" w:rsidRPr="001E64F7"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t>However, research on perilla-based botanical pesticides still faces important challenges. Practical issues include the sensitivity of enzymatic conditions, the risk of solvent residues, the high equipment cost of some coupled technologies, and limited scale-up data. Moreover, most activity studies are still based on laboratory bioassays, and field persistence, compatibility with other control measures, non-target safety, and standardized evaluation remain insufficiently addressed.</w:t>
      </w:r>
    </w:p>
    <w:p w14:paraId="10E6A0B9" w14:textId="77777777" w:rsidR="001E64F7" w:rsidRPr="001E64F7"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t xml:space="preserve">Available evidence also suggests that the dominant mode of action may vary with pest type and exposure route. Perilla-related formulations often show stronger behavioral regulation against piercing–sucking pests, whereas contact or fumigant lethality is more evident in stored-product pests and mosquitoes. Even so, studies that simultaneously quantify toxicity, repellency, and </w:t>
      </w:r>
      <w:proofErr w:type="spellStart"/>
      <w:r w:rsidRPr="001E64F7">
        <w:rPr>
          <w:rFonts w:ascii="Arial" w:eastAsiaTheme="minorEastAsia" w:hAnsi="Arial" w:cs="Arial"/>
          <w:lang w:eastAsia="zh-CN"/>
        </w:rPr>
        <w:t>antifeedancy</w:t>
      </w:r>
      <w:proofErr w:type="spellEnd"/>
      <w:r w:rsidRPr="001E64F7">
        <w:rPr>
          <w:rFonts w:ascii="Arial" w:eastAsiaTheme="minorEastAsia" w:hAnsi="Arial" w:cs="Arial"/>
          <w:lang w:eastAsia="zh-CN"/>
        </w:rPr>
        <w:t xml:space="preserve"> using standardized methods remain limited, which reduces comparability among reports.</w:t>
      </w:r>
    </w:p>
    <w:p w14:paraId="55FCE6AC" w14:textId="7AB0A063" w:rsidR="009B53AD" w:rsidRDefault="001E64F7" w:rsidP="001E64F7">
      <w:pPr>
        <w:pStyle w:val="Body"/>
        <w:keepLines/>
        <w:widowControl w:val="0"/>
        <w:spacing w:after="0"/>
        <w:ind w:firstLineChars="200" w:firstLine="400"/>
        <w:rPr>
          <w:rFonts w:ascii="Arial" w:eastAsiaTheme="minorEastAsia" w:hAnsi="Arial" w:cs="Arial"/>
          <w:lang w:eastAsia="zh-CN"/>
        </w:rPr>
      </w:pPr>
      <w:r w:rsidRPr="001E64F7">
        <w:rPr>
          <w:rFonts w:ascii="Arial" w:eastAsiaTheme="minorEastAsia" w:hAnsi="Arial" w:cs="Arial"/>
          <w:lang w:eastAsia="zh-CN"/>
        </w:rPr>
        <w:t>Future research should therefore focus on both process optimization and mechanism elucidation. Particular attention should be given to scalable green extraction, formulation development, field verification, phytotoxicity, and environmental safety, while molecular approaches should be used to clarify the targets and pathways of key active compounds.</w:t>
      </w:r>
    </w:p>
    <w:p w14:paraId="2344708A" w14:textId="77777777" w:rsidR="00854676" w:rsidRDefault="00854676" w:rsidP="00854676">
      <w:pPr>
        <w:pStyle w:val="Body"/>
        <w:keepLines/>
        <w:widowControl w:val="0"/>
        <w:spacing w:after="0"/>
        <w:rPr>
          <w:rFonts w:ascii="Arial" w:eastAsiaTheme="minorEastAsia" w:hAnsi="Arial" w:cs="Arial"/>
          <w:lang w:eastAsia="zh-CN"/>
        </w:rPr>
      </w:pPr>
    </w:p>
    <w:p w14:paraId="6293BFFA" w14:textId="77777777" w:rsidR="00854676" w:rsidRPr="00854676" w:rsidRDefault="00854676" w:rsidP="000A1E17">
      <w:pPr>
        <w:pStyle w:val="Body"/>
        <w:keepLines/>
        <w:widowControl w:val="0"/>
        <w:textAlignment w:val="center"/>
        <w:rPr>
          <w:rFonts w:ascii="Arial" w:eastAsiaTheme="minorEastAsia" w:hAnsi="Arial" w:cs="Arial"/>
          <w:b/>
          <w:bCs/>
          <w:sz w:val="22"/>
          <w:szCs w:val="22"/>
          <w:lang w:eastAsia="zh-CN"/>
        </w:rPr>
      </w:pPr>
      <w:r w:rsidRPr="00854676">
        <w:rPr>
          <w:rFonts w:ascii="Arial" w:eastAsiaTheme="minorEastAsia" w:hAnsi="Arial" w:cs="Arial"/>
          <w:b/>
          <w:bCs/>
          <w:sz w:val="22"/>
          <w:szCs w:val="22"/>
          <w:lang w:eastAsia="zh-CN"/>
        </w:rPr>
        <w:t>6. CONCLUSION</w:t>
      </w:r>
    </w:p>
    <w:p w14:paraId="3768E20B" w14:textId="3CA4E9A6" w:rsidR="00854676" w:rsidRDefault="00E67633" w:rsidP="000A1E17">
      <w:pPr>
        <w:pStyle w:val="Body"/>
        <w:keepLines/>
        <w:widowControl w:val="0"/>
        <w:spacing w:after="0"/>
        <w:ind w:firstLineChars="200" w:firstLine="400"/>
        <w:rPr>
          <w:rFonts w:ascii="Arial" w:eastAsiaTheme="minorEastAsia" w:hAnsi="Arial" w:cs="Arial"/>
          <w:lang w:eastAsia="zh-CN"/>
        </w:rPr>
      </w:pPr>
      <w:r w:rsidRPr="00E67633">
        <w:rPr>
          <w:rFonts w:ascii="Arial" w:eastAsiaTheme="minorEastAsia" w:hAnsi="Arial" w:cs="Arial"/>
          <w:lang w:eastAsia="zh-CN"/>
        </w:rPr>
        <w:t>This review systematically examines the extraction processes, biological activities, and compositional characteristics of P. frutescens essential oil, revealing its multidimensional value as a plant-derived pesticide. The evolution of extraction technology has progressed from conventional steam distillation and solvent extraction toward highly efficient green technologies. Enzyme-assisted extraction has increased essential oil yield by 32%, ultrasonic-microwave synergy has raised the yield to 5.79 mg/g, and stepwise extraction has simultaneously achieved an essential oil yield of 0.55 mL/kg alongside efficient recovery of high-value seed oil. Extensive evidence confirms its lethal toxicity, repellent effects, and antifeedant activity, with the organ-specific distribution of bioactive constituents providing a foundation for its application.</w:t>
      </w:r>
    </w:p>
    <w:p w14:paraId="45812483" w14:textId="201F531A" w:rsidR="00E67633" w:rsidRDefault="00E67633" w:rsidP="000A1E17">
      <w:pPr>
        <w:pStyle w:val="Body"/>
        <w:keepLines/>
        <w:widowControl w:val="0"/>
        <w:spacing w:after="0"/>
        <w:ind w:firstLineChars="200" w:firstLine="400"/>
        <w:rPr>
          <w:rFonts w:ascii="Arial" w:eastAsiaTheme="minorEastAsia" w:hAnsi="Arial" w:cs="Arial"/>
          <w:lang w:eastAsia="zh-CN"/>
        </w:rPr>
      </w:pPr>
      <w:r w:rsidRPr="00E67633">
        <w:rPr>
          <w:rFonts w:ascii="Arial" w:eastAsiaTheme="minorEastAsia" w:hAnsi="Arial" w:cs="Arial"/>
          <w:lang w:eastAsia="zh-CN"/>
        </w:rPr>
        <w:t>However, this study has explicit limitations. Most critically, the phytotoxic potential of P. frutescens has not yet been examined — a key gap that makes it difficult to assess whether P. frutescens essential oil may cause growth inhibition or physiological interference in non-target crops under field application conditions, thereby constraining a comprehensive evaluation of its environmental compatibility and safety for agricultural use. In addition, the lack of data on process scale-up feasibility, field persistence, and a standardized evaluation framework remains a core challenge for its industrialization.</w:t>
      </w:r>
    </w:p>
    <w:p w14:paraId="2EF6B7C4" w14:textId="107DB60D" w:rsidR="00E67633" w:rsidRDefault="00B972F8" w:rsidP="000A1E17">
      <w:pPr>
        <w:pStyle w:val="Body"/>
        <w:keepLines/>
        <w:widowControl w:val="0"/>
        <w:spacing w:after="0"/>
        <w:ind w:firstLineChars="200" w:firstLine="400"/>
        <w:rPr>
          <w:rFonts w:ascii="Arial" w:eastAsiaTheme="minorEastAsia" w:hAnsi="Arial" w:cs="Arial"/>
          <w:lang w:eastAsia="zh-CN"/>
        </w:rPr>
      </w:pPr>
      <w:r w:rsidRPr="00B972F8">
        <w:rPr>
          <w:rFonts w:ascii="Arial" w:eastAsiaTheme="minorEastAsia" w:hAnsi="Arial" w:cs="Arial"/>
          <w:lang w:eastAsia="zh-CN"/>
        </w:rPr>
        <w:t>Future research must prioritize clarifying its phytotoxicity risks and, on that basis, deepen the analysis of multi-component synergistic mechanisms and establish a green, full-value-chain utilization model, with the aim of advancing the safe and efficient application of P. frutescens essential oil in sustainable agriculture.</w:t>
      </w:r>
    </w:p>
    <w:p w14:paraId="5140F909" w14:textId="77777777" w:rsidR="000A1E17" w:rsidRDefault="000A1E17" w:rsidP="000A1E17">
      <w:pPr>
        <w:pStyle w:val="Body"/>
        <w:keepLines/>
        <w:widowControl w:val="0"/>
        <w:spacing w:after="0"/>
        <w:rPr>
          <w:rFonts w:ascii="Arial" w:eastAsiaTheme="minorEastAsia" w:hAnsi="Arial" w:cs="Arial"/>
          <w:lang w:eastAsia="zh-CN"/>
        </w:rPr>
      </w:pPr>
    </w:p>
    <w:p w14:paraId="27F5B16B" w14:textId="53A2C262" w:rsidR="003A7852" w:rsidRPr="000E1DAD" w:rsidRDefault="000E1DAD" w:rsidP="003A7852">
      <w:pPr>
        <w:rPr>
          <w:rFonts w:eastAsiaTheme="minorEastAsia"/>
          <w:b/>
          <w:sz w:val="22"/>
          <w:szCs w:val="22"/>
          <w:lang w:eastAsia="zh-CN"/>
        </w:rPr>
      </w:pPr>
      <w:r w:rsidRPr="000E1DAD">
        <w:rPr>
          <w:b/>
          <w:sz w:val="22"/>
          <w:szCs w:val="22"/>
        </w:rPr>
        <w:t>DISCLAIMER (ARTIFICIAL INTELLIGENCE)</w:t>
      </w:r>
    </w:p>
    <w:p w14:paraId="0899ED27" w14:textId="77777777" w:rsidR="000E1DAD" w:rsidRPr="000E1DAD" w:rsidRDefault="000E1DAD" w:rsidP="003A7852">
      <w:pPr>
        <w:rPr>
          <w:rFonts w:eastAsiaTheme="minorEastAsia"/>
          <w:b/>
          <w:lang w:eastAsia="zh-CN"/>
        </w:rPr>
      </w:pPr>
    </w:p>
    <w:p w14:paraId="17A4255F" w14:textId="77777777" w:rsidR="003A7852" w:rsidRPr="000E1DAD" w:rsidRDefault="003A7852" w:rsidP="000E1DAD">
      <w:pPr>
        <w:ind w:firstLineChars="200" w:firstLine="400"/>
        <w:jc w:val="both"/>
      </w:pPr>
      <w:r w:rsidRPr="000E1DAD">
        <w:t xml:space="preserve">Author(s) hereby declare that NO generative AI technologies such as Large Language Models (ChatGPT, COPILOT, etc.) and text-to-image generators have been used during the writing or editing of this manuscript. </w:t>
      </w:r>
    </w:p>
    <w:p w14:paraId="5BCDEBD4" w14:textId="77777777" w:rsidR="00921BA4" w:rsidRPr="00492098" w:rsidRDefault="00921BA4" w:rsidP="00A11736">
      <w:pPr>
        <w:pStyle w:val="ReferHead"/>
        <w:keepNext w:val="0"/>
        <w:keepLines/>
        <w:widowControl w:val="0"/>
        <w:spacing w:after="0"/>
        <w:jc w:val="both"/>
        <w:rPr>
          <w:rFonts w:ascii="Arial" w:eastAsiaTheme="minorEastAsia" w:hAnsi="Arial" w:cs="Arial"/>
          <w:b w:val="0"/>
          <w:bCs/>
          <w:caps w:val="0"/>
          <w:sz w:val="20"/>
          <w:szCs w:val="16"/>
          <w:lang w:eastAsia="zh-CN"/>
        </w:rPr>
      </w:pPr>
    </w:p>
    <w:p w14:paraId="61039B3B" w14:textId="527F98F1" w:rsidR="00921BA4" w:rsidRDefault="00921BA4" w:rsidP="00A11736">
      <w:pPr>
        <w:pStyle w:val="ReferHead"/>
        <w:keepNext w:val="0"/>
        <w:keepLines/>
        <w:widowControl w:val="0"/>
        <w:spacing w:after="0"/>
        <w:jc w:val="both"/>
        <w:rPr>
          <w:rFonts w:ascii="Arial" w:eastAsiaTheme="minorEastAsia" w:hAnsi="Arial" w:cs="Arial"/>
          <w:lang w:eastAsia="zh-CN"/>
        </w:rPr>
      </w:pPr>
      <w:r w:rsidRPr="00F6115C">
        <w:rPr>
          <w:rFonts w:ascii="Arial" w:hAnsi="Arial" w:cs="Arial"/>
        </w:rPr>
        <w:t>References</w:t>
      </w:r>
    </w:p>
    <w:p w14:paraId="527D0461" w14:textId="77777777" w:rsidR="00C92779" w:rsidRPr="00C92779" w:rsidRDefault="00C92779" w:rsidP="00A11736">
      <w:pPr>
        <w:pStyle w:val="ReferHead"/>
        <w:keepNext w:val="0"/>
        <w:keepLines/>
        <w:widowControl w:val="0"/>
        <w:spacing w:after="0"/>
        <w:jc w:val="both"/>
        <w:rPr>
          <w:rFonts w:ascii="Arial" w:eastAsiaTheme="minorEastAsia" w:hAnsi="Arial" w:cs="Arial"/>
          <w:lang w:eastAsia="zh-CN"/>
        </w:rPr>
      </w:pPr>
    </w:p>
    <w:p w14:paraId="385BDA42"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Kinniburgh, F., Selin, H., Selin, N. E., &amp; Schreurs, M. (2023). When private governance impedes multilateralism: the case of international pesticide governance. </w:t>
      </w:r>
      <w:proofErr w:type="spellStart"/>
      <w:r w:rsidRPr="00F421A1">
        <w:rPr>
          <w:rFonts w:cs="Helvetica"/>
          <w:b w:val="0"/>
          <w:caps w:val="0"/>
          <w:sz w:val="20"/>
          <w:szCs w:val="16"/>
        </w:rPr>
        <w:t>Regul</w:t>
      </w:r>
      <w:proofErr w:type="spellEnd"/>
      <w:r w:rsidRPr="00F421A1">
        <w:rPr>
          <w:rFonts w:cs="Helvetica"/>
          <w:b w:val="0"/>
          <w:caps w:val="0"/>
          <w:sz w:val="20"/>
          <w:szCs w:val="16"/>
        </w:rPr>
        <w:t xml:space="preserve"> Gov, 17(2), 425–448. https://doi.org/10.1111/rego.12463</w:t>
      </w:r>
    </w:p>
    <w:p w14:paraId="36D0E9AC"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lastRenderedPageBreak/>
        <w:t xml:space="preserve">Park, B. K., Joo, K. S., &amp; Heo, M. J. (2023). Evaluation of pesticide residues in vegetables and risk assessment from Incheon. Environ Sci </w:t>
      </w:r>
      <w:proofErr w:type="spellStart"/>
      <w:r w:rsidRPr="00F421A1">
        <w:rPr>
          <w:rFonts w:cs="Helvetica"/>
          <w:b w:val="0"/>
          <w:caps w:val="0"/>
          <w:sz w:val="20"/>
          <w:szCs w:val="16"/>
        </w:rPr>
        <w:t>Pollut</w:t>
      </w:r>
      <w:proofErr w:type="spellEnd"/>
      <w:r w:rsidRPr="00F421A1">
        <w:rPr>
          <w:rFonts w:cs="Helvetica"/>
          <w:b w:val="0"/>
          <w:caps w:val="0"/>
          <w:sz w:val="20"/>
          <w:szCs w:val="16"/>
        </w:rPr>
        <w:t xml:space="preserve"> Res Int, 30(15), 43795–43803. https://doi.org/10.1007/s1135602325307y</w:t>
      </w:r>
    </w:p>
    <w:p w14:paraId="07A14135"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El </w:t>
      </w:r>
      <w:proofErr w:type="spellStart"/>
      <w:r w:rsidRPr="00F421A1">
        <w:rPr>
          <w:rFonts w:cs="Helvetica"/>
          <w:b w:val="0"/>
          <w:caps w:val="0"/>
          <w:sz w:val="20"/>
          <w:szCs w:val="16"/>
        </w:rPr>
        <w:t>Nahhal</w:t>
      </w:r>
      <w:proofErr w:type="spellEnd"/>
      <w:r w:rsidRPr="00F421A1">
        <w:rPr>
          <w:rFonts w:cs="Helvetica"/>
          <w:b w:val="0"/>
          <w:caps w:val="0"/>
          <w:sz w:val="20"/>
          <w:szCs w:val="16"/>
        </w:rPr>
        <w:t>, Y., Radwan, A., &amp; Radwan, A. M. (2013). Human health risks: impact of pesticide application. Environ Earth Sci, 3(7), 199–209. https://api.semanticscholar.org/corpusid:262475391</w:t>
      </w:r>
    </w:p>
    <w:p w14:paraId="504F39F0"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Wolfe, J., &amp; </w:t>
      </w:r>
      <w:proofErr w:type="spellStart"/>
      <w:r w:rsidRPr="00F421A1">
        <w:rPr>
          <w:rFonts w:cs="Helvetica"/>
          <w:b w:val="0"/>
          <w:caps w:val="0"/>
          <w:sz w:val="20"/>
          <w:szCs w:val="16"/>
        </w:rPr>
        <w:t>Marsit</w:t>
      </w:r>
      <w:proofErr w:type="spellEnd"/>
      <w:r w:rsidRPr="00F421A1">
        <w:rPr>
          <w:rFonts w:cs="Helvetica"/>
          <w:b w:val="0"/>
          <w:caps w:val="0"/>
          <w:sz w:val="20"/>
          <w:szCs w:val="16"/>
        </w:rPr>
        <w:t>, C. (2023). Pyrethroid pesticide exposure and placental effects. Mol Cell Endocrinol, 112070. https://doi.org/10.1016/j.mce.2023.112070</w:t>
      </w:r>
    </w:p>
    <w:p w14:paraId="0A6E820F"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Yang, X., Liao, Y., Zhao, P., et al. (2022). Research progress on botanical pesticides and their development and utilization. South China Agriculture, 16(11), 33–36. https://doi.org/10.19415/J.Cnki.1673-890x.2022.11.010</w:t>
      </w:r>
    </w:p>
    <w:p w14:paraId="4C803312"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lang w:val="it-IT"/>
        </w:rPr>
      </w:pPr>
      <w:r w:rsidRPr="00F421A1">
        <w:rPr>
          <w:rFonts w:cs="Helvetica"/>
          <w:b w:val="0"/>
          <w:caps w:val="0"/>
          <w:sz w:val="20"/>
          <w:szCs w:val="16"/>
        </w:rPr>
        <w:t xml:space="preserve">Yuan, L., Wang, Y., Jin, Z., Zhang, J., Li, W., Dong, S., et al. (2016). Biocontrol effect of perilla ethanol crude extract on tobacco aphids. </w:t>
      </w:r>
      <w:r w:rsidRPr="00F421A1">
        <w:rPr>
          <w:rFonts w:cs="Helvetica"/>
          <w:b w:val="0"/>
          <w:caps w:val="0"/>
          <w:sz w:val="20"/>
          <w:szCs w:val="16"/>
          <w:lang w:val="it-IT"/>
        </w:rPr>
        <w:t>Chinese Tobacco Science, 37(2), 11–15. https://doi.org/10.13496/J.Issn.1007-5119.2016.02.003</w:t>
      </w:r>
    </w:p>
    <w:p w14:paraId="6D34072A"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lang w:val="it-IT"/>
        </w:rPr>
        <w:t xml:space="preserve">Liang, H. (2007). </w:t>
      </w:r>
      <w:r w:rsidRPr="00F421A1">
        <w:rPr>
          <w:rFonts w:cs="Helvetica"/>
          <w:b w:val="0"/>
          <w:caps w:val="0"/>
          <w:sz w:val="20"/>
          <w:szCs w:val="16"/>
        </w:rPr>
        <w:t xml:space="preserve">Preliminary study on the control effect of perilla on </w:t>
      </w:r>
      <w:proofErr w:type="spellStart"/>
      <w:r w:rsidRPr="00F421A1">
        <w:rPr>
          <w:rFonts w:cs="Helvetica"/>
          <w:b w:val="0"/>
          <w:caps w:val="0"/>
          <w:sz w:val="20"/>
          <w:szCs w:val="16"/>
        </w:rPr>
        <w:t>Phyllotreta</w:t>
      </w:r>
      <w:proofErr w:type="spellEnd"/>
      <w:r w:rsidRPr="00F421A1">
        <w:rPr>
          <w:rFonts w:cs="Helvetica"/>
          <w:b w:val="0"/>
          <w:caps w:val="0"/>
          <w:sz w:val="20"/>
          <w:szCs w:val="16"/>
        </w:rPr>
        <w:t xml:space="preserve"> </w:t>
      </w:r>
      <w:proofErr w:type="spellStart"/>
      <w:r w:rsidRPr="00F421A1">
        <w:rPr>
          <w:rFonts w:cs="Helvetica"/>
          <w:b w:val="0"/>
          <w:caps w:val="0"/>
          <w:sz w:val="20"/>
          <w:szCs w:val="16"/>
        </w:rPr>
        <w:t>striolata</w:t>
      </w:r>
      <w:proofErr w:type="spellEnd"/>
      <w:r w:rsidRPr="00F421A1">
        <w:rPr>
          <w:rFonts w:cs="Helvetica"/>
          <w:b w:val="0"/>
          <w:caps w:val="0"/>
          <w:sz w:val="20"/>
          <w:szCs w:val="16"/>
        </w:rPr>
        <w:t xml:space="preserve"> [D]. Guangxi University.</w:t>
      </w:r>
    </w:p>
    <w:p w14:paraId="0003B6FF"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Dong, Z.-X., Wang, Y.-W., Liu, Q.-Z., Tian, B.-L., &amp; Liu, Z.-L. (2019). Laboratory screening of 26 essential oils against </w:t>
      </w:r>
      <w:proofErr w:type="spellStart"/>
      <w:r w:rsidRPr="00F421A1">
        <w:rPr>
          <w:rFonts w:cs="Helvetica"/>
          <w:b w:val="0"/>
          <w:caps w:val="0"/>
          <w:sz w:val="20"/>
          <w:szCs w:val="16"/>
        </w:rPr>
        <w:t>Cacopsylla</w:t>
      </w:r>
      <w:proofErr w:type="spellEnd"/>
      <w:r w:rsidRPr="00F421A1">
        <w:rPr>
          <w:rFonts w:cs="Helvetica"/>
          <w:b w:val="0"/>
          <w:caps w:val="0"/>
          <w:sz w:val="20"/>
          <w:szCs w:val="16"/>
        </w:rPr>
        <w:t xml:space="preserve"> </w:t>
      </w:r>
      <w:proofErr w:type="spellStart"/>
      <w:r w:rsidRPr="00F421A1">
        <w:rPr>
          <w:rFonts w:cs="Helvetica"/>
          <w:b w:val="0"/>
          <w:caps w:val="0"/>
          <w:sz w:val="20"/>
          <w:szCs w:val="16"/>
        </w:rPr>
        <w:t>chinensis</w:t>
      </w:r>
      <w:proofErr w:type="spellEnd"/>
      <w:r w:rsidRPr="00F421A1">
        <w:rPr>
          <w:rFonts w:cs="Helvetica"/>
          <w:b w:val="0"/>
          <w:caps w:val="0"/>
          <w:sz w:val="20"/>
          <w:szCs w:val="16"/>
        </w:rPr>
        <w:t xml:space="preserve"> (Hemiptera: Psyllidae) and field confirmation of the top performer, Perilla </w:t>
      </w:r>
      <w:proofErr w:type="spellStart"/>
      <w:r w:rsidRPr="00F421A1">
        <w:rPr>
          <w:rFonts w:cs="Helvetica"/>
          <w:b w:val="0"/>
          <w:caps w:val="0"/>
          <w:sz w:val="20"/>
          <w:szCs w:val="16"/>
        </w:rPr>
        <w:t>frutescens</w:t>
      </w:r>
      <w:proofErr w:type="spellEnd"/>
      <w:r w:rsidRPr="00F421A1">
        <w:rPr>
          <w:rFonts w:cs="Helvetica"/>
          <w:b w:val="0"/>
          <w:caps w:val="0"/>
          <w:sz w:val="20"/>
          <w:szCs w:val="16"/>
        </w:rPr>
        <w:t xml:space="preserve"> (</w:t>
      </w:r>
      <w:proofErr w:type="spellStart"/>
      <w:r w:rsidRPr="00F421A1">
        <w:rPr>
          <w:rFonts w:cs="Helvetica"/>
          <w:b w:val="0"/>
          <w:caps w:val="0"/>
          <w:sz w:val="20"/>
          <w:szCs w:val="16"/>
        </w:rPr>
        <w:t>Lamiales</w:t>
      </w:r>
      <w:proofErr w:type="spellEnd"/>
      <w:r w:rsidRPr="00F421A1">
        <w:rPr>
          <w:rFonts w:cs="Helvetica"/>
          <w:b w:val="0"/>
          <w:caps w:val="0"/>
          <w:sz w:val="20"/>
          <w:szCs w:val="16"/>
        </w:rPr>
        <w:t xml:space="preserve">: </w:t>
      </w:r>
      <w:proofErr w:type="spellStart"/>
      <w:r w:rsidRPr="00F421A1">
        <w:rPr>
          <w:rFonts w:cs="Helvetica"/>
          <w:b w:val="0"/>
          <w:caps w:val="0"/>
          <w:sz w:val="20"/>
          <w:szCs w:val="16"/>
        </w:rPr>
        <w:t>Lamiaceae</w:t>
      </w:r>
      <w:proofErr w:type="spellEnd"/>
      <w:r w:rsidRPr="00F421A1">
        <w:rPr>
          <w:rFonts w:cs="Helvetica"/>
          <w:b w:val="0"/>
          <w:caps w:val="0"/>
          <w:sz w:val="20"/>
          <w:szCs w:val="16"/>
        </w:rPr>
        <w:t xml:space="preserve">). J Econ </w:t>
      </w:r>
      <w:proofErr w:type="spellStart"/>
      <w:r w:rsidRPr="00F421A1">
        <w:rPr>
          <w:rFonts w:cs="Helvetica"/>
          <w:b w:val="0"/>
          <w:caps w:val="0"/>
          <w:sz w:val="20"/>
          <w:szCs w:val="16"/>
        </w:rPr>
        <w:t>Entomol</w:t>
      </w:r>
      <w:proofErr w:type="spellEnd"/>
      <w:r w:rsidRPr="00F421A1">
        <w:rPr>
          <w:rFonts w:cs="Helvetica"/>
          <w:b w:val="0"/>
          <w:caps w:val="0"/>
          <w:sz w:val="20"/>
          <w:szCs w:val="16"/>
        </w:rPr>
        <w:t>, 112(3), 1299–1305. https://doi.org/10.1093/jee/toy414</w:t>
      </w:r>
    </w:p>
    <w:p w14:paraId="298FF4EF"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Zhang, C., Zhang, X., Zhu, S., Feng, Z., Liang, Z., &amp; Zhao, H. (2016). Optimization of cellulase-assisted extraction of perilla leaf volatile oil by Box–Behnken response surface methodology. Chinese Traditional Patent Medicine, 38(9), 2055–2059. https://doi.org/10.3969/J.Issn.1001-1528.2016.09.038</w:t>
      </w:r>
    </w:p>
    <w:p w14:paraId="12B43352"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proofErr w:type="spellStart"/>
      <w:r w:rsidRPr="00F421A1">
        <w:rPr>
          <w:rFonts w:cs="Helvetica"/>
          <w:b w:val="0"/>
          <w:caps w:val="0"/>
          <w:sz w:val="20"/>
          <w:szCs w:val="16"/>
        </w:rPr>
        <w:t>Khruengsai</w:t>
      </w:r>
      <w:proofErr w:type="spellEnd"/>
      <w:r w:rsidRPr="00F421A1">
        <w:rPr>
          <w:rFonts w:cs="Helvetica"/>
          <w:b w:val="0"/>
          <w:caps w:val="0"/>
          <w:sz w:val="20"/>
          <w:szCs w:val="16"/>
        </w:rPr>
        <w:t xml:space="preserve">, S., </w:t>
      </w:r>
      <w:proofErr w:type="spellStart"/>
      <w:r w:rsidRPr="00F421A1">
        <w:rPr>
          <w:rFonts w:cs="Helvetica"/>
          <w:b w:val="0"/>
          <w:caps w:val="0"/>
          <w:sz w:val="20"/>
          <w:szCs w:val="16"/>
        </w:rPr>
        <w:t>Promhom</w:t>
      </w:r>
      <w:proofErr w:type="spellEnd"/>
      <w:r w:rsidRPr="00F421A1">
        <w:rPr>
          <w:rFonts w:cs="Helvetica"/>
          <w:b w:val="0"/>
          <w:caps w:val="0"/>
          <w:sz w:val="20"/>
          <w:szCs w:val="16"/>
        </w:rPr>
        <w:t xml:space="preserve">, N., </w:t>
      </w:r>
      <w:proofErr w:type="spellStart"/>
      <w:r w:rsidRPr="00F421A1">
        <w:rPr>
          <w:rFonts w:cs="Helvetica"/>
          <w:b w:val="0"/>
          <w:caps w:val="0"/>
          <w:sz w:val="20"/>
          <w:szCs w:val="16"/>
        </w:rPr>
        <w:t>Sripahco</w:t>
      </w:r>
      <w:proofErr w:type="spellEnd"/>
      <w:r w:rsidRPr="00F421A1">
        <w:rPr>
          <w:rFonts w:cs="Helvetica"/>
          <w:b w:val="0"/>
          <w:caps w:val="0"/>
          <w:sz w:val="20"/>
          <w:szCs w:val="16"/>
        </w:rPr>
        <w:t xml:space="preserve">, T., Siriwat, P., &amp; </w:t>
      </w:r>
      <w:proofErr w:type="spellStart"/>
      <w:r w:rsidRPr="00F421A1">
        <w:rPr>
          <w:rFonts w:cs="Helvetica"/>
          <w:b w:val="0"/>
          <w:caps w:val="0"/>
          <w:sz w:val="20"/>
          <w:szCs w:val="16"/>
        </w:rPr>
        <w:t>Pripdeevech</w:t>
      </w:r>
      <w:proofErr w:type="spellEnd"/>
      <w:r w:rsidRPr="00F421A1">
        <w:rPr>
          <w:rFonts w:cs="Helvetica"/>
          <w:b w:val="0"/>
          <w:caps w:val="0"/>
          <w:sz w:val="20"/>
          <w:szCs w:val="16"/>
        </w:rPr>
        <w:t xml:space="preserve">, P. (2023). Optimization of enzyme-assisted microwave extraction of </w:t>
      </w:r>
      <w:proofErr w:type="spellStart"/>
      <w:r w:rsidRPr="00F421A1">
        <w:rPr>
          <w:rFonts w:cs="Helvetica"/>
          <w:b w:val="0"/>
          <w:caps w:val="0"/>
          <w:sz w:val="20"/>
          <w:szCs w:val="16"/>
        </w:rPr>
        <w:t>Zanthoxylum</w:t>
      </w:r>
      <w:proofErr w:type="spellEnd"/>
      <w:r w:rsidRPr="00F421A1">
        <w:rPr>
          <w:rFonts w:cs="Helvetica"/>
          <w:b w:val="0"/>
          <w:caps w:val="0"/>
          <w:sz w:val="20"/>
          <w:szCs w:val="16"/>
        </w:rPr>
        <w:t xml:space="preserve"> </w:t>
      </w:r>
      <w:proofErr w:type="spellStart"/>
      <w:r w:rsidRPr="00F421A1">
        <w:rPr>
          <w:rFonts w:cs="Helvetica"/>
          <w:b w:val="0"/>
          <w:caps w:val="0"/>
          <w:sz w:val="20"/>
          <w:szCs w:val="16"/>
        </w:rPr>
        <w:t>limonella</w:t>
      </w:r>
      <w:proofErr w:type="spellEnd"/>
      <w:r w:rsidRPr="00F421A1">
        <w:rPr>
          <w:rFonts w:cs="Helvetica"/>
          <w:b w:val="0"/>
          <w:caps w:val="0"/>
          <w:sz w:val="20"/>
          <w:szCs w:val="16"/>
        </w:rPr>
        <w:t xml:space="preserve"> essential oil using response surface methodology. Sci Rep, 13(1), 12872.</w:t>
      </w:r>
    </w:p>
    <w:p w14:paraId="26217E76"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lang w:val="it-IT"/>
        </w:rPr>
      </w:pPr>
      <w:r w:rsidRPr="00F421A1">
        <w:rPr>
          <w:rFonts w:cs="Helvetica"/>
          <w:b w:val="0"/>
          <w:caps w:val="0"/>
          <w:sz w:val="20"/>
          <w:szCs w:val="16"/>
        </w:rPr>
        <w:t xml:space="preserve">Liu, N., Chen, J., Yan, W., Yuan, Y., Wang, K., Zhang, Z., et al. (2023). Process study on ultrasound- and enzyme-assisted extraction of flavonoid compounds from perilla leaves. </w:t>
      </w:r>
      <w:r w:rsidRPr="00F421A1">
        <w:rPr>
          <w:rFonts w:cs="Helvetica"/>
          <w:b w:val="0"/>
          <w:caps w:val="0"/>
          <w:sz w:val="20"/>
          <w:szCs w:val="16"/>
          <w:lang w:val="it-IT"/>
        </w:rPr>
        <w:t>Guangzhou Chemical Industry, 51(16), 76–77.</w:t>
      </w:r>
    </w:p>
    <w:p w14:paraId="6DFD3065"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lang w:val="it-IT"/>
        </w:rPr>
        <w:t xml:space="preserve">Guo, D., Li, R., Du, G., &amp; Li, L. (2006). </w:t>
      </w:r>
      <w:r w:rsidRPr="00F421A1">
        <w:rPr>
          <w:rFonts w:cs="Helvetica"/>
          <w:b w:val="0"/>
          <w:caps w:val="0"/>
          <w:sz w:val="20"/>
          <w:szCs w:val="16"/>
        </w:rPr>
        <w:t xml:space="preserve">Preparation method of a perilla extract with </w:t>
      </w:r>
      <w:proofErr w:type="spellStart"/>
      <w:r w:rsidRPr="00F421A1">
        <w:rPr>
          <w:rFonts w:cs="Helvetica"/>
          <w:b w:val="0"/>
          <w:caps w:val="0"/>
          <w:sz w:val="20"/>
          <w:szCs w:val="16"/>
        </w:rPr>
        <w:t>nematicidal</w:t>
      </w:r>
      <w:proofErr w:type="spellEnd"/>
      <w:r w:rsidRPr="00F421A1">
        <w:rPr>
          <w:rFonts w:cs="Helvetica"/>
          <w:b w:val="0"/>
          <w:caps w:val="0"/>
          <w:sz w:val="20"/>
          <w:szCs w:val="16"/>
        </w:rPr>
        <w:t xml:space="preserve"> activity against the pine wood nematode. CN1795724A.</w:t>
      </w:r>
    </w:p>
    <w:p w14:paraId="25368BBD"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Chen, F., Liu, S., Zhao, Z., Gao, W., Ma, Y., Wang, X., et al. (2020). Ultrasound pre-treatment combined with microwave-assisted </w:t>
      </w:r>
      <w:proofErr w:type="spellStart"/>
      <w:r w:rsidRPr="00F421A1">
        <w:rPr>
          <w:rFonts w:cs="Helvetica"/>
          <w:b w:val="0"/>
          <w:caps w:val="0"/>
          <w:sz w:val="20"/>
          <w:szCs w:val="16"/>
        </w:rPr>
        <w:t>hydrodistillation</w:t>
      </w:r>
      <w:proofErr w:type="spellEnd"/>
      <w:r w:rsidRPr="00F421A1">
        <w:rPr>
          <w:rFonts w:cs="Helvetica"/>
          <w:b w:val="0"/>
          <w:caps w:val="0"/>
          <w:sz w:val="20"/>
          <w:szCs w:val="16"/>
        </w:rPr>
        <w:t xml:space="preserve"> of essential oils from Perilla frutescens (L.) Britt. leaves and its chemical composition and biological activity.</w:t>
      </w:r>
    </w:p>
    <w:p w14:paraId="389BA941"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Feng, S. H., Shen, Q., &amp; Chen, S. (2019). Essential oil profiles of 168 perilla cultivars by head space solid phase micro-extraction gas chromatography mass spectrometry. J Essent Oil Bear Plants, 22(6), 1519–1536.</w:t>
      </w:r>
    </w:p>
    <w:p w14:paraId="46B8E30D"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Feng, C., Zhao, R., Yang, X., Ruan, M., Yang, L., &amp; Liu, T. (2024). A novel stepwise microwave </w:t>
      </w:r>
      <w:proofErr w:type="spellStart"/>
      <w:r w:rsidRPr="00F421A1">
        <w:rPr>
          <w:rFonts w:cs="Helvetica"/>
          <w:b w:val="0"/>
          <w:caps w:val="0"/>
          <w:sz w:val="20"/>
          <w:szCs w:val="16"/>
        </w:rPr>
        <w:t>hydrodistillation</w:t>
      </w:r>
      <w:proofErr w:type="spellEnd"/>
      <w:r w:rsidRPr="00F421A1">
        <w:rPr>
          <w:rFonts w:cs="Helvetica"/>
          <w:b w:val="0"/>
          <w:caps w:val="0"/>
          <w:sz w:val="20"/>
          <w:szCs w:val="16"/>
        </w:rPr>
        <w:t xml:space="preserve"> and extraction process for separating seed oil and essential oil simultaneously from perilla seeds. LWT, 198, 116048.</w:t>
      </w:r>
    </w:p>
    <w:p w14:paraId="3DEB4BA8"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Singh, T., Awasthi, R., Prabhakar, P. K., &amp; Madhumita, M. (2025). Optimization of ultrasound mediated extraction of perilla protein isolate: study of ultrasonication effect on amino acid profile and functional characteristics. J Food Meas Charact, 19(4), 2574–2594.</w:t>
      </w:r>
    </w:p>
    <w:p w14:paraId="06C22F05"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Wang, Y.-N. (2010). Research progress on plant-derived acaricidal active substances. Sci </w:t>
      </w:r>
      <w:proofErr w:type="spellStart"/>
      <w:r w:rsidRPr="00F421A1">
        <w:rPr>
          <w:rFonts w:cs="Helvetica"/>
          <w:b w:val="0"/>
          <w:caps w:val="0"/>
          <w:sz w:val="20"/>
          <w:szCs w:val="16"/>
        </w:rPr>
        <w:t>Silvae</w:t>
      </w:r>
      <w:proofErr w:type="spellEnd"/>
      <w:r w:rsidRPr="00F421A1">
        <w:rPr>
          <w:rFonts w:cs="Helvetica"/>
          <w:b w:val="0"/>
          <w:caps w:val="0"/>
          <w:sz w:val="20"/>
          <w:szCs w:val="16"/>
        </w:rPr>
        <w:t xml:space="preserve"> Sin, 46(6), 118–127.</w:t>
      </w:r>
    </w:p>
    <w:p w14:paraId="62929520"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Liu, Z.-L., Zhang, W.-J., You, C.-X., Xu, Y., Wang, W.-X., Du, S.-S., et al. (2014). Chemical composition and insecticidal activities of the essential oil of Perilla frutescens (L.) Britt. aerial parts against two stored product insects. Eur Food Res Technol, 239(4), 481–490. https://doi.org/10.1007/s00217-014-2242-8</w:t>
      </w:r>
    </w:p>
    <w:p w14:paraId="2C6FE350"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You, C.-X., Wang, Y., Zhang, W.-J., Yang, K., Wu, Y., Geng, Z.-F., et al. (2014). Chemical constituents and biological activities of the purple perilla essential oil against </w:t>
      </w:r>
      <w:proofErr w:type="spellStart"/>
      <w:r w:rsidRPr="00F421A1">
        <w:rPr>
          <w:rFonts w:cs="Helvetica"/>
          <w:b w:val="0"/>
          <w:caps w:val="0"/>
          <w:sz w:val="20"/>
          <w:szCs w:val="16"/>
        </w:rPr>
        <w:t>Lasioderma</w:t>
      </w:r>
      <w:proofErr w:type="spellEnd"/>
      <w:r w:rsidRPr="00F421A1">
        <w:rPr>
          <w:rFonts w:cs="Helvetica"/>
          <w:b w:val="0"/>
          <w:caps w:val="0"/>
          <w:sz w:val="20"/>
          <w:szCs w:val="16"/>
        </w:rPr>
        <w:t xml:space="preserve"> </w:t>
      </w:r>
      <w:proofErr w:type="spellStart"/>
      <w:r w:rsidRPr="00F421A1">
        <w:rPr>
          <w:rFonts w:cs="Helvetica"/>
          <w:b w:val="0"/>
          <w:caps w:val="0"/>
          <w:sz w:val="20"/>
          <w:szCs w:val="16"/>
        </w:rPr>
        <w:t>serricorne</w:t>
      </w:r>
      <w:proofErr w:type="spellEnd"/>
      <w:r w:rsidRPr="00F421A1">
        <w:rPr>
          <w:rFonts w:cs="Helvetica"/>
          <w:b w:val="0"/>
          <w:caps w:val="0"/>
          <w:sz w:val="20"/>
          <w:szCs w:val="16"/>
        </w:rPr>
        <w:t>. Ind Crops Prod, 61, 331–337. https://doi.org/10.1016/j.indcrop.2014.07.021</w:t>
      </w:r>
    </w:p>
    <w:p w14:paraId="5B70431C"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Zhang, R., Zhang, W., Zheng, J., Xu, J., Wang, H., Du, J., et al. (2023). Toxic effects of Perilla frutescens (L.) Britt. essential oil and its main component on Culex </w:t>
      </w:r>
      <w:proofErr w:type="spellStart"/>
      <w:r w:rsidRPr="00F421A1">
        <w:rPr>
          <w:rFonts w:cs="Helvetica"/>
          <w:b w:val="0"/>
          <w:caps w:val="0"/>
          <w:sz w:val="20"/>
          <w:szCs w:val="16"/>
        </w:rPr>
        <w:t>pipiens</w:t>
      </w:r>
      <w:proofErr w:type="spellEnd"/>
      <w:r w:rsidRPr="00F421A1">
        <w:rPr>
          <w:rFonts w:cs="Helvetica"/>
          <w:b w:val="0"/>
          <w:caps w:val="0"/>
          <w:sz w:val="20"/>
          <w:szCs w:val="16"/>
        </w:rPr>
        <w:t xml:space="preserve"> </w:t>
      </w:r>
      <w:proofErr w:type="spellStart"/>
      <w:r w:rsidRPr="00F421A1">
        <w:rPr>
          <w:rFonts w:cs="Helvetica"/>
          <w:b w:val="0"/>
          <w:caps w:val="0"/>
          <w:sz w:val="20"/>
          <w:szCs w:val="16"/>
        </w:rPr>
        <w:t>pallens</w:t>
      </w:r>
      <w:proofErr w:type="spellEnd"/>
      <w:r w:rsidRPr="00F421A1">
        <w:rPr>
          <w:rFonts w:cs="Helvetica"/>
          <w:b w:val="0"/>
          <w:caps w:val="0"/>
          <w:sz w:val="20"/>
          <w:szCs w:val="16"/>
        </w:rPr>
        <w:t xml:space="preserve"> (</w:t>
      </w:r>
      <w:proofErr w:type="spellStart"/>
      <w:r w:rsidRPr="00F421A1">
        <w:rPr>
          <w:rFonts w:cs="Helvetica"/>
          <w:b w:val="0"/>
          <w:caps w:val="0"/>
          <w:sz w:val="20"/>
          <w:szCs w:val="16"/>
        </w:rPr>
        <w:t>Diptera</w:t>
      </w:r>
      <w:proofErr w:type="spellEnd"/>
      <w:r w:rsidRPr="00F421A1">
        <w:rPr>
          <w:rFonts w:cs="Helvetica"/>
          <w:b w:val="0"/>
          <w:caps w:val="0"/>
          <w:sz w:val="20"/>
          <w:szCs w:val="16"/>
        </w:rPr>
        <w:t>: Culicidae). Plants, 12(7), 1516. https://doi.org/10.3390/plants12071516</w:t>
      </w:r>
    </w:p>
    <w:p w14:paraId="7CCB7B36"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lastRenderedPageBreak/>
        <w:t>Tabanca, N., Demirci, B., Ali, A., Ali, Z., Khan, S. I., Liu, Z.-L., et al. (2015). Essential oils of green and red Perilla frutescens as potential sources of compounds for mosquito management. Ind Crops Prod, 65, 36–44. https://doi.org/10.1016/j.indcrop.2014.11.043</w:t>
      </w:r>
    </w:p>
    <w:p w14:paraId="2542B1FE"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Tian, J., Zeng, X., Zhang, S., Wang, Y., Zhang, P., </w:t>
      </w:r>
      <w:proofErr w:type="spellStart"/>
      <w:r w:rsidRPr="00F421A1">
        <w:rPr>
          <w:rFonts w:cs="Helvetica"/>
          <w:b w:val="0"/>
          <w:caps w:val="0"/>
          <w:sz w:val="20"/>
          <w:szCs w:val="16"/>
        </w:rPr>
        <w:t>Lü</w:t>
      </w:r>
      <w:proofErr w:type="spellEnd"/>
      <w:r w:rsidRPr="00F421A1">
        <w:rPr>
          <w:rFonts w:cs="Helvetica"/>
          <w:b w:val="0"/>
          <w:caps w:val="0"/>
          <w:sz w:val="20"/>
          <w:szCs w:val="16"/>
        </w:rPr>
        <w:t>, A., et al. (2014). Regional variation in components and antioxidant and antifungal activities of Perilla frutescens essential oils in China. Ind Crops Prod, 59, 69–79. https://doi.org/10.1016/j.indcrop.2014.04.048</w:t>
      </w:r>
    </w:p>
    <w:p w14:paraId="0AB31BFE"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Zhang, B., &amp; Ye, Y. (2015). Study on repellency and toxicity tests of perilla essential oil against the museum pest </w:t>
      </w:r>
      <w:proofErr w:type="spellStart"/>
      <w:r w:rsidRPr="00F421A1">
        <w:rPr>
          <w:rFonts w:cs="Helvetica"/>
          <w:b w:val="0"/>
          <w:caps w:val="0"/>
          <w:sz w:val="20"/>
          <w:szCs w:val="16"/>
        </w:rPr>
        <w:t>Dermestes</w:t>
      </w:r>
      <w:proofErr w:type="spellEnd"/>
      <w:r w:rsidRPr="00F421A1">
        <w:rPr>
          <w:rFonts w:cs="Helvetica"/>
          <w:b w:val="0"/>
          <w:caps w:val="0"/>
          <w:sz w:val="20"/>
          <w:szCs w:val="16"/>
        </w:rPr>
        <w:t xml:space="preserve"> maculatus. Sci Educ Mus, 1(4), 245–248. https://doi.org/10.16703/j.cnki.31-2111/n.2015.04.005</w:t>
      </w:r>
    </w:p>
    <w:p w14:paraId="14459407"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 xml:space="preserve">Xian, Z., Sun, J., &amp; Zou, X. (2009). Study on the antifeedant activity of perilla extracts against adult </w:t>
      </w:r>
      <w:proofErr w:type="spellStart"/>
      <w:r w:rsidRPr="00F421A1">
        <w:rPr>
          <w:rFonts w:cs="Helvetica"/>
          <w:b w:val="0"/>
          <w:caps w:val="0"/>
          <w:sz w:val="20"/>
          <w:szCs w:val="16"/>
        </w:rPr>
        <w:t>Phyllotreta</w:t>
      </w:r>
      <w:proofErr w:type="spellEnd"/>
      <w:r w:rsidRPr="00F421A1">
        <w:rPr>
          <w:rFonts w:cs="Helvetica"/>
          <w:b w:val="0"/>
          <w:caps w:val="0"/>
          <w:sz w:val="20"/>
          <w:szCs w:val="16"/>
        </w:rPr>
        <w:t xml:space="preserve"> </w:t>
      </w:r>
      <w:proofErr w:type="spellStart"/>
      <w:r w:rsidRPr="00F421A1">
        <w:rPr>
          <w:rFonts w:cs="Helvetica"/>
          <w:b w:val="0"/>
          <w:caps w:val="0"/>
          <w:sz w:val="20"/>
          <w:szCs w:val="16"/>
        </w:rPr>
        <w:t>striolata</w:t>
      </w:r>
      <w:proofErr w:type="spellEnd"/>
      <w:r w:rsidRPr="00F421A1">
        <w:rPr>
          <w:rFonts w:cs="Helvetica"/>
          <w:b w:val="0"/>
          <w:caps w:val="0"/>
          <w:sz w:val="20"/>
          <w:szCs w:val="16"/>
        </w:rPr>
        <w:t>. Guangdong Agric Sci, 8, 126–128. https://doi.org/10.16768/j.issn.1004-874x.2009.08.015</w:t>
      </w:r>
    </w:p>
    <w:p w14:paraId="4C4C7F39"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Yi, D., Wang, Z., &amp; Peng, M. (2025). Comprehensive review of Perilla frutescens: chemical composition, pharmacological mechanisms, and industrial applications in food and health products. Foods, 14(7), 1252. https://doi.org/10.3390/foods14071252</w:t>
      </w:r>
    </w:p>
    <w:p w14:paraId="2DB98DC4" w14:textId="0CC2F4A5" w:rsidR="00F421A1" w:rsidRPr="00F421A1" w:rsidRDefault="00D41E83" w:rsidP="00A11736">
      <w:pPr>
        <w:pStyle w:val="Appendix"/>
        <w:keepNext w:val="0"/>
        <w:keepLines/>
        <w:widowControl w:val="0"/>
        <w:spacing w:after="0"/>
        <w:ind w:left="400" w:hangingChars="200" w:hanging="400"/>
        <w:jc w:val="both"/>
        <w:rPr>
          <w:rFonts w:cs="Helvetica"/>
          <w:b w:val="0"/>
          <w:caps w:val="0"/>
          <w:sz w:val="20"/>
          <w:szCs w:val="16"/>
        </w:rPr>
      </w:pPr>
      <w:r w:rsidRPr="00D41E83">
        <w:rPr>
          <w:rFonts w:cs="Helvetica"/>
          <w:b w:val="0"/>
          <w:caps w:val="0"/>
          <w:sz w:val="20"/>
          <w:szCs w:val="16"/>
        </w:rPr>
        <w:t>Wang, M., Shen, R., Wang, X., Zhang, J., Ma, J., Shi, Y., et al. (2025). Evaluation of edible and medicinal varieties based on multidimensional quantitative data: a case study of perilla leaf. J Food Compos Anal, 140, 107196. https://doi.org/10.1016/j.jfca.2025.107196</w:t>
      </w:r>
    </w:p>
    <w:p w14:paraId="42806CCC"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proofErr w:type="spellStart"/>
      <w:r w:rsidRPr="00A50B85">
        <w:rPr>
          <w:rFonts w:cs="Helvetica"/>
          <w:b w:val="0"/>
          <w:caps w:val="0"/>
          <w:sz w:val="20"/>
          <w:szCs w:val="16"/>
        </w:rPr>
        <w:t>Pattananandecha</w:t>
      </w:r>
      <w:proofErr w:type="spellEnd"/>
      <w:r w:rsidRPr="00A50B85">
        <w:rPr>
          <w:rFonts w:cs="Helvetica"/>
          <w:b w:val="0"/>
          <w:caps w:val="0"/>
          <w:sz w:val="20"/>
          <w:szCs w:val="16"/>
        </w:rPr>
        <w:t xml:space="preserve">, T., </w:t>
      </w:r>
      <w:proofErr w:type="spellStart"/>
      <w:r w:rsidRPr="00A50B85">
        <w:rPr>
          <w:rFonts w:cs="Helvetica"/>
          <w:b w:val="0"/>
          <w:caps w:val="0"/>
          <w:sz w:val="20"/>
          <w:szCs w:val="16"/>
        </w:rPr>
        <w:t>Apichai</w:t>
      </w:r>
      <w:proofErr w:type="spellEnd"/>
      <w:r w:rsidRPr="00A50B85">
        <w:rPr>
          <w:rFonts w:cs="Helvetica"/>
          <w:b w:val="0"/>
          <w:caps w:val="0"/>
          <w:sz w:val="20"/>
          <w:szCs w:val="16"/>
        </w:rPr>
        <w:t xml:space="preserve">, S., </w:t>
      </w:r>
      <w:proofErr w:type="spellStart"/>
      <w:r w:rsidRPr="00A50B85">
        <w:rPr>
          <w:rFonts w:cs="Helvetica"/>
          <w:b w:val="0"/>
          <w:caps w:val="0"/>
          <w:sz w:val="20"/>
          <w:szCs w:val="16"/>
        </w:rPr>
        <w:t>Sukkho</w:t>
      </w:r>
      <w:proofErr w:type="spellEnd"/>
      <w:r w:rsidRPr="00A50B85">
        <w:rPr>
          <w:rFonts w:cs="Helvetica"/>
          <w:b w:val="0"/>
          <w:caps w:val="0"/>
          <w:sz w:val="20"/>
          <w:szCs w:val="16"/>
        </w:rPr>
        <w:t xml:space="preserve">, T., </w:t>
      </w:r>
      <w:proofErr w:type="spellStart"/>
      <w:r w:rsidRPr="00A50B85">
        <w:rPr>
          <w:rFonts w:cs="Helvetica"/>
          <w:b w:val="0"/>
          <w:caps w:val="0"/>
          <w:sz w:val="20"/>
          <w:szCs w:val="16"/>
        </w:rPr>
        <w:t>Sirilun</w:t>
      </w:r>
      <w:proofErr w:type="spellEnd"/>
      <w:r w:rsidRPr="00A50B85">
        <w:rPr>
          <w:rFonts w:cs="Helvetica"/>
          <w:b w:val="0"/>
          <w:caps w:val="0"/>
          <w:sz w:val="20"/>
          <w:szCs w:val="16"/>
        </w:rPr>
        <w:t xml:space="preserve">, S., Ogata, F., Kawasaki, N., et al. </w:t>
      </w:r>
      <w:r w:rsidRPr="00F421A1">
        <w:rPr>
          <w:rFonts w:cs="Helvetica"/>
          <w:b w:val="0"/>
          <w:caps w:val="0"/>
          <w:sz w:val="20"/>
          <w:szCs w:val="16"/>
        </w:rPr>
        <w:t xml:space="preserve">(2025). Perilla seed meal extract enriched with </w:t>
      </w:r>
      <w:proofErr w:type="spellStart"/>
      <w:r w:rsidRPr="00F421A1">
        <w:rPr>
          <w:rFonts w:cs="Helvetica"/>
          <w:b w:val="0"/>
          <w:caps w:val="0"/>
          <w:sz w:val="20"/>
          <w:szCs w:val="16"/>
        </w:rPr>
        <w:t>rosmarinic</w:t>
      </w:r>
      <w:proofErr w:type="spellEnd"/>
      <w:r w:rsidRPr="00F421A1">
        <w:rPr>
          <w:rFonts w:cs="Helvetica"/>
          <w:b w:val="0"/>
          <w:caps w:val="0"/>
          <w:sz w:val="20"/>
          <w:szCs w:val="16"/>
        </w:rPr>
        <w:t xml:space="preserve"> acid and luteolin: natural active pharmaceutical ingredients (NAPIs) for osteoprotective effects. Antioxidants, 14(8), 973. https://doi.org/10.3390/antiox14080973</w:t>
      </w:r>
    </w:p>
    <w:p w14:paraId="53DAAAB8"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Yang, S. M., Chu, H. Y., Wang, Y. X., Guo, X. Y., Zhao, L., Liu, S. J., et al. (2024). Analysis of monoterpene biosynthesis and functional TPSs of Perilla frutescens based on transcriptome and metabolome. Med Plant Biol, 3, e017. https://doi.org/10.48130/mpb-0024-0017</w:t>
      </w:r>
    </w:p>
    <w:p w14:paraId="06D4422B" w14:textId="77777777" w:rsidR="00F421A1" w:rsidRPr="00F421A1" w:rsidRDefault="00F421A1" w:rsidP="00A11736">
      <w:pPr>
        <w:pStyle w:val="Appendix"/>
        <w:keepNext w:val="0"/>
        <w:keepLines/>
        <w:widowControl w:val="0"/>
        <w:spacing w:after="0"/>
        <w:ind w:left="400" w:hangingChars="200" w:hanging="400"/>
        <w:jc w:val="both"/>
        <w:rPr>
          <w:rFonts w:cs="Helvetica"/>
          <w:b w:val="0"/>
          <w:caps w:val="0"/>
          <w:sz w:val="20"/>
          <w:szCs w:val="16"/>
        </w:rPr>
      </w:pPr>
      <w:r w:rsidRPr="00F421A1">
        <w:rPr>
          <w:rFonts w:cs="Helvetica"/>
          <w:b w:val="0"/>
          <w:caps w:val="0"/>
          <w:sz w:val="20"/>
          <w:szCs w:val="16"/>
        </w:rPr>
        <w:t>Ansari, M. A., Kumar, A., Ahammed Shabeer, T. P., Dar, M. U. D., Dar, T. A., &amp; Jan, N. (2025). Exploring the genotypic potential of perilla (Perilla frutescens L.) for climate-resilient agriculture in the North Eastern Himalayas. Front Sustain Food Syst, 9, 1549061. https://doi.org/10.3389/fsufs.2025.1549061</w:t>
      </w:r>
    </w:p>
    <w:p w14:paraId="2616C34B" w14:textId="31CE4D37" w:rsidR="00A3413F" w:rsidRDefault="00F421A1" w:rsidP="00A11736">
      <w:pPr>
        <w:pStyle w:val="Appendix"/>
        <w:keepNext w:val="0"/>
        <w:keepLines/>
        <w:widowControl w:val="0"/>
        <w:spacing w:after="0"/>
        <w:ind w:left="400" w:hangingChars="200" w:hanging="400"/>
        <w:jc w:val="both"/>
        <w:rPr>
          <w:rFonts w:eastAsiaTheme="minorEastAsia" w:cs="Helvetica"/>
          <w:b w:val="0"/>
          <w:caps w:val="0"/>
          <w:sz w:val="20"/>
          <w:szCs w:val="16"/>
          <w:lang w:eastAsia="zh-CN"/>
        </w:rPr>
      </w:pPr>
      <w:r w:rsidRPr="00A50B85">
        <w:rPr>
          <w:rFonts w:cs="Helvetica"/>
          <w:b w:val="0"/>
          <w:caps w:val="0"/>
          <w:sz w:val="20"/>
          <w:szCs w:val="16"/>
        </w:rPr>
        <w:t xml:space="preserve">Gao, L., Wei, Y., Li, K., et al. </w:t>
      </w:r>
      <w:r w:rsidRPr="00F421A1">
        <w:rPr>
          <w:rFonts w:cs="Helvetica"/>
          <w:b w:val="0"/>
          <w:caps w:val="0"/>
          <w:sz w:val="20"/>
          <w:szCs w:val="16"/>
        </w:rPr>
        <w:t xml:space="preserve">(2024). Perilla frutescens repels and controls </w:t>
      </w:r>
      <w:proofErr w:type="spellStart"/>
      <w:r w:rsidRPr="00F421A1">
        <w:rPr>
          <w:rFonts w:cs="Helvetica"/>
          <w:b w:val="0"/>
          <w:caps w:val="0"/>
          <w:sz w:val="20"/>
          <w:szCs w:val="16"/>
        </w:rPr>
        <w:t>Bemisia</w:t>
      </w:r>
      <w:proofErr w:type="spellEnd"/>
      <w:r w:rsidRPr="00F421A1">
        <w:rPr>
          <w:rFonts w:cs="Helvetica"/>
          <w:b w:val="0"/>
          <w:caps w:val="0"/>
          <w:sz w:val="20"/>
          <w:szCs w:val="16"/>
        </w:rPr>
        <w:t xml:space="preserve"> </w:t>
      </w:r>
      <w:proofErr w:type="spellStart"/>
      <w:r w:rsidRPr="00F421A1">
        <w:rPr>
          <w:rFonts w:cs="Helvetica"/>
          <w:b w:val="0"/>
          <w:caps w:val="0"/>
          <w:sz w:val="20"/>
          <w:szCs w:val="16"/>
        </w:rPr>
        <w:t>tabaci</w:t>
      </w:r>
      <w:proofErr w:type="spellEnd"/>
      <w:r w:rsidRPr="00F421A1">
        <w:rPr>
          <w:rFonts w:cs="Helvetica"/>
          <w:b w:val="0"/>
          <w:caps w:val="0"/>
          <w:sz w:val="20"/>
          <w:szCs w:val="16"/>
        </w:rPr>
        <w:t xml:space="preserve"> MED with its key volatile linalool and caryophyllene. Crop Prot, 184, 106837. </w:t>
      </w:r>
      <w:hyperlink r:id="rId15" w:history="1">
        <w:r w:rsidR="005506E2" w:rsidRPr="004515C7">
          <w:rPr>
            <w:rStyle w:val="Hyperlink"/>
            <w:rFonts w:cs="Helvetica"/>
            <w:b w:val="0"/>
            <w:caps w:val="0"/>
            <w:sz w:val="20"/>
            <w:szCs w:val="16"/>
          </w:rPr>
          <w:t>https://doi.org/10.1016/j.cropro.2024.106837</w:t>
        </w:r>
      </w:hyperlink>
    </w:p>
    <w:p w14:paraId="07CA3613" w14:textId="5D2B2C2B" w:rsidR="005506E2" w:rsidRDefault="00112AFE" w:rsidP="00112AFE">
      <w:pPr>
        <w:pStyle w:val="Appendix"/>
        <w:keepNext w:val="0"/>
        <w:keepLines/>
        <w:widowControl w:val="0"/>
        <w:spacing w:after="0"/>
        <w:ind w:left="400" w:hangingChars="200" w:hanging="400"/>
        <w:jc w:val="both"/>
        <w:rPr>
          <w:rFonts w:eastAsiaTheme="minorEastAsia" w:cs="Helvetica"/>
          <w:b w:val="0"/>
          <w:caps w:val="0"/>
          <w:sz w:val="20"/>
          <w:szCs w:val="16"/>
          <w:lang w:eastAsia="zh-CN"/>
        </w:rPr>
      </w:pPr>
      <w:proofErr w:type="spellStart"/>
      <w:r w:rsidRPr="00112AFE">
        <w:rPr>
          <w:rFonts w:eastAsiaTheme="minorEastAsia" w:cs="Helvetica"/>
          <w:b w:val="0"/>
          <w:caps w:val="0"/>
          <w:sz w:val="20"/>
          <w:szCs w:val="16"/>
          <w:lang w:eastAsia="zh-CN"/>
        </w:rPr>
        <w:t>Devrnja</w:t>
      </w:r>
      <w:proofErr w:type="spellEnd"/>
      <w:r w:rsidRPr="00112AFE">
        <w:rPr>
          <w:rFonts w:eastAsiaTheme="minorEastAsia" w:cs="Helvetica"/>
          <w:b w:val="0"/>
          <w:caps w:val="0"/>
          <w:sz w:val="20"/>
          <w:szCs w:val="16"/>
          <w:lang w:eastAsia="zh-CN"/>
        </w:rPr>
        <w:t xml:space="preserve">, N.; Milutinović, M.; Savić, J. When Scent Becomes a Weapon—Plant Essential Oils as Potent Bioinsecticides. Sustainability 2022, 14, 6847. </w:t>
      </w:r>
      <w:hyperlink r:id="rId16" w:history="1">
        <w:r w:rsidRPr="004515C7">
          <w:rPr>
            <w:rStyle w:val="Hyperlink"/>
            <w:rFonts w:eastAsiaTheme="minorEastAsia" w:cs="Helvetica"/>
            <w:b w:val="0"/>
            <w:caps w:val="0"/>
            <w:sz w:val="20"/>
            <w:szCs w:val="16"/>
            <w:lang w:eastAsia="zh-CN"/>
          </w:rPr>
          <w:t>https://doi.org/10.3390/su14116847</w:t>
        </w:r>
      </w:hyperlink>
    </w:p>
    <w:p w14:paraId="1EB4DE49" w14:textId="77777777" w:rsidR="00096DA9" w:rsidRDefault="00112AFE" w:rsidP="00096DA9">
      <w:pPr>
        <w:pStyle w:val="Appendix"/>
        <w:keepNext w:val="0"/>
        <w:keepLines/>
        <w:widowControl w:val="0"/>
        <w:spacing w:after="0"/>
        <w:ind w:left="400" w:hangingChars="200" w:hanging="400"/>
        <w:jc w:val="both"/>
        <w:rPr>
          <w:rFonts w:eastAsiaTheme="minorEastAsia"/>
          <w:lang w:eastAsia="zh-CN"/>
        </w:rPr>
      </w:pPr>
      <w:r w:rsidRPr="00112AFE">
        <w:rPr>
          <w:rFonts w:eastAsiaTheme="minorEastAsia" w:cs="Helvetica"/>
          <w:b w:val="0"/>
          <w:caps w:val="0"/>
          <w:sz w:val="20"/>
          <w:szCs w:val="16"/>
          <w:lang w:eastAsia="zh-CN"/>
        </w:rPr>
        <w:t xml:space="preserve">Nirmal, N.P.; </w:t>
      </w:r>
      <w:proofErr w:type="spellStart"/>
      <w:r w:rsidRPr="00112AFE">
        <w:rPr>
          <w:rFonts w:eastAsiaTheme="minorEastAsia" w:cs="Helvetica"/>
          <w:b w:val="0"/>
          <w:caps w:val="0"/>
          <w:sz w:val="20"/>
          <w:szCs w:val="16"/>
          <w:lang w:eastAsia="zh-CN"/>
        </w:rPr>
        <w:t>Mereddy</w:t>
      </w:r>
      <w:proofErr w:type="spellEnd"/>
      <w:r w:rsidRPr="00112AFE">
        <w:rPr>
          <w:rFonts w:eastAsiaTheme="minorEastAsia" w:cs="Helvetica"/>
          <w:b w:val="0"/>
          <w:caps w:val="0"/>
          <w:sz w:val="20"/>
          <w:szCs w:val="16"/>
          <w:lang w:eastAsia="zh-CN"/>
        </w:rPr>
        <w:t xml:space="preserve">, R.; Maqsood, S. Recent Developments in Emerging Technologies for Beetroot Pigment Extraction and Its Food Applications. Food Chem. 2021, 356, 129611. </w:t>
      </w:r>
      <w:hyperlink r:id="rId17" w:history="1">
        <w:r w:rsidRPr="004515C7">
          <w:rPr>
            <w:rStyle w:val="Hyperlink"/>
            <w:rFonts w:eastAsiaTheme="minorEastAsia" w:cs="Helvetica"/>
            <w:b w:val="0"/>
            <w:caps w:val="0"/>
            <w:sz w:val="20"/>
            <w:szCs w:val="16"/>
            <w:lang w:eastAsia="zh-CN"/>
          </w:rPr>
          <w:t>https://doi.org/10.1016/j.foodchem.2021.129611</w:t>
        </w:r>
      </w:hyperlink>
    </w:p>
    <w:p w14:paraId="40CE6E90" w14:textId="77777777" w:rsidR="00096DA9" w:rsidRDefault="006B4EC0" w:rsidP="00096DA9">
      <w:pPr>
        <w:pStyle w:val="Appendix"/>
        <w:keepNext w:val="0"/>
        <w:keepLines/>
        <w:widowControl w:val="0"/>
        <w:spacing w:after="0"/>
        <w:ind w:left="400" w:hangingChars="200" w:hanging="400"/>
        <w:jc w:val="both"/>
        <w:rPr>
          <w:rFonts w:eastAsiaTheme="minorEastAsia"/>
          <w:lang w:eastAsia="zh-CN"/>
        </w:rPr>
      </w:pPr>
      <w:proofErr w:type="spellStart"/>
      <w:r w:rsidRPr="006B4EC0">
        <w:rPr>
          <w:rFonts w:eastAsiaTheme="minorEastAsia" w:cs="Helvetica"/>
          <w:b w:val="0"/>
          <w:caps w:val="0"/>
          <w:sz w:val="20"/>
          <w:szCs w:val="16"/>
          <w:lang w:eastAsia="zh-CN"/>
        </w:rPr>
        <w:t>Shrirame</w:t>
      </w:r>
      <w:proofErr w:type="spellEnd"/>
      <w:r w:rsidRPr="006B4EC0">
        <w:rPr>
          <w:rFonts w:eastAsiaTheme="minorEastAsia" w:cs="Helvetica"/>
          <w:b w:val="0"/>
          <w:caps w:val="0"/>
          <w:sz w:val="20"/>
          <w:szCs w:val="16"/>
          <w:lang w:eastAsia="zh-CN"/>
        </w:rPr>
        <w:t xml:space="preserve">, B.; Geed, S.R.; Hassan, S.Z.; Verma, J.S.; Samal, K.; </w:t>
      </w:r>
      <w:proofErr w:type="spellStart"/>
      <w:r w:rsidRPr="006B4EC0">
        <w:rPr>
          <w:rFonts w:eastAsiaTheme="minorEastAsia" w:cs="Helvetica"/>
          <w:b w:val="0"/>
          <w:caps w:val="0"/>
          <w:sz w:val="20"/>
          <w:szCs w:val="16"/>
          <w:lang w:eastAsia="zh-CN"/>
        </w:rPr>
        <w:t>Namdeo</w:t>
      </w:r>
      <w:proofErr w:type="spellEnd"/>
      <w:r w:rsidRPr="006B4EC0">
        <w:rPr>
          <w:rFonts w:eastAsiaTheme="minorEastAsia" w:cs="Helvetica"/>
          <w:b w:val="0"/>
          <w:caps w:val="0"/>
          <w:sz w:val="20"/>
          <w:szCs w:val="16"/>
          <w:lang w:eastAsia="zh-CN"/>
        </w:rPr>
        <w:t>, A.; Rai, B.N. Supercritical CO</w:t>
      </w:r>
      <w:r w:rsidRPr="006B4EC0">
        <w:rPr>
          <w:rFonts w:ascii="Cambria Math" w:eastAsiaTheme="minorEastAsia" w:hAnsi="Cambria Math" w:cs="Cambria Math"/>
          <w:b w:val="0"/>
          <w:caps w:val="0"/>
          <w:sz w:val="20"/>
          <w:szCs w:val="16"/>
          <w:lang w:eastAsia="zh-CN"/>
        </w:rPr>
        <w:t>₂</w:t>
      </w:r>
      <w:r w:rsidRPr="006B4EC0">
        <w:rPr>
          <w:rFonts w:eastAsiaTheme="minorEastAsia" w:cs="Helvetica"/>
          <w:b w:val="0"/>
          <w:caps w:val="0"/>
          <w:sz w:val="20"/>
          <w:szCs w:val="16"/>
          <w:lang w:eastAsia="zh-CN"/>
        </w:rPr>
        <w:t xml:space="preserve"> Extraction of Caraway (Carum carvi L.) Seed: Optimization and Parametric Interaction Studies Using Design of Experiments. J. CO2 Util. 2022, 65, 102195. </w:t>
      </w:r>
      <w:hyperlink r:id="rId18" w:history="1">
        <w:r w:rsidRPr="004515C7">
          <w:rPr>
            <w:rStyle w:val="Hyperlink"/>
            <w:rFonts w:eastAsiaTheme="minorEastAsia" w:cs="Helvetica"/>
            <w:b w:val="0"/>
            <w:caps w:val="0"/>
            <w:sz w:val="20"/>
            <w:szCs w:val="16"/>
            <w:lang w:eastAsia="zh-CN"/>
          </w:rPr>
          <w:t>https://doi.org/10.1016/j.jcou.2022.102195</w:t>
        </w:r>
      </w:hyperlink>
    </w:p>
    <w:p w14:paraId="783A6DB2" w14:textId="77777777" w:rsidR="00096DA9" w:rsidRDefault="006B4EC0" w:rsidP="00096DA9">
      <w:pPr>
        <w:pStyle w:val="Appendix"/>
        <w:keepNext w:val="0"/>
        <w:keepLines/>
        <w:widowControl w:val="0"/>
        <w:spacing w:after="0"/>
        <w:ind w:left="400" w:hangingChars="200" w:hanging="400"/>
        <w:jc w:val="both"/>
        <w:rPr>
          <w:rFonts w:eastAsiaTheme="minorEastAsia"/>
          <w:lang w:eastAsia="zh-CN"/>
        </w:rPr>
      </w:pPr>
      <w:r w:rsidRPr="006B4EC0">
        <w:rPr>
          <w:rFonts w:eastAsiaTheme="minorEastAsia" w:cs="Helvetica"/>
          <w:b w:val="0"/>
          <w:caps w:val="0"/>
          <w:sz w:val="20"/>
          <w:szCs w:val="16"/>
          <w:lang w:eastAsia="zh-CN"/>
        </w:rPr>
        <w:t xml:space="preserve">Cai, X.; Zhao, X.; Miao, W.; Wu, Z.; Liu, H.M.; Wang, X. Optimization and Kinetics Modeling of Microwave-Assisted Subcritical n-Butane Extraction of </w:t>
      </w:r>
      <w:proofErr w:type="spellStart"/>
      <w:r w:rsidRPr="006B4EC0">
        <w:rPr>
          <w:rFonts w:eastAsiaTheme="minorEastAsia" w:cs="Helvetica"/>
          <w:b w:val="0"/>
          <w:caps w:val="0"/>
          <w:sz w:val="20"/>
          <w:szCs w:val="16"/>
          <w:lang w:eastAsia="zh-CN"/>
        </w:rPr>
        <w:t>Tigernut</w:t>
      </w:r>
      <w:proofErr w:type="spellEnd"/>
      <w:r w:rsidRPr="006B4EC0">
        <w:rPr>
          <w:rFonts w:eastAsiaTheme="minorEastAsia" w:cs="Helvetica"/>
          <w:b w:val="0"/>
          <w:caps w:val="0"/>
          <w:sz w:val="20"/>
          <w:szCs w:val="16"/>
          <w:lang w:eastAsia="zh-CN"/>
        </w:rPr>
        <w:t xml:space="preserve"> Oil. J. Oleo Sci. 2022, 71, 1799–1811. </w:t>
      </w:r>
      <w:hyperlink r:id="rId19" w:history="1">
        <w:r w:rsidRPr="004515C7">
          <w:rPr>
            <w:rStyle w:val="Hyperlink"/>
            <w:rFonts w:eastAsiaTheme="minorEastAsia" w:cs="Helvetica"/>
            <w:b w:val="0"/>
            <w:caps w:val="0"/>
            <w:sz w:val="20"/>
            <w:szCs w:val="16"/>
            <w:lang w:eastAsia="zh-CN"/>
          </w:rPr>
          <w:t>https://doi.org/10.5650/jos.ess22153</w:t>
        </w:r>
      </w:hyperlink>
    </w:p>
    <w:p w14:paraId="7E5624DD" w14:textId="77777777" w:rsidR="00096DA9" w:rsidRDefault="000B297D" w:rsidP="00096DA9">
      <w:pPr>
        <w:pStyle w:val="Appendix"/>
        <w:keepNext w:val="0"/>
        <w:keepLines/>
        <w:widowControl w:val="0"/>
        <w:spacing w:after="0"/>
        <w:ind w:left="400" w:hangingChars="200" w:hanging="400"/>
        <w:jc w:val="both"/>
        <w:rPr>
          <w:rFonts w:eastAsiaTheme="minorEastAsia"/>
          <w:lang w:eastAsia="zh-CN"/>
        </w:rPr>
      </w:pPr>
      <w:r w:rsidRPr="000B297D">
        <w:rPr>
          <w:rFonts w:eastAsiaTheme="minorEastAsia" w:cs="Helvetica"/>
          <w:b w:val="0"/>
          <w:caps w:val="0"/>
          <w:sz w:val="20"/>
          <w:szCs w:val="16"/>
          <w:lang w:eastAsia="zh-CN"/>
        </w:rPr>
        <w:t xml:space="preserve">Didion, Y.P.; Vargas, M.V.G.A.; </w:t>
      </w:r>
      <w:proofErr w:type="spellStart"/>
      <w:r w:rsidRPr="000B297D">
        <w:rPr>
          <w:rFonts w:eastAsiaTheme="minorEastAsia" w:cs="Helvetica"/>
          <w:b w:val="0"/>
          <w:caps w:val="0"/>
          <w:sz w:val="20"/>
          <w:szCs w:val="16"/>
          <w:lang w:eastAsia="zh-CN"/>
        </w:rPr>
        <w:t>Tjalma</w:t>
      </w:r>
      <w:proofErr w:type="spellEnd"/>
      <w:r w:rsidRPr="000B297D">
        <w:rPr>
          <w:rFonts w:eastAsiaTheme="minorEastAsia" w:cs="Helvetica"/>
          <w:b w:val="0"/>
          <w:caps w:val="0"/>
          <w:sz w:val="20"/>
          <w:szCs w:val="16"/>
          <w:lang w:eastAsia="zh-CN"/>
        </w:rPr>
        <w:t xml:space="preserve">, G.; Woodley, J.; Nikel, P.I. A Novel Strategy for Extraction of Intracellular Poly(3-hydroxybutyrate) from Engineered Pseudomonas putida Using Deep Eutectic Solvents: Comparison with Traditional Biobased Organic Solvents. Sep. </w:t>
      </w:r>
      <w:proofErr w:type="spellStart"/>
      <w:r w:rsidRPr="000B297D">
        <w:rPr>
          <w:rFonts w:eastAsiaTheme="minorEastAsia" w:cs="Helvetica"/>
          <w:b w:val="0"/>
          <w:caps w:val="0"/>
          <w:sz w:val="20"/>
          <w:szCs w:val="16"/>
          <w:lang w:eastAsia="zh-CN"/>
        </w:rPr>
        <w:t>Purif</w:t>
      </w:r>
      <w:proofErr w:type="spellEnd"/>
      <w:r w:rsidRPr="000B297D">
        <w:rPr>
          <w:rFonts w:eastAsiaTheme="minorEastAsia" w:cs="Helvetica"/>
          <w:b w:val="0"/>
          <w:caps w:val="0"/>
          <w:sz w:val="20"/>
          <w:szCs w:val="16"/>
          <w:lang w:eastAsia="zh-CN"/>
        </w:rPr>
        <w:t xml:space="preserve">. Technol. 2024, 338, 126465. </w:t>
      </w:r>
      <w:hyperlink r:id="rId20" w:history="1">
        <w:r w:rsidRPr="004515C7">
          <w:rPr>
            <w:rStyle w:val="Hyperlink"/>
            <w:rFonts w:eastAsiaTheme="minorEastAsia" w:cs="Helvetica"/>
            <w:b w:val="0"/>
            <w:caps w:val="0"/>
            <w:sz w:val="20"/>
            <w:szCs w:val="16"/>
            <w:lang w:eastAsia="zh-CN"/>
          </w:rPr>
          <w:t>https://doi.org/10.1016/j.seppur.2024.126465</w:t>
        </w:r>
      </w:hyperlink>
    </w:p>
    <w:p w14:paraId="0F0F364E" w14:textId="77777777" w:rsidR="00096DA9" w:rsidRDefault="00DA7D57" w:rsidP="00096DA9">
      <w:pPr>
        <w:pStyle w:val="Appendix"/>
        <w:keepNext w:val="0"/>
        <w:keepLines/>
        <w:widowControl w:val="0"/>
        <w:spacing w:after="0"/>
        <w:ind w:left="400" w:hangingChars="200" w:hanging="400"/>
        <w:jc w:val="both"/>
        <w:rPr>
          <w:rFonts w:eastAsiaTheme="minorEastAsia"/>
          <w:lang w:eastAsia="zh-CN"/>
        </w:rPr>
      </w:pPr>
      <w:r w:rsidRPr="00DA7D57">
        <w:rPr>
          <w:rFonts w:eastAsiaTheme="minorEastAsia" w:cs="Helvetica"/>
          <w:b w:val="0"/>
          <w:caps w:val="0"/>
          <w:sz w:val="20"/>
          <w:szCs w:val="16"/>
          <w:lang w:eastAsia="zh-CN"/>
        </w:rPr>
        <w:t xml:space="preserve">Yusoff, I.M.; Taher, Z.M.; Rahmat, Z.; Chua, L.S. A Review of Ultrasound-Assisted Extraction for Plant Bioactive Compounds: Phenolics, Flavonoids, Thymols, Saponins and Proteins. Food Res. Int. 2022, 157, 111268. </w:t>
      </w:r>
      <w:hyperlink r:id="rId21" w:history="1">
        <w:r w:rsidRPr="004515C7">
          <w:rPr>
            <w:rStyle w:val="Hyperlink"/>
            <w:rFonts w:eastAsiaTheme="minorEastAsia" w:cs="Helvetica"/>
            <w:b w:val="0"/>
            <w:caps w:val="0"/>
            <w:sz w:val="20"/>
            <w:szCs w:val="16"/>
            <w:lang w:eastAsia="zh-CN"/>
          </w:rPr>
          <w:t>https://doi.org/10.1016/j.foodres.2022.111268</w:t>
        </w:r>
      </w:hyperlink>
    </w:p>
    <w:p w14:paraId="2FBF3EB1" w14:textId="77777777" w:rsidR="00096DA9" w:rsidRDefault="00DA7D57" w:rsidP="00096DA9">
      <w:pPr>
        <w:pStyle w:val="Appendix"/>
        <w:keepNext w:val="0"/>
        <w:keepLines/>
        <w:widowControl w:val="0"/>
        <w:spacing w:after="0"/>
        <w:ind w:left="400" w:hangingChars="200" w:hanging="400"/>
        <w:jc w:val="both"/>
        <w:rPr>
          <w:rFonts w:eastAsiaTheme="minorEastAsia"/>
          <w:lang w:eastAsia="zh-CN"/>
        </w:rPr>
      </w:pPr>
      <w:r w:rsidRPr="00DA7D57">
        <w:rPr>
          <w:rFonts w:eastAsiaTheme="minorEastAsia" w:cs="Helvetica"/>
          <w:b w:val="0"/>
          <w:caps w:val="0"/>
          <w:sz w:val="20"/>
          <w:szCs w:val="16"/>
          <w:lang w:eastAsia="zh-CN"/>
        </w:rPr>
        <w:t xml:space="preserve">Won, S.; Kwon, K.H. Green Technology for Extraction of Bioactive Compounds from Edible Plants. J. Oleo Sci. 2024, 73, 1265–1284. </w:t>
      </w:r>
      <w:hyperlink r:id="rId22" w:history="1">
        <w:r w:rsidRPr="004515C7">
          <w:rPr>
            <w:rStyle w:val="Hyperlink"/>
            <w:rFonts w:eastAsiaTheme="minorEastAsia" w:cs="Helvetica"/>
            <w:b w:val="0"/>
            <w:caps w:val="0"/>
            <w:sz w:val="20"/>
            <w:szCs w:val="16"/>
            <w:lang w:eastAsia="zh-CN"/>
          </w:rPr>
          <w:t>https://doi.org/10.5650/jos.ess24162</w:t>
        </w:r>
      </w:hyperlink>
    </w:p>
    <w:p w14:paraId="0C527997" w14:textId="77777777" w:rsidR="00096DA9" w:rsidRDefault="00DA7D57" w:rsidP="00096DA9">
      <w:pPr>
        <w:pStyle w:val="Appendix"/>
        <w:keepNext w:val="0"/>
        <w:keepLines/>
        <w:widowControl w:val="0"/>
        <w:spacing w:after="0"/>
        <w:ind w:left="400" w:hangingChars="200" w:hanging="400"/>
        <w:jc w:val="both"/>
        <w:rPr>
          <w:rFonts w:eastAsiaTheme="minorEastAsia"/>
          <w:lang w:eastAsia="zh-CN"/>
        </w:rPr>
      </w:pPr>
      <w:r w:rsidRPr="00DA7D57">
        <w:rPr>
          <w:rFonts w:eastAsiaTheme="minorEastAsia" w:cs="Helvetica"/>
          <w:b w:val="0"/>
          <w:caps w:val="0"/>
          <w:sz w:val="20"/>
          <w:szCs w:val="16"/>
          <w:lang w:eastAsia="zh-CN"/>
        </w:rPr>
        <w:t xml:space="preserve">Niu, Y.; Pei, T.; Zhao, Y.; Zhang, R.; Wang, X.; Du, S. Exploring the Efficacy of Four Essential Oils as Potential Insecticides against Thrips flavus. Agronomy 2024, 14, 1212. </w:t>
      </w:r>
      <w:hyperlink r:id="rId23" w:history="1">
        <w:r w:rsidRPr="004515C7">
          <w:rPr>
            <w:rStyle w:val="Hyperlink"/>
            <w:rFonts w:eastAsiaTheme="minorEastAsia" w:cs="Helvetica"/>
            <w:b w:val="0"/>
            <w:caps w:val="0"/>
            <w:sz w:val="20"/>
            <w:szCs w:val="16"/>
            <w:lang w:eastAsia="zh-CN"/>
          </w:rPr>
          <w:t>https://doi.org/10.3390/agronomy14061212</w:t>
        </w:r>
      </w:hyperlink>
    </w:p>
    <w:p w14:paraId="5F9364EF" w14:textId="3E743CEF" w:rsidR="00DA7D57" w:rsidRDefault="00DA7D57" w:rsidP="00096DA9">
      <w:pPr>
        <w:pStyle w:val="Appendix"/>
        <w:keepNext w:val="0"/>
        <w:keepLines/>
        <w:widowControl w:val="0"/>
        <w:spacing w:after="0"/>
        <w:ind w:left="400" w:hangingChars="200" w:hanging="400"/>
        <w:jc w:val="both"/>
        <w:rPr>
          <w:rFonts w:eastAsiaTheme="minorEastAsia" w:cs="Helvetica"/>
          <w:b w:val="0"/>
          <w:caps w:val="0"/>
          <w:sz w:val="20"/>
          <w:szCs w:val="16"/>
          <w:lang w:eastAsia="zh-CN"/>
        </w:rPr>
      </w:pPr>
      <w:r w:rsidRPr="00DA7D57">
        <w:rPr>
          <w:rFonts w:eastAsiaTheme="minorEastAsia" w:cs="Helvetica"/>
          <w:b w:val="0"/>
          <w:caps w:val="0"/>
          <w:sz w:val="20"/>
          <w:szCs w:val="16"/>
          <w:lang w:eastAsia="zh-CN"/>
        </w:rPr>
        <w:lastRenderedPageBreak/>
        <w:t xml:space="preserve">You, C.-X.; Liu, J.; Li, X.; Du, S.-S.; Geng, Z.-F.; Deng, Z.-W.; Wang, C.-F. Cocktail Effect and Synergistic Mechanism of Two Components of Perilla frutescens Essential Oil, Perillaldehyde and Carvone, against </w:t>
      </w:r>
      <w:proofErr w:type="spellStart"/>
      <w:r w:rsidRPr="00DA7D57">
        <w:rPr>
          <w:rFonts w:eastAsiaTheme="minorEastAsia" w:cs="Helvetica"/>
          <w:b w:val="0"/>
          <w:caps w:val="0"/>
          <w:sz w:val="20"/>
          <w:szCs w:val="16"/>
          <w:lang w:eastAsia="zh-CN"/>
        </w:rPr>
        <w:t>Tribolium</w:t>
      </w:r>
      <w:proofErr w:type="spellEnd"/>
      <w:r w:rsidRPr="00DA7D57">
        <w:rPr>
          <w:rFonts w:eastAsiaTheme="minorEastAsia" w:cs="Helvetica"/>
          <w:b w:val="0"/>
          <w:caps w:val="0"/>
          <w:sz w:val="20"/>
          <w:szCs w:val="16"/>
          <w:lang w:eastAsia="zh-CN"/>
        </w:rPr>
        <w:t xml:space="preserve"> </w:t>
      </w:r>
      <w:proofErr w:type="spellStart"/>
      <w:r w:rsidRPr="00DA7D57">
        <w:rPr>
          <w:rFonts w:eastAsiaTheme="minorEastAsia" w:cs="Helvetica"/>
          <w:b w:val="0"/>
          <w:caps w:val="0"/>
          <w:sz w:val="20"/>
          <w:szCs w:val="16"/>
          <w:lang w:eastAsia="zh-CN"/>
        </w:rPr>
        <w:t>castaneum</w:t>
      </w:r>
      <w:proofErr w:type="spellEnd"/>
      <w:r w:rsidRPr="00DA7D57">
        <w:rPr>
          <w:rFonts w:eastAsiaTheme="minorEastAsia" w:cs="Helvetica"/>
          <w:b w:val="0"/>
          <w:caps w:val="0"/>
          <w:sz w:val="20"/>
          <w:szCs w:val="16"/>
          <w:lang w:eastAsia="zh-CN"/>
        </w:rPr>
        <w:t xml:space="preserve">. Ind. Crops Prod. 2023, 195, 116433. </w:t>
      </w:r>
      <w:hyperlink r:id="rId24" w:history="1">
        <w:r w:rsidRPr="004515C7">
          <w:rPr>
            <w:rStyle w:val="Hyperlink"/>
            <w:rFonts w:eastAsiaTheme="minorEastAsia" w:cs="Helvetica"/>
            <w:b w:val="0"/>
            <w:caps w:val="0"/>
            <w:sz w:val="20"/>
            <w:szCs w:val="16"/>
            <w:lang w:eastAsia="zh-CN"/>
          </w:rPr>
          <w:t>https://doi.org/10.1016/j.indcrop.2023.116433</w:t>
        </w:r>
      </w:hyperlink>
    </w:p>
    <w:p w14:paraId="0DCEC57F" w14:textId="53753EDD" w:rsidR="00C429C3" w:rsidRPr="00112AFE" w:rsidRDefault="00C429C3" w:rsidP="00C429C3">
      <w:pPr>
        <w:pStyle w:val="Appendix"/>
        <w:keepLines/>
        <w:widowControl w:val="0"/>
        <w:spacing w:after="0"/>
        <w:ind w:left="400" w:hangingChars="200" w:hanging="400"/>
        <w:jc w:val="both"/>
        <w:rPr>
          <w:rFonts w:eastAsiaTheme="minorEastAsia" w:cs="Helvetica"/>
          <w:b w:val="0"/>
          <w:caps w:val="0"/>
          <w:sz w:val="20"/>
          <w:szCs w:val="16"/>
          <w:lang w:eastAsia="zh-CN"/>
        </w:rPr>
      </w:pPr>
      <w:r w:rsidRPr="00C429C3">
        <w:rPr>
          <w:rFonts w:eastAsiaTheme="minorEastAsia" w:cs="Helvetica"/>
          <w:b w:val="0"/>
          <w:caps w:val="0"/>
          <w:sz w:val="20"/>
          <w:szCs w:val="16"/>
          <w:lang w:eastAsia="zh-CN"/>
        </w:rPr>
        <w:t xml:space="preserve">Sarmah, K.; Anbalagan, T.; Marimuthu, M.; Mariappan, P.; </w:t>
      </w:r>
      <w:proofErr w:type="spellStart"/>
      <w:r w:rsidRPr="00C429C3">
        <w:rPr>
          <w:rFonts w:eastAsiaTheme="minorEastAsia" w:cs="Helvetica"/>
          <w:b w:val="0"/>
          <w:caps w:val="0"/>
          <w:sz w:val="20"/>
          <w:szCs w:val="16"/>
          <w:lang w:eastAsia="zh-CN"/>
        </w:rPr>
        <w:t>Angappan</w:t>
      </w:r>
      <w:proofErr w:type="spellEnd"/>
      <w:r w:rsidRPr="00C429C3">
        <w:rPr>
          <w:rFonts w:eastAsiaTheme="minorEastAsia" w:cs="Helvetica"/>
          <w:b w:val="0"/>
          <w:caps w:val="0"/>
          <w:sz w:val="20"/>
          <w:szCs w:val="16"/>
          <w:lang w:eastAsia="zh-CN"/>
        </w:rPr>
        <w:t xml:space="preserve">, S.; </w:t>
      </w:r>
      <w:proofErr w:type="spellStart"/>
      <w:r w:rsidRPr="00C429C3">
        <w:rPr>
          <w:rFonts w:eastAsiaTheme="minorEastAsia" w:cs="Helvetica"/>
          <w:b w:val="0"/>
          <w:caps w:val="0"/>
          <w:sz w:val="20"/>
          <w:szCs w:val="16"/>
          <w:lang w:eastAsia="zh-CN"/>
        </w:rPr>
        <w:t>Vaithiyanathan</w:t>
      </w:r>
      <w:proofErr w:type="spellEnd"/>
      <w:r w:rsidRPr="00C429C3">
        <w:rPr>
          <w:rFonts w:eastAsiaTheme="minorEastAsia" w:cs="Helvetica"/>
          <w:b w:val="0"/>
          <w:caps w:val="0"/>
          <w:sz w:val="20"/>
          <w:szCs w:val="16"/>
          <w:lang w:eastAsia="zh-CN"/>
        </w:rPr>
        <w:t xml:space="preserve">, S. Innovative Formulation Strategies for Botanical- and Essential-Oil-Based Insecticides. J. Pest Sci. 2025, 98, 1–30. </w:t>
      </w:r>
      <w:hyperlink r:id="rId25" w:history="1">
        <w:r w:rsidRPr="004515C7">
          <w:rPr>
            <w:rStyle w:val="Hyperlink"/>
            <w:rFonts w:eastAsiaTheme="minorEastAsia" w:cs="Helvetica"/>
            <w:b w:val="0"/>
            <w:caps w:val="0"/>
            <w:sz w:val="20"/>
            <w:szCs w:val="16"/>
            <w:lang w:eastAsia="zh-CN"/>
          </w:rPr>
          <w:t>https://doi.org/10.1007/s10340-024-01846-</w:t>
        </w:r>
      </w:hyperlink>
      <w:r w:rsidRPr="00C429C3">
        <w:rPr>
          <w:rFonts w:eastAsiaTheme="minorEastAsia" w:cs="Helvetica"/>
          <w:b w:val="0"/>
          <w:caps w:val="0"/>
          <w:sz w:val="20"/>
          <w:szCs w:val="16"/>
          <w:lang w:eastAsia="zh-CN"/>
        </w:rPr>
        <w:t>2</w:t>
      </w:r>
    </w:p>
    <w:sectPr w:rsidR="00C429C3" w:rsidRPr="00112AFE" w:rsidSect="00153D30">
      <w:headerReference w:type="even" r:id="rId26"/>
      <w:headerReference w:type="default" r:id="rId27"/>
      <w:footerReference w:type="default" r:id="rId28"/>
      <w:headerReference w:type="first" r:id="rId29"/>
      <w:type w:val="continuous"/>
      <w:pgSz w:w="12240" w:h="15840"/>
      <w:pgMar w:top="1418" w:right="1797" w:bottom="141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7B305" w14:textId="77777777" w:rsidR="008E12DB" w:rsidRDefault="008E12DB">
      <w:r>
        <w:separator/>
      </w:r>
    </w:p>
  </w:endnote>
  <w:endnote w:type="continuationSeparator" w:id="0">
    <w:p w14:paraId="52FC8B73" w14:textId="77777777" w:rsidR="008E12DB" w:rsidRDefault="008E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1750" w14:textId="77777777" w:rsidR="003464AC" w:rsidRDefault="003464AC">
    <w:pPr>
      <w:pStyle w:val="Footer"/>
      <w:rPr>
        <w:rFonts w:ascii="Arial" w:hAnsi="Arial" w:cs="Arial"/>
        <w:sz w:val="16"/>
      </w:rPr>
    </w:pPr>
  </w:p>
  <w:p w14:paraId="41A724B7" w14:textId="77777777" w:rsidR="003464AC" w:rsidRDefault="003464AC">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438535A" w14:textId="77777777" w:rsidR="003464AC" w:rsidRDefault="003464AC">
    <w:pPr>
      <w:pStyle w:val="Footer"/>
      <w:rPr>
        <w:rFonts w:ascii="Arial" w:hAnsi="Arial" w:cs="Arial"/>
        <w:sz w:val="16"/>
      </w:rPr>
    </w:pPr>
  </w:p>
  <w:p w14:paraId="3FE2797D" w14:textId="5D548B9F" w:rsidR="003464AC" w:rsidRDefault="003464AC">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1B08" w14:textId="77777777" w:rsidR="0077166C" w:rsidRDefault="0077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9AAB" w14:textId="77777777" w:rsidR="008E12DB" w:rsidRDefault="008E12DB">
      <w:r>
        <w:separator/>
      </w:r>
    </w:p>
  </w:footnote>
  <w:footnote w:type="continuationSeparator" w:id="0">
    <w:p w14:paraId="34B29846" w14:textId="77777777" w:rsidR="008E12DB" w:rsidRDefault="008E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6415" w14:textId="2F94CD7B" w:rsidR="008228D4" w:rsidRDefault="008E12DB">
    <w:pPr>
      <w:pStyle w:val="Header"/>
    </w:pPr>
    <w:r>
      <w:rPr>
        <w:noProof/>
      </w:rPr>
      <w:pict w14:anchorId="55797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60" o:spid="_x0000_s2050" type="#_x0000_t136" style="position:absolute;margin-left:0;margin-top:0;width:548.5pt;height:60.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93C4" w14:textId="1048BF95" w:rsidR="008228D4" w:rsidRDefault="008E12DB">
    <w:pPr>
      <w:pStyle w:val="Header"/>
    </w:pPr>
    <w:r>
      <w:rPr>
        <w:noProof/>
      </w:rPr>
      <w:pict w14:anchorId="2D32C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61" o:spid="_x0000_s2051" type="#_x0000_t136" style="position:absolute;margin-left:0;margin-top:0;width:548.5pt;height:60.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34" w14:textId="1921A838" w:rsidR="003464AC" w:rsidRDefault="008E12DB">
    <w:pPr>
      <w:ind w:left="2160"/>
      <w:jc w:val="center"/>
      <w:rPr>
        <w:rFonts w:ascii="Times New Roman" w:eastAsia="Calibri" w:hAnsi="Times New Roman"/>
        <w:i/>
        <w:sz w:val="18"/>
        <w:szCs w:val="22"/>
      </w:rPr>
    </w:pPr>
    <w:r>
      <w:rPr>
        <w:noProof/>
      </w:rPr>
      <w:pict w14:anchorId="0FD27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59" o:spid="_x0000_s2049" type="#_x0000_t136" style="position:absolute;left:0;text-align:left;margin-left:0;margin-top:0;width:548.5pt;height:60.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6C39DA" w14:textId="77777777" w:rsidR="003464AC" w:rsidRDefault="003464A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F41552" w14:textId="77777777" w:rsidR="003464AC" w:rsidRDefault="003464AC">
    <w:pPr>
      <w:jc w:val="center"/>
      <w:rPr>
        <w:rFonts w:ascii="Times New Roman" w:eastAsia="Calibri" w:hAnsi="Times New Roman"/>
        <w:i/>
        <w:sz w:val="18"/>
        <w:szCs w:val="22"/>
      </w:rPr>
    </w:pPr>
    <w:r>
      <w:rPr>
        <w:rFonts w:ascii="Times New Roman" w:eastAsia="Calibri" w:hAnsi="Times New Roman"/>
        <w:i/>
        <w:sz w:val="18"/>
        <w:szCs w:val="22"/>
      </w:rPr>
      <w:t>.</w:t>
    </w:r>
  </w:p>
  <w:p w14:paraId="1CE2BC50" w14:textId="77777777" w:rsidR="003464AC" w:rsidRDefault="003464A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15F1484" w14:textId="77777777" w:rsidR="003464AC" w:rsidRDefault="003464A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7A2E26B" w14:textId="77777777" w:rsidR="003464AC" w:rsidRDefault="003464A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D5143D" w14:textId="77777777" w:rsidR="003464AC" w:rsidRDefault="003464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0F08" w14:textId="49F77061" w:rsidR="008228D4" w:rsidRDefault="008E12DB">
    <w:pPr>
      <w:pStyle w:val="Header"/>
    </w:pPr>
    <w:r>
      <w:rPr>
        <w:noProof/>
      </w:rPr>
      <w:pict w14:anchorId="7BD2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63" o:spid="_x0000_s2053" type="#_x0000_t136" style="position:absolute;margin-left:0;margin-top:0;width:548.5pt;height:60.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323F" w14:textId="11C1AA5D" w:rsidR="008228D4" w:rsidRDefault="008E12DB">
    <w:pPr>
      <w:pStyle w:val="Header"/>
    </w:pPr>
    <w:r>
      <w:rPr>
        <w:noProof/>
      </w:rPr>
      <w:pict w14:anchorId="7C1A2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64" o:spid="_x0000_s2054" type="#_x0000_t136" style="position:absolute;margin-left:0;margin-top:0;width:548.5pt;height:60.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BB2C" w14:textId="0A184C56" w:rsidR="008228D4" w:rsidRDefault="008E12DB">
    <w:pPr>
      <w:pStyle w:val="Header"/>
    </w:pPr>
    <w:r>
      <w:rPr>
        <w:noProof/>
      </w:rPr>
      <w:pict w14:anchorId="6B933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862" o:spid="_x0000_s2052" type="#_x0000_t136" style="position:absolute;margin-left:0;margin-top:0;width:548.5pt;height:60.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NzExNDAwNjQ2M7RQ0lEKTi0uzszPAykwrAUA/rUxlCwAAAA="/>
  </w:docVars>
  <w:rsids>
    <w:rsidRoot w:val="00AA6219"/>
    <w:rsid w:val="00000F8F"/>
    <w:rsid w:val="00007147"/>
    <w:rsid w:val="00020AD4"/>
    <w:rsid w:val="00021B9F"/>
    <w:rsid w:val="00030174"/>
    <w:rsid w:val="0004253D"/>
    <w:rsid w:val="0004579C"/>
    <w:rsid w:val="00053F5B"/>
    <w:rsid w:val="00055758"/>
    <w:rsid w:val="0005578E"/>
    <w:rsid w:val="0007594D"/>
    <w:rsid w:val="000915E2"/>
    <w:rsid w:val="00096DA9"/>
    <w:rsid w:val="000A1E17"/>
    <w:rsid w:val="000A47FA"/>
    <w:rsid w:val="000A65D3"/>
    <w:rsid w:val="000A6726"/>
    <w:rsid w:val="000B1E33"/>
    <w:rsid w:val="000B297D"/>
    <w:rsid w:val="000C3105"/>
    <w:rsid w:val="000C5143"/>
    <w:rsid w:val="000C7AB2"/>
    <w:rsid w:val="000D3327"/>
    <w:rsid w:val="000D689F"/>
    <w:rsid w:val="000E1DAD"/>
    <w:rsid w:val="000E6E13"/>
    <w:rsid w:val="000E7B7B"/>
    <w:rsid w:val="000E7D62"/>
    <w:rsid w:val="00100529"/>
    <w:rsid w:val="00100945"/>
    <w:rsid w:val="00103357"/>
    <w:rsid w:val="00112AFE"/>
    <w:rsid w:val="001150D0"/>
    <w:rsid w:val="00115DD4"/>
    <w:rsid w:val="00123C9F"/>
    <w:rsid w:val="00126190"/>
    <w:rsid w:val="00130F17"/>
    <w:rsid w:val="001320BF"/>
    <w:rsid w:val="001362AA"/>
    <w:rsid w:val="00151C56"/>
    <w:rsid w:val="00153714"/>
    <w:rsid w:val="00153D30"/>
    <w:rsid w:val="00154544"/>
    <w:rsid w:val="00156B70"/>
    <w:rsid w:val="00163BC4"/>
    <w:rsid w:val="001723F2"/>
    <w:rsid w:val="0018286A"/>
    <w:rsid w:val="001856A2"/>
    <w:rsid w:val="00186EE4"/>
    <w:rsid w:val="00191062"/>
    <w:rsid w:val="00192B72"/>
    <w:rsid w:val="00193AFC"/>
    <w:rsid w:val="001A0DE0"/>
    <w:rsid w:val="001A29D8"/>
    <w:rsid w:val="001A5CAA"/>
    <w:rsid w:val="001B0427"/>
    <w:rsid w:val="001C1167"/>
    <w:rsid w:val="001D178A"/>
    <w:rsid w:val="001D3A51"/>
    <w:rsid w:val="001D4DD7"/>
    <w:rsid w:val="001E10D2"/>
    <w:rsid w:val="001E25B4"/>
    <w:rsid w:val="001E44FE"/>
    <w:rsid w:val="001E505C"/>
    <w:rsid w:val="001E64F7"/>
    <w:rsid w:val="00200595"/>
    <w:rsid w:val="00204835"/>
    <w:rsid w:val="00216A27"/>
    <w:rsid w:val="00231920"/>
    <w:rsid w:val="0023195C"/>
    <w:rsid w:val="0024282C"/>
    <w:rsid w:val="002460DC"/>
    <w:rsid w:val="00250985"/>
    <w:rsid w:val="00254DF1"/>
    <w:rsid w:val="002556F6"/>
    <w:rsid w:val="00270F40"/>
    <w:rsid w:val="00276EB7"/>
    <w:rsid w:val="002808C4"/>
    <w:rsid w:val="00282A0D"/>
    <w:rsid w:val="00283105"/>
    <w:rsid w:val="00283DC1"/>
    <w:rsid w:val="00283F07"/>
    <w:rsid w:val="00284C4C"/>
    <w:rsid w:val="00287E68"/>
    <w:rsid w:val="00296529"/>
    <w:rsid w:val="002A1F8E"/>
    <w:rsid w:val="002A5110"/>
    <w:rsid w:val="002B27FB"/>
    <w:rsid w:val="002B2AA9"/>
    <w:rsid w:val="002B685A"/>
    <w:rsid w:val="002C57D2"/>
    <w:rsid w:val="002C7337"/>
    <w:rsid w:val="002D07F4"/>
    <w:rsid w:val="002D7CA5"/>
    <w:rsid w:val="002E0D56"/>
    <w:rsid w:val="002E7CDC"/>
    <w:rsid w:val="002F4DF3"/>
    <w:rsid w:val="002F56F9"/>
    <w:rsid w:val="00302104"/>
    <w:rsid w:val="003102A5"/>
    <w:rsid w:val="003111B5"/>
    <w:rsid w:val="0031292F"/>
    <w:rsid w:val="00315186"/>
    <w:rsid w:val="003205C9"/>
    <w:rsid w:val="0033343E"/>
    <w:rsid w:val="00336D22"/>
    <w:rsid w:val="00336FE9"/>
    <w:rsid w:val="00344653"/>
    <w:rsid w:val="003464AC"/>
    <w:rsid w:val="00346E06"/>
    <w:rsid w:val="003512C2"/>
    <w:rsid w:val="00352C5B"/>
    <w:rsid w:val="00357FE9"/>
    <w:rsid w:val="003623CF"/>
    <w:rsid w:val="00366FFA"/>
    <w:rsid w:val="00371FB6"/>
    <w:rsid w:val="003763C1"/>
    <w:rsid w:val="00376BBE"/>
    <w:rsid w:val="0039224F"/>
    <w:rsid w:val="003A2878"/>
    <w:rsid w:val="003A43A4"/>
    <w:rsid w:val="003A7852"/>
    <w:rsid w:val="003A7E18"/>
    <w:rsid w:val="003B5B19"/>
    <w:rsid w:val="003C4C86"/>
    <w:rsid w:val="003C6258"/>
    <w:rsid w:val="003E2904"/>
    <w:rsid w:val="003E7675"/>
    <w:rsid w:val="003F0599"/>
    <w:rsid w:val="003F40D6"/>
    <w:rsid w:val="003F75D4"/>
    <w:rsid w:val="004013C5"/>
    <w:rsid w:val="00401927"/>
    <w:rsid w:val="0041027F"/>
    <w:rsid w:val="00412475"/>
    <w:rsid w:val="00423789"/>
    <w:rsid w:val="00440F43"/>
    <w:rsid w:val="00441B6F"/>
    <w:rsid w:val="00446221"/>
    <w:rsid w:val="00450E62"/>
    <w:rsid w:val="004539DB"/>
    <w:rsid w:val="00471A80"/>
    <w:rsid w:val="00474DB0"/>
    <w:rsid w:val="00475D03"/>
    <w:rsid w:val="004760D4"/>
    <w:rsid w:val="00480D5A"/>
    <w:rsid w:val="00483A2A"/>
    <w:rsid w:val="004855F7"/>
    <w:rsid w:val="00492098"/>
    <w:rsid w:val="0049272E"/>
    <w:rsid w:val="004A67EC"/>
    <w:rsid w:val="004B20D4"/>
    <w:rsid w:val="004C026D"/>
    <w:rsid w:val="004C3906"/>
    <w:rsid w:val="004D2958"/>
    <w:rsid w:val="004D305E"/>
    <w:rsid w:val="004D4277"/>
    <w:rsid w:val="004D4518"/>
    <w:rsid w:val="004F4E08"/>
    <w:rsid w:val="00500C65"/>
    <w:rsid w:val="00502516"/>
    <w:rsid w:val="005051FF"/>
    <w:rsid w:val="005052E3"/>
    <w:rsid w:val="00505F06"/>
    <w:rsid w:val="00506828"/>
    <w:rsid w:val="00507F71"/>
    <w:rsid w:val="0051719C"/>
    <w:rsid w:val="0053056E"/>
    <w:rsid w:val="00530742"/>
    <w:rsid w:val="00533119"/>
    <w:rsid w:val="005442BC"/>
    <w:rsid w:val="00544B71"/>
    <w:rsid w:val="00544DA3"/>
    <w:rsid w:val="005506E2"/>
    <w:rsid w:val="00554FDA"/>
    <w:rsid w:val="00560042"/>
    <w:rsid w:val="00566B6B"/>
    <w:rsid w:val="00567D99"/>
    <w:rsid w:val="00575DBF"/>
    <w:rsid w:val="00593C13"/>
    <w:rsid w:val="00597C5C"/>
    <w:rsid w:val="005C1B9B"/>
    <w:rsid w:val="005C784C"/>
    <w:rsid w:val="005D17F6"/>
    <w:rsid w:val="005E5539"/>
    <w:rsid w:val="005E7AFE"/>
    <w:rsid w:val="005F2F49"/>
    <w:rsid w:val="005F4408"/>
    <w:rsid w:val="005F4BD6"/>
    <w:rsid w:val="005F7BCC"/>
    <w:rsid w:val="00602BF5"/>
    <w:rsid w:val="00617FDD"/>
    <w:rsid w:val="00631639"/>
    <w:rsid w:val="00633614"/>
    <w:rsid w:val="00633F68"/>
    <w:rsid w:val="00635097"/>
    <w:rsid w:val="00636EB2"/>
    <w:rsid w:val="006375B8"/>
    <w:rsid w:val="006401F9"/>
    <w:rsid w:val="0064053F"/>
    <w:rsid w:val="0066510A"/>
    <w:rsid w:val="00673F9F"/>
    <w:rsid w:val="00683715"/>
    <w:rsid w:val="00685BD6"/>
    <w:rsid w:val="00686953"/>
    <w:rsid w:val="00687DEA"/>
    <w:rsid w:val="00687E67"/>
    <w:rsid w:val="006967F7"/>
    <w:rsid w:val="006A250C"/>
    <w:rsid w:val="006A5337"/>
    <w:rsid w:val="006B0012"/>
    <w:rsid w:val="006B21D3"/>
    <w:rsid w:val="006B34F2"/>
    <w:rsid w:val="006B4EC0"/>
    <w:rsid w:val="006B57D0"/>
    <w:rsid w:val="006C0470"/>
    <w:rsid w:val="006C4F5A"/>
    <w:rsid w:val="006D30FF"/>
    <w:rsid w:val="006D6940"/>
    <w:rsid w:val="006D6AD6"/>
    <w:rsid w:val="006E0F2B"/>
    <w:rsid w:val="006E7340"/>
    <w:rsid w:val="006F11EC"/>
    <w:rsid w:val="006F444F"/>
    <w:rsid w:val="0070082C"/>
    <w:rsid w:val="007017B5"/>
    <w:rsid w:val="007039CE"/>
    <w:rsid w:val="00704387"/>
    <w:rsid w:val="00732046"/>
    <w:rsid w:val="007369E6"/>
    <w:rsid w:val="00746E59"/>
    <w:rsid w:val="00754C9A"/>
    <w:rsid w:val="0075599A"/>
    <w:rsid w:val="00761D52"/>
    <w:rsid w:val="0077166C"/>
    <w:rsid w:val="0077749E"/>
    <w:rsid w:val="00780D52"/>
    <w:rsid w:val="00781B3F"/>
    <w:rsid w:val="00790ADA"/>
    <w:rsid w:val="007A08E8"/>
    <w:rsid w:val="007A656D"/>
    <w:rsid w:val="007C3BCF"/>
    <w:rsid w:val="007D08D8"/>
    <w:rsid w:val="007D2288"/>
    <w:rsid w:val="007E088F"/>
    <w:rsid w:val="007F6189"/>
    <w:rsid w:val="007F7B32"/>
    <w:rsid w:val="007F7EC3"/>
    <w:rsid w:val="0080235B"/>
    <w:rsid w:val="00804BC2"/>
    <w:rsid w:val="00813DA8"/>
    <w:rsid w:val="0081431A"/>
    <w:rsid w:val="00815210"/>
    <w:rsid w:val="008228C2"/>
    <w:rsid w:val="008228D4"/>
    <w:rsid w:val="0083216F"/>
    <w:rsid w:val="008424B8"/>
    <w:rsid w:val="00845428"/>
    <w:rsid w:val="00854676"/>
    <w:rsid w:val="0085669C"/>
    <w:rsid w:val="00860000"/>
    <w:rsid w:val="00863BD3"/>
    <w:rsid w:val="008641ED"/>
    <w:rsid w:val="00866D66"/>
    <w:rsid w:val="008671C6"/>
    <w:rsid w:val="00875803"/>
    <w:rsid w:val="008820D6"/>
    <w:rsid w:val="008826DF"/>
    <w:rsid w:val="008A08A4"/>
    <w:rsid w:val="008B459E"/>
    <w:rsid w:val="008B48E4"/>
    <w:rsid w:val="008D167A"/>
    <w:rsid w:val="008E12DB"/>
    <w:rsid w:val="008E13AE"/>
    <w:rsid w:val="008E1506"/>
    <w:rsid w:val="008E710C"/>
    <w:rsid w:val="008F69D6"/>
    <w:rsid w:val="00901A76"/>
    <w:rsid w:val="00902823"/>
    <w:rsid w:val="00903928"/>
    <w:rsid w:val="00912509"/>
    <w:rsid w:val="00913819"/>
    <w:rsid w:val="00915CA6"/>
    <w:rsid w:val="00921BA4"/>
    <w:rsid w:val="00927834"/>
    <w:rsid w:val="009329C1"/>
    <w:rsid w:val="009331AA"/>
    <w:rsid w:val="00937645"/>
    <w:rsid w:val="009478DE"/>
    <w:rsid w:val="009500A6"/>
    <w:rsid w:val="009515E3"/>
    <w:rsid w:val="009572FF"/>
    <w:rsid w:val="00957C18"/>
    <w:rsid w:val="009659BA"/>
    <w:rsid w:val="00972F42"/>
    <w:rsid w:val="00983040"/>
    <w:rsid w:val="00985BC9"/>
    <w:rsid w:val="00992C0E"/>
    <w:rsid w:val="00996451"/>
    <w:rsid w:val="009979FC"/>
    <w:rsid w:val="009A0B78"/>
    <w:rsid w:val="009A2EC5"/>
    <w:rsid w:val="009B1E0A"/>
    <w:rsid w:val="009B3FB9"/>
    <w:rsid w:val="009B53AD"/>
    <w:rsid w:val="009C238C"/>
    <w:rsid w:val="009C2465"/>
    <w:rsid w:val="009C7279"/>
    <w:rsid w:val="009D35A0"/>
    <w:rsid w:val="009D7EB7"/>
    <w:rsid w:val="009E048A"/>
    <w:rsid w:val="009E08E9"/>
    <w:rsid w:val="009E09A2"/>
    <w:rsid w:val="009E3DB9"/>
    <w:rsid w:val="009E6E35"/>
    <w:rsid w:val="009F0EDA"/>
    <w:rsid w:val="009F3083"/>
    <w:rsid w:val="009F369E"/>
    <w:rsid w:val="00A0198B"/>
    <w:rsid w:val="00A03B96"/>
    <w:rsid w:val="00A05B19"/>
    <w:rsid w:val="00A1134E"/>
    <w:rsid w:val="00A11736"/>
    <w:rsid w:val="00A12BBC"/>
    <w:rsid w:val="00A24E7E"/>
    <w:rsid w:val="00A258C3"/>
    <w:rsid w:val="00A3413F"/>
    <w:rsid w:val="00A347C0"/>
    <w:rsid w:val="00A411A8"/>
    <w:rsid w:val="00A435B0"/>
    <w:rsid w:val="00A45609"/>
    <w:rsid w:val="00A50B85"/>
    <w:rsid w:val="00A51431"/>
    <w:rsid w:val="00A5207D"/>
    <w:rsid w:val="00A539AD"/>
    <w:rsid w:val="00A6547B"/>
    <w:rsid w:val="00A71D81"/>
    <w:rsid w:val="00A75E32"/>
    <w:rsid w:val="00A76C3D"/>
    <w:rsid w:val="00A866D2"/>
    <w:rsid w:val="00A87761"/>
    <w:rsid w:val="00A91F26"/>
    <w:rsid w:val="00A94063"/>
    <w:rsid w:val="00A94582"/>
    <w:rsid w:val="00A9489D"/>
    <w:rsid w:val="00A96A84"/>
    <w:rsid w:val="00AA6219"/>
    <w:rsid w:val="00AA6EF6"/>
    <w:rsid w:val="00AA74E0"/>
    <w:rsid w:val="00AB703F"/>
    <w:rsid w:val="00AB7693"/>
    <w:rsid w:val="00AC1A6A"/>
    <w:rsid w:val="00AC6BB8"/>
    <w:rsid w:val="00AD36E8"/>
    <w:rsid w:val="00AE008F"/>
    <w:rsid w:val="00AE027B"/>
    <w:rsid w:val="00AE0424"/>
    <w:rsid w:val="00AE61AB"/>
    <w:rsid w:val="00B01FCD"/>
    <w:rsid w:val="00B13D01"/>
    <w:rsid w:val="00B14348"/>
    <w:rsid w:val="00B16BEE"/>
    <w:rsid w:val="00B1776C"/>
    <w:rsid w:val="00B2519D"/>
    <w:rsid w:val="00B33A4A"/>
    <w:rsid w:val="00B52583"/>
    <w:rsid w:val="00B52896"/>
    <w:rsid w:val="00B53394"/>
    <w:rsid w:val="00B60B08"/>
    <w:rsid w:val="00B742ED"/>
    <w:rsid w:val="00B75284"/>
    <w:rsid w:val="00B809F0"/>
    <w:rsid w:val="00B93D55"/>
    <w:rsid w:val="00B95236"/>
    <w:rsid w:val="00B96BD9"/>
    <w:rsid w:val="00B972F8"/>
    <w:rsid w:val="00BA1B01"/>
    <w:rsid w:val="00BA23D6"/>
    <w:rsid w:val="00BA2641"/>
    <w:rsid w:val="00BA5A33"/>
    <w:rsid w:val="00BA75F5"/>
    <w:rsid w:val="00BB37AA"/>
    <w:rsid w:val="00BC05B1"/>
    <w:rsid w:val="00BC2BDA"/>
    <w:rsid w:val="00BC53A0"/>
    <w:rsid w:val="00BD5DC5"/>
    <w:rsid w:val="00BE0F60"/>
    <w:rsid w:val="00BE62AD"/>
    <w:rsid w:val="00BE6E3F"/>
    <w:rsid w:val="00BF0A0C"/>
    <w:rsid w:val="00BF121F"/>
    <w:rsid w:val="00BF1F80"/>
    <w:rsid w:val="00C12EDE"/>
    <w:rsid w:val="00C166EF"/>
    <w:rsid w:val="00C17EB0"/>
    <w:rsid w:val="00C216A6"/>
    <w:rsid w:val="00C25678"/>
    <w:rsid w:val="00C27F5F"/>
    <w:rsid w:val="00C30A0F"/>
    <w:rsid w:val="00C341A6"/>
    <w:rsid w:val="00C34715"/>
    <w:rsid w:val="00C37E61"/>
    <w:rsid w:val="00C429C3"/>
    <w:rsid w:val="00C70F1B"/>
    <w:rsid w:val="00C71A47"/>
    <w:rsid w:val="00C73A1D"/>
    <w:rsid w:val="00C7464C"/>
    <w:rsid w:val="00C802E7"/>
    <w:rsid w:val="00C85588"/>
    <w:rsid w:val="00C87A8C"/>
    <w:rsid w:val="00C92779"/>
    <w:rsid w:val="00CA5E74"/>
    <w:rsid w:val="00CB41C5"/>
    <w:rsid w:val="00CD6755"/>
    <w:rsid w:val="00CD6856"/>
    <w:rsid w:val="00CE0089"/>
    <w:rsid w:val="00CE3055"/>
    <w:rsid w:val="00CE6267"/>
    <w:rsid w:val="00CE793C"/>
    <w:rsid w:val="00CF0C02"/>
    <w:rsid w:val="00CF193C"/>
    <w:rsid w:val="00CF4438"/>
    <w:rsid w:val="00CF5DBF"/>
    <w:rsid w:val="00D02B9E"/>
    <w:rsid w:val="00D10623"/>
    <w:rsid w:val="00D128D1"/>
    <w:rsid w:val="00D173F1"/>
    <w:rsid w:val="00D21CEA"/>
    <w:rsid w:val="00D41E83"/>
    <w:rsid w:val="00D700A9"/>
    <w:rsid w:val="00D74CB0"/>
    <w:rsid w:val="00D8295D"/>
    <w:rsid w:val="00D86CA4"/>
    <w:rsid w:val="00D87930"/>
    <w:rsid w:val="00DA37D0"/>
    <w:rsid w:val="00DA7D57"/>
    <w:rsid w:val="00DC140F"/>
    <w:rsid w:val="00DC2A65"/>
    <w:rsid w:val="00DC564E"/>
    <w:rsid w:val="00DE15F0"/>
    <w:rsid w:val="00DE2930"/>
    <w:rsid w:val="00DE4A84"/>
    <w:rsid w:val="00DE5663"/>
    <w:rsid w:val="00DE7427"/>
    <w:rsid w:val="00DE74B8"/>
    <w:rsid w:val="00DE78AA"/>
    <w:rsid w:val="00DF35F0"/>
    <w:rsid w:val="00DF54D8"/>
    <w:rsid w:val="00DF5C23"/>
    <w:rsid w:val="00E053D0"/>
    <w:rsid w:val="00E15994"/>
    <w:rsid w:val="00E3114E"/>
    <w:rsid w:val="00E31A70"/>
    <w:rsid w:val="00E3468F"/>
    <w:rsid w:val="00E35B02"/>
    <w:rsid w:val="00E53831"/>
    <w:rsid w:val="00E64143"/>
    <w:rsid w:val="00E66496"/>
    <w:rsid w:val="00E66B35"/>
    <w:rsid w:val="00E66E10"/>
    <w:rsid w:val="00E67633"/>
    <w:rsid w:val="00E7266D"/>
    <w:rsid w:val="00E769F6"/>
    <w:rsid w:val="00E82829"/>
    <w:rsid w:val="00E8407C"/>
    <w:rsid w:val="00E84F3C"/>
    <w:rsid w:val="00E9448B"/>
    <w:rsid w:val="00EA012C"/>
    <w:rsid w:val="00EA253F"/>
    <w:rsid w:val="00EB06F9"/>
    <w:rsid w:val="00EB7EA9"/>
    <w:rsid w:val="00EC23E7"/>
    <w:rsid w:val="00EC4B14"/>
    <w:rsid w:val="00EC60D5"/>
    <w:rsid w:val="00EC6A55"/>
    <w:rsid w:val="00ED0288"/>
    <w:rsid w:val="00EE43BC"/>
    <w:rsid w:val="00EE52CB"/>
    <w:rsid w:val="00EF09AC"/>
    <w:rsid w:val="00EF2A05"/>
    <w:rsid w:val="00EF581D"/>
    <w:rsid w:val="00EF7FD8"/>
    <w:rsid w:val="00F0379E"/>
    <w:rsid w:val="00F06F59"/>
    <w:rsid w:val="00F17988"/>
    <w:rsid w:val="00F23073"/>
    <w:rsid w:val="00F27E26"/>
    <w:rsid w:val="00F421A1"/>
    <w:rsid w:val="00F426C5"/>
    <w:rsid w:val="00F469F0"/>
    <w:rsid w:val="00F501CC"/>
    <w:rsid w:val="00F53273"/>
    <w:rsid w:val="00F553EB"/>
    <w:rsid w:val="00F6115C"/>
    <w:rsid w:val="00F62E8A"/>
    <w:rsid w:val="00F755E4"/>
    <w:rsid w:val="00F77D02"/>
    <w:rsid w:val="00F82C0A"/>
    <w:rsid w:val="00F859FD"/>
    <w:rsid w:val="00FA47A2"/>
    <w:rsid w:val="00FB3A86"/>
    <w:rsid w:val="00FB4480"/>
    <w:rsid w:val="00FC0C44"/>
    <w:rsid w:val="00FD33D0"/>
    <w:rsid w:val="00FD36C8"/>
    <w:rsid w:val="00FD7E53"/>
    <w:rsid w:val="00FE3404"/>
    <w:rsid w:val="00FE4D41"/>
    <w:rsid w:val="00FF16A6"/>
    <w:rsid w:val="00FF1D6E"/>
    <w:rsid w:val="00FF4581"/>
    <w:rsid w:val="023257E7"/>
    <w:rsid w:val="1B75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fillcolor="white">
      <v:fill color="white"/>
    </o:shapedefaults>
    <o:shapelayout v:ext="edit">
      <o:idmap v:ext="edit" data="1"/>
    </o:shapelayout>
  </w:shapeDefaults>
  <w:decimalSymbol w:val="."/>
  <w:listSeparator w:val=","/>
  <w14:docId w14:val="5FBC54BD"/>
  <w14:defaultImageDpi w14:val="32767"/>
  <w15:docId w15:val="{C4AC7DA0-4E42-4A0B-B4CC-A5CC73D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958"/>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uiPriority w:val="99"/>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1">
    <w:name w:val="未处理的提及1"/>
    <w:basedOn w:val="DefaultParagraphFont"/>
    <w:uiPriority w:val="99"/>
    <w:semiHidden/>
    <w:unhideWhenUsed/>
    <w:rPr>
      <w:color w:val="605E5C"/>
      <w:shd w:val="clear" w:color="auto" w:fill="E1DFDD"/>
    </w:rPr>
  </w:style>
  <w:style w:type="paragraph" w:styleId="NormalWeb">
    <w:name w:val="Normal (Web)"/>
    <w:basedOn w:val="Normal"/>
    <w:rsid w:val="004A67EC"/>
    <w:pPr>
      <w:widowControl w:val="0"/>
      <w:jc w:val="both"/>
    </w:pPr>
    <w:rPr>
      <w:rFonts w:asciiTheme="minorHAnsi" w:eastAsiaTheme="minorEastAsia" w:hAnsiTheme="minorHAnsi" w:cstheme="minorBidi"/>
      <w:kern w:val="2"/>
      <w:sz w:val="24"/>
      <w:szCs w:val="24"/>
      <w:lang w:eastAsia="zh-CN"/>
    </w:rPr>
  </w:style>
  <w:style w:type="character" w:styleId="UnresolvedMention">
    <w:name w:val="Unresolved Mention"/>
    <w:basedOn w:val="DefaultParagraphFont"/>
    <w:uiPriority w:val="99"/>
    <w:semiHidden/>
    <w:unhideWhenUsed/>
    <w:rsid w:val="004D2958"/>
    <w:rPr>
      <w:color w:val="605E5C"/>
      <w:shd w:val="clear" w:color="auto" w:fill="E1DFDD"/>
    </w:rPr>
  </w:style>
  <w:style w:type="character" w:customStyle="1" w:styleId="FooterChar">
    <w:name w:val="Footer Char"/>
    <w:basedOn w:val="DefaultParagraphFont"/>
    <w:link w:val="Footer"/>
    <w:rsid w:val="003464AC"/>
    <w:rPr>
      <w:rFonts w:ascii="Helvetica" w:eastAsia="Times New Roman" w:hAnsi="Helvetica"/>
      <w:lang w:eastAsia="en-US"/>
    </w:rPr>
  </w:style>
  <w:style w:type="character" w:customStyle="1" w:styleId="HeaderChar">
    <w:name w:val="Header Char"/>
    <w:basedOn w:val="DefaultParagraphFont"/>
    <w:link w:val="Header"/>
    <w:rsid w:val="003464AC"/>
    <w:rPr>
      <w:rFonts w:ascii="Helvetica" w:eastAsia="Times New Roman"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1016/j.jcou.2022.102195"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doi.org/10.1016/j.foodres.2022.111268"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16/j.foodchem.2021.129611" TargetMode="External"/><Relationship Id="rId25" Type="http://schemas.openxmlformats.org/officeDocument/2006/relationships/hyperlink" Target="https://doi.org/10.1007/s10340-024-01846-" TargetMode="External"/><Relationship Id="rId2" Type="http://schemas.openxmlformats.org/officeDocument/2006/relationships/customXml" Target="../customXml/item2.xml"/><Relationship Id="rId16" Type="http://schemas.openxmlformats.org/officeDocument/2006/relationships/hyperlink" Target="https://doi.org/10.3390/su14116847" TargetMode="External"/><Relationship Id="rId20" Type="http://schemas.openxmlformats.org/officeDocument/2006/relationships/hyperlink" Target="https://doi.org/10.1016/j.seppur.2024.12646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16/j.indcrop.2023.116433" TargetMode="External"/><Relationship Id="rId5" Type="http://schemas.openxmlformats.org/officeDocument/2006/relationships/settings" Target="settings.xml"/><Relationship Id="rId15" Type="http://schemas.openxmlformats.org/officeDocument/2006/relationships/hyperlink" Target="https://doi.org/10.1016/j.cropro.2024.106837" TargetMode="External"/><Relationship Id="rId23" Type="http://schemas.openxmlformats.org/officeDocument/2006/relationships/hyperlink" Target="https://doi.org/10.3390/agronomy14061212"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doi.org/10.5650/jos.ess2215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svg"/><Relationship Id="rId22" Type="http://schemas.openxmlformats.org/officeDocument/2006/relationships/hyperlink" Target="https://doi.org/10.5650/jos.ess2416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75204-C703-44CD-9243-863CB6BE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2502</TotalTime>
  <Pages>11</Pages>
  <Words>6238</Words>
  <Characters>35559</Characters>
  <Application>Microsoft Office Word</Application>
  <DocSecurity>0</DocSecurity>
  <Lines>296</Lines>
  <Paragraphs>83</Paragraphs>
  <ScaleCrop>false</ScaleCrop>
  <Company>aaaa</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73</cp:revision>
  <cp:lastPrinted>2026-02-22T10:46:00Z</cp:lastPrinted>
  <dcterms:created xsi:type="dcterms:W3CDTF">2014-10-25T14:34:00Z</dcterms:created>
  <dcterms:modified xsi:type="dcterms:W3CDTF">2026-03-20T10:00:00Z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eyJoZGlkIjoiMzEwNTM5NzYwMDRjMzkwZTVkZjY2ODkwMGIxNGU0OTUiLCJ1c2VySWQiOiI0NjM2NTQzMzQifQ==</vt:lpwstr>
  </property>
  <property fmtid="{D5CDD505-2E9C-101B-9397-08002B2CF9AE}" pid="3" name="KSOProductBuildVer">
    <vt:lpwstr>2052-12.1.0.24657</vt:lpwstr>
  </property>
  <property fmtid="{D5CDD505-2E9C-101B-9397-08002B2CF9AE}" pid="4" name="ICV">
    <vt:lpwstr>3EDE79B9B6C54CDD8D7D0E893E352558_13</vt:lpwstr>
  </property>
</Properties>
</file>