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FACBA"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Working Under Pressure: Mental Health Challenges and Coping Strategies Among Intensive Care Unit Healthcare Professionals in Saudi Arabia</w:t>
      </w:r>
    </w:p>
    <w:p w14:paraId="163E51B7" w14:textId="77777777" w:rsidR="00327BE1" w:rsidRPr="005C67AE" w:rsidRDefault="00327BE1" w:rsidP="00701457">
      <w:pPr>
        <w:spacing w:after="0" w:line="240" w:lineRule="auto"/>
        <w:jc w:val="both"/>
        <w:rPr>
          <w:rFonts w:asciiTheme="majorBidi" w:hAnsiTheme="majorBidi" w:cstheme="majorBidi"/>
        </w:rPr>
      </w:pPr>
    </w:p>
    <w:p w14:paraId="4222284C"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Abstract</w:t>
      </w:r>
    </w:p>
    <w:p w14:paraId="3370C573"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Healthcare professionals working in the Intensive Care Unit operate in highly demanding clinical environments where continuous exposure to critically ill patients, high mortality rates, and prolonged working hours may lead to significant psychological distress. Mental health challenges such as burnout, anxiety, depression, and post-traumatic stress disorder have increasingly been reported among Intensive Care Unit healthcare professionals worldwide.</w:t>
      </w:r>
    </w:p>
    <w:p w14:paraId="08539E74"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This study aimed to examine the mental health challenges experienced by Intensive Care Unit healthcare professionals and to identify coping strategies and institutional interventions that promote resilience in critical care settings.</w:t>
      </w:r>
    </w:p>
    <w:p w14:paraId="0AF27B2C" w14:textId="48BABE81"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This research employed a mixed-method study design integrating quantitative and qualitative approaches. A total of 180 Intensive Care Unit healthcare professionals from five hospitals in Saudi Arabia participated in the survey, while 50 participants were involved in semi-</w:t>
      </w:r>
      <w:r w:rsidR="008B6550" w:rsidRPr="005C67AE">
        <w:rPr>
          <w:rFonts w:asciiTheme="majorBidi" w:hAnsiTheme="majorBidi" w:cstheme="majorBidi"/>
        </w:rPr>
        <w:t>S</w:t>
      </w:r>
      <w:r w:rsidRPr="005C67AE">
        <w:rPr>
          <w:rFonts w:asciiTheme="majorBidi" w:hAnsiTheme="majorBidi" w:cstheme="majorBidi"/>
        </w:rPr>
        <w:t xml:space="preserve">tructured interviews exploring coping mechanisms and perceptions of institutional support. Quantitative data were collected using validated instruments including the Maslach Burnout Inventory (MBI) and the PTSD Checklist for DSM-5 (PCL-5). Descriptive statistics and regression analysis were used to </w:t>
      </w:r>
      <w:proofErr w:type="spellStart"/>
      <w:r w:rsidRPr="005C67AE">
        <w:rPr>
          <w:rFonts w:asciiTheme="majorBidi" w:hAnsiTheme="majorBidi" w:cstheme="majorBidi"/>
        </w:rPr>
        <w:t>analyze</w:t>
      </w:r>
      <w:proofErr w:type="spellEnd"/>
      <w:r w:rsidRPr="005C67AE">
        <w:rPr>
          <w:rFonts w:asciiTheme="majorBidi" w:hAnsiTheme="majorBidi" w:cstheme="majorBidi"/>
        </w:rPr>
        <w:t xml:space="preserve"> survey data, while qualitative interview responses were examined using thematic analysis.</w:t>
      </w:r>
    </w:p>
    <w:p w14:paraId="136BEED9" w14:textId="6E3C933E"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 xml:space="preserve">Findings revealed a high prevalence of psychological distress among Intensive Care Unit healthcare professionals. </w:t>
      </w:r>
      <w:r w:rsidR="00030BAC" w:rsidRPr="005C67AE">
        <w:rPr>
          <w:rFonts w:asciiTheme="majorBidi" w:hAnsiTheme="majorBidi" w:cstheme="majorBidi"/>
          <w:lang w:val="en-PH"/>
        </w:rPr>
        <w:t>Anxiety symptoms were reported by 55% of participants, depression by 42%, and PTSD symptoms by approximately 30%. Peer support, mindfulness practices, and physical exercise were among the most commonly reported coping mechanisms. However, limited institutional mental health programs were identified.</w:t>
      </w:r>
    </w:p>
    <w:p w14:paraId="2EB6C696"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The study concludes that Intensive Care Unit healthcare professionals experience significant mental health challenges that require both individual coping mechanisms and institutional support. Healthcare organizations should strengthen mental health programs, improve working conditions, and implement resilience-building interventions to support the psychological well-being of the critical care workforce.</w:t>
      </w:r>
    </w:p>
    <w:p w14:paraId="34ED3478"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b/>
          <w:bCs/>
        </w:rPr>
        <w:t>Keywords:</w:t>
      </w:r>
      <w:r w:rsidRPr="005C67AE">
        <w:rPr>
          <w:rFonts w:asciiTheme="majorBidi" w:hAnsiTheme="majorBidi" w:cstheme="majorBidi"/>
        </w:rPr>
        <w:t xml:space="preserve"> Burnout; Intensive Care Unit healthcare professionals; mental health; resilience; coping strategies</w:t>
      </w:r>
    </w:p>
    <w:p w14:paraId="7E2FEAC2" w14:textId="77777777" w:rsidR="004A6775" w:rsidRPr="005C67AE" w:rsidRDefault="004A6775" w:rsidP="00701457">
      <w:pPr>
        <w:spacing w:line="276" w:lineRule="auto"/>
        <w:jc w:val="both"/>
        <w:rPr>
          <w:rFonts w:asciiTheme="majorBidi" w:hAnsiTheme="majorBidi" w:cstheme="majorBidi"/>
        </w:rPr>
      </w:pPr>
    </w:p>
    <w:p w14:paraId="3E391E91" w14:textId="77777777" w:rsidR="004A6775" w:rsidRPr="005C67AE" w:rsidRDefault="004A6775" w:rsidP="00701457">
      <w:pPr>
        <w:spacing w:line="276" w:lineRule="auto"/>
        <w:jc w:val="both"/>
        <w:rPr>
          <w:rFonts w:asciiTheme="majorBidi" w:hAnsiTheme="majorBidi" w:cstheme="majorBidi"/>
        </w:rPr>
      </w:pPr>
    </w:p>
    <w:p w14:paraId="685A2670"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1. Introduction</w:t>
      </w:r>
    </w:p>
    <w:p w14:paraId="65818894" w14:textId="3B5DE085"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The increasing prevalence of psychological distress among healthcare professionals has become a major global concern, particularly in high-intensity clinical environments such as the Intensive Care Unit (ICU)</w:t>
      </w:r>
      <w:r w:rsidR="00701457">
        <w:rPr>
          <w:rFonts w:asciiTheme="majorBidi" w:hAnsiTheme="majorBidi" w:cstheme="majorBidi"/>
        </w:rPr>
        <w:t xml:space="preserve"> </w:t>
      </w:r>
      <w:r w:rsidR="00701457" w:rsidRPr="00701457">
        <w:rPr>
          <w:rFonts w:asciiTheme="majorBidi" w:hAnsiTheme="majorBidi" w:cstheme="majorBidi"/>
        </w:rPr>
        <w:t>(</w:t>
      </w:r>
      <w:proofErr w:type="spellStart"/>
      <w:r w:rsidR="00701457" w:rsidRPr="00701457">
        <w:rPr>
          <w:rFonts w:asciiTheme="majorBidi" w:hAnsiTheme="majorBidi" w:cstheme="majorBidi"/>
        </w:rPr>
        <w:t>Alqarni</w:t>
      </w:r>
      <w:proofErr w:type="spellEnd"/>
      <w:r w:rsidR="00701457" w:rsidRPr="00701457">
        <w:rPr>
          <w:rFonts w:asciiTheme="majorBidi" w:hAnsiTheme="majorBidi" w:cstheme="majorBidi"/>
        </w:rPr>
        <w:t xml:space="preserve"> et al., 2022)</w:t>
      </w:r>
      <w:r w:rsidRPr="005C67AE">
        <w:rPr>
          <w:rFonts w:asciiTheme="majorBidi" w:hAnsiTheme="majorBidi" w:cstheme="majorBidi"/>
        </w:rPr>
        <w:t xml:space="preserve">. Healthcare professionals working in critical </w:t>
      </w:r>
      <w:r w:rsidRPr="005C67AE">
        <w:rPr>
          <w:rFonts w:asciiTheme="majorBidi" w:hAnsiTheme="majorBidi" w:cstheme="majorBidi"/>
        </w:rPr>
        <w:lastRenderedPageBreak/>
        <w:t>care settings regularly manage life-threatening medical conditions, complex treatments, and emotionally demanding situations that may lead to chronic stress and emotional exhaustion (Schaufeli et al., 2019</w:t>
      </w:r>
      <w:r w:rsidR="00701457">
        <w:rPr>
          <w:rFonts w:asciiTheme="majorBidi" w:hAnsiTheme="majorBidi" w:cstheme="majorBidi"/>
        </w:rPr>
        <w:t xml:space="preserve">; </w:t>
      </w:r>
      <w:proofErr w:type="spellStart"/>
      <w:r w:rsidR="00701457" w:rsidRPr="00701457">
        <w:rPr>
          <w:rFonts w:asciiTheme="majorBidi" w:hAnsiTheme="majorBidi" w:cstheme="majorBidi"/>
        </w:rPr>
        <w:t>Mallhi</w:t>
      </w:r>
      <w:proofErr w:type="spellEnd"/>
      <w:r w:rsidR="00701457" w:rsidRPr="00701457">
        <w:rPr>
          <w:rFonts w:asciiTheme="majorBidi" w:hAnsiTheme="majorBidi" w:cstheme="majorBidi"/>
        </w:rPr>
        <w:t xml:space="preserve"> et al., 2023</w:t>
      </w:r>
      <w:r w:rsidRPr="005C67AE">
        <w:rPr>
          <w:rFonts w:asciiTheme="majorBidi" w:hAnsiTheme="majorBidi" w:cstheme="majorBidi"/>
        </w:rPr>
        <w:t>).</w:t>
      </w:r>
    </w:p>
    <w:p w14:paraId="35617334" w14:textId="4EEB1234"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Burnout is characterized by emotional exhaustion, depersonalization, and reduced personal accomplishment</w:t>
      </w:r>
      <w:r w:rsidR="00701457">
        <w:rPr>
          <w:rFonts w:asciiTheme="majorBidi" w:hAnsiTheme="majorBidi" w:cstheme="majorBidi"/>
        </w:rPr>
        <w:t xml:space="preserve"> </w:t>
      </w:r>
      <w:r w:rsidR="00701457" w:rsidRPr="00701457">
        <w:rPr>
          <w:rFonts w:asciiTheme="majorBidi" w:hAnsiTheme="majorBidi" w:cstheme="majorBidi"/>
        </w:rPr>
        <w:t>(</w:t>
      </w:r>
      <w:proofErr w:type="spellStart"/>
      <w:r w:rsidR="00701457" w:rsidRPr="00701457">
        <w:rPr>
          <w:rFonts w:asciiTheme="majorBidi" w:hAnsiTheme="majorBidi" w:cstheme="majorBidi"/>
        </w:rPr>
        <w:t>Alharbi</w:t>
      </w:r>
      <w:proofErr w:type="spellEnd"/>
      <w:r w:rsidR="00701457" w:rsidRPr="00701457">
        <w:rPr>
          <w:rFonts w:asciiTheme="majorBidi" w:hAnsiTheme="majorBidi" w:cstheme="majorBidi"/>
        </w:rPr>
        <w:t xml:space="preserve"> &amp; </w:t>
      </w:r>
      <w:proofErr w:type="spellStart"/>
      <w:r w:rsidR="00701457" w:rsidRPr="00701457">
        <w:rPr>
          <w:rFonts w:asciiTheme="majorBidi" w:hAnsiTheme="majorBidi" w:cstheme="majorBidi"/>
        </w:rPr>
        <w:t>Alshehry</w:t>
      </w:r>
      <w:proofErr w:type="spellEnd"/>
      <w:r w:rsidR="00701457" w:rsidRPr="00701457">
        <w:rPr>
          <w:rFonts w:asciiTheme="majorBidi" w:hAnsiTheme="majorBidi" w:cstheme="majorBidi"/>
        </w:rPr>
        <w:t>, 2019)</w:t>
      </w:r>
      <w:r w:rsidRPr="005C67AE">
        <w:rPr>
          <w:rFonts w:asciiTheme="majorBidi" w:hAnsiTheme="majorBidi" w:cstheme="majorBidi"/>
        </w:rPr>
        <w:t>. These psychological effects may significantly impact both healthcare providers and patient care outcomes. Studies have shown that burnout among healthcare workers is associated with reduced job satisfaction, increased medical errors, and higher staff turnover rates (Nyarko et al., 2024).</w:t>
      </w:r>
    </w:p>
    <w:p w14:paraId="768D58C5" w14:textId="3B10992C"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The COVID-19 pandemic further intensified these challenges by increasing patient volumes, mortality rates, and workload demands. Several studies have reported increased levels of anxiety, depression, and post-traumatic stress disorder among Intensive Care Unit professionals during the pandemic (Barr, 2024; Zhao et al., 2022). Persistent exposure to traumatic events, including patient deaths and emergency situations, may contribute to long-term psychological consequences</w:t>
      </w:r>
      <w:r w:rsidR="00701457">
        <w:rPr>
          <w:rFonts w:asciiTheme="majorBidi" w:hAnsiTheme="majorBidi" w:cstheme="majorBidi"/>
        </w:rPr>
        <w:t xml:space="preserve"> </w:t>
      </w:r>
      <w:r w:rsidR="00701457" w:rsidRPr="00701457">
        <w:rPr>
          <w:rFonts w:asciiTheme="majorBidi" w:hAnsiTheme="majorBidi" w:cstheme="majorBidi"/>
        </w:rPr>
        <w:t>(Ali et al., 2021)</w:t>
      </w:r>
      <w:r w:rsidRPr="005C67AE">
        <w:rPr>
          <w:rFonts w:asciiTheme="majorBidi" w:hAnsiTheme="majorBidi" w:cstheme="majorBidi"/>
        </w:rPr>
        <w:t>.</w:t>
      </w:r>
    </w:p>
    <w:p w14:paraId="27937754" w14:textId="24E03576"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Recent global research also emphasizes the importance of institutional support in mitigating psychological distress among healthcare workers</w:t>
      </w:r>
      <w:r w:rsidR="00701457">
        <w:rPr>
          <w:rFonts w:asciiTheme="majorBidi" w:hAnsiTheme="majorBidi" w:cstheme="majorBidi"/>
        </w:rPr>
        <w:t xml:space="preserve"> </w:t>
      </w:r>
      <w:r w:rsidR="00701457" w:rsidRPr="00701457">
        <w:rPr>
          <w:rFonts w:asciiTheme="majorBidi" w:hAnsiTheme="majorBidi" w:cstheme="majorBidi"/>
        </w:rPr>
        <w:t>(</w:t>
      </w:r>
      <w:proofErr w:type="spellStart"/>
      <w:r w:rsidR="00701457" w:rsidRPr="00701457">
        <w:rPr>
          <w:rFonts w:asciiTheme="majorBidi" w:hAnsiTheme="majorBidi" w:cstheme="majorBidi"/>
        </w:rPr>
        <w:t>Babkair</w:t>
      </w:r>
      <w:proofErr w:type="spellEnd"/>
      <w:r w:rsidR="00701457" w:rsidRPr="00701457">
        <w:rPr>
          <w:rFonts w:asciiTheme="majorBidi" w:hAnsiTheme="majorBidi" w:cstheme="majorBidi"/>
        </w:rPr>
        <w:t xml:space="preserve"> et al., 2024)</w:t>
      </w:r>
      <w:r w:rsidRPr="005C67AE">
        <w:rPr>
          <w:rFonts w:asciiTheme="majorBidi" w:hAnsiTheme="majorBidi" w:cstheme="majorBidi"/>
        </w:rPr>
        <w:t xml:space="preserve">. Organizational interventions such as resilience training programs, accessible psychological </w:t>
      </w:r>
      <w:proofErr w:type="spellStart"/>
      <w:r w:rsidRPr="005C67AE">
        <w:rPr>
          <w:rFonts w:asciiTheme="majorBidi" w:hAnsiTheme="majorBidi" w:cstheme="majorBidi"/>
        </w:rPr>
        <w:t>counseling</w:t>
      </w:r>
      <w:proofErr w:type="spellEnd"/>
      <w:r w:rsidRPr="005C67AE">
        <w:rPr>
          <w:rFonts w:asciiTheme="majorBidi" w:hAnsiTheme="majorBidi" w:cstheme="majorBidi"/>
        </w:rPr>
        <w:t xml:space="preserve"> services, and improved staffing levels have been shown to reduce burnout and enhance workforce well-being (MacKay et al., 2024; Stefana et al., 2024).</w:t>
      </w:r>
    </w:p>
    <w:p w14:paraId="5F558B6F" w14:textId="4A8D110A"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Despite increasing awareness of mental health concerns among healthcare workers, many healthcare systems still lack structured programs aimed at supporting Intensive Care Unit staff</w:t>
      </w:r>
      <w:r w:rsidR="00701457">
        <w:rPr>
          <w:rFonts w:asciiTheme="majorBidi" w:hAnsiTheme="majorBidi" w:cstheme="majorBidi"/>
        </w:rPr>
        <w:t xml:space="preserve"> </w:t>
      </w:r>
      <w:r w:rsidR="00701457" w:rsidRPr="00701457">
        <w:rPr>
          <w:rFonts w:asciiTheme="majorBidi" w:hAnsiTheme="majorBidi" w:cstheme="majorBidi"/>
        </w:rPr>
        <w:t>(Almutairi et al., 2024)</w:t>
      </w:r>
      <w:r w:rsidRPr="005C67AE">
        <w:rPr>
          <w:rFonts w:asciiTheme="majorBidi" w:hAnsiTheme="majorBidi" w:cstheme="majorBidi"/>
        </w:rPr>
        <w:t>. Understanding the factors contributing to psychological distress and identifying effective coping strategies is therefore essential for developing targeted interventions that promote resilience and protect healthcare workforce sustainability</w:t>
      </w:r>
      <w:r w:rsidR="00701457">
        <w:rPr>
          <w:rFonts w:asciiTheme="majorBidi" w:hAnsiTheme="majorBidi" w:cstheme="majorBidi"/>
        </w:rPr>
        <w:t xml:space="preserve"> </w:t>
      </w:r>
      <w:r w:rsidR="00701457" w:rsidRPr="00701457">
        <w:rPr>
          <w:rFonts w:asciiTheme="majorBidi" w:hAnsiTheme="majorBidi" w:cstheme="majorBidi"/>
        </w:rPr>
        <w:t>(</w:t>
      </w:r>
      <w:proofErr w:type="spellStart"/>
      <w:r w:rsidR="00701457" w:rsidRPr="00701457">
        <w:rPr>
          <w:rFonts w:asciiTheme="majorBidi" w:hAnsiTheme="majorBidi" w:cstheme="majorBidi"/>
        </w:rPr>
        <w:t>Babkair</w:t>
      </w:r>
      <w:proofErr w:type="spellEnd"/>
      <w:r w:rsidR="00701457" w:rsidRPr="00701457">
        <w:rPr>
          <w:rFonts w:asciiTheme="majorBidi" w:hAnsiTheme="majorBidi" w:cstheme="majorBidi"/>
        </w:rPr>
        <w:t xml:space="preserve"> et al., 2024)</w:t>
      </w:r>
      <w:r w:rsidRPr="005C67AE">
        <w:rPr>
          <w:rFonts w:asciiTheme="majorBidi" w:hAnsiTheme="majorBidi" w:cstheme="majorBidi"/>
        </w:rPr>
        <w:t>.</w:t>
      </w:r>
    </w:p>
    <w:p w14:paraId="6FD30AD2"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This study therefore examined the mental health challenges experienced by Intensive Care Unit healthcare professionals and explored coping mechanisms and institutional strategies that may help mitigate psychological distress in critical care environments.</w:t>
      </w:r>
    </w:p>
    <w:p w14:paraId="6BF40028"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1.1 Research Questions</w:t>
      </w:r>
    </w:p>
    <w:p w14:paraId="0AB6F140"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This study addressed the following research questions:</w:t>
      </w:r>
    </w:p>
    <w:p w14:paraId="2751DB53" w14:textId="77777777" w:rsidR="004A6775" w:rsidRPr="005C67AE" w:rsidRDefault="004A6775" w:rsidP="00701457">
      <w:pPr>
        <w:numPr>
          <w:ilvl w:val="0"/>
          <w:numId w:val="1"/>
        </w:numPr>
        <w:spacing w:line="276" w:lineRule="auto"/>
        <w:jc w:val="both"/>
        <w:rPr>
          <w:rFonts w:asciiTheme="majorBidi" w:hAnsiTheme="majorBidi" w:cstheme="majorBidi"/>
        </w:rPr>
      </w:pPr>
      <w:r w:rsidRPr="005C67AE">
        <w:rPr>
          <w:rFonts w:asciiTheme="majorBidi" w:hAnsiTheme="majorBidi" w:cstheme="majorBidi"/>
        </w:rPr>
        <w:t>What are the primary mental health challenges faced by Intensive Care Unit healthcare professionals?</w:t>
      </w:r>
    </w:p>
    <w:p w14:paraId="0A57C60A" w14:textId="77777777" w:rsidR="004A6775" w:rsidRPr="005C67AE" w:rsidRDefault="004A6775" w:rsidP="00701457">
      <w:pPr>
        <w:numPr>
          <w:ilvl w:val="0"/>
          <w:numId w:val="1"/>
        </w:numPr>
        <w:spacing w:line="276" w:lineRule="auto"/>
        <w:jc w:val="both"/>
        <w:rPr>
          <w:rFonts w:asciiTheme="majorBidi" w:hAnsiTheme="majorBidi" w:cstheme="majorBidi"/>
        </w:rPr>
      </w:pPr>
      <w:r w:rsidRPr="005C67AE">
        <w:rPr>
          <w:rFonts w:asciiTheme="majorBidi" w:hAnsiTheme="majorBidi" w:cstheme="majorBidi"/>
        </w:rPr>
        <w:t>What coping strategies are commonly used by Intensive Care Unit staff to manage occupational stress?</w:t>
      </w:r>
    </w:p>
    <w:p w14:paraId="64551AAA" w14:textId="77777777" w:rsidR="004A6775" w:rsidRPr="005C67AE" w:rsidRDefault="004A6775" w:rsidP="00701457">
      <w:pPr>
        <w:numPr>
          <w:ilvl w:val="0"/>
          <w:numId w:val="1"/>
        </w:numPr>
        <w:spacing w:line="276" w:lineRule="auto"/>
        <w:jc w:val="both"/>
        <w:rPr>
          <w:rFonts w:asciiTheme="majorBidi" w:hAnsiTheme="majorBidi" w:cstheme="majorBidi"/>
        </w:rPr>
      </w:pPr>
      <w:r w:rsidRPr="005C67AE">
        <w:rPr>
          <w:rFonts w:asciiTheme="majorBidi" w:hAnsiTheme="majorBidi" w:cstheme="majorBidi"/>
        </w:rPr>
        <w:t>How can healthcare institutions support the mental well-being and resilience of Intensive Care Unit professionals?</w:t>
      </w:r>
    </w:p>
    <w:p w14:paraId="669D681E"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Conceptual Framework</w:t>
      </w:r>
    </w:p>
    <w:p w14:paraId="3FB02349"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lastRenderedPageBreak/>
        <w:t>The conceptual framework of the study illustrates the relationship between workplace stressors, burnout, mental health outcomes, and coping strategies among Intensive Care Unit healthcare professionals.</w:t>
      </w:r>
    </w:p>
    <w:p w14:paraId="63467FEF"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Workplace stressors such as heavy workload, long working hours, staff shortages, and exposure to traumatic clinical events may contribute to burnout among healthcare professionals. Burnout may subsequently lead to adverse mental health outcomes including anxiety, depression, sleep disturbances, and post-traumatic stress disorder. However, coping mechanisms and institutional interventions may moderate these effects and promote psychological resilience.</w:t>
      </w:r>
    </w:p>
    <w:p w14:paraId="6F839E52"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2. Methodology</w:t>
      </w:r>
    </w:p>
    <w:p w14:paraId="275DB34A"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Study</w:t>
      </w:r>
    </w:p>
    <w:p w14:paraId="50B3EF54"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This research employed a mixed-method study design, combining quantitative and qualitative approaches to obtain a comprehensive understanding of mental health challenges and coping strategies among Intensive Care Unit healthcare professionals.</w:t>
      </w:r>
    </w:p>
    <w:p w14:paraId="08E3FA02"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Study Area</w:t>
      </w:r>
    </w:p>
    <w:p w14:paraId="2CFAE3E3"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The study was conducted in five tertiary hospitals in Saudi Arabia that provide critical care services for severely ill patients. These hospitals were selected because of their large Intensive Care Unit departments and diverse healthcare workforce.</w:t>
      </w:r>
    </w:p>
    <w:p w14:paraId="605B4FA9" w14:textId="77777777" w:rsidR="004A6775" w:rsidRPr="005C67AE" w:rsidRDefault="004A6775" w:rsidP="00701457">
      <w:pPr>
        <w:spacing w:line="276" w:lineRule="auto"/>
        <w:jc w:val="both"/>
        <w:rPr>
          <w:rFonts w:asciiTheme="majorBidi" w:hAnsiTheme="majorBidi" w:cstheme="majorBidi"/>
          <w:b/>
          <w:bCs/>
        </w:rPr>
      </w:pPr>
      <w:r w:rsidRPr="005C67AE">
        <w:rPr>
          <w:rFonts w:asciiTheme="majorBidi" w:hAnsiTheme="majorBidi" w:cstheme="majorBidi"/>
          <w:b/>
          <w:bCs/>
        </w:rPr>
        <w:t>Participants</w:t>
      </w:r>
    </w:p>
    <w:p w14:paraId="2A0BDE96"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Participants included Intensive Care Unit healthcare professionals, such as nurses, physicians, and allied health staff.</w:t>
      </w:r>
    </w:p>
    <w:p w14:paraId="2466F251" w14:textId="77777777" w:rsidR="004A6775" w:rsidRPr="005C67AE" w:rsidRDefault="004A6775" w:rsidP="00701457">
      <w:pPr>
        <w:spacing w:line="276" w:lineRule="auto"/>
        <w:jc w:val="both"/>
        <w:rPr>
          <w:rFonts w:asciiTheme="majorBidi" w:hAnsiTheme="majorBidi" w:cstheme="majorBidi"/>
        </w:rPr>
      </w:pPr>
      <w:r w:rsidRPr="005C67AE">
        <w:rPr>
          <w:rFonts w:asciiTheme="majorBidi" w:hAnsiTheme="majorBidi" w:cstheme="majorBidi"/>
        </w:rPr>
        <w:t>A total of 250 healthcare workers were invited to participate in the study.</w:t>
      </w:r>
    </w:p>
    <w:p w14:paraId="1C6ACE64" w14:textId="77777777" w:rsidR="004A6775" w:rsidRPr="005C67AE" w:rsidRDefault="004A6775" w:rsidP="00701457">
      <w:pPr>
        <w:numPr>
          <w:ilvl w:val="0"/>
          <w:numId w:val="2"/>
        </w:numPr>
        <w:spacing w:line="276" w:lineRule="auto"/>
        <w:jc w:val="both"/>
        <w:rPr>
          <w:rFonts w:asciiTheme="majorBidi" w:hAnsiTheme="majorBidi" w:cstheme="majorBidi"/>
        </w:rPr>
      </w:pPr>
      <w:r w:rsidRPr="005C67AE">
        <w:rPr>
          <w:rFonts w:asciiTheme="majorBidi" w:hAnsiTheme="majorBidi" w:cstheme="majorBidi"/>
        </w:rPr>
        <w:t>180 participants completed the survey questionnaire</w:t>
      </w:r>
    </w:p>
    <w:p w14:paraId="557E1FF2" w14:textId="77777777" w:rsidR="004A6775" w:rsidRPr="005C67AE" w:rsidRDefault="004A6775" w:rsidP="00701457">
      <w:pPr>
        <w:numPr>
          <w:ilvl w:val="0"/>
          <w:numId w:val="2"/>
        </w:numPr>
        <w:spacing w:line="276" w:lineRule="auto"/>
        <w:jc w:val="both"/>
        <w:rPr>
          <w:rFonts w:asciiTheme="majorBidi" w:hAnsiTheme="majorBidi" w:cstheme="majorBidi"/>
        </w:rPr>
      </w:pPr>
      <w:r w:rsidRPr="005C67AE">
        <w:rPr>
          <w:rFonts w:asciiTheme="majorBidi" w:hAnsiTheme="majorBidi" w:cstheme="majorBidi"/>
        </w:rPr>
        <w:t>50 participants volunteered for in-depth interviews</w:t>
      </w:r>
    </w:p>
    <w:p w14:paraId="42E5E62E" w14:textId="7F4B83BE" w:rsidR="00030BAC" w:rsidRPr="005C67AE" w:rsidRDefault="00030BAC" w:rsidP="00701457">
      <w:pPr>
        <w:pStyle w:val="ListParagraph"/>
        <w:spacing w:line="276" w:lineRule="auto"/>
        <w:jc w:val="both"/>
        <w:rPr>
          <w:rFonts w:asciiTheme="majorBidi" w:hAnsiTheme="majorBidi" w:cstheme="majorBidi"/>
          <w:b/>
          <w:bCs/>
          <w:lang w:val="en-PH"/>
        </w:rPr>
      </w:pPr>
      <w:r w:rsidRPr="005C67AE">
        <w:rPr>
          <w:rFonts w:asciiTheme="majorBidi" w:hAnsiTheme="majorBidi" w:cstheme="majorBidi"/>
          <w:b/>
          <w:bCs/>
          <w:lang w:val="en-PH"/>
        </w:rPr>
        <w:t>Table 1. Summary of Research Participants and Data Collection</w:t>
      </w:r>
    </w:p>
    <w:tbl>
      <w:tblPr>
        <w:tblStyle w:val="TableGrid"/>
        <w:tblW w:w="9540" w:type="dxa"/>
        <w:tblInd w:w="-5" w:type="dxa"/>
        <w:tblLook w:val="04A0" w:firstRow="1" w:lastRow="0" w:firstColumn="1" w:lastColumn="0" w:noHBand="0" w:noVBand="1"/>
      </w:tblPr>
      <w:tblGrid>
        <w:gridCol w:w="2160"/>
        <w:gridCol w:w="990"/>
        <w:gridCol w:w="1170"/>
        <w:gridCol w:w="5220"/>
      </w:tblGrid>
      <w:tr w:rsidR="008B6550" w:rsidRPr="005C67AE" w14:paraId="081B5C64" w14:textId="77777777" w:rsidTr="00884CD9">
        <w:tc>
          <w:tcPr>
            <w:tcW w:w="2160" w:type="dxa"/>
            <w:vAlign w:val="center"/>
          </w:tcPr>
          <w:p w14:paraId="5DD89988" w14:textId="1C33EAA4"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b/>
                <w:bCs/>
                <w:lang w:val="en-PH"/>
              </w:rPr>
              <w:t>Category</w:t>
            </w:r>
          </w:p>
        </w:tc>
        <w:tc>
          <w:tcPr>
            <w:tcW w:w="990" w:type="dxa"/>
            <w:vAlign w:val="center"/>
          </w:tcPr>
          <w:p w14:paraId="5986E4C6" w14:textId="0EBD5DBD"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b/>
                <w:bCs/>
                <w:lang w:val="en-PH"/>
              </w:rPr>
              <w:t>n</w:t>
            </w:r>
          </w:p>
        </w:tc>
        <w:tc>
          <w:tcPr>
            <w:tcW w:w="1170" w:type="dxa"/>
            <w:vAlign w:val="center"/>
          </w:tcPr>
          <w:p w14:paraId="27036F20" w14:textId="11C1CC11"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b/>
                <w:bCs/>
                <w:lang w:val="en-PH"/>
              </w:rPr>
              <w:t>%</w:t>
            </w:r>
          </w:p>
        </w:tc>
        <w:tc>
          <w:tcPr>
            <w:tcW w:w="5220" w:type="dxa"/>
            <w:vAlign w:val="center"/>
          </w:tcPr>
          <w:p w14:paraId="49CAE761" w14:textId="52BE68B0"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b/>
                <w:bCs/>
                <w:lang w:val="en-PH"/>
              </w:rPr>
              <w:t>Description</w:t>
            </w:r>
          </w:p>
        </w:tc>
      </w:tr>
      <w:tr w:rsidR="008B6550" w:rsidRPr="005C67AE" w14:paraId="15DDD8A7" w14:textId="77777777" w:rsidTr="00884CD9">
        <w:tc>
          <w:tcPr>
            <w:tcW w:w="2160" w:type="dxa"/>
            <w:vAlign w:val="center"/>
          </w:tcPr>
          <w:p w14:paraId="1CB42E3D" w14:textId="3BB1A3DF"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ICU Staff Invited</w:t>
            </w:r>
          </w:p>
        </w:tc>
        <w:tc>
          <w:tcPr>
            <w:tcW w:w="990" w:type="dxa"/>
            <w:vAlign w:val="center"/>
          </w:tcPr>
          <w:p w14:paraId="475E9FB2" w14:textId="28E87DCD"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250</w:t>
            </w:r>
          </w:p>
        </w:tc>
        <w:tc>
          <w:tcPr>
            <w:tcW w:w="1170" w:type="dxa"/>
            <w:vAlign w:val="center"/>
          </w:tcPr>
          <w:p w14:paraId="142138B9" w14:textId="7A2EE880"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100%</w:t>
            </w:r>
          </w:p>
        </w:tc>
        <w:tc>
          <w:tcPr>
            <w:tcW w:w="5220" w:type="dxa"/>
            <w:vAlign w:val="center"/>
          </w:tcPr>
          <w:p w14:paraId="5989C881" w14:textId="749A7E31"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Total number of ICU healthcare workers invited to participate in the study</w:t>
            </w:r>
          </w:p>
        </w:tc>
      </w:tr>
      <w:tr w:rsidR="008B6550" w:rsidRPr="005C67AE" w14:paraId="70691F1A" w14:textId="77777777" w:rsidTr="00884CD9">
        <w:tc>
          <w:tcPr>
            <w:tcW w:w="2160" w:type="dxa"/>
            <w:vAlign w:val="center"/>
          </w:tcPr>
          <w:p w14:paraId="7ACD45B2" w14:textId="65E81C34"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Survey Respondents</w:t>
            </w:r>
          </w:p>
        </w:tc>
        <w:tc>
          <w:tcPr>
            <w:tcW w:w="990" w:type="dxa"/>
            <w:vAlign w:val="center"/>
          </w:tcPr>
          <w:p w14:paraId="2FF7C55C" w14:textId="148EE138"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180</w:t>
            </w:r>
          </w:p>
        </w:tc>
        <w:tc>
          <w:tcPr>
            <w:tcW w:w="1170" w:type="dxa"/>
            <w:vAlign w:val="center"/>
          </w:tcPr>
          <w:p w14:paraId="4F5B3276" w14:textId="4862CB27"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72%</w:t>
            </w:r>
          </w:p>
        </w:tc>
        <w:tc>
          <w:tcPr>
            <w:tcW w:w="5220" w:type="dxa"/>
            <w:vAlign w:val="center"/>
          </w:tcPr>
          <w:p w14:paraId="78ABC31D" w14:textId="11187EA6"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Participants who completed and returned the survey questionnaire</w:t>
            </w:r>
          </w:p>
        </w:tc>
      </w:tr>
      <w:tr w:rsidR="008B6550" w:rsidRPr="005C67AE" w14:paraId="5E811565" w14:textId="77777777" w:rsidTr="00884CD9">
        <w:tc>
          <w:tcPr>
            <w:tcW w:w="2160" w:type="dxa"/>
            <w:vAlign w:val="center"/>
          </w:tcPr>
          <w:p w14:paraId="0BDB141F" w14:textId="73BF53DC"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Non-Respondents</w:t>
            </w:r>
          </w:p>
        </w:tc>
        <w:tc>
          <w:tcPr>
            <w:tcW w:w="990" w:type="dxa"/>
            <w:vAlign w:val="center"/>
          </w:tcPr>
          <w:p w14:paraId="6E9F9D7C" w14:textId="0E01098C"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70</w:t>
            </w:r>
          </w:p>
        </w:tc>
        <w:tc>
          <w:tcPr>
            <w:tcW w:w="1170" w:type="dxa"/>
            <w:vAlign w:val="center"/>
          </w:tcPr>
          <w:p w14:paraId="7C698F09" w14:textId="58D8059E"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28%</w:t>
            </w:r>
          </w:p>
        </w:tc>
        <w:tc>
          <w:tcPr>
            <w:tcW w:w="5220" w:type="dxa"/>
            <w:vAlign w:val="center"/>
          </w:tcPr>
          <w:p w14:paraId="78A1492C" w14:textId="725C5C5B"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ICU staff who did not respond to the survey</w:t>
            </w:r>
          </w:p>
        </w:tc>
      </w:tr>
      <w:tr w:rsidR="008B6550" w:rsidRPr="005C67AE" w14:paraId="5008E38A" w14:textId="77777777" w:rsidTr="00884CD9">
        <w:tc>
          <w:tcPr>
            <w:tcW w:w="2160" w:type="dxa"/>
            <w:vAlign w:val="center"/>
          </w:tcPr>
          <w:p w14:paraId="191E99A3" w14:textId="5C5006B8"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Interview Participants</w:t>
            </w:r>
          </w:p>
        </w:tc>
        <w:tc>
          <w:tcPr>
            <w:tcW w:w="990" w:type="dxa"/>
            <w:vAlign w:val="center"/>
          </w:tcPr>
          <w:p w14:paraId="45F8C2CE" w14:textId="051E9DD5"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50</w:t>
            </w:r>
          </w:p>
        </w:tc>
        <w:tc>
          <w:tcPr>
            <w:tcW w:w="1170" w:type="dxa"/>
            <w:vAlign w:val="center"/>
          </w:tcPr>
          <w:p w14:paraId="73562256" w14:textId="0299B7D2"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27.8%*</w:t>
            </w:r>
          </w:p>
        </w:tc>
        <w:tc>
          <w:tcPr>
            <w:tcW w:w="5220" w:type="dxa"/>
            <w:vAlign w:val="center"/>
          </w:tcPr>
          <w:p w14:paraId="4A7044B6" w14:textId="5E2D92AF" w:rsidR="008B6550" w:rsidRPr="005C67AE" w:rsidRDefault="008B6550" w:rsidP="00701457">
            <w:pPr>
              <w:pStyle w:val="ListParagraph"/>
              <w:spacing w:line="276" w:lineRule="auto"/>
              <w:ind w:left="0"/>
              <w:jc w:val="both"/>
              <w:rPr>
                <w:rFonts w:asciiTheme="majorBidi" w:hAnsiTheme="majorBidi" w:cstheme="majorBidi"/>
                <w:b/>
                <w:bCs/>
                <w:lang w:val="en-PH"/>
              </w:rPr>
            </w:pPr>
            <w:r w:rsidRPr="005C67AE">
              <w:rPr>
                <w:rFonts w:asciiTheme="majorBidi" w:hAnsiTheme="majorBidi" w:cstheme="majorBidi"/>
                <w:lang w:val="en-PH"/>
              </w:rPr>
              <w:t>Survey respondents who voluntarily participated in in-depth interviews</w:t>
            </w:r>
          </w:p>
        </w:tc>
      </w:tr>
    </w:tbl>
    <w:p w14:paraId="54864D2C" w14:textId="77777777" w:rsidR="00030BAC" w:rsidRPr="009828D6" w:rsidRDefault="00030BAC" w:rsidP="00701457">
      <w:pPr>
        <w:spacing w:after="0" w:line="276" w:lineRule="auto"/>
        <w:jc w:val="both"/>
        <w:rPr>
          <w:rFonts w:asciiTheme="majorBidi" w:hAnsiTheme="majorBidi" w:cstheme="majorBidi"/>
          <w:sz w:val="20"/>
          <w:szCs w:val="20"/>
          <w:lang w:val="en-PH"/>
        </w:rPr>
      </w:pPr>
      <w:r w:rsidRPr="009828D6">
        <w:rPr>
          <w:rFonts w:asciiTheme="majorBidi" w:hAnsiTheme="majorBidi" w:cstheme="majorBidi"/>
          <w:b/>
          <w:bCs/>
          <w:sz w:val="20"/>
          <w:szCs w:val="20"/>
          <w:lang w:val="en-PH"/>
        </w:rPr>
        <w:t>Note:</w:t>
      </w:r>
      <w:r w:rsidRPr="009828D6">
        <w:rPr>
          <w:rFonts w:asciiTheme="majorBidi" w:hAnsiTheme="majorBidi" w:cstheme="majorBidi"/>
          <w:sz w:val="20"/>
          <w:szCs w:val="20"/>
          <w:lang w:val="en-PH"/>
        </w:rPr>
        <w:t xml:space="preserve"> Percentages are based on the total number of invited participants (N = 250), except where otherwise indicated. </w:t>
      </w:r>
    </w:p>
    <w:p w14:paraId="3A924706" w14:textId="519ECF5F" w:rsidR="008360A5" w:rsidRPr="005C67AE" w:rsidRDefault="00030BAC" w:rsidP="00701457">
      <w:pPr>
        <w:spacing w:after="0" w:line="276" w:lineRule="auto"/>
        <w:jc w:val="both"/>
        <w:rPr>
          <w:rFonts w:asciiTheme="majorBidi" w:hAnsiTheme="majorBidi" w:cstheme="majorBidi"/>
          <w:lang w:val="en-PH"/>
        </w:rPr>
      </w:pPr>
      <w:r w:rsidRPr="009828D6">
        <w:rPr>
          <w:rFonts w:asciiTheme="majorBidi" w:hAnsiTheme="majorBidi" w:cstheme="majorBidi"/>
          <w:sz w:val="20"/>
          <w:szCs w:val="20"/>
          <w:lang w:val="en-PH"/>
        </w:rPr>
        <w:t>*Interview percentage is based on total survey respondents (n = 180).</w:t>
      </w:r>
    </w:p>
    <w:p w14:paraId="02FAB6AC" w14:textId="1788F9FB" w:rsidR="008C1B48" w:rsidRPr="005C67AE" w:rsidRDefault="00967383" w:rsidP="00701457">
      <w:pPr>
        <w:spacing w:line="276" w:lineRule="auto"/>
        <w:jc w:val="both"/>
        <w:rPr>
          <w:rFonts w:asciiTheme="majorBidi" w:hAnsiTheme="majorBidi" w:cstheme="majorBidi"/>
        </w:rPr>
      </w:pPr>
      <w:r w:rsidRPr="005C67AE">
        <w:rPr>
          <w:rFonts w:asciiTheme="majorBidi" w:hAnsiTheme="majorBidi" w:cstheme="majorBidi"/>
          <w:noProof/>
        </w:rPr>
        <w:lastRenderedPageBreak/>
        <w:drawing>
          <wp:inline distT="0" distB="0" distL="0" distR="0" wp14:anchorId="7CEAD5D7" wp14:editId="11D8FB2C">
            <wp:extent cx="6062133" cy="3829685"/>
            <wp:effectExtent l="0" t="0" r="15240" b="18415"/>
            <wp:docPr id="545011127" name="Chart 1">
              <a:extLst xmlns:a="http://schemas.openxmlformats.org/drawingml/2006/main">
                <a:ext uri="{FF2B5EF4-FFF2-40B4-BE49-F238E27FC236}">
                  <a16:creationId xmlns:a16="http://schemas.microsoft.com/office/drawing/2014/main" id="{C473DA0B-93AB-4034-952C-7CCD22C9EB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F9F046" w14:textId="6860DF57" w:rsidR="004A6775" w:rsidRPr="005C67AE" w:rsidRDefault="004A6775" w:rsidP="00701457">
      <w:pPr>
        <w:spacing w:line="276" w:lineRule="auto"/>
        <w:jc w:val="both"/>
        <w:rPr>
          <w:rFonts w:asciiTheme="majorBidi" w:hAnsiTheme="majorBidi" w:cstheme="majorBidi"/>
        </w:rPr>
      </w:pPr>
      <w:r w:rsidRPr="005C67AE">
        <w:rPr>
          <w:rFonts w:asciiTheme="majorBidi" w:eastAsia="Times New Roman" w:hAnsiTheme="majorBidi" w:cstheme="majorBidi"/>
          <w:b/>
          <w:bCs/>
          <w:kern w:val="0"/>
          <w:lang w:eastAsia="en-GB"/>
          <w14:ligatures w14:val="none"/>
        </w:rPr>
        <w:t>Data Collection</w:t>
      </w:r>
    </w:p>
    <w:p w14:paraId="0683AB3D"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Quantitative data were collected using validated psychological assessment instruments including:</w:t>
      </w:r>
    </w:p>
    <w:p w14:paraId="044CF5AA" w14:textId="77777777" w:rsidR="004A6775" w:rsidRPr="005C67AE" w:rsidRDefault="004A6775" w:rsidP="00701457">
      <w:pPr>
        <w:numPr>
          <w:ilvl w:val="0"/>
          <w:numId w:val="3"/>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Maslach Burnout Inventory (MBI)</w:t>
      </w:r>
    </w:p>
    <w:p w14:paraId="17793E92" w14:textId="77777777" w:rsidR="004A6775" w:rsidRPr="005C67AE" w:rsidRDefault="004A6775" w:rsidP="00701457">
      <w:pPr>
        <w:numPr>
          <w:ilvl w:val="0"/>
          <w:numId w:val="3"/>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PTSD Checklist for DSM-5 (PCL-5)</w:t>
      </w:r>
    </w:p>
    <w:p w14:paraId="21622947"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These instruments assessed levels of burnout, anxiety, depression, and post-traumatic stress symptoms among Intensive Care Unit healthcare professionals.</w:t>
      </w:r>
    </w:p>
    <w:p w14:paraId="4DD65226" w14:textId="1672CB6B"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Qualitative data were collected through semi-structured interviews, which explored participants' experiences of workplace stress, coping mechanisms, and perceptions of institutional support.</w:t>
      </w:r>
    </w:p>
    <w:p w14:paraId="01D0AD6F" w14:textId="77777777" w:rsidR="004A6775" w:rsidRPr="005C67AE"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Data Analysis</w:t>
      </w:r>
    </w:p>
    <w:p w14:paraId="3D9A1D1E"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 xml:space="preserve">Quantitative data were </w:t>
      </w:r>
      <w:proofErr w:type="spellStart"/>
      <w:r w:rsidRPr="005C67AE">
        <w:rPr>
          <w:rFonts w:asciiTheme="majorBidi" w:eastAsia="Times New Roman" w:hAnsiTheme="majorBidi" w:cstheme="majorBidi"/>
          <w:kern w:val="0"/>
          <w:lang w:eastAsia="en-GB"/>
          <w14:ligatures w14:val="none"/>
        </w:rPr>
        <w:t>analyzed</w:t>
      </w:r>
      <w:proofErr w:type="spellEnd"/>
      <w:r w:rsidRPr="005C67AE">
        <w:rPr>
          <w:rFonts w:asciiTheme="majorBidi" w:eastAsia="Times New Roman" w:hAnsiTheme="majorBidi" w:cstheme="majorBidi"/>
          <w:kern w:val="0"/>
          <w:lang w:eastAsia="en-GB"/>
          <w14:ligatures w14:val="none"/>
        </w:rPr>
        <w:t xml:space="preserve"> using descriptive statistics and regression analysis to determine relationships between occupational stressors and psychological outcomes.</w:t>
      </w:r>
    </w:p>
    <w:p w14:paraId="5C5BDEAB"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 xml:space="preserve">Qualitative interview data were </w:t>
      </w:r>
      <w:proofErr w:type="spellStart"/>
      <w:r w:rsidRPr="005C67AE">
        <w:rPr>
          <w:rFonts w:asciiTheme="majorBidi" w:eastAsia="Times New Roman" w:hAnsiTheme="majorBidi" w:cstheme="majorBidi"/>
          <w:kern w:val="0"/>
          <w:lang w:eastAsia="en-GB"/>
          <w14:ligatures w14:val="none"/>
        </w:rPr>
        <w:t>analyzed</w:t>
      </w:r>
      <w:proofErr w:type="spellEnd"/>
      <w:r w:rsidRPr="005C67AE">
        <w:rPr>
          <w:rFonts w:asciiTheme="majorBidi" w:eastAsia="Times New Roman" w:hAnsiTheme="majorBidi" w:cstheme="majorBidi"/>
          <w:kern w:val="0"/>
          <w:lang w:eastAsia="en-GB"/>
          <w14:ligatures w14:val="none"/>
        </w:rPr>
        <w:t xml:space="preserve"> using thematic analysis, which allowed the identification of recurring themes related to coping strategies and institutional support.</w:t>
      </w:r>
    </w:p>
    <w:p w14:paraId="6FA1426C"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57D7409D" w14:textId="77777777" w:rsidR="004A6775" w:rsidRPr="005C67AE"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3. Results and Discussion</w:t>
      </w:r>
    </w:p>
    <w:p w14:paraId="4EC27858" w14:textId="77777777" w:rsidR="00314FC5" w:rsidRPr="00314FC5" w:rsidRDefault="00314FC5" w:rsidP="00701457">
      <w:pPr>
        <w:spacing w:line="276" w:lineRule="auto"/>
        <w:jc w:val="both"/>
        <w:rPr>
          <w:rFonts w:asciiTheme="majorBidi" w:eastAsia="Times New Roman" w:hAnsiTheme="majorBidi" w:cstheme="majorBidi"/>
          <w:b/>
          <w:bCs/>
          <w:kern w:val="0"/>
          <w:lang w:val="en-PH" w:eastAsia="en-GB"/>
          <w14:ligatures w14:val="none"/>
        </w:rPr>
      </w:pPr>
      <w:r w:rsidRPr="00314FC5">
        <w:rPr>
          <w:rFonts w:asciiTheme="majorBidi" w:eastAsia="Times New Roman" w:hAnsiTheme="majorBidi" w:cstheme="majorBidi"/>
          <w:b/>
          <w:bCs/>
          <w:kern w:val="0"/>
          <w:lang w:val="en-PH" w:eastAsia="en-GB"/>
          <w14:ligatures w14:val="none"/>
        </w:rPr>
        <w:lastRenderedPageBreak/>
        <w:t>3.1 Factors Contributing to Burnout Among Intensive Care Unit Healthcare Professionals</w:t>
      </w:r>
    </w:p>
    <w:p w14:paraId="158FAD5A"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 findings of this study revealed that a substantial proportion of Intensive Care Unit healthcare professionals experienced significant levels of emotional exhaustion and psychological stress. The most commonly reported contributing factors included excessive workload, prolonged working hours, rotating shifts, and persistent staffing shortages. These findings highlight the multifactorial nature of burnout in critical care environments, where both organizational and individual factors interact to influence psychological outcomes.</w:t>
      </w:r>
    </w:p>
    <w:p w14:paraId="43F9FFF4"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Participants emphasized that heavy workload and high patient acuity were primary stressors. Intensive Care Unit settings are inherently demanding due to the complexity of patient care, frequent exposure to life-threatening conditions, and the need for continuous monitoring and rapid decision-making. These conditions create an environment of sustained cognitive and emotional strain. Similar findings have been reported in previous studies, which identified workload intensity and inadequate nurse-to-patient ratios as key predictors of burnout among critical care staff (Nyarko et al., 2024).</w:t>
      </w:r>
    </w:p>
    <w:p w14:paraId="68DD1E90"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Moreover, long working hours and night shifts were identified as significant contributors to fatigue and emotional exhaustion. Irregular work schedules disrupt circadian rhythms, leading to sleep disturbances and reduced physical recovery. Over time, this may impair cognitive functioning, emotional regulation, and overall job performance. This observation is consistent with existing literature indicating that shift work and prolonged duty hours significantly increase the risk of burnout and mental health disorders among healthcare professionals.</w:t>
      </w:r>
    </w:p>
    <w:p w14:paraId="05EA5BDF"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Another critical factor identified in this study was the shortage of healthcare personnel, which resulted in increased workload per staff member. Participants reported that understaffing often required them to handle multiple critically ill patients simultaneously, thereby increasing stress levels and reducing the quality of patient care. Previous research supports this finding, demonstrating that staffing inadequacies are strongly associated with emotional exhaustion, job dissatisfaction, and increased turnover rates among nurses (Tajik et al., 2024).</w:t>
      </w:r>
    </w:p>
    <w:p w14:paraId="0AD34086"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In addition to workload-related factors, participants highlighted the lack of institutional mental health support as a major concern. Many healthcare professionals reported limited access to counseling services, stress management programs, or psychological support within their institutions. This lack of organizational support may exacerbate feelings of isolation and helplessness among staff. Literature suggests that supportive organizational structures play a crucial role in mitigating burnout and promoting psychological resilience among healthcare workers.</w:t>
      </w:r>
    </w:p>
    <w:p w14:paraId="655F053B"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Collectively, these findings underscore the importance of addressing organizational factors in managing burnout among Intensive Care Unit healthcare professionals. While individual coping strategies are essential, systemic interventions are necessary to create sustainable improvements in workforce well-being.</w:t>
      </w:r>
    </w:p>
    <w:p w14:paraId="3469E7AF" w14:textId="77777777" w:rsidR="00314FC5" w:rsidRDefault="00314FC5" w:rsidP="00701457">
      <w:pPr>
        <w:spacing w:line="276" w:lineRule="auto"/>
        <w:jc w:val="both"/>
        <w:rPr>
          <w:rFonts w:asciiTheme="majorBidi" w:eastAsia="Times New Roman" w:hAnsiTheme="majorBidi" w:cstheme="majorBidi"/>
          <w:b/>
          <w:bCs/>
          <w:kern w:val="0"/>
          <w:lang w:eastAsia="en-GB"/>
          <w14:ligatures w14:val="none"/>
        </w:rPr>
      </w:pPr>
      <w:r w:rsidRPr="00314FC5">
        <w:rPr>
          <w:rFonts w:asciiTheme="majorBidi" w:eastAsia="Times New Roman" w:hAnsiTheme="majorBidi" w:cstheme="majorBidi"/>
          <w:b/>
          <w:bCs/>
          <w:kern w:val="0"/>
          <w:lang w:eastAsia="en-GB"/>
          <w14:ligatures w14:val="none"/>
        </w:rPr>
        <w:t>3.2 Relationship Between Burnout and Mental Health Outcomes</w:t>
      </w:r>
    </w:p>
    <w:p w14:paraId="74A41B3B" w14:textId="3BAE9A80"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lastRenderedPageBreak/>
        <w:t>The results of this study demonstrated a strong association between burnout and adverse mental health outcomes among Intensive Care Unit healthcare professionals. The prevalence of anxiety symptoms, sleep disturbances, and post-traumatic stress disorder highlights the significant psychological burden experienced by individuals working in critical care settings.</w:t>
      </w:r>
    </w:p>
    <w:p w14:paraId="56B59421"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Approximately 48% of participants reported experiencing anxiety symptoms, while 36% indicated clinically diagnosed anxiety disorders. These findings suggest that a considerable proportion of healthcare professionals experience both subclinical and clinically significant levels of anxiety. Anxiety in this context may arise from constant exposure to high-risk clinical situations, fear of making medical errors, and the emotional impact of patient outcomes.</w:t>
      </w:r>
    </w:p>
    <w:p w14:paraId="0F008CD5"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These findings are consistent with previous research indicating that chronic occupational stress is a major contributor to anxiety disorders among healthcare workers (Barr, 2024; Cho &amp; Han, 2024). Prolonged exposure to stressful environments may lead to hypervigilance, emotional fatigue, and impaired coping capacity, all of which contribute to the development of anxiety-related conditions.</w:t>
      </w:r>
    </w:p>
    <w:p w14:paraId="23278EDD"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Sleep disturbances were reported by 60% of participants, making it one of the most prevalent psychological outcomes identified in this study. Sleep disruption may result from irregular work schedules, night shifts, and the psychological burden of clinical responsibilities. Poor sleep quality has been linked to decreased cognitive performance, impaired decision-making, and increased risk of medical errors. Furthermore, sleep disturbances may exacerbate other mental health conditions such as anxiety and depression, creating a cycle of psychological distress.</w:t>
      </w:r>
    </w:p>
    <w:p w14:paraId="3FA072B3"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 prevalence of post-traumatic stress disorder (PTSD) symptoms was also notable, with 48% of participants reporting symptoms consistent with PTSD. Among these, 28% directly associated their symptoms with traumatic clinical experiences, including patient deaths and emergency situations. This finding highlights the emotional impact of working in high-intensity healthcare environments, where exposure to trauma is frequent and often unavoidable.</w:t>
      </w:r>
    </w:p>
    <w:p w14:paraId="095D22A2"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Previous studies have similarly reported high rates of PTSD symptoms among healthcare professionals working in critical care settings (Schaufeli et al., 2019). Repeated exposure to traumatic events may lead to emotional numbing, intrusive thoughts, and avoidance behaviors, all of which can negatively impact both personal well-being and professional performance.</w:t>
      </w:r>
    </w:p>
    <w:p w14:paraId="55066004"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Importantly, these findings suggest that burnout should not be viewed solely as occupational fatigue but rather as a complex psychological condition with significant implications for mental health. The interrelationship between burnout, anxiety, sleep disturbances, and PTSD underscores the need for comprehensive interventions that address both emotional and psychological well-being.</w:t>
      </w:r>
    </w:p>
    <w:p w14:paraId="030CA1E3" w14:textId="77777777" w:rsidR="008B6550" w:rsidRPr="005C67AE" w:rsidRDefault="008B6550" w:rsidP="00701457">
      <w:pPr>
        <w:spacing w:line="276" w:lineRule="auto"/>
        <w:jc w:val="both"/>
        <w:rPr>
          <w:rFonts w:asciiTheme="majorBidi" w:hAnsiTheme="majorBidi" w:cstheme="majorBidi"/>
          <w:b/>
          <w:bCs/>
          <w:lang w:val="en-PH"/>
        </w:rPr>
      </w:pPr>
      <w:r w:rsidRPr="005C67AE">
        <w:rPr>
          <w:rFonts w:asciiTheme="majorBidi" w:hAnsiTheme="majorBidi" w:cstheme="majorBidi"/>
          <w:b/>
          <w:bCs/>
          <w:lang w:val="en-PH"/>
        </w:rPr>
        <w:t>Table 2. Psychological Consequences of Burnout among ICU Staff</w:t>
      </w:r>
    </w:p>
    <w:tbl>
      <w:tblPr>
        <w:tblStyle w:val="TableGrid"/>
        <w:tblW w:w="9445" w:type="dxa"/>
        <w:tblLook w:val="04A0" w:firstRow="1" w:lastRow="0" w:firstColumn="1" w:lastColumn="0" w:noHBand="0" w:noVBand="1"/>
      </w:tblPr>
      <w:tblGrid>
        <w:gridCol w:w="2425"/>
        <w:gridCol w:w="1440"/>
        <w:gridCol w:w="5580"/>
      </w:tblGrid>
      <w:tr w:rsidR="00884CD9" w:rsidRPr="005C67AE" w14:paraId="1B442A07" w14:textId="77777777" w:rsidTr="00884CD9">
        <w:tc>
          <w:tcPr>
            <w:tcW w:w="2425" w:type="dxa"/>
            <w:vAlign w:val="center"/>
          </w:tcPr>
          <w:p w14:paraId="783B2569" w14:textId="1A0D7FD1"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Psychological Outcome</w:t>
            </w:r>
          </w:p>
        </w:tc>
        <w:tc>
          <w:tcPr>
            <w:tcW w:w="1440" w:type="dxa"/>
            <w:vAlign w:val="center"/>
          </w:tcPr>
          <w:p w14:paraId="101726E8" w14:textId="12ED2D20"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Percentage (%)</w:t>
            </w:r>
          </w:p>
        </w:tc>
        <w:tc>
          <w:tcPr>
            <w:tcW w:w="5580" w:type="dxa"/>
            <w:vAlign w:val="center"/>
          </w:tcPr>
          <w:p w14:paraId="633C4C33" w14:textId="2FE8E0F2"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Description</w:t>
            </w:r>
          </w:p>
        </w:tc>
      </w:tr>
      <w:tr w:rsidR="00884CD9" w:rsidRPr="005C67AE" w14:paraId="7D997B8F" w14:textId="77777777" w:rsidTr="00884CD9">
        <w:tc>
          <w:tcPr>
            <w:tcW w:w="2425" w:type="dxa"/>
            <w:vAlign w:val="center"/>
          </w:tcPr>
          <w:p w14:paraId="210D1ECB" w14:textId="56EAC142"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lastRenderedPageBreak/>
              <w:t>Anxiety Symptoms</w:t>
            </w:r>
          </w:p>
        </w:tc>
        <w:tc>
          <w:tcPr>
            <w:tcW w:w="1440" w:type="dxa"/>
            <w:vAlign w:val="center"/>
          </w:tcPr>
          <w:p w14:paraId="0F6319D5" w14:textId="0704F651"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48%</w:t>
            </w:r>
          </w:p>
        </w:tc>
        <w:tc>
          <w:tcPr>
            <w:tcW w:w="5580" w:type="dxa"/>
            <w:vAlign w:val="center"/>
          </w:tcPr>
          <w:p w14:paraId="67E2A9D0" w14:textId="646A4622"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Respondents who exhibited symptoms of anxiety associated with workplace stress</w:t>
            </w:r>
          </w:p>
        </w:tc>
      </w:tr>
      <w:tr w:rsidR="00884CD9" w:rsidRPr="005C67AE" w14:paraId="68EAAF2D" w14:textId="77777777" w:rsidTr="00884CD9">
        <w:tc>
          <w:tcPr>
            <w:tcW w:w="2425" w:type="dxa"/>
            <w:vAlign w:val="center"/>
          </w:tcPr>
          <w:p w14:paraId="0426057A" w14:textId="5C1175D8"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Clinically Diagnosed Anxiety</w:t>
            </w:r>
          </w:p>
        </w:tc>
        <w:tc>
          <w:tcPr>
            <w:tcW w:w="1440" w:type="dxa"/>
            <w:vAlign w:val="center"/>
          </w:tcPr>
          <w:p w14:paraId="41ACDBC8" w14:textId="24E2C419"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36%</w:t>
            </w:r>
          </w:p>
        </w:tc>
        <w:tc>
          <w:tcPr>
            <w:tcW w:w="5580" w:type="dxa"/>
            <w:vAlign w:val="center"/>
          </w:tcPr>
          <w:p w14:paraId="1F7865EB" w14:textId="2A89CAC0"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Participants formally diagnosed with clinical anxiety disorders</w:t>
            </w:r>
          </w:p>
        </w:tc>
      </w:tr>
      <w:tr w:rsidR="00884CD9" w:rsidRPr="005C67AE" w14:paraId="1A4AE710" w14:textId="77777777" w:rsidTr="00884CD9">
        <w:tc>
          <w:tcPr>
            <w:tcW w:w="2425" w:type="dxa"/>
            <w:vAlign w:val="center"/>
          </w:tcPr>
          <w:p w14:paraId="0E4F4424" w14:textId="0333EF29"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Sleep Disturbances</w:t>
            </w:r>
          </w:p>
        </w:tc>
        <w:tc>
          <w:tcPr>
            <w:tcW w:w="1440" w:type="dxa"/>
            <w:vAlign w:val="center"/>
          </w:tcPr>
          <w:p w14:paraId="11F5D70C" w14:textId="7A6AAF57"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60%</w:t>
            </w:r>
          </w:p>
        </w:tc>
        <w:tc>
          <w:tcPr>
            <w:tcW w:w="5580" w:type="dxa"/>
            <w:vAlign w:val="center"/>
          </w:tcPr>
          <w:p w14:paraId="1F47A328" w14:textId="69D58654"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Participants who reported difficulty sleeping due to exhaustion and workload</w:t>
            </w:r>
          </w:p>
        </w:tc>
      </w:tr>
      <w:tr w:rsidR="00884CD9" w:rsidRPr="005C67AE" w14:paraId="602677E3" w14:textId="77777777" w:rsidTr="00884CD9">
        <w:tc>
          <w:tcPr>
            <w:tcW w:w="2425" w:type="dxa"/>
            <w:vAlign w:val="center"/>
          </w:tcPr>
          <w:p w14:paraId="468F06C3" w14:textId="3F8F40AC"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PTSD Symptoms</w:t>
            </w:r>
          </w:p>
        </w:tc>
        <w:tc>
          <w:tcPr>
            <w:tcW w:w="1440" w:type="dxa"/>
            <w:vAlign w:val="center"/>
          </w:tcPr>
          <w:p w14:paraId="78033849" w14:textId="75B0DF7F"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48%</w:t>
            </w:r>
          </w:p>
        </w:tc>
        <w:tc>
          <w:tcPr>
            <w:tcW w:w="5580" w:type="dxa"/>
            <w:vAlign w:val="center"/>
          </w:tcPr>
          <w:p w14:paraId="2E93335E" w14:textId="1D7B0340"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Participants who experienced symptoms consistent with post-traumatic stress disorder</w:t>
            </w:r>
          </w:p>
        </w:tc>
      </w:tr>
      <w:tr w:rsidR="00884CD9" w:rsidRPr="005C67AE" w14:paraId="7F4556AC" w14:textId="77777777" w:rsidTr="00884CD9">
        <w:tc>
          <w:tcPr>
            <w:tcW w:w="2425" w:type="dxa"/>
            <w:vAlign w:val="center"/>
          </w:tcPr>
          <w:p w14:paraId="3ED21808" w14:textId="13386853"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PTSD linked to Traumatic ICU Experiences</w:t>
            </w:r>
          </w:p>
        </w:tc>
        <w:tc>
          <w:tcPr>
            <w:tcW w:w="1440" w:type="dxa"/>
            <w:vAlign w:val="center"/>
          </w:tcPr>
          <w:p w14:paraId="1CF0B935" w14:textId="7606E2DC"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28%</w:t>
            </w:r>
          </w:p>
        </w:tc>
        <w:tc>
          <w:tcPr>
            <w:tcW w:w="5580" w:type="dxa"/>
            <w:vAlign w:val="center"/>
          </w:tcPr>
          <w:p w14:paraId="59FDF8F9" w14:textId="013A004C"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lang w:val="en-PH"/>
              </w:rPr>
              <w:t>Participants who associated PTSD symptoms with traumatic clinical events such as patient deaths</w:t>
            </w:r>
          </w:p>
        </w:tc>
      </w:tr>
    </w:tbl>
    <w:p w14:paraId="686EF07C" w14:textId="2473C698" w:rsidR="008B6550" w:rsidRPr="009828D6" w:rsidRDefault="008B6550" w:rsidP="00701457">
      <w:pPr>
        <w:spacing w:line="276" w:lineRule="auto"/>
        <w:jc w:val="both"/>
        <w:rPr>
          <w:rFonts w:asciiTheme="majorBidi" w:hAnsiTheme="majorBidi" w:cstheme="majorBidi"/>
          <w:sz w:val="20"/>
          <w:szCs w:val="20"/>
          <w:lang w:val="en-PH"/>
        </w:rPr>
      </w:pPr>
      <w:r w:rsidRPr="009828D6">
        <w:rPr>
          <w:rFonts w:asciiTheme="majorBidi" w:hAnsiTheme="majorBidi" w:cstheme="majorBidi"/>
          <w:sz w:val="20"/>
          <w:szCs w:val="20"/>
          <w:lang w:val="en-PH"/>
        </w:rPr>
        <w:t>Note: Percentages represent proportions of the total survey respondents.</w:t>
      </w:r>
    </w:p>
    <w:p w14:paraId="67E3952A" w14:textId="633B9CAB" w:rsidR="00274795" w:rsidRPr="005C67AE" w:rsidRDefault="0027479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noProof/>
        </w:rPr>
        <w:drawing>
          <wp:inline distT="0" distB="0" distL="0" distR="0" wp14:anchorId="00F6316E" wp14:editId="3174F3D9">
            <wp:extent cx="5731510" cy="3474720"/>
            <wp:effectExtent l="0" t="0" r="2540" b="11430"/>
            <wp:docPr id="792027397" name="Chart 1">
              <a:extLst xmlns:a="http://schemas.openxmlformats.org/drawingml/2006/main">
                <a:ext uri="{FF2B5EF4-FFF2-40B4-BE49-F238E27FC236}">
                  <a16:creationId xmlns:a16="http://schemas.microsoft.com/office/drawing/2014/main" id="{5871D14A-7E9A-47F5-9408-945352EB1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C8BEFE" w14:textId="76B06711" w:rsidR="004A6775" w:rsidRPr="005C67AE"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3.3 Coping Strategies and Institutional Support</w:t>
      </w:r>
    </w:p>
    <w:p w14:paraId="5744032A"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 findings of this study revealed that Intensive Care Unit healthcare professionals employ a variety of coping strategies to manage workplace stress and psychological challenges. These coping mechanisms play a critical role in mitigating the effects of burnout and promoting resilience among healthcare workers.</w:t>
      </w:r>
    </w:p>
    <w:p w14:paraId="673A4A1B"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Peer support emerged as the most commonly utilized coping strategy, with approximately 70% of participants indicating reliance on colleagues for emotional support. This finding highlights the importance of social connections within the workplace in reducing stress and fostering a sense of belonging. Peer support allows healthcare professionals to share experiences, express emotions, and receive encouragement from colleagues who understand the challenges of the clinical environment.</w:t>
      </w:r>
    </w:p>
    <w:p w14:paraId="4239E492"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lastRenderedPageBreak/>
        <w:t>Previous research has emphasized the protective role of workplace social support in reducing burnout and improving mental health outcomes among nurses (</w:t>
      </w:r>
      <w:proofErr w:type="spellStart"/>
      <w:r w:rsidRPr="00314FC5">
        <w:rPr>
          <w:rFonts w:asciiTheme="majorBidi" w:eastAsia="Times New Roman" w:hAnsiTheme="majorBidi" w:cstheme="majorBidi"/>
          <w:kern w:val="0"/>
          <w:lang w:val="en-PH" w:eastAsia="en-GB"/>
          <w14:ligatures w14:val="none"/>
        </w:rPr>
        <w:t>Gotehus</w:t>
      </w:r>
      <w:proofErr w:type="spellEnd"/>
      <w:r w:rsidRPr="00314FC5">
        <w:rPr>
          <w:rFonts w:asciiTheme="majorBidi" w:eastAsia="Times New Roman" w:hAnsiTheme="majorBidi" w:cstheme="majorBidi"/>
          <w:kern w:val="0"/>
          <w:lang w:val="en-PH" w:eastAsia="en-GB"/>
          <w14:ligatures w14:val="none"/>
        </w:rPr>
        <w:t>, 2021). Strong interpersonal relationships within healthcare teams may enhance emotional resilience and reduce feelings of isolation.</w:t>
      </w:r>
    </w:p>
    <w:p w14:paraId="42028B0F"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Physical exercise was also identified as a significant coping mechanism, with 55% of participants reporting its use for stress management. Regular physical activity has been widely associated with improved mental health, including reduced symptoms of anxiety and depression. Exercise promotes the release of endorphins, which contribute to improved mood and stress reduction.</w:t>
      </w:r>
    </w:p>
    <w:p w14:paraId="769D8601"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Mindfulness and meditation practices were reported by 45% of participants as effective strategies for managing stress and improving emotional regulation. Mindfulness-based interventions have been shown to reduce psychological distress and enhance coping capacity among healthcare professionals (Goyal et al., 2014). These practices encourage present-moment awareness and help individuals develop healthier responses to stress.</w:t>
      </w:r>
    </w:p>
    <w:p w14:paraId="142AC01D"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Despite the use of these coping strategies, only 20% of participants reported seeking professional counseling or therapy. This low utilization rate may be attributed to factors such as stigma, lack of access, or limited availability of mental health services within healthcare institutions. This finding highlights a critical gap in formal psychological support for healthcare professionals.</w:t>
      </w:r>
    </w:p>
    <w:p w14:paraId="4718D3CE"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Participants also emphasized the limited availability of institutional mental health programs. While individual coping strategies are important, they may not be sufficient to address the systemic challenges faced by healthcare workers. Organizational interventions such as resilience training programs, psychological counseling services, and improved staffing policies have been shown to significantly improve mental health outcomes and reduce burnout (MacKay et al., 2024; Stefana et al., 2024).</w:t>
      </w:r>
    </w:p>
    <w:p w14:paraId="1E825350" w14:textId="77777777" w:rsid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These findings suggest that a dual approach is necessary to effectively address burnout among Intensive Care Unit healthcare professionals. Individual coping strategies should be supported by institutional initiatives that promote a healthy work environment and provide accessible mental health resources.</w:t>
      </w:r>
    </w:p>
    <w:p w14:paraId="336A82E6" w14:textId="77777777" w:rsidR="009420F5" w:rsidRDefault="009420F5" w:rsidP="00701457">
      <w:pPr>
        <w:spacing w:line="276" w:lineRule="auto"/>
        <w:jc w:val="both"/>
        <w:rPr>
          <w:rFonts w:asciiTheme="majorBidi" w:eastAsia="Times New Roman" w:hAnsiTheme="majorBidi" w:cstheme="majorBidi"/>
          <w:kern w:val="0"/>
          <w:lang w:val="en-PH" w:eastAsia="en-GB"/>
          <w14:ligatures w14:val="none"/>
        </w:rPr>
      </w:pPr>
    </w:p>
    <w:p w14:paraId="7DB62CD6" w14:textId="77777777" w:rsidR="009420F5" w:rsidRPr="00314FC5" w:rsidRDefault="009420F5" w:rsidP="00701457">
      <w:pPr>
        <w:spacing w:line="276" w:lineRule="auto"/>
        <w:jc w:val="both"/>
        <w:rPr>
          <w:rFonts w:asciiTheme="majorBidi" w:eastAsia="Times New Roman" w:hAnsiTheme="majorBidi" w:cstheme="majorBidi"/>
          <w:kern w:val="0"/>
          <w:lang w:val="en-PH" w:eastAsia="en-GB"/>
          <w14:ligatures w14:val="none"/>
        </w:rPr>
      </w:pPr>
    </w:p>
    <w:p w14:paraId="453BBE82" w14:textId="20084FB7" w:rsidR="00884CD9" w:rsidRPr="005C67AE" w:rsidRDefault="00884CD9" w:rsidP="00701457">
      <w:pPr>
        <w:spacing w:line="276" w:lineRule="auto"/>
        <w:jc w:val="both"/>
        <w:rPr>
          <w:rFonts w:asciiTheme="majorBidi" w:hAnsiTheme="majorBidi" w:cstheme="majorBidi"/>
          <w:b/>
          <w:bCs/>
          <w:lang w:val="en-PH"/>
        </w:rPr>
      </w:pPr>
      <w:r w:rsidRPr="005C67AE">
        <w:rPr>
          <w:rFonts w:asciiTheme="majorBidi" w:hAnsiTheme="majorBidi" w:cstheme="majorBidi"/>
          <w:b/>
          <w:bCs/>
          <w:lang w:val="en-PH"/>
        </w:rPr>
        <w:t>Table 3. Coping Strategies Used by ICU Healthcare Workers</w:t>
      </w:r>
    </w:p>
    <w:tbl>
      <w:tblPr>
        <w:tblStyle w:val="TableGrid"/>
        <w:tblW w:w="9445" w:type="dxa"/>
        <w:tblLook w:val="04A0" w:firstRow="1" w:lastRow="0" w:firstColumn="1" w:lastColumn="0" w:noHBand="0" w:noVBand="1"/>
      </w:tblPr>
      <w:tblGrid>
        <w:gridCol w:w="2515"/>
        <w:gridCol w:w="1350"/>
        <w:gridCol w:w="5580"/>
      </w:tblGrid>
      <w:tr w:rsidR="00884CD9" w:rsidRPr="005C67AE" w14:paraId="12C12577" w14:textId="77777777" w:rsidTr="00884CD9">
        <w:tc>
          <w:tcPr>
            <w:tcW w:w="2515" w:type="dxa"/>
            <w:vAlign w:val="center"/>
          </w:tcPr>
          <w:p w14:paraId="36981B82" w14:textId="4F970F4C"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Coping Strategy</w:t>
            </w:r>
          </w:p>
        </w:tc>
        <w:tc>
          <w:tcPr>
            <w:tcW w:w="1350" w:type="dxa"/>
            <w:vAlign w:val="center"/>
          </w:tcPr>
          <w:p w14:paraId="04641216" w14:textId="7132BD55"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Percentage (%)</w:t>
            </w:r>
          </w:p>
        </w:tc>
        <w:tc>
          <w:tcPr>
            <w:tcW w:w="5580" w:type="dxa"/>
            <w:vAlign w:val="center"/>
          </w:tcPr>
          <w:p w14:paraId="0E1690E4" w14:textId="42966735"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Description</w:t>
            </w:r>
          </w:p>
        </w:tc>
      </w:tr>
      <w:tr w:rsidR="00884CD9" w:rsidRPr="005C67AE" w14:paraId="5C4938FC" w14:textId="77777777" w:rsidTr="00884CD9">
        <w:tc>
          <w:tcPr>
            <w:tcW w:w="2515" w:type="dxa"/>
            <w:vAlign w:val="center"/>
          </w:tcPr>
          <w:p w14:paraId="16C70745" w14:textId="06D92B12"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Peer Support</w:t>
            </w:r>
          </w:p>
        </w:tc>
        <w:tc>
          <w:tcPr>
            <w:tcW w:w="1350" w:type="dxa"/>
            <w:vAlign w:val="center"/>
          </w:tcPr>
          <w:p w14:paraId="6C6EAF04" w14:textId="54560670"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70%</w:t>
            </w:r>
          </w:p>
        </w:tc>
        <w:tc>
          <w:tcPr>
            <w:tcW w:w="5580" w:type="dxa"/>
            <w:vAlign w:val="center"/>
          </w:tcPr>
          <w:p w14:paraId="6D3D1B32" w14:textId="0341D9AC"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Participants who relied on colleagues to manage emotional stress</w:t>
            </w:r>
          </w:p>
        </w:tc>
      </w:tr>
      <w:tr w:rsidR="00884CD9" w:rsidRPr="005C67AE" w14:paraId="1974D4AA" w14:textId="77777777" w:rsidTr="00884CD9">
        <w:tc>
          <w:tcPr>
            <w:tcW w:w="2515" w:type="dxa"/>
            <w:vAlign w:val="center"/>
          </w:tcPr>
          <w:p w14:paraId="001C0413" w14:textId="10484CF1"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Physical Exercise</w:t>
            </w:r>
          </w:p>
        </w:tc>
        <w:tc>
          <w:tcPr>
            <w:tcW w:w="1350" w:type="dxa"/>
            <w:vAlign w:val="center"/>
          </w:tcPr>
          <w:p w14:paraId="4DD50F4A" w14:textId="40BC6889"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55%</w:t>
            </w:r>
          </w:p>
        </w:tc>
        <w:tc>
          <w:tcPr>
            <w:tcW w:w="5580" w:type="dxa"/>
            <w:vAlign w:val="center"/>
          </w:tcPr>
          <w:p w14:paraId="01B8612E" w14:textId="170315FB"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Participants who used exercise as a stress-management strategy</w:t>
            </w:r>
          </w:p>
        </w:tc>
      </w:tr>
      <w:tr w:rsidR="00884CD9" w:rsidRPr="005C67AE" w14:paraId="3887C3BD" w14:textId="77777777" w:rsidTr="00884CD9">
        <w:tc>
          <w:tcPr>
            <w:tcW w:w="2515" w:type="dxa"/>
            <w:vAlign w:val="center"/>
          </w:tcPr>
          <w:p w14:paraId="320F4505" w14:textId="6C6EF93A"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lastRenderedPageBreak/>
              <w:t>Mindfulness / Meditation</w:t>
            </w:r>
          </w:p>
        </w:tc>
        <w:tc>
          <w:tcPr>
            <w:tcW w:w="1350" w:type="dxa"/>
            <w:vAlign w:val="center"/>
          </w:tcPr>
          <w:p w14:paraId="0ED79155" w14:textId="785C0500"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45%</w:t>
            </w:r>
          </w:p>
        </w:tc>
        <w:tc>
          <w:tcPr>
            <w:tcW w:w="5580" w:type="dxa"/>
            <w:vAlign w:val="center"/>
          </w:tcPr>
          <w:p w14:paraId="7EEF2C69" w14:textId="7D38D698"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Participants who practiced mindfulness techniques to improve emotional well-being</w:t>
            </w:r>
          </w:p>
        </w:tc>
      </w:tr>
      <w:tr w:rsidR="00884CD9" w:rsidRPr="005C67AE" w14:paraId="64B9CEA5" w14:textId="77777777" w:rsidTr="00884CD9">
        <w:tc>
          <w:tcPr>
            <w:tcW w:w="2515" w:type="dxa"/>
            <w:vAlign w:val="center"/>
          </w:tcPr>
          <w:p w14:paraId="4B6CEC6C" w14:textId="088D8054"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Professional Counseling / Therapy</w:t>
            </w:r>
          </w:p>
        </w:tc>
        <w:tc>
          <w:tcPr>
            <w:tcW w:w="1350" w:type="dxa"/>
            <w:vAlign w:val="center"/>
          </w:tcPr>
          <w:p w14:paraId="2CB6BF01" w14:textId="3780DAC7"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20%</w:t>
            </w:r>
          </w:p>
        </w:tc>
        <w:tc>
          <w:tcPr>
            <w:tcW w:w="5580" w:type="dxa"/>
            <w:vAlign w:val="center"/>
          </w:tcPr>
          <w:p w14:paraId="79CA660C" w14:textId="6555C9F9" w:rsidR="00884CD9" w:rsidRPr="005C67AE" w:rsidRDefault="00884CD9"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lang w:val="en-PH"/>
              </w:rPr>
              <w:t>Participants who sought formal psychological support</w:t>
            </w:r>
          </w:p>
        </w:tc>
      </w:tr>
    </w:tbl>
    <w:p w14:paraId="49AA830D" w14:textId="2D727446" w:rsidR="009828D6" w:rsidRDefault="009828D6"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hAnsiTheme="majorBidi" w:cstheme="majorBidi"/>
          <w:noProof/>
        </w:rPr>
        <w:drawing>
          <wp:inline distT="0" distB="0" distL="0" distR="0" wp14:anchorId="1AE36026" wp14:editId="18356F5E">
            <wp:extent cx="5994400" cy="3413125"/>
            <wp:effectExtent l="0" t="0" r="6350" b="15875"/>
            <wp:docPr id="1722858951" name="Chart 1">
              <a:extLst xmlns:a="http://schemas.openxmlformats.org/drawingml/2006/main">
                <a:ext uri="{FF2B5EF4-FFF2-40B4-BE49-F238E27FC236}">
                  <a16:creationId xmlns:a16="http://schemas.microsoft.com/office/drawing/2014/main" id="{FE3B2A73-4C5D-4471-8976-87124D3271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A1FF86" w14:textId="77777777" w:rsidR="00314FC5" w:rsidRPr="00314FC5" w:rsidRDefault="00314FC5" w:rsidP="00701457">
      <w:pPr>
        <w:spacing w:line="276" w:lineRule="auto"/>
        <w:jc w:val="both"/>
        <w:rPr>
          <w:rFonts w:asciiTheme="majorBidi" w:eastAsia="Times New Roman" w:hAnsiTheme="majorBidi" w:cstheme="majorBidi"/>
          <w:b/>
          <w:bCs/>
          <w:kern w:val="0"/>
          <w:lang w:val="en-PH" w:eastAsia="en-GB"/>
          <w14:ligatures w14:val="none"/>
        </w:rPr>
      </w:pPr>
      <w:r w:rsidRPr="00314FC5">
        <w:rPr>
          <w:rFonts w:asciiTheme="majorBidi" w:eastAsia="Times New Roman" w:hAnsiTheme="majorBidi" w:cstheme="majorBidi"/>
          <w:b/>
          <w:bCs/>
          <w:kern w:val="0"/>
          <w:lang w:val="en-PH" w:eastAsia="en-GB"/>
          <w14:ligatures w14:val="none"/>
        </w:rPr>
        <w:t>3.4 Integration of Findings</w:t>
      </w:r>
    </w:p>
    <w:p w14:paraId="50D48AA0"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 integration of quantitative and qualitative findings provides a comprehensive understanding of the mental health challenges experienced by Intensive Care Unit healthcare professionals. Quantitative data highlighted the prevalence of psychological distress, while qualitative insights provided a deeper understanding of the lived experiences of participants.</w:t>
      </w:r>
    </w:p>
    <w:p w14:paraId="04D6F8E4" w14:textId="77777777" w:rsidR="00314FC5"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The findings demonstrate that burnout is influenced by a combination of organizational stressors and individual factors. Workplace conditions such as workload, staffing levels, and institutional support play a significant role in shaping mental health outcomes. At the same time, individual coping strategies and resilience mechanisms influence how healthcare professionals respond to these challenges.</w:t>
      </w:r>
    </w:p>
    <w:p w14:paraId="05DF24BF" w14:textId="0229AFDB" w:rsidR="009828D6" w:rsidRPr="00314FC5" w:rsidRDefault="00314FC5" w:rsidP="00701457">
      <w:pPr>
        <w:spacing w:line="276" w:lineRule="auto"/>
        <w:jc w:val="both"/>
        <w:rPr>
          <w:rFonts w:asciiTheme="majorBidi" w:eastAsia="Times New Roman" w:hAnsiTheme="majorBidi" w:cstheme="majorBidi"/>
          <w:kern w:val="0"/>
          <w:lang w:val="en-PH" w:eastAsia="en-GB"/>
          <w14:ligatures w14:val="none"/>
        </w:rPr>
      </w:pPr>
      <w:r w:rsidRPr="00314FC5">
        <w:rPr>
          <w:rFonts w:asciiTheme="majorBidi" w:eastAsia="Times New Roman" w:hAnsiTheme="majorBidi" w:cstheme="majorBidi"/>
          <w:kern w:val="0"/>
          <w:lang w:val="en-PH" w:eastAsia="en-GB"/>
          <w14:ligatures w14:val="none"/>
        </w:rPr>
        <w:t>This integrated perspective underscores the need for holistic interventions that address both systemic and individual aspects of burnout. By combining organizational reforms with personal coping strategies, healthcare institutions can create supportive environments that promote both professional performance and psychological well-being.</w:t>
      </w:r>
    </w:p>
    <w:p w14:paraId="1AAA7F53" w14:textId="77777777" w:rsidR="004A6775"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4. Conclusion</w:t>
      </w:r>
    </w:p>
    <w:p w14:paraId="19E34342"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Healthcare professionals working in the Intensive Care Unit face substantial psychological challenges due to the demanding nature of critical care environments. High levels of burnout, anxiety, sleep disturbances, and post-traumatic stress disorder highlight the need for comprehensive interventions that address both individual and organizational factors.</w:t>
      </w:r>
    </w:p>
    <w:p w14:paraId="3E9805FB"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lastRenderedPageBreak/>
        <w:t>Although individual coping strategies such as peer support, mindfulness, and physical exercise play an important role in stress management, institutional support systems remain essential for sustainable improvements in workforce mental health.</w:t>
      </w:r>
    </w:p>
    <w:p w14:paraId="692A4134"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Strengthening resilience among Intensive Care Unit healthcare professionals is critical not only for protecting staff well-being but also for ensuring the delivery of safe and high-quality patient care.</w:t>
      </w:r>
    </w:p>
    <w:p w14:paraId="5D1BF215" w14:textId="77777777" w:rsidR="004A6775" w:rsidRPr="005C67AE"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Recommendations</w:t>
      </w:r>
    </w:p>
    <w:p w14:paraId="1422F1CA"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Based on the findings of this study, the following recommendations are proposed:</w:t>
      </w:r>
    </w:p>
    <w:p w14:paraId="1BA283EA" w14:textId="77777777" w:rsidR="004A6775" w:rsidRPr="005C67AE" w:rsidRDefault="004A6775" w:rsidP="00701457">
      <w:pPr>
        <w:numPr>
          <w:ilvl w:val="0"/>
          <w:numId w:val="4"/>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Healthcare institutions should establish structured mental health support programs for Intensive Care Unit healthcare professionals.</w:t>
      </w:r>
    </w:p>
    <w:p w14:paraId="44AB5DF5" w14:textId="77777777" w:rsidR="004A6775" w:rsidRPr="005C67AE" w:rsidRDefault="004A6775" w:rsidP="00701457">
      <w:pPr>
        <w:numPr>
          <w:ilvl w:val="0"/>
          <w:numId w:val="4"/>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Resilience and stress-management training programs should be incorporated into continuing professional development initiatives.</w:t>
      </w:r>
    </w:p>
    <w:p w14:paraId="7D405173" w14:textId="77777777" w:rsidR="004A6775" w:rsidRPr="005C67AE" w:rsidRDefault="004A6775" w:rsidP="00701457">
      <w:pPr>
        <w:numPr>
          <w:ilvl w:val="0"/>
          <w:numId w:val="4"/>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Hospitals should improve staffing levels and workload distribution to reduce burnout risk.</w:t>
      </w:r>
    </w:p>
    <w:p w14:paraId="278193A0" w14:textId="77777777" w:rsidR="004A6775" w:rsidRPr="005C67AE" w:rsidRDefault="004A6775" w:rsidP="00701457">
      <w:pPr>
        <w:numPr>
          <w:ilvl w:val="0"/>
          <w:numId w:val="4"/>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 xml:space="preserve">Accessible psychological </w:t>
      </w:r>
      <w:proofErr w:type="spellStart"/>
      <w:r w:rsidRPr="005C67AE">
        <w:rPr>
          <w:rFonts w:asciiTheme="majorBidi" w:eastAsia="Times New Roman" w:hAnsiTheme="majorBidi" w:cstheme="majorBidi"/>
          <w:kern w:val="0"/>
          <w:lang w:eastAsia="en-GB"/>
          <w14:ligatures w14:val="none"/>
        </w:rPr>
        <w:t>counseling</w:t>
      </w:r>
      <w:proofErr w:type="spellEnd"/>
      <w:r w:rsidRPr="005C67AE">
        <w:rPr>
          <w:rFonts w:asciiTheme="majorBidi" w:eastAsia="Times New Roman" w:hAnsiTheme="majorBidi" w:cstheme="majorBidi"/>
          <w:kern w:val="0"/>
          <w:lang w:eastAsia="en-GB"/>
          <w14:ligatures w14:val="none"/>
        </w:rPr>
        <w:t xml:space="preserve"> services should be made available to healthcare workers experiencing emotional distress.</w:t>
      </w:r>
    </w:p>
    <w:p w14:paraId="31093BDD" w14:textId="77777777" w:rsidR="004A6775" w:rsidRPr="005C67AE" w:rsidRDefault="004A6775" w:rsidP="00701457">
      <w:pPr>
        <w:numPr>
          <w:ilvl w:val="0"/>
          <w:numId w:val="4"/>
        </w:num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Future research should explore long-term interventions to improve mental health outcomes among Intensive Care Unit professionals.</w:t>
      </w:r>
    </w:p>
    <w:p w14:paraId="523231CD"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178D58FB"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74450CCE"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33DD4F62"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26DD0E14" w14:textId="22D9CB74" w:rsidR="00C82BA8" w:rsidRPr="005C67AE" w:rsidRDefault="00C82BA8"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 xml:space="preserve">Ethical </w:t>
      </w:r>
      <w:r>
        <w:rPr>
          <w:rFonts w:asciiTheme="majorBidi" w:eastAsia="Times New Roman" w:hAnsiTheme="majorBidi" w:cstheme="majorBidi"/>
          <w:b/>
          <w:bCs/>
          <w:kern w:val="0"/>
          <w:lang w:eastAsia="en-GB"/>
          <w14:ligatures w14:val="none"/>
        </w:rPr>
        <w:t>Approval and consent</w:t>
      </w:r>
    </w:p>
    <w:p w14:paraId="0971D69B" w14:textId="77777777" w:rsidR="00C82BA8" w:rsidRPr="005C67AE" w:rsidRDefault="00C82BA8" w:rsidP="00701457">
      <w:pPr>
        <w:spacing w:line="276" w:lineRule="auto"/>
        <w:jc w:val="both"/>
        <w:rPr>
          <w:rFonts w:asciiTheme="majorBidi" w:eastAsia="Times New Roman" w:hAnsiTheme="majorBidi" w:cstheme="majorBidi"/>
          <w:kern w:val="0"/>
          <w:lang w:eastAsia="en-GB"/>
          <w14:ligatures w14:val="none"/>
        </w:rPr>
      </w:pPr>
      <w:r w:rsidRPr="005C67AE">
        <w:rPr>
          <w:rFonts w:asciiTheme="majorBidi" w:eastAsia="Times New Roman" w:hAnsiTheme="majorBidi" w:cstheme="majorBidi"/>
          <w:kern w:val="0"/>
          <w:lang w:eastAsia="en-GB"/>
          <w14:ligatures w14:val="none"/>
        </w:rPr>
        <w:t>Ethical approval was obtained from the institutional ethics review committee of the participating hospitals. Participation was voluntary, and all participants provided informed consent prior to data collection. Confidentiality and anonymity were strictly maintained throughout the research process.</w:t>
      </w:r>
    </w:p>
    <w:p w14:paraId="156B452B"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48597B7C"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5D870F7B" w14:textId="77777777" w:rsidR="00C82BA8" w:rsidRPr="00C82BA8" w:rsidRDefault="00C82BA8" w:rsidP="00701457">
      <w:pPr>
        <w:spacing w:line="276" w:lineRule="auto"/>
        <w:jc w:val="both"/>
        <w:rPr>
          <w:rFonts w:asciiTheme="majorBidi" w:eastAsia="Times New Roman" w:hAnsiTheme="majorBidi" w:cstheme="majorBidi"/>
          <w:b/>
          <w:bCs/>
          <w:kern w:val="0"/>
          <w:lang w:eastAsia="en-GB"/>
          <w14:ligatures w14:val="none"/>
        </w:rPr>
      </w:pPr>
      <w:r w:rsidRPr="00C82BA8">
        <w:rPr>
          <w:rFonts w:asciiTheme="majorBidi" w:eastAsia="Times New Roman" w:hAnsiTheme="majorBidi" w:cstheme="majorBidi"/>
          <w:b/>
          <w:bCs/>
          <w:kern w:val="0"/>
          <w:lang w:eastAsia="en-GB"/>
          <w14:ligatures w14:val="none"/>
        </w:rPr>
        <w:t>Disclaimer (Artificial intelligence)</w:t>
      </w:r>
    </w:p>
    <w:p w14:paraId="42E4804D" w14:textId="2169CAF6" w:rsidR="009828D6" w:rsidRDefault="00C82BA8" w:rsidP="00701457">
      <w:pPr>
        <w:spacing w:line="276" w:lineRule="auto"/>
        <w:jc w:val="both"/>
        <w:rPr>
          <w:rFonts w:asciiTheme="majorBidi" w:eastAsia="Times New Roman" w:hAnsiTheme="majorBidi" w:cstheme="majorBidi"/>
          <w:b/>
          <w:bCs/>
          <w:kern w:val="0"/>
          <w:lang w:eastAsia="en-GB"/>
          <w14:ligatures w14:val="none"/>
        </w:rPr>
      </w:pPr>
      <w:r w:rsidRPr="00C82BA8">
        <w:rPr>
          <w:rFonts w:asciiTheme="majorBidi" w:eastAsia="Times New Roman" w:hAnsiTheme="majorBidi" w:cstheme="majorBidi"/>
          <w:b/>
          <w:bCs/>
          <w:kern w:val="0"/>
          <w:lang w:eastAsia="en-GB"/>
          <w14:ligatures w14:val="none"/>
        </w:rPr>
        <w:t>Author(s) hereby declare that NO generative AI technologies such as Large Language Models (</w:t>
      </w:r>
      <w:proofErr w:type="spellStart"/>
      <w:r w:rsidRPr="00C82BA8">
        <w:rPr>
          <w:rFonts w:asciiTheme="majorBidi" w:eastAsia="Times New Roman" w:hAnsiTheme="majorBidi" w:cstheme="majorBidi"/>
          <w:b/>
          <w:bCs/>
          <w:kern w:val="0"/>
          <w:lang w:eastAsia="en-GB"/>
          <w14:ligatures w14:val="none"/>
        </w:rPr>
        <w:t>ChatGPT</w:t>
      </w:r>
      <w:proofErr w:type="spellEnd"/>
      <w:r w:rsidRPr="00C82BA8">
        <w:rPr>
          <w:rFonts w:asciiTheme="majorBidi" w:eastAsia="Times New Roman" w:hAnsiTheme="majorBidi" w:cstheme="majorBidi"/>
          <w:b/>
          <w:bCs/>
          <w:kern w:val="0"/>
          <w:lang w:eastAsia="en-GB"/>
          <w14:ligatures w14:val="none"/>
        </w:rPr>
        <w:t>, COPILOT, etc.) and text-to-image generators have been used during the writing or editing of this manuscript.</w:t>
      </w:r>
    </w:p>
    <w:p w14:paraId="32BD99B8" w14:textId="77777777" w:rsidR="009828D6" w:rsidRDefault="009828D6" w:rsidP="00701457">
      <w:pPr>
        <w:spacing w:line="276" w:lineRule="auto"/>
        <w:jc w:val="both"/>
        <w:rPr>
          <w:rFonts w:asciiTheme="majorBidi" w:eastAsia="Times New Roman" w:hAnsiTheme="majorBidi" w:cstheme="majorBidi"/>
          <w:b/>
          <w:bCs/>
          <w:kern w:val="0"/>
          <w:lang w:eastAsia="en-GB"/>
          <w14:ligatures w14:val="none"/>
        </w:rPr>
      </w:pPr>
    </w:p>
    <w:p w14:paraId="327824A1" w14:textId="77777777" w:rsidR="009420F5" w:rsidRDefault="009420F5" w:rsidP="00701457">
      <w:pPr>
        <w:spacing w:line="276" w:lineRule="auto"/>
        <w:jc w:val="both"/>
        <w:rPr>
          <w:rFonts w:asciiTheme="majorBidi" w:eastAsia="Times New Roman" w:hAnsiTheme="majorBidi" w:cstheme="majorBidi"/>
          <w:b/>
          <w:bCs/>
          <w:kern w:val="0"/>
          <w:lang w:eastAsia="en-GB"/>
          <w14:ligatures w14:val="none"/>
        </w:rPr>
      </w:pPr>
    </w:p>
    <w:p w14:paraId="11ABAD53" w14:textId="147DA207" w:rsidR="004A6775" w:rsidRPr="005C67AE" w:rsidRDefault="004A6775" w:rsidP="00701457">
      <w:pPr>
        <w:spacing w:line="276" w:lineRule="auto"/>
        <w:jc w:val="both"/>
        <w:rPr>
          <w:rFonts w:asciiTheme="majorBidi" w:eastAsia="Times New Roman" w:hAnsiTheme="majorBidi" w:cstheme="majorBidi"/>
          <w:b/>
          <w:bCs/>
          <w:kern w:val="0"/>
          <w:lang w:eastAsia="en-GB"/>
          <w14:ligatures w14:val="none"/>
        </w:rPr>
      </w:pPr>
      <w:r w:rsidRPr="005C67AE">
        <w:rPr>
          <w:rFonts w:asciiTheme="majorBidi" w:eastAsia="Times New Roman" w:hAnsiTheme="majorBidi" w:cstheme="majorBidi"/>
          <w:b/>
          <w:bCs/>
          <w:kern w:val="0"/>
          <w:lang w:eastAsia="en-GB"/>
          <w14:ligatures w14:val="none"/>
        </w:rPr>
        <w:t>References</w:t>
      </w:r>
    </w:p>
    <w:p w14:paraId="75088C77" w14:textId="403A66B8"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Barr, P. (2023). Dispositional stress coping styles and mental health in NICU nurses. Journal of Neonatal Nursing. </w:t>
      </w:r>
      <w:hyperlink r:id="rId10" w:history="1">
        <w:r w:rsidRPr="003B68BD">
          <w:rPr>
            <w:rStyle w:val="Hyperlink"/>
            <w:rFonts w:asciiTheme="majorBidi" w:eastAsia="Times New Roman" w:hAnsiTheme="majorBidi" w:cstheme="majorBidi"/>
            <w:kern w:val="0"/>
            <w:lang w:eastAsia="en-GB"/>
            <w14:ligatures w14:val="none"/>
          </w:rPr>
          <w:t>https://doi.org/10.1016/j.jnn.2023.10.009</w:t>
        </w:r>
      </w:hyperlink>
    </w:p>
    <w:p w14:paraId="67C7D8B7" w14:textId="566D3D97"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Cho, I. Y., &amp; Han, A. Y. (2024). Neonatal nurses' educational needs in a family-</w:t>
      </w:r>
      <w:proofErr w:type="spellStart"/>
      <w:r w:rsidRPr="00C64F2F">
        <w:rPr>
          <w:rFonts w:asciiTheme="majorBidi" w:eastAsia="Times New Roman" w:hAnsiTheme="majorBidi" w:cstheme="majorBidi"/>
          <w:kern w:val="0"/>
          <w:lang w:eastAsia="en-GB"/>
          <w14:ligatures w14:val="none"/>
        </w:rPr>
        <w:t>centered</w:t>
      </w:r>
      <w:proofErr w:type="spellEnd"/>
      <w:r w:rsidRPr="00C64F2F">
        <w:rPr>
          <w:rFonts w:asciiTheme="majorBidi" w:eastAsia="Times New Roman" w:hAnsiTheme="majorBidi" w:cstheme="majorBidi"/>
          <w:kern w:val="0"/>
          <w:lang w:eastAsia="en-GB"/>
          <w14:ligatures w14:val="none"/>
        </w:rPr>
        <w:t xml:space="preserve"> partnership program: Five ways of knowing. Nurse Education Today. </w:t>
      </w:r>
      <w:hyperlink r:id="rId11" w:history="1">
        <w:r w:rsidRPr="003B68BD">
          <w:rPr>
            <w:rStyle w:val="Hyperlink"/>
            <w:rFonts w:asciiTheme="majorBidi" w:eastAsia="Times New Roman" w:hAnsiTheme="majorBidi" w:cstheme="majorBidi"/>
            <w:kern w:val="0"/>
            <w:lang w:eastAsia="en-GB"/>
            <w14:ligatures w14:val="none"/>
          </w:rPr>
          <w:t>https://doi.org/10.1016/j.nedt.2023.106028</w:t>
        </w:r>
      </w:hyperlink>
    </w:p>
    <w:p w14:paraId="7B3389C5" w14:textId="65637700" w:rsidR="00C64F2F" w:rsidRDefault="00C64F2F" w:rsidP="00701457">
      <w:pPr>
        <w:spacing w:line="276" w:lineRule="auto"/>
        <w:jc w:val="both"/>
        <w:rPr>
          <w:rFonts w:asciiTheme="majorBidi" w:eastAsia="Times New Roman" w:hAnsiTheme="majorBidi" w:cstheme="majorBidi"/>
          <w:kern w:val="0"/>
          <w:lang w:eastAsia="en-GB"/>
          <w14:ligatures w14:val="none"/>
        </w:rPr>
      </w:pPr>
      <w:proofErr w:type="spellStart"/>
      <w:r w:rsidRPr="00C64F2F">
        <w:rPr>
          <w:rFonts w:asciiTheme="majorBidi" w:eastAsia="Times New Roman" w:hAnsiTheme="majorBidi" w:cstheme="majorBidi"/>
          <w:kern w:val="0"/>
          <w:lang w:eastAsia="en-GB"/>
          <w14:ligatures w14:val="none"/>
        </w:rPr>
        <w:t>Eduku</w:t>
      </w:r>
      <w:proofErr w:type="spellEnd"/>
      <w:r w:rsidRPr="00C64F2F">
        <w:rPr>
          <w:rFonts w:asciiTheme="majorBidi" w:eastAsia="Times New Roman" w:hAnsiTheme="majorBidi" w:cstheme="majorBidi"/>
          <w:kern w:val="0"/>
          <w:lang w:eastAsia="en-GB"/>
          <w14:ligatures w14:val="none"/>
        </w:rPr>
        <w:t xml:space="preserve">, S., Annan, E., &amp; </w:t>
      </w:r>
      <w:proofErr w:type="spellStart"/>
      <w:r w:rsidRPr="00C64F2F">
        <w:rPr>
          <w:rFonts w:asciiTheme="majorBidi" w:eastAsia="Times New Roman" w:hAnsiTheme="majorBidi" w:cstheme="majorBidi"/>
          <w:kern w:val="0"/>
          <w:lang w:eastAsia="en-GB"/>
          <w14:ligatures w14:val="none"/>
        </w:rPr>
        <w:t>Amponsah</w:t>
      </w:r>
      <w:proofErr w:type="spellEnd"/>
      <w:r w:rsidRPr="00C64F2F">
        <w:rPr>
          <w:rFonts w:asciiTheme="majorBidi" w:eastAsia="Times New Roman" w:hAnsiTheme="majorBidi" w:cstheme="majorBidi"/>
          <w:kern w:val="0"/>
          <w:lang w:eastAsia="en-GB"/>
          <w14:ligatures w14:val="none"/>
        </w:rPr>
        <w:t xml:space="preserve">, M. A. (2024). Maternal social support and resilience in caring for preterm </w:t>
      </w:r>
      <w:proofErr w:type="spellStart"/>
      <w:r w:rsidRPr="00C64F2F">
        <w:rPr>
          <w:rFonts w:asciiTheme="majorBidi" w:eastAsia="Times New Roman" w:hAnsiTheme="majorBidi" w:cstheme="majorBidi"/>
          <w:kern w:val="0"/>
          <w:lang w:eastAsia="en-GB"/>
          <w14:ligatures w14:val="none"/>
        </w:rPr>
        <w:t>newborns</w:t>
      </w:r>
      <w:proofErr w:type="spellEnd"/>
      <w:r w:rsidRPr="00C64F2F">
        <w:rPr>
          <w:rFonts w:asciiTheme="majorBidi" w:eastAsia="Times New Roman" w:hAnsiTheme="majorBidi" w:cstheme="majorBidi"/>
          <w:kern w:val="0"/>
          <w:lang w:eastAsia="en-GB"/>
          <w14:ligatures w14:val="none"/>
        </w:rPr>
        <w:t xml:space="preserve"> at the neonatal intensive care unit (NICU): A qualitative study. </w:t>
      </w:r>
      <w:proofErr w:type="spellStart"/>
      <w:r w:rsidRPr="00C64F2F">
        <w:rPr>
          <w:rFonts w:asciiTheme="majorBidi" w:eastAsia="Times New Roman" w:hAnsiTheme="majorBidi" w:cstheme="majorBidi"/>
          <w:kern w:val="0"/>
          <w:lang w:eastAsia="en-GB"/>
          <w14:ligatures w14:val="none"/>
        </w:rPr>
        <w:t>Heliyon</w:t>
      </w:r>
      <w:proofErr w:type="spellEnd"/>
      <w:r w:rsidRPr="00C64F2F">
        <w:rPr>
          <w:rFonts w:asciiTheme="majorBidi" w:eastAsia="Times New Roman" w:hAnsiTheme="majorBidi" w:cstheme="majorBidi"/>
          <w:kern w:val="0"/>
          <w:lang w:eastAsia="en-GB"/>
          <w14:ligatures w14:val="none"/>
        </w:rPr>
        <w:t xml:space="preserve">. </w:t>
      </w:r>
      <w:hyperlink r:id="rId12" w:history="1">
        <w:r w:rsidRPr="003B68BD">
          <w:rPr>
            <w:rStyle w:val="Hyperlink"/>
            <w:rFonts w:asciiTheme="majorBidi" w:eastAsia="Times New Roman" w:hAnsiTheme="majorBidi" w:cstheme="majorBidi"/>
            <w:kern w:val="0"/>
            <w:lang w:eastAsia="en-GB"/>
            <w14:ligatures w14:val="none"/>
          </w:rPr>
          <w:t>https://doi.org/10.1016/j.heliyon.2024.e34731</w:t>
        </w:r>
      </w:hyperlink>
    </w:p>
    <w:p w14:paraId="073DDC45" w14:textId="104B57B0" w:rsidR="00C64F2F" w:rsidRDefault="00C64F2F" w:rsidP="00701457">
      <w:pPr>
        <w:spacing w:line="276" w:lineRule="auto"/>
        <w:jc w:val="both"/>
        <w:rPr>
          <w:rFonts w:asciiTheme="majorBidi" w:eastAsia="Times New Roman" w:hAnsiTheme="majorBidi" w:cstheme="majorBidi"/>
          <w:kern w:val="0"/>
          <w:lang w:eastAsia="en-GB"/>
          <w14:ligatures w14:val="none"/>
        </w:rPr>
      </w:pPr>
      <w:proofErr w:type="spellStart"/>
      <w:r w:rsidRPr="00C64F2F">
        <w:rPr>
          <w:rFonts w:asciiTheme="majorBidi" w:eastAsia="Times New Roman" w:hAnsiTheme="majorBidi" w:cstheme="majorBidi"/>
          <w:kern w:val="0"/>
          <w:lang w:eastAsia="en-GB"/>
          <w14:ligatures w14:val="none"/>
        </w:rPr>
        <w:t>Gotehus</w:t>
      </w:r>
      <w:proofErr w:type="spellEnd"/>
      <w:r w:rsidRPr="00C64F2F">
        <w:rPr>
          <w:rFonts w:asciiTheme="majorBidi" w:eastAsia="Times New Roman" w:hAnsiTheme="majorBidi" w:cstheme="majorBidi"/>
          <w:kern w:val="0"/>
          <w:lang w:eastAsia="en-GB"/>
          <w14:ligatures w14:val="none"/>
        </w:rPr>
        <w:t xml:space="preserve">, A. (2021). Agency in deskilling: Filipino nurses' experiences in the Norwegian health care sector. </w:t>
      </w:r>
      <w:proofErr w:type="spellStart"/>
      <w:r w:rsidRPr="00C64F2F">
        <w:rPr>
          <w:rFonts w:asciiTheme="majorBidi" w:eastAsia="Times New Roman" w:hAnsiTheme="majorBidi" w:cstheme="majorBidi"/>
          <w:kern w:val="0"/>
          <w:lang w:eastAsia="en-GB"/>
          <w14:ligatures w14:val="none"/>
        </w:rPr>
        <w:t>Geoforum</w:t>
      </w:r>
      <w:proofErr w:type="spellEnd"/>
      <w:r w:rsidRPr="00C64F2F">
        <w:rPr>
          <w:rFonts w:asciiTheme="majorBidi" w:eastAsia="Times New Roman" w:hAnsiTheme="majorBidi" w:cstheme="majorBidi"/>
          <w:kern w:val="0"/>
          <w:lang w:eastAsia="en-GB"/>
          <w14:ligatures w14:val="none"/>
        </w:rPr>
        <w:t xml:space="preserve"> </w:t>
      </w:r>
      <w:hyperlink r:id="rId13" w:history="1">
        <w:r w:rsidRPr="003B68BD">
          <w:rPr>
            <w:rStyle w:val="Hyperlink"/>
            <w:rFonts w:asciiTheme="majorBidi" w:eastAsia="Times New Roman" w:hAnsiTheme="majorBidi" w:cstheme="majorBidi"/>
            <w:kern w:val="0"/>
            <w:lang w:eastAsia="en-GB"/>
            <w14:ligatures w14:val="none"/>
          </w:rPr>
          <w:t>https://doi.org/10.1016/j.geoforum.2021.08.012</w:t>
        </w:r>
      </w:hyperlink>
    </w:p>
    <w:p w14:paraId="2FFF6171" w14:textId="474D6E77"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Goyal, M., Singh, S., </w:t>
      </w:r>
      <w:proofErr w:type="spellStart"/>
      <w:r w:rsidRPr="00C64F2F">
        <w:rPr>
          <w:rFonts w:asciiTheme="majorBidi" w:eastAsia="Times New Roman" w:hAnsiTheme="majorBidi" w:cstheme="majorBidi"/>
          <w:kern w:val="0"/>
          <w:lang w:eastAsia="en-GB"/>
          <w14:ligatures w14:val="none"/>
        </w:rPr>
        <w:t>Sibinga</w:t>
      </w:r>
      <w:proofErr w:type="spellEnd"/>
      <w:r w:rsidRPr="00C64F2F">
        <w:rPr>
          <w:rFonts w:asciiTheme="majorBidi" w:eastAsia="Times New Roman" w:hAnsiTheme="majorBidi" w:cstheme="majorBidi"/>
          <w:kern w:val="0"/>
          <w:lang w:eastAsia="en-GB"/>
          <w14:ligatures w14:val="none"/>
        </w:rPr>
        <w:t xml:space="preserve">, E. M. S., Gould, N. F., Rowland-Seymour, A., Sharma, R., Berger, Z., </w:t>
      </w:r>
      <w:proofErr w:type="spellStart"/>
      <w:r w:rsidRPr="00C64F2F">
        <w:rPr>
          <w:rFonts w:asciiTheme="majorBidi" w:eastAsia="Times New Roman" w:hAnsiTheme="majorBidi" w:cstheme="majorBidi"/>
          <w:kern w:val="0"/>
          <w:lang w:eastAsia="en-GB"/>
          <w14:ligatures w14:val="none"/>
        </w:rPr>
        <w:t>Sleicher</w:t>
      </w:r>
      <w:proofErr w:type="spellEnd"/>
      <w:r w:rsidRPr="00C64F2F">
        <w:rPr>
          <w:rFonts w:asciiTheme="majorBidi" w:eastAsia="Times New Roman" w:hAnsiTheme="majorBidi" w:cstheme="majorBidi"/>
          <w:kern w:val="0"/>
          <w:lang w:eastAsia="en-GB"/>
          <w14:ligatures w14:val="none"/>
        </w:rPr>
        <w:t xml:space="preserve">, D., Maron, D. D., Shihab, H. M., Ranasinghe, P. D., Linn, S., </w:t>
      </w:r>
      <w:proofErr w:type="spellStart"/>
      <w:r w:rsidRPr="00C64F2F">
        <w:rPr>
          <w:rFonts w:asciiTheme="majorBidi" w:eastAsia="Times New Roman" w:hAnsiTheme="majorBidi" w:cstheme="majorBidi"/>
          <w:kern w:val="0"/>
          <w:lang w:eastAsia="en-GB"/>
          <w14:ligatures w14:val="none"/>
        </w:rPr>
        <w:t>Saha</w:t>
      </w:r>
      <w:proofErr w:type="spellEnd"/>
      <w:r w:rsidRPr="00C64F2F">
        <w:rPr>
          <w:rFonts w:asciiTheme="majorBidi" w:eastAsia="Times New Roman" w:hAnsiTheme="majorBidi" w:cstheme="majorBidi"/>
          <w:kern w:val="0"/>
          <w:lang w:eastAsia="en-GB"/>
          <w14:ligatures w14:val="none"/>
        </w:rPr>
        <w:t xml:space="preserve">, S., Bass, E. B., &amp; </w:t>
      </w:r>
      <w:proofErr w:type="spellStart"/>
      <w:r w:rsidRPr="00C64F2F">
        <w:rPr>
          <w:rFonts w:asciiTheme="majorBidi" w:eastAsia="Times New Roman" w:hAnsiTheme="majorBidi" w:cstheme="majorBidi"/>
          <w:kern w:val="0"/>
          <w:lang w:eastAsia="en-GB"/>
          <w14:ligatures w14:val="none"/>
        </w:rPr>
        <w:t>Haythornthwaite</w:t>
      </w:r>
      <w:proofErr w:type="spellEnd"/>
      <w:r w:rsidRPr="00C64F2F">
        <w:rPr>
          <w:rFonts w:asciiTheme="majorBidi" w:eastAsia="Times New Roman" w:hAnsiTheme="majorBidi" w:cstheme="majorBidi"/>
          <w:kern w:val="0"/>
          <w:lang w:eastAsia="en-GB"/>
          <w14:ligatures w14:val="none"/>
        </w:rPr>
        <w:t xml:space="preserve">, J. A. (2014). Meditation programs for psychological stress and well-being: A systematic review and meta-analysis. JAMA Internal Medicine. </w:t>
      </w:r>
      <w:hyperlink r:id="rId14" w:history="1">
        <w:r w:rsidRPr="003B68BD">
          <w:rPr>
            <w:rStyle w:val="Hyperlink"/>
            <w:rFonts w:asciiTheme="majorBidi" w:eastAsia="Times New Roman" w:hAnsiTheme="majorBidi" w:cstheme="majorBidi"/>
            <w:kern w:val="0"/>
            <w:lang w:eastAsia="en-GB"/>
            <w14:ligatures w14:val="none"/>
          </w:rPr>
          <w:t>https://doi.org/10.1001/jamainternmed.2013.13018</w:t>
        </w:r>
      </w:hyperlink>
    </w:p>
    <w:p w14:paraId="67A5D361" w14:textId="1E6B77D5"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MacKay, L. J., Chang, U., </w:t>
      </w:r>
      <w:proofErr w:type="spellStart"/>
      <w:r w:rsidRPr="00C64F2F">
        <w:rPr>
          <w:rFonts w:asciiTheme="majorBidi" w:eastAsia="Times New Roman" w:hAnsiTheme="majorBidi" w:cstheme="majorBidi"/>
          <w:kern w:val="0"/>
          <w:lang w:eastAsia="en-GB"/>
          <w14:ligatures w14:val="none"/>
        </w:rPr>
        <w:t>Kreiter</w:t>
      </w:r>
      <w:proofErr w:type="spellEnd"/>
      <w:r w:rsidRPr="00C64F2F">
        <w:rPr>
          <w:rFonts w:asciiTheme="majorBidi" w:eastAsia="Times New Roman" w:hAnsiTheme="majorBidi" w:cstheme="majorBidi"/>
          <w:kern w:val="0"/>
          <w:lang w:eastAsia="en-GB"/>
          <w14:ligatures w14:val="none"/>
        </w:rPr>
        <w:t xml:space="preserve">, E., Nickel, E., </w:t>
      </w:r>
      <w:proofErr w:type="spellStart"/>
      <w:r w:rsidRPr="00C64F2F">
        <w:rPr>
          <w:rFonts w:asciiTheme="majorBidi" w:eastAsia="Times New Roman" w:hAnsiTheme="majorBidi" w:cstheme="majorBidi"/>
          <w:kern w:val="0"/>
          <w:lang w:eastAsia="en-GB"/>
          <w14:ligatures w14:val="none"/>
        </w:rPr>
        <w:t>Kamke</w:t>
      </w:r>
      <w:proofErr w:type="spellEnd"/>
      <w:r w:rsidRPr="00C64F2F">
        <w:rPr>
          <w:rFonts w:asciiTheme="majorBidi" w:eastAsia="Times New Roman" w:hAnsiTheme="majorBidi" w:cstheme="majorBidi"/>
          <w:kern w:val="0"/>
          <w:lang w:eastAsia="en-GB"/>
          <w14:ligatures w14:val="none"/>
        </w:rPr>
        <w:t xml:space="preserve">, J., Bahia, R., Shantz, S., &amp; </w:t>
      </w:r>
      <w:proofErr w:type="spellStart"/>
      <w:r w:rsidRPr="00C64F2F">
        <w:rPr>
          <w:rFonts w:asciiTheme="majorBidi" w:eastAsia="Times New Roman" w:hAnsiTheme="majorBidi" w:cstheme="majorBidi"/>
          <w:kern w:val="0"/>
          <w:lang w:eastAsia="en-GB"/>
          <w14:ligatures w14:val="none"/>
        </w:rPr>
        <w:t>Meyerhoff</w:t>
      </w:r>
      <w:proofErr w:type="spellEnd"/>
      <w:r w:rsidRPr="00C64F2F">
        <w:rPr>
          <w:rFonts w:asciiTheme="majorBidi" w:eastAsia="Times New Roman" w:hAnsiTheme="majorBidi" w:cstheme="majorBidi"/>
          <w:kern w:val="0"/>
          <w:lang w:eastAsia="en-GB"/>
          <w14:ligatures w14:val="none"/>
        </w:rPr>
        <w:t xml:space="preserve">, H. (2024). Exploration of trust between </w:t>
      </w:r>
      <w:proofErr w:type="spellStart"/>
      <w:r w:rsidRPr="00C64F2F">
        <w:rPr>
          <w:rFonts w:asciiTheme="majorBidi" w:eastAsia="Times New Roman" w:hAnsiTheme="majorBidi" w:cstheme="majorBidi"/>
          <w:kern w:val="0"/>
          <w:lang w:eastAsia="en-GB"/>
          <w14:ligatures w14:val="none"/>
        </w:rPr>
        <w:t>pediatric</w:t>
      </w:r>
      <w:proofErr w:type="spellEnd"/>
      <w:r w:rsidRPr="00C64F2F">
        <w:rPr>
          <w:rFonts w:asciiTheme="majorBidi" w:eastAsia="Times New Roman" w:hAnsiTheme="majorBidi" w:cstheme="majorBidi"/>
          <w:kern w:val="0"/>
          <w:lang w:eastAsia="en-GB"/>
          <w14:ligatures w14:val="none"/>
        </w:rPr>
        <w:t xml:space="preserve"> nurses and children with a medical diagnosis and their caregivers on inpatient care units: A scoping review. Journal of </w:t>
      </w:r>
      <w:proofErr w:type="spellStart"/>
      <w:r w:rsidRPr="00C64F2F">
        <w:rPr>
          <w:rFonts w:asciiTheme="majorBidi" w:eastAsia="Times New Roman" w:hAnsiTheme="majorBidi" w:cstheme="majorBidi"/>
          <w:kern w:val="0"/>
          <w:lang w:eastAsia="en-GB"/>
          <w14:ligatures w14:val="none"/>
        </w:rPr>
        <w:t>Pediatric</w:t>
      </w:r>
      <w:proofErr w:type="spellEnd"/>
      <w:r w:rsidRPr="00C64F2F">
        <w:rPr>
          <w:rFonts w:asciiTheme="majorBidi" w:eastAsia="Times New Roman" w:hAnsiTheme="majorBidi" w:cstheme="majorBidi"/>
          <w:kern w:val="0"/>
          <w:lang w:eastAsia="en-GB"/>
          <w14:ligatures w14:val="none"/>
        </w:rPr>
        <w:t xml:space="preserve"> Nursing, 78, e1-e30. </w:t>
      </w:r>
      <w:hyperlink r:id="rId15" w:history="1">
        <w:r w:rsidRPr="003B68BD">
          <w:rPr>
            <w:rStyle w:val="Hyperlink"/>
            <w:rFonts w:asciiTheme="majorBidi" w:eastAsia="Times New Roman" w:hAnsiTheme="majorBidi" w:cstheme="majorBidi"/>
            <w:kern w:val="0"/>
            <w:lang w:eastAsia="en-GB"/>
            <w14:ligatures w14:val="none"/>
          </w:rPr>
          <w:t>https://doi.org/10.1016/j.pedn.2024.05.030</w:t>
        </w:r>
      </w:hyperlink>
    </w:p>
    <w:p w14:paraId="79B115B7" w14:textId="6792F65B"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Nyarko, B. A., Yin, Z., Chai, X., &amp; Yue, L. (2024). Nurses' alarm fatigue, influencing factors, and its relationship with burnout in the critical care units: A cross-sectional study. Australian Critical Care. </w:t>
      </w:r>
      <w:hyperlink r:id="rId16" w:history="1">
        <w:r w:rsidRPr="003B68BD">
          <w:rPr>
            <w:rStyle w:val="Hyperlink"/>
            <w:rFonts w:asciiTheme="majorBidi" w:eastAsia="Times New Roman" w:hAnsiTheme="majorBidi" w:cstheme="majorBidi"/>
            <w:kern w:val="0"/>
            <w:lang w:eastAsia="en-GB"/>
            <w14:ligatures w14:val="none"/>
          </w:rPr>
          <w:t>https://doi.org/10.1016/j.aucc.2023.06.010</w:t>
        </w:r>
      </w:hyperlink>
    </w:p>
    <w:p w14:paraId="4A822176" w14:textId="4DE80BB3"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Schaufeli, W. B., </w:t>
      </w:r>
      <w:proofErr w:type="spellStart"/>
      <w:r w:rsidRPr="00C64F2F">
        <w:rPr>
          <w:rFonts w:asciiTheme="majorBidi" w:eastAsia="Times New Roman" w:hAnsiTheme="majorBidi" w:cstheme="majorBidi"/>
          <w:kern w:val="0"/>
          <w:lang w:eastAsia="en-GB"/>
          <w14:ligatures w14:val="none"/>
        </w:rPr>
        <w:t>Desart</w:t>
      </w:r>
      <w:proofErr w:type="spellEnd"/>
      <w:r w:rsidRPr="00C64F2F">
        <w:rPr>
          <w:rFonts w:asciiTheme="majorBidi" w:eastAsia="Times New Roman" w:hAnsiTheme="majorBidi" w:cstheme="majorBidi"/>
          <w:kern w:val="0"/>
          <w:lang w:eastAsia="en-GB"/>
          <w14:ligatures w14:val="none"/>
        </w:rPr>
        <w:t xml:space="preserve">, S., &amp; De Witte, H. (2020). Burnout Assessment Tool (BAT)—Development, Validity, and Reliability. International Journal of Environmental Research and Public Health </w:t>
      </w:r>
      <w:hyperlink r:id="rId17" w:history="1">
        <w:r w:rsidRPr="003B68BD">
          <w:rPr>
            <w:rStyle w:val="Hyperlink"/>
            <w:rFonts w:asciiTheme="majorBidi" w:eastAsia="Times New Roman" w:hAnsiTheme="majorBidi" w:cstheme="majorBidi"/>
            <w:kern w:val="0"/>
            <w:lang w:eastAsia="en-GB"/>
            <w14:ligatures w14:val="none"/>
          </w:rPr>
          <w:t>https://doi.org/10.3390/ijerph17249495</w:t>
        </w:r>
      </w:hyperlink>
    </w:p>
    <w:p w14:paraId="1A09B3C6" w14:textId="18A3D39A" w:rsidR="00C64F2F" w:rsidRDefault="00C64F2F" w:rsidP="00701457">
      <w:pPr>
        <w:spacing w:line="276" w:lineRule="auto"/>
        <w:jc w:val="both"/>
        <w:rPr>
          <w:rFonts w:asciiTheme="majorBidi" w:eastAsia="Times New Roman" w:hAnsiTheme="majorBidi" w:cstheme="majorBidi"/>
          <w:kern w:val="0"/>
          <w:lang w:eastAsia="en-GB"/>
          <w14:ligatures w14:val="none"/>
        </w:rPr>
      </w:pPr>
      <w:proofErr w:type="spellStart"/>
      <w:r w:rsidRPr="00C64F2F">
        <w:rPr>
          <w:rFonts w:asciiTheme="majorBidi" w:eastAsia="Times New Roman" w:hAnsiTheme="majorBidi" w:cstheme="majorBidi"/>
          <w:kern w:val="0"/>
          <w:lang w:eastAsia="en-GB"/>
          <w14:ligatures w14:val="none"/>
        </w:rPr>
        <w:t>Stefana</w:t>
      </w:r>
      <w:proofErr w:type="spellEnd"/>
      <w:r w:rsidRPr="00C64F2F">
        <w:rPr>
          <w:rFonts w:asciiTheme="majorBidi" w:eastAsia="Times New Roman" w:hAnsiTheme="majorBidi" w:cstheme="majorBidi"/>
          <w:kern w:val="0"/>
          <w:lang w:eastAsia="en-GB"/>
          <w14:ligatures w14:val="none"/>
        </w:rPr>
        <w:t xml:space="preserve">, A., et al. (2024). Fathers' experiences of nurses' roles and care practices during their preterm infant's stay in the neonatal intensive care unit. Intensive and Critical Care Nursing. </w:t>
      </w:r>
      <w:hyperlink r:id="rId18" w:history="1">
        <w:r w:rsidRPr="003B68BD">
          <w:rPr>
            <w:rStyle w:val="Hyperlink"/>
            <w:rFonts w:asciiTheme="majorBidi" w:eastAsia="Times New Roman" w:hAnsiTheme="majorBidi" w:cstheme="majorBidi"/>
            <w:kern w:val="0"/>
            <w:lang w:eastAsia="en-GB"/>
            <w14:ligatures w14:val="none"/>
          </w:rPr>
          <w:t>https://doi.org/10.1016/j.iccn.2024.103803</w:t>
        </w:r>
      </w:hyperlink>
    </w:p>
    <w:p w14:paraId="39503A80" w14:textId="314246D4" w:rsidR="00C64F2F"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Tajik, F., Mahmoodi, M., </w:t>
      </w:r>
      <w:proofErr w:type="spellStart"/>
      <w:r w:rsidRPr="00C64F2F">
        <w:rPr>
          <w:rFonts w:asciiTheme="majorBidi" w:eastAsia="Times New Roman" w:hAnsiTheme="majorBidi" w:cstheme="majorBidi"/>
          <w:kern w:val="0"/>
          <w:lang w:eastAsia="en-GB"/>
          <w14:ligatures w14:val="none"/>
        </w:rPr>
        <w:t>Azodi</w:t>
      </w:r>
      <w:proofErr w:type="spellEnd"/>
      <w:r w:rsidRPr="00C64F2F">
        <w:rPr>
          <w:rFonts w:asciiTheme="majorBidi" w:eastAsia="Times New Roman" w:hAnsiTheme="majorBidi" w:cstheme="majorBidi"/>
          <w:kern w:val="0"/>
          <w:lang w:eastAsia="en-GB"/>
          <w14:ligatures w14:val="none"/>
        </w:rPr>
        <w:t xml:space="preserve">, P., &amp; </w:t>
      </w:r>
      <w:proofErr w:type="spellStart"/>
      <w:r w:rsidRPr="00C64F2F">
        <w:rPr>
          <w:rFonts w:asciiTheme="majorBidi" w:eastAsia="Times New Roman" w:hAnsiTheme="majorBidi" w:cstheme="majorBidi"/>
          <w:kern w:val="0"/>
          <w:lang w:eastAsia="en-GB"/>
          <w14:ligatures w14:val="none"/>
        </w:rPr>
        <w:t>Jahanpour</w:t>
      </w:r>
      <w:proofErr w:type="spellEnd"/>
      <w:r w:rsidRPr="00C64F2F">
        <w:rPr>
          <w:rFonts w:asciiTheme="majorBidi" w:eastAsia="Times New Roman" w:hAnsiTheme="majorBidi" w:cstheme="majorBidi"/>
          <w:kern w:val="0"/>
          <w:lang w:eastAsia="en-GB"/>
          <w14:ligatures w14:val="none"/>
        </w:rPr>
        <w:t xml:space="preserve">, F. (2024). Nurse-mother communication and support: Perceptions of mothers in neonatal units. </w:t>
      </w:r>
      <w:proofErr w:type="spellStart"/>
      <w:r w:rsidRPr="00C64F2F">
        <w:rPr>
          <w:rFonts w:asciiTheme="majorBidi" w:eastAsia="Times New Roman" w:hAnsiTheme="majorBidi" w:cstheme="majorBidi"/>
          <w:kern w:val="0"/>
          <w:lang w:eastAsia="en-GB"/>
          <w14:ligatures w14:val="none"/>
        </w:rPr>
        <w:t>Heliyon</w:t>
      </w:r>
      <w:proofErr w:type="spellEnd"/>
      <w:r w:rsidRPr="00C64F2F">
        <w:rPr>
          <w:rFonts w:asciiTheme="majorBidi" w:eastAsia="Times New Roman" w:hAnsiTheme="majorBidi" w:cstheme="majorBidi"/>
          <w:kern w:val="0"/>
          <w:lang w:eastAsia="en-GB"/>
          <w14:ligatures w14:val="none"/>
        </w:rPr>
        <w:t xml:space="preserve">. </w:t>
      </w:r>
      <w:hyperlink r:id="rId19" w:history="1">
        <w:r w:rsidRPr="003B68BD">
          <w:rPr>
            <w:rStyle w:val="Hyperlink"/>
            <w:rFonts w:asciiTheme="majorBidi" w:eastAsia="Times New Roman" w:hAnsiTheme="majorBidi" w:cstheme="majorBidi"/>
            <w:kern w:val="0"/>
            <w:lang w:eastAsia="en-GB"/>
            <w14:ligatures w14:val="none"/>
          </w:rPr>
          <w:t>https://doi.org/10.1016/j.heliyon.2024.e29325</w:t>
        </w:r>
      </w:hyperlink>
    </w:p>
    <w:p w14:paraId="4FDD2324" w14:textId="3FEEC4D5" w:rsidR="00701457" w:rsidRDefault="00C64F2F" w:rsidP="00701457">
      <w:pPr>
        <w:spacing w:line="276" w:lineRule="auto"/>
        <w:jc w:val="both"/>
        <w:rPr>
          <w:rFonts w:asciiTheme="majorBidi" w:eastAsia="Times New Roman" w:hAnsiTheme="majorBidi" w:cstheme="majorBidi"/>
          <w:kern w:val="0"/>
          <w:lang w:eastAsia="en-GB"/>
          <w14:ligatures w14:val="none"/>
        </w:rPr>
      </w:pPr>
      <w:r w:rsidRPr="00C64F2F">
        <w:rPr>
          <w:rFonts w:asciiTheme="majorBidi" w:eastAsia="Times New Roman" w:hAnsiTheme="majorBidi" w:cstheme="majorBidi"/>
          <w:kern w:val="0"/>
          <w:lang w:eastAsia="en-GB"/>
          <w14:ligatures w14:val="none"/>
        </w:rPr>
        <w:t xml:space="preserve">Zhao, T., Starkweather, A. R., Matson, A., </w:t>
      </w:r>
      <w:proofErr w:type="spellStart"/>
      <w:r w:rsidRPr="00C64F2F">
        <w:rPr>
          <w:rFonts w:asciiTheme="majorBidi" w:eastAsia="Times New Roman" w:hAnsiTheme="majorBidi" w:cstheme="majorBidi"/>
          <w:kern w:val="0"/>
          <w:lang w:eastAsia="en-GB"/>
          <w14:ligatures w14:val="none"/>
        </w:rPr>
        <w:t>Lainwala</w:t>
      </w:r>
      <w:proofErr w:type="spellEnd"/>
      <w:r w:rsidRPr="00C64F2F">
        <w:rPr>
          <w:rFonts w:asciiTheme="majorBidi" w:eastAsia="Times New Roman" w:hAnsiTheme="majorBidi" w:cstheme="majorBidi"/>
          <w:kern w:val="0"/>
          <w:lang w:eastAsia="en-GB"/>
          <w14:ligatures w14:val="none"/>
        </w:rPr>
        <w:t xml:space="preserve">, S., Xu, W., &amp; Cong, X. (2022). Nurses' experiences of caring for preterm infants in pain: A meta-ethnography. International Journal of Nursing Sciences. </w:t>
      </w:r>
      <w:hyperlink r:id="rId20" w:history="1">
        <w:r w:rsidRPr="003B68BD">
          <w:rPr>
            <w:rStyle w:val="Hyperlink"/>
            <w:rFonts w:asciiTheme="majorBidi" w:eastAsia="Times New Roman" w:hAnsiTheme="majorBidi" w:cstheme="majorBidi"/>
            <w:kern w:val="0"/>
            <w:lang w:eastAsia="en-GB"/>
            <w14:ligatures w14:val="none"/>
          </w:rPr>
          <w:t>https://doi.org/10.1016/j.ijnss.2022.09.003</w:t>
        </w:r>
      </w:hyperlink>
      <w:r>
        <w:rPr>
          <w:rFonts w:asciiTheme="majorBidi" w:eastAsia="Times New Roman" w:hAnsiTheme="majorBidi" w:cstheme="majorBidi"/>
          <w:kern w:val="0"/>
          <w:lang w:eastAsia="en-GB"/>
          <w14:ligatures w14:val="none"/>
        </w:rPr>
        <w:t xml:space="preserve"> </w:t>
      </w:r>
      <w:bookmarkStart w:id="0" w:name="_GoBack"/>
      <w:bookmarkEnd w:id="0"/>
    </w:p>
    <w:p w14:paraId="08CDE1D0" w14:textId="77777777" w:rsidR="00701457" w:rsidRDefault="00701457" w:rsidP="00701457">
      <w:pPr>
        <w:spacing w:line="276" w:lineRule="auto"/>
        <w:jc w:val="both"/>
        <w:rPr>
          <w:rFonts w:asciiTheme="majorBidi" w:eastAsia="Times New Roman" w:hAnsiTheme="majorBidi" w:cstheme="majorBidi"/>
          <w:kern w:val="0"/>
          <w:lang w:eastAsia="en-GB"/>
          <w14:ligatures w14:val="none"/>
        </w:rPr>
      </w:pPr>
    </w:p>
    <w:p w14:paraId="3A0BEF16" w14:textId="5D5C9811" w:rsidR="00701457" w:rsidRDefault="00701457" w:rsidP="00701457">
      <w:pPr>
        <w:spacing w:line="276" w:lineRule="auto"/>
        <w:jc w:val="both"/>
        <w:rPr>
          <w:rFonts w:asciiTheme="majorBidi" w:eastAsia="Times New Roman" w:hAnsiTheme="majorBidi" w:cstheme="majorBidi"/>
          <w:kern w:val="0"/>
          <w:lang w:eastAsia="en-GB"/>
          <w14:ligatures w14:val="none"/>
        </w:rPr>
      </w:pPr>
      <w:proofErr w:type="spellStart"/>
      <w:r w:rsidRPr="00701457">
        <w:rPr>
          <w:rFonts w:asciiTheme="majorBidi" w:eastAsia="Times New Roman" w:hAnsiTheme="majorBidi" w:cstheme="majorBidi"/>
          <w:kern w:val="0"/>
          <w:lang w:eastAsia="en-GB"/>
          <w14:ligatures w14:val="none"/>
        </w:rPr>
        <w:lastRenderedPageBreak/>
        <w:t>Alharbi</w:t>
      </w:r>
      <w:proofErr w:type="spellEnd"/>
      <w:r w:rsidRPr="00701457">
        <w:rPr>
          <w:rFonts w:asciiTheme="majorBidi" w:eastAsia="Times New Roman" w:hAnsiTheme="majorBidi" w:cstheme="majorBidi"/>
          <w:kern w:val="0"/>
          <w:lang w:eastAsia="en-GB"/>
          <w14:ligatures w14:val="none"/>
        </w:rPr>
        <w:t xml:space="preserve">, H., &amp; </w:t>
      </w:r>
      <w:proofErr w:type="spellStart"/>
      <w:r w:rsidRPr="00701457">
        <w:rPr>
          <w:rFonts w:asciiTheme="majorBidi" w:eastAsia="Times New Roman" w:hAnsiTheme="majorBidi" w:cstheme="majorBidi"/>
          <w:kern w:val="0"/>
          <w:lang w:eastAsia="en-GB"/>
          <w14:ligatures w14:val="none"/>
        </w:rPr>
        <w:t>Alshehry</w:t>
      </w:r>
      <w:proofErr w:type="spellEnd"/>
      <w:r w:rsidRPr="00701457">
        <w:rPr>
          <w:rFonts w:asciiTheme="majorBidi" w:eastAsia="Times New Roman" w:hAnsiTheme="majorBidi" w:cstheme="majorBidi"/>
          <w:kern w:val="0"/>
          <w:lang w:eastAsia="en-GB"/>
          <w14:ligatures w14:val="none"/>
        </w:rPr>
        <w:t>, A. (2019). Perceived stress and coping strategies among ICU nurses in government tertiary hospitals in Saudi Arabia: a cross-sectional study. Annals of Saudi medicine, 39(1), 48-55.</w:t>
      </w:r>
    </w:p>
    <w:p w14:paraId="68557D0C" w14:textId="4F9867FC" w:rsidR="00701457" w:rsidRDefault="00701457" w:rsidP="00701457">
      <w:pPr>
        <w:spacing w:line="276" w:lineRule="auto"/>
        <w:jc w:val="both"/>
        <w:rPr>
          <w:rFonts w:asciiTheme="majorBidi" w:eastAsia="Times New Roman" w:hAnsiTheme="majorBidi" w:cstheme="majorBidi"/>
          <w:kern w:val="0"/>
          <w:lang w:eastAsia="en-GB"/>
          <w14:ligatures w14:val="none"/>
        </w:rPr>
      </w:pPr>
      <w:r w:rsidRPr="00701457">
        <w:rPr>
          <w:rFonts w:asciiTheme="majorBidi" w:eastAsia="Times New Roman" w:hAnsiTheme="majorBidi" w:cstheme="majorBidi"/>
          <w:kern w:val="0"/>
          <w:lang w:eastAsia="en-GB"/>
          <w14:ligatures w14:val="none"/>
        </w:rPr>
        <w:t xml:space="preserve">Ali, S. A. A., Diab, S. S. E. M., &amp; </w:t>
      </w:r>
      <w:proofErr w:type="spellStart"/>
      <w:r w:rsidRPr="00701457">
        <w:rPr>
          <w:rFonts w:asciiTheme="majorBidi" w:eastAsia="Times New Roman" w:hAnsiTheme="majorBidi" w:cstheme="majorBidi"/>
          <w:kern w:val="0"/>
          <w:lang w:eastAsia="en-GB"/>
          <w14:ligatures w14:val="none"/>
        </w:rPr>
        <w:t>Elmahallawy</w:t>
      </w:r>
      <w:proofErr w:type="spellEnd"/>
      <w:r w:rsidRPr="00701457">
        <w:rPr>
          <w:rFonts w:asciiTheme="majorBidi" w:eastAsia="Times New Roman" w:hAnsiTheme="majorBidi" w:cstheme="majorBidi"/>
          <w:kern w:val="0"/>
          <w:lang w:eastAsia="en-GB"/>
          <w14:ligatures w14:val="none"/>
        </w:rPr>
        <w:t>, E. K. (2021). Exploring the psychological stress, anxiety factors, and coping mechanisms of critical care unit nurses during the COVID-19 outbreak in Saudi Arabia. Frontiers in public health, 9, 767517.</w:t>
      </w:r>
    </w:p>
    <w:p w14:paraId="40DF5EDA" w14:textId="571BA02B" w:rsidR="00701457" w:rsidRDefault="00701457" w:rsidP="00701457">
      <w:pPr>
        <w:spacing w:line="276" w:lineRule="auto"/>
        <w:jc w:val="both"/>
        <w:rPr>
          <w:rFonts w:asciiTheme="majorBidi" w:eastAsia="Times New Roman" w:hAnsiTheme="majorBidi" w:cstheme="majorBidi"/>
          <w:kern w:val="0"/>
          <w:lang w:eastAsia="en-GB"/>
          <w14:ligatures w14:val="none"/>
        </w:rPr>
      </w:pPr>
      <w:proofErr w:type="spellStart"/>
      <w:r w:rsidRPr="00701457">
        <w:rPr>
          <w:rFonts w:asciiTheme="majorBidi" w:eastAsia="Times New Roman" w:hAnsiTheme="majorBidi" w:cstheme="majorBidi"/>
          <w:kern w:val="0"/>
          <w:lang w:eastAsia="en-GB"/>
          <w14:ligatures w14:val="none"/>
        </w:rPr>
        <w:t>Babkair</w:t>
      </w:r>
      <w:proofErr w:type="spellEnd"/>
      <w:r w:rsidRPr="00701457">
        <w:rPr>
          <w:rFonts w:asciiTheme="majorBidi" w:eastAsia="Times New Roman" w:hAnsiTheme="majorBidi" w:cstheme="majorBidi"/>
          <w:kern w:val="0"/>
          <w:lang w:eastAsia="en-GB"/>
          <w14:ligatures w14:val="none"/>
        </w:rPr>
        <w:t xml:space="preserve">, L. A., </w:t>
      </w:r>
      <w:proofErr w:type="spellStart"/>
      <w:r w:rsidRPr="00701457">
        <w:rPr>
          <w:rFonts w:asciiTheme="majorBidi" w:eastAsia="Times New Roman" w:hAnsiTheme="majorBidi" w:cstheme="majorBidi"/>
          <w:kern w:val="0"/>
          <w:lang w:eastAsia="en-GB"/>
          <w14:ligatures w14:val="none"/>
        </w:rPr>
        <w:t>Alaamri</w:t>
      </w:r>
      <w:proofErr w:type="spellEnd"/>
      <w:r w:rsidRPr="00701457">
        <w:rPr>
          <w:rFonts w:asciiTheme="majorBidi" w:eastAsia="Times New Roman" w:hAnsiTheme="majorBidi" w:cstheme="majorBidi"/>
          <w:kern w:val="0"/>
          <w:lang w:eastAsia="en-GB"/>
          <w14:ligatures w14:val="none"/>
        </w:rPr>
        <w:t xml:space="preserve">, M., </w:t>
      </w:r>
      <w:proofErr w:type="spellStart"/>
      <w:r w:rsidRPr="00701457">
        <w:rPr>
          <w:rFonts w:asciiTheme="majorBidi" w:eastAsia="Times New Roman" w:hAnsiTheme="majorBidi" w:cstheme="majorBidi"/>
          <w:kern w:val="0"/>
          <w:lang w:eastAsia="en-GB"/>
          <w14:ligatures w14:val="none"/>
        </w:rPr>
        <w:t>Tunsi</w:t>
      </w:r>
      <w:proofErr w:type="spellEnd"/>
      <w:r w:rsidRPr="00701457">
        <w:rPr>
          <w:rFonts w:asciiTheme="majorBidi" w:eastAsia="Times New Roman" w:hAnsiTheme="majorBidi" w:cstheme="majorBidi"/>
          <w:kern w:val="0"/>
          <w:lang w:eastAsia="en-GB"/>
          <w14:ligatures w14:val="none"/>
        </w:rPr>
        <w:t xml:space="preserve">, A., </w:t>
      </w:r>
      <w:proofErr w:type="spellStart"/>
      <w:r w:rsidRPr="00701457">
        <w:rPr>
          <w:rFonts w:asciiTheme="majorBidi" w:eastAsia="Times New Roman" w:hAnsiTheme="majorBidi" w:cstheme="majorBidi"/>
          <w:kern w:val="0"/>
          <w:lang w:eastAsia="en-GB"/>
          <w14:ligatures w14:val="none"/>
        </w:rPr>
        <w:t>Alhofaian</w:t>
      </w:r>
      <w:proofErr w:type="spellEnd"/>
      <w:r w:rsidRPr="00701457">
        <w:rPr>
          <w:rFonts w:asciiTheme="majorBidi" w:eastAsia="Times New Roman" w:hAnsiTheme="majorBidi" w:cstheme="majorBidi"/>
          <w:kern w:val="0"/>
          <w:lang w:eastAsia="en-GB"/>
          <w14:ligatures w14:val="none"/>
        </w:rPr>
        <w:t xml:space="preserve">, A., </w:t>
      </w:r>
      <w:proofErr w:type="spellStart"/>
      <w:r w:rsidRPr="00701457">
        <w:rPr>
          <w:rFonts w:asciiTheme="majorBidi" w:eastAsia="Times New Roman" w:hAnsiTheme="majorBidi" w:cstheme="majorBidi"/>
          <w:kern w:val="0"/>
          <w:lang w:eastAsia="en-GB"/>
          <w14:ligatures w14:val="none"/>
        </w:rPr>
        <w:t>Alsulami</w:t>
      </w:r>
      <w:proofErr w:type="spellEnd"/>
      <w:r w:rsidRPr="00701457">
        <w:rPr>
          <w:rFonts w:asciiTheme="majorBidi" w:eastAsia="Times New Roman" w:hAnsiTheme="majorBidi" w:cstheme="majorBidi"/>
          <w:kern w:val="0"/>
          <w:lang w:eastAsia="en-GB"/>
          <w14:ligatures w14:val="none"/>
        </w:rPr>
        <w:t xml:space="preserve">, N. M., </w:t>
      </w:r>
      <w:proofErr w:type="spellStart"/>
      <w:r w:rsidRPr="00701457">
        <w:rPr>
          <w:rFonts w:asciiTheme="majorBidi" w:eastAsia="Times New Roman" w:hAnsiTheme="majorBidi" w:cstheme="majorBidi"/>
          <w:kern w:val="0"/>
          <w:lang w:eastAsia="en-GB"/>
          <w14:ligatures w14:val="none"/>
        </w:rPr>
        <w:t>Hakami</w:t>
      </w:r>
      <w:proofErr w:type="spellEnd"/>
      <w:r w:rsidRPr="00701457">
        <w:rPr>
          <w:rFonts w:asciiTheme="majorBidi" w:eastAsia="Times New Roman" w:hAnsiTheme="majorBidi" w:cstheme="majorBidi"/>
          <w:kern w:val="0"/>
          <w:lang w:eastAsia="en-GB"/>
          <w14:ligatures w14:val="none"/>
        </w:rPr>
        <w:t xml:space="preserve">, M. Y., ... &amp; </w:t>
      </w:r>
      <w:proofErr w:type="spellStart"/>
      <w:r w:rsidRPr="00701457">
        <w:rPr>
          <w:rFonts w:asciiTheme="majorBidi" w:eastAsia="Times New Roman" w:hAnsiTheme="majorBidi" w:cstheme="majorBidi"/>
          <w:kern w:val="0"/>
          <w:lang w:eastAsia="en-GB"/>
          <w14:ligatures w14:val="none"/>
        </w:rPr>
        <w:t>Alsulami</w:t>
      </w:r>
      <w:proofErr w:type="spellEnd"/>
      <w:r w:rsidRPr="00701457">
        <w:rPr>
          <w:rFonts w:asciiTheme="majorBidi" w:eastAsia="Times New Roman" w:hAnsiTheme="majorBidi" w:cstheme="majorBidi"/>
          <w:kern w:val="0"/>
          <w:lang w:eastAsia="en-GB"/>
          <w14:ligatures w14:val="none"/>
        </w:rPr>
        <w:t>, W. M. (2024). Stress level and coping strategies among intensive care nurses: A cross-sectional study. Journal of Education and Health Promotion, 13(1), 446.</w:t>
      </w:r>
    </w:p>
    <w:p w14:paraId="787A8827" w14:textId="7E275AF0" w:rsidR="00701457" w:rsidRDefault="00701457" w:rsidP="00701457">
      <w:pPr>
        <w:spacing w:line="276" w:lineRule="auto"/>
        <w:jc w:val="both"/>
        <w:rPr>
          <w:rFonts w:asciiTheme="majorBidi" w:eastAsia="Times New Roman" w:hAnsiTheme="majorBidi" w:cstheme="majorBidi"/>
          <w:kern w:val="0"/>
          <w:lang w:eastAsia="en-GB"/>
          <w14:ligatures w14:val="none"/>
        </w:rPr>
      </w:pPr>
      <w:proofErr w:type="spellStart"/>
      <w:r w:rsidRPr="00701457">
        <w:rPr>
          <w:rFonts w:asciiTheme="majorBidi" w:eastAsia="Times New Roman" w:hAnsiTheme="majorBidi" w:cstheme="majorBidi"/>
          <w:kern w:val="0"/>
          <w:lang w:eastAsia="en-GB"/>
          <w14:ligatures w14:val="none"/>
        </w:rPr>
        <w:t>Alshurtan</w:t>
      </w:r>
      <w:proofErr w:type="spellEnd"/>
      <w:r w:rsidRPr="00701457">
        <w:rPr>
          <w:rFonts w:asciiTheme="majorBidi" w:eastAsia="Times New Roman" w:hAnsiTheme="majorBidi" w:cstheme="majorBidi"/>
          <w:kern w:val="0"/>
          <w:lang w:eastAsia="en-GB"/>
          <w14:ligatures w14:val="none"/>
        </w:rPr>
        <w:t xml:space="preserve">, K. S., </w:t>
      </w:r>
      <w:proofErr w:type="spellStart"/>
      <w:r w:rsidRPr="00701457">
        <w:rPr>
          <w:rFonts w:asciiTheme="majorBidi" w:eastAsia="Times New Roman" w:hAnsiTheme="majorBidi" w:cstheme="majorBidi"/>
          <w:kern w:val="0"/>
          <w:lang w:eastAsia="en-GB"/>
          <w14:ligatures w14:val="none"/>
        </w:rPr>
        <w:t>Aldhaifi</w:t>
      </w:r>
      <w:proofErr w:type="spellEnd"/>
      <w:r w:rsidRPr="00701457">
        <w:rPr>
          <w:rFonts w:asciiTheme="majorBidi" w:eastAsia="Times New Roman" w:hAnsiTheme="majorBidi" w:cstheme="majorBidi"/>
          <w:kern w:val="0"/>
          <w:lang w:eastAsia="en-GB"/>
          <w14:ligatures w14:val="none"/>
        </w:rPr>
        <w:t xml:space="preserve">, S. Y., </w:t>
      </w:r>
      <w:proofErr w:type="spellStart"/>
      <w:r w:rsidRPr="00701457">
        <w:rPr>
          <w:rFonts w:asciiTheme="majorBidi" w:eastAsia="Times New Roman" w:hAnsiTheme="majorBidi" w:cstheme="majorBidi"/>
          <w:kern w:val="0"/>
          <w:lang w:eastAsia="en-GB"/>
          <w14:ligatures w14:val="none"/>
        </w:rPr>
        <w:t>Alshammari</w:t>
      </w:r>
      <w:proofErr w:type="spellEnd"/>
      <w:r w:rsidRPr="00701457">
        <w:rPr>
          <w:rFonts w:asciiTheme="majorBidi" w:eastAsia="Times New Roman" w:hAnsiTheme="majorBidi" w:cstheme="majorBidi"/>
          <w:kern w:val="0"/>
          <w:lang w:eastAsia="en-GB"/>
          <w14:ligatures w14:val="none"/>
        </w:rPr>
        <w:t xml:space="preserve">, K. A., </w:t>
      </w:r>
      <w:proofErr w:type="spellStart"/>
      <w:r w:rsidRPr="00701457">
        <w:rPr>
          <w:rFonts w:asciiTheme="majorBidi" w:eastAsia="Times New Roman" w:hAnsiTheme="majorBidi" w:cstheme="majorBidi"/>
          <w:kern w:val="0"/>
          <w:lang w:eastAsia="en-GB"/>
          <w14:ligatures w14:val="none"/>
        </w:rPr>
        <w:t>Alodayli</w:t>
      </w:r>
      <w:proofErr w:type="spellEnd"/>
      <w:r w:rsidRPr="00701457">
        <w:rPr>
          <w:rFonts w:asciiTheme="majorBidi" w:eastAsia="Times New Roman" w:hAnsiTheme="majorBidi" w:cstheme="majorBidi"/>
          <w:kern w:val="0"/>
          <w:lang w:eastAsia="en-GB"/>
          <w14:ligatures w14:val="none"/>
        </w:rPr>
        <w:t xml:space="preserve">, O. M., </w:t>
      </w:r>
      <w:proofErr w:type="spellStart"/>
      <w:r w:rsidRPr="00701457">
        <w:rPr>
          <w:rFonts w:asciiTheme="majorBidi" w:eastAsia="Times New Roman" w:hAnsiTheme="majorBidi" w:cstheme="majorBidi"/>
          <w:kern w:val="0"/>
          <w:lang w:eastAsia="en-GB"/>
          <w14:ligatures w14:val="none"/>
        </w:rPr>
        <w:t>Alqahtani</w:t>
      </w:r>
      <w:proofErr w:type="spellEnd"/>
      <w:r w:rsidRPr="00701457">
        <w:rPr>
          <w:rFonts w:asciiTheme="majorBidi" w:eastAsia="Times New Roman" w:hAnsiTheme="majorBidi" w:cstheme="majorBidi"/>
          <w:kern w:val="0"/>
          <w:lang w:eastAsia="en-GB"/>
          <w14:ligatures w14:val="none"/>
        </w:rPr>
        <w:t xml:space="preserve">, K. F., &amp; </w:t>
      </w:r>
      <w:proofErr w:type="spellStart"/>
      <w:r w:rsidRPr="00701457">
        <w:rPr>
          <w:rFonts w:asciiTheme="majorBidi" w:eastAsia="Times New Roman" w:hAnsiTheme="majorBidi" w:cstheme="majorBidi"/>
          <w:kern w:val="0"/>
          <w:lang w:eastAsia="en-GB"/>
          <w14:ligatures w14:val="none"/>
        </w:rPr>
        <w:t>Aldhaifi</w:t>
      </w:r>
      <w:proofErr w:type="spellEnd"/>
      <w:r w:rsidRPr="00701457">
        <w:rPr>
          <w:rFonts w:asciiTheme="majorBidi" w:eastAsia="Times New Roman" w:hAnsiTheme="majorBidi" w:cstheme="majorBidi"/>
          <w:kern w:val="0"/>
          <w:lang w:eastAsia="en-GB"/>
          <w14:ligatures w14:val="none"/>
        </w:rPr>
        <w:t>, S. Y. (2024). Burnout syndrome among critical care health providers in Saudi Arabia. Journal of Multidisciplinary Healthcare, 843-854.</w:t>
      </w:r>
    </w:p>
    <w:p w14:paraId="46D893A9" w14:textId="566B2125" w:rsidR="00701457" w:rsidRDefault="00701457" w:rsidP="00701457">
      <w:pPr>
        <w:spacing w:line="276" w:lineRule="auto"/>
        <w:jc w:val="both"/>
        <w:rPr>
          <w:rFonts w:asciiTheme="majorBidi" w:eastAsia="Times New Roman" w:hAnsiTheme="majorBidi" w:cstheme="majorBidi"/>
          <w:kern w:val="0"/>
          <w:lang w:eastAsia="en-GB"/>
          <w14:ligatures w14:val="none"/>
        </w:rPr>
      </w:pPr>
      <w:proofErr w:type="spellStart"/>
      <w:r w:rsidRPr="00701457">
        <w:rPr>
          <w:rFonts w:asciiTheme="majorBidi" w:eastAsia="Times New Roman" w:hAnsiTheme="majorBidi" w:cstheme="majorBidi"/>
          <w:kern w:val="0"/>
          <w:lang w:eastAsia="en-GB"/>
          <w14:ligatures w14:val="none"/>
        </w:rPr>
        <w:t>Mallhi</w:t>
      </w:r>
      <w:proofErr w:type="spellEnd"/>
      <w:r w:rsidRPr="00701457">
        <w:rPr>
          <w:rFonts w:asciiTheme="majorBidi" w:eastAsia="Times New Roman" w:hAnsiTheme="majorBidi" w:cstheme="majorBidi"/>
          <w:kern w:val="0"/>
          <w:lang w:eastAsia="en-GB"/>
          <w14:ligatures w14:val="none"/>
        </w:rPr>
        <w:t>, T. H., Khan, N. A., Siddique, A., Salman, M., Bukhari, S. N. A., Butt, M. H., ... &amp; Khan, Y. H. (2023). Mental health and coping strategies among university staff during the covid-19 pandemic: A cross–sectional analysis from Saudi Arabia. Sustainability, 15(11), 8545.</w:t>
      </w:r>
    </w:p>
    <w:p w14:paraId="66E371A4" w14:textId="6C886DCB" w:rsidR="00701457" w:rsidRDefault="00701457" w:rsidP="00701457">
      <w:pPr>
        <w:spacing w:line="276" w:lineRule="auto"/>
        <w:jc w:val="both"/>
        <w:rPr>
          <w:rFonts w:asciiTheme="majorBidi" w:eastAsia="Times New Roman" w:hAnsiTheme="majorBidi" w:cstheme="majorBidi"/>
          <w:kern w:val="0"/>
          <w:lang w:eastAsia="en-GB"/>
          <w14:ligatures w14:val="none"/>
        </w:rPr>
      </w:pPr>
      <w:r w:rsidRPr="00701457">
        <w:rPr>
          <w:rFonts w:asciiTheme="majorBidi" w:eastAsia="Times New Roman" w:hAnsiTheme="majorBidi" w:cstheme="majorBidi"/>
          <w:kern w:val="0"/>
          <w:lang w:eastAsia="en-GB"/>
          <w14:ligatures w14:val="none"/>
        </w:rPr>
        <w:t xml:space="preserve">Almutairi, H. M., </w:t>
      </w:r>
      <w:proofErr w:type="spellStart"/>
      <w:r w:rsidRPr="00701457">
        <w:rPr>
          <w:rFonts w:asciiTheme="majorBidi" w:eastAsia="Times New Roman" w:hAnsiTheme="majorBidi" w:cstheme="majorBidi"/>
          <w:kern w:val="0"/>
          <w:lang w:eastAsia="en-GB"/>
          <w14:ligatures w14:val="none"/>
        </w:rPr>
        <w:t>Shanan</w:t>
      </w:r>
      <w:proofErr w:type="spellEnd"/>
      <w:r w:rsidRPr="00701457">
        <w:rPr>
          <w:rFonts w:asciiTheme="majorBidi" w:eastAsia="Times New Roman" w:hAnsiTheme="majorBidi" w:cstheme="majorBidi"/>
          <w:kern w:val="0"/>
          <w:lang w:eastAsia="en-GB"/>
          <w14:ligatures w14:val="none"/>
        </w:rPr>
        <w:t xml:space="preserve">, R. A., </w:t>
      </w:r>
      <w:proofErr w:type="spellStart"/>
      <w:r w:rsidRPr="00701457">
        <w:rPr>
          <w:rFonts w:asciiTheme="majorBidi" w:eastAsia="Times New Roman" w:hAnsiTheme="majorBidi" w:cstheme="majorBidi"/>
          <w:kern w:val="0"/>
          <w:lang w:eastAsia="en-GB"/>
          <w14:ligatures w14:val="none"/>
        </w:rPr>
        <w:t>Alrewily</w:t>
      </w:r>
      <w:proofErr w:type="spellEnd"/>
      <w:r w:rsidRPr="00701457">
        <w:rPr>
          <w:rFonts w:asciiTheme="majorBidi" w:eastAsia="Times New Roman" w:hAnsiTheme="majorBidi" w:cstheme="majorBidi"/>
          <w:kern w:val="0"/>
          <w:lang w:eastAsia="en-GB"/>
          <w14:ligatures w14:val="none"/>
        </w:rPr>
        <w:t xml:space="preserve">, F. M., Mohammed, G. A., </w:t>
      </w:r>
      <w:proofErr w:type="spellStart"/>
      <w:r w:rsidRPr="00701457">
        <w:rPr>
          <w:rFonts w:asciiTheme="majorBidi" w:eastAsia="Times New Roman" w:hAnsiTheme="majorBidi" w:cstheme="majorBidi"/>
          <w:kern w:val="0"/>
          <w:lang w:eastAsia="en-GB"/>
          <w14:ligatures w14:val="none"/>
        </w:rPr>
        <w:t>Khairallah</w:t>
      </w:r>
      <w:proofErr w:type="spellEnd"/>
      <w:r w:rsidRPr="00701457">
        <w:rPr>
          <w:rFonts w:asciiTheme="majorBidi" w:eastAsia="Times New Roman" w:hAnsiTheme="majorBidi" w:cstheme="majorBidi"/>
          <w:kern w:val="0"/>
          <w:lang w:eastAsia="en-GB"/>
          <w14:ligatures w14:val="none"/>
        </w:rPr>
        <w:t xml:space="preserve">, F. F., Ahmad, A. D., ... &amp; </w:t>
      </w:r>
      <w:proofErr w:type="spellStart"/>
      <w:r w:rsidRPr="00701457">
        <w:rPr>
          <w:rFonts w:asciiTheme="majorBidi" w:eastAsia="Times New Roman" w:hAnsiTheme="majorBidi" w:cstheme="majorBidi"/>
          <w:kern w:val="0"/>
          <w:lang w:eastAsia="en-GB"/>
          <w14:ligatures w14:val="none"/>
        </w:rPr>
        <w:t>Aljahdali</w:t>
      </w:r>
      <w:proofErr w:type="spellEnd"/>
      <w:r w:rsidRPr="00701457">
        <w:rPr>
          <w:rFonts w:asciiTheme="majorBidi" w:eastAsia="Times New Roman" w:hAnsiTheme="majorBidi" w:cstheme="majorBidi"/>
          <w:kern w:val="0"/>
          <w:lang w:eastAsia="en-GB"/>
          <w14:ligatures w14:val="none"/>
        </w:rPr>
        <w:t xml:space="preserve">, R. H. (2024). Assessment </w:t>
      </w:r>
      <w:proofErr w:type="gramStart"/>
      <w:r w:rsidRPr="00701457">
        <w:rPr>
          <w:rFonts w:asciiTheme="majorBidi" w:eastAsia="Times New Roman" w:hAnsiTheme="majorBidi" w:cstheme="majorBidi"/>
          <w:kern w:val="0"/>
          <w:lang w:eastAsia="en-GB"/>
          <w14:ligatures w14:val="none"/>
        </w:rPr>
        <w:t>Of</w:t>
      </w:r>
      <w:proofErr w:type="gramEnd"/>
      <w:r w:rsidRPr="00701457">
        <w:rPr>
          <w:rFonts w:asciiTheme="majorBidi" w:eastAsia="Times New Roman" w:hAnsiTheme="majorBidi" w:cstheme="majorBidi"/>
          <w:kern w:val="0"/>
          <w:lang w:eastAsia="en-GB"/>
          <w14:ligatures w14:val="none"/>
        </w:rPr>
        <w:t xml:space="preserve"> Burnout, Stress, And Coping Mechanisms Among Nurses Working In Emergency And Critical Care Units. The Review of Diabetic Studies, 30-38.</w:t>
      </w:r>
    </w:p>
    <w:p w14:paraId="48E8EB06" w14:textId="353E7BF7" w:rsidR="00701457" w:rsidRPr="005C67AE" w:rsidRDefault="00701457" w:rsidP="00701457">
      <w:pPr>
        <w:spacing w:line="276" w:lineRule="auto"/>
        <w:jc w:val="both"/>
        <w:rPr>
          <w:rFonts w:asciiTheme="majorBidi" w:eastAsia="Times New Roman" w:hAnsiTheme="majorBidi" w:cstheme="majorBidi"/>
          <w:kern w:val="0"/>
          <w:lang w:eastAsia="en-GB"/>
          <w14:ligatures w14:val="none"/>
        </w:rPr>
      </w:pPr>
      <w:proofErr w:type="spellStart"/>
      <w:r w:rsidRPr="00701457">
        <w:rPr>
          <w:rFonts w:asciiTheme="majorBidi" w:eastAsia="Times New Roman" w:hAnsiTheme="majorBidi" w:cstheme="majorBidi"/>
          <w:kern w:val="0"/>
          <w:lang w:eastAsia="en-GB"/>
          <w14:ligatures w14:val="none"/>
        </w:rPr>
        <w:t>Alqarni</w:t>
      </w:r>
      <w:proofErr w:type="spellEnd"/>
      <w:r w:rsidRPr="00701457">
        <w:rPr>
          <w:rFonts w:asciiTheme="majorBidi" w:eastAsia="Times New Roman" w:hAnsiTheme="majorBidi" w:cstheme="majorBidi"/>
          <w:kern w:val="0"/>
          <w:lang w:eastAsia="en-GB"/>
          <w14:ligatures w14:val="none"/>
        </w:rPr>
        <w:t xml:space="preserve">, T., Alghamdi, A., </w:t>
      </w:r>
      <w:proofErr w:type="spellStart"/>
      <w:r w:rsidRPr="00701457">
        <w:rPr>
          <w:rFonts w:asciiTheme="majorBidi" w:eastAsia="Times New Roman" w:hAnsiTheme="majorBidi" w:cstheme="majorBidi"/>
          <w:kern w:val="0"/>
          <w:lang w:eastAsia="en-GB"/>
          <w14:ligatures w14:val="none"/>
        </w:rPr>
        <w:t>Alzahrani</w:t>
      </w:r>
      <w:proofErr w:type="spellEnd"/>
      <w:r w:rsidRPr="00701457">
        <w:rPr>
          <w:rFonts w:asciiTheme="majorBidi" w:eastAsia="Times New Roman" w:hAnsiTheme="majorBidi" w:cstheme="majorBidi"/>
          <w:kern w:val="0"/>
          <w:lang w:eastAsia="en-GB"/>
          <w14:ligatures w14:val="none"/>
        </w:rPr>
        <w:t xml:space="preserve">, A., </w:t>
      </w:r>
      <w:proofErr w:type="spellStart"/>
      <w:r w:rsidRPr="00701457">
        <w:rPr>
          <w:rFonts w:asciiTheme="majorBidi" w:eastAsia="Times New Roman" w:hAnsiTheme="majorBidi" w:cstheme="majorBidi"/>
          <w:kern w:val="0"/>
          <w:lang w:eastAsia="en-GB"/>
          <w14:ligatures w14:val="none"/>
        </w:rPr>
        <w:t>Abumelha</w:t>
      </w:r>
      <w:proofErr w:type="spellEnd"/>
      <w:r w:rsidRPr="00701457">
        <w:rPr>
          <w:rFonts w:asciiTheme="majorBidi" w:eastAsia="Times New Roman" w:hAnsiTheme="majorBidi" w:cstheme="majorBidi"/>
          <w:kern w:val="0"/>
          <w:lang w:eastAsia="en-GB"/>
          <w14:ligatures w14:val="none"/>
        </w:rPr>
        <w:t xml:space="preserve">, K., </w:t>
      </w:r>
      <w:proofErr w:type="spellStart"/>
      <w:r w:rsidRPr="00701457">
        <w:rPr>
          <w:rFonts w:asciiTheme="majorBidi" w:eastAsia="Times New Roman" w:hAnsiTheme="majorBidi" w:cstheme="majorBidi"/>
          <w:kern w:val="0"/>
          <w:lang w:eastAsia="en-GB"/>
          <w14:ligatures w14:val="none"/>
        </w:rPr>
        <w:t>Alqurashi</w:t>
      </w:r>
      <w:proofErr w:type="spellEnd"/>
      <w:r w:rsidRPr="00701457">
        <w:rPr>
          <w:rFonts w:asciiTheme="majorBidi" w:eastAsia="Times New Roman" w:hAnsiTheme="majorBidi" w:cstheme="majorBidi"/>
          <w:kern w:val="0"/>
          <w:lang w:eastAsia="en-GB"/>
          <w14:ligatures w14:val="none"/>
        </w:rPr>
        <w:t xml:space="preserve">, Z., &amp; </w:t>
      </w:r>
      <w:proofErr w:type="spellStart"/>
      <w:r w:rsidRPr="00701457">
        <w:rPr>
          <w:rFonts w:asciiTheme="majorBidi" w:eastAsia="Times New Roman" w:hAnsiTheme="majorBidi" w:cstheme="majorBidi"/>
          <w:kern w:val="0"/>
          <w:lang w:eastAsia="en-GB"/>
          <w14:ligatures w14:val="none"/>
        </w:rPr>
        <w:t>Alsaleh</w:t>
      </w:r>
      <w:proofErr w:type="spellEnd"/>
      <w:r w:rsidRPr="00701457">
        <w:rPr>
          <w:rFonts w:asciiTheme="majorBidi" w:eastAsia="Times New Roman" w:hAnsiTheme="majorBidi" w:cstheme="majorBidi"/>
          <w:kern w:val="0"/>
          <w:lang w:eastAsia="en-GB"/>
          <w14:ligatures w14:val="none"/>
        </w:rPr>
        <w:t xml:space="preserve">, A. (2022). Prevalence of stress, burnout, and job satisfaction among mental healthcare professionals in Jeddah, Saudi Arabia. </w:t>
      </w:r>
      <w:proofErr w:type="spellStart"/>
      <w:r w:rsidRPr="00701457">
        <w:rPr>
          <w:rFonts w:asciiTheme="majorBidi" w:eastAsia="Times New Roman" w:hAnsiTheme="majorBidi" w:cstheme="majorBidi"/>
          <w:kern w:val="0"/>
          <w:lang w:eastAsia="en-GB"/>
          <w14:ligatures w14:val="none"/>
        </w:rPr>
        <w:t>Plos</w:t>
      </w:r>
      <w:proofErr w:type="spellEnd"/>
      <w:r w:rsidRPr="00701457">
        <w:rPr>
          <w:rFonts w:asciiTheme="majorBidi" w:eastAsia="Times New Roman" w:hAnsiTheme="majorBidi" w:cstheme="majorBidi"/>
          <w:kern w:val="0"/>
          <w:lang w:eastAsia="en-GB"/>
          <w14:ligatures w14:val="none"/>
        </w:rPr>
        <w:t xml:space="preserve"> one, 17(4), e0267578.</w:t>
      </w:r>
    </w:p>
    <w:p w14:paraId="5155522F" w14:textId="77777777" w:rsidR="004A6775" w:rsidRPr="005C67AE" w:rsidRDefault="004A6775" w:rsidP="00701457">
      <w:pPr>
        <w:spacing w:line="276" w:lineRule="auto"/>
        <w:jc w:val="both"/>
        <w:rPr>
          <w:rFonts w:asciiTheme="majorBidi" w:eastAsia="Times New Roman" w:hAnsiTheme="majorBidi" w:cstheme="majorBidi"/>
          <w:kern w:val="0"/>
          <w:lang w:eastAsia="en-GB"/>
          <w14:ligatures w14:val="none"/>
        </w:rPr>
      </w:pPr>
    </w:p>
    <w:p w14:paraId="3E1BD9CA" w14:textId="77777777" w:rsidR="004A6775" w:rsidRPr="005C67AE" w:rsidRDefault="004A6775" w:rsidP="00701457">
      <w:pPr>
        <w:spacing w:line="276" w:lineRule="auto"/>
        <w:jc w:val="both"/>
        <w:rPr>
          <w:rFonts w:asciiTheme="majorBidi" w:hAnsiTheme="majorBidi" w:cstheme="majorBidi"/>
        </w:rPr>
      </w:pPr>
    </w:p>
    <w:p w14:paraId="3ACA47DE" w14:textId="77777777" w:rsidR="004A6775" w:rsidRPr="005C67AE" w:rsidRDefault="004A6775" w:rsidP="00701457">
      <w:pPr>
        <w:spacing w:line="276" w:lineRule="auto"/>
        <w:jc w:val="both"/>
        <w:rPr>
          <w:rFonts w:asciiTheme="majorBidi" w:hAnsiTheme="majorBidi" w:cstheme="majorBidi"/>
        </w:rPr>
      </w:pPr>
    </w:p>
    <w:p w14:paraId="5E973EEF" w14:textId="77777777" w:rsidR="004A6775" w:rsidRPr="005C67AE" w:rsidRDefault="004A6775" w:rsidP="00701457">
      <w:pPr>
        <w:spacing w:line="276" w:lineRule="auto"/>
        <w:jc w:val="both"/>
        <w:rPr>
          <w:rFonts w:asciiTheme="majorBidi" w:hAnsiTheme="majorBidi" w:cstheme="majorBidi"/>
        </w:rPr>
      </w:pPr>
    </w:p>
    <w:p w14:paraId="3040A204" w14:textId="77777777" w:rsidR="0081023F" w:rsidRPr="005C67AE" w:rsidRDefault="0081023F" w:rsidP="00701457">
      <w:pPr>
        <w:spacing w:line="276" w:lineRule="auto"/>
        <w:jc w:val="both"/>
        <w:rPr>
          <w:rFonts w:asciiTheme="majorBidi" w:hAnsiTheme="majorBidi" w:cstheme="majorBidi"/>
        </w:rPr>
      </w:pPr>
    </w:p>
    <w:sectPr w:rsidR="0081023F" w:rsidRPr="005C67AE">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E8909" w14:textId="77777777" w:rsidR="00434938" w:rsidRDefault="00434938" w:rsidP="008360A5">
      <w:pPr>
        <w:spacing w:after="0" w:line="240" w:lineRule="auto"/>
      </w:pPr>
      <w:r>
        <w:separator/>
      </w:r>
    </w:p>
  </w:endnote>
  <w:endnote w:type="continuationSeparator" w:id="0">
    <w:p w14:paraId="3C3B6579" w14:textId="77777777" w:rsidR="00434938" w:rsidRDefault="00434938" w:rsidP="0083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5F06" w14:textId="5E0FC18E" w:rsidR="008360A5" w:rsidRDefault="008360A5">
    <w:pPr>
      <w:pStyle w:val="Footer"/>
    </w:pPr>
    <w:r>
      <w:rPr>
        <w:noProof/>
      </w:rPr>
      <mc:AlternateContent>
        <mc:Choice Requires="wps">
          <w:drawing>
            <wp:anchor distT="0" distB="0" distL="0" distR="0" simplePos="0" relativeHeight="251659264" behindDoc="0" locked="0" layoutInCell="1" allowOverlap="1" wp14:anchorId="1D815F65" wp14:editId="00E05740">
              <wp:simplePos x="635" y="635"/>
              <wp:positionH relativeFrom="page">
                <wp:align>center</wp:align>
              </wp:positionH>
              <wp:positionV relativeFrom="page">
                <wp:align>bottom</wp:align>
              </wp:positionV>
              <wp:extent cx="1152525" cy="325755"/>
              <wp:effectExtent l="0" t="0" r="9525" b="0"/>
              <wp:wrapNone/>
              <wp:docPr id="1686054965" name="Text Box 2" descr="Sensitivity Label: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1D7974F3" w14:textId="57884B0B"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15F65" id="_x0000_t202" coordsize="21600,21600" o:spt="202" path="m,l,21600r21600,l21600,xe">
              <v:stroke joinstyle="miter"/>
              <v:path gradientshapeok="t" o:connecttype="rect"/>
            </v:shapetype>
            <v:shape id="Text Box 2" o:spid="_x0000_s1026" type="#_x0000_t202" alt="Sensitivity Label: General" style="position:absolute;margin-left:0;margin-top:0;width:90.75pt;height:25.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" filled="f" stroked="f">
              <v:textbox style="mso-fit-shape-to-text:t" inset="0,0,0,15pt">
                <w:txbxContent>
                  <w:p w14:paraId="1D7974F3" w14:textId="57884B0B"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735B" w14:textId="7A4F45BB" w:rsidR="008360A5" w:rsidRDefault="008360A5">
    <w:pPr>
      <w:pStyle w:val="Footer"/>
    </w:pPr>
    <w:r>
      <w:rPr>
        <w:noProof/>
      </w:rPr>
      <mc:AlternateContent>
        <mc:Choice Requires="wps">
          <w:drawing>
            <wp:anchor distT="0" distB="0" distL="0" distR="0" simplePos="0" relativeHeight="251660288" behindDoc="0" locked="0" layoutInCell="1" allowOverlap="1" wp14:anchorId="4E331E54" wp14:editId="07732E56">
              <wp:simplePos x="914400" y="10058400"/>
              <wp:positionH relativeFrom="page">
                <wp:align>center</wp:align>
              </wp:positionH>
              <wp:positionV relativeFrom="page">
                <wp:align>bottom</wp:align>
              </wp:positionV>
              <wp:extent cx="1152525" cy="325755"/>
              <wp:effectExtent l="0" t="0" r="9525" b="0"/>
              <wp:wrapNone/>
              <wp:docPr id="1719577433" name="Text Box 3" descr="Sensitivity Label: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27FD84A4" w14:textId="43D65AE6"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31E54" id="_x0000_t202" coordsize="21600,21600" o:spt="202" path="m,l,21600r21600,l21600,xe">
              <v:stroke joinstyle="miter"/>
              <v:path gradientshapeok="t" o:connecttype="rect"/>
            </v:shapetype>
            <v:shape id="Text Box 3" o:spid="_x0000_s1027" type="#_x0000_t202" alt="Sensitivity Label: General" style="position:absolute;margin-left:0;margin-top:0;width:90.75pt;height:25.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" filled="f" stroked="f">
              <v:textbox style="mso-fit-shape-to-text:t" inset="0,0,0,15pt">
                <w:txbxContent>
                  <w:p w14:paraId="27FD84A4" w14:textId="43D65AE6"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97C1" w14:textId="53A574C9" w:rsidR="008360A5" w:rsidRDefault="008360A5">
    <w:pPr>
      <w:pStyle w:val="Footer"/>
    </w:pPr>
    <w:r>
      <w:rPr>
        <w:noProof/>
      </w:rPr>
      <mc:AlternateContent>
        <mc:Choice Requires="wps">
          <w:drawing>
            <wp:anchor distT="0" distB="0" distL="0" distR="0" simplePos="0" relativeHeight="251658240" behindDoc="0" locked="0" layoutInCell="1" allowOverlap="1" wp14:anchorId="0D7E30CB" wp14:editId="439A180C">
              <wp:simplePos x="635" y="635"/>
              <wp:positionH relativeFrom="page">
                <wp:align>center</wp:align>
              </wp:positionH>
              <wp:positionV relativeFrom="page">
                <wp:align>bottom</wp:align>
              </wp:positionV>
              <wp:extent cx="1152525" cy="325755"/>
              <wp:effectExtent l="0" t="0" r="9525" b="0"/>
              <wp:wrapNone/>
              <wp:docPr id="2074515184" name="Text Box 1" descr="Sensitivity Label: Gener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52525" cy="325755"/>
                      </a:xfrm>
                      <a:prstGeom prst="rect">
                        <a:avLst/>
                      </a:prstGeom>
                      <a:noFill/>
                      <a:ln>
                        <a:noFill/>
                      </a:ln>
                    </wps:spPr>
                    <wps:txbx>
                      <w:txbxContent>
                        <w:p w14:paraId="26CF01D6" w14:textId="6E862A9B"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E30CB" id="_x0000_t202" coordsize="21600,21600" o:spt="202" path="m,l,21600r21600,l21600,xe">
              <v:stroke joinstyle="miter"/>
              <v:path gradientshapeok="t" o:connecttype="rect"/>
            </v:shapetype>
            <v:shape id="Text Box 1" o:spid="_x0000_s1028" type="#_x0000_t202" alt="Sensitivity Label: General" style="position:absolute;margin-left:0;margin-top:0;width:90.75pt;height:25.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" filled="f" stroked="f">
              <v:textbox style="mso-fit-shape-to-text:t" inset="0,0,0,15pt">
                <w:txbxContent>
                  <w:p w14:paraId="26CF01D6" w14:textId="6E862A9B" w:rsidR="008360A5" w:rsidRPr="008360A5" w:rsidRDefault="008360A5" w:rsidP="008360A5">
                    <w:pPr>
                      <w:spacing w:after="0"/>
                      <w:rPr>
                        <w:rFonts w:ascii="Arial" w:eastAsia="Arial" w:hAnsi="Arial" w:cs="Arial"/>
                        <w:noProof/>
                        <w:color w:val="2E404D"/>
                        <w:sz w:val="16"/>
                        <w:szCs w:val="16"/>
                      </w:rPr>
                    </w:pPr>
                    <w:r w:rsidRPr="008360A5">
                      <w:rPr>
                        <w:rFonts w:ascii="Arial" w:eastAsia="Arial" w:hAnsi="Arial" w:cs="Arial"/>
                        <w:noProof/>
                        <w:color w:val="2E404D"/>
                        <w:sz w:val="16"/>
                        <w:szCs w:val="16"/>
                      </w:rPr>
                      <w:t>Sensitivity Label: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1B23B" w14:textId="77777777" w:rsidR="00434938" w:rsidRDefault="00434938" w:rsidP="008360A5">
      <w:pPr>
        <w:spacing w:after="0" w:line="240" w:lineRule="auto"/>
      </w:pPr>
      <w:r>
        <w:separator/>
      </w:r>
    </w:p>
  </w:footnote>
  <w:footnote w:type="continuationSeparator" w:id="0">
    <w:p w14:paraId="23853ADF" w14:textId="77777777" w:rsidR="00434938" w:rsidRDefault="00434938" w:rsidP="00836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9D7"/>
    <w:multiLevelType w:val="multilevel"/>
    <w:tmpl w:val="BA34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97817"/>
    <w:multiLevelType w:val="multilevel"/>
    <w:tmpl w:val="9B02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055CFD"/>
    <w:multiLevelType w:val="multilevel"/>
    <w:tmpl w:val="316C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7B1360"/>
    <w:multiLevelType w:val="multilevel"/>
    <w:tmpl w:val="F808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75"/>
    <w:rsid w:val="00030BAC"/>
    <w:rsid w:val="00117F39"/>
    <w:rsid w:val="002004DC"/>
    <w:rsid w:val="00210B17"/>
    <w:rsid w:val="00274795"/>
    <w:rsid w:val="00314FC5"/>
    <w:rsid w:val="00327BE1"/>
    <w:rsid w:val="00345502"/>
    <w:rsid w:val="0036742A"/>
    <w:rsid w:val="00434938"/>
    <w:rsid w:val="00466E02"/>
    <w:rsid w:val="004A6775"/>
    <w:rsid w:val="005C67AE"/>
    <w:rsid w:val="00701457"/>
    <w:rsid w:val="00744B7F"/>
    <w:rsid w:val="0081023F"/>
    <w:rsid w:val="008360A5"/>
    <w:rsid w:val="00863724"/>
    <w:rsid w:val="00865644"/>
    <w:rsid w:val="00884CD9"/>
    <w:rsid w:val="008B6550"/>
    <w:rsid w:val="008C1B48"/>
    <w:rsid w:val="009420F5"/>
    <w:rsid w:val="00967383"/>
    <w:rsid w:val="009828D6"/>
    <w:rsid w:val="00A169E7"/>
    <w:rsid w:val="00B76684"/>
    <w:rsid w:val="00C64F2F"/>
    <w:rsid w:val="00C82BA8"/>
    <w:rsid w:val="00D76E12"/>
    <w:rsid w:val="00E85FFE"/>
    <w:rsid w:val="00EC4F0E"/>
    <w:rsid w:val="00EF6F25"/>
    <w:rsid w:val="00FB34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BC12"/>
  <w15:chartTrackingRefBased/>
  <w15:docId w15:val="{6ABB075B-EF16-4194-B335-93873577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6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6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75"/>
    <w:rPr>
      <w:rFonts w:eastAsiaTheme="majorEastAsia" w:cstheme="majorBidi"/>
      <w:color w:val="272727" w:themeColor="text1" w:themeTint="D8"/>
    </w:rPr>
  </w:style>
  <w:style w:type="paragraph" w:styleId="Title">
    <w:name w:val="Title"/>
    <w:basedOn w:val="Normal"/>
    <w:next w:val="Normal"/>
    <w:link w:val="TitleChar"/>
    <w:uiPriority w:val="10"/>
    <w:qFormat/>
    <w:rsid w:val="004A6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75"/>
    <w:pPr>
      <w:spacing w:before="160"/>
      <w:jc w:val="center"/>
    </w:pPr>
    <w:rPr>
      <w:i/>
      <w:iCs/>
      <w:color w:val="404040" w:themeColor="text1" w:themeTint="BF"/>
    </w:rPr>
  </w:style>
  <w:style w:type="character" w:customStyle="1" w:styleId="QuoteChar">
    <w:name w:val="Quote Char"/>
    <w:basedOn w:val="DefaultParagraphFont"/>
    <w:link w:val="Quote"/>
    <w:uiPriority w:val="29"/>
    <w:rsid w:val="004A6775"/>
    <w:rPr>
      <w:i/>
      <w:iCs/>
      <w:color w:val="404040" w:themeColor="text1" w:themeTint="BF"/>
    </w:rPr>
  </w:style>
  <w:style w:type="paragraph" w:styleId="ListParagraph">
    <w:name w:val="List Paragraph"/>
    <w:basedOn w:val="Normal"/>
    <w:uiPriority w:val="34"/>
    <w:qFormat/>
    <w:rsid w:val="004A6775"/>
    <w:pPr>
      <w:ind w:left="720"/>
      <w:contextualSpacing/>
    </w:pPr>
  </w:style>
  <w:style w:type="character" w:styleId="IntenseEmphasis">
    <w:name w:val="Intense Emphasis"/>
    <w:basedOn w:val="DefaultParagraphFont"/>
    <w:uiPriority w:val="21"/>
    <w:qFormat/>
    <w:rsid w:val="004A6775"/>
    <w:rPr>
      <w:i/>
      <w:iCs/>
      <w:color w:val="0F4761" w:themeColor="accent1" w:themeShade="BF"/>
    </w:rPr>
  </w:style>
  <w:style w:type="paragraph" w:styleId="IntenseQuote">
    <w:name w:val="Intense Quote"/>
    <w:basedOn w:val="Normal"/>
    <w:next w:val="Normal"/>
    <w:link w:val="IntenseQuoteChar"/>
    <w:uiPriority w:val="30"/>
    <w:qFormat/>
    <w:rsid w:val="004A6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775"/>
    <w:rPr>
      <w:i/>
      <w:iCs/>
      <w:color w:val="0F4761" w:themeColor="accent1" w:themeShade="BF"/>
    </w:rPr>
  </w:style>
  <w:style w:type="character" w:styleId="IntenseReference">
    <w:name w:val="Intense Reference"/>
    <w:basedOn w:val="DefaultParagraphFont"/>
    <w:uiPriority w:val="32"/>
    <w:qFormat/>
    <w:rsid w:val="004A6775"/>
    <w:rPr>
      <w:b/>
      <w:bCs/>
      <w:smallCaps/>
      <w:color w:val="0F4761" w:themeColor="accent1" w:themeShade="BF"/>
      <w:spacing w:val="5"/>
    </w:rPr>
  </w:style>
  <w:style w:type="paragraph" w:styleId="NormalWeb">
    <w:name w:val="Normal (Web)"/>
    <w:basedOn w:val="Normal"/>
    <w:uiPriority w:val="99"/>
    <w:semiHidden/>
    <w:unhideWhenUsed/>
    <w:rsid w:val="004A67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A6775"/>
    <w:rPr>
      <w:b/>
      <w:bCs/>
    </w:rPr>
  </w:style>
  <w:style w:type="paragraph" w:styleId="Footer">
    <w:name w:val="footer"/>
    <w:basedOn w:val="Normal"/>
    <w:link w:val="FooterChar"/>
    <w:uiPriority w:val="99"/>
    <w:unhideWhenUsed/>
    <w:rsid w:val="0083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0A5"/>
  </w:style>
  <w:style w:type="table" w:styleId="TableGrid">
    <w:name w:val="Table Grid"/>
    <w:basedOn w:val="TableNormal"/>
    <w:uiPriority w:val="39"/>
    <w:rsid w:val="008B6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F2F"/>
    <w:rPr>
      <w:color w:val="467886" w:themeColor="hyperlink"/>
      <w:u w:val="single"/>
    </w:rPr>
  </w:style>
  <w:style w:type="character" w:styleId="UnresolvedMention">
    <w:name w:val="Unresolved Mention"/>
    <w:basedOn w:val="DefaultParagraphFont"/>
    <w:uiPriority w:val="99"/>
    <w:semiHidden/>
    <w:unhideWhenUsed/>
    <w:rsid w:val="00C64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geoforum.2021.08.012" TargetMode="External"/><Relationship Id="rId18" Type="http://schemas.openxmlformats.org/officeDocument/2006/relationships/hyperlink" Target="https://doi.org/10.1016/j.iccn.2024.10380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16/j.heliyon.2024.e34731" TargetMode="External"/><Relationship Id="rId17" Type="http://schemas.openxmlformats.org/officeDocument/2006/relationships/hyperlink" Target="https://doi.org/10.3390/ijerph172494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ucc.2023.06.010" TargetMode="External"/><Relationship Id="rId20" Type="http://schemas.openxmlformats.org/officeDocument/2006/relationships/hyperlink" Target="https://doi.org/10.1016/j.ijnss.2022.09.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edt.2023.1060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pedn.2024.05.030" TargetMode="External"/><Relationship Id="rId23" Type="http://schemas.openxmlformats.org/officeDocument/2006/relationships/footer" Target="footer3.xml"/><Relationship Id="rId10" Type="http://schemas.openxmlformats.org/officeDocument/2006/relationships/hyperlink" Target="https://doi.org/10.1016/j.jnn.2023.10.009" TargetMode="External"/><Relationship Id="rId19" Type="http://schemas.openxmlformats.org/officeDocument/2006/relationships/hyperlink" Target="https://doi.org/10.1016/j.heliyon.2024.e2932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1/jamainternmed.2013.13018"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art.gonzaga\Downloads\Mommy%202nd%20Paper\Graph%20For%20Manuscrip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t.gonzaga\Downloads\Mommy%202nd%20Paper\Graph%20For%20Manuscrip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sz="1200" b="1" i="0" u="none" strike="noStrike" baseline="0">
                <a:effectLst/>
              </a:rPr>
              <a:t>Figure 1. Summary of Research Participants and Data Collection</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498564677825371E-2"/>
          <c:y val="0.11540046129835262"/>
          <c:w val="0.89390756611791033"/>
          <c:h val="0.62043929255156205"/>
        </c:manualLayout>
      </c:layout>
      <c:barChart>
        <c:barDir val="col"/>
        <c:grouping val="clustered"/>
        <c:varyColors val="0"/>
        <c:ser>
          <c:idx val="0"/>
          <c:order val="0"/>
          <c:tx>
            <c:strRef>
              <c:f>'For Manuscript'!$C$31</c:f>
              <c:strCache>
                <c:ptCount val="1"/>
                <c:pt idx="0">
                  <c:v>Participants who completed and returned the survey questionnaire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 Manuscript'!$D$31</c:f>
              <c:numCache>
                <c:formatCode>0.0%</c:formatCode>
                <c:ptCount val="1"/>
                <c:pt idx="0">
                  <c:v>0.72</c:v>
                </c:pt>
              </c:numCache>
            </c:numRef>
          </c:val>
          <c:extLst>
            <c:ext xmlns:c16="http://schemas.microsoft.com/office/drawing/2014/chart" uri="{C3380CC4-5D6E-409C-BE32-E72D297353CC}">
              <c16:uniqueId val="{00000000-7807-4752-9C4C-5ED56B60EA00}"/>
            </c:ext>
          </c:extLst>
        </c:ser>
        <c:ser>
          <c:idx val="1"/>
          <c:order val="1"/>
          <c:tx>
            <c:strRef>
              <c:f>'For Manuscript'!$C$32</c:f>
              <c:strCache>
                <c:ptCount val="1"/>
                <c:pt idx="0">
                  <c:v>ICU staff who did not respond to the survey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 Manuscript'!$D$32</c:f>
              <c:numCache>
                <c:formatCode>0.0%</c:formatCode>
                <c:ptCount val="1"/>
                <c:pt idx="0">
                  <c:v>0.28000000000000003</c:v>
                </c:pt>
              </c:numCache>
            </c:numRef>
          </c:val>
          <c:extLst>
            <c:ext xmlns:c16="http://schemas.microsoft.com/office/drawing/2014/chart" uri="{C3380CC4-5D6E-409C-BE32-E72D297353CC}">
              <c16:uniqueId val="{00000001-7807-4752-9C4C-5ED56B60EA00}"/>
            </c:ext>
          </c:extLst>
        </c:ser>
        <c:ser>
          <c:idx val="2"/>
          <c:order val="2"/>
          <c:tx>
            <c:strRef>
              <c:f>'For Manuscript'!$C$33</c:f>
              <c:strCache>
                <c:ptCount val="1"/>
                <c:pt idx="0">
                  <c:v>Survey respondents who voluntarily participated in in-depth interviews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'For Manuscript'!$D$33</c:f>
              <c:numCache>
                <c:formatCode>0.0%</c:formatCode>
                <c:ptCount val="1"/>
                <c:pt idx="0">
                  <c:v>0.27777777777777779</c:v>
                </c:pt>
              </c:numCache>
            </c:numRef>
          </c:val>
          <c:extLst>
            <c:ext xmlns:c16="http://schemas.microsoft.com/office/drawing/2014/chart" uri="{C3380CC4-5D6E-409C-BE32-E72D297353CC}">
              <c16:uniqueId val="{00000002-7807-4752-9C4C-5ED56B60EA00}"/>
            </c:ext>
          </c:extLst>
        </c:ser>
        <c:dLbls>
          <c:showLegendKey val="0"/>
          <c:showVal val="0"/>
          <c:showCatName val="0"/>
          <c:showSerName val="0"/>
          <c:showPercent val="0"/>
          <c:showBubbleSize val="0"/>
        </c:dLbls>
        <c:gapWidth val="219"/>
        <c:overlap val="-27"/>
        <c:axId val="1573965616"/>
        <c:axId val="1573962256"/>
      </c:barChart>
      <c:catAx>
        <c:axId val="1573965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2256"/>
        <c:crosses val="autoZero"/>
        <c:auto val="1"/>
        <c:lblAlgn val="ctr"/>
        <c:lblOffset val="100"/>
        <c:noMultiLvlLbl val="0"/>
      </c:catAx>
      <c:valAx>
        <c:axId val="15739622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PH" sz="1100" b="1" i="0" u="none" strike="noStrike" baseline="0">
                <a:effectLst/>
              </a:rPr>
              <a:t>Figure 2. Psychological Consequences of Burnout among ICU Staff</a:t>
            </a:r>
            <a:endParaRPr lang="en-GB" sz="11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498564677825371E-2"/>
          <c:y val="0.11540046129835262"/>
          <c:w val="0.89390756611791033"/>
          <c:h val="0.62043929255156205"/>
        </c:manualLayout>
      </c:layout>
      <c:barChart>
        <c:barDir val="col"/>
        <c:grouping val="clustered"/>
        <c:varyColors val="0"/>
        <c:ser>
          <c:idx val="0"/>
          <c:order val="0"/>
          <c:tx>
            <c:strRef>
              <c:f>'Figure 2'!$C$5</c:f>
              <c:strCache>
                <c:ptCount val="1"/>
                <c:pt idx="0">
                  <c:v>Anxiety Symptoms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2'!$D$5</c:f>
              <c:numCache>
                <c:formatCode>0%</c:formatCode>
                <c:ptCount val="1"/>
                <c:pt idx="0">
                  <c:v>0.48333333333333334</c:v>
                </c:pt>
              </c:numCache>
            </c:numRef>
          </c:val>
          <c:extLst>
            <c:ext xmlns:c16="http://schemas.microsoft.com/office/drawing/2014/chart" uri="{C3380CC4-5D6E-409C-BE32-E72D297353CC}">
              <c16:uniqueId val="{00000000-E16F-4F8B-A31E-874F4C71E3AF}"/>
            </c:ext>
          </c:extLst>
        </c:ser>
        <c:ser>
          <c:idx val="1"/>
          <c:order val="1"/>
          <c:tx>
            <c:strRef>
              <c:f>'Figure 2'!$C$6</c:f>
              <c:strCache>
                <c:ptCount val="1"/>
                <c:pt idx="0">
                  <c:v>Clinically Diagnosed Anxiety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2'!$D$6</c:f>
              <c:numCache>
                <c:formatCode>0%</c:formatCode>
                <c:ptCount val="1"/>
                <c:pt idx="0">
                  <c:v>0.3611111111111111</c:v>
                </c:pt>
              </c:numCache>
            </c:numRef>
          </c:val>
          <c:extLst>
            <c:ext xmlns:c16="http://schemas.microsoft.com/office/drawing/2014/chart" uri="{C3380CC4-5D6E-409C-BE32-E72D297353CC}">
              <c16:uniqueId val="{00000001-E16F-4F8B-A31E-874F4C71E3AF}"/>
            </c:ext>
          </c:extLst>
        </c:ser>
        <c:ser>
          <c:idx val="2"/>
          <c:order val="2"/>
          <c:tx>
            <c:strRef>
              <c:f>'Figure 2'!$C$7</c:f>
              <c:strCache>
                <c:ptCount val="1"/>
                <c:pt idx="0">
                  <c:v>Sleep Disturbances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2'!$D$7</c:f>
              <c:numCache>
                <c:formatCode>0%</c:formatCode>
                <c:ptCount val="1"/>
                <c:pt idx="0">
                  <c:v>0.6</c:v>
                </c:pt>
              </c:numCache>
            </c:numRef>
          </c:val>
          <c:extLst>
            <c:ext xmlns:c16="http://schemas.microsoft.com/office/drawing/2014/chart" uri="{C3380CC4-5D6E-409C-BE32-E72D297353CC}">
              <c16:uniqueId val="{00000002-E16F-4F8B-A31E-874F4C71E3AF}"/>
            </c:ext>
          </c:extLst>
        </c:ser>
        <c:ser>
          <c:idx val="3"/>
          <c:order val="3"/>
          <c:tx>
            <c:strRef>
              <c:f>'Figure 2'!$C$8</c:f>
              <c:strCache>
                <c:ptCount val="1"/>
                <c:pt idx="0">
                  <c:v>PTSD Symptoms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2'!$D$8</c:f>
              <c:numCache>
                <c:formatCode>0%</c:formatCode>
                <c:ptCount val="1"/>
                <c:pt idx="0">
                  <c:v>0.48333333333333334</c:v>
                </c:pt>
              </c:numCache>
            </c:numRef>
          </c:val>
          <c:extLst>
            <c:ext xmlns:c16="http://schemas.microsoft.com/office/drawing/2014/chart" uri="{C3380CC4-5D6E-409C-BE32-E72D297353CC}">
              <c16:uniqueId val="{00000003-E16F-4F8B-A31E-874F4C71E3AF}"/>
            </c:ext>
          </c:extLst>
        </c:ser>
        <c:ser>
          <c:idx val="4"/>
          <c:order val="4"/>
          <c:tx>
            <c:strRef>
              <c:f>'Figure 2'!$C$9</c:f>
              <c:strCache>
                <c:ptCount val="1"/>
                <c:pt idx="0">
                  <c:v>PTSD linked to Traumatic ICU Experiences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2'!$D$9</c:f>
              <c:numCache>
                <c:formatCode>0%</c:formatCode>
                <c:ptCount val="1"/>
                <c:pt idx="0">
                  <c:v>0.28333333333333333</c:v>
                </c:pt>
              </c:numCache>
            </c:numRef>
          </c:val>
          <c:extLst>
            <c:ext xmlns:c16="http://schemas.microsoft.com/office/drawing/2014/chart" uri="{C3380CC4-5D6E-409C-BE32-E72D297353CC}">
              <c16:uniqueId val="{00000004-E16F-4F8B-A31E-874F4C71E3AF}"/>
            </c:ext>
          </c:extLst>
        </c:ser>
        <c:dLbls>
          <c:dLblPos val="outEnd"/>
          <c:showLegendKey val="0"/>
          <c:showVal val="1"/>
          <c:showCatName val="0"/>
          <c:showSerName val="0"/>
          <c:showPercent val="0"/>
          <c:showBubbleSize val="0"/>
        </c:dLbls>
        <c:gapWidth val="219"/>
        <c:overlap val="-27"/>
        <c:axId val="1573965616"/>
        <c:axId val="1573962256"/>
      </c:barChart>
      <c:catAx>
        <c:axId val="1573965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2256"/>
        <c:crosses val="autoZero"/>
        <c:auto val="1"/>
        <c:lblAlgn val="ctr"/>
        <c:lblOffset val="100"/>
        <c:noMultiLvlLbl val="0"/>
      </c:catAx>
      <c:valAx>
        <c:axId val="1573962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PH" sz="1200" b="1" i="0" u="none" strike="noStrike" baseline="0">
                <a:effectLst/>
              </a:rPr>
              <a:t>Figure 3. Coping Strategies Used by ICU Healthcare Workers</a:t>
            </a:r>
            <a:endParaRPr lang="en-GB" sz="12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498564677825371E-2"/>
          <c:y val="0.11540046129835262"/>
          <c:w val="0.89390756611791033"/>
          <c:h val="0.62043929255156205"/>
        </c:manualLayout>
      </c:layout>
      <c:barChart>
        <c:barDir val="col"/>
        <c:grouping val="clustered"/>
        <c:varyColors val="0"/>
        <c:ser>
          <c:idx val="0"/>
          <c:order val="0"/>
          <c:tx>
            <c:strRef>
              <c:f>'Figure 3'!$C$5</c:f>
              <c:strCache>
                <c:ptCount val="1"/>
                <c:pt idx="0">
                  <c:v>Peer Support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3'!$D$5</c:f>
              <c:numCache>
                <c:formatCode>0%</c:formatCode>
                <c:ptCount val="1"/>
                <c:pt idx="0">
                  <c:v>0.7</c:v>
                </c:pt>
              </c:numCache>
            </c:numRef>
          </c:val>
          <c:extLst>
            <c:ext xmlns:c16="http://schemas.microsoft.com/office/drawing/2014/chart" uri="{C3380CC4-5D6E-409C-BE32-E72D297353CC}">
              <c16:uniqueId val="{00000000-0BBC-4F19-85F2-0E5942512DDA}"/>
            </c:ext>
          </c:extLst>
        </c:ser>
        <c:ser>
          <c:idx val="1"/>
          <c:order val="1"/>
          <c:tx>
            <c:strRef>
              <c:f>'Figure 3'!$C$6</c:f>
              <c:strCache>
                <c:ptCount val="1"/>
                <c:pt idx="0">
                  <c:v>Physical Exercise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3'!$D$6</c:f>
              <c:numCache>
                <c:formatCode>0%</c:formatCode>
                <c:ptCount val="1"/>
                <c:pt idx="0">
                  <c:v>0.55000000000000004</c:v>
                </c:pt>
              </c:numCache>
            </c:numRef>
          </c:val>
          <c:extLst>
            <c:ext xmlns:c16="http://schemas.microsoft.com/office/drawing/2014/chart" uri="{C3380CC4-5D6E-409C-BE32-E72D297353CC}">
              <c16:uniqueId val="{00000001-0BBC-4F19-85F2-0E5942512DDA}"/>
            </c:ext>
          </c:extLst>
        </c:ser>
        <c:ser>
          <c:idx val="2"/>
          <c:order val="2"/>
          <c:tx>
            <c:strRef>
              <c:f>'Figure 3'!$C$7</c:f>
              <c:strCache>
                <c:ptCount val="1"/>
                <c:pt idx="0">
                  <c:v>Mindfulness / Meditation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3'!$D$7</c:f>
              <c:numCache>
                <c:formatCode>0%</c:formatCode>
                <c:ptCount val="1"/>
                <c:pt idx="0">
                  <c:v>0.45</c:v>
                </c:pt>
              </c:numCache>
            </c:numRef>
          </c:val>
          <c:extLst>
            <c:ext xmlns:c16="http://schemas.microsoft.com/office/drawing/2014/chart" uri="{C3380CC4-5D6E-409C-BE32-E72D297353CC}">
              <c16:uniqueId val="{00000002-0BBC-4F19-85F2-0E5942512DDA}"/>
            </c:ext>
          </c:extLst>
        </c:ser>
        <c:ser>
          <c:idx val="3"/>
          <c:order val="3"/>
          <c:tx>
            <c:strRef>
              <c:f>'Figure 3'!$C$8</c:f>
              <c:strCache>
                <c:ptCount val="1"/>
                <c:pt idx="0">
                  <c:v>Professional Counseling / Therapy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'Figure 3'!$D$8</c:f>
              <c:numCache>
                <c:formatCode>0%</c:formatCode>
                <c:ptCount val="1"/>
                <c:pt idx="0">
                  <c:v>0.2</c:v>
                </c:pt>
              </c:numCache>
            </c:numRef>
          </c:val>
          <c:extLst>
            <c:ext xmlns:c16="http://schemas.microsoft.com/office/drawing/2014/chart" uri="{C3380CC4-5D6E-409C-BE32-E72D297353CC}">
              <c16:uniqueId val="{00000003-0BBC-4F19-85F2-0E5942512DDA}"/>
            </c:ext>
          </c:extLst>
        </c:ser>
        <c:dLbls>
          <c:dLblPos val="outEnd"/>
          <c:showLegendKey val="0"/>
          <c:showVal val="1"/>
          <c:showCatName val="0"/>
          <c:showSerName val="0"/>
          <c:showPercent val="0"/>
          <c:showBubbleSize val="0"/>
        </c:dLbls>
        <c:gapWidth val="219"/>
        <c:overlap val="-27"/>
        <c:axId val="1573965616"/>
        <c:axId val="1573962256"/>
      </c:barChart>
      <c:catAx>
        <c:axId val="1573965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2256"/>
        <c:crosses val="autoZero"/>
        <c:auto val="1"/>
        <c:lblAlgn val="ctr"/>
        <c:lblOffset val="100"/>
        <c:noMultiLvlLbl val="0"/>
      </c:catAx>
      <c:valAx>
        <c:axId val="1573962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965616"/>
        <c:crosses val="autoZero"/>
        <c:crossBetween val="between"/>
      </c:valAx>
      <c:spPr>
        <a:noFill/>
        <a:ln>
          <a:noFill/>
        </a:ln>
        <a:effectLst/>
      </c:spPr>
    </c:plotArea>
    <c:legend>
      <c:legendPos val="b"/>
      <c:layout>
        <c:manualLayout>
          <c:xMode val="edge"/>
          <c:yMode val="edge"/>
          <c:x val="4.8175389074939075E-2"/>
          <c:y val="0.81471759743387895"/>
          <c:w val="0.88354551285582494"/>
          <c:h val="5.59580459567534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EdisonA - Theme">
    <a:dk1>
      <a:sysClr val="windowText" lastClr="000000"/>
    </a:dk1>
    <a:lt1>
      <a:sysClr val="window" lastClr="FFFFFF"/>
    </a:lt1>
    <a:dk2>
      <a:srgbClr val="AE9141"/>
    </a:dk2>
    <a:lt2>
      <a:srgbClr val="00968F"/>
    </a:lt2>
    <a:accent1>
      <a:srgbClr val="AE9141"/>
    </a:accent1>
    <a:accent2>
      <a:srgbClr val="EA960F"/>
    </a:accent2>
    <a:accent3>
      <a:srgbClr val="3F9FD9"/>
    </a:accent3>
    <a:accent4>
      <a:srgbClr val="007A3E"/>
    </a:accent4>
    <a:accent5>
      <a:srgbClr val="BF6528"/>
    </a:accent5>
    <a:accent6>
      <a:srgbClr val="5B4538"/>
    </a:accent6>
    <a:hlink>
      <a:srgbClr val="3F9FD9"/>
    </a:hlink>
    <a:folHlink>
      <a:srgbClr val="4C4C4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142</TotalTime>
  <Pages>12</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Gonzaga</dc:creator>
  <cp:keywords/>
  <dc:description/>
  <cp:lastModifiedBy>SDI 1089</cp:lastModifiedBy>
  <cp:revision>9</cp:revision>
  <dcterms:created xsi:type="dcterms:W3CDTF">2026-03-18T10:40:00Z</dcterms:created>
  <dcterms:modified xsi:type="dcterms:W3CDTF">2026-03-26T07:32:00Z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7ba696f0,647f2835,667eab59</vt:lpwstr>
  </property>
  <property fmtid="{D5CDD505-2E9C-101B-9397-08002B2CF9AE}" pid="3" name="ClassificationContentMarkingFooterFontProps">
    <vt:lpwstr>#2e404d,8,Arial</vt:lpwstr>
  </property>
  <property fmtid="{D5CDD505-2E9C-101B-9397-08002B2CF9AE}" pid="4" name="ClassificationContentMarkingFooterText">
    <vt:lpwstr>Sensitivity Label: General</vt:lpwstr>
  </property>
  <property fmtid="{D5CDD505-2E9C-101B-9397-08002B2CF9AE}" pid="5" name="MSIP_Label_4637e5cc-ed1f-4ad6-a881-35c0f1c6f3d8_Enabled">
    <vt:lpwstr>true</vt:lpwstr>
  </property>
  <property fmtid="{D5CDD505-2E9C-101B-9397-08002B2CF9AE}" pid="6" name="MSIP_Label_4637e5cc-ed1f-4ad6-a881-35c0f1c6f3d8_SetDate">
    <vt:lpwstr>2026-03-18T10:54:02Z</vt:lpwstr>
  </property>
  <property fmtid="{D5CDD505-2E9C-101B-9397-08002B2CF9AE}" pid="7" name="MSIP_Label_4637e5cc-ed1f-4ad6-a881-35c0f1c6f3d8_Method">
    <vt:lpwstr>Standard</vt:lpwstr>
  </property>
  <property fmtid="{D5CDD505-2E9C-101B-9397-08002B2CF9AE}" pid="8" name="MSIP_Label_4637e5cc-ed1f-4ad6-a881-35c0f1c6f3d8_Name">
    <vt:lpwstr>General</vt:lpwstr>
  </property>
  <property fmtid="{D5CDD505-2E9C-101B-9397-08002B2CF9AE}" pid="9" name="MSIP_Label_4637e5cc-ed1f-4ad6-a881-35c0f1c6f3d8_SiteId">
    <vt:lpwstr>e3cf3c98-a978-465f-8254-9d541eeea73c</vt:lpwstr>
  </property>
  <property fmtid="{D5CDD505-2E9C-101B-9397-08002B2CF9AE}" pid="10" name="MSIP_Label_4637e5cc-ed1f-4ad6-a881-35c0f1c6f3d8_ActionId">
    <vt:lpwstr>208688aa-ae53-4996-a2f6-45a8c0b1b73d</vt:lpwstr>
  </property>
  <property fmtid="{D5CDD505-2E9C-101B-9397-08002B2CF9AE}" pid="11" name="MSIP_Label_4637e5cc-ed1f-4ad6-a881-35c0f1c6f3d8_ContentBits">
    <vt:lpwstr>2</vt:lpwstr>
  </property>
  <property fmtid="{D5CDD505-2E9C-101B-9397-08002B2CF9AE}" pid="12" name="MSIP_Label_4637e5cc-ed1f-4ad6-a881-35c0f1c6f3d8_Tag">
    <vt:lpwstr>10, 3, 0, 1</vt:lpwstr>
  </property>
  <property fmtid="{D5CDD505-2E9C-101B-9397-08002B2CF9AE}" pid="13" name="GrammarlyDocumentId">
    <vt:lpwstr>0595f565-096c-45aa-a0bc-a15ff09ec495</vt:lpwstr>
  </property>
</Properties>
</file>