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E5A0A3" w14:textId="77777777" w:rsidR="00846A36" w:rsidRDefault="00846A36" w:rsidP="000E2742">
      <w:pPr>
        <w:jc w:val="both"/>
        <w:rPr>
          <w:rFonts w:ascii="Times New Roman" w:hAnsi="Times New Roman" w:cs="Times New Roman"/>
          <w:b/>
        </w:rPr>
      </w:pPr>
      <w:bookmarkStart w:id="0" w:name="_GoBack"/>
      <w:bookmarkEnd w:id="0"/>
      <w:r w:rsidRPr="00846A36">
        <w:rPr>
          <w:rFonts w:ascii="Times New Roman" w:hAnsi="Times New Roman" w:cs="Times New Roman"/>
          <w:b/>
        </w:rPr>
        <w:t xml:space="preserve">Original Research Article </w:t>
      </w:r>
    </w:p>
    <w:p w14:paraId="1DAA97F1" w14:textId="00552A50" w:rsidR="000E2742" w:rsidRPr="000E2742" w:rsidRDefault="00CA5572" w:rsidP="000E2742">
      <w:pPr>
        <w:jc w:val="both"/>
        <w:rPr>
          <w:rFonts w:ascii="Times New Roman" w:hAnsi="Times New Roman" w:cs="Times New Roman"/>
          <w:b/>
        </w:rPr>
      </w:pPr>
      <w:r>
        <w:rPr>
          <w:rFonts w:ascii="Times New Roman" w:hAnsi="Times New Roman" w:cs="Times New Roman"/>
          <w:b/>
        </w:rPr>
        <w:t xml:space="preserve">Nutritional Evaluation of Fermented Maize </w:t>
      </w:r>
      <w:r w:rsidR="00090EE8">
        <w:rPr>
          <w:rFonts w:ascii="Times New Roman" w:hAnsi="Times New Roman" w:cs="Times New Roman"/>
          <w:b/>
        </w:rPr>
        <w:t>Cob and</w:t>
      </w:r>
      <w:r w:rsidR="000E2742" w:rsidRPr="000E2742">
        <w:rPr>
          <w:rFonts w:ascii="Times New Roman" w:hAnsi="Times New Roman" w:cs="Times New Roman"/>
          <w:b/>
        </w:rPr>
        <w:t xml:space="preserve"> </w:t>
      </w:r>
      <w:r w:rsidR="000E2742" w:rsidRPr="000E2742">
        <w:rPr>
          <w:rStyle w:val="whitespace-normal"/>
          <w:rFonts w:ascii="Times New Roman" w:hAnsi="Times New Roman" w:cs="Times New Roman"/>
          <w:b/>
        </w:rPr>
        <w:t>Black Soldier Fly</w:t>
      </w:r>
      <w:r w:rsidR="000E2742" w:rsidRPr="000E2742">
        <w:rPr>
          <w:rFonts w:ascii="Times New Roman" w:hAnsi="Times New Roman" w:cs="Times New Roman"/>
          <w:b/>
        </w:rPr>
        <w:t xml:space="preserve"> Larvae Composite as a Sustainable Alternative Feed for Fish and Poultry</w:t>
      </w:r>
    </w:p>
    <w:p w14:paraId="5CCE46AF" w14:textId="77777777" w:rsidR="003571A1" w:rsidRDefault="003571A1" w:rsidP="00C43924">
      <w:pPr>
        <w:spacing w:line="360" w:lineRule="auto"/>
        <w:jc w:val="both"/>
        <w:rPr>
          <w:rStyle w:val="Hyperlink"/>
          <w:rFonts w:ascii="Times New Roman" w:hAnsi="Times New Roman" w:cs="Times New Roman"/>
          <w:sz w:val="24"/>
          <w:szCs w:val="24"/>
        </w:rPr>
      </w:pPr>
    </w:p>
    <w:p w14:paraId="707AA168" w14:textId="77777777" w:rsidR="003571A1" w:rsidRPr="00D25D02" w:rsidRDefault="003571A1" w:rsidP="00D25D02">
      <w:pPr>
        <w:spacing w:line="360" w:lineRule="auto"/>
        <w:rPr>
          <w:rFonts w:ascii="Arial" w:hAnsi="Arial" w:cs="Arial"/>
          <w:b/>
        </w:rPr>
      </w:pPr>
      <w:r w:rsidRPr="00D25D02">
        <w:rPr>
          <w:rFonts w:ascii="Arial" w:hAnsi="Arial" w:cs="Arial"/>
          <w:b/>
        </w:rPr>
        <w:t>ABSTRACT</w:t>
      </w:r>
    </w:p>
    <w:p w14:paraId="40CFA4F9" w14:textId="3D472C1C" w:rsidR="001E7F36" w:rsidRPr="009602F4" w:rsidRDefault="001E7F36" w:rsidP="001E7F36">
      <w:pPr>
        <w:pStyle w:val="font-claude-response-body"/>
        <w:jc w:val="both"/>
        <w:rPr>
          <w:sz w:val="22"/>
          <w:szCs w:val="22"/>
        </w:rPr>
      </w:pPr>
      <w:r w:rsidRPr="009602F4">
        <w:rPr>
          <w:sz w:val="22"/>
          <w:szCs w:val="22"/>
        </w:rPr>
        <w:t>This study evaluated the proximate, vitamin, and mineral composition of alternative feeds formulated from fermented maize cob and black soldier fly (BSF) larvae composite for fish and poultry. Four feed formulations were developed using varying proportions of fermented maize cob powder and BSF larvae flour: 60/40, 70/30, 80/20, and 90/10, with commercial feed as control. The raw materials and composite feeds were analyzed using standard AOAC methods. Results showed that BSF larvae contained significantly higher protein (29.30%), fat (8.97%), ash (12.18%), and fiber (8.50%) compared to maize cob. The composite feeds exhibited protein content ranging from 13.48-27.00%, with the 60/40 formulation achieving the highest protein level. Moisture content ranged from 21.42-27.53%, indicating need for additional drying to enhance storage stability. Vitamin analysis revealed that BSF larvae were rich in vitamin B2 (11.93 mg/100g) and B6 (0.91 mg/100g), while vitamins A and E were absent in all samples.</w:t>
      </w:r>
      <w:r w:rsidR="00CA5572">
        <w:rPr>
          <w:sz w:val="22"/>
          <w:szCs w:val="22"/>
        </w:rPr>
        <w:t xml:space="preserve"> The vitamin C content was extremely low across all samples ranging from (0.01-0.34)mg/100g.</w:t>
      </w:r>
      <w:r w:rsidRPr="009602F4">
        <w:rPr>
          <w:sz w:val="22"/>
          <w:szCs w:val="22"/>
        </w:rPr>
        <w:t xml:space="preserve"> Mineral composition showed BSF as an excellent source of iron (7.75 mg/100g), zinc</w:t>
      </w:r>
      <w:r w:rsidR="009F5209">
        <w:rPr>
          <w:sz w:val="22"/>
          <w:szCs w:val="22"/>
        </w:rPr>
        <w:t xml:space="preserve"> (1.87 mg/100g), S</w:t>
      </w:r>
      <w:r w:rsidRPr="009602F4">
        <w:rPr>
          <w:sz w:val="22"/>
          <w:szCs w:val="22"/>
        </w:rPr>
        <w:t>odium (128.62 mg/100g),</w:t>
      </w:r>
      <w:r w:rsidR="009F5209">
        <w:rPr>
          <w:sz w:val="22"/>
          <w:szCs w:val="22"/>
        </w:rPr>
        <w:t xml:space="preserve"> and Potassium (464.92 mg/100g), lead content ranged from 0.05mg/100g in sample 80/20 to 0.2mg/100g in maize cob powder (MCP).</w:t>
      </w:r>
      <w:r w:rsidRPr="009602F4">
        <w:rPr>
          <w:sz w:val="22"/>
          <w:szCs w:val="22"/>
        </w:rPr>
        <w:t xml:space="preserve"> The 60/40 formulation demonstrated optimal nutritional profile for high-protein-requiring species, suggesting that fermented maize cob-BSF composites represent viable sustainable alternatives to conventional feeds.</w:t>
      </w:r>
      <w:r w:rsidR="00510DAA">
        <w:rPr>
          <w:sz w:val="22"/>
          <w:szCs w:val="22"/>
        </w:rPr>
        <w:t xml:space="preserve"> This analysis was subjected to a one way analysis of variance and Turkish test was used to compare the means.</w:t>
      </w:r>
    </w:p>
    <w:p w14:paraId="5AD073A2" w14:textId="084E37C9" w:rsidR="008F054F" w:rsidRPr="009602F4" w:rsidRDefault="001E7F36" w:rsidP="008F054F">
      <w:pPr>
        <w:pStyle w:val="font-claude-response-body"/>
        <w:rPr>
          <w:sz w:val="22"/>
          <w:szCs w:val="22"/>
        </w:rPr>
      </w:pPr>
      <w:r w:rsidRPr="009602F4">
        <w:rPr>
          <w:rStyle w:val="Strong"/>
          <w:sz w:val="22"/>
          <w:szCs w:val="22"/>
        </w:rPr>
        <w:t>Keywords:</w:t>
      </w:r>
      <w:r w:rsidRPr="009602F4">
        <w:rPr>
          <w:sz w:val="22"/>
          <w:szCs w:val="22"/>
        </w:rPr>
        <w:t xml:space="preserve"> Maize Cob, Black Soldier Fly, Alternative Feed, Fermentation, Sustainable A</w:t>
      </w:r>
      <w:r w:rsidR="00854BA8">
        <w:rPr>
          <w:sz w:val="22"/>
          <w:szCs w:val="22"/>
        </w:rPr>
        <w:t>griculture</w:t>
      </w:r>
    </w:p>
    <w:p w14:paraId="677F4DBC" w14:textId="35EAF24C" w:rsidR="00CA2FD5" w:rsidRPr="007B3DCD" w:rsidRDefault="009602F4" w:rsidP="008F054F">
      <w:pPr>
        <w:pStyle w:val="font-claude-response-body"/>
        <w:rPr>
          <w:sz w:val="22"/>
          <w:szCs w:val="22"/>
        </w:rPr>
      </w:pPr>
      <w:r>
        <w:rPr>
          <w:sz w:val="22"/>
          <w:szCs w:val="22"/>
        </w:rPr>
        <w:t xml:space="preserve"> </w:t>
      </w:r>
    </w:p>
    <w:p w14:paraId="3476BE02" w14:textId="4E78D231" w:rsidR="008F054F" w:rsidRPr="007B3DCD" w:rsidRDefault="007B3DCD" w:rsidP="008F054F">
      <w:pPr>
        <w:pStyle w:val="font-claude-response-body"/>
        <w:rPr>
          <w:rFonts w:ascii="Arial" w:hAnsi="Arial" w:cs="Arial"/>
          <w:b/>
          <w:sz w:val="22"/>
          <w:szCs w:val="22"/>
        </w:rPr>
      </w:pPr>
      <w:r w:rsidRPr="007B3DCD">
        <w:rPr>
          <w:rFonts w:ascii="Arial" w:hAnsi="Arial" w:cs="Arial"/>
          <w:b/>
          <w:sz w:val="22"/>
          <w:szCs w:val="22"/>
        </w:rPr>
        <w:t>INTRODUCTION</w:t>
      </w:r>
    </w:p>
    <w:p w14:paraId="7CA78F88" w14:textId="2AF640C8" w:rsidR="008F054F" w:rsidRPr="009602F4" w:rsidRDefault="008F054F" w:rsidP="008F054F">
      <w:pPr>
        <w:pStyle w:val="font-claude-response-body"/>
        <w:jc w:val="both"/>
        <w:rPr>
          <w:sz w:val="22"/>
          <w:szCs w:val="22"/>
        </w:rPr>
      </w:pPr>
      <w:r w:rsidRPr="009602F4">
        <w:rPr>
          <w:sz w:val="22"/>
          <w:szCs w:val="22"/>
        </w:rPr>
        <w:t>As a result of the increase in demand for animal protein (Hatab et al., 2019), the livestock and aquaculture fields are under immense strain to preserve sustainability in the face of mounting environmental concerns and improve production efficiency (Kronberg et al., 2021). The primary sources for feed production focuses on grains and oil seeds like maize, soybeans, and wheat (Ugwuanyi, 2016). But due to their strong environmental impact and direct rivalry with human food availability, these conventional feed additives are coming under greater scrutiny. These crops are intensively cultivated, which often results in soil erosion, water pollution, and large greenhouse gas emissions. In addition, producers face additional financial uncertainty due to the fluctuating cost of grains on the international market, which further complicates the sustainability equation (Su et al., 2023).</w:t>
      </w:r>
    </w:p>
    <w:p w14:paraId="433A42DA" w14:textId="77777777" w:rsidR="008F054F" w:rsidRPr="009602F4" w:rsidRDefault="008F054F" w:rsidP="008F054F">
      <w:pPr>
        <w:pStyle w:val="font-claude-response-body"/>
        <w:jc w:val="both"/>
        <w:rPr>
          <w:sz w:val="22"/>
          <w:szCs w:val="22"/>
        </w:rPr>
      </w:pPr>
      <w:r w:rsidRPr="009602F4">
        <w:rPr>
          <w:sz w:val="22"/>
          <w:szCs w:val="22"/>
        </w:rPr>
        <w:t>Insect-based meals have become one of these alternatives' most promising solutions. With their high protein content, potential to produce food sustainably, and connectivity with the circular economy, insects present a special combination. Their capacity to transform low-value organic materials into superior animal feed signifies a significant shift in how we use resources and handle waste (Lohri et al., 2017).</w:t>
      </w:r>
    </w:p>
    <w:p w14:paraId="2D237525" w14:textId="77777777" w:rsidR="008F054F" w:rsidRPr="009602F4" w:rsidRDefault="008F054F" w:rsidP="008F054F">
      <w:pPr>
        <w:pStyle w:val="font-claude-response-body"/>
        <w:jc w:val="both"/>
        <w:rPr>
          <w:sz w:val="22"/>
          <w:szCs w:val="22"/>
        </w:rPr>
      </w:pPr>
      <w:r w:rsidRPr="009602F4">
        <w:rPr>
          <w:sz w:val="22"/>
          <w:szCs w:val="22"/>
        </w:rPr>
        <w:t xml:space="preserve">In the global field of insect-based feeds, the black soldier fly (Hermetia </w:t>
      </w:r>
      <w:r w:rsidRPr="00002B40">
        <w:rPr>
          <w:i/>
          <w:sz w:val="22"/>
          <w:szCs w:val="22"/>
        </w:rPr>
        <w:t>illucens</w:t>
      </w:r>
      <w:r w:rsidRPr="00002B40">
        <w:rPr>
          <w:sz w:val="22"/>
          <w:szCs w:val="22"/>
        </w:rPr>
        <w:t xml:space="preserve">) </w:t>
      </w:r>
      <w:r w:rsidRPr="009602F4">
        <w:rPr>
          <w:sz w:val="22"/>
          <w:szCs w:val="22"/>
        </w:rPr>
        <w:t>has drawn special attention, distinguishing itself as a pioneer in this innovative industry (Bosch et al., 2018). It is well known that the larvae of this species have a voracious need for organic waste and can quickly transform a variety of low-</w:t>
      </w:r>
      <w:r w:rsidRPr="009602F4">
        <w:rPr>
          <w:sz w:val="22"/>
          <w:szCs w:val="22"/>
        </w:rPr>
        <w:lastRenderedPageBreak/>
        <w:t>value substrates into exceptional protein and fat (Siddiqui et al., 2024). In addition to solving the pressing issue of dealing with organic waste, this extraordinary talent offers an unparalleled opportunity to add value to seemingly insignificant materials. Black soldier fly larvae have a bioconversion efficiency higher than many conventional cattle, which makes them a desirable alternative for the production of sustainable protein (Surendra et al., 2020).</w:t>
      </w:r>
    </w:p>
    <w:p w14:paraId="4451DF03" w14:textId="77777777" w:rsidR="008F054F" w:rsidRPr="009602F4" w:rsidRDefault="008F054F" w:rsidP="008F054F">
      <w:pPr>
        <w:pStyle w:val="font-claude-response-body"/>
        <w:jc w:val="both"/>
        <w:rPr>
          <w:sz w:val="22"/>
          <w:szCs w:val="22"/>
        </w:rPr>
      </w:pPr>
      <w:r w:rsidRPr="009602F4">
        <w:rPr>
          <w:sz w:val="22"/>
          <w:szCs w:val="22"/>
        </w:rPr>
        <w:t>Simultaneously, the agricultural sector generates an immense quantity of leftovers and byproducts, presenting another unexplored resource in the search for sustainable feed substitutes (Nath et al., 2023). One of the best instances of such underutilized biomass is maize cobs, which are the fibrous core of corn ears left over after the grain is removed. Millions of tons of maize cobs are produced annually worldwide; they are frequently disposed of as garbage or inefficiently used as low-grade fuel. Still, these corn cobs have some nutritional worth, especially when it comes to fiber and other minerals. Corn cobs have the potential to be a beneficial component in animal feed formulas, converting a waste product into a resource with the right processing and supplementary (Santolini et al., 2021).</w:t>
      </w:r>
    </w:p>
    <w:p w14:paraId="13E55660" w14:textId="77777777" w:rsidR="008F054F" w:rsidRPr="009602F4" w:rsidRDefault="008F054F" w:rsidP="008F054F">
      <w:pPr>
        <w:pStyle w:val="font-claude-response-body"/>
        <w:jc w:val="both"/>
        <w:rPr>
          <w:sz w:val="22"/>
          <w:szCs w:val="22"/>
        </w:rPr>
      </w:pPr>
      <w:r w:rsidRPr="009602F4">
        <w:rPr>
          <w:sz w:val="22"/>
          <w:szCs w:val="22"/>
        </w:rPr>
        <w:t>Combining ingredients obtained from insects with agricultural byproducts provides a novel feed formulation strategy that embraces the circular bio-economy's principles (Colombo et al., 2023). It could be feasible to develop a composite diet that concurrently tackles many issues by utilizing the enhancing nutritional profiles of maize cobs and black soldier fly larvae. This method optimizes the use of readily available resources while also assisting in waste valorization and protein availability, which may lessen the total environmental effect of producing animal feed (Nayak &amp; Bhushan, 2019).</w:t>
      </w:r>
    </w:p>
    <w:p w14:paraId="602F6402" w14:textId="77777777" w:rsidR="008F054F" w:rsidRPr="009602F4" w:rsidRDefault="008F054F" w:rsidP="008F054F">
      <w:pPr>
        <w:pStyle w:val="font-claude-response-body"/>
        <w:jc w:val="both"/>
        <w:rPr>
          <w:sz w:val="22"/>
          <w:szCs w:val="22"/>
        </w:rPr>
      </w:pPr>
      <w:r w:rsidRPr="009602F4">
        <w:rPr>
          <w:sz w:val="22"/>
          <w:szCs w:val="22"/>
        </w:rPr>
        <w:t>Innovations in feed processing have created new opportunities for enhancing the nutritional content of substitute components. Methods like fermentation, enzymatic treatment, and extrusion can lower anti-nutritional components, improve feed quality overall, and greatly increase the digestibility of fibrous materials like maize cobs. These procedures could be crucial to improving the potential of composites made of black soldier fly and maize cob as workable feed substitutes. For instance, extrusion can improve palatability and lower microbial contamination, while fermentation can boost protein content and improve amino acid profiles (Nayak &amp; Bhushan, 2019).</w:t>
      </w:r>
    </w:p>
    <w:p w14:paraId="04E6ACB1" w14:textId="76275BA6" w:rsidR="008F054F" w:rsidRPr="009602F4" w:rsidRDefault="008F054F" w:rsidP="008F054F">
      <w:pPr>
        <w:pStyle w:val="font-claude-response-body"/>
        <w:jc w:val="both"/>
        <w:rPr>
          <w:b/>
          <w:sz w:val="22"/>
          <w:szCs w:val="22"/>
        </w:rPr>
      </w:pPr>
      <w:r w:rsidRPr="009602F4">
        <w:rPr>
          <w:b/>
          <w:sz w:val="22"/>
          <w:szCs w:val="22"/>
        </w:rPr>
        <w:t>Aim</w:t>
      </w:r>
    </w:p>
    <w:p w14:paraId="78F8B826" w14:textId="207BABBD" w:rsidR="001E7F36" w:rsidRPr="009602F4" w:rsidRDefault="008F054F" w:rsidP="008F054F">
      <w:pPr>
        <w:pStyle w:val="font-claude-response-body"/>
        <w:jc w:val="both"/>
        <w:rPr>
          <w:sz w:val="22"/>
          <w:szCs w:val="22"/>
        </w:rPr>
      </w:pPr>
      <w:r w:rsidRPr="009602F4">
        <w:rPr>
          <w:sz w:val="22"/>
          <w:szCs w:val="22"/>
        </w:rPr>
        <w:t>The aim of this study was to conduct a comparative evaluation of Fermented maize cob-black soldier fly composite as an alternative feed for fish and poultry. This was done by determining the proximate composition of fermented maize cob and Black Soldier Fly (BSF); Formulate compositions of fermented maize cob-black soldier fly composite feeds and finally determine the chemical composition of the formulated composite feeds.</w:t>
      </w:r>
    </w:p>
    <w:p w14:paraId="0E93CD3E" w14:textId="644A3661" w:rsidR="008F054F" w:rsidRPr="007B3DCD" w:rsidRDefault="007B3DCD" w:rsidP="008F054F">
      <w:pPr>
        <w:pStyle w:val="font-claude-response-body"/>
        <w:jc w:val="both"/>
        <w:rPr>
          <w:rFonts w:ascii="Arial" w:hAnsi="Arial" w:cs="Arial"/>
          <w:b/>
          <w:sz w:val="22"/>
          <w:szCs w:val="22"/>
        </w:rPr>
      </w:pPr>
      <w:r w:rsidRPr="007B3DCD">
        <w:rPr>
          <w:rFonts w:ascii="Arial" w:hAnsi="Arial" w:cs="Arial"/>
          <w:b/>
          <w:sz w:val="22"/>
          <w:szCs w:val="22"/>
        </w:rPr>
        <w:t>METHODOLOGY</w:t>
      </w:r>
    </w:p>
    <w:p w14:paraId="1864D299" w14:textId="42711864" w:rsidR="008F054F" w:rsidRPr="009602F4" w:rsidRDefault="008F054F" w:rsidP="008F054F">
      <w:pPr>
        <w:pStyle w:val="font-claude-response-body"/>
        <w:jc w:val="both"/>
        <w:rPr>
          <w:sz w:val="22"/>
          <w:szCs w:val="22"/>
        </w:rPr>
      </w:pPr>
      <w:r w:rsidRPr="009602F4">
        <w:rPr>
          <w:sz w:val="22"/>
          <w:szCs w:val="22"/>
        </w:rPr>
        <w:t>The research used AOAC, 201</w:t>
      </w:r>
      <w:r w:rsidR="004C0667" w:rsidRPr="009602F4">
        <w:rPr>
          <w:sz w:val="22"/>
          <w:szCs w:val="22"/>
        </w:rPr>
        <w:t>5</w:t>
      </w:r>
      <w:r w:rsidRPr="009602F4">
        <w:rPr>
          <w:sz w:val="22"/>
          <w:szCs w:val="22"/>
        </w:rPr>
        <w:t xml:space="preserve"> quantitative approach to determine the proximate composition, vitamins and minerals of the Maize Cob flour, Black Soldier Fly flour and the formulated Alternative Feed.</w:t>
      </w:r>
    </w:p>
    <w:p w14:paraId="6EF00355" w14:textId="1C07200A" w:rsidR="008F054F" w:rsidRPr="007B3DCD" w:rsidRDefault="008F054F" w:rsidP="008F054F">
      <w:pPr>
        <w:pStyle w:val="font-claude-response-body"/>
        <w:jc w:val="both"/>
        <w:rPr>
          <w:rFonts w:ascii="Arial" w:hAnsi="Arial" w:cs="Arial"/>
          <w:b/>
          <w:sz w:val="22"/>
          <w:szCs w:val="22"/>
        </w:rPr>
      </w:pPr>
      <w:r w:rsidRPr="007B3DCD">
        <w:rPr>
          <w:rFonts w:ascii="Arial" w:hAnsi="Arial" w:cs="Arial"/>
          <w:b/>
          <w:sz w:val="22"/>
          <w:szCs w:val="22"/>
        </w:rPr>
        <w:t>Methods of Preparation</w:t>
      </w:r>
    </w:p>
    <w:p w14:paraId="08BCC639" w14:textId="5864CF36" w:rsidR="008F054F" w:rsidRPr="009602F4" w:rsidRDefault="008F054F" w:rsidP="008F054F">
      <w:pPr>
        <w:pStyle w:val="font-claude-response-body"/>
        <w:jc w:val="both"/>
        <w:rPr>
          <w:sz w:val="22"/>
          <w:szCs w:val="22"/>
        </w:rPr>
      </w:pPr>
      <w:r w:rsidRPr="009602F4">
        <w:rPr>
          <w:b/>
          <w:sz w:val="22"/>
          <w:szCs w:val="22"/>
        </w:rPr>
        <w:t>Maize Cobs:</w:t>
      </w:r>
      <w:r w:rsidRPr="009602F4">
        <w:rPr>
          <w:sz w:val="22"/>
          <w:szCs w:val="22"/>
        </w:rPr>
        <w:t xml:space="preserve"> Fresh maize cobs was collected immediately after kernel removal (de-graining) at the university of Agriculture Makurdi host community. The cobs were thoroughly cleaned by hand to remove any remaining husks, dirt, or adhering maize particles. They were then be rinsed with clean water to remove dust and microbial contaminants, excess water was removed using clean absorbent cloths.</w:t>
      </w:r>
    </w:p>
    <w:p w14:paraId="4D0D3360" w14:textId="01590F36" w:rsidR="008F054F" w:rsidRPr="009602F4" w:rsidRDefault="008F054F" w:rsidP="008F054F">
      <w:pPr>
        <w:pStyle w:val="font-claude-response-body"/>
        <w:jc w:val="both"/>
        <w:rPr>
          <w:sz w:val="22"/>
          <w:szCs w:val="22"/>
        </w:rPr>
      </w:pPr>
      <w:r w:rsidRPr="009602F4">
        <w:rPr>
          <w:sz w:val="22"/>
          <w:szCs w:val="22"/>
        </w:rPr>
        <w:t xml:space="preserve">The cleaned cobs were spread evenly on clean polyethylene sheets in a single layer to allow even drying. The drying was done outdoors under direct sunlight during dry weather conditions with consistent sunlight </w:t>
      </w:r>
      <w:r w:rsidRPr="009602F4">
        <w:rPr>
          <w:sz w:val="22"/>
          <w:szCs w:val="22"/>
        </w:rPr>
        <w:lastRenderedPageBreak/>
        <w:t>(typically between 9 am and 4 pm daily). The cobs were turned over every 3–4 hours to ensure uniform exposure to s</w:t>
      </w:r>
      <w:r w:rsidR="00002B40">
        <w:rPr>
          <w:sz w:val="22"/>
          <w:szCs w:val="22"/>
        </w:rPr>
        <w:t>unlight and prevent mold growth for a period of four (4) days.</w:t>
      </w:r>
      <w:r w:rsidRPr="009602F4">
        <w:rPr>
          <w:sz w:val="22"/>
          <w:szCs w:val="22"/>
        </w:rPr>
        <w:t xml:space="preserve"> Drying continued until the cobs reached a constant wei</w:t>
      </w:r>
      <w:r w:rsidR="00002B40">
        <w:rPr>
          <w:sz w:val="22"/>
          <w:szCs w:val="22"/>
        </w:rPr>
        <w:t>ght and a moisture content of ≤2</w:t>
      </w:r>
      <w:r w:rsidRPr="009602F4">
        <w:rPr>
          <w:sz w:val="22"/>
          <w:szCs w:val="22"/>
        </w:rPr>
        <w:t>0%, confirmed using a moisture meter.</w:t>
      </w:r>
    </w:p>
    <w:p w14:paraId="0E78CC56" w14:textId="77777777" w:rsidR="008F054F" w:rsidRPr="009602F4" w:rsidRDefault="008F054F" w:rsidP="008F054F">
      <w:pPr>
        <w:pStyle w:val="font-claude-response-body"/>
        <w:jc w:val="both"/>
        <w:rPr>
          <w:sz w:val="22"/>
          <w:szCs w:val="22"/>
        </w:rPr>
      </w:pPr>
      <w:r w:rsidRPr="009602F4">
        <w:rPr>
          <w:sz w:val="22"/>
          <w:szCs w:val="22"/>
        </w:rPr>
        <w:t>Once dried, the cobs were broken manually into smaller fragments (3–5 cm) to facilitate easier milling. The dried cob fragments were transferred to a mechanical grinder (hammer mill), grinding was done in batches to avoid clogging and overheating of the machine. The ground material was passed through a sieve with mesh size ~0.5 mm to ensure uniform particle size. Coarser particles were re-ground to achieve the desired fineness.</w:t>
      </w:r>
    </w:p>
    <w:p w14:paraId="4B43A648" w14:textId="77777777" w:rsidR="008F054F" w:rsidRPr="009602F4" w:rsidRDefault="008F054F" w:rsidP="008F054F">
      <w:pPr>
        <w:pStyle w:val="font-claude-response-body"/>
        <w:jc w:val="both"/>
        <w:rPr>
          <w:sz w:val="22"/>
          <w:szCs w:val="22"/>
        </w:rPr>
      </w:pPr>
      <w:r w:rsidRPr="009602F4">
        <w:rPr>
          <w:sz w:val="22"/>
          <w:szCs w:val="22"/>
        </w:rPr>
        <w:t>The fine maize cob powder was collected and stored in airtight, moisture-proof containers (HDPE bottles) and kept in a cool, dry place to prevent microbial contamination and moisture reabsorption until further use. The maize cob powder was subjected to solid-state fermentation to improve its nutritional profile and reduce anti-nutritional factors such as lignin and cellulose (Yafetto et al., 2023).</w:t>
      </w:r>
    </w:p>
    <w:p w14:paraId="6ADE4A69" w14:textId="77777777" w:rsidR="008F054F" w:rsidRPr="009602F4" w:rsidRDefault="008F054F" w:rsidP="008F054F">
      <w:pPr>
        <w:jc w:val="both"/>
        <w:rPr>
          <w:rFonts w:ascii="Times New Roman" w:hAnsi="Times New Roman" w:cs="Times New Roman"/>
          <w:b/>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59264" behindDoc="0" locked="0" layoutInCell="1" allowOverlap="1" wp14:anchorId="7545A091" wp14:editId="0B2DD44A">
                <wp:simplePos x="0" y="0"/>
                <wp:positionH relativeFrom="column">
                  <wp:posOffset>2257425</wp:posOffset>
                </wp:positionH>
                <wp:positionV relativeFrom="paragraph">
                  <wp:posOffset>133350</wp:posOffset>
                </wp:positionV>
                <wp:extent cx="1381125" cy="295546"/>
                <wp:effectExtent l="0" t="0" r="28575" b="2857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295546"/>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2FDC2DBA" w14:textId="77777777" w:rsidR="00002B40" w:rsidRPr="00492957" w:rsidRDefault="00002B40" w:rsidP="008F054F">
                            <w:pPr>
                              <w:rPr>
                                <w:rFonts w:cs="Times New Roman"/>
                                <w:b/>
                                <w:bCs/>
                                <w:szCs w:val="24"/>
                              </w:rPr>
                            </w:pPr>
                            <w:r w:rsidRPr="00492957">
                              <w:rPr>
                                <w:rFonts w:eastAsia="Times New Roman" w:cs="Times New Roman"/>
                                <w:b/>
                                <w:szCs w:val="24"/>
                              </w:rPr>
                              <w:t>Fresh maize cobs</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7545A091" id="Rectangle 33" o:spid="_x0000_s1026" style="position:absolute;left:0;text-align:left;margin-left:177.75pt;margin-top:10.5pt;width:108.75pt;height:23.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" fillcolor="white [3201]" strokecolor="black [3200]" strokeweight="2pt">
                <v:textbox>
                  <w:txbxContent>
                    <w:p w14:paraId="2FDC2DBA" w14:textId="77777777" w:rsidR="00002B40" w:rsidRPr="00492957" w:rsidRDefault="00002B40" w:rsidP="008F054F">
                      <w:pPr>
                        <w:rPr>
                          <w:rFonts w:cs="Times New Roman"/>
                          <w:b/>
                          <w:bCs/>
                          <w:szCs w:val="24"/>
                        </w:rPr>
                      </w:pPr>
                      <w:r w:rsidRPr="00492957">
                        <w:rPr>
                          <w:rFonts w:eastAsia="Times New Roman" w:cs="Times New Roman"/>
                          <w:b/>
                          <w:szCs w:val="24"/>
                        </w:rPr>
                        <w:t>Fresh maize cobs</w:t>
                      </w:r>
                    </w:p>
                  </w:txbxContent>
                </v:textbox>
              </v:rect>
            </w:pict>
          </mc:Fallback>
        </mc:AlternateContent>
      </w:r>
    </w:p>
    <w:p w14:paraId="6CD990B5" w14:textId="77777777" w:rsidR="008F054F" w:rsidRPr="009602F4" w:rsidRDefault="008F054F" w:rsidP="008F054F">
      <w:pPr>
        <w:jc w:val="both"/>
        <w:rPr>
          <w:rFonts w:ascii="Times New Roman" w:hAnsi="Times New Roman" w:cs="Times New Roman"/>
          <w:b/>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9504" behindDoc="0" locked="0" layoutInCell="1" allowOverlap="1" wp14:anchorId="7835C6DD" wp14:editId="421AFE07">
                <wp:simplePos x="0" y="0"/>
                <wp:positionH relativeFrom="column">
                  <wp:posOffset>2913380</wp:posOffset>
                </wp:positionH>
                <wp:positionV relativeFrom="paragraph">
                  <wp:posOffset>107950</wp:posOffset>
                </wp:positionV>
                <wp:extent cx="45719" cy="401934"/>
                <wp:effectExtent l="0" t="0" r="12065" b="17780"/>
                <wp:wrapNone/>
                <wp:docPr id="319"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5719" cy="401934"/>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1A9F04D" id="Freeform 54" o:spid="_x0000_s1026" style="position:absolute;margin-left:229.4pt;margin-top:8.5pt;width:3.6pt;height:31.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" path="m304,r,1787l238,1787,238,r66,xm533,1404l271,1853,9,1404c,1388,5,1368,21,1359v16,-10,36,-4,46,11l67,1370r233,400l242,1770,476,1370v9,-15,29,-21,45,-12c537,1368,543,1388,533,1404xe" fillcolor="white [3201]" strokecolor="black [3200]" strokeweight="2pt">
                <v:path arrowok="t" o:connecttype="custom" o:connectlocs="25596,0;25596,387618;20039,387618;20039,0;25596,0;44877,304541;22817,401934;758,304541;1768,294781;5641,297167;5641,297167;25259,383930;20376,383930;40078,297167;43867,294564;44877,304541" o:connectangles="0,0,0,0,0,0,0,0,0,0,0,0,0,0,0,0"/>
                <o:lock v:ext="edit" verticies="t"/>
              </v:shape>
            </w:pict>
          </mc:Fallback>
        </mc:AlternateContent>
      </w:r>
    </w:p>
    <w:p w14:paraId="7191659D" w14:textId="77777777" w:rsidR="008F054F" w:rsidRPr="009602F4" w:rsidRDefault="008F054F" w:rsidP="008F054F">
      <w:pPr>
        <w:jc w:val="both"/>
        <w:rPr>
          <w:rFonts w:ascii="Times New Roman" w:hAnsi="Times New Roman" w:cs="Times New Roman"/>
          <w:b/>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71552" behindDoc="0" locked="0" layoutInCell="1" allowOverlap="1" wp14:anchorId="20902232" wp14:editId="547C8EDC">
                <wp:simplePos x="0" y="0"/>
                <wp:positionH relativeFrom="column">
                  <wp:posOffset>2914650</wp:posOffset>
                </wp:positionH>
                <wp:positionV relativeFrom="paragraph">
                  <wp:posOffset>309245</wp:posOffset>
                </wp:positionV>
                <wp:extent cx="45085" cy="381000"/>
                <wp:effectExtent l="0" t="0" r="12065" b="19050"/>
                <wp:wrapNone/>
                <wp:docPr id="321"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381000"/>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AF8A5E" id="Freeform 54" o:spid="_x0000_s1026" style="position:absolute;margin-left:229.5pt;margin-top:24.35pt;width:3.55pt;height:3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" path="m304,r,1787l238,1787,238,r66,xm533,1404l271,1853,9,1404c,1388,5,1368,21,1359v16,-10,36,-4,46,11l67,1370r233,400l242,1770,476,1370v9,-15,29,-21,45,-12c537,1368,543,1388,533,1404xe" fillcolor="white [3201]" strokecolor="black [3200]" strokeweight="2pt">
                <v:path arrowok="t" o:connecttype="custom" o:connectlocs="25241,0;25241,367430;19761,367430;19761,0;25241,0;44255,288680;22501,381000;747,288680;1744,279427;5563,281689;5563,281689;24909,363934;20093,363934;39522,281689;43258,279222;44255,288680" o:connectangles="0,0,0,0,0,0,0,0,0,0,0,0,0,0,0,0"/>
                <o:lock v:ext="edit" verticies="t"/>
              </v:shape>
            </w:pict>
          </mc:Fallback>
        </mc:AlternateContent>
      </w: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0288" behindDoc="0" locked="0" layoutInCell="1" allowOverlap="1" wp14:anchorId="49817EB0" wp14:editId="07E60DF1">
                <wp:simplePos x="0" y="0"/>
                <wp:positionH relativeFrom="column">
                  <wp:posOffset>2560955</wp:posOffset>
                </wp:positionH>
                <wp:positionV relativeFrom="paragraph">
                  <wp:posOffset>88265</wp:posOffset>
                </wp:positionV>
                <wp:extent cx="966470" cy="368935"/>
                <wp:effectExtent l="0" t="0" r="0" b="0"/>
                <wp:wrapNone/>
                <wp:docPr id="303"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2CD31196" w14:textId="77777777" w:rsidR="00002B40" w:rsidRPr="00EC66F3" w:rsidRDefault="00002B40" w:rsidP="008F054F">
                            <w:pPr>
                              <w:pStyle w:val="NormalWeb"/>
                              <w:spacing w:before="0" w:beforeAutospacing="0" w:after="0" w:afterAutospacing="0"/>
                            </w:pPr>
                            <w:r w:rsidRPr="002E7D79">
                              <w:rPr>
                                <w:iCs/>
                                <w:color w:val="000000" w:themeColor="text1"/>
                              </w:rPr>
                              <w:t>Cleaning</w:t>
                            </w:r>
                          </w:p>
                        </w:txbxContent>
                      </wps:txbx>
                      <wps:bodyPr wrap="none" rtlCol="0">
                        <a:spAutoFit/>
                      </wps:bodyPr>
                    </wps:wsp>
                  </a:graphicData>
                </a:graphic>
              </wp:anchor>
            </w:drawing>
          </mc:Choice>
          <mc:Fallback>
            <w:pict>
              <v:shapetype w14:anchorId="49817EB0" id="_x0000_t202" coordsize="21600,21600" o:spt="202" path="m,l,21600r21600,l21600,xe">
                <v:stroke joinstyle="miter"/>
                <v:path gradientshapeok="t" o:connecttype="rect"/>
              </v:shapetype>
              <v:shape id="TextBox 9" o:spid="_x0000_s1027" type="#_x0000_t202" style="position:absolute;left:0;text-align:left;margin-left:201.65pt;margin-top:6.95pt;width:76.1pt;height:29.05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" filled="f" stroked="f">
                <v:textbox style="mso-fit-shape-to-text:t">
                  <w:txbxContent>
                    <w:p w14:paraId="2CD31196" w14:textId="77777777" w:rsidR="00002B40" w:rsidRPr="00EC66F3" w:rsidRDefault="00002B40" w:rsidP="008F054F">
                      <w:pPr>
                        <w:pStyle w:val="NormalWeb"/>
                        <w:spacing w:before="0" w:beforeAutospacing="0" w:after="0" w:afterAutospacing="0"/>
                      </w:pPr>
                      <w:r w:rsidRPr="002E7D79">
                        <w:rPr>
                          <w:iCs/>
                          <w:color w:val="000000" w:themeColor="text1"/>
                        </w:rPr>
                        <w:t>Cleaning</w:t>
                      </w:r>
                    </w:p>
                  </w:txbxContent>
                </v:textbox>
              </v:shape>
            </w:pict>
          </mc:Fallback>
        </mc:AlternateContent>
      </w:r>
    </w:p>
    <w:p w14:paraId="71F42D98"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1312" behindDoc="0" locked="0" layoutInCell="1" allowOverlap="1" wp14:anchorId="1FB18E86" wp14:editId="79B57874">
                <wp:simplePos x="0" y="0"/>
                <wp:positionH relativeFrom="column">
                  <wp:posOffset>2566035</wp:posOffset>
                </wp:positionH>
                <wp:positionV relativeFrom="paragraph">
                  <wp:posOffset>323215</wp:posOffset>
                </wp:positionV>
                <wp:extent cx="966470" cy="368935"/>
                <wp:effectExtent l="0" t="0" r="0" b="0"/>
                <wp:wrapNone/>
                <wp:docPr id="304"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3856793D" w14:textId="77777777" w:rsidR="00002B40" w:rsidRPr="00EC66F3" w:rsidRDefault="00002B40" w:rsidP="008F054F">
                            <w:pPr>
                              <w:pStyle w:val="NormalWeb"/>
                              <w:spacing w:before="0" w:beforeAutospacing="0" w:after="0" w:afterAutospacing="0"/>
                            </w:pPr>
                            <w:r w:rsidRPr="002E7D79">
                              <w:rPr>
                                <w:iCs/>
                                <w:color w:val="000000" w:themeColor="text1"/>
                              </w:rPr>
                              <w:t>Washing</w:t>
                            </w:r>
                            <w:r w:rsidRPr="00EC66F3">
                              <w:rPr>
                                <w:rFonts w:asciiTheme="minorHAnsi" w:hAnsi="Calibri" w:cstheme="minorBidi"/>
                                <w:color w:val="000000" w:themeColor="text1"/>
                                <w:kern w:val="24"/>
                              </w:rPr>
                              <w:t xml:space="preserve"> </w:t>
                            </w:r>
                          </w:p>
                        </w:txbxContent>
                      </wps:txbx>
                      <wps:bodyPr wrap="none" rtlCol="0">
                        <a:spAutoFit/>
                      </wps:bodyPr>
                    </wps:wsp>
                  </a:graphicData>
                </a:graphic>
              </wp:anchor>
            </w:drawing>
          </mc:Choice>
          <mc:Fallback>
            <w:pict>
              <v:shape w14:anchorId="1FB18E86" id="_x0000_s1028" type="#_x0000_t202" style="position:absolute;left:0;text-align:left;margin-left:202.05pt;margin-top:25.45pt;width:76.1pt;height:29.0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" filled="f" stroked="f">
                <v:textbox style="mso-fit-shape-to-text:t">
                  <w:txbxContent>
                    <w:p w14:paraId="3856793D" w14:textId="77777777" w:rsidR="00002B40" w:rsidRPr="00EC66F3" w:rsidRDefault="00002B40" w:rsidP="008F054F">
                      <w:pPr>
                        <w:pStyle w:val="NormalWeb"/>
                        <w:spacing w:before="0" w:beforeAutospacing="0" w:after="0" w:afterAutospacing="0"/>
                      </w:pPr>
                      <w:r w:rsidRPr="002E7D79">
                        <w:rPr>
                          <w:iCs/>
                          <w:color w:val="000000" w:themeColor="text1"/>
                        </w:rPr>
                        <w:t>Washing</w:t>
                      </w:r>
                      <w:r w:rsidRPr="00EC66F3">
                        <w:rPr>
                          <w:rFonts w:asciiTheme="minorHAnsi" w:hAnsi="Calibri" w:cstheme="minorBidi"/>
                          <w:color w:val="000000" w:themeColor="text1"/>
                          <w:kern w:val="24"/>
                        </w:rPr>
                        <w:t xml:space="preserve"> </w:t>
                      </w:r>
                    </w:p>
                  </w:txbxContent>
                </v:textbox>
              </v:shape>
            </w:pict>
          </mc:Fallback>
        </mc:AlternateContent>
      </w:r>
    </w:p>
    <w:p w14:paraId="3F862046"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72576" behindDoc="0" locked="0" layoutInCell="1" allowOverlap="1" wp14:anchorId="41DAE8CF" wp14:editId="062231FB">
                <wp:simplePos x="0" y="0"/>
                <wp:positionH relativeFrom="column">
                  <wp:posOffset>2904490</wp:posOffset>
                </wp:positionH>
                <wp:positionV relativeFrom="paragraph">
                  <wp:posOffset>234315</wp:posOffset>
                </wp:positionV>
                <wp:extent cx="45085" cy="314325"/>
                <wp:effectExtent l="0" t="0" r="12065" b="28575"/>
                <wp:wrapNone/>
                <wp:docPr id="322"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31432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A68170" id="Freeform 54" o:spid="_x0000_s1026" style="position:absolute;margin-left:228.7pt;margin-top:18.45pt;width:3.5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" path="m304,r,1787l238,1787,238,r66,xm533,1404l271,1853,9,1404c,1388,5,1368,21,1359v16,-10,36,-4,46,11l67,1370r233,400l242,1770,476,1370v9,-15,29,-21,45,-12c537,1368,543,1388,533,1404xe" fillcolor="white [3201]" strokecolor="black [3200]" strokeweight="2pt">
                <v:path arrowok="t" o:connecttype="custom" o:connectlocs="25241,0;25241,303129;19761,303129;19761,0;25241,0;44255,238161;22501,314325;747,238161;1744,230528;5563,232394;5563,232394;24909,300246;20093,300246;39522,232394;43258,230358;44255,238161" o:connectangles="0,0,0,0,0,0,0,0,0,0,0,0,0,0,0,0"/>
                <o:lock v:ext="edit" verticies="t"/>
              </v:shape>
            </w:pict>
          </mc:Fallback>
        </mc:AlternateContent>
      </w:r>
      <w:r w:rsidRPr="009602F4">
        <w:rPr>
          <w:rFonts w:ascii="Times New Roman" w:hAnsi="Times New Roman" w:cs="Times New Roman"/>
          <w:iCs/>
          <w:color w:val="7F7F7F" w:themeColor="text1" w:themeTint="80"/>
        </w:rPr>
        <w:t xml:space="preserve">                    </w:t>
      </w:r>
    </w:p>
    <w:p w14:paraId="1790E13E"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2336" behindDoc="0" locked="0" layoutInCell="1" allowOverlap="1" wp14:anchorId="68E4296C" wp14:editId="1415F9C4">
                <wp:simplePos x="0" y="0"/>
                <wp:positionH relativeFrom="column">
                  <wp:posOffset>2502535</wp:posOffset>
                </wp:positionH>
                <wp:positionV relativeFrom="paragraph">
                  <wp:posOffset>177800</wp:posOffset>
                </wp:positionV>
                <wp:extent cx="966470" cy="368935"/>
                <wp:effectExtent l="0" t="0" r="0" b="0"/>
                <wp:wrapNone/>
                <wp:docPr id="305"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6875F984" w14:textId="77777777" w:rsidR="00002B40" w:rsidRPr="00EC66F3" w:rsidRDefault="00002B40" w:rsidP="008F054F">
                            <w:pPr>
                              <w:pStyle w:val="NormalWeb"/>
                              <w:spacing w:before="0" w:beforeAutospacing="0" w:after="0" w:afterAutospacing="0"/>
                            </w:pPr>
                            <w:r>
                              <w:rPr>
                                <w:iCs/>
                                <w:color w:val="000000" w:themeColor="text1"/>
                              </w:rPr>
                              <w:t>Sun drying</w:t>
                            </w:r>
                            <w:r w:rsidRPr="00EC66F3">
                              <w:rPr>
                                <w:rFonts w:asciiTheme="minorHAnsi" w:hAnsi="Calibri" w:cstheme="minorBidi"/>
                                <w:color w:val="000000" w:themeColor="text1"/>
                                <w:kern w:val="24"/>
                              </w:rPr>
                              <w:t xml:space="preserve"> </w:t>
                            </w:r>
                          </w:p>
                        </w:txbxContent>
                      </wps:txbx>
                      <wps:bodyPr wrap="none" rtlCol="0">
                        <a:spAutoFit/>
                      </wps:bodyPr>
                    </wps:wsp>
                  </a:graphicData>
                </a:graphic>
              </wp:anchor>
            </w:drawing>
          </mc:Choice>
          <mc:Fallback>
            <w:pict>
              <v:shape w14:anchorId="68E4296C" id="_x0000_s1029" type="#_x0000_t202" style="position:absolute;left:0;text-align:left;margin-left:197.05pt;margin-top:14pt;width:76.1pt;height:29.0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" filled="f" stroked="f">
                <v:textbox style="mso-fit-shape-to-text:t">
                  <w:txbxContent>
                    <w:p w14:paraId="6875F984" w14:textId="77777777" w:rsidR="00002B40" w:rsidRPr="00EC66F3" w:rsidRDefault="00002B40" w:rsidP="008F054F">
                      <w:pPr>
                        <w:pStyle w:val="NormalWeb"/>
                        <w:spacing w:before="0" w:beforeAutospacing="0" w:after="0" w:afterAutospacing="0"/>
                      </w:pPr>
                      <w:r>
                        <w:rPr>
                          <w:iCs/>
                          <w:color w:val="000000" w:themeColor="text1"/>
                        </w:rPr>
                        <w:t>Sun drying</w:t>
                      </w:r>
                      <w:r w:rsidRPr="00EC66F3">
                        <w:rPr>
                          <w:rFonts w:asciiTheme="minorHAnsi" w:hAnsi="Calibri" w:cstheme="minorBidi"/>
                          <w:color w:val="000000" w:themeColor="text1"/>
                          <w:kern w:val="24"/>
                        </w:rPr>
                        <w:t xml:space="preserve"> </w:t>
                      </w:r>
                    </w:p>
                  </w:txbxContent>
                </v:textbox>
              </v:shape>
            </w:pict>
          </mc:Fallback>
        </mc:AlternateContent>
      </w:r>
    </w:p>
    <w:p w14:paraId="2C1DC9C3"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73600" behindDoc="0" locked="0" layoutInCell="1" allowOverlap="1" wp14:anchorId="2A1B8C67" wp14:editId="7DE607BB">
                <wp:simplePos x="0" y="0"/>
                <wp:positionH relativeFrom="column">
                  <wp:posOffset>2904490</wp:posOffset>
                </wp:positionH>
                <wp:positionV relativeFrom="paragraph">
                  <wp:posOffset>58420</wp:posOffset>
                </wp:positionV>
                <wp:extent cx="45085" cy="428625"/>
                <wp:effectExtent l="0" t="0" r="12065" b="28575"/>
                <wp:wrapNone/>
                <wp:docPr id="323"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5085" cy="42862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874DC" id="Freeform 54" o:spid="_x0000_s1026" style="position:absolute;margin-left:228.7pt;margin-top:4.6pt;width:3.55pt;height:33.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" path="m304,r,1787l238,1787,238,r66,xm533,1404l271,1853,9,1404c,1388,5,1368,21,1359v16,-10,36,-4,46,11l67,1370r233,400l242,1770,476,1370v9,-15,29,-21,45,-12c537,1368,543,1388,533,1404xe" fillcolor="white [3201]" strokecolor="black [3200]" strokeweight="2pt">
                <v:path arrowok="t" o:connecttype="custom" o:connectlocs="25241,0;25241,413358;19761,413358;19761,0;25241,0;44255,324765;22501,428625;747,324765;1744,314356;5563,316900;5563,316900;24909,409426;20093,409426;39522,316900;43258,314125;44255,324765" o:connectangles="0,0,0,0,0,0,0,0,0,0,0,0,0,0,0,0"/>
                <o:lock v:ext="edit" verticies="t"/>
              </v:shape>
            </w:pict>
          </mc:Fallback>
        </mc:AlternateContent>
      </w:r>
    </w:p>
    <w:p w14:paraId="0DD20733"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70528" behindDoc="0" locked="0" layoutInCell="1" allowOverlap="1" wp14:anchorId="7CC39999" wp14:editId="76E88EC5">
                <wp:simplePos x="0" y="0"/>
                <wp:positionH relativeFrom="column">
                  <wp:posOffset>2914015</wp:posOffset>
                </wp:positionH>
                <wp:positionV relativeFrom="paragraph">
                  <wp:posOffset>307975</wp:posOffset>
                </wp:positionV>
                <wp:extent cx="45085" cy="381000"/>
                <wp:effectExtent l="0" t="0" r="12065" b="19050"/>
                <wp:wrapNone/>
                <wp:docPr id="32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5085" cy="381000"/>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36F0ED" id="Freeform 54" o:spid="_x0000_s1026" style="position:absolute;margin-left:229.45pt;margin-top:24.25pt;width:3.55pt;height:30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" path="m304,r,1787l238,1787,238,r66,xm533,1404l271,1853,9,1404c,1388,5,1368,21,1359v16,-10,36,-4,46,11l67,1370r233,400l242,1770,476,1370v9,-15,29,-21,45,-12c537,1368,543,1388,533,1404xe" fillcolor="white [3201]" strokecolor="black [3200]" strokeweight="2pt">
                <v:path arrowok="t" o:connecttype="custom" o:connectlocs="25241,0;25241,367430;19761,367430;19761,0;25241,0;44255,288680;22501,381000;747,288680;1744,279427;5563,281689;5563,281689;24909,363934;20093,363934;39522,281689;43258,279222;44255,288680" o:connectangles="0,0,0,0,0,0,0,0,0,0,0,0,0,0,0,0"/>
                <o:lock v:ext="edit" verticies="t"/>
              </v:shape>
            </w:pict>
          </mc:Fallback>
        </mc:AlternateContent>
      </w: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5408" behindDoc="0" locked="0" layoutInCell="1" allowOverlap="1" wp14:anchorId="52BA1613" wp14:editId="47EDB024">
                <wp:simplePos x="0" y="0"/>
                <wp:positionH relativeFrom="column">
                  <wp:posOffset>1955800</wp:posOffset>
                </wp:positionH>
                <wp:positionV relativeFrom="paragraph">
                  <wp:posOffset>100330</wp:posOffset>
                </wp:positionV>
                <wp:extent cx="966470" cy="368935"/>
                <wp:effectExtent l="0" t="0" r="0" b="0"/>
                <wp:wrapNone/>
                <wp:docPr id="312"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10F22D6C" w14:textId="77777777" w:rsidR="00002B40" w:rsidRPr="00EC66F3" w:rsidRDefault="00002B40" w:rsidP="008F054F">
                            <w:pPr>
                              <w:pStyle w:val="NormalWeb"/>
                              <w:spacing w:before="0" w:beforeAutospacing="0" w:after="0" w:afterAutospacing="0"/>
                            </w:pPr>
                            <w:r>
                              <w:rPr>
                                <w:iCs/>
                                <w:color w:val="000000" w:themeColor="text1"/>
                              </w:rPr>
                              <w:t>Size reduction (cut to 3-5 cm</w:t>
                            </w:r>
                            <w:r w:rsidRPr="002E7D79">
                              <w:rPr>
                                <w:iCs/>
                                <w:color w:val="000000" w:themeColor="text1"/>
                              </w:rPr>
                              <w:t>)</w:t>
                            </w:r>
                          </w:p>
                        </w:txbxContent>
                      </wps:txbx>
                      <wps:bodyPr wrap="none" rtlCol="0">
                        <a:spAutoFit/>
                      </wps:bodyPr>
                    </wps:wsp>
                  </a:graphicData>
                </a:graphic>
              </wp:anchor>
            </w:drawing>
          </mc:Choice>
          <mc:Fallback>
            <w:pict>
              <v:shape w14:anchorId="52BA1613" id="_x0000_s1030" type="#_x0000_t202" style="position:absolute;left:0;text-align:left;margin-left:154pt;margin-top:7.9pt;width:76.1pt;height:29.05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" filled="f" stroked="f">
                <v:textbox style="mso-fit-shape-to-text:t">
                  <w:txbxContent>
                    <w:p w14:paraId="10F22D6C" w14:textId="77777777" w:rsidR="00002B40" w:rsidRPr="00EC66F3" w:rsidRDefault="00002B40" w:rsidP="008F054F">
                      <w:pPr>
                        <w:pStyle w:val="NormalWeb"/>
                        <w:spacing w:before="0" w:beforeAutospacing="0" w:after="0" w:afterAutospacing="0"/>
                      </w:pPr>
                      <w:r>
                        <w:rPr>
                          <w:iCs/>
                          <w:color w:val="000000" w:themeColor="text1"/>
                        </w:rPr>
                        <w:t>Size reduction (cut to 3-5 cm</w:t>
                      </w:r>
                      <w:r w:rsidRPr="002E7D79">
                        <w:rPr>
                          <w:iCs/>
                          <w:color w:val="000000" w:themeColor="text1"/>
                        </w:rPr>
                        <w:t>)</w:t>
                      </w:r>
                    </w:p>
                  </w:txbxContent>
                </v:textbox>
              </v:shape>
            </w:pict>
          </mc:Fallback>
        </mc:AlternateContent>
      </w:r>
      <w:r w:rsidRPr="009602F4">
        <w:rPr>
          <w:rFonts w:ascii="Times New Roman" w:hAnsi="Times New Roman" w:cs="Times New Roman"/>
          <w:iCs/>
          <w:color w:val="7F7F7F" w:themeColor="text1" w:themeTint="80"/>
        </w:rPr>
        <w:t xml:space="preserve">    </w:t>
      </w:r>
    </w:p>
    <w:p w14:paraId="4D6ADC55"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4384" behindDoc="0" locked="0" layoutInCell="1" allowOverlap="1" wp14:anchorId="048B3BBC" wp14:editId="6C7F48ED">
                <wp:simplePos x="0" y="0"/>
                <wp:positionH relativeFrom="column">
                  <wp:posOffset>2618105</wp:posOffset>
                </wp:positionH>
                <wp:positionV relativeFrom="paragraph">
                  <wp:posOffset>317500</wp:posOffset>
                </wp:positionV>
                <wp:extent cx="966470" cy="368935"/>
                <wp:effectExtent l="0" t="0" r="0" b="0"/>
                <wp:wrapNone/>
                <wp:docPr id="311"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35C5545D" w14:textId="77777777" w:rsidR="00002B40" w:rsidRPr="00EC66F3" w:rsidRDefault="00002B40" w:rsidP="008F054F">
                            <w:pPr>
                              <w:pStyle w:val="NormalWeb"/>
                              <w:spacing w:before="0" w:beforeAutospacing="0" w:after="0" w:afterAutospacing="0"/>
                            </w:pPr>
                            <w:r w:rsidRPr="002E7D79">
                              <w:rPr>
                                <w:iCs/>
                                <w:color w:val="000000" w:themeColor="text1"/>
                              </w:rPr>
                              <w:t>Milling</w:t>
                            </w:r>
                            <w:r>
                              <w:t xml:space="preserve"> </w:t>
                            </w:r>
                          </w:p>
                        </w:txbxContent>
                      </wps:txbx>
                      <wps:bodyPr wrap="none" rtlCol="0">
                        <a:spAutoFit/>
                      </wps:bodyPr>
                    </wps:wsp>
                  </a:graphicData>
                </a:graphic>
              </wp:anchor>
            </w:drawing>
          </mc:Choice>
          <mc:Fallback>
            <w:pict>
              <v:shape w14:anchorId="048B3BBC" id="_x0000_s1031" type="#_x0000_t202" style="position:absolute;left:0;text-align:left;margin-left:206.15pt;margin-top:25pt;width:76.1pt;height:29.05pt;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" filled="f" stroked="f">
                <v:textbox style="mso-fit-shape-to-text:t">
                  <w:txbxContent>
                    <w:p w14:paraId="35C5545D" w14:textId="77777777" w:rsidR="00002B40" w:rsidRPr="00EC66F3" w:rsidRDefault="00002B40" w:rsidP="008F054F">
                      <w:pPr>
                        <w:pStyle w:val="NormalWeb"/>
                        <w:spacing w:before="0" w:beforeAutospacing="0" w:after="0" w:afterAutospacing="0"/>
                      </w:pPr>
                      <w:r w:rsidRPr="002E7D79">
                        <w:rPr>
                          <w:iCs/>
                          <w:color w:val="000000" w:themeColor="text1"/>
                        </w:rPr>
                        <w:t>Milling</w:t>
                      </w:r>
                      <w:r>
                        <w:t xml:space="preserve"> </w:t>
                      </w:r>
                    </w:p>
                  </w:txbxContent>
                </v:textbox>
              </v:shape>
            </w:pict>
          </mc:Fallback>
        </mc:AlternateContent>
      </w:r>
    </w:p>
    <w:p w14:paraId="17939A8C"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8480" behindDoc="0" locked="0" layoutInCell="1" allowOverlap="1" wp14:anchorId="6A1D9DB0" wp14:editId="0D3750DE">
                <wp:simplePos x="0" y="0"/>
                <wp:positionH relativeFrom="column">
                  <wp:posOffset>2899410</wp:posOffset>
                </wp:positionH>
                <wp:positionV relativeFrom="paragraph">
                  <wp:posOffset>222885</wp:posOffset>
                </wp:positionV>
                <wp:extent cx="47625" cy="295275"/>
                <wp:effectExtent l="0" t="0" r="28575" b="28575"/>
                <wp:wrapNone/>
                <wp:docPr id="31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7625" cy="29527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EE81E2" id="Freeform 54" o:spid="_x0000_s1026" style="position:absolute;margin-left:228.3pt;margin-top:17.55pt;width:3.75pt;height:23.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" path="m304,r,1787l238,1787,238,r66,xm533,1404l271,1853,9,1404c,1388,5,1368,21,1359v16,-10,36,-4,46,11l67,1370r233,400l242,1770,476,1370v9,-15,29,-21,45,-12c537,1368,543,1388,533,1404xe" fillcolor="white [3201]" strokecolor="black [3200]" strokeweight="2pt">
                <v:path arrowok="t" o:connecttype="custom" o:connectlocs="26663,0;26663,284758;20874,284758;20874,0;26663,0;46748,223727;23769,295275;789,223727;1842,216556;5876,218309;5876,218309;26312,282049;21225,282049;41749,218309;45695,216397;46748,223727" o:connectangles="0,0,0,0,0,0,0,0,0,0,0,0,0,0,0,0"/>
                <o:lock v:ext="edit" verticies="t"/>
              </v:shape>
            </w:pict>
          </mc:Fallback>
        </mc:AlternateContent>
      </w:r>
    </w:p>
    <w:p w14:paraId="149CB565"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3360" behindDoc="0" locked="0" layoutInCell="1" allowOverlap="1" wp14:anchorId="1E2605A7" wp14:editId="33B3A991">
                <wp:simplePos x="0" y="0"/>
                <wp:positionH relativeFrom="column">
                  <wp:posOffset>2110740</wp:posOffset>
                </wp:positionH>
                <wp:positionV relativeFrom="paragraph">
                  <wp:posOffset>163195</wp:posOffset>
                </wp:positionV>
                <wp:extent cx="1666875" cy="276225"/>
                <wp:effectExtent l="0" t="0" r="0" b="0"/>
                <wp:wrapNone/>
                <wp:docPr id="310" name="TextBox 9"/>
                <wp:cNvGraphicFramePr/>
                <a:graphic xmlns:a="http://schemas.openxmlformats.org/drawingml/2006/main">
                  <a:graphicData uri="http://schemas.microsoft.com/office/word/2010/wordprocessingShape">
                    <wps:wsp>
                      <wps:cNvSpPr txBox="1"/>
                      <wps:spPr>
                        <a:xfrm>
                          <a:off x="0" y="0"/>
                          <a:ext cx="1666875" cy="276225"/>
                        </a:xfrm>
                        <a:prstGeom prst="rect">
                          <a:avLst/>
                        </a:prstGeom>
                        <a:noFill/>
                      </wps:spPr>
                      <wps:txbx>
                        <w:txbxContent>
                          <w:p w14:paraId="6E423C3D" w14:textId="77777777" w:rsidR="00002B40" w:rsidRPr="00EC66F3" w:rsidRDefault="00002B40" w:rsidP="008F054F">
                            <w:pPr>
                              <w:pStyle w:val="NormalWeb"/>
                              <w:spacing w:before="0" w:beforeAutospacing="0" w:after="0" w:afterAutospacing="0"/>
                            </w:pPr>
                            <w:r w:rsidRPr="002E7D79">
                              <w:rPr>
                                <w:iCs/>
                                <w:color w:val="000000" w:themeColor="text1"/>
                              </w:rPr>
                              <w:t>Sieving (</w:t>
                            </w:r>
                            <w:r w:rsidRPr="002E7D79">
                              <w:rPr>
                                <w:color w:val="000000" w:themeColor="text1"/>
                              </w:rPr>
                              <w:t>0.5 mm mesh</w:t>
                            </w:r>
                            <w:r w:rsidRPr="002E7D79">
                              <w:rPr>
                                <w:iCs/>
                                <w:color w:val="000000" w:themeColor="text1"/>
                              </w:rPr>
                              <w:t xml:space="preserve">)                                          </w:t>
                            </w:r>
                          </w:p>
                          <w:p w14:paraId="7E0DE2CC" w14:textId="77777777" w:rsidR="00002B40" w:rsidRPr="002E7D79" w:rsidRDefault="00002B40" w:rsidP="008F054F">
                            <w:pPr>
                              <w:jc w:val="center"/>
                              <w:rPr>
                                <w:rFonts w:cs="Times New Roman"/>
                                <w:iCs/>
                                <w:color w:val="000000" w:themeColor="text1"/>
                                <w:szCs w:val="24"/>
                              </w:rPr>
                            </w:pPr>
                            <w:r w:rsidRPr="002E7D79">
                              <w:rPr>
                                <w:rFonts w:cs="Times New Roman"/>
                                <w:iCs/>
                                <w:color w:val="000000" w:themeColor="text1"/>
                                <w:szCs w:val="24"/>
                              </w:rPr>
                              <w:t>Oven-drying (60</w:t>
                            </w:r>
                            <w:r>
                              <w:rPr>
                                <w:rFonts w:cs="Times New Roman"/>
                                <w:iCs/>
                                <w:color w:val="000000" w:themeColor="text1"/>
                                <w:szCs w:val="24"/>
                              </w:rPr>
                              <w:t xml:space="preserve"> </w:t>
                            </w:r>
                            <w:r>
                              <w:rPr>
                                <w:rFonts w:cs="Times New Roman"/>
                                <w:iCs/>
                                <w:color w:val="000000" w:themeColor="text1"/>
                                <w:szCs w:val="24"/>
                                <w:vertAlign w:val="superscript"/>
                              </w:rPr>
                              <w:t>o</w:t>
                            </w:r>
                            <w:r w:rsidRPr="002E7D79">
                              <w:rPr>
                                <w:rFonts w:cs="Times New Roman"/>
                                <w:iCs/>
                                <w:color w:val="000000" w:themeColor="text1"/>
                                <w:szCs w:val="24"/>
                              </w:rPr>
                              <w:t>C; 48 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E2605A7" id="_x0000_s1032" type="#_x0000_t202" style="position:absolute;left:0;text-align:left;margin-left:166.2pt;margin-top:12.85pt;width:131.25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" filled="f" stroked="f">
                <v:textbox>
                  <w:txbxContent>
                    <w:p w14:paraId="6E423C3D" w14:textId="77777777" w:rsidR="00002B40" w:rsidRPr="00EC66F3" w:rsidRDefault="00002B40" w:rsidP="008F054F">
                      <w:pPr>
                        <w:pStyle w:val="NormalWeb"/>
                        <w:spacing w:before="0" w:beforeAutospacing="0" w:after="0" w:afterAutospacing="0"/>
                      </w:pPr>
                      <w:r w:rsidRPr="002E7D79">
                        <w:rPr>
                          <w:iCs/>
                          <w:color w:val="000000" w:themeColor="text1"/>
                        </w:rPr>
                        <w:t>Sieving (</w:t>
                      </w:r>
                      <w:r w:rsidRPr="002E7D79">
                        <w:rPr>
                          <w:color w:val="000000" w:themeColor="text1"/>
                        </w:rPr>
                        <w:t>0.5 mm mesh</w:t>
                      </w:r>
                      <w:r w:rsidRPr="002E7D79">
                        <w:rPr>
                          <w:iCs/>
                          <w:color w:val="000000" w:themeColor="text1"/>
                        </w:rPr>
                        <w:t xml:space="preserve">)                                          </w:t>
                      </w:r>
                    </w:p>
                    <w:p w14:paraId="7E0DE2CC" w14:textId="77777777" w:rsidR="00002B40" w:rsidRPr="002E7D79" w:rsidRDefault="00002B40" w:rsidP="008F054F">
                      <w:pPr>
                        <w:jc w:val="center"/>
                        <w:rPr>
                          <w:rFonts w:cs="Times New Roman"/>
                          <w:iCs/>
                          <w:color w:val="000000" w:themeColor="text1"/>
                          <w:szCs w:val="24"/>
                        </w:rPr>
                      </w:pPr>
                      <w:r w:rsidRPr="002E7D79">
                        <w:rPr>
                          <w:rFonts w:cs="Times New Roman"/>
                          <w:iCs/>
                          <w:color w:val="000000" w:themeColor="text1"/>
                          <w:szCs w:val="24"/>
                        </w:rPr>
                        <w:t>Oven-drying (60</w:t>
                      </w:r>
                      <w:r>
                        <w:rPr>
                          <w:rFonts w:cs="Times New Roman"/>
                          <w:iCs/>
                          <w:color w:val="000000" w:themeColor="text1"/>
                          <w:szCs w:val="24"/>
                        </w:rPr>
                        <w:t xml:space="preserve"> </w:t>
                      </w:r>
                      <w:r>
                        <w:rPr>
                          <w:rFonts w:cs="Times New Roman"/>
                          <w:iCs/>
                          <w:color w:val="000000" w:themeColor="text1"/>
                          <w:szCs w:val="24"/>
                          <w:vertAlign w:val="superscript"/>
                        </w:rPr>
                        <w:t>o</w:t>
                      </w:r>
                      <w:r w:rsidRPr="002E7D79">
                        <w:rPr>
                          <w:rFonts w:cs="Times New Roman"/>
                          <w:iCs/>
                          <w:color w:val="000000" w:themeColor="text1"/>
                          <w:szCs w:val="24"/>
                        </w:rPr>
                        <w:t>C; 48 h)</w:t>
                      </w:r>
                    </w:p>
                  </w:txbxContent>
                </v:textbox>
              </v:shape>
            </w:pict>
          </mc:Fallback>
        </mc:AlternateContent>
      </w:r>
      <w:r w:rsidRPr="009602F4">
        <w:rPr>
          <w:rFonts w:ascii="Times New Roman" w:hAnsi="Times New Roman" w:cs="Times New Roman"/>
          <w:iCs/>
          <w:color w:val="7F7F7F" w:themeColor="text1" w:themeTint="80"/>
        </w:rPr>
        <w:t xml:space="preserve">                     </w:t>
      </w:r>
    </w:p>
    <w:p w14:paraId="5AE79092"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74624" behindDoc="0" locked="0" layoutInCell="1" allowOverlap="1" wp14:anchorId="0E7CE79C" wp14:editId="68CE0D88">
                <wp:simplePos x="0" y="0"/>
                <wp:positionH relativeFrom="column">
                  <wp:posOffset>1647825</wp:posOffset>
                </wp:positionH>
                <wp:positionV relativeFrom="paragraph">
                  <wp:posOffset>291465</wp:posOffset>
                </wp:positionV>
                <wp:extent cx="2590800" cy="453390"/>
                <wp:effectExtent l="0" t="0" r="0" b="0"/>
                <wp:wrapNone/>
                <wp:docPr id="1" name="TextBox 9"/>
                <wp:cNvGraphicFramePr/>
                <a:graphic xmlns:a="http://schemas.openxmlformats.org/drawingml/2006/main">
                  <a:graphicData uri="http://schemas.microsoft.com/office/word/2010/wordprocessingShape">
                    <wps:wsp>
                      <wps:cNvSpPr txBox="1"/>
                      <wps:spPr>
                        <a:xfrm>
                          <a:off x="0" y="0"/>
                          <a:ext cx="2590800" cy="453390"/>
                        </a:xfrm>
                        <a:prstGeom prst="rect">
                          <a:avLst/>
                        </a:prstGeom>
                        <a:noFill/>
                      </wps:spPr>
                      <wps:txbx>
                        <w:txbxContent>
                          <w:p w14:paraId="75C2A903" w14:textId="77777777" w:rsidR="00002B40" w:rsidRPr="00035B17" w:rsidRDefault="00002B40" w:rsidP="008F054F">
                            <w:pPr>
                              <w:pStyle w:val="NormalWeb"/>
                              <w:spacing w:before="0" w:beforeAutospacing="0" w:after="0" w:afterAutospacing="0"/>
                            </w:pPr>
                            <w:r w:rsidRPr="00035B17">
                              <w:rPr>
                                <w:iCs/>
                              </w:rPr>
                              <w:t>Fermentation</w:t>
                            </w:r>
                            <w:r>
                              <w:rPr>
                                <w:iCs/>
                              </w:rPr>
                              <w:t xml:space="preserve"> </w:t>
                            </w:r>
                            <w:r w:rsidRPr="00035B17">
                              <w:rPr>
                                <w:iCs/>
                              </w:rPr>
                              <w:t xml:space="preserve">(using </w:t>
                            </w:r>
                            <w:r w:rsidRPr="00035B17">
                              <w:rPr>
                                <w:i/>
                                <w:iCs/>
                              </w:rPr>
                              <w:t>Bacillus Subtilis</w:t>
                            </w:r>
                            <w:r w:rsidRPr="00035B17">
                              <w:rPr>
                                <w:iCs/>
                              </w:rPr>
                              <w:t xml:space="preserve">)                                          </w:t>
                            </w:r>
                          </w:p>
                          <w:p w14:paraId="47DAD080" w14:textId="77777777" w:rsidR="00002B40" w:rsidRPr="00035B17" w:rsidRDefault="00002B40" w:rsidP="008F054F">
                            <w:pPr>
                              <w:jc w:val="center"/>
                              <w:rPr>
                                <w:rFonts w:cs="Times New Roman"/>
                                <w:iCs/>
                                <w:szCs w:val="24"/>
                              </w:rPr>
                            </w:pPr>
                            <w:r w:rsidRPr="00035B17">
                              <w:rPr>
                                <w:rFonts w:cs="Times New Roman"/>
                                <w:iCs/>
                                <w:szCs w:val="24"/>
                              </w:rPr>
                              <w:t xml:space="preserve">Oven-drying (60 </w:t>
                            </w:r>
                            <w:r w:rsidRPr="00035B17">
                              <w:rPr>
                                <w:rFonts w:cs="Times New Roman"/>
                                <w:iCs/>
                                <w:szCs w:val="24"/>
                                <w:vertAlign w:val="superscript"/>
                              </w:rPr>
                              <w:t>o</w:t>
                            </w:r>
                            <w:r w:rsidRPr="00035B17">
                              <w:rPr>
                                <w:rFonts w:cs="Times New Roman"/>
                                <w:iCs/>
                                <w:szCs w:val="24"/>
                              </w:rPr>
                              <w:t>C; 48 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E7CE79C" id="_x0000_s1033" type="#_x0000_t202" style="position:absolute;left:0;text-align:left;margin-left:129.75pt;margin-top:22.95pt;width:204pt;height:35.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" filled="f" stroked="f">
                <v:textbox>
                  <w:txbxContent>
                    <w:p w14:paraId="75C2A903" w14:textId="77777777" w:rsidR="00002B40" w:rsidRPr="00035B17" w:rsidRDefault="00002B40" w:rsidP="008F054F">
                      <w:pPr>
                        <w:pStyle w:val="NormalWeb"/>
                        <w:spacing w:before="0" w:beforeAutospacing="0" w:after="0" w:afterAutospacing="0"/>
                      </w:pPr>
                      <w:r w:rsidRPr="00035B17">
                        <w:rPr>
                          <w:iCs/>
                        </w:rPr>
                        <w:t>Fermentation</w:t>
                      </w:r>
                      <w:r>
                        <w:rPr>
                          <w:iCs/>
                        </w:rPr>
                        <w:t xml:space="preserve"> </w:t>
                      </w:r>
                      <w:r w:rsidRPr="00035B17">
                        <w:rPr>
                          <w:iCs/>
                        </w:rPr>
                        <w:t xml:space="preserve">(using </w:t>
                      </w:r>
                      <w:r w:rsidRPr="00035B17">
                        <w:rPr>
                          <w:i/>
                          <w:iCs/>
                        </w:rPr>
                        <w:t>Bacillus Subtilis</w:t>
                      </w:r>
                      <w:r w:rsidRPr="00035B17">
                        <w:rPr>
                          <w:iCs/>
                        </w:rPr>
                        <w:t xml:space="preserve">)                                          </w:t>
                      </w:r>
                    </w:p>
                    <w:p w14:paraId="47DAD080" w14:textId="77777777" w:rsidR="00002B40" w:rsidRPr="00035B17" w:rsidRDefault="00002B40" w:rsidP="008F054F">
                      <w:pPr>
                        <w:jc w:val="center"/>
                        <w:rPr>
                          <w:rFonts w:cs="Times New Roman"/>
                          <w:iCs/>
                          <w:szCs w:val="24"/>
                        </w:rPr>
                      </w:pPr>
                      <w:r w:rsidRPr="00035B17">
                        <w:rPr>
                          <w:rFonts w:cs="Times New Roman"/>
                          <w:iCs/>
                          <w:szCs w:val="24"/>
                        </w:rPr>
                        <w:t xml:space="preserve">Oven-drying (60 </w:t>
                      </w:r>
                      <w:r w:rsidRPr="00035B17">
                        <w:rPr>
                          <w:rFonts w:cs="Times New Roman"/>
                          <w:iCs/>
                          <w:szCs w:val="24"/>
                          <w:vertAlign w:val="superscript"/>
                        </w:rPr>
                        <w:t>o</w:t>
                      </w:r>
                      <w:r w:rsidRPr="00035B17">
                        <w:rPr>
                          <w:rFonts w:cs="Times New Roman"/>
                          <w:iCs/>
                          <w:szCs w:val="24"/>
                        </w:rPr>
                        <w:t>C; 48 h)</w:t>
                      </w:r>
                    </w:p>
                  </w:txbxContent>
                </v:textbox>
              </v:shape>
            </w:pict>
          </mc:Fallback>
        </mc:AlternateContent>
      </w: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7456" behindDoc="0" locked="0" layoutInCell="1" allowOverlap="1" wp14:anchorId="43EA0DA5" wp14:editId="051A5AB9">
                <wp:simplePos x="0" y="0"/>
                <wp:positionH relativeFrom="column">
                  <wp:posOffset>2876550</wp:posOffset>
                </wp:positionH>
                <wp:positionV relativeFrom="paragraph">
                  <wp:posOffset>53340</wp:posOffset>
                </wp:positionV>
                <wp:extent cx="73660" cy="314325"/>
                <wp:effectExtent l="0" t="0" r="21590" b="28575"/>
                <wp:wrapNone/>
                <wp:docPr id="316"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73660" cy="31432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C772B0" id="Freeform 54" o:spid="_x0000_s1026" style="position:absolute;margin-left:226.5pt;margin-top:4.2pt;width:5.8pt;height:24.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" path="m304,r,1787l238,1787,238,r66,xm533,1404l271,1853,9,1404c,1388,5,1368,21,1359v16,-10,36,-4,46,11l67,1370r233,400l242,1770,476,1370v9,-15,29,-21,45,-12c537,1368,543,1388,533,1404xe" fillcolor="white [3201]" strokecolor="black [3200]" strokeweight="2pt">
                <v:path arrowok="t" o:connecttype="custom" o:connectlocs="41239,0;41239,303129;32286,303129;32286,0;41239,0;72303,238161;36762,314325;1221,238161;2849,230528;9089,232394;9089,232394;40696,300246;32828,300246;64571,232394;70676,230358;72303,238161" o:connectangles="0,0,0,0,0,0,0,0,0,0,0,0,0,0,0,0"/>
                <o:lock v:ext="edit" verticies="t"/>
              </v:shape>
            </w:pict>
          </mc:Fallback>
        </mc:AlternateContent>
      </w:r>
    </w:p>
    <w:p w14:paraId="00A229AE" w14:textId="77777777" w:rsidR="008F054F" w:rsidRPr="009602F4" w:rsidRDefault="008F054F" w:rsidP="008F054F">
      <w:pPr>
        <w:jc w:val="both"/>
        <w:rPr>
          <w:rFonts w:ascii="Times New Roman" w:hAnsi="Times New Roman" w:cs="Times New Roman"/>
          <w:iCs/>
          <w:color w:val="7F7F7F" w:themeColor="text1" w:themeTint="80"/>
        </w:rPr>
      </w:pPr>
    </w:p>
    <w:p w14:paraId="68259641" w14:textId="77777777" w:rsidR="008F054F" w:rsidRPr="009602F4" w:rsidRDefault="008F054F" w:rsidP="008F054F">
      <w:pPr>
        <w:spacing w:after="0"/>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66432" behindDoc="0" locked="0" layoutInCell="1" allowOverlap="1" wp14:anchorId="5F170E46" wp14:editId="128B6D92">
                <wp:simplePos x="0" y="0"/>
                <wp:positionH relativeFrom="column">
                  <wp:posOffset>2885440</wp:posOffset>
                </wp:positionH>
                <wp:positionV relativeFrom="paragraph">
                  <wp:posOffset>41275</wp:posOffset>
                </wp:positionV>
                <wp:extent cx="45085" cy="419735"/>
                <wp:effectExtent l="0" t="0" r="12065" b="18415"/>
                <wp:wrapNone/>
                <wp:docPr id="315"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5085" cy="41973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C7689A" id="Freeform 54" o:spid="_x0000_s1026" style="position:absolute;margin-left:227.2pt;margin-top:3.25pt;width:3.55pt;height:33.0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" path="m304,r,1787l238,1787,238,r66,xm533,1404l271,1853,9,1404c,1388,5,1368,21,1359v16,-10,36,-4,46,11l67,1370r233,400l242,1770,476,1370v9,-15,29,-21,45,-12c537,1368,543,1388,533,1404xe" fillcolor="white [3201]" strokecolor="black [3200]" strokeweight="2pt">
                <v:path arrowok="t" o:connecttype="custom" o:connectlocs="25241,0;25241,404785;19761,404785;19761,0;25241,0;44255,318029;22501,419735;747,318029;1744,307836;5563,310328;5563,310328;24909,400934;20093,400934;39522,310328;43258,307609;44255,318029" o:connectangles="0,0,0,0,0,0,0,0,0,0,0,0,0,0,0,0"/>
                <o:lock v:ext="edit" verticies="t"/>
              </v:shape>
            </w:pict>
          </mc:Fallback>
        </mc:AlternateContent>
      </w:r>
      <w:r w:rsidRPr="009602F4">
        <w:rPr>
          <w:rFonts w:ascii="Times New Roman" w:hAnsi="Times New Roman" w:cs="Times New Roman"/>
          <w:iCs/>
          <w:color w:val="7F7F7F" w:themeColor="text1" w:themeTint="80"/>
        </w:rPr>
        <w:t xml:space="preserve">                      </w:t>
      </w:r>
    </w:p>
    <w:p w14:paraId="0502359A" w14:textId="77777777" w:rsidR="008F054F" w:rsidRPr="009602F4" w:rsidRDefault="008F054F" w:rsidP="008F054F">
      <w:pPr>
        <w:spacing w:after="0"/>
        <w:jc w:val="both"/>
        <w:rPr>
          <w:rFonts w:ascii="Times New Roman" w:hAnsi="Times New Roman" w:cs="Times New Roman"/>
          <w:iCs/>
          <w:color w:val="7F7F7F" w:themeColor="text1" w:themeTint="80"/>
        </w:rPr>
      </w:pPr>
    </w:p>
    <w:p w14:paraId="40CF08CC" w14:textId="77777777" w:rsidR="008F054F" w:rsidRPr="009602F4" w:rsidRDefault="008F054F" w:rsidP="008F054F">
      <w:pPr>
        <w:spacing w:after="0"/>
        <w:jc w:val="both"/>
        <w:rPr>
          <w:rFonts w:ascii="Times New Roman" w:hAnsi="Times New Roman" w:cs="Times New Roman"/>
          <w:iCs/>
          <w:color w:val="7F7F7F" w:themeColor="text1" w:themeTint="80"/>
        </w:rPr>
      </w:pPr>
      <w:r w:rsidRPr="009602F4">
        <w:rPr>
          <w:rFonts w:ascii="Times New Roman" w:hAnsi="Times New Roman" w:cs="Times New Roman"/>
          <w:iCs/>
          <w:noProof/>
          <w:color w:val="7F7F7F" w:themeColor="text1" w:themeTint="80"/>
          <w:lang w:val="en-US"/>
        </w:rPr>
        <mc:AlternateContent>
          <mc:Choice Requires="wps">
            <w:drawing>
              <wp:anchor distT="0" distB="0" distL="114300" distR="114300" simplePos="0" relativeHeight="251676672" behindDoc="0" locked="0" layoutInCell="1" allowOverlap="1" wp14:anchorId="09F74139" wp14:editId="6D8DF09C">
                <wp:simplePos x="0" y="0"/>
                <wp:positionH relativeFrom="column">
                  <wp:posOffset>2257425</wp:posOffset>
                </wp:positionH>
                <wp:positionV relativeFrom="paragraph">
                  <wp:posOffset>79375</wp:posOffset>
                </wp:positionV>
                <wp:extent cx="1295400" cy="347345"/>
                <wp:effectExtent l="0" t="0" r="19050" b="14605"/>
                <wp:wrapNone/>
                <wp:docPr id="21" name="Rectangle 21"/>
                <wp:cNvGraphicFramePr/>
                <a:graphic xmlns:a="http://schemas.openxmlformats.org/drawingml/2006/main">
                  <a:graphicData uri="http://schemas.microsoft.com/office/word/2010/wordprocessingShape">
                    <wps:wsp>
                      <wps:cNvSpPr/>
                      <wps:spPr>
                        <a:xfrm>
                          <a:off x="0" y="0"/>
                          <a:ext cx="1295400" cy="34734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7D9472" w14:textId="77777777" w:rsidR="00002B40" w:rsidRPr="00035B17" w:rsidRDefault="00002B40" w:rsidP="008F054F">
                            <w:pPr>
                              <w:rPr>
                                <w:color w:val="000000" w:themeColor="text1"/>
                              </w:rPr>
                            </w:pPr>
                            <w:r>
                              <w:rPr>
                                <w:color w:val="000000" w:themeColor="text1"/>
                              </w:rPr>
                              <w:t>Oven drying (75</w:t>
                            </w:r>
                            <w:r w:rsidRPr="00035B17">
                              <w:rPr>
                                <w:color w:val="000000" w:themeColor="text1"/>
                                <w:vertAlign w:val="superscript"/>
                              </w:rPr>
                              <w:t>o</w:t>
                            </w:r>
                            <w:r>
                              <w:rPr>
                                <w:color w:val="000000" w:themeColor="text1"/>
                                <w:vertAlign w:val="superscript"/>
                              </w:rPr>
                              <w:t xml:space="preserve"> </w:t>
                            </w:r>
                            <w:r>
                              <w:rPr>
                                <w:color w:val="000000" w:themeColor="text1"/>
                              </w:rP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74139" id="Rectangle 21" o:spid="_x0000_s1034" style="position:absolute;left:0;text-align:left;margin-left:177.75pt;margin-top:6.25pt;width:102pt;height:2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" fillcolor="white [3212]" strokecolor="white [3212]" strokeweight="2pt">
                <v:textbox>
                  <w:txbxContent>
                    <w:p w14:paraId="307D9472" w14:textId="77777777" w:rsidR="00002B40" w:rsidRPr="00035B17" w:rsidRDefault="00002B40" w:rsidP="008F054F">
                      <w:pPr>
                        <w:rPr>
                          <w:color w:val="000000" w:themeColor="text1"/>
                        </w:rPr>
                      </w:pPr>
                      <w:r>
                        <w:rPr>
                          <w:color w:val="000000" w:themeColor="text1"/>
                        </w:rPr>
                        <w:t>Oven drying (75</w:t>
                      </w:r>
                      <w:r w:rsidRPr="00035B17">
                        <w:rPr>
                          <w:color w:val="000000" w:themeColor="text1"/>
                          <w:vertAlign w:val="superscript"/>
                        </w:rPr>
                        <w:t>o</w:t>
                      </w:r>
                      <w:r>
                        <w:rPr>
                          <w:color w:val="000000" w:themeColor="text1"/>
                          <w:vertAlign w:val="superscript"/>
                        </w:rPr>
                        <w:t xml:space="preserve"> </w:t>
                      </w:r>
                      <w:r>
                        <w:rPr>
                          <w:color w:val="000000" w:themeColor="text1"/>
                        </w:rPr>
                        <w:t>C)</w:t>
                      </w:r>
                    </w:p>
                  </w:txbxContent>
                </v:textbox>
              </v:rect>
            </w:pict>
          </mc:Fallback>
        </mc:AlternateContent>
      </w:r>
    </w:p>
    <w:p w14:paraId="61914842" w14:textId="77777777" w:rsidR="008F054F" w:rsidRPr="009602F4" w:rsidRDefault="008F054F" w:rsidP="008F054F">
      <w:pPr>
        <w:spacing w:after="0"/>
        <w:jc w:val="both"/>
        <w:rPr>
          <w:rFonts w:ascii="Times New Roman" w:hAnsi="Times New Roman" w:cs="Times New Roman"/>
          <w:iCs/>
          <w:color w:val="7F7F7F" w:themeColor="text1" w:themeTint="80"/>
        </w:rPr>
      </w:pPr>
    </w:p>
    <w:p w14:paraId="1D8DF720"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75648" behindDoc="0" locked="0" layoutInCell="1" allowOverlap="1" wp14:anchorId="795486C1" wp14:editId="3AC2A482">
                <wp:simplePos x="0" y="0"/>
                <wp:positionH relativeFrom="column">
                  <wp:posOffset>2885440</wp:posOffset>
                </wp:positionH>
                <wp:positionV relativeFrom="paragraph">
                  <wp:posOffset>9525</wp:posOffset>
                </wp:positionV>
                <wp:extent cx="45085" cy="466725"/>
                <wp:effectExtent l="0" t="0" r="12065" b="28575"/>
                <wp:wrapNone/>
                <wp:docPr id="2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5085" cy="46672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832B72" id="Freeform 54" o:spid="_x0000_s1026" style="position:absolute;margin-left:227.2pt;margin-top:.75pt;width:3.55pt;height:36.7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" path="m304,r,1787l238,1787,238,r66,xm533,1404l271,1853,9,1404c,1388,5,1368,21,1359v16,-10,36,-4,46,11l67,1370r233,400l242,1770,476,1370v9,-15,29,-21,45,-12c537,1368,543,1388,533,1404xe" fillcolor="white [3201]" strokecolor="black [3200]" strokeweight="2pt">
                <v:path arrowok="t" o:connecttype="custom" o:connectlocs="25241,0;25241,450101;19761,450101;19761,0;25241,0;44255,353633;22501,466725;747,353633;1744,342299;5563,345069;5563,345069;24909,445819;20093,445819;39522,345069;43258,342047;44255,353633" o:connectangles="0,0,0,0,0,0,0,0,0,0,0,0,0,0,0,0"/>
                <o:lock v:ext="edit" verticies="t"/>
              </v:shape>
            </w:pict>
          </mc:Fallback>
        </mc:AlternateContent>
      </w:r>
      <w:r w:rsidRPr="009602F4">
        <w:rPr>
          <w:rFonts w:ascii="Times New Roman" w:hAnsi="Times New Roman" w:cs="Times New Roman"/>
          <w:iCs/>
          <w:color w:val="7F7F7F" w:themeColor="text1" w:themeTint="80"/>
        </w:rPr>
        <w:t xml:space="preserve">                </w:t>
      </w:r>
    </w:p>
    <w:p w14:paraId="6A4E56B9"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iCs/>
          <w:noProof/>
          <w:color w:val="7F7F7F" w:themeColor="text1" w:themeTint="80"/>
          <w:lang w:val="en-US"/>
        </w:rPr>
        <mc:AlternateContent>
          <mc:Choice Requires="wps">
            <w:drawing>
              <wp:anchor distT="0" distB="0" distL="114300" distR="114300" simplePos="0" relativeHeight="251679744" behindDoc="0" locked="0" layoutInCell="1" allowOverlap="1" wp14:anchorId="582DD595" wp14:editId="7167A478">
                <wp:simplePos x="0" y="0"/>
                <wp:positionH relativeFrom="column">
                  <wp:posOffset>2505075</wp:posOffset>
                </wp:positionH>
                <wp:positionV relativeFrom="paragraph">
                  <wp:posOffset>185420</wp:posOffset>
                </wp:positionV>
                <wp:extent cx="914400" cy="27622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914400" cy="276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B49A00" w14:textId="77777777" w:rsidR="00002B40" w:rsidRPr="004B236A" w:rsidRDefault="00002B40" w:rsidP="008F054F">
                            <w:pPr>
                              <w:rPr>
                                <w:color w:val="000000" w:themeColor="text1"/>
                              </w:rPr>
                            </w:pPr>
                            <w:r>
                              <w:rPr>
                                <w:color w:val="000000" w:themeColor="text1"/>
                              </w:rPr>
                              <w:t>packaging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2DD595" id="Rectangle 2" o:spid="_x0000_s1035" style="position:absolute;left:0;text-align:left;margin-left:197.25pt;margin-top:14.6pt;width:1in;height:21.7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" fillcolor="white [3212]" strokecolor="white [3212]" strokeweight="2pt">
                <v:textbox>
                  <w:txbxContent>
                    <w:p w14:paraId="5CB49A00" w14:textId="77777777" w:rsidR="00002B40" w:rsidRPr="004B236A" w:rsidRDefault="00002B40" w:rsidP="008F054F">
                      <w:pPr>
                        <w:rPr>
                          <w:color w:val="000000" w:themeColor="text1"/>
                        </w:rPr>
                      </w:pPr>
                      <w:r>
                        <w:rPr>
                          <w:color w:val="000000" w:themeColor="text1"/>
                        </w:rPr>
                        <w:t>packaging</w:t>
                      </w:r>
                    </w:p>
                  </w:txbxContent>
                </v:textbox>
              </v:rect>
            </w:pict>
          </mc:Fallback>
        </mc:AlternateContent>
      </w:r>
    </w:p>
    <w:p w14:paraId="5A61D7B7"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78720" behindDoc="0" locked="0" layoutInCell="1" allowOverlap="1" wp14:anchorId="301D8CA6" wp14:editId="78A99C49">
                <wp:simplePos x="0" y="0"/>
                <wp:positionH relativeFrom="column">
                  <wp:posOffset>2897505</wp:posOffset>
                </wp:positionH>
                <wp:positionV relativeFrom="paragraph">
                  <wp:posOffset>104775</wp:posOffset>
                </wp:positionV>
                <wp:extent cx="45085" cy="413385"/>
                <wp:effectExtent l="0" t="0" r="12065" b="24765"/>
                <wp:wrapNone/>
                <wp:docPr id="313"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41338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0B4E8C" id="Freeform 54" o:spid="_x0000_s1026" style="position:absolute;margin-left:228.15pt;margin-top:8.25pt;width:3.55pt;height:32.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" path="m304,r,1787l238,1787,238,r66,xm533,1404l271,1853,9,1404c,1388,5,1368,21,1359v16,-10,36,-4,46,11l67,1370r233,400l242,1770,476,1370v9,-15,29,-21,45,-12c537,1368,543,1388,533,1404xe" fillcolor="white [3201]" strokecolor="black [3200]" strokeweight="2pt">
                <v:path arrowok="t" o:connecttype="custom" o:connectlocs="25241,0;25241,398661;19761,398661;19761,0;25241,0;44255,313218;22501,413385;747,313218;1744,303179;5563,305633;5563,305633;24909,394869;20093,394869;39522,305633;43258,302956;44255,313218" o:connectangles="0,0,0,0,0,0,0,0,0,0,0,0,0,0,0,0"/>
                <o:lock v:ext="edit" verticies="t"/>
              </v:shape>
            </w:pict>
          </mc:Fallback>
        </mc:AlternateContent>
      </w:r>
    </w:p>
    <w:p w14:paraId="769D5F85" w14:textId="77777777" w:rsidR="008F054F" w:rsidRPr="009602F4" w:rsidRDefault="008F054F" w:rsidP="008F054F">
      <w:pPr>
        <w:spacing w:after="0"/>
        <w:jc w:val="both"/>
        <w:rPr>
          <w:rFonts w:ascii="Times New Roman" w:hAnsi="Times New Roman" w:cs="Times New Roman"/>
          <w:iCs/>
          <w:color w:val="7F7F7F" w:themeColor="text1" w:themeTint="80"/>
        </w:rPr>
      </w:pPr>
      <w:r w:rsidRPr="009602F4">
        <w:rPr>
          <w:rFonts w:ascii="Times New Roman" w:hAnsi="Times New Roman" w:cs="Times New Roman"/>
          <w:iCs/>
          <w:noProof/>
          <w:color w:val="7F7F7F" w:themeColor="text1" w:themeTint="80"/>
          <w:lang w:val="en-US"/>
        </w:rPr>
        <mc:AlternateContent>
          <mc:Choice Requires="wps">
            <w:drawing>
              <wp:anchor distT="0" distB="0" distL="114300" distR="114300" simplePos="0" relativeHeight="251677696" behindDoc="0" locked="0" layoutInCell="1" allowOverlap="1" wp14:anchorId="1DDD9083" wp14:editId="57FDABF5">
                <wp:simplePos x="0" y="0"/>
                <wp:positionH relativeFrom="margin">
                  <wp:posOffset>1914525</wp:posOffset>
                </wp:positionH>
                <wp:positionV relativeFrom="paragraph">
                  <wp:posOffset>194945</wp:posOffset>
                </wp:positionV>
                <wp:extent cx="2028825" cy="381000"/>
                <wp:effectExtent l="0" t="0" r="28575" b="1905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8825" cy="381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784E1DF" w14:textId="77777777" w:rsidR="00002B40" w:rsidRPr="001D0CBB" w:rsidRDefault="00002B40" w:rsidP="008F054F">
                            <w:pPr>
                              <w:rPr>
                                <w:rFonts w:cs="Times New Roman"/>
                                <w:b/>
                                <w:bCs/>
                                <w:szCs w:val="24"/>
                              </w:rPr>
                            </w:pPr>
                            <w:r w:rsidRPr="001D0CBB">
                              <w:rPr>
                                <w:rFonts w:cs="Times New Roman"/>
                                <w:b/>
                                <w:bCs/>
                                <w:szCs w:val="24"/>
                              </w:rPr>
                              <w:t>Fermented Maize Cob Powder</w:t>
                            </w:r>
                          </w:p>
                          <w:p w14:paraId="5FD9E2C1" w14:textId="77777777" w:rsidR="00002B40" w:rsidRDefault="00002B40" w:rsidP="008F0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DDD9083" id="Rectangle 22" o:spid="_x0000_s1036" style="position:absolute;left:0;text-align:left;margin-left:150.75pt;margin-top:15.35pt;width:159.75pt;height:30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" fillcolor="white [3201]" strokecolor="black [3200]" strokeweight="2pt">
                <v:textbox>
                  <w:txbxContent>
                    <w:p w14:paraId="1784E1DF" w14:textId="77777777" w:rsidR="00002B40" w:rsidRPr="001D0CBB" w:rsidRDefault="00002B40" w:rsidP="008F054F">
                      <w:pPr>
                        <w:rPr>
                          <w:rFonts w:cs="Times New Roman"/>
                          <w:b/>
                          <w:bCs/>
                          <w:szCs w:val="24"/>
                        </w:rPr>
                      </w:pPr>
                      <w:r w:rsidRPr="001D0CBB">
                        <w:rPr>
                          <w:rFonts w:cs="Times New Roman"/>
                          <w:b/>
                          <w:bCs/>
                          <w:szCs w:val="24"/>
                        </w:rPr>
                        <w:t>Fermented Maize Cob Powder</w:t>
                      </w:r>
                    </w:p>
                    <w:p w14:paraId="5FD9E2C1" w14:textId="77777777" w:rsidR="00002B40" w:rsidRDefault="00002B40" w:rsidP="008F054F"/>
                  </w:txbxContent>
                </v:textbox>
                <w10:wrap anchorx="margin"/>
              </v:rect>
            </w:pict>
          </mc:Fallback>
        </mc:AlternateContent>
      </w:r>
      <w:r w:rsidRPr="009602F4">
        <w:rPr>
          <w:rFonts w:ascii="Times New Roman" w:hAnsi="Times New Roman" w:cs="Times New Roman"/>
          <w:iCs/>
          <w:color w:val="7F7F7F" w:themeColor="text1" w:themeTint="80"/>
        </w:rPr>
        <w:t xml:space="preserve">  </w:t>
      </w:r>
    </w:p>
    <w:p w14:paraId="0E665B91" w14:textId="77777777" w:rsidR="008F054F" w:rsidRPr="009602F4" w:rsidRDefault="008F054F" w:rsidP="008F054F">
      <w:pPr>
        <w:spacing w:after="0"/>
        <w:jc w:val="both"/>
        <w:rPr>
          <w:rFonts w:ascii="Times New Roman" w:hAnsi="Times New Roman" w:cs="Times New Roman"/>
          <w:iCs/>
          <w:color w:val="7F7F7F" w:themeColor="text1" w:themeTint="80"/>
        </w:rPr>
      </w:pPr>
    </w:p>
    <w:p w14:paraId="07D39309" w14:textId="77777777" w:rsidR="008F054F" w:rsidRPr="009602F4" w:rsidRDefault="008F054F" w:rsidP="008F054F">
      <w:pPr>
        <w:spacing w:after="0"/>
        <w:jc w:val="both"/>
        <w:rPr>
          <w:rFonts w:ascii="Times New Roman" w:hAnsi="Times New Roman" w:cs="Times New Roman"/>
          <w:iCs/>
          <w:color w:val="7F7F7F" w:themeColor="text1" w:themeTint="80"/>
        </w:rPr>
      </w:pPr>
    </w:p>
    <w:p w14:paraId="4997B99E" w14:textId="56D018D0" w:rsidR="008F054F" w:rsidRPr="009602F4" w:rsidRDefault="008F054F" w:rsidP="008F054F">
      <w:pPr>
        <w:pStyle w:val="font-claude-response-body"/>
        <w:jc w:val="both"/>
        <w:rPr>
          <w:b/>
          <w:sz w:val="22"/>
          <w:szCs w:val="22"/>
        </w:rPr>
      </w:pPr>
      <w:r w:rsidRPr="009602F4">
        <w:rPr>
          <w:sz w:val="22"/>
          <w:szCs w:val="22"/>
        </w:rPr>
        <w:t xml:space="preserve">   </w:t>
      </w:r>
      <w:r w:rsidRPr="009602F4">
        <w:rPr>
          <w:b/>
          <w:sz w:val="22"/>
          <w:szCs w:val="22"/>
        </w:rPr>
        <w:t>Figure 1: Flow Chart for Production of Fermented Maize Cob Powder</w:t>
      </w:r>
    </w:p>
    <w:p w14:paraId="5CB8C561" w14:textId="77777777" w:rsidR="008F054F" w:rsidRPr="009602F4" w:rsidRDefault="008F054F" w:rsidP="008F054F">
      <w:pPr>
        <w:pStyle w:val="font-claude-response-body"/>
        <w:jc w:val="both"/>
        <w:rPr>
          <w:sz w:val="22"/>
          <w:szCs w:val="22"/>
        </w:rPr>
      </w:pPr>
      <w:r w:rsidRPr="009602F4">
        <w:rPr>
          <w:sz w:val="22"/>
          <w:szCs w:val="22"/>
        </w:rPr>
        <w:t xml:space="preserve">     </w:t>
      </w:r>
      <w:r w:rsidRPr="009602F4">
        <w:rPr>
          <w:b/>
          <w:sz w:val="22"/>
          <w:szCs w:val="22"/>
        </w:rPr>
        <w:t>Source:</w:t>
      </w:r>
      <w:r w:rsidRPr="009602F4">
        <w:rPr>
          <w:sz w:val="22"/>
          <w:szCs w:val="22"/>
        </w:rPr>
        <w:t xml:space="preserve"> </w:t>
      </w:r>
      <w:r w:rsidRPr="009602F4">
        <w:rPr>
          <w:i/>
          <w:sz w:val="22"/>
          <w:szCs w:val="22"/>
        </w:rPr>
        <w:t>Yafetto et al</w:t>
      </w:r>
      <w:r w:rsidRPr="009602F4">
        <w:rPr>
          <w:sz w:val="22"/>
          <w:szCs w:val="22"/>
        </w:rPr>
        <w:t>., 2023.</w:t>
      </w:r>
    </w:p>
    <w:p w14:paraId="3778F20E" w14:textId="54AFDFE8" w:rsidR="008F054F" w:rsidRPr="009602F4" w:rsidRDefault="008F054F" w:rsidP="008F054F">
      <w:pPr>
        <w:pStyle w:val="font-claude-response-body"/>
        <w:jc w:val="both"/>
        <w:rPr>
          <w:sz w:val="22"/>
          <w:szCs w:val="22"/>
        </w:rPr>
      </w:pPr>
      <w:r w:rsidRPr="009602F4">
        <w:rPr>
          <w:b/>
          <w:sz w:val="22"/>
          <w:szCs w:val="22"/>
        </w:rPr>
        <w:t>Black Soldier Fly (BSF) Larvae:</w:t>
      </w:r>
      <w:r w:rsidRPr="009602F4">
        <w:rPr>
          <w:sz w:val="22"/>
          <w:szCs w:val="22"/>
        </w:rPr>
        <w:t xml:space="preserve"> BSF larvae were collected at the pre-pupal stage using clean sieves to separate larvae from substrate. The Larvae were rinsed 2–3 times under clean running water and drained for 10–15 minutes on a clean mesh tray.</w:t>
      </w:r>
    </w:p>
    <w:p w14:paraId="35EAD86E" w14:textId="4B76C2DD" w:rsidR="008F054F" w:rsidRPr="009602F4" w:rsidRDefault="008F054F" w:rsidP="008F054F">
      <w:pPr>
        <w:pStyle w:val="font-claude-response-body"/>
        <w:jc w:val="both"/>
        <w:rPr>
          <w:sz w:val="22"/>
          <w:szCs w:val="22"/>
        </w:rPr>
      </w:pPr>
      <w:r w:rsidRPr="009602F4">
        <w:rPr>
          <w:sz w:val="22"/>
          <w:szCs w:val="22"/>
        </w:rPr>
        <w:t>The Larvae were spread in a single layer on clean stainless-steel trays and dried at 60°C for 24 hours in a hot-air oven. The trays were rotated every 6–8 hours for uniform drying to ensure that final moisture content is ≤10%.</w:t>
      </w:r>
    </w:p>
    <w:p w14:paraId="2DA92A84" w14:textId="0281B3C9" w:rsidR="008F054F" w:rsidRPr="009602F4" w:rsidRDefault="008F054F" w:rsidP="008F054F">
      <w:pPr>
        <w:pStyle w:val="font-claude-response-body"/>
        <w:jc w:val="both"/>
        <w:rPr>
          <w:sz w:val="22"/>
          <w:szCs w:val="22"/>
        </w:rPr>
      </w:pPr>
      <w:r w:rsidRPr="009602F4">
        <w:rPr>
          <w:sz w:val="22"/>
          <w:szCs w:val="22"/>
        </w:rPr>
        <w:t>The trays from the oven were removed and allowed to cool at room temperature for 30–60 minutes in a clean, dust-free area and the cooled larvae were transferred to a clean mechanical grinder grinded to a fine powder. The grinded particles were sieved through a 0.5 mm mesh for uniform particle size. The grinded powder was then packed into airtight, food-safe containers, labeled with number and date and stored in a cool, dry area.</w:t>
      </w:r>
    </w:p>
    <w:p w14:paraId="6E257EBA" w14:textId="6A853E66" w:rsidR="008F054F" w:rsidRPr="009602F4" w:rsidRDefault="008F054F" w:rsidP="008F054F">
      <w:pPr>
        <w:pStyle w:val="NormalWeb"/>
        <w:spacing w:line="480" w:lineRule="auto"/>
        <w:jc w:val="both"/>
        <w:rPr>
          <w:b/>
          <w:iCs/>
          <w:color w:val="7F7F7F" w:themeColor="text1" w:themeTint="80"/>
          <w:sz w:val="22"/>
          <w:szCs w:val="22"/>
        </w:rPr>
      </w:pPr>
      <w:r w:rsidRPr="009602F4">
        <w:rPr>
          <w:noProof/>
          <w:color w:val="7F7F7F" w:themeColor="text1" w:themeTint="80"/>
          <w:sz w:val="22"/>
          <w:szCs w:val="22"/>
        </w:rPr>
        <mc:AlternateContent>
          <mc:Choice Requires="wps">
            <w:drawing>
              <wp:anchor distT="0" distB="0" distL="114300" distR="114300" simplePos="0" relativeHeight="251695104" behindDoc="0" locked="0" layoutInCell="1" allowOverlap="1" wp14:anchorId="56D9C615" wp14:editId="039BECF8">
                <wp:simplePos x="0" y="0"/>
                <wp:positionH relativeFrom="column">
                  <wp:posOffset>2914015</wp:posOffset>
                </wp:positionH>
                <wp:positionV relativeFrom="paragraph">
                  <wp:posOffset>395605</wp:posOffset>
                </wp:positionV>
                <wp:extent cx="45085" cy="257175"/>
                <wp:effectExtent l="0" t="0" r="12065" b="28575"/>
                <wp:wrapNone/>
                <wp:docPr id="2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5085" cy="25717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5C4106" id="Freeform 54" o:spid="_x0000_s1026" style="position:absolute;margin-left:229.45pt;margin-top:31.15pt;width:3.55pt;height:20.2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" path="m304,r,1787l238,1787,238,r66,xm533,1404l271,1853,9,1404c,1388,5,1368,21,1359v16,-10,36,-4,46,11l67,1370r233,400l242,1770,476,1370v9,-15,29,-21,45,-12c537,1368,543,1388,533,1404xe" fillcolor="white [3201]" strokecolor="black [3200]" strokeweight="2pt">
                <v:path arrowok="t" o:connecttype="custom" o:connectlocs="25241,0;25241,248015;19761,248015;19761,0;25241,0;44255,194859;22501,257175;747,194859;1744,188614;5563,190140;5563,190140;24909,245656;20093,245656;39522,190140;43258,188475;44255,194859" o:connectangles="0,0,0,0,0,0,0,0,0,0,0,0,0,0,0,0"/>
                <o:lock v:ext="edit" verticies="t"/>
              </v:shape>
            </w:pict>
          </mc:Fallback>
        </mc:AlternateContent>
      </w:r>
      <w:r w:rsidRPr="009602F4">
        <w:rPr>
          <w:noProof/>
          <w:color w:val="7F7F7F" w:themeColor="text1" w:themeTint="80"/>
          <w:sz w:val="22"/>
          <w:szCs w:val="22"/>
        </w:rPr>
        <mc:AlternateContent>
          <mc:Choice Requires="wps">
            <w:drawing>
              <wp:anchor distT="0" distB="0" distL="114300" distR="114300" simplePos="0" relativeHeight="251684864" behindDoc="0" locked="0" layoutInCell="1" allowOverlap="1" wp14:anchorId="054E5F9A" wp14:editId="5DC9FC46">
                <wp:simplePos x="0" y="0"/>
                <wp:positionH relativeFrom="column">
                  <wp:posOffset>2656205</wp:posOffset>
                </wp:positionH>
                <wp:positionV relativeFrom="paragraph">
                  <wp:posOffset>585470</wp:posOffset>
                </wp:positionV>
                <wp:extent cx="966470" cy="368935"/>
                <wp:effectExtent l="0" t="0" r="0" b="0"/>
                <wp:wrapNone/>
                <wp:docPr id="25"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417A9CF8" w14:textId="77777777" w:rsidR="00002B40" w:rsidRPr="00EC66F3" w:rsidRDefault="00002B40" w:rsidP="008F054F">
                            <w:pPr>
                              <w:pStyle w:val="NormalWeb"/>
                              <w:spacing w:before="0" w:beforeAutospacing="0" w:after="0" w:afterAutospacing="0"/>
                            </w:pPr>
                            <w:r>
                              <w:rPr>
                                <w:sz w:val="28"/>
                                <w:szCs w:val="28"/>
                              </w:rPr>
                              <w:t>Sieve</w:t>
                            </w:r>
                          </w:p>
                        </w:txbxContent>
                      </wps:txbx>
                      <wps:bodyPr wrap="none" rtlCol="0">
                        <a:spAutoFit/>
                      </wps:bodyPr>
                    </wps:wsp>
                  </a:graphicData>
                </a:graphic>
                <wp14:sizeRelH relativeFrom="margin">
                  <wp14:pctWidth>0</wp14:pctWidth>
                </wp14:sizeRelH>
              </wp:anchor>
            </w:drawing>
          </mc:Choice>
          <mc:Fallback>
            <w:pict>
              <v:shape w14:anchorId="054E5F9A" id="_x0000_s1037" type="#_x0000_t202" style="position:absolute;left:0;text-align:left;margin-left:209.15pt;margin-top:46.1pt;width:76.1pt;height:29.05pt;z-index:25168486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" filled="f" stroked="f">
                <v:textbox style="mso-fit-shape-to-text:t">
                  <w:txbxContent>
                    <w:p w14:paraId="417A9CF8" w14:textId="77777777" w:rsidR="00002B40" w:rsidRPr="00EC66F3" w:rsidRDefault="00002B40" w:rsidP="008F054F">
                      <w:pPr>
                        <w:pStyle w:val="NormalWeb"/>
                        <w:spacing w:before="0" w:beforeAutospacing="0" w:after="0" w:afterAutospacing="0"/>
                      </w:pPr>
                      <w:r>
                        <w:rPr>
                          <w:sz w:val="28"/>
                          <w:szCs w:val="28"/>
                        </w:rPr>
                        <w:t>Sieve</w:t>
                      </w:r>
                    </w:p>
                  </w:txbxContent>
                </v:textbox>
              </v:shape>
            </w:pict>
          </mc:Fallback>
        </mc:AlternateContent>
      </w:r>
      <w:r w:rsidRPr="009602F4">
        <w:rPr>
          <w:color w:val="7F7F7F" w:themeColor="text1" w:themeTint="80"/>
          <w:sz w:val="22"/>
          <w:szCs w:val="22"/>
        </w:rPr>
        <w:t xml:space="preserve">                                                        </w:t>
      </w:r>
      <w:r w:rsidRPr="009602F4">
        <w:rPr>
          <w:noProof/>
          <w:color w:val="7F7F7F" w:themeColor="text1" w:themeTint="80"/>
          <w:sz w:val="22"/>
          <w:szCs w:val="22"/>
        </w:rPr>
        <w:drawing>
          <wp:inline distT="0" distB="0" distL="0" distR="0" wp14:anchorId="39945C13" wp14:editId="15FE1B58">
            <wp:extent cx="1790700" cy="31432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314325"/>
                    </a:xfrm>
                    <a:prstGeom prst="rect">
                      <a:avLst/>
                    </a:prstGeom>
                    <a:noFill/>
                  </pic:spPr>
                </pic:pic>
              </a:graphicData>
            </a:graphic>
          </wp:inline>
        </w:drawing>
      </w:r>
    </w:p>
    <w:p w14:paraId="2F7BA1BA"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7152" behindDoc="0" locked="0" layoutInCell="1" allowOverlap="1" wp14:anchorId="2D942B71" wp14:editId="28536AE4">
                <wp:simplePos x="0" y="0"/>
                <wp:positionH relativeFrom="column">
                  <wp:posOffset>2923540</wp:posOffset>
                </wp:positionH>
                <wp:positionV relativeFrom="paragraph">
                  <wp:posOffset>151066</wp:posOffset>
                </wp:positionV>
                <wp:extent cx="45085" cy="384175"/>
                <wp:effectExtent l="0" t="0" r="12065" b="15875"/>
                <wp:wrapNone/>
                <wp:docPr id="26"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38417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985C8D" id="Freeform 54" o:spid="_x0000_s1026" style="position:absolute;margin-left:230.2pt;margin-top:11.9pt;width:3.55pt;height:3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" path="m304,r,1787l238,1787,238,r66,xm533,1404l271,1853,9,1404c,1388,5,1368,21,1359v16,-10,36,-4,46,11l67,1370r233,400l242,1770,476,1370v9,-15,29,-21,45,-12c537,1368,543,1388,533,1404xe" fillcolor="white [3201]" strokecolor="black [3200]" strokeweight="2pt">
                <v:path arrowok="t" o:connecttype="custom" o:connectlocs="25241,0;25241,370491;19761,370491;19761,0;25241,0;44255,291086;22501,384175;747,291086;1744,281756;5563,284037;5563,284037;24909,366967;20093,366967;39522,284037;43258,281549;44255,291086" o:connectangles="0,0,0,0,0,0,0,0,0,0,0,0,0,0,0,0"/>
                <o:lock v:ext="edit" verticies="t"/>
              </v:shape>
            </w:pict>
          </mc:Fallback>
        </mc:AlternateContent>
      </w:r>
    </w:p>
    <w:p w14:paraId="34F835A9"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85888" behindDoc="0" locked="0" layoutInCell="1" allowOverlap="1" wp14:anchorId="23386254" wp14:editId="4520FE84">
                <wp:simplePos x="0" y="0"/>
                <wp:positionH relativeFrom="column">
                  <wp:posOffset>2242185</wp:posOffset>
                </wp:positionH>
                <wp:positionV relativeFrom="paragraph">
                  <wp:posOffset>130111</wp:posOffset>
                </wp:positionV>
                <wp:extent cx="966470" cy="368935"/>
                <wp:effectExtent l="0" t="0" r="0" b="0"/>
                <wp:wrapNone/>
                <wp:docPr id="27"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17E4A55F" w14:textId="77777777" w:rsidR="00002B40" w:rsidRPr="007B7E72" w:rsidRDefault="00002B40" w:rsidP="008F054F">
                            <w:pPr>
                              <w:pStyle w:val="NormalWeb"/>
                              <w:spacing w:before="0" w:beforeAutospacing="0" w:after="0" w:afterAutospacing="0"/>
                              <w:rPr>
                                <w:vertAlign w:val="subscript"/>
                              </w:rPr>
                            </w:pPr>
                            <w:r>
                              <w:rPr>
                                <w:sz w:val="28"/>
                                <w:szCs w:val="28"/>
                              </w:rPr>
                              <w:t>Rinsing with water</w:t>
                            </w:r>
                            <w:r w:rsidRPr="00EC66F3">
                              <w:rPr>
                                <w:rFonts w:asciiTheme="minorHAnsi" w:hAnsi="Calibri" w:cstheme="minorBidi"/>
                                <w:color w:val="000000" w:themeColor="text1"/>
                                <w:kern w:val="24"/>
                              </w:rPr>
                              <w:t xml:space="preserve"> </w:t>
                            </w:r>
                          </w:p>
                        </w:txbxContent>
                      </wps:txbx>
                      <wps:bodyPr wrap="none" rtlCol="0">
                        <a:spAutoFit/>
                      </wps:bodyPr>
                    </wps:wsp>
                  </a:graphicData>
                </a:graphic>
              </wp:anchor>
            </w:drawing>
          </mc:Choice>
          <mc:Fallback>
            <w:pict>
              <v:shape w14:anchorId="23386254" id="_x0000_s1038" type="#_x0000_t202" style="position:absolute;left:0;text-align:left;margin-left:176.55pt;margin-top:10.25pt;width:76.1pt;height:29.05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" filled="f" stroked="f">
                <v:textbox style="mso-fit-shape-to-text:t">
                  <w:txbxContent>
                    <w:p w14:paraId="17E4A55F" w14:textId="77777777" w:rsidR="00002B40" w:rsidRPr="007B7E72" w:rsidRDefault="00002B40" w:rsidP="008F054F">
                      <w:pPr>
                        <w:pStyle w:val="NormalWeb"/>
                        <w:spacing w:before="0" w:beforeAutospacing="0" w:after="0" w:afterAutospacing="0"/>
                        <w:rPr>
                          <w:vertAlign w:val="subscript"/>
                        </w:rPr>
                      </w:pPr>
                      <w:r>
                        <w:rPr>
                          <w:sz w:val="28"/>
                          <w:szCs w:val="28"/>
                        </w:rPr>
                        <w:t>Rinsing with water</w:t>
                      </w:r>
                      <w:r w:rsidRPr="00EC66F3">
                        <w:rPr>
                          <w:rFonts w:asciiTheme="minorHAnsi" w:hAnsi="Calibri" w:cstheme="minorBidi"/>
                          <w:color w:val="000000" w:themeColor="text1"/>
                          <w:kern w:val="24"/>
                        </w:rPr>
                        <w:t xml:space="preserve"> </w:t>
                      </w:r>
                    </w:p>
                  </w:txbxContent>
                </v:textbox>
              </v:shape>
            </w:pict>
          </mc:Fallback>
        </mc:AlternateContent>
      </w:r>
    </w:p>
    <w:p w14:paraId="312F6D1C"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8176" behindDoc="0" locked="0" layoutInCell="1" allowOverlap="1" wp14:anchorId="1DD0EB2B" wp14:editId="72DA8298">
                <wp:simplePos x="0" y="0"/>
                <wp:positionH relativeFrom="column">
                  <wp:posOffset>2924175</wp:posOffset>
                </wp:positionH>
                <wp:positionV relativeFrom="paragraph">
                  <wp:posOffset>68516</wp:posOffset>
                </wp:positionV>
                <wp:extent cx="45085" cy="352425"/>
                <wp:effectExtent l="0" t="0" r="12065" b="28575"/>
                <wp:wrapNone/>
                <wp:docPr id="28"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35242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604A5D" id="Freeform 54" o:spid="_x0000_s1026" style="position:absolute;margin-left:230.25pt;margin-top:5.4pt;width:3.55pt;height:2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" path="m304,r,1787l238,1787,238,r66,xm533,1404l271,1853,9,1404c,1388,5,1368,21,1359v16,-10,36,-4,46,11l67,1370r233,400l242,1770,476,1370v9,-15,29,-21,45,-12c537,1368,543,1388,533,1404xe" fillcolor="white [3201]" strokecolor="black [3200]" strokeweight="2pt">
                <v:path arrowok="t" o:connecttype="custom" o:connectlocs="25241,0;25241,339872;19761,339872;19761,0;25241,0;44255,267029;22501,352425;747,267029;1744,258470;5563,260562;5563,260562;24909,336639;20093,336639;39522,260562;43258,258280;44255,267029" o:connectangles="0,0,0,0,0,0,0,0,0,0,0,0,0,0,0,0"/>
                <o:lock v:ext="edit" verticies="t"/>
              </v:shape>
            </w:pict>
          </mc:Fallback>
        </mc:AlternateContent>
      </w:r>
      <w:r w:rsidRPr="009602F4">
        <w:rPr>
          <w:rFonts w:ascii="Times New Roman" w:hAnsi="Times New Roman" w:cs="Times New Roman"/>
          <w:iCs/>
          <w:color w:val="7F7F7F" w:themeColor="text1" w:themeTint="80"/>
        </w:rPr>
        <w:t xml:space="preserve">                    </w:t>
      </w:r>
    </w:p>
    <w:p w14:paraId="0379A76A"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9200" behindDoc="0" locked="0" layoutInCell="1" allowOverlap="1" wp14:anchorId="43D10757" wp14:editId="451373D7">
                <wp:simplePos x="0" y="0"/>
                <wp:positionH relativeFrom="column">
                  <wp:posOffset>2912174</wp:posOffset>
                </wp:positionH>
                <wp:positionV relativeFrom="paragraph">
                  <wp:posOffset>281940</wp:posOffset>
                </wp:positionV>
                <wp:extent cx="78740" cy="342900"/>
                <wp:effectExtent l="0" t="0" r="16510" b="19050"/>
                <wp:wrapNone/>
                <wp:docPr id="3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78740" cy="342900"/>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F51E98B" id="Freeform 54" o:spid="_x0000_s1026" style="position:absolute;margin-left:229.3pt;margin-top:22.2pt;width:6.2pt;height:27pt;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" path="m304,r,1787l238,1787,238,r66,xm533,1404l271,1853,9,1404c,1388,5,1368,21,1359v16,-10,36,-4,46,11l67,1370r233,400l242,1770,476,1370v9,-15,29,-21,45,-12c537,1368,543,1388,533,1404xe" fillcolor="white [3201]" strokecolor="black [3200]" strokeweight="2pt">
                <v:path arrowok="t" o:connecttype="custom" o:connectlocs="44083,0;44083,330687;34512,330687;34512,0;44083,0;77290,259812;39297,342900;1305,259812;3045,251485;9716,253520;9716,253520;43503,327541;35092,327541;69024,253520;75550,251300;77290,259812" o:connectangles="0,0,0,0,0,0,0,0,0,0,0,0,0,0,0,0"/>
                <o:lock v:ext="edit" verticies="t"/>
              </v:shape>
            </w:pict>
          </mc:Fallback>
        </mc:AlternateContent>
      </w: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86912" behindDoc="0" locked="0" layoutInCell="1" allowOverlap="1" wp14:anchorId="164FD3C7" wp14:editId="0F7C3683">
                <wp:simplePos x="0" y="0"/>
                <wp:positionH relativeFrom="column">
                  <wp:posOffset>2499360</wp:posOffset>
                </wp:positionH>
                <wp:positionV relativeFrom="paragraph">
                  <wp:posOffset>27876</wp:posOffset>
                </wp:positionV>
                <wp:extent cx="966470" cy="368935"/>
                <wp:effectExtent l="0" t="0" r="0" b="0"/>
                <wp:wrapNone/>
                <wp:docPr id="29"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39A8E7BB" w14:textId="77777777" w:rsidR="00002B40" w:rsidRPr="00EC66F3" w:rsidRDefault="00002B40" w:rsidP="008F054F">
                            <w:pPr>
                              <w:pStyle w:val="NormalWeb"/>
                              <w:spacing w:before="0" w:beforeAutospacing="0" w:after="0" w:afterAutospacing="0"/>
                            </w:pPr>
                            <w:r w:rsidRPr="007049AB">
                              <w:rPr>
                                <w:sz w:val="28"/>
                                <w:szCs w:val="28"/>
                              </w:rPr>
                              <w:t>BSF larvae</w:t>
                            </w:r>
                            <w:r w:rsidRPr="00EC66F3">
                              <w:rPr>
                                <w:rFonts w:asciiTheme="minorHAnsi" w:hAnsi="Calibri" w:cstheme="minorBidi"/>
                                <w:color w:val="000000" w:themeColor="text1"/>
                                <w:kern w:val="24"/>
                              </w:rPr>
                              <w:t xml:space="preserve"> </w:t>
                            </w:r>
                          </w:p>
                        </w:txbxContent>
                      </wps:txbx>
                      <wps:bodyPr wrap="none" rtlCol="0">
                        <a:spAutoFit/>
                      </wps:bodyPr>
                    </wps:wsp>
                  </a:graphicData>
                </a:graphic>
              </wp:anchor>
            </w:drawing>
          </mc:Choice>
          <mc:Fallback>
            <w:pict>
              <v:shape w14:anchorId="164FD3C7" id="_x0000_s1039" type="#_x0000_t202" style="position:absolute;left:0;text-align:left;margin-left:196.8pt;margin-top:2.2pt;width:76.1pt;height:29.05pt;z-index:2516869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" filled="f" stroked="f">
                <v:textbox style="mso-fit-shape-to-text:t">
                  <w:txbxContent>
                    <w:p w14:paraId="39A8E7BB" w14:textId="77777777" w:rsidR="00002B40" w:rsidRPr="00EC66F3" w:rsidRDefault="00002B40" w:rsidP="008F054F">
                      <w:pPr>
                        <w:pStyle w:val="NormalWeb"/>
                        <w:spacing w:before="0" w:beforeAutospacing="0" w:after="0" w:afterAutospacing="0"/>
                      </w:pPr>
                      <w:r w:rsidRPr="007049AB">
                        <w:rPr>
                          <w:sz w:val="28"/>
                          <w:szCs w:val="28"/>
                        </w:rPr>
                        <w:t>BSF larvae</w:t>
                      </w:r>
                      <w:r w:rsidRPr="00EC66F3">
                        <w:rPr>
                          <w:rFonts w:asciiTheme="minorHAnsi" w:hAnsi="Calibri" w:cstheme="minorBidi"/>
                          <w:color w:val="000000" w:themeColor="text1"/>
                          <w:kern w:val="24"/>
                        </w:rPr>
                        <w:t xml:space="preserve"> </w:t>
                      </w:r>
                    </w:p>
                  </w:txbxContent>
                </v:textbox>
              </v:shape>
            </w:pict>
          </mc:Fallback>
        </mc:AlternateContent>
      </w:r>
    </w:p>
    <w:p w14:paraId="6D18319F"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1008" behindDoc="0" locked="0" layoutInCell="1" allowOverlap="1" wp14:anchorId="2B44026D" wp14:editId="6B1DEA55">
                <wp:simplePos x="0" y="0"/>
                <wp:positionH relativeFrom="column">
                  <wp:posOffset>2028190</wp:posOffset>
                </wp:positionH>
                <wp:positionV relativeFrom="paragraph">
                  <wp:posOffset>237426</wp:posOffset>
                </wp:positionV>
                <wp:extent cx="1943735" cy="368935"/>
                <wp:effectExtent l="0" t="0" r="0" b="0"/>
                <wp:wrapNone/>
                <wp:docPr id="31" name="TextBox 9"/>
                <wp:cNvGraphicFramePr/>
                <a:graphic xmlns:a="http://schemas.openxmlformats.org/drawingml/2006/main">
                  <a:graphicData uri="http://schemas.microsoft.com/office/word/2010/wordprocessingShape">
                    <wps:wsp>
                      <wps:cNvSpPr txBox="1"/>
                      <wps:spPr>
                        <a:xfrm>
                          <a:off x="0" y="0"/>
                          <a:ext cx="1943735" cy="368935"/>
                        </a:xfrm>
                        <a:prstGeom prst="rect">
                          <a:avLst/>
                        </a:prstGeom>
                        <a:noFill/>
                      </wps:spPr>
                      <wps:txbx>
                        <w:txbxContent>
                          <w:p w14:paraId="1FCECFF2" w14:textId="77777777" w:rsidR="00002B40" w:rsidRPr="00EC66F3" w:rsidRDefault="00002B40" w:rsidP="008F054F">
                            <w:pPr>
                              <w:pStyle w:val="NormalWeb"/>
                              <w:spacing w:before="0" w:beforeAutospacing="0" w:after="0" w:afterAutospacing="0"/>
                            </w:pPr>
                            <w:r>
                              <w:rPr>
                                <w:iCs/>
                                <w:color w:val="000000" w:themeColor="text1"/>
                              </w:rPr>
                              <w:t xml:space="preserve">Oven drying at </w:t>
                            </w:r>
                            <w:r w:rsidRPr="002E7D79">
                              <w:rPr>
                                <w:iCs/>
                                <w:color w:val="000000" w:themeColor="text1"/>
                              </w:rPr>
                              <w:t>60</w:t>
                            </w:r>
                            <w:r>
                              <w:rPr>
                                <w:iCs/>
                                <w:color w:val="000000" w:themeColor="text1"/>
                              </w:rPr>
                              <w:t xml:space="preserve"> </w:t>
                            </w:r>
                            <w:r>
                              <w:rPr>
                                <w:iCs/>
                                <w:color w:val="000000" w:themeColor="text1"/>
                                <w:vertAlign w:val="superscript"/>
                              </w:rPr>
                              <w:t>o</w:t>
                            </w:r>
                            <w:r>
                              <w:rPr>
                                <w:iCs/>
                                <w:color w:val="000000" w:themeColor="text1"/>
                              </w:rPr>
                              <w:t xml:space="preserve">C; 48 </w:t>
                            </w:r>
                            <w:r w:rsidRPr="002E7D79">
                              <w:rPr>
                                <w:iCs/>
                                <w:color w:val="000000" w:themeColor="text1"/>
                              </w:rPr>
                              <w:t>h</w:t>
                            </w:r>
                          </w:p>
                        </w:txbxContent>
                      </wps:txbx>
                      <wps:bodyPr wrap="square" rtlCol="0">
                        <a:spAutoFit/>
                      </wps:bodyPr>
                    </wps:wsp>
                  </a:graphicData>
                </a:graphic>
                <wp14:sizeRelH relativeFrom="margin">
                  <wp14:pctWidth>0</wp14:pctWidth>
                </wp14:sizeRelH>
              </wp:anchor>
            </w:drawing>
          </mc:Choice>
          <mc:Fallback>
            <w:pict>
              <v:shape w14:anchorId="2B44026D" id="_x0000_s1040" type="#_x0000_t202" style="position:absolute;left:0;text-align:left;margin-left:159.7pt;margin-top:18.7pt;width:153.05pt;height:29.05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" filled="f" stroked="f">
                <v:textbox style="mso-fit-shape-to-text:t">
                  <w:txbxContent>
                    <w:p w14:paraId="1FCECFF2" w14:textId="77777777" w:rsidR="00002B40" w:rsidRPr="00EC66F3" w:rsidRDefault="00002B40" w:rsidP="008F054F">
                      <w:pPr>
                        <w:pStyle w:val="NormalWeb"/>
                        <w:spacing w:before="0" w:beforeAutospacing="0" w:after="0" w:afterAutospacing="0"/>
                      </w:pPr>
                      <w:r>
                        <w:rPr>
                          <w:iCs/>
                          <w:color w:val="000000" w:themeColor="text1"/>
                        </w:rPr>
                        <w:t xml:space="preserve">Oven drying at </w:t>
                      </w:r>
                      <w:r w:rsidRPr="002E7D79">
                        <w:rPr>
                          <w:iCs/>
                          <w:color w:val="000000" w:themeColor="text1"/>
                        </w:rPr>
                        <w:t>60</w:t>
                      </w:r>
                      <w:r>
                        <w:rPr>
                          <w:iCs/>
                          <w:color w:val="000000" w:themeColor="text1"/>
                        </w:rPr>
                        <w:t xml:space="preserve"> </w:t>
                      </w:r>
                      <w:r>
                        <w:rPr>
                          <w:iCs/>
                          <w:color w:val="000000" w:themeColor="text1"/>
                          <w:vertAlign w:val="superscript"/>
                        </w:rPr>
                        <w:t>o</w:t>
                      </w:r>
                      <w:r>
                        <w:rPr>
                          <w:iCs/>
                          <w:color w:val="000000" w:themeColor="text1"/>
                        </w:rPr>
                        <w:t xml:space="preserve">C; 48 </w:t>
                      </w:r>
                      <w:r w:rsidRPr="002E7D79">
                        <w:rPr>
                          <w:iCs/>
                          <w:color w:val="000000" w:themeColor="text1"/>
                        </w:rPr>
                        <w:t>h</w:t>
                      </w:r>
                    </w:p>
                  </w:txbxContent>
                </v:textbox>
              </v:shape>
            </w:pict>
          </mc:Fallback>
        </mc:AlternateContent>
      </w:r>
      <w:r w:rsidRPr="009602F4">
        <w:rPr>
          <w:rFonts w:ascii="Times New Roman" w:hAnsi="Times New Roman" w:cs="Times New Roman"/>
          <w:iCs/>
          <w:color w:val="7F7F7F" w:themeColor="text1" w:themeTint="80"/>
        </w:rPr>
        <w:t xml:space="preserve">    </w:t>
      </w:r>
    </w:p>
    <w:p w14:paraId="54348FBB"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6128" behindDoc="0" locked="0" layoutInCell="1" allowOverlap="1" wp14:anchorId="75B3BDCE" wp14:editId="576C11D8">
                <wp:simplePos x="0" y="0"/>
                <wp:positionH relativeFrom="column">
                  <wp:posOffset>2942590</wp:posOffset>
                </wp:positionH>
                <wp:positionV relativeFrom="paragraph">
                  <wp:posOffset>126365</wp:posOffset>
                </wp:positionV>
                <wp:extent cx="45719" cy="314325"/>
                <wp:effectExtent l="0" t="0" r="12065" b="28575"/>
                <wp:wrapNone/>
                <wp:docPr id="32"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719" cy="31432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9DB792" id="Freeform 54" o:spid="_x0000_s1026" style="position:absolute;margin-left:231.7pt;margin-top:9.95pt;width:3.6pt;height:24.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" path="m304,r,1787l238,1787,238,r66,xm533,1404l271,1853,9,1404c,1388,5,1368,21,1359v16,-10,36,-4,46,11l67,1370r233,400l242,1770,476,1370v9,-15,29,-21,45,-12c537,1368,543,1388,533,1404xe" fillcolor="white [3201]" strokecolor="black [3200]" strokeweight="2pt">
                <v:path arrowok="t" o:connecttype="custom" o:connectlocs="25596,0;25596,303129;20039,303129;20039,0;25596,0;44877,238161;22817,314325;758,238161;1768,230528;5641,232394;5641,232394;25259,300246;20376,300246;40078,232394;43867,230358;44877,238161" o:connectangles="0,0,0,0,0,0,0,0,0,0,0,0,0,0,0,0"/>
                <o:lock v:ext="edit" verticies="t"/>
              </v:shape>
            </w:pict>
          </mc:Fallback>
        </mc:AlternateContent>
      </w:r>
    </w:p>
    <w:p w14:paraId="7F7AD338" w14:textId="1DD613AC"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89984" behindDoc="0" locked="0" layoutInCell="1" allowOverlap="1" wp14:anchorId="73457EDD" wp14:editId="592E5622">
                <wp:simplePos x="0" y="0"/>
                <wp:positionH relativeFrom="column">
                  <wp:posOffset>2586990</wp:posOffset>
                </wp:positionH>
                <wp:positionV relativeFrom="paragraph">
                  <wp:posOffset>107950</wp:posOffset>
                </wp:positionV>
                <wp:extent cx="966470" cy="368935"/>
                <wp:effectExtent l="0" t="0" r="0" b="0"/>
                <wp:wrapNone/>
                <wp:docPr id="35"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5C0C36AD" w14:textId="77777777" w:rsidR="00002B40" w:rsidRPr="00EC66F3" w:rsidRDefault="00002B40" w:rsidP="008F054F">
                            <w:pPr>
                              <w:pStyle w:val="NormalWeb"/>
                              <w:spacing w:before="0" w:beforeAutospacing="0" w:after="0" w:afterAutospacing="0"/>
                            </w:pPr>
                            <w:r>
                              <w:rPr>
                                <w:iCs/>
                                <w:color w:val="000000" w:themeColor="text1"/>
                              </w:rPr>
                              <w:t>Cooling</w:t>
                            </w:r>
                            <w:r>
                              <w:t xml:space="preserve"> </w:t>
                            </w:r>
                          </w:p>
                        </w:txbxContent>
                      </wps:txbx>
                      <wps:bodyPr wrap="none" rtlCol="0">
                        <a:spAutoFit/>
                      </wps:bodyPr>
                    </wps:wsp>
                  </a:graphicData>
                </a:graphic>
              </wp:anchor>
            </w:drawing>
          </mc:Choice>
          <mc:Fallback>
            <w:pict>
              <v:shape w14:anchorId="73457EDD" id="_x0000_s1041" type="#_x0000_t202" style="position:absolute;left:0;text-align:left;margin-left:203.7pt;margin-top:8.5pt;width:76.1pt;height:29.05pt;z-index:2516899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" filled="f" stroked="f">
                <v:textbox style="mso-fit-shape-to-text:t">
                  <w:txbxContent>
                    <w:p w14:paraId="5C0C36AD" w14:textId="77777777" w:rsidR="00002B40" w:rsidRPr="00EC66F3" w:rsidRDefault="00002B40" w:rsidP="008F054F">
                      <w:pPr>
                        <w:pStyle w:val="NormalWeb"/>
                        <w:spacing w:before="0" w:beforeAutospacing="0" w:after="0" w:afterAutospacing="0"/>
                      </w:pPr>
                      <w:r>
                        <w:rPr>
                          <w:iCs/>
                          <w:color w:val="000000" w:themeColor="text1"/>
                        </w:rPr>
                        <w:t>Cooling</w:t>
                      </w:r>
                      <w:r>
                        <w:t xml:space="preserve"> </w:t>
                      </w:r>
                    </w:p>
                  </w:txbxContent>
                </v:textbox>
              </v:shape>
            </w:pict>
          </mc:Fallback>
        </mc:AlternateContent>
      </w:r>
      <w:r w:rsidRPr="009602F4">
        <w:rPr>
          <w:rFonts w:ascii="Times New Roman" w:hAnsi="Times New Roman" w:cs="Times New Roman"/>
          <w:iCs/>
          <w:color w:val="7F7F7F" w:themeColor="text1" w:themeTint="80"/>
        </w:rPr>
        <w:t xml:space="preserve">                     </w:t>
      </w:r>
    </w:p>
    <w:p w14:paraId="260606D4" w14:textId="38BD81EE" w:rsidR="008F054F" w:rsidRPr="009602F4" w:rsidRDefault="00854BA8"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4080" behindDoc="0" locked="0" layoutInCell="1" allowOverlap="1" wp14:anchorId="1B0BCD0A" wp14:editId="5C4ED8FA">
                <wp:simplePos x="0" y="0"/>
                <wp:positionH relativeFrom="column">
                  <wp:posOffset>2926080</wp:posOffset>
                </wp:positionH>
                <wp:positionV relativeFrom="paragraph">
                  <wp:posOffset>26670</wp:posOffset>
                </wp:positionV>
                <wp:extent cx="45085" cy="276225"/>
                <wp:effectExtent l="0" t="0" r="12065" b="28575"/>
                <wp:wrapNone/>
                <wp:docPr id="34"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27622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004134" id="Freeform 54" o:spid="_x0000_s1026" style="position:absolute;margin-left:230.4pt;margin-top:2.1pt;width:3.55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" path="m304,r,1787l238,1787,238,r66,xm533,1404l271,1853,9,1404c,1388,5,1368,21,1359v16,-10,36,-4,46,11l67,1370r233,400l242,1770,476,1370v9,-15,29,-21,45,-12c537,1368,543,1388,533,1404xe" fillcolor="white [3201]" strokecolor="black [3200]" strokeweight="2pt">
                <v:path arrowok="t" o:connecttype="custom" o:connectlocs="25241,0;25241,266386;19761,266386;19761,0;25241,0;44255,209293;22501,276225;747,209293;1744,202585;5563,204225;5563,204225;24909,263852;20093,263852;39522,204225;43258,202436;44255,209293" o:connectangles="0,0,0,0,0,0,0,0,0,0,0,0,0,0,0,0"/>
                <o:lock v:ext="edit" verticies="t"/>
              </v:shape>
            </w:pict>
          </mc:Fallback>
        </mc:AlternateContent>
      </w:r>
      <w:r w:rsidR="008F054F"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88960" behindDoc="0" locked="0" layoutInCell="1" allowOverlap="1" wp14:anchorId="22975BDB" wp14:editId="23AB9CA7">
                <wp:simplePos x="0" y="0"/>
                <wp:positionH relativeFrom="column">
                  <wp:posOffset>2570480</wp:posOffset>
                </wp:positionH>
                <wp:positionV relativeFrom="paragraph">
                  <wp:posOffset>261620</wp:posOffset>
                </wp:positionV>
                <wp:extent cx="762000" cy="276225"/>
                <wp:effectExtent l="0" t="0" r="0" b="0"/>
                <wp:wrapNone/>
                <wp:docPr id="36" name="TextBox 9"/>
                <wp:cNvGraphicFramePr/>
                <a:graphic xmlns:a="http://schemas.openxmlformats.org/drawingml/2006/main">
                  <a:graphicData uri="http://schemas.microsoft.com/office/word/2010/wordprocessingShape">
                    <wps:wsp>
                      <wps:cNvSpPr txBox="1"/>
                      <wps:spPr>
                        <a:xfrm>
                          <a:off x="0" y="0"/>
                          <a:ext cx="762000" cy="276225"/>
                        </a:xfrm>
                        <a:prstGeom prst="rect">
                          <a:avLst/>
                        </a:prstGeom>
                        <a:noFill/>
                      </wps:spPr>
                      <wps:txbx>
                        <w:txbxContent>
                          <w:p w14:paraId="5B9A7ACA" w14:textId="77777777" w:rsidR="00002B40" w:rsidRPr="007B7E72" w:rsidRDefault="00002B40" w:rsidP="008F054F">
                            <w:pPr>
                              <w:pStyle w:val="NormalWeb"/>
                              <w:spacing w:before="0" w:beforeAutospacing="0" w:after="0" w:afterAutospacing="0"/>
                            </w:pPr>
                            <w:r>
                              <w:rPr>
                                <w:iCs/>
                                <w:color w:val="000000" w:themeColor="text1"/>
                              </w:rPr>
                              <w:t xml:space="preserve">   </w:t>
                            </w:r>
                            <w:r w:rsidRPr="002E7D79">
                              <w:rPr>
                                <w:iCs/>
                                <w:color w:val="000000" w:themeColor="text1"/>
                              </w:rPr>
                              <w:t>Milling</w:t>
                            </w:r>
                            <w:r w:rsidRPr="00EC66F3">
                              <w:rPr>
                                <w:rFonts w:asciiTheme="minorHAnsi" w:hAnsi="Calibri" w:cstheme="minorBidi"/>
                                <w:color w:val="000000" w:themeColor="text1"/>
                                <w:kern w:val="24"/>
                              </w:rPr>
                              <w:t xml:space="preserve"> </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2975BDB" id="_x0000_s1042" type="#_x0000_t202" style="position:absolute;left:0;text-align:left;margin-left:202.4pt;margin-top:20.6pt;width:60pt;height:21.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" filled="f" stroked="f">
                <v:textbox>
                  <w:txbxContent>
                    <w:p w14:paraId="5B9A7ACA" w14:textId="77777777" w:rsidR="00002B40" w:rsidRPr="007B7E72" w:rsidRDefault="00002B40" w:rsidP="008F054F">
                      <w:pPr>
                        <w:pStyle w:val="NormalWeb"/>
                        <w:spacing w:before="0" w:beforeAutospacing="0" w:after="0" w:afterAutospacing="0"/>
                      </w:pPr>
                      <w:r>
                        <w:rPr>
                          <w:iCs/>
                          <w:color w:val="000000" w:themeColor="text1"/>
                        </w:rPr>
                        <w:t xml:space="preserve">   </w:t>
                      </w:r>
                      <w:r w:rsidRPr="002E7D79">
                        <w:rPr>
                          <w:iCs/>
                          <w:color w:val="000000" w:themeColor="text1"/>
                        </w:rPr>
                        <w:t>Milling</w:t>
                      </w:r>
                      <w:r w:rsidRPr="00EC66F3">
                        <w:rPr>
                          <w:rFonts w:asciiTheme="minorHAnsi" w:hAnsi="Calibri" w:cstheme="minorBidi"/>
                          <w:color w:val="000000" w:themeColor="text1"/>
                          <w:kern w:val="24"/>
                        </w:rPr>
                        <w:t xml:space="preserve"> </w:t>
                      </w:r>
                    </w:p>
                  </w:txbxContent>
                </v:textbox>
              </v:shape>
            </w:pict>
          </mc:Fallback>
        </mc:AlternateContent>
      </w:r>
    </w:p>
    <w:p w14:paraId="5040B3AE" w14:textId="77777777" w:rsidR="008F054F" w:rsidRPr="009602F4" w:rsidRDefault="008F054F" w:rsidP="008F054F">
      <w:pPr>
        <w:spacing w:after="0"/>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3056" behindDoc="0" locked="0" layoutInCell="1" allowOverlap="1" wp14:anchorId="09A58013" wp14:editId="4298C7C2">
                <wp:simplePos x="0" y="0"/>
                <wp:positionH relativeFrom="column">
                  <wp:posOffset>2943224</wp:posOffset>
                </wp:positionH>
                <wp:positionV relativeFrom="paragraph">
                  <wp:posOffset>162559</wp:posOffset>
                </wp:positionV>
                <wp:extent cx="45719" cy="257175"/>
                <wp:effectExtent l="0" t="0" r="12065" b="28575"/>
                <wp:wrapNone/>
                <wp:docPr id="37"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flipH="1">
                          <a:off x="0" y="0"/>
                          <a:ext cx="45719" cy="257175"/>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6052D8" id="Freeform 54" o:spid="_x0000_s1026" style="position:absolute;margin-left:231.75pt;margin-top:12.8pt;width:3.6pt;height:20.2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" path="m304,r,1787l238,1787,238,r66,xm533,1404l271,1853,9,1404c,1388,5,1368,21,1359v16,-10,36,-4,46,11l67,1370r233,400l242,1770,476,1370v9,-15,29,-21,45,-12c537,1368,543,1388,533,1404xe" fillcolor="white [3201]" strokecolor="black [3200]" strokeweight="2pt">
                <v:path arrowok="t" o:connecttype="custom" o:connectlocs="25596,0;25596,248015;20039,248015;20039,0;25596,0;44877,194859;22817,257175;758,194859;1768,188614;5641,190140;5641,190140;25259,245656;20376,245656;40078,190140;43867,188475;44877,194859" o:connectangles="0,0,0,0,0,0,0,0,0,0,0,0,0,0,0,0"/>
                <o:lock v:ext="edit" verticies="t"/>
              </v:shape>
            </w:pict>
          </mc:Fallback>
        </mc:AlternateContent>
      </w:r>
      <w:r w:rsidRPr="009602F4">
        <w:rPr>
          <w:rFonts w:ascii="Times New Roman" w:hAnsi="Times New Roman" w:cs="Times New Roman"/>
          <w:iCs/>
          <w:color w:val="7F7F7F" w:themeColor="text1" w:themeTint="80"/>
        </w:rPr>
        <w:t xml:space="preserve">                      </w:t>
      </w:r>
    </w:p>
    <w:p w14:paraId="5D39EAAF" w14:textId="77777777" w:rsidR="008F054F" w:rsidRPr="009602F4" w:rsidRDefault="008F054F" w:rsidP="008F054F">
      <w:pPr>
        <w:spacing w:after="0"/>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700224" behindDoc="0" locked="0" layoutInCell="1" allowOverlap="1" wp14:anchorId="7EE12F17" wp14:editId="1FD8887B">
                <wp:simplePos x="0" y="0"/>
                <wp:positionH relativeFrom="column">
                  <wp:posOffset>2232660</wp:posOffset>
                </wp:positionH>
                <wp:positionV relativeFrom="paragraph">
                  <wp:posOffset>127571</wp:posOffset>
                </wp:positionV>
                <wp:extent cx="1569085" cy="276225"/>
                <wp:effectExtent l="0" t="0" r="0" b="0"/>
                <wp:wrapNone/>
                <wp:docPr id="38" name="TextBox 9"/>
                <wp:cNvGraphicFramePr/>
                <a:graphic xmlns:a="http://schemas.openxmlformats.org/drawingml/2006/main">
                  <a:graphicData uri="http://schemas.microsoft.com/office/word/2010/wordprocessingShape">
                    <wps:wsp>
                      <wps:cNvSpPr txBox="1"/>
                      <wps:spPr>
                        <a:xfrm>
                          <a:off x="0" y="0"/>
                          <a:ext cx="1569085" cy="276225"/>
                        </a:xfrm>
                        <a:prstGeom prst="rect">
                          <a:avLst/>
                        </a:prstGeom>
                        <a:noFill/>
                      </wps:spPr>
                      <wps:txbx>
                        <w:txbxContent>
                          <w:p w14:paraId="50657F75" w14:textId="77777777" w:rsidR="00002B40" w:rsidRPr="00EC66F3" w:rsidRDefault="00002B40" w:rsidP="008F054F">
                            <w:pPr>
                              <w:pStyle w:val="NormalWeb"/>
                              <w:spacing w:before="0" w:beforeAutospacing="0" w:after="0" w:afterAutospacing="0"/>
                            </w:pPr>
                            <w:r w:rsidRPr="002E7D79">
                              <w:rPr>
                                <w:iCs/>
                                <w:color w:val="000000" w:themeColor="text1"/>
                              </w:rPr>
                              <w:t>Sieving (</w:t>
                            </w:r>
                            <w:r>
                              <w:rPr>
                                <w:color w:val="000000" w:themeColor="text1"/>
                              </w:rPr>
                              <w:t>0.5</w:t>
                            </w:r>
                            <w:r w:rsidRPr="002E7D79">
                              <w:rPr>
                                <w:color w:val="000000" w:themeColor="text1"/>
                              </w:rPr>
                              <w:t>mm sieve</w:t>
                            </w:r>
                            <w:r w:rsidRPr="002E7D79">
                              <w:rPr>
                                <w:iCs/>
                                <w:color w:val="000000" w:themeColor="text1"/>
                              </w:rPr>
                              <w:t>)</w:t>
                            </w:r>
                          </w:p>
                          <w:p w14:paraId="60D790CE" w14:textId="77777777" w:rsidR="00002B40" w:rsidRPr="00EC66F3" w:rsidRDefault="00002B40" w:rsidP="008F054F">
                            <w:pPr>
                              <w:pStyle w:val="NormalWeb"/>
                              <w:spacing w:before="0" w:beforeAutospacing="0" w:after="0" w:afterAutospacing="0"/>
                            </w:pPr>
                            <w:r w:rsidRPr="002E7D79">
                              <w:rPr>
                                <w:iCs/>
                                <w:color w:val="000000" w:themeColor="text1"/>
                              </w:rPr>
                              <w:t xml:space="preserve">                                         </w:t>
                            </w:r>
                          </w:p>
                          <w:p w14:paraId="48DB1EDB" w14:textId="77777777" w:rsidR="00002B40" w:rsidRPr="002E7D79" w:rsidRDefault="00002B40" w:rsidP="008F054F">
                            <w:pPr>
                              <w:jc w:val="center"/>
                              <w:rPr>
                                <w:rFonts w:cs="Times New Roman"/>
                                <w:iCs/>
                                <w:color w:val="000000" w:themeColor="text1"/>
                                <w:szCs w:val="24"/>
                              </w:rPr>
                            </w:pPr>
                            <w:r w:rsidRPr="002E7D79">
                              <w:rPr>
                                <w:rFonts w:cs="Times New Roman"/>
                                <w:iCs/>
                                <w:color w:val="000000" w:themeColor="text1"/>
                                <w:szCs w:val="24"/>
                              </w:rPr>
                              <w:t>Oven-drying (60</w:t>
                            </w:r>
                            <w:r>
                              <w:rPr>
                                <w:rFonts w:cs="Times New Roman"/>
                                <w:iCs/>
                                <w:color w:val="000000" w:themeColor="text1"/>
                                <w:szCs w:val="24"/>
                              </w:rPr>
                              <w:t xml:space="preserve"> </w:t>
                            </w:r>
                            <w:r>
                              <w:rPr>
                                <w:rFonts w:cs="Times New Roman"/>
                                <w:iCs/>
                                <w:color w:val="000000" w:themeColor="text1"/>
                                <w:szCs w:val="24"/>
                                <w:vertAlign w:val="superscript"/>
                              </w:rPr>
                              <w:t>o</w:t>
                            </w:r>
                            <w:r w:rsidRPr="002E7D79">
                              <w:rPr>
                                <w:rFonts w:cs="Times New Roman"/>
                                <w:iCs/>
                                <w:color w:val="000000" w:themeColor="text1"/>
                                <w:szCs w:val="24"/>
                              </w:rPr>
                              <w:t>C; 48 h)</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EE12F17" id="_x0000_s1043" type="#_x0000_t202" style="position:absolute;left:0;text-align:left;margin-left:175.8pt;margin-top:10.05pt;width:123.55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" filled="f" stroked="f">
                <v:textbox>
                  <w:txbxContent>
                    <w:p w14:paraId="50657F75" w14:textId="77777777" w:rsidR="00002B40" w:rsidRPr="00EC66F3" w:rsidRDefault="00002B40" w:rsidP="008F054F">
                      <w:pPr>
                        <w:pStyle w:val="NormalWeb"/>
                        <w:spacing w:before="0" w:beforeAutospacing="0" w:after="0" w:afterAutospacing="0"/>
                      </w:pPr>
                      <w:r w:rsidRPr="002E7D79">
                        <w:rPr>
                          <w:iCs/>
                          <w:color w:val="000000" w:themeColor="text1"/>
                        </w:rPr>
                        <w:t>Sieving (</w:t>
                      </w:r>
                      <w:r>
                        <w:rPr>
                          <w:color w:val="000000" w:themeColor="text1"/>
                        </w:rPr>
                        <w:t>0.5</w:t>
                      </w:r>
                      <w:r w:rsidRPr="002E7D79">
                        <w:rPr>
                          <w:color w:val="000000" w:themeColor="text1"/>
                        </w:rPr>
                        <w:t>mm sieve</w:t>
                      </w:r>
                      <w:r w:rsidRPr="002E7D79">
                        <w:rPr>
                          <w:iCs/>
                          <w:color w:val="000000" w:themeColor="text1"/>
                        </w:rPr>
                        <w:t>)</w:t>
                      </w:r>
                    </w:p>
                    <w:p w14:paraId="60D790CE" w14:textId="77777777" w:rsidR="00002B40" w:rsidRPr="00EC66F3" w:rsidRDefault="00002B40" w:rsidP="008F054F">
                      <w:pPr>
                        <w:pStyle w:val="NormalWeb"/>
                        <w:spacing w:before="0" w:beforeAutospacing="0" w:after="0" w:afterAutospacing="0"/>
                      </w:pPr>
                      <w:r w:rsidRPr="002E7D79">
                        <w:rPr>
                          <w:iCs/>
                          <w:color w:val="000000" w:themeColor="text1"/>
                        </w:rPr>
                        <w:t xml:space="preserve">                                         </w:t>
                      </w:r>
                    </w:p>
                    <w:p w14:paraId="48DB1EDB" w14:textId="77777777" w:rsidR="00002B40" w:rsidRPr="002E7D79" w:rsidRDefault="00002B40" w:rsidP="008F054F">
                      <w:pPr>
                        <w:jc w:val="center"/>
                        <w:rPr>
                          <w:rFonts w:cs="Times New Roman"/>
                          <w:iCs/>
                          <w:color w:val="000000" w:themeColor="text1"/>
                          <w:szCs w:val="24"/>
                        </w:rPr>
                      </w:pPr>
                      <w:r w:rsidRPr="002E7D79">
                        <w:rPr>
                          <w:rFonts w:cs="Times New Roman"/>
                          <w:iCs/>
                          <w:color w:val="000000" w:themeColor="text1"/>
                          <w:szCs w:val="24"/>
                        </w:rPr>
                        <w:t>Oven-drying (60</w:t>
                      </w:r>
                      <w:r>
                        <w:rPr>
                          <w:rFonts w:cs="Times New Roman"/>
                          <w:iCs/>
                          <w:color w:val="000000" w:themeColor="text1"/>
                          <w:szCs w:val="24"/>
                        </w:rPr>
                        <w:t xml:space="preserve"> </w:t>
                      </w:r>
                      <w:r>
                        <w:rPr>
                          <w:rFonts w:cs="Times New Roman"/>
                          <w:iCs/>
                          <w:color w:val="000000" w:themeColor="text1"/>
                          <w:szCs w:val="24"/>
                          <w:vertAlign w:val="superscript"/>
                        </w:rPr>
                        <w:t>o</w:t>
                      </w:r>
                      <w:r w:rsidRPr="002E7D79">
                        <w:rPr>
                          <w:rFonts w:cs="Times New Roman"/>
                          <w:iCs/>
                          <w:color w:val="000000" w:themeColor="text1"/>
                          <w:szCs w:val="24"/>
                        </w:rPr>
                        <w:t>C; 48 h)</w:t>
                      </w:r>
                    </w:p>
                  </w:txbxContent>
                </v:textbox>
              </v:shape>
            </w:pict>
          </mc:Fallback>
        </mc:AlternateContent>
      </w:r>
    </w:p>
    <w:p w14:paraId="11ED1890" w14:textId="026B134B" w:rsidR="008F054F" w:rsidRPr="009602F4" w:rsidRDefault="00854BA8" w:rsidP="008F054F">
      <w:pPr>
        <w:spacing w:after="0"/>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92032" behindDoc="0" locked="0" layoutInCell="1" allowOverlap="1" wp14:anchorId="50F8ABBA" wp14:editId="60CFC669">
                <wp:simplePos x="0" y="0"/>
                <wp:positionH relativeFrom="column">
                  <wp:posOffset>2933065</wp:posOffset>
                </wp:positionH>
                <wp:positionV relativeFrom="paragraph">
                  <wp:posOffset>173990</wp:posOffset>
                </wp:positionV>
                <wp:extent cx="45085" cy="304800"/>
                <wp:effectExtent l="0" t="0" r="12065" b="19050"/>
                <wp:wrapNone/>
                <wp:docPr id="40"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304800"/>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4403E5" id="Freeform 54" o:spid="_x0000_s1026" style="position:absolute;margin-left:230.95pt;margin-top:13.7pt;width:3.55pt;height:2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" path="m304,r,1787l238,1787,238,r66,xm533,1404l271,1853,9,1404c,1388,5,1368,21,1359v16,-10,36,-4,46,11l67,1370r233,400l242,1770,476,1370v9,-15,29,-21,45,-12c537,1368,543,1388,533,1404xe" fillcolor="white [3201]" strokecolor="black [3200]" strokeweight="2pt">
                <v:path arrowok="t" o:connecttype="custom" o:connectlocs="25241,0;25241,293944;19761,293944;19761,0;25241,0;44255,230944;22501,304800;747,230944;1744,223542;5563,225351;5563,225351;24909,291147;20093,291147;39522,225351;43258,223377;44255,230944" o:connectangles="0,0,0,0,0,0,0,0,0,0,0,0,0,0,0,0"/>
                <o:lock v:ext="edit" verticies="t"/>
              </v:shape>
            </w:pict>
          </mc:Fallback>
        </mc:AlternateContent>
      </w:r>
    </w:p>
    <w:p w14:paraId="4FD40FBF" w14:textId="49DB702C" w:rsidR="008F054F" w:rsidRPr="009602F4" w:rsidRDefault="008F054F" w:rsidP="008F054F">
      <w:pPr>
        <w:spacing w:after="0"/>
        <w:jc w:val="both"/>
        <w:rPr>
          <w:rFonts w:ascii="Times New Roman" w:hAnsi="Times New Roman" w:cs="Times New Roman"/>
          <w:iCs/>
          <w:color w:val="7F7F7F" w:themeColor="text1" w:themeTint="80"/>
        </w:rPr>
      </w:pPr>
    </w:p>
    <w:p w14:paraId="156CFE83"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83840" behindDoc="0" locked="0" layoutInCell="1" allowOverlap="1" wp14:anchorId="43C99B15" wp14:editId="284F5151">
                <wp:simplePos x="0" y="0"/>
                <wp:positionH relativeFrom="column">
                  <wp:posOffset>2950845</wp:posOffset>
                </wp:positionH>
                <wp:positionV relativeFrom="paragraph">
                  <wp:posOffset>260921</wp:posOffset>
                </wp:positionV>
                <wp:extent cx="45085" cy="247650"/>
                <wp:effectExtent l="0" t="0" r="12065" b="19050"/>
                <wp:wrapNone/>
                <wp:docPr id="43" name="Freeform 54"/>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45085" cy="247650"/>
                        </a:xfrm>
                        <a:custGeom>
                          <a:avLst/>
                          <a:gdLst>
                            <a:gd name="T0" fmla="*/ 304 w 543"/>
                            <a:gd name="T1" fmla="*/ 0 h 1853"/>
                            <a:gd name="T2" fmla="*/ 304 w 543"/>
                            <a:gd name="T3" fmla="*/ 1787 h 1853"/>
                            <a:gd name="T4" fmla="*/ 238 w 543"/>
                            <a:gd name="T5" fmla="*/ 1787 h 1853"/>
                            <a:gd name="T6" fmla="*/ 238 w 543"/>
                            <a:gd name="T7" fmla="*/ 0 h 1853"/>
                            <a:gd name="T8" fmla="*/ 304 w 543"/>
                            <a:gd name="T9" fmla="*/ 0 h 1853"/>
                            <a:gd name="T10" fmla="*/ 533 w 543"/>
                            <a:gd name="T11" fmla="*/ 1404 h 1853"/>
                            <a:gd name="T12" fmla="*/ 271 w 543"/>
                            <a:gd name="T13" fmla="*/ 1853 h 1853"/>
                            <a:gd name="T14" fmla="*/ 9 w 543"/>
                            <a:gd name="T15" fmla="*/ 1404 h 1853"/>
                            <a:gd name="T16" fmla="*/ 21 w 543"/>
                            <a:gd name="T17" fmla="*/ 1359 h 1853"/>
                            <a:gd name="T18" fmla="*/ 67 w 543"/>
                            <a:gd name="T19" fmla="*/ 1370 h 1853"/>
                            <a:gd name="T20" fmla="*/ 67 w 543"/>
                            <a:gd name="T21" fmla="*/ 1370 h 1853"/>
                            <a:gd name="T22" fmla="*/ 300 w 543"/>
                            <a:gd name="T23" fmla="*/ 1770 h 1853"/>
                            <a:gd name="T24" fmla="*/ 242 w 543"/>
                            <a:gd name="T25" fmla="*/ 1770 h 1853"/>
                            <a:gd name="T26" fmla="*/ 476 w 543"/>
                            <a:gd name="T27" fmla="*/ 1370 h 1853"/>
                            <a:gd name="T28" fmla="*/ 521 w 543"/>
                            <a:gd name="T29" fmla="*/ 1358 h 1853"/>
                            <a:gd name="T30" fmla="*/ 533 w 543"/>
                            <a:gd name="T31" fmla="*/ 1404 h 18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43" h="1853">
                              <a:moveTo>
                                <a:pt x="304" y="0"/>
                              </a:moveTo>
                              <a:lnTo>
                                <a:pt x="304" y="1787"/>
                              </a:lnTo>
                              <a:lnTo>
                                <a:pt x="238" y="1787"/>
                              </a:lnTo>
                              <a:lnTo>
                                <a:pt x="238" y="0"/>
                              </a:lnTo>
                              <a:lnTo>
                                <a:pt x="304" y="0"/>
                              </a:lnTo>
                              <a:close/>
                              <a:moveTo>
                                <a:pt x="533" y="1404"/>
                              </a:moveTo>
                              <a:lnTo>
                                <a:pt x="271" y="1853"/>
                              </a:lnTo>
                              <a:lnTo>
                                <a:pt x="9" y="1404"/>
                              </a:lnTo>
                              <a:cubicBezTo>
                                <a:pt x="0" y="1388"/>
                                <a:pt x="5" y="1368"/>
                                <a:pt x="21" y="1359"/>
                              </a:cubicBezTo>
                              <a:cubicBezTo>
                                <a:pt x="37" y="1349"/>
                                <a:pt x="57" y="1355"/>
                                <a:pt x="67" y="1370"/>
                              </a:cubicBezTo>
                              <a:lnTo>
                                <a:pt x="67" y="1370"/>
                              </a:lnTo>
                              <a:lnTo>
                                <a:pt x="300" y="1770"/>
                              </a:lnTo>
                              <a:lnTo>
                                <a:pt x="242" y="1770"/>
                              </a:lnTo>
                              <a:lnTo>
                                <a:pt x="476" y="1370"/>
                              </a:lnTo>
                              <a:cubicBezTo>
                                <a:pt x="485" y="1355"/>
                                <a:pt x="505" y="1349"/>
                                <a:pt x="521" y="1358"/>
                              </a:cubicBezTo>
                              <a:cubicBezTo>
                                <a:pt x="537" y="1368"/>
                                <a:pt x="543" y="1388"/>
                                <a:pt x="533" y="1404"/>
                              </a:cubicBezTo>
                              <a:close/>
                            </a:path>
                          </a:pathLst>
                        </a:custGeom>
                        <a:ln>
                          <a:headEnd/>
                          <a:tailEnd/>
                        </a:ln>
                      </wps:spPr>
                      <wps:style>
                        <a:lnRef idx="2">
                          <a:schemeClr val="dk1"/>
                        </a:lnRef>
                        <a:fillRef idx="1">
                          <a:schemeClr val="lt1"/>
                        </a:fillRef>
                        <a:effectRef idx="0">
                          <a:schemeClr val="dk1"/>
                        </a:effectRef>
                        <a:fontRef idx="minor">
                          <a:schemeClr val="dk1"/>
                        </a:fontRef>
                      </wps:style>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CA23A2A" id="Freeform 54" o:spid="_x0000_s1026" style="position:absolute;margin-left:232.35pt;margin-top:20.55pt;width:3.5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43,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" path="m304,r,1787l238,1787,238,r66,xm533,1404l271,1853,9,1404c,1388,5,1368,21,1359v16,-10,36,-4,46,11l67,1370r233,400l242,1770,476,1370v9,-15,29,-21,45,-12c537,1368,543,1388,533,1404xe" fillcolor="white [3201]" strokecolor="black [3200]" strokeweight="2pt">
                <v:path arrowok="t" o:connecttype="custom" o:connectlocs="25241,0;25241,238829;19761,238829;19761,0;25241,0;44255,187642;22501,247650;747,187642;1744,181628;5563,183098;5563,183098;24909,236557;20093,236557;39522,183098;43258,181494;44255,187642" o:connectangles="0,0,0,0,0,0,0,0,0,0,0,0,0,0,0,0"/>
                <o:lock v:ext="edit" verticies="t"/>
              </v:shape>
            </w:pict>
          </mc:Fallback>
        </mc:AlternateContent>
      </w: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82816" behindDoc="0" locked="0" layoutInCell="1" allowOverlap="1" wp14:anchorId="05EF5E5B" wp14:editId="4B0378F0">
                <wp:simplePos x="0" y="0"/>
                <wp:positionH relativeFrom="margin">
                  <wp:posOffset>2533015</wp:posOffset>
                </wp:positionH>
                <wp:positionV relativeFrom="paragraph">
                  <wp:posOffset>45656</wp:posOffset>
                </wp:positionV>
                <wp:extent cx="966470" cy="368935"/>
                <wp:effectExtent l="0" t="0" r="0" b="0"/>
                <wp:wrapNone/>
                <wp:docPr id="41"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193B803E" w14:textId="77777777" w:rsidR="00002B40" w:rsidRPr="00EC66F3" w:rsidRDefault="00002B40" w:rsidP="008F054F">
                            <w:pPr>
                              <w:pStyle w:val="NormalWeb"/>
                              <w:spacing w:before="0" w:beforeAutospacing="0" w:after="0" w:afterAutospacing="0"/>
                            </w:pPr>
                            <w:r w:rsidRPr="002E7D79">
                              <w:rPr>
                                <w:iCs/>
                                <w:color w:val="000000" w:themeColor="text1"/>
                              </w:rPr>
                              <w:t>Packaging</w:t>
                            </w:r>
                            <w:r w:rsidRPr="00EC66F3">
                              <w:rPr>
                                <w:rFonts w:asciiTheme="minorHAnsi" w:hAnsi="Calibri" w:cstheme="minorBidi"/>
                                <w:color w:val="000000" w:themeColor="text1"/>
                                <w:kern w:val="24"/>
                              </w:rPr>
                              <w:t xml:space="preserve"> </w:t>
                            </w:r>
                          </w:p>
                        </w:txbxContent>
                      </wps:txbx>
                      <wps:bodyPr wrap="none" rtlCol="0">
                        <a:spAutoFit/>
                      </wps:bodyPr>
                    </wps:wsp>
                  </a:graphicData>
                </a:graphic>
              </wp:anchor>
            </w:drawing>
          </mc:Choice>
          <mc:Fallback>
            <w:pict>
              <v:shape w14:anchorId="05EF5E5B" id="_x0000_s1044" type="#_x0000_t202" style="position:absolute;left:0;text-align:left;margin-left:199.45pt;margin-top:3.6pt;width:76.1pt;height:29.05pt;z-index:251682816;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" filled="f" stroked="f">
                <v:textbox style="mso-fit-shape-to-text:t">
                  <w:txbxContent>
                    <w:p w14:paraId="193B803E" w14:textId="77777777" w:rsidR="00002B40" w:rsidRPr="00EC66F3" w:rsidRDefault="00002B40" w:rsidP="008F054F">
                      <w:pPr>
                        <w:pStyle w:val="NormalWeb"/>
                        <w:spacing w:before="0" w:beforeAutospacing="0" w:after="0" w:afterAutospacing="0"/>
                      </w:pPr>
                      <w:r w:rsidRPr="002E7D79">
                        <w:rPr>
                          <w:iCs/>
                          <w:color w:val="000000" w:themeColor="text1"/>
                        </w:rPr>
                        <w:t>Packaging</w:t>
                      </w:r>
                      <w:r w:rsidRPr="00EC66F3">
                        <w:rPr>
                          <w:rFonts w:asciiTheme="minorHAnsi" w:hAnsi="Calibri" w:cstheme="minorBidi"/>
                          <w:color w:val="000000" w:themeColor="text1"/>
                          <w:kern w:val="24"/>
                        </w:rPr>
                        <w:t xml:space="preserve"> </w:t>
                      </w:r>
                    </w:p>
                  </w:txbxContent>
                </v:textbox>
                <w10:wrap anchorx="margin"/>
              </v:shape>
            </w:pict>
          </mc:Fallback>
        </mc:AlternateContent>
      </w:r>
      <w:r w:rsidRPr="009602F4">
        <w:rPr>
          <w:rFonts w:ascii="Times New Roman" w:hAnsi="Times New Roman" w:cs="Times New Roman"/>
          <w:iCs/>
          <w:color w:val="7F7F7F" w:themeColor="text1" w:themeTint="80"/>
        </w:rPr>
        <w:t xml:space="preserve">                </w:t>
      </w:r>
    </w:p>
    <w:p w14:paraId="116C9F31"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iCs/>
          <w:noProof/>
          <w:color w:val="7F7F7F" w:themeColor="text1" w:themeTint="80"/>
          <w:lang w:val="en-US"/>
        </w:rPr>
        <mc:AlternateContent>
          <mc:Choice Requires="wps">
            <w:drawing>
              <wp:anchor distT="0" distB="0" distL="114300" distR="114300" simplePos="0" relativeHeight="251681792" behindDoc="0" locked="0" layoutInCell="1" allowOverlap="1" wp14:anchorId="5F436BA6" wp14:editId="38859EB0">
                <wp:simplePos x="0" y="0"/>
                <wp:positionH relativeFrom="margin">
                  <wp:posOffset>2238375</wp:posOffset>
                </wp:positionH>
                <wp:positionV relativeFrom="paragraph">
                  <wp:posOffset>216471</wp:posOffset>
                </wp:positionV>
                <wp:extent cx="1492250" cy="285750"/>
                <wp:effectExtent l="0" t="0" r="12700" b="1905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2250" cy="28575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AB38558" w14:textId="77777777" w:rsidR="00002B40" w:rsidRPr="00BD5820" w:rsidRDefault="00002B40" w:rsidP="008F054F">
                            <w:pPr>
                              <w:rPr>
                                <w:rFonts w:cs="Times New Roman"/>
                                <w:b/>
                                <w:bCs/>
                                <w:szCs w:val="24"/>
                              </w:rPr>
                            </w:pPr>
                            <w:r w:rsidRPr="007049AB">
                              <w:rPr>
                                <w:rFonts w:cs="Times New Roman"/>
                                <w:sz w:val="28"/>
                                <w:szCs w:val="28"/>
                              </w:rPr>
                              <w:t>BSF larvae</w:t>
                            </w:r>
                            <w:r w:rsidRPr="00BD5820">
                              <w:rPr>
                                <w:rFonts w:cs="Times New Roman"/>
                                <w:b/>
                                <w:bCs/>
                                <w:szCs w:val="24"/>
                              </w:rPr>
                              <w:t xml:space="preserve"> Flour </w:t>
                            </w:r>
                          </w:p>
                          <w:p w14:paraId="740F4AFF" w14:textId="77777777" w:rsidR="00002B40" w:rsidRDefault="00002B40" w:rsidP="008F054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F436BA6" id="Rectangle 44" o:spid="_x0000_s1045" style="position:absolute;left:0;text-align:left;margin-left:176.25pt;margin-top:17.05pt;width:117.5pt;height:22.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" fillcolor="white [3201]" strokecolor="black [3200]" strokeweight="2pt">
                <v:textbox>
                  <w:txbxContent>
                    <w:p w14:paraId="1AB38558" w14:textId="77777777" w:rsidR="00002B40" w:rsidRPr="00BD5820" w:rsidRDefault="00002B40" w:rsidP="008F054F">
                      <w:pPr>
                        <w:rPr>
                          <w:rFonts w:cs="Times New Roman"/>
                          <w:b/>
                          <w:bCs/>
                          <w:szCs w:val="24"/>
                        </w:rPr>
                      </w:pPr>
                      <w:r w:rsidRPr="007049AB">
                        <w:rPr>
                          <w:rFonts w:cs="Times New Roman"/>
                          <w:sz w:val="28"/>
                          <w:szCs w:val="28"/>
                        </w:rPr>
                        <w:t>BSF larvae</w:t>
                      </w:r>
                      <w:r w:rsidRPr="00BD5820">
                        <w:rPr>
                          <w:rFonts w:cs="Times New Roman"/>
                          <w:b/>
                          <w:bCs/>
                          <w:szCs w:val="24"/>
                        </w:rPr>
                        <w:t xml:space="preserve"> Flour </w:t>
                      </w:r>
                    </w:p>
                    <w:p w14:paraId="740F4AFF" w14:textId="77777777" w:rsidR="00002B40" w:rsidRDefault="00002B40" w:rsidP="008F054F"/>
                  </w:txbxContent>
                </v:textbox>
                <w10:wrap anchorx="margin"/>
              </v:rect>
            </w:pict>
          </mc:Fallback>
        </mc:AlternateContent>
      </w:r>
    </w:p>
    <w:p w14:paraId="0F23C5BD" w14:textId="77777777" w:rsidR="008F054F" w:rsidRPr="009602F4" w:rsidRDefault="008F054F" w:rsidP="008F054F">
      <w:pPr>
        <w:jc w:val="both"/>
        <w:rPr>
          <w:rFonts w:ascii="Times New Roman" w:hAnsi="Times New Roman" w:cs="Times New Roman"/>
          <w:iCs/>
          <w:color w:val="7F7F7F" w:themeColor="text1" w:themeTint="80"/>
        </w:rPr>
      </w:pPr>
      <w:r w:rsidRPr="009602F4">
        <w:rPr>
          <w:rFonts w:ascii="Times New Roman" w:hAnsi="Times New Roman" w:cs="Times New Roman"/>
          <w:iCs/>
          <w:color w:val="7F7F7F" w:themeColor="text1" w:themeTint="80"/>
        </w:rPr>
        <w:t xml:space="preserve">  </w:t>
      </w:r>
      <w:r w:rsidRPr="009602F4">
        <w:rPr>
          <w:rFonts w:ascii="Times New Roman" w:hAnsi="Times New Roman" w:cs="Times New Roman"/>
          <w:noProof/>
          <w:color w:val="7F7F7F" w:themeColor="text1" w:themeTint="80"/>
          <w:lang w:val="en-US"/>
        </w:rPr>
        <mc:AlternateContent>
          <mc:Choice Requires="wps">
            <w:drawing>
              <wp:anchor distT="0" distB="0" distL="114300" distR="114300" simplePos="0" relativeHeight="251687936" behindDoc="0" locked="0" layoutInCell="1" allowOverlap="1" wp14:anchorId="7925A88A" wp14:editId="34BFB7D6">
                <wp:simplePos x="0" y="0"/>
                <wp:positionH relativeFrom="column">
                  <wp:posOffset>2622550</wp:posOffset>
                </wp:positionH>
                <wp:positionV relativeFrom="paragraph">
                  <wp:posOffset>78105</wp:posOffset>
                </wp:positionV>
                <wp:extent cx="966470" cy="368935"/>
                <wp:effectExtent l="0" t="0" r="0" b="0"/>
                <wp:wrapNone/>
                <wp:docPr id="39" name="TextBox 9"/>
                <wp:cNvGraphicFramePr/>
                <a:graphic xmlns:a="http://schemas.openxmlformats.org/drawingml/2006/main">
                  <a:graphicData uri="http://schemas.microsoft.com/office/word/2010/wordprocessingShape">
                    <wps:wsp>
                      <wps:cNvSpPr txBox="1"/>
                      <wps:spPr>
                        <a:xfrm>
                          <a:off x="0" y="0"/>
                          <a:ext cx="966470" cy="368935"/>
                        </a:xfrm>
                        <a:prstGeom prst="rect">
                          <a:avLst/>
                        </a:prstGeom>
                        <a:noFill/>
                      </wps:spPr>
                      <wps:txbx>
                        <w:txbxContent>
                          <w:p w14:paraId="09BD042A" w14:textId="77777777" w:rsidR="00002B40" w:rsidRDefault="00002B40" w:rsidP="008F054F"/>
                        </w:txbxContent>
                      </wps:txbx>
                      <wps:bodyPr wrap="none" rtlCol="0">
                        <a:spAutoFit/>
                      </wps:bodyPr>
                    </wps:wsp>
                  </a:graphicData>
                </a:graphic>
              </wp:anchor>
            </w:drawing>
          </mc:Choice>
          <mc:Fallback>
            <w:pict>
              <v:shape w14:anchorId="7925A88A" id="_x0000_s1046" type="#_x0000_t202" style="position:absolute;left:0;text-align:left;margin-left:206.5pt;margin-top:6.15pt;width:76.1pt;height:29.05pt;z-index:2516879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" filled="f" stroked="f">
                <v:textbox style="mso-fit-shape-to-text:t">
                  <w:txbxContent>
                    <w:p w14:paraId="09BD042A" w14:textId="77777777" w:rsidR="00002B40" w:rsidRDefault="00002B40" w:rsidP="008F054F"/>
                  </w:txbxContent>
                </v:textbox>
              </v:shape>
            </w:pict>
          </mc:Fallback>
        </mc:AlternateContent>
      </w:r>
    </w:p>
    <w:p w14:paraId="08492BB4" w14:textId="77777777" w:rsidR="005A5195" w:rsidRPr="009602F4" w:rsidRDefault="008F054F" w:rsidP="008F054F">
      <w:pPr>
        <w:pStyle w:val="font-claude-response-body"/>
        <w:jc w:val="both"/>
        <w:rPr>
          <w:b/>
          <w:sz w:val="22"/>
          <w:szCs w:val="22"/>
        </w:rPr>
      </w:pPr>
      <w:r w:rsidRPr="009602F4">
        <w:rPr>
          <w:b/>
          <w:sz w:val="22"/>
          <w:szCs w:val="22"/>
        </w:rPr>
        <w:t xml:space="preserve">Figure 2: Flow Chart for Production of BSF larvae Flour     </w:t>
      </w:r>
    </w:p>
    <w:p w14:paraId="06B24BB7" w14:textId="7A1E3AEE" w:rsidR="008F054F" w:rsidRPr="009602F4" w:rsidRDefault="008F054F" w:rsidP="008F054F">
      <w:pPr>
        <w:pStyle w:val="font-claude-response-body"/>
        <w:jc w:val="both"/>
        <w:rPr>
          <w:b/>
          <w:sz w:val="22"/>
          <w:szCs w:val="22"/>
        </w:rPr>
      </w:pPr>
      <w:r w:rsidRPr="009602F4">
        <w:rPr>
          <w:sz w:val="22"/>
          <w:szCs w:val="22"/>
        </w:rPr>
        <w:lastRenderedPageBreak/>
        <w:t xml:space="preserve">Source: </w:t>
      </w:r>
      <w:r w:rsidRPr="009602F4">
        <w:rPr>
          <w:b/>
          <w:sz w:val="22"/>
          <w:szCs w:val="22"/>
        </w:rPr>
        <w:t>Zozo et al., 2022</w:t>
      </w:r>
    </w:p>
    <w:p w14:paraId="010F5D63" w14:textId="5D3F7D6B" w:rsidR="008F054F" w:rsidRPr="00395F0C" w:rsidRDefault="00395F0C" w:rsidP="008F054F">
      <w:pPr>
        <w:pStyle w:val="font-claude-response-body"/>
        <w:jc w:val="both"/>
        <w:rPr>
          <w:rFonts w:ascii="Arial" w:hAnsi="Arial" w:cs="Arial"/>
          <w:b/>
          <w:sz w:val="22"/>
          <w:szCs w:val="22"/>
        </w:rPr>
      </w:pPr>
      <w:r w:rsidRPr="00395F0C">
        <w:rPr>
          <w:rFonts w:ascii="Arial" w:hAnsi="Arial" w:cs="Arial"/>
          <w:b/>
          <w:sz w:val="22"/>
          <w:szCs w:val="22"/>
        </w:rPr>
        <w:t>FORMULATION OF FERMENTED MAIZE COB-BSF COMPOSITE FEEDS</w:t>
      </w:r>
    </w:p>
    <w:p w14:paraId="499FF8DD" w14:textId="77777777" w:rsidR="005A5195" w:rsidRPr="009602F4" w:rsidRDefault="008F054F" w:rsidP="005A5195">
      <w:pPr>
        <w:pStyle w:val="font-claude-response-body"/>
        <w:jc w:val="both"/>
        <w:rPr>
          <w:sz w:val="22"/>
          <w:szCs w:val="22"/>
        </w:rPr>
      </w:pPr>
      <w:r w:rsidRPr="009602F4">
        <w:rPr>
          <w:sz w:val="22"/>
          <w:szCs w:val="22"/>
        </w:rPr>
        <w:t>Different feed formulations were developed by combining varying proportions of fermented maize cob powder and BSF larvae powder. The following composite feeds was formulated:</w:t>
      </w:r>
      <w:r w:rsidR="005A5195" w:rsidRPr="009602F4">
        <w:rPr>
          <w:sz w:val="22"/>
          <w:szCs w:val="22"/>
        </w:rPr>
        <w:t xml:space="preserve"> </w:t>
      </w:r>
    </w:p>
    <w:p w14:paraId="300F5F42" w14:textId="191B12E6" w:rsidR="005A5195" w:rsidRPr="009602F4" w:rsidRDefault="005A5195" w:rsidP="005A5195">
      <w:pPr>
        <w:pStyle w:val="font-claude-response-body"/>
        <w:jc w:val="both"/>
        <w:rPr>
          <w:b/>
          <w:sz w:val="22"/>
          <w:szCs w:val="22"/>
        </w:rPr>
      </w:pPr>
      <w:r w:rsidRPr="009602F4">
        <w:rPr>
          <w:b/>
          <w:sz w:val="22"/>
          <w:szCs w:val="22"/>
        </w:rPr>
        <w:t>Table 1:  Formulation of Complimentary Food samples</w:t>
      </w:r>
    </w:p>
    <w:tbl>
      <w:tblPr>
        <w:tblStyle w:val="ListTable6Colorful1"/>
        <w:tblW w:w="0" w:type="auto"/>
        <w:tblLook w:val="04A0" w:firstRow="1" w:lastRow="0" w:firstColumn="1" w:lastColumn="0" w:noHBand="0" w:noVBand="1"/>
      </w:tblPr>
      <w:tblGrid>
        <w:gridCol w:w="3206"/>
        <w:gridCol w:w="3207"/>
        <w:gridCol w:w="3207"/>
      </w:tblGrid>
      <w:tr w:rsidR="005A5195" w:rsidRPr="009602F4" w14:paraId="416AE788" w14:textId="77777777" w:rsidTr="005A5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shd w:val="clear" w:color="auto" w:fill="FFFFFF" w:themeFill="background1"/>
          </w:tcPr>
          <w:p w14:paraId="6486C14E" w14:textId="01BBAC13" w:rsidR="005A5195" w:rsidRPr="009602F4" w:rsidRDefault="005A5195" w:rsidP="00815032">
            <w:pPr>
              <w:pStyle w:val="font-claude-response-body"/>
              <w:spacing w:line="360" w:lineRule="auto"/>
              <w:jc w:val="center"/>
              <w:rPr>
                <w:sz w:val="22"/>
                <w:szCs w:val="22"/>
              </w:rPr>
            </w:pPr>
            <w:r w:rsidRPr="009602F4">
              <w:rPr>
                <w:sz w:val="22"/>
                <w:szCs w:val="22"/>
              </w:rPr>
              <w:t>Samples</w:t>
            </w:r>
          </w:p>
        </w:tc>
        <w:tc>
          <w:tcPr>
            <w:tcW w:w="3207" w:type="dxa"/>
            <w:shd w:val="clear" w:color="auto" w:fill="FFFFFF" w:themeFill="background1"/>
          </w:tcPr>
          <w:p w14:paraId="20B2C30D" w14:textId="122E7C02" w:rsidR="005A5195" w:rsidRPr="009602F4" w:rsidRDefault="005A5195" w:rsidP="00815032">
            <w:pPr>
              <w:pStyle w:val="font-claude-response-body"/>
              <w:spacing w:line="36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602F4">
              <w:rPr>
                <w:sz w:val="22"/>
                <w:szCs w:val="22"/>
              </w:rPr>
              <w:t>Fermented Maize Cob</w:t>
            </w:r>
          </w:p>
        </w:tc>
        <w:tc>
          <w:tcPr>
            <w:tcW w:w="3207" w:type="dxa"/>
            <w:shd w:val="clear" w:color="auto" w:fill="FFFFFF" w:themeFill="background1"/>
          </w:tcPr>
          <w:p w14:paraId="04F18AEA" w14:textId="51D3F88C" w:rsidR="005A5195" w:rsidRPr="009602F4" w:rsidRDefault="005A5195" w:rsidP="00815032">
            <w:pPr>
              <w:pStyle w:val="font-claude-response-body"/>
              <w:spacing w:line="360" w:lineRule="auto"/>
              <w:jc w:val="center"/>
              <w:cnfStyle w:val="100000000000" w:firstRow="1" w:lastRow="0" w:firstColumn="0" w:lastColumn="0" w:oddVBand="0" w:evenVBand="0" w:oddHBand="0" w:evenHBand="0" w:firstRowFirstColumn="0" w:firstRowLastColumn="0" w:lastRowFirstColumn="0" w:lastRowLastColumn="0"/>
              <w:rPr>
                <w:sz w:val="22"/>
                <w:szCs w:val="22"/>
              </w:rPr>
            </w:pPr>
            <w:r w:rsidRPr="009602F4">
              <w:rPr>
                <w:sz w:val="22"/>
                <w:szCs w:val="22"/>
              </w:rPr>
              <w:t>BSF larvae Flour</w:t>
            </w:r>
          </w:p>
        </w:tc>
      </w:tr>
      <w:tr w:rsidR="005A5195" w:rsidRPr="009602F4" w14:paraId="15A2251A" w14:textId="77777777" w:rsidTr="005A5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shd w:val="clear" w:color="auto" w:fill="FFFFFF" w:themeFill="background1"/>
          </w:tcPr>
          <w:p w14:paraId="3D4132E9" w14:textId="63C3B32B" w:rsidR="005A5195" w:rsidRPr="009602F4" w:rsidRDefault="001D2C44" w:rsidP="00815032">
            <w:pPr>
              <w:pStyle w:val="font-claude-response-body"/>
              <w:spacing w:line="360" w:lineRule="auto"/>
              <w:jc w:val="center"/>
              <w:rPr>
                <w:sz w:val="22"/>
                <w:szCs w:val="22"/>
              </w:rPr>
            </w:pPr>
            <w:r w:rsidRPr="009602F4">
              <w:rPr>
                <w:sz w:val="22"/>
                <w:szCs w:val="22"/>
              </w:rPr>
              <w:t>F</w:t>
            </w:r>
            <w:r w:rsidR="005A5195" w:rsidRPr="009602F4">
              <w:rPr>
                <w:sz w:val="22"/>
                <w:szCs w:val="22"/>
              </w:rPr>
              <w:t>A</w:t>
            </w:r>
          </w:p>
        </w:tc>
        <w:tc>
          <w:tcPr>
            <w:tcW w:w="3207" w:type="dxa"/>
            <w:shd w:val="clear" w:color="auto" w:fill="FFFFFF" w:themeFill="background1"/>
          </w:tcPr>
          <w:p w14:paraId="094ADAB5" w14:textId="44D904AB" w:rsidR="005A5195" w:rsidRPr="009602F4" w:rsidRDefault="005A5195" w:rsidP="00815032">
            <w:pPr>
              <w:pStyle w:val="font-claude-response-body"/>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602F4">
              <w:rPr>
                <w:sz w:val="22"/>
                <w:szCs w:val="22"/>
              </w:rPr>
              <w:t>60</w:t>
            </w:r>
          </w:p>
        </w:tc>
        <w:tc>
          <w:tcPr>
            <w:tcW w:w="3207" w:type="dxa"/>
            <w:shd w:val="clear" w:color="auto" w:fill="FFFFFF" w:themeFill="background1"/>
          </w:tcPr>
          <w:p w14:paraId="17B4FEDD" w14:textId="164D8729" w:rsidR="005A5195" w:rsidRPr="009602F4" w:rsidRDefault="005A5195" w:rsidP="00815032">
            <w:pPr>
              <w:pStyle w:val="font-claude-response-body"/>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602F4">
              <w:rPr>
                <w:sz w:val="22"/>
                <w:szCs w:val="22"/>
              </w:rPr>
              <w:t>40</w:t>
            </w:r>
          </w:p>
        </w:tc>
      </w:tr>
      <w:tr w:rsidR="005A5195" w:rsidRPr="009602F4" w14:paraId="3EEEE994" w14:textId="77777777" w:rsidTr="005A5195">
        <w:tc>
          <w:tcPr>
            <w:cnfStyle w:val="001000000000" w:firstRow="0" w:lastRow="0" w:firstColumn="1" w:lastColumn="0" w:oddVBand="0" w:evenVBand="0" w:oddHBand="0" w:evenHBand="0" w:firstRowFirstColumn="0" w:firstRowLastColumn="0" w:lastRowFirstColumn="0" w:lastRowLastColumn="0"/>
            <w:tcW w:w="3206" w:type="dxa"/>
            <w:shd w:val="clear" w:color="auto" w:fill="FFFFFF" w:themeFill="background1"/>
          </w:tcPr>
          <w:p w14:paraId="08760E7F" w14:textId="78B17818" w:rsidR="005A5195" w:rsidRPr="009602F4" w:rsidRDefault="005A5195" w:rsidP="00815032">
            <w:pPr>
              <w:pStyle w:val="font-claude-response-body"/>
              <w:spacing w:line="360" w:lineRule="auto"/>
              <w:jc w:val="center"/>
              <w:rPr>
                <w:sz w:val="22"/>
                <w:szCs w:val="22"/>
              </w:rPr>
            </w:pPr>
            <w:r w:rsidRPr="009602F4">
              <w:rPr>
                <w:sz w:val="22"/>
                <w:szCs w:val="22"/>
              </w:rPr>
              <w:t>FB</w:t>
            </w:r>
          </w:p>
        </w:tc>
        <w:tc>
          <w:tcPr>
            <w:tcW w:w="3207" w:type="dxa"/>
            <w:shd w:val="clear" w:color="auto" w:fill="FFFFFF" w:themeFill="background1"/>
          </w:tcPr>
          <w:p w14:paraId="3416CC85" w14:textId="0C5780AC" w:rsidR="005A5195" w:rsidRPr="009602F4" w:rsidRDefault="005A5195" w:rsidP="00815032">
            <w:pPr>
              <w:pStyle w:val="font-claude-response-body"/>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602F4">
              <w:rPr>
                <w:sz w:val="22"/>
                <w:szCs w:val="22"/>
              </w:rPr>
              <w:t>70</w:t>
            </w:r>
          </w:p>
        </w:tc>
        <w:tc>
          <w:tcPr>
            <w:tcW w:w="3207" w:type="dxa"/>
            <w:shd w:val="clear" w:color="auto" w:fill="FFFFFF" w:themeFill="background1"/>
          </w:tcPr>
          <w:p w14:paraId="69B0CE80" w14:textId="485C5D42" w:rsidR="005A5195" w:rsidRPr="009602F4" w:rsidRDefault="005A5195" w:rsidP="00815032">
            <w:pPr>
              <w:pStyle w:val="font-claude-response-body"/>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602F4">
              <w:rPr>
                <w:sz w:val="22"/>
                <w:szCs w:val="22"/>
              </w:rPr>
              <w:t>30</w:t>
            </w:r>
          </w:p>
        </w:tc>
      </w:tr>
      <w:tr w:rsidR="005A5195" w:rsidRPr="009602F4" w14:paraId="1D6DE5F3" w14:textId="77777777" w:rsidTr="005A5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shd w:val="clear" w:color="auto" w:fill="FFFFFF" w:themeFill="background1"/>
          </w:tcPr>
          <w:p w14:paraId="6E83ADE0" w14:textId="4CCFB5AE" w:rsidR="005A5195" w:rsidRPr="009602F4" w:rsidRDefault="005A5195" w:rsidP="00815032">
            <w:pPr>
              <w:pStyle w:val="font-claude-response-body"/>
              <w:spacing w:line="360" w:lineRule="auto"/>
              <w:jc w:val="center"/>
              <w:rPr>
                <w:sz w:val="22"/>
                <w:szCs w:val="22"/>
              </w:rPr>
            </w:pPr>
            <w:r w:rsidRPr="009602F4">
              <w:rPr>
                <w:sz w:val="22"/>
                <w:szCs w:val="22"/>
              </w:rPr>
              <w:t>FC</w:t>
            </w:r>
          </w:p>
        </w:tc>
        <w:tc>
          <w:tcPr>
            <w:tcW w:w="3207" w:type="dxa"/>
            <w:shd w:val="clear" w:color="auto" w:fill="FFFFFF" w:themeFill="background1"/>
          </w:tcPr>
          <w:p w14:paraId="4CB265C8" w14:textId="5E3961F3" w:rsidR="005A5195" w:rsidRPr="009602F4" w:rsidRDefault="005A5195" w:rsidP="00815032">
            <w:pPr>
              <w:pStyle w:val="font-claude-response-body"/>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602F4">
              <w:rPr>
                <w:sz w:val="22"/>
                <w:szCs w:val="22"/>
              </w:rPr>
              <w:t>80</w:t>
            </w:r>
          </w:p>
        </w:tc>
        <w:tc>
          <w:tcPr>
            <w:tcW w:w="3207" w:type="dxa"/>
            <w:shd w:val="clear" w:color="auto" w:fill="FFFFFF" w:themeFill="background1"/>
          </w:tcPr>
          <w:p w14:paraId="72F789C9" w14:textId="1A728984" w:rsidR="005A5195" w:rsidRPr="009602F4" w:rsidRDefault="005A5195" w:rsidP="00815032">
            <w:pPr>
              <w:pStyle w:val="font-claude-response-body"/>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602F4">
              <w:rPr>
                <w:sz w:val="22"/>
                <w:szCs w:val="22"/>
              </w:rPr>
              <w:t>20</w:t>
            </w:r>
          </w:p>
        </w:tc>
      </w:tr>
      <w:tr w:rsidR="005A5195" w:rsidRPr="009602F4" w14:paraId="788A8A1F" w14:textId="77777777" w:rsidTr="005A5195">
        <w:tc>
          <w:tcPr>
            <w:cnfStyle w:val="001000000000" w:firstRow="0" w:lastRow="0" w:firstColumn="1" w:lastColumn="0" w:oddVBand="0" w:evenVBand="0" w:oddHBand="0" w:evenHBand="0" w:firstRowFirstColumn="0" w:firstRowLastColumn="0" w:lastRowFirstColumn="0" w:lastRowLastColumn="0"/>
            <w:tcW w:w="3206" w:type="dxa"/>
            <w:shd w:val="clear" w:color="auto" w:fill="FFFFFF" w:themeFill="background1"/>
          </w:tcPr>
          <w:p w14:paraId="1C1B4D8F" w14:textId="539FC17E" w:rsidR="005A5195" w:rsidRPr="009602F4" w:rsidRDefault="005A5195" w:rsidP="00815032">
            <w:pPr>
              <w:pStyle w:val="font-claude-response-body"/>
              <w:spacing w:line="360" w:lineRule="auto"/>
              <w:jc w:val="center"/>
              <w:rPr>
                <w:sz w:val="22"/>
                <w:szCs w:val="22"/>
              </w:rPr>
            </w:pPr>
            <w:r w:rsidRPr="009602F4">
              <w:rPr>
                <w:sz w:val="22"/>
                <w:szCs w:val="22"/>
              </w:rPr>
              <w:t>FD</w:t>
            </w:r>
          </w:p>
        </w:tc>
        <w:tc>
          <w:tcPr>
            <w:tcW w:w="3207" w:type="dxa"/>
            <w:shd w:val="clear" w:color="auto" w:fill="FFFFFF" w:themeFill="background1"/>
          </w:tcPr>
          <w:p w14:paraId="5E7B15DA" w14:textId="231BDB1F" w:rsidR="005A5195" w:rsidRPr="009602F4" w:rsidRDefault="005A5195" w:rsidP="00815032">
            <w:pPr>
              <w:pStyle w:val="font-claude-response-body"/>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602F4">
              <w:rPr>
                <w:sz w:val="22"/>
                <w:szCs w:val="22"/>
              </w:rPr>
              <w:t>90</w:t>
            </w:r>
          </w:p>
        </w:tc>
        <w:tc>
          <w:tcPr>
            <w:tcW w:w="3207" w:type="dxa"/>
            <w:shd w:val="clear" w:color="auto" w:fill="FFFFFF" w:themeFill="background1"/>
          </w:tcPr>
          <w:p w14:paraId="33024129" w14:textId="37124CF1" w:rsidR="005A5195" w:rsidRPr="009602F4" w:rsidRDefault="005A5195" w:rsidP="00815032">
            <w:pPr>
              <w:pStyle w:val="font-claude-response-body"/>
              <w:spacing w:line="360" w:lineRule="auto"/>
              <w:jc w:val="center"/>
              <w:cnfStyle w:val="000000000000" w:firstRow="0" w:lastRow="0" w:firstColumn="0" w:lastColumn="0" w:oddVBand="0" w:evenVBand="0" w:oddHBand="0" w:evenHBand="0" w:firstRowFirstColumn="0" w:firstRowLastColumn="0" w:lastRowFirstColumn="0" w:lastRowLastColumn="0"/>
              <w:rPr>
                <w:sz w:val="22"/>
                <w:szCs w:val="22"/>
              </w:rPr>
            </w:pPr>
            <w:r w:rsidRPr="009602F4">
              <w:rPr>
                <w:sz w:val="22"/>
                <w:szCs w:val="22"/>
              </w:rPr>
              <w:t>10</w:t>
            </w:r>
          </w:p>
        </w:tc>
      </w:tr>
      <w:tr w:rsidR="005A5195" w:rsidRPr="009602F4" w14:paraId="1C49AD4F" w14:textId="77777777" w:rsidTr="005A51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6" w:type="dxa"/>
            <w:shd w:val="clear" w:color="auto" w:fill="FFFFFF" w:themeFill="background1"/>
          </w:tcPr>
          <w:p w14:paraId="75E1CB5B" w14:textId="3B78360C" w:rsidR="005A5195" w:rsidRPr="009602F4" w:rsidRDefault="005A5195" w:rsidP="00815032">
            <w:pPr>
              <w:pStyle w:val="font-claude-response-body"/>
              <w:spacing w:line="360" w:lineRule="auto"/>
              <w:jc w:val="center"/>
              <w:rPr>
                <w:sz w:val="22"/>
                <w:szCs w:val="22"/>
              </w:rPr>
            </w:pPr>
            <w:r w:rsidRPr="009602F4">
              <w:rPr>
                <w:sz w:val="22"/>
                <w:szCs w:val="22"/>
              </w:rPr>
              <w:t>CON</w:t>
            </w:r>
          </w:p>
        </w:tc>
        <w:tc>
          <w:tcPr>
            <w:tcW w:w="3207" w:type="dxa"/>
            <w:shd w:val="clear" w:color="auto" w:fill="FFFFFF" w:themeFill="background1"/>
          </w:tcPr>
          <w:p w14:paraId="72436B40" w14:textId="57738984" w:rsidR="005A5195" w:rsidRPr="009602F4" w:rsidRDefault="005A5195" w:rsidP="00815032">
            <w:pPr>
              <w:pStyle w:val="font-claude-response-body"/>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602F4">
              <w:rPr>
                <w:sz w:val="22"/>
                <w:szCs w:val="22"/>
              </w:rPr>
              <w:t>/</w:t>
            </w:r>
          </w:p>
        </w:tc>
        <w:tc>
          <w:tcPr>
            <w:tcW w:w="3207" w:type="dxa"/>
            <w:shd w:val="clear" w:color="auto" w:fill="FFFFFF" w:themeFill="background1"/>
          </w:tcPr>
          <w:p w14:paraId="1F766692" w14:textId="541E9809" w:rsidR="005A5195" w:rsidRPr="009602F4" w:rsidRDefault="005A5195" w:rsidP="00815032">
            <w:pPr>
              <w:pStyle w:val="font-claude-response-body"/>
              <w:spacing w:line="360" w:lineRule="auto"/>
              <w:jc w:val="center"/>
              <w:cnfStyle w:val="000000100000" w:firstRow="0" w:lastRow="0" w:firstColumn="0" w:lastColumn="0" w:oddVBand="0" w:evenVBand="0" w:oddHBand="1" w:evenHBand="0" w:firstRowFirstColumn="0" w:firstRowLastColumn="0" w:lastRowFirstColumn="0" w:lastRowLastColumn="0"/>
              <w:rPr>
                <w:sz w:val="22"/>
                <w:szCs w:val="22"/>
              </w:rPr>
            </w:pPr>
            <w:r w:rsidRPr="009602F4">
              <w:rPr>
                <w:sz w:val="22"/>
                <w:szCs w:val="22"/>
              </w:rPr>
              <w:t>/</w:t>
            </w:r>
          </w:p>
        </w:tc>
      </w:tr>
    </w:tbl>
    <w:p w14:paraId="19F5872C" w14:textId="77777777" w:rsidR="008F054F" w:rsidRPr="009602F4" w:rsidRDefault="008F054F" w:rsidP="008F054F">
      <w:pPr>
        <w:pStyle w:val="font-claude-response-body"/>
        <w:jc w:val="both"/>
        <w:rPr>
          <w:b/>
          <w:sz w:val="22"/>
          <w:szCs w:val="22"/>
        </w:rPr>
      </w:pPr>
      <w:r w:rsidRPr="009602F4">
        <w:rPr>
          <w:b/>
          <w:sz w:val="22"/>
          <w:szCs w:val="22"/>
        </w:rPr>
        <w:t>Key:</w:t>
      </w:r>
    </w:p>
    <w:p w14:paraId="7B4F5CFA" w14:textId="77777777" w:rsidR="008F054F" w:rsidRPr="009602F4" w:rsidRDefault="008F054F" w:rsidP="00815032">
      <w:pPr>
        <w:pStyle w:val="font-claude-response-body"/>
        <w:spacing w:before="0" w:beforeAutospacing="0" w:after="0" w:afterAutospacing="0"/>
        <w:jc w:val="both"/>
        <w:rPr>
          <w:sz w:val="22"/>
          <w:szCs w:val="22"/>
        </w:rPr>
      </w:pPr>
      <w:r w:rsidRPr="009602F4">
        <w:rPr>
          <w:sz w:val="22"/>
          <w:szCs w:val="22"/>
        </w:rPr>
        <w:t>FA. Formulation 1 (F1): 60% fermented maize cob powder, 40% BSF powder</w:t>
      </w:r>
    </w:p>
    <w:p w14:paraId="2EAED34A" w14:textId="77777777" w:rsidR="008F054F" w:rsidRPr="009602F4" w:rsidRDefault="008F054F" w:rsidP="00815032">
      <w:pPr>
        <w:pStyle w:val="font-claude-response-body"/>
        <w:spacing w:before="0" w:beforeAutospacing="0" w:after="0" w:afterAutospacing="0"/>
        <w:jc w:val="both"/>
        <w:rPr>
          <w:sz w:val="22"/>
          <w:szCs w:val="22"/>
        </w:rPr>
      </w:pPr>
      <w:r w:rsidRPr="009602F4">
        <w:rPr>
          <w:sz w:val="22"/>
          <w:szCs w:val="22"/>
        </w:rPr>
        <w:t>FB. Formulation 2 (F2): 70% fermented maize cob powder, 30% BSF powder</w:t>
      </w:r>
    </w:p>
    <w:p w14:paraId="03EC8A17" w14:textId="77777777" w:rsidR="008F054F" w:rsidRPr="009602F4" w:rsidRDefault="008F054F" w:rsidP="00815032">
      <w:pPr>
        <w:pStyle w:val="font-claude-response-body"/>
        <w:spacing w:before="0" w:beforeAutospacing="0" w:after="0" w:afterAutospacing="0"/>
        <w:jc w:val="both"/>
        <w:rPr>
          <w:sz w:val="22"/>
          <w:szCs w:val="22"/>
        </w:rPr>
      </w:pPr>
      <w:r w:rsidRPr="009602F4">
        <w:rPr>
          <w:sz w:val="22"/>
          <w:szCs w:val="22"/>
        </w:rPr>
        <w:t>FC. Formulation 3 (F3): 80% fermented maize cob powder, 20% BSF powder</w:t>
      </w:r>
    </w:p>
    <w:p w14:paraId="247A3D6B" w14:textId="77777777" w:rsidR="008F054F" w:rsidRPr="009602F4" w:rsidRDefault="008F054F" w:rsidP="00815032">
      <w:pPr>
        <w:pStyle w:val="font-claude-response-body"/>
        <w:spacing w:before="0" w:beforeAutospacing="0" w:after="0" w:afterAutospacing="0"/>
        <w:jc w:val="both"/>
        <w:rPr>
          <w:sz w:val="22"/>
          <w:szCs w:val="22"/>
        </w:rPr>
      </w:pPr>
      <w:r w:rsidRPr="009602F4">
        <w:rPr>
          <w:sz w:val="22"/>
          <w:szCs w:val="22"/>
        </w:rPr>
        <w:t>FD. Formulation 4 (F4): 90% fermented maize cob powder, 10% BSF powder</w:t>
      </w:r>
    </w:p>
    <w:p w14:paraId="5EDAC1CD" w14:textId="56B5F61B" w:rsidR="008F054F" w:rsidRPr="009602F4" w:rsidRDefault="008F054F" w:rsidP="008F054F">
      <w:pPr>
        <w:pStyle w:val="font-claude-response-body"/>
        <w:jc w:val="both"/>
        <w:rPr>
          <w:sz w:val="22"/>
          <w:szCs w:val="22"/>
        </w:rPr>
      </w:pPr>
      <w:r w:rsidRPr="009602F4">
        <w:rPr>
          <w:sz w:val="22"/>
          <w:szCs w:val="22"/>
        </w:rPr>
        <w:t>CON. Formulation 5 (Control): Commercial fish and poultry feed (Blue crown for</w:t>
      </w:r>
      <w:r w:rsidR="009602F4">
        <w:rPr>
          <w:sz w:val="22"/>
          <w:szCs w:val="22"/>
        </w:rPr>
        <w:t xml:space="preserve"> Fish and New hope for Poultry)</w:t>
      </w:r>
      <w:r w:rsidR="00EC35C1">
        <w:rPr>
          <w:sz w:val="22"/>
          <w:szCs w:val="22"/>
        </w:rPr>
        <w:t xml:space="preserve">. </w:t>
      </w:r>
      <w:r w:rsidR="009602F4">
        <w:rPr>
          <w:sz w:val="22"/>
          <w:szCs w:val="22"/>
        </w:rPr>
        <w:t>All ingredients wer</w:t>
      </w:r>
      <w:r w:rsidRPr="009602F4">
        <w:rPr>
          <w:sz w:val="22"/>
          <w:szCs w:val="22"/>
        </w:rPr>
        <w:t xml:space="preserve">e thoroughly mixed to ensure </w:t>
      </w:r>
      <w:r w:rsidR="009602F4">
        <w:rPr>
          <w:sz w:val="22"/>
          <w:szCs w:val="22"/>
        </w:rPr>
        <w:t>homogeneity, and pellets wer</w:t>
      </w:r>
      <w:r w:rsidRPr="009602F4">
        <w:rPr>
          <w:sz w:val="22"/>
          <w:szCs w:val="22"/>
        </w:rPr>
        <w:t xml:space="preserve">e formed using </w:t>
      </w:r>
      <w:r w:rsidR="009602F4">
        <w:rPr>
          <w:sz w:val="22"/>
          <w:szCs w:val="22"/>
        </w:rPr>
        <w:t>a pelletizer. The pellets wer</w:t>
      </w:r>
      <w:r w:rsidRPr="009602F4">
        <w:rPr>
          <w:sz w:val="22"/>
          <w:szCs w:val="22"/>
        </w:rPr>
        <w:t>e air-dried and stored at room temperature for further analysis (Siyal et al., 2021).</w:t>
      </w:r>
    </w:p>
    <w:p w14:paraId="0949C964" w14:textId="65BD64BE" w:rsidR="008F054F" w:rsidRPr="009602F4" w:rsidRDefault="008F054F" w:rsidP="008F054F">
      <w:pPr>
        <w:pStyle w:val="font-claude-response-body"/>
        <w:jc w:val="both"/>
        <w:rPr>
          <w:b/>
          <w:sz w:val="22"/>
          <w:szCs w:val="22"/>
        </w:rPr>
      </w:pPr>
      <w:r w:rsidRPr="009602F4">
        <w:rPr>
          <w:b/>
          <w:sz w:val="22"/>
          <w:szCs w:val="22"/>
        </w:rPr>
        <w:t>Proximate and Nutritional Analysis</w:t>
      </w:r>
    </w:p>
    <w:p w14:paraId="1FBCF0E2" w14:textId="34471895" w:rsidR="003463FF" w:rsidRDefault="008F054F" w:rsidP="003463FF">
      <w:pPr>
        <w:pStyle w:val="font-claude-response-body"/>
        <w:jc w:val="both"/>
        <w:rPr>
          <w:sz w:val="22"/>
          <w:szCs w:val="22"/>
        </w:rPr>
      </w:pPr>
      <w:r w:rsidRPr="009602F4">
        <w:rPr>
          <w:sz w:val="22"/>
          <w:szCs w:val="22"/>
        </w:rPr>
        <w:t xml:space="preserve">The nutritional profile of the fermented maize cobs, BSF larvae, and formulated composite feeds were evaluated through proximate analysis and nutrient assessment. The following parameters were </w:t>
      </w:r>
      <w:r w:rsidR="001D2C44" w:rsidRPr="009602F4">
        <w:rPr>
          <w:sz w:val="22"/>
          <w:szCs w:val="22"/>
        </w:rPr>
        <w:t>analyzed</w:t>
      </w:r>
      <w:r w:rsidRPr="009602F4">
        <w:rPr>
          <w:sz w:val="22"/>
          <w:szCs w:val="22"/>
        </w:rPr>
        <w:t xml:space="preserve"> according to standard AOAC methods as described by </w:t>
      </w:r>
      <w:r w:rsidR="00AB60B9" w:rsidRPr="00AB60B9">
        <w:rPr>
          <w:sz w:val="22"/>
          <w:szCs w:val="22"/>
        </w:rPr>
        <w:t>Sándor et al. (2022)</w:t>
      </w:r>
    </w:p>
    <w:p w14:paraId="4B8534A3" w14:textId="0EF8600F" w:rsidR="008F054F" w:rsidRPr="009602F4" w:rsidRDefault="00EC35C1" w:rsidP="00EC35C1">
      <w:pPr>
        <w:pStyle w:val="font-claude-response-body"/>
        <w:jc w:val="both"/>
        <w:rPr>
          <w:b/>
          <w:sz w:val="22"/>
          <w:szCs w:val="22"/>
        </w:rPr>
      </w:pPr>
      <w:r>
        <w:rPr>
          <w:b/>
          <w:sz w:val="22"/>
          <w:szCs w:val="22"/>
        </w:rPr>
        <w:t xml:space="preserve">i. </w:t>
      </w:r>
      <w:r w:rsidR="008F054F" w:rsidRPr="009602F4">
        <w:rPr>
          <w:b/>
          <w:sz w:val="22"/>
          <w:szCs w:val="22"/>
        </w:rPr>
        <w:t>Determination of Moisture Content:</w:t>
      </w:r>
    </w:p>
    <w:p w14:paraId="50412ECD" w14:textId="4252FD7E" w:rsidR="008F054F" w:rsidRPr="009602F4" w:rsidRDefault="008F054F" w:rsidP="008F054F">
      <w:pPr>
        <w:pStyle w:val="font-claude-response-body"/>
        <w:jc w:val="both"/>
        <w:rPr>
          <w:sz w:val="22"/>
          <w:szCs w:val="22"/>
        </w:rPr>
      </w:pPr>
      <w:r w:rsidRPr="009602F4">
        <w:rPr>
          <w:sz w:val="22"/>
          <w:szCs w:val="22"/>
        </w:rPr>
        <w:t xml:space="preserve">The </w:t>
      </w:r>
      <w:r w:rsidR="001D2C44" w:rsidRPr="009602F4">
        <w:rPr>
          <w:sz w:val="22"/>
          <w:szCs w:val="22"/>
        </w:rPr>
        <w:t>method of analysis of AOAC (2015</w:t>
      </w:r>
      <w:r w:rsidRPr="009602F4">
        <w:rPr>
          <w:sz w:val="22"/>
          <w:szCs w:val="22"/>
        </w:rPr>
        <w:t>) was used in determining the moisture content of the maize cob, Black soldier fly, and maize cob-BSF composite. An open moisture dish was placed in an oven at 150 °C for about 30 minutes, and the dish was transferred into a desiccator and allowed to cool and weighed. Two grams of the sample was placed in the dish and weighed again. The dish and the content were placed in a hot air oven at a temperature of 105°C for 3 hours. The dish was removed, cooled in a desiccator, and weighed. The procedure was repeated until a fairly constant weight was obtained. The percentage of moisture was determined using the formula:</w:t>
      </w:r>
    </w:p>
    <w:p w14:paraId="6FAD434A" w14:textId="0DE77084" w:rsidR="008F054F" w:rsidRPr="009602F4" w:rsidRDefault="008F054F" w:rsidP="008F054F">
      <w:pPr>
        <w:pStyle w:val="font-claude-response-body"/>
        <w:jc w:val="both"/>
        <w:rPr>
          <w:b/>
          <w:sz w:val="22"/>
          <w:szCs w:val="22"/>
        </w:rPr>
      </w:pPr>
      <w:r w:rsidRPr="009602F4">
        <w:rPr>
          <w:sz w:val="22"/>
          <w:szCs w:val="22"/>
        </w:rPr>
        <w:tab/>
      </w:r>
      <w:r w:rsidRPr="009602F4">
        <w:rPr>
          <w:sz w:val="22"/>
          <w:szCs w:val="22"/>
        </w:rPr>
        <w:tab/>
      </w:r>
      <w:r w:rsidR="001D2C44" w:rsidRPr="009602F4">
        <w:rPr>
          <w:b/>
          <w:sz w:val="22"/>
          <w:szCs w:val="22"/>
        </w:rPr>
        <w:t>% Moisture content =</w:t>
      </w:r>
      <w:r w:rsidRPr="009602F4">
        <w:rPr>
          <w:b/>
          <w:sz w:val="22"/>
          <w:szCs w:val="22"/>
        </w:rPr>
        <w:t xml:space="preserve"> (weight loss)/</w:t>
      </w:r>
      <w:r w:rsidR="001D2C44" w:rsidRPr="009602F4">
        <w:rPr>
          <w:b/>
          <w:sz w:val="22"/>
          <w:szCs w:val="22"/>
        </w:rPr>
        <w:t xml:space="preserve"> </w:t>
      </w:r>
      <w:r w:rsidRPr="009602F4">
        <w:rPr>
          <w:b/>
          <w:sz w:val="22"/>
          <w:szCs w:val="22"/>
        </w:rPr>
        <w:t>(weight of sample)</w:t>
      </w:r>
      <w:r w:rsidR="001D2C44" w:rsidRPr="009602F4">
        <w:rPr>
          <w:b/>
          <w:sz w:val="22"/>
          <w:szCs w:val="22"/>
        </w:rPr>
        <w:t xml:space="preserve"> </w:t>
      </w:r>
      <w:r w:rsidRPr="009602F4">
        <w:rPr>
          <w:b/>
          <w:sz w:val="22"/>
          <w:szCs w:val="22"/>
        </w:rPr>
        <w:t>×100</w:t>
      </w:r>
    </w:p>
    <w:p w14:paraId="64FB5F66" w14:textId="77777777" w:rsidR="008F054F" w:rsidRPr="009602F4" w:rsidRDefault="008F054F" w:rsidP="008F054F">
      <w:pPr>
        <w:pStyle w:val="font-claude-response-body"/>
        <w:jc w:val="both"/>
        <w:rPr>
          <w:b/>
          <w:sz w:val="22"/>
          <w:szCs w:val="22"/>
        </w:rPr>
      </w:pPr>
      <w:r w:rsidRPr="009602F4">
        <w:rPr>
          <w:sz w:val="22"/>
          <w:szCs w:val="22"/>
        </w:rPr>
        <w:t xml:space="preserve"> </w:t>
      </w:r>
      <w:r w:rsidRPr="009602F4">
        <w:rPr>
          <w:b/>
          <w:sz w:val="22"/>
          <w:szCs w:val="22"/>
        </w:rPr>
        <w:t>ii. Determination of Ash Content.</w:t>
      </w:r>
    </w:p>
    <w:p w14:paraId="1A87AD17" w14:textId="5BBDAE2E" w:rsidR="008F054F" w:rsidRPr="009602F4" w:rsidRDefault="008F054F" w:rsidP="008F054F">
      <w:pPr>
        <w:pStyle w:val="font-claude-response-body"/>
        <w:jc w:val="both"/>
        <w:rPr>
          <w:sz w:val="22"/>
          <w:szCs w:val="22"/>
        </w:rPr>
      </w:pPr>
      <w:r w:rsidRPr="009602F4">
        <w:rPr>
          <w:sz w:val="22"/>
          <w:szCs w:val="22"/>
        </w:rPr>
        <w:lastRenderedPageBreak/>
        <w:t xml:space="preserve">The </w:t>
      </w:r>
      <w:r w:rsidR="001D2C44" w:rsidRPr="009602F4">
        <w:rPr>
          <w:sz w:val="22"/>
          <w:szCs w:val="22"/>
        </w:rPr>
        <w:t>method of analysis of AOAC (2015</w:t>
      </w:r>
      <w:r w:rsidRPr="009602F4">
        <w:rPr>
          <w:sz w:val="22"/>
          <w:szCs w:val="22"/>
        </w:rPr>
        <w:t>) was used in determining the ash content. A crucible was ignited in a furnace at 550 °C for 15 minutes, cooled in a desiccator, and weighed. A known quantity of 2g of sample was placed into the crucible and weighed again. The crucible and the sample were then heated in the fume cupboard using a hot plate until smoking ceased and the sample thoroughly charred. The crucible with charred sample was placed in a muffle furnace and heated until whitish grey ash will be obtained (Siyame et al., 2021). The dish will be removed and allowed to cool in a desiccator and weighed.</w:t>
      </w:r>
    </w:p>
    <w:p w14:paraId="62080772" w14:textId="77777777" w:rsidR="008F054F" w:rsidRPr="009602F4" w:rsidRDefault="008F054F" w:rsidP="008F054F">
      <w:pPr>
        <w:pStyle w:val="font-claude-response-body"/>
        <w:jc w:val="both"/>
        <w:rPr>
          <w:b/>
          <w:sz w:val="22"/>
          <w:szCs w:val="22"/>
        </w:rPr>
      </w:pPr>
      <w:r w:rsidRPr="009602F4">
        <w:rPr>
          <w:sz w:val="22"/>
          <w:szCs w:val="22"/>
        </w:rPr>
        <w:tab/>
      </w:r>
      <w:r w:rsidRPr="009602F4">
        <w:rPr>
          <w:sz w:val="22"/>
          <w:szCs w:val="22"/>
        </w:rPr>
        <w:tab/>
      </w:r>
      <w:r w:rsidRPr="009602F4">
        <w:rPr>
          <w:b/>
          <w:sz w:val="22"/>
          <w:szCs w:val="22"/>
        </w:rPr>
        <w:t>% Ash = (W3-W1)/W2×100</w:t>
      </w:r>
    </w:p>
    <w:p w14:paraId="6912942D" w14:textId="77777777" w:rsidR="008F054F" w:rsidRDefault="008F054F" w:rsidP="008F054F">
      <w:pPr>
        <w:pStyle w:val="font-claude-response-body"/>
        <w:jc w:val="both"/>
        <w:rPr>
          <w:sz w:val="22"/>
          <w:szCs w:val="22"/>
        </w:rPr>
      </w:pPr>
      <w:r w:rsidRPr="009602F4">
        <w:rPr>
          <w:sz w:val="22"/>
          <w:szCs w:val="22"/>
        </w:rPr>
        <w:t>Where w1= the weight of the empty crucible, w2= weight of the sample, and w3= weight of the heated sample + crucible.</w:t>
      </w:r>
    </w:p>
    <w:p w14:paraId="1C45A6EF" w14:textId="77777777" w:rsidR="00395F0C" w:rsidRDefault="00395F0C" w:rsidP="008F054F">
      <w:pPr>
        <w:pStyle w:val="font-claude-response-body"/>
        <w:jc w:val="both"/>
        <w:rPr>
          <w:sz w:val="22"/>
          <w:szCs w:val="22"/>
        </w:rPr>
      </w:pPr>
    </w:p>
    <w:p w14:paraId="3721E21C" w14:textId="77777777" w:rsidR="00395F0C" w:rsidRPr="009602F4" w:rsidRDefault="00395F0C" w:rsidP="008F054F">
      <w:pPr>
        <w:pStyle w:val="font-claude-response-body"/>
        <w:jc w:val="both"/>
        <w:rPr>
          <w:sz w:val="22"/>
          <w:szCs w:val="22"/>
        </w:rPr>
      </w:pPr>
    </w:p>
    <w:p w14:paraId="08CB748B" w14:textId="77777777" w:rsidR="008F054F" w:rsidRPr="009602F4" w:rsidRDefault="008F054F" w:rsidP="008F054F">
      <w:pPr>
        <w:pStyle w:val="font-claude-response-body"/>
        <w:jc w:val="both"/>
        <w:rPr>
          <w:b/>
          <w:sz w:val="22"/>
          <w:szCs w:val="22"/>
        </w:rPr>
      </w:pPr>
      <w:r w:rsidRPr="009602F4">
        <w:rPr>
          <w:b/>
          <w:sz w:val="22"/>
          <w:szCs w:val="22"/>
        </w:rPr>
        <w:t>iii. Determination of Fat Content.</w:t>
      </w:r>
    </w:p>
    <w:p w14:paraId="0042A515" w14:textId="7F182CF6" w:rsidR="008F054F" w:rsidRPr="009602F4" w:rsidRDefault="008F054F" w:rsidP="008F054F">
      <w:pPr>
        <w:pStyle w:val="font-claude-response-body"/>
        <w:jc w:val="both"/>
        <w:rPr>
          <w:sz w:val="22"/>
          <w:szCs w:val="22"/>
        </w:rPr>
      </w:pPr>
      <w:r w:rsidRPr="009602F4">
        <w:rPr>
          <w:sz w:val="22"/>
          <w:szCs w:val="22"/>
        </w:rPr>
        <w:t>The Soxhlet extraction method was used for fat determin</w:t>
      </w:r>
      <w:r w:rsidR="001D2C44" w:rsidRPr="009602F4">
        <w:rPr>
          <w:sz w:val="22"/>
          <w:szCs w:val="22"/>
        </w:rPr>
        <w:t>ation (AOAC, 2015</w:t>
      </w:r>
      <w:r w:rsidRPr="009602F4">
        <w:rPr>
          <w:sz w:val="22"/>
          <w:szCs w:val="22"/>
        </w:rPr>
        <w:t>). Five grams of sample was weighed into filter paper and pushed down into the extraction thimble of a Soxhlet apparatus. The top of the thimble was plugged with cotton wool, a 250mL round-bottom flask of known weight containing 150mL of petroleum ether (bp 40-60 °C) and fitted into the extractor. The apparatus was heated and fat extracted for about 8 hours. At the end of the extraction period, the solvent in the flask was transferred to a hot air oven at 105°C for 30 minutes to remove the residual moisture; the flask with oil was then cooled in a desiccator and weighed. The percentage of fat was calculated as follows:</w:t>
      </w:r>
    </w:p>
    <w:p w14:paraId="17C3CD08" w14:textId="5E9C4BE2" w:rsidR="008F054F" w:rsidRPr="009602F4" w:rsidRDefault="008F054F" w:rsidP="008F054F">
      <w:pPr>
        <w:pStyle w:val="font-claude-response-body"/>
        <w:jc w:val="both"/>
        <w:rPr>
          <w:b/>
          <w:sz w:val="22"/>
          <w:szCs w:val="22"/>
        </w:rPr>
      </w:pPr>
      <w:r w:rsidRPr="009602F4">
        <w:rPr>
          <w:sz w:val="22"/>
          <w:szCs w:val="22"/>
        </w:rPr>
        <w:tab/>
      </w:r>
      <w:r w:rsidRPr="009602F4">
        <w:rPr>
          <w:sz w:val="22"/>
          <w:szCs w:val="22"/>
        </w:rPr>
        <w:tab/>
      </w:r>
      <w:r w:rsidRPr="009602F4">
        <w:rPr>
          <w:b/>
          <w:sz w:val="22"/>
          <w:szCs w:val="22"/>
        </w:rPr>
        <w:t>% Fat = (weight of extracted oil)</w:t>
      </w:r>
      <w:r w:rsidR="001D2C44" w:rsidRPr="009602F4">
        <w:rPr>
          <w:b/>
          <w:sz w:val="22"/>
          <w:szCs w:val="22"/>
        </w:rPr>
        <w:t>/ (</w:t>
      </w:r>
      <w:r w:rsidRPr="009602F4">
        <w:rPr>
          <w:b/>
          <w:sz w:val="22"/>
          <w:szCs w:val="22"/>
        </w:rPr>
        <w:t>weight of sample</w:t>
      </w:r>
      <w:r w:rsidR="001D2C44" w:rsidRPr="009602F4">
        <w:rPr>
          <w:b/>
          <w:sz w:val="22"/>
          <w:szCs w:val="22"/>
        </w:rPr>
        <w:t>) ×</w:t>
      </w:r>
      <w:r w:rsidRPr="009602F4">
        <w:rPr>
          <w:b/>
          <w:sz w:val="22"/>
          <w:szCs w:val="22"/>
        </w:rPr>
        <w:t>100</w:t>
      </w:r>
      <w:r w:rsidRPr="009602F4">
        <w:rPr>
          <w:b/>
          <w:sz w:val="22"/>
          <w:szCs w:val="22"/>
        </w:rPr>
        <w:tab/>
      </w:r>
    </w:p>
    <w:p w14:paraId="4D9D5A70" w14:textId="77777777" w:rsidR="008F054F" w:rsidRPr="009602F4" w:rsidRDefault="008F054F" w:rsidP="008F054F">
      <w:pPr>
        <w:pStyle w:val="font-claude-response-body"/>
        <w:jc w:val="both"/>
        <w:rPr>
          <w:b/>
          <w:sz w:val="22"/>
          <w:szCs w:val="22"/>
        </w:rPr>
      </w:pPr>
      <w:r w:rsidRPr="009602F4">
        <w:rPr>
          <w:b/>
          <w:sz w:val="22"/>
          <w:szCs w:val="22"/>
        </w:rPr>
        <w:t>iv. Determination of Crude Fibre.</w:t>
      </w:r>
    </w:p>
    <w:p w14:paraId="1DEDAD42" w14:textId="1DAF467F" w:rsidR="008F054F" w:rsidRPr="009602F4" w:rsidRDefault="008F054F" w:rsidP="008F054F">
      <w:pPr>
        <w:pStyle w:val="font-claude-response-body"/>
        <w:jc w:val="both"/>
        <w:rPr>
          <w:sz w:val="22"/>
          <w:szCs w:val="22"/>
        </w:rPr>
      </w:pPr>
      <w:r w:rsidRPr="009602F4">
        <w:rPr>
          <w:sz w:val="22"/>
          <w:szCs w:val="22"/>
        </w:rPr>
        <w:t>The standard method, as described by AOAC (201</w:t>
      </w:r>
      <w:r w:rsidR="001D2C44" w:rsidRPr="009602F4">
        <w:rPr>
          <w:sz w:val="22"/>
          <w:szCs w:val="22"/>
        </w:rPr>
        <w:t>5</w:t>
      </w:r>
      <w:r w:rsidRPr="009602F4">
        <w:rPr>
          <w:sz w:val="22"/>
          <w:szCs w:val="22"/>
        </w:rPr>
        <w:t>), was used. Five grams of sample were weighed into a 250mL conical flask and the fat extracted with petroleum spirit by stirring, settling, and decanting three times. The extracted sample was oven dried and placed in a digestion apparatus with 1.25% sulphur acid, and a few drops of anti-foaming agent was added to the conical flask. The conical flask was placed on the digestion apparatus with a pre-adjusted hot plate and boiled for 30 minutes while rotating the conical flask periodically to keep the solid from adhering to the side of the flask. At the end of 30 minutes, the mixture was allowed to stand for 1 hour and then filtered immediately through the Buchner funnel. The insoluble matter was washed thoroughly with boiling NaOH. It was again boiled briefly for 30 minutes with a similar procedure and precautions as before. After 30 minutes, and allowed to stand for one minute and then filtered as above. The residue was washed successively with boiling water, then with 1% HCl, and finally with boiling water, until it is free of acid. It was washed twice with alcohol and three 3 times with ether. The residue of insoluble matter was transferred and dried in an oven to a constant weight. It was then cooled, weighed, and ashed in a muffle furnace at 5500C for 1 hour. Finally, it was cooled in a desiccator and weighed.</w:t>
      </w:r>
    </w:p>
    <w:p w14:paraId="421C83A2" w14:textId="2161E353" w:rsidR="008F054F" w:rsidRPr="009602F4" w:rsidRDefault="008F054F" w:rsidP="008F054F">
      <w:pPr>
        <w:pStyle w:val="font-claude-response-body"/>
        <w:jc w:val="both"/>
        <w:rPr>
          <w:b/>
          <w:sz w:val="22"/>
          <w:szCs w:val="22"/>
        </w:rPr>
      </w:pPr>
      <w:r w:rsidRPr="009602F4">
        <w:rPr>
          <w:sz w:val="22"/>
          <w:szCs w:val="22"/>
        </w:rPr>
        <w:tab/>
      </w:r>
      <w:r w:rsidRPr="009602F4">
        <w:rPr>
          <w:b/>
          <w:sz w:val="22"/>
          <w:szCs w:val="22"/>
        </w:rPr>
        <w:t>% Crude fibre = (oven dried weight-weight of terashing)/</w:t>
      </w:r>
      <w:r w:rsidR="001D2C44" w:rsidRPr="009602F4">
        <w:rPr>
          <w:b/>
          <w:sz w:val="22"/>
          <w:szCs w:val="22"/>
        </w:rPr>
        <w:t xml:space="preserve"> </w:t>
      </w:r>
      <w:r w:rsidRPr="009602F4">
        <w:rPr>
          <w:b/>
          <w:sz w:val="22"/>
          <w:szCs w:val="22"/>
        </w:rPr>
        <w:t>(weight of sample)</w:t>
      </w:r>
      <w:r w:rsidR="001D2C44" w:rsidRPr="009602F4">
        <w:rPr>
          <w:b/>
          <w:sz w:val="22"/>
          <w:szCs w:val="22"/>
        </w:rPr>
        <w:t xml:space="preserve"> </w:t>
      </w:r>
      <w:r w:rsidRPr="009602F4">
        <w:rPr>
          <w:b/>
          <w:sz w:val="22"/>
          <w:szCs w:val="22"/>
        </w:rPr>
        <w:t>×100</w:t>
      </w:r>
    </w:p>
    <w:p w14:paraId="5AF2C2B4" w14:textId="77777777" w:rsidR="008F054F" w:rsidRPr="009602F4" w:rsidRDefault="008F054F" w:rsidP="008F054F">
      <w:pPr>
        <w:pStyle w:val="font-claude-response-body"/>
        <w:jc w:val="both"/>
        <w:rPr>
          <w:b/>
          <w:sz w:val="22"/>
          <w:szCs w:val="22"/>
        </w:rPr>
      </w:pPr>
      <w:r w:rsidRPr="009602F4">
        <w:rPr>
          <w:b/>
          <w:sz w:val="22"/>
          <w:szCs w:val="22"/>
        </w:rPr>
        <w:t>v. Determination of Crude Protein.</w:t>
      </w:r>
    </w:p>
    <w:p w14:paraId="2E245FF7" w14:textId="3FE1485B" w:rsidR="008F054F" w:rsidRPr="009602F4" w:rsidRDefault="008F054F" w:rsidP="008F054F">
      <w:pPr>
        <w:pStyle w:val="font-claude-response-body"/>
        <w:jc w:val="both"/>
        <w:rPr>
          <w:sz w:val="22"/>
          <w:szCs w:val="22"/>
        </w:rPr>
      </w:pPr>
      <w:r w:rsidRPr="009602F4">
        <w:rPr>
          <w:sz w:val="22"/>
          <w:szCs w:val="22"/>
        </w:rPr>
        <w:t xml:space="preserve">Protein in the </w:t>
      </w:r>
      <w:r w:rsidR="00002B40" w:rsidRPr="009602F4">
        <w:rPr>
          <w:sz w:val="22"/>
          <w:szCs w:val="22"/>
        </w:rPr>
        <w:t>maize cobs, bla</w:t>
      </w:r>
      <w:r w:rsidR="00002B40">
        <w:rPr>
          <w:sz w:val="22"/>
          <w:szCs w:val="22"/>
        </w:rPr>
        <w:t>ck soldier fly and maize cob-bla</w:t>
      </w:r>
      <w:r w:rsidR="00002B40" w:rsidRPr="009602F4">
        <w:rPr>
          <w:sz w:val="22"/>
          <w:szCs w:val="22"/>
        </w:rPr>
        <w:t xml:space="preserve">ck soldier fly </w:t>
      </w:r>
      <w:r w:rsidRPr="009602F4">
        <w:rPr>
          <w:sz w:val="22"/>
          <w:szCs w:val="22"/>
        </w:rPr>
        <w:t>composite samples were determined using the Kjeldahl m</w:t>
      </w:r>
      <w:r w:rsidR="001D2C44" w:rsidRPr="009602F4">
        <w:rPr>
          <w:sz w:val="22"/>
          <w:szCs w:val="22"/>
        </w:rPr>
        <w:t>ethod as described by AOAC (2015</w:t>
      </w:r>
      <w:r w:rsidRPr="009602F4">
        <w:rPr>
          <w:sz w:val="22"/>
          <w:szCs w:val="22"/>
        </w:rPr>
        <w:t>). Two grams of sample were put into a kjeldal flask and 0.8g of copper sulphate (CuSO</w:t>
      </w:r>
      <w:r w:rsidRPr="00002B40">
        <w:rPr>
          <w:sz w:val="22"/>
          <w:szCs w:val="22"/>
          <w:vertAlign w:val="subscript"/>
        </w:rPr>
        <w:t>3</w:t>
      </w:r>
      <w:r w:rsidRPr="009602F4">
        <w:rPr>
          <w:sz w:val="22"/>
          <w:szCs w:val="22"/>
        </w:rPr>
        <w:t xml:space="preserve">) mixture (anhydrous) and a few glass beads (anti-burn), </w:t>
      </w:r>
      <w:r w:rsidRPr="009602F4">
        <w:rPr>
          <w:sz w:val="22"/>
          <w:szCs w:val="22"/>
        </w:rPr>
        <w:lastRenderedPageBreak/>
        <w:t>10mL of concentrated sulphuric acid (H</w:t>
      </w:r>
      <w:r w:rsidRPr="00002B40">
        <w:rPr>
          <w:sz w:val="22"/>
          <w:szCs w:val="22"/>
          <w:vertAlign w:val="subscript"/>
        </w:rPr>
        <w:t>2</w:t>
      </w:r>
      <w:r w:rsidRPr="009602F4">
        <w:rPr>
          <w:sz w:val="22"/>
          <w:szCs w:val="22"/>
        </w:rPr>
        <w:t>SO</w:t>
      </w:r>
      <w:r w:rsidRPr="00002B40">
        <w:rPr>
          <w:sz w:val="22"/>
          <w:szCs w:val="22"/>
          <w:vertAlign w:val="subscript"/>
        </w:rPr>
        <w:t>4</w:t>
      </w:r>
      <w:r w:rsidRPr="009602F4">
        <w:rPr>
          <w:sz w:val="22"/>
          <w:szCs w:val="22"/>
        </w:rPr>
        <w:t xml:space="preserve">) was added and gently swirled until no particle of the sample adhered to the side of the flask. It was heated strongly until the solution is blue-green. This was heated for another one more hour.  At the end of digestion, the digested sample was allowed to cool to 400C and 10mL of distilled water was added. This was allowed to cool and quickly transferred into a 20mL volumetric flask and made up to the mark. Blank determination was carried out. The Markham apparatus was used for steam distillation, 5mL of digested sample was pipetted into the unit, 7mL of 50% NaOH was added and the unit closed and heated, the liberated ammonia steam was distilled into 5mL boric indicator mixture distillate (20mL) and collected as tip of delivery tube rinsed with distillate. This was then titrated with 0.1N hydrochloric acid until colour changes to purple. </w:t>
      </w:r>
    </w:p>
    <w:p w14:paraId="448241C6" w14:textId="0760AA5B" w:rsidR="008F054F" w:rsidRPr="009602F4" w:rsidRDefault="008F054F" w:rsidP="008F054F">
      <w:pPr>
        <w:pStyle w:val="font-claude-response-body"/>
        <w:jc w:val="both"/>
        <w:rPr>
          <w:b/>
          <w:sz w:val="22"/>
          <w:szCs w:val="22"/>
        </w:rPr>
      </w:pPr>
      <w:r w:rsidRPr="009602F4">
        <w:rPr>
          <w:sz w:val="22"/>
          <w:szCs w:val="22"/>
        </w:rPr>
        <w:tab/>
      </w:r>
      <w:r w:rsidRPr="009602F4">
        <w:rPr>
          <w:b/>
          <w:sz w:val="22"/>
          <w:szCs w:val="22"/>
        </w:rPr>
        <w:t>% Nitrogen = (Titre-blank ×0.014gN ×100 ×25)/</w:t>
      </w:r>
      <w:r w:rsidR="001D2C44" w:rsidRPr="009602F4">
        <w:rPr>
          <w:b/>
          <w:sz w:val="22"/>
          <w:szCs w:val="22"/>
        </w:rPr>
        <w:t xml:space="preserve"> </w:t>
      </w:r>
      <w:r w:rsidRPr="009602F4">
        <w:rPr>
          <w:b/>
          <w:sz w:val="22"/>
          <w:szCs w:val="22"/>
        </w:rPr>
        <w:t>(Weighed of sample × 5ml aliqout)</w:t>
      </w:r>
      <w:r w:rsidR="001D2C44" w:rsidRPr="009602F4">
        <w:rPr>
          <w:b/>
          <w:sz w:val="22"/>
          <w:szCs w:val="22"/>
        </w:rPr>
        <w:t xml:space="preserve"> </w:t>
      </w:r>
      <w:r w:rsidRPr="009602F4">
        <w:rPr>
          <w:b/>
          <w:sz w:val="22"/>
          <w:szCs w:val="22"/>
        </w:rPr>
        <w:t xml:space="preserve">×100    </w:t>
      </w:r>
    </w:p>
    <w:p w14:paraId="542227DD" w14:textId="77777777" w:rsidR="008F054F" w:rsidRDefault="008F054F" w:rsidP="008F054F">
      <w:pPr>
        <w:pStyle w:val="font-claude-response-body"/>
        <w:jc w:val="both"/>
        <w:rPr>
          <w:sz w:val="22"/>
          <w:szCs w:val="22"/>
        </w:rPr>
      </w:pPr>
      <w:r w:rsidRPr="009602F4">
        <w:rPr>
          <w:sz w:val="22"/>
          <w:szCs w:val="22"/>
        </w:rPr>
        <w:t>% Protein = % Nitrogen × 6.25 (General factor)</w:t>
      </w:r>
    </w:p>
    <w:p w14:paraId="6830440F" w14:textId="77777777" w:rsidR="007B3DCD" w:rsidRPr="009602F4" w:rsidRDefault="007B3DCD" w:rsidP="008F054F">
      <w:pPr>
        <w:pStyle w:val="font-claude-response-body"/>
        <w:jc w:val="both"/>
        <w:rPr>
          <w:sz w:val="22"/>
          <w:szCs w:val="22"/>
        </w:rPr>
      </w:pPr>
    </w:p>
    <w:p w14:paraId="3D602872" w14:textId="77777777" w:rsidR="008F054F" w:rsidRPr="009602F4" w:rsidRDefault="008F054F" w:rsidP="008F054F">
      <w:pPr>
        <w:pStyle w:val="font-claude-response-body"/>
        <w:jc w:val="both"/>
        <w:rPr>
          <w:b/>
          <w:sz w:val="22"/>
          <w:szCs w:val="22"/>
        </w:rPr>
      </w:pPr>
      <w:r w:rsidRPr="009602F4">
        <w:rPr>
          <w:b/>
          <w:sz w:val="22"/>
          <w:szCs w:val="22"/>
        </w:rPr>
        <w:t>vi. Determination of Total Carbohydrate Content.</w:t>
      </w:r>
    </w:p>
    <w:p w14:paraId="2CFC6B1E" w14:textId="77777777" w:rsidR="008F054F" w:rsidRPr="009602F4" w:rsidRDefault="008F054F" w:rsidP="008F054F">
      <w:pPr>
        <w:pStyle w:val="font-claude-response-body"/>
        <w:jc w:val="both"/>
        <w:rPr>
          <w:sz w:val="22"/>
          <w:szCs w:val="22"/>
        </w:rPr>
      </w:pPr>
      <w:r w:rsidRPr="009602F4">
        <w:rPr>
          <w:sz w:val="22"/>
          <w:szCs w:val="22"/>
        </w:rPr>
        <w:t>The percentage of carbohydrate in each sample was determined by the method described by Nelsen (Siyame et al., 2021) where the percentage of carbohydrate is obtained by subtracting 100 from the summation of crude protein, fat, fibre, ash, and moisture contents.</w:t>
      </w:r>
    </w:p>
    <w:p w14:paraId="6989D4F2" w14:textId="1EAFF00F" w:rsidR="00EC35C1" w:rsidRPr="009602F4" w:rsidRDefault="008F054F" w:rsidP="008F054F">
      <w:pPr>
        <w:pStyle w:val="font-claude-response-body"/>
        <w:jc w:val="both"/>
        <w:rPr>
          <w:sz w:val="22"/>
          <w:szCs w:val="22"/>
        </w:rPr>
      </w:pPr>
      <w:r w:rsidRPr="009602F4">
        <w:rPr>
          <w:sz w:val="22"/>
          <w:szCs w:val="22"/>
        </w:rPr>
        <w:t>% Carbohydrate = 100-(% moisture +% fat +% ash +% protein +% fibre)</w:t>
      </w:r>
    </w:p>
    <w:p w14:paraId="020929A0" w14:textId="2054DF5C" w:rsidR="008F054F" w:rsidRPr="009602F4" w:rsidRDefault="008F054F" w:rsidP="008F054F">
      <w:pPr>
        <w:pStyle w:val="font-claude-response-body"/>
        <w:jc w:val="both"/>
        <w:rPr>
          <w:b/>
          <w:sz w:val="22"/>
          <w:szCs w:val="22"/>
        </w:rPr>
      </w:pPr>
      <w:r w:rsidRPr="009602F4">
        <w:rPr>
          <w:b/>
          <w:sz w:val="22"/>
          <w:szCs w:val="22"/>
        </w:rPr>
        <w:t>De</w:t>
      </w:r>
      <w:r w:rsidR="001D2C44" w:rsidRPr="009602F4">
        <w:rPr>
          <w:b/>
          <w:sz w:val="22"/>
          <w:szCs w:val="22"/>
        </w:rPr>
        <w:t>termination of Mineral Content</w:t>
      </w:r>
    </w:p>
    <w:p w14:paraId="7A738A9C" w14:textId="5E99258C" w:rsidR="00A67808" w:rsidRPr="009602F4" w:rsidRDefault="008F054F" w:rsidP="008F054F">
      <w:pPr>
        <w:pStyle w:val="font-claude-response-body"/>
        <w:jc w:val="both"/>
        <w:rPr>
          <w:sz w:val="22"/>
          <w:szCs w:val="22"/>
        </w:rPr>
      </w:pPr>
      <w:r w:rsidRPr="009602F4">
        <w:rPr>
          <w:sz w:val="22"/>
          <w:szCs w:val="22"/>
        </w:rPr>
        <w:t xml:space="preserve">Mineral elements (Iron, Potassium, calcium, sodium, and zinc) of the Black Soldier fly, maize cobs and Maize cob-black soldier fly composite samples was determined using an Atomic Absorption Spectrophotometer as described by </w:t>
      </w:r>
      <w:r w:rsidR="00AB60B9" w:rsidRPr="009602F4">
        <w:rPr>
          <w:sz w:val="22"/>
          <w:szCs w:val="22"/>
        </w:rPr>
        <w:t>(Abuengmoh et al., 2024)</w:t>
      </w:r>
      <w:r w:rsidRPr="009602F4">
        <w:rPr>
          <w:sz w:val="22"/>
          <w:szCs w:val="22"/>
        </w:rPr>
        <w:t xml:space="preserve">. About 1g of each sample was weighed into 100ml round bottom flask. Five millilitres (5ml) of perchloric acid were added and heated over an electric heater in a fume chamber until the solution become colourless. Each of the solutions were made up to the 10ml mark with distilled water, and the diluted samples were set aside for further studies. The Iron, Potassium Calcium were analysed using the Atomic Absorption Spectrophotometric method. </w:t>
      </w:r>
    </w:p>
    <w:p w14:paraId="2921D857" w14:textId="276ECB30" w:rsidR="008F054F" w:rsidRPr="009602F4" w:rsidRDefault="008F054F" w:rsidP="008F054F">
      <w:pPr>
        <w:pStyle w:val="font-claude-response-body"/>
        <w:jc w:val="both"/>
        <w:rPr>
          <w:b/>
          <w:sz w:val="22"/>
          <w:szCs w:val="22"/>
        </w:rPr>
      </w:pPr>
      <w:r w:rsidRPr="009602F4">
        <w:rPr>
          <w:b/>
          <w:sz w:val="22"/>
          <w:szCs w:val="22"/>
        </w:rPr>
        <w:t>D</w:t>
      </w:r>
      <w:r w:rsidR="001D2C44" w:rsidRPr="009602F4">
        <w:rPr>
          <w:b/>
          <w:sz w:val="22"/>
          <w:szCs w:val="22"/>
        </w:rPr>
        <w:t>etermination of Vitamin Content</w:t>
      </w:r>
    </w:p>
    <w:p w14:paraId="12755CDF" w14:textId="4C7B9F85" w:rsidR="008F054F" w:rsidRPr="009602F4" w:rsidRDefault="008F054F" w:rsidP="008F054F">
      <w:pPr>
        <w:pStyle w:val="font-claude-response-body"/>
        <w:jc w:val="both"/>
        <w:rPr>
          <w:sz w:val="22"/>
          <w:szCs w:val="22"/>
        </w:rPr>
      </w:pPr>
      <w:r w:rsidRPr="009602F4">
        <w:rPr>
          <w:sz w:val="22"/>
          <w:szCs w:val="22"/>
        </w:rPr>
        <w:t>Beta-Carotene (Vitamin A), B2 (Riboflavin), Pyridoxine (Vitamin B6), Ascorbic acid (Vitamin C), and Tocopherol (Vitamin E) were determined by the method described by AOAC</w:t>
      </w:r>
      <w:r w:rsidR="001D2C44" w:rsidRPr="009602F4">
        <w:rPr>
          <w:sz w:val="22"/>
          <w:szCs w:val="22"/>
        </w:rPr>
        <w:t xml:space="preserve"> 2015</w:t>
      </w:r>
      <w:r w:rsidRPr="009602F4">
        <w:rPr>
          <w:sz w:val="22"/>
          <w:szCs w:val="22"/>
        </w:rPr>
        <w:t>.</w:t>
      </w:r>
    </w:p>
    <w:p w14:paraId="3B7893A1" w14:textId="6075AC87" w:rsidR="008F054F" w:rsidRPr="009602F4" w:rsidRDefault="008F054F" w:rsidP="008F054F">
      <w:pPr>
        <w:pStyle w:val="font-claude-response-body"/>
        <w:jc w:val="both"/>
        <w:rPr>
          <w:b/>
          <w:sz w:val="22"/>
          <w:szCs w:val="22"/>
        </w:rPr>
      </w:pPr>
      <w:r w:rsidRPr="009602F4">
        <w:rPr>
          <w:b/>
          <w:sz w:val="22"/>
          <w:szCs w:val="22"/>
        </w:rPr>
        <w:t xml:space="preserve">Determination of Vitamin A: </w:t>
      </w:r>
    </w:p>
    <w:p w14:paraId="1BC45F4F" w14:textId="698F5B36" w:rsidR="008F054F" w:rsidRPr="009602F4" w:rsidRDefault="008F054F" w:rsidP="008F054F">
      <w:pPr>
        <w:pStyle w:val="font-claude-response-body"/>
        <w:jc w:val="both"/>
        <w:rPr>
          <w:sz w:val="22"/>
          <w:szCs w:val="22"/>
        </w:rPr>
      </w:pPr>
      <w:r w:rsidRPr="009602F4">
        <w:rPr>
          <w:sz w:val="22"/>
          <w:szCs w:val="22"/>
        </w:rPr>
        <w:t>Vitamin A (Beta-Carotene) was determined by the me</w:t>
      </w:r>
      <w:r w:rsidR="001D2C44" w:rsidRPr="009602F4">
        <w:rPr>
          <w:sz w:val="22"/>
          <w:szCs w:val="22"/>
        </w:rPr>
        <w:t>t</w:t>
      </w:r>
      <w:r w:rsidR="004C0667" w:rsidRPr="009602F4">
        <w:rPr>
          <w:sz w:val="22"/>
          <w:szCs w:val="22"/>
        </w:rPr>
        <w:t xml:space="preserve">hod described by </w:t>
      </w:r>
      <w:r w:rsidR="001D2C44" w:rsidRPr="009602F4">
        <w:rPr>
          <w:sz w:val="22"/>
          <w:szCs w:val="22"/>
        </w:rPr>
        <w:t>AOAC</w:t>
      </w:r>
      <w:r w:rsidR="004C0667" w:rsidRPr="009602F4">
        <w:rPr>
          <w:sz w:val="22"/>
          <w:szCs w:val="22"/>
        </w:rPr>
        <w:t>,</w:t>
      </w:r>
      <w:r w:rsidR="001D2C44" w:rsidRPr="009602F4">
        <w:rPr>
          <w:sz w:val="22"/>
          <w:szCs w:val="22"/>
        </w:rPr>
        <w:t xml:space="preserve"> 2015</w:t>
      </w:r>
      <w:r w:rsidRPr="009602F4">
        <w:rPr>
          <w:sz w:val="22"/>
          <w:szCs w:val="22"/>
        </w:rPr>
        <w:t>. 1 gram (1g) of each of the samples was extracted by mixing with 20mlL of petroleum ether. The extract was evaporated to dryness, and the residues dissolved in 0.2 mL of chloroform-acetic anhydride mixture. 2 mL of trichloroacetic acid (TCA) was also added to the extract and mixed thoroughly, and the absorbance was read at 620nm within 15 s. With the absorbance value, beta-carotene was calculated as follows:</w:t>
      </w:r>
    </w:p>
    <w:p w14:paraId="578908AE" w14:textId="77777777" w:rsidR="008F054F" w:rsidRPr="009602F4" w:rsidRDefault="008F054F" w:rsidP="008F054F">
      <w:pPr>
        <w:pStyle w:val="font-claude-response-body"/>
        <w:jc w:val="both"/>
        <w:rPr>
          <w:sz w:val="22"/>
          <w:szCs w:val="22"/>
        </w:rPr>
      </w:pPr>
      <w:r w:rsidRPr="009602F4">
        <w:rPr>
          <w:sz w:val="22"/>
          <w:szCs w:val="22"/>
        </w:rPr>
        <w:t>Concentration = (Abs Xvolume of cuvette XDf)/E</w:t>
      </w:r>
    </w:p>
    <w:p w14:paraId="1C3C4CC5" w14:textId="0FA7F96B" w:rsidR="008F054F" w:rsidRPr="009602F4" w:rsidRDefault="00996A63" w:rsidP="008F054F">
      <w:pPr>
        <w:pStyle w:val="font-claude-response-body"/>
        <w:jc w:val="both"/>
        <w:rPr>
          <w:sz w:val="22"/>
          <w:szCs w:val="22"/>
        </w:rPr>
      </w:pPr>
      <w:r w:rsidRPr="009602F4">
        <w:rPr>
          <w:sz w:val="22"/>
          <w:szCs w:val="22"/>
        </w:rPr>
        <w:t xml:space="preserve">Where Abs = Absorbance; </w:t>
      </w:r>
      <w:r w:rsidR="008F054F" w:rsidRPr="009602F4">
        <w:rPr>
          <w:sz w:val="22"/>
          <w:szCs w:val="22"/>
        </w:rPr>
        <w:t>Df = dilution factor; and E= extinction coefficient.</w:t>
      </w:r>
    </w:p>
    <w:p w14:paraId="5059D950" w14:textId="2EA9E739" w:rsidR="008F054F" w:rsidRPr="009602F4" w:rsidRDefault="004C0667" w:rsidP="008F054F">
      <w:pPr>
        <w:pStyle w:val="font-claude-response-body"/>
        <w:jc w:val="both"/>
        <w:rPr>
          <w:b/>
          <w:sz w:val="22"/>
          <w:szCs w:val="22"/>
        </w:rPr>
      </w:pPr>
      <w:r w:rsidRPr="009602F4">
        <w:rPr>
          <w:b/>
          <w:sz w:val="22"/>
          <w:szCs w:val="22"/>
        </w:rPr>
        <w:lastRenderedPageBreak/>
        <w:t>Determination of vitamin C</w:t>
      </w:r>
    </w:p>
    <w:p w14:paraId="21F2B14C" w14:textId="77777777" w:rsidR="008F054F" w:rsidRPr="009602F4" w:rsidRDefault="008F054F" w:rsidP="008F054F">
      <w:pPr>
        <w:pStyle w:val="font-claude-response-body"/>
        <w:jc w:val="both"/>
        <w:rPr>
          <w:sz w:val="22"/>
          <w:szCs w:val="22"/>
        </w:rPr>
      </w:pPr>
      <w:r w:rsidRPr="009602F4">
        <w:rPr>
          <w:sz w:val="22"/>
          <w:szCs w:val="22"/>
        </w:rPr>
        <w:t>Five (5) grams of the sample was weighed into a 100mL volumetric flask, 2 mL of 20% metaphoric acid was added as a stabilizing agent, and the solution was pipetted into a small flask, and two and a half mL of acetone was added. The solution was titrated with indophenols solution until a faint colour persisted for 15 s. The vitamin C was calculated as mg/100ml (AOAC, 2015).</w:t>
      </w:r>
    </w:p>
    <w:p w14:paraId="366D7338" w14:textId="77777777" w:rsidR="007B3DCD" w:rsidRDefault="007B3DCD" w:rsidP="008F054F">
      <w:pPr>
        <w:pStyle w:val="font-claude-response-body"/>
        <w:jc w:val="both"/>
        <w:rPr>
          <w:rFonts w:ascii="Arial" w:hAnsi="Arial" w:cs="Arial"/>
          <w:b/>
          <w:sz w:val="22"/>
          <w:szCs w:val="22"/>
        </w:rPr>
      </w:pPr>
    </w:p>
    <w:p w14:paraId="1FE9F5E6" w14:textId="77777777" w:rsidR="007B3DCD" w:rsidRDefault="007B3DCD" w:rsidP="008F054F">
      <w:pPr>
        <w:pStyle w:val="font-claude-response-body"/>
        <w:jc w:val="both"/>
        <w:rPr>
          <w:rFonts w:ascii="Arial" w:hAnsi="Arial" w:cs="Arial"/>
          <w:b/>
          <w:sz w:val="22"/>
          <w:szCs w:val="22"/>
        </w:rPr>
      </w:pPr>
    </w:p>
    <w:p w14:paraId="0CDD964B" w14:textId="77777777" w:rsidR="00202A41" w:rsidRDefault="00202A41" w:rsidP="008F054F">
      <w:pPr>
        <w:pStyle w:val="font-claude-response-body"/>
        <w:jc w:val="both"/>
        <w:rPr>
          <w:rFonts w:ascii="Arial" w:hAnsi="Arial" w:cs="Arial"/>
          <w:b/>
          <w:sz w:val="22"/>
          <w:szCs w:val="22"/>
        </w:rPr>
      </w:pPr>
    </w:p>
    <w:p w14:paraId="6D8B4820" w14:textId="77777777" w:rsidR="007B3DCD" w:rsidRDefault="007B3DCD" w:rsidP="008F054F">
      <w:pPr>
        <w:pStyle w:val="font-claude-response-body"/>
        <w:jc w:val="both"/>
        <w:rPr>
          <w:rFonts w:ascii="Arial" w:hAnsi="Arial" w:cs="Arial"/>
          <w:b/>
          <w:sz w:val="22"/>
          <w:szCs w:val="22"/>
        </w:rPr>
      </w:pPr>
    </w:p>
    <w:p w14:paraId="3E7FEBF6" w14:textId="4C8C1E26" w:rsidR="007B3DCD" w:rsidRPr="007B3DCD" w:rsidRDefault="007B3DCD" w:rsidP="008F054F">
      <w:pPr>
        <w:pStyle w:val="font-claude-response-body"/>
        <w:jc w:val="both"/>
        <w:rPr>
          <w:rFonts w:ascii="Arial" w:hAnsi="Arial" w:cs="Arial"/>
          <w:b/>
          <w:sz w:val="22"/>
          <w:szCs w:val="22"/>
        </w:rPr>
      </w:pPr>
      <w:r w:rsidRPr="007B3DCD">
        <w:rPr>
          <w:rFonts w:ascii="Arial" w:hAnsi="Arial" w:cs="Arial"/>
          <w:b/>
          <w:sz w:val="22"/>
          <w:szCs w:val="22"/>
        </w:rPr>
        <w:t>STATISTICAL ANALYSIS</w:t>
      </w:r>
    </w:p>
    <w:p w14:paraId="61C63788" w14:textId="768C5E7D" w:rsidR="009602F4" w:rsidRPr="009602F4" w:rsidRDefault="008F054F" w:rsidP="008F054F">
      <w:pPr>
        <w:pStyle w:val="font-claude-response-body"/>
        <w:jc w:val="both"/>
        <w:rPr>
          <w:sz w:val="22"/>
          <w:szCs w:val="22"/>
        </w:rPr>
      </w:pPr>
      <w:r w:rsidRPr="009602F4">
        <w:rPr>
          <w:sz w:val="22"/>
          <w:szCs w:val="22"/>
        </w:rPr>
        <w:t>All experimental data will be analyzed using Statistical Package for Social Sciences (SPSS) software. A one-way analysis of variance (ANOVA) will be performed to determine significant differences among the treatment groups. Means will be compared using Turkey's post-hoc test, and results will be considered statis</w:t>
      </w:r>
      <w:r w:rsidR="004C0667" w:rsidRPr="009602F4">
        <w:rPr>
          <w:sz w:val="22"/>
          <w:szCs w:val="22"/>
        </w:rPr>
        <w:t>tically significant at p &lt; 0.05 (Abuengmoh et al</w:t>
      </w:r>
      <w:r w:rsidR="005C3D22" w:rsidRPr="009602F4">
        <w:rPr>
          <w:sz w:val="22"/>
          <w:szCs w:val="22"/>
        </w:rPr>
        <w:t>.,</w:t>
      </w:r>
      <w:r w:rsidR="004C0667" w:rsidRPr="009602F4">
        <w:rPr>
          <w:sz w:val="22"/>
          <w:szCs w:val="22"/>
        </w:rPr>
        <w:t xml:space="preserve"> 2024</w:t>
      </w:r>
      <w:r w:rsidR="005C3D22" w:rsidRPr="009602F4">
        <w:rPr>
          <w:sz w:val="22"/>
          <w:szCs w:val="22"/>
        </w:rPr>
        <w:t>)</w:t>
      </w:r>
    </w:p>
    <w:p w14:paraId="1AF75DAE" w14:textId="045F2652" w:rsidR="008F054F" w:rsidRPr="007B3DCD" w:rsidRDefault="007B3DCD" w:rsidP="008F054F">
      <w:pPr>
        <w:pStyle w:val="font-claude-response-body"/>
        <w:jc w:val="both"/>
        <w:rPr>
          <w:rFonts w:ascii="Arial" w:hAnsi="Arial" w:cs="Arial"/>
          <w:sz w:val="22"/>
          <w:szCs w:val="22"/>
        </w:rPr>
      </w:pPr>
      <w:r w:rsidRPr="007B3DCD">
        <w:rPr>
          <w:rFonts w:ascii="Arial" w:hAnsi="Arial" w:cs="Arial"/>
          <w:b/>
          <w:sz w:val="22"/>
          <w:szCs w:val="22"/>
        </w:rPr>
        <w:t xml:space="preserve">PRESENTATION OF RESULTS </w:t>
      </w:r>
    </w:p>
    <w:p w14:paraId="2D3786B8" w14:textId="77777777" w:rsidR="006814D5" w:rsidRPr="009602F4" w:rsidRDefault="006814D5" w:rsidP="006814D5">
      <w:pPr>
        <w:spacing w:after="0"/>
        <w:rPr>
          <w:rFonts w:ascii="Times New Roman" w:hAnsi="Times New Roman" w:cs="Times New Roman"/>
          <w:b/>
        </w:rPr>
      </w:pPr>
      <w:r w:rsidRPr="009602F4">
        <w:rPr>
          <w:rFonts w:ascii="Times New Roman" w:hAnsi="Times New Roman" w:cs="Times New Roman"/>
          <w:b/>
        </w:rPr>
        <w:t>Table 1.0: Proximate Composition of Maize Cob and Black soldier fly</w:t>
      </w:r>
    </w:p>
    <w:tbl>
      <w:tblPr>
        <w:tblStyle w:val="TableGrid"/>
        <w:tblW w:w="95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59"/>
        <w:gridCol w:w="1438"/>
        <w:gridCol w:w="1279"/>
        <w:gridCol w:w="1254"/>
        <w:gridCol w:w="1239"/>
        <w:gridCol w:w="1317"/>
        <w:gridCol w:w="1253"/>
      </w:tblGrid>
      <w:tr w:rsidR="006814D5" w:rsidRPr="009602F4" w14:paraId="6924C65B" w14:textId="77777777" w:rsidTr="009602F4">
        <w:trPr>
          <w:trHeight w:val="422"/>
        </w:trPr>
        <w:tc>
          <w:tcPr>
            <w:tcW w:w="1890" w:type="dxa"/>
            <w:tcBorders>
              <w:top w:val="single" w:sz="4" w:space="0" w:color="auto"/>
              <w:bottom w:val="single" w:sz="4" w:space="0" w:color="auto"/>
            </w:tcBorders>
          </w:tcPr>
          <w:p w14:paraId="4637F944" w14:textId="77777777"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Sample</w:t>
            </w:r>
          </w:p>
        </w:tc>
        <w:tc>
          <w:tcPr>
            <w:tcW w:w="1260" w:type="dxa"/>
            <w:tcBorders>
              <w:top w:val="single" w:sz="4" w:space="0" w:color="auto"/>
              <w:bottom w:val="single" w:sz="4" w:space="0" w:color="auto"/>
            </w:tcBorders>
          </w:tcPr>
          <w:p w14:paraId="6C6276EC" w14:textId="1506741C"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Moisture</w:t>
            </w:r>
            <w:r w:rsidR="00002B40">
              <w:rPr>
                <w:rFonts w:ascii="Times New Roman" w:hAnsi="Times New Roman" w:cs="Times New Roman"/>
                <w:b/>
              </w:rPr>
              <w:t>(%)</w:t>
            </w:r>
          </w:p>
        </w:tc>
        <w:tc>
          <w:tcPr>
            <w:tcW w:w="1260" w:type="dxa"/>
            <w:tcBorders>
              <w:top w:val="single" w:sz="4" w:space="0" w:color="auto"/>
              <w:bottom w:val="single" w:sz="4" w:space="0" w:color="auto"/>
            </w:tcBorders>
          </w:tcPr>
          <w:p w14:paraId="1879380B" w14:textId="49C60C72"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Protein</w:t>
            </w:r>
            <w:r w:rsidR="00002B40">
              <w:rPr>
                <w:rFonts w:ascii="Times New Roman" w:hAnsi="Times New Roman" w:cs="Times New Roman"/>
                <w:b/>
              </w:rPr>
              <w:t>(%)</w:t>
            </w:r>
          </w:p>
        </w:tc>
        <w:tc>
          <w:tcPr>
            <w:tcW w:w="1260" w:type="dxa"/>
            <w:tcBorders>
              <w:top w:val="single" w:sz="4" w:space="0" w:color="auto"/>
              <w:bottom w:val="single" w:sz="4" w:space="0" w:color="auto"/>
            </w:tcBorders>
          </w:tcPr>
          <w:p w14:paraId="7D67BEA8" w14:textId="02793534" w:rsidR="006814D5" w:rsidRPr="009602F4" w:rsidRDefault="00002B40" w:rsidP="00996A63">
            <w:pPr>
              <w:spacing w:line="360" w:lineRule="auto"/>
              <w:rPr>
                <w:rFonts w:ascii="Times New Roman" w:hAnsi="Times New Roman" w:cs="Times New Roman"/>
                <w:b/>
              </w:rPr>
            </w:pPr>
            <w:r>
              <w:rPr>
                <w:rFonts w:ascii="Times New Roman" w:hAnsi="Times New Roman" w:cs="Times New Roman"/>
                <w:b/>
              </w:rPr>
              <w:t>Ash(%)</w:t>
            </w:r>
          </w:p>
        </w:tc>
        <w:tc>
          <w:tcPr>
            <w:tcW w:w="1260" w:type="dxa"/>
            <w:tcBorders>
              <w:top w:val="single" w:sz="4" w:space="0" w:color="auto"/>
              <w:bottom w:val="single" w:sz="4" w:space="0" w:color="auto"/>
            </w:tcBorders>
          </w:tcPr>
          <w:p w14:paraId="100A29DF" w14:textId="37087CF6"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Crude Fats</w:t>
            </w:r>
            <w:r w:rsidR="00002B40">
              <w:rPr>
                <w:rFonts w:ascii="Times New Roman" w:hAnsi="Times New Roman" w:cs="Times New Roman"/>
                <w:b/>
              </w:rPr>
              <w:t>(%)</w:t>
            </w:r>
          </w:p>
        </w:tc>
        <w:tc>
          <w:tcPr>
            <w:tcW w:w="1350" w:type="dxa"/>
            <w:tcBorders>
              <w:top w:val="single" w:sz="4" w:space="0" w:color="auto"/>
              <w:bottom w:val="single" w:sz="4" w:space="0" w:color="auto"/>
            </w:tcBorders>
          </w:tcPr>
          <w:p w14:paraId="70F506C8" w14:textId="68E44BF2"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Crude fibre</w:t>
            </w:r>
            <w:r w:rsidR="00002B40">
              <w:rPr>
                <w:rFonts w:ascii="Times New Roman" w:hAnsi="Times New Roman" w:cs="Times New Roman"/>
                <w:b/>
              </w:rPr>
              <w:t>(%)</w:t>
            </w:r>
          </w:p>
        </w:tc>
        <w:tc>
          <w:tcPr>
            <w:tcW w:w="1259" w:type="dxa"/>
            <w:tcBorders>
              <w:top w:val="single" w:sz="4" w:space="0" w:color="auto"/>
              <w:bottom w:val="single" w:sz="4" w:space="0" w:color="auto"/>
            </w:tcBorders>
          </w:tcPr>
          <w:p w14:paraId="03121E65" w14:textId="6A98052A"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CHO</w:t>
            </w:r>
            <w:r w:rsidR="00002B40">
              <w:rPr>
                <w:rFonts w:ascii="Times New Roman" w:hAnsi="Times New Roman" w:cs="Times New Roman"/>
                <w:b/>
              </w:rPr>
              <w:t>(%)</w:t>
            </w:r>
          </w:p>
        </w:tc>
      </w:tr>
      <w:tr w:rsidR="006814D5" w:rsidRPr="009602F4" w14:paraId="3EB187CC" w14:textId="77777777" w:rsidTr="009602F4">
        <w:trPr>
          <w:trHeight w:val="375"/>
        </w:trPr>
        <w:tc>
          <w:tcPr>
            <w:tcW w:w="1890" w:type="dxa"/>
            <w:tcBorders>
              <w:top w:val="single" w:sz="4" w:space="0" w:color="auto"/>
            </w:tcBorders>
          </w:tcPr>
          <w:p w14:paraId="42DA7DB5" w14:textId="77777777"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Maize cob</w:t>
            </w:r>
          </w:p>
        </w:tc>
        <w:tc>
          <w:tcPr>
            <w:tcW w:w="1260" w:type="dxa"/>
            <w:tcBorders>
              <w:top w:val="single" w:sz="4" w:space="0" w:color="auto"/>
            </w:tcBorders>
          </w:tcPr>
          <w:p w14:paraId="531561C5"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12.83±1.37</w:t>
            </w:r>
          </w:p>
        </w:tc>
        <w:tc>
          <w:tcPr>
            <w:tcW w:w="1260" w:type="dxa"/>
            <w:tcBorders>
              <w:top w:val="single" w:sz="4" w:space="0" w:color="auto"/>
            </w:tcBorders>
          </w:tcPr>
          <w:p w14:paraId="7654944F"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0.88±0.14</w:t>
            </w:r>
          </w:p>
        </w:tc>
        <w:tc>
          <w:tcPr>
            <w:tcW w:w="1260" w:type="dxa"/>
            <w:tcBorders>
              <w:top w:val="single" w:sz="4" w:space="0" w:color="auto"/>
            </w:tcBorders>
          </w:tcPr>
          <w:p w14:paraId="25CAA16C"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4.05±0.62</w:t>
            </w:r>
          </w:p>
        </w:tc>
        <w:tc>
          <w:tcPr>
            <w:tcW w:w="1260" w:type="dxa"/>
            <w:tcBorders>
              <w:top w:val="single" w:sz="4" w:space="0" w:color="auto"/>
            </w:tcBorders>
          </w:tcPr>
          <w:p w14:paraId="699F767C"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1.16±0.21</w:t>
            </w:r>
          </w:p>
        </w:tc>
        <w:tc>
          <w:tcPr>
            <w:tcW w:w="1350" w:type="dxa"/>
            <w:tcBorders>
              <w:top w:val="single" w:sz="4" w:space="0" w:color="auto"/>
            </w:tcBorders>
          </w:tcPr>
          <w:p w14:paraId="2591737A"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2.08±0.16</w:t>
            </w:r>
          </w:p>
        </w:tc>
        <w:tc>
          <w:tcPr>
            <w:tcW w:w="1259" w:type="dxa"/>
            <w:tcBorders>
              <w:top w:val="single" w:sz="4" w:space="0" w:color="auto"/>
            </w:tcBorders>
          </w:tcPr>
          <w:p w14:paraId="5807CF88"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17.35±3.59</w:t>
            </w:r>
          </w:p>
        </w:tc>
      </w:tr>
      <w:tr w:rsidR="006814D5" w:rsidRPr="009602F4" w14:paraId="7FEC3278" w14:textId="77777777" w:rsidTr="009602F4">
        <w:trPr>
          <w:trHeight w:val="423"/>
        </w:trPr>
        <w:tc>
          <w:tcPr>
            <w:tcW w:w="1890" w:type="dxa"/>
          </w:tcPr>
          <w:p w14:paraId="3BB36C76" w14:textId="77777777" w:rsidR="006814D5" w:rsidRPr="009602F4" w:rsidRDefault="006814D5" w:rsidP="00996A63">
            <w:pPr>
              <w:spacing w:line="360" w:lineRule="auto"/>
              <w:rPr>
                <w:rFonts w:ascii="Times New Roman" w:hAnsi="Times New Roman" w:cs="Times New Roman"/>
                <w:b/>
              </w:rPr>
            </w:pPr>
            <w:r w:rsidRPr="009602F4">
              <w:rPr>
                <w:rFonts w:ascii="Times New Roman" w:hAnsi="Times New Roman" w:cs="Times New Roman"/>
                <w:b/>
              </w:rPr>
              <w:t>Black soldier fly</w:t>
            </w:r>
          </w:p>
        </w:tc>
        <w:tc>
          <w:tcPr>
            <w:tcW w:w="1260" w:type="dxa"/>
          </w:tcPr>
          <w:p w14:paraId="6D54AC0D"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13.71±2.26</w:t>
            </w:r>
          </w:p>
        </w:tc>
        <w:tc>
          <w:tcPr>
            <w:tcW w:w="1260" w:type="dxa"/>
          </w:tcPr>
          <w:p w14:paraId="64596FF9"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29.30±1.09</w:t>
            </w:r>
          </w:p>
        </w:tc>
        <w:tc>
          <w:tcPr>
            <w:tcW w:w="1260" w:type="dxa"/>
          </w:tcPr>
          <w:p w14:paraId="56298A08"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12.18±0.38</w:t>
            </w:r>
          </w:p>
        </w:tc>
        <w:tc>
          <w:tcPr>
            <w:tcW w:w="1260" w:type="dxa"/>
          </w:tcPr>
          <w:p w14:paraId="12A1484D"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8.97±0.36</w:t>
            </w:r>
          </w:p>
        </w:tc>
        <w:tc>
          <w:tcPr>
            <w:tcW w:w="1350" w:type="dxa"/>
          </w:tcPr>
          <w:p w14:paraId="505F5AF5"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8.50±0.46</w:t>
            </w:r>
          </w:p>
        </w:tc>
        <w:tc>
          <w:tcPr>
            <w:tcW w:w="1259" w:type="dxa"/>
          </w:tcPr>
          <w:p w14:paraId="7531508D" w14:textId="77777777" w:rsidR="006814D5" w:rsidRPr="009602F4" w:rsidRDefault="006814D5" w:rsidP="00996A63">
            <w:pPr>
              <w:spacing w:line="360" w:lineRule="auto"/>
              <w:rPr>
                <w:rFonts w:ascii="Times New Roman" w:hAnsi="Times New Roman" w:cs="Times New Roman"/>
              </w:rPr>
            </w:pPr>
            <w:r w:rsidRPr="009602F4">
              <w:rPr>
                <w:rFonts w:ascii="Times New Roman" w:hAnsi="Times New Roman" w:cs="Times New Roman"/>
              </w:rPr>
              <w:t>76.00±3.54</w:t>
            </w:r>
          </w:p>
        </w:tc>
      </w:tr>
    </w:tbl>
    <w:p w14:paraId="23593289" w14:textId="77777777" w:rsidR="006814D5" w:rsidRPr="009602F4" w:rsidRDefault="006814D5" w:rsidP="006814D5">
      <w:pPr>
        <w:spacing w:after="0"/>
        <w:rPr>
          <w:rFonts w:ascii="Times New Roman" w:hAnsi="Times New Roman" w:cs="Times New Roman"/>
        </w:rPr>
      </w:pPr>
      <w:r w:rsidRPr="009602F4">
        <w:rPr>
          <w:rFonts w:ascii="Times New Roman" w:hAnsi="Times New Roman" w:cs="Times New Roman"/>
        </w:rPr>
        <w:t>Values are Mean ± standard deviation of triplicate evaluations.</w:t>
      </w:r>
    </w:p>
    <w:p w14:paraId="2FF47EDF" w14:textId="77777777" w:rsidR="006814D5" w:rsidRPr="009602F4" w:rsidRDefault="006814D5" w:rsidP="006814D5">
      <w:pPr>
        <w:spacing w:after="0"/>
        <w:rPr>
          <w:rFonts w:ascii="Times New Roman" w:hAnsi="Times New Roman" w:cs="Times New Roman"/>
        </w:rPr>
      </w:pPr>
      <w:r w:rsidRPr="009602F4">
        <w:rPr>
          <w:rFonts w:ascii="Times New Roman" w:hAnsi="Times New Roman" w:cs="Times New Roman"/>
        </w:rPr>
        <w:t>Means with same superscripts along the column are not significantly different at (p&gt;0.05).</w:t>
      </w:r>
    </w:p>
    <w:p w14:paraId="20577908" w14:textId="77777777" w:rsidR="00A67808" w:rsidRPr="009602F4" w:rsidRDefault="00A67808" w:rsidP="006814D5">
      <w:pPr>
        <w:rPr>
          <w:rFonts w:ascii="Times New Roman" w:hAnsi="Times New Roman" w:cs="Times New Roman"/>
          <w:b/>
        </w:rPr>
      </w:pPr>
    </w:p>
    <w:p w14:paraId="028A04F3" w14:textId="1EC9D367" w:rsidR="006814D5" w:rsidRPr="009602F4" w:rsidRDefault="006814D5" w:rsidP="006814D5">
      <w:pPr>
        <w:spacing w:after="0"/>
        <w:rPr>
          <w:rFonts w:ascii="Times New Roman" w:hAnsi="Times New Roman" w:cs="Times New Roman"/>
          <w:b/>
        </w:rPr>
      </w:pPr>
      <w:r w:rsidRPr="009602F4">
        <w:rPr>
          <w:rFonts w:ascii="Times New Roman" w:hAnsi="Times New Roman" w:cs="Times New Roman"/>
          <w:b/>
        </w:rPr>
        <w:t>Table 2.0: Proximate Composition</w:t>
      </w:r>
      <w:r w:rsidR="00C846D3">
        <w:rPr>
          <w:rFonts w:ascii="Times New Roman" w:hAnsi="Times New Roman" w:cs="Times New Roman"/>
          <w:b/>
        </w:rPr>
        <w:t xml:space="preserve"> (%)</w:t>
      </w:r>
      <w:r w:rsidRPr="009602F4">
        <w:rPr>
          <w:rFonts w:ascii="Times New Roman" w:hAnsi="Times New Roman" w:cs="Times New Roman"/>
          <w:b/>
        </w:rPr>
        <w:t xml:space="preserve"> of Maize Cob and Black soldier fly Composite flour</w:t>
      </w:r>
    </w:p>
    <w:tbl>
      <w:tblPr>
        <w:tblStyle w:val="TableGrid"/>
        <w:tblW w:w="936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
        <w:gridCol w:w="1425"/>
        <w:gridCol w:w="1425"/>
        <w:gridCol w:w="1315"/>
        <w:gridCol w:w="1452"/>
        <w:gridCol w:w="1433"/>
        <w:gridCol w:w="1327"/>
      </w:tblGrid>
      <w:tr w:rsidR="006814D5" w:rsidRPr="009602F4" w14:paraId="550C3DB6" w14:textId="77777777" w:rsidTr="00996A63">
        <w:tc>
          <w:tcPr>
            <w:tcW w:w="985" w:type="dxa"/>
            <w:tcBorders>
              <w:top w:val="single" w:sz="4" w:space="0" w:color="auto"/>
              <w:bottom w:val="single" w:sz="4" w:space="0" w:color="auto"/>
            </w:tcBorders>
          </w:tcPr>
          <w:p w14:paraId="03EC932E"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Sample</w:t>
            </w:r>
          </w:p>
        </w:tc>
        <w:tc>
          <w:tcPr>
            <w:tcW w:w="1428" w:type="dxa"/>
            <w:tcBorders>
              <w:top w:val="single" w:sz="4" w:space="0" w:color="auto"/>
              <w:bottom w:val="single" w:sz="4" w:space="0" w:color="auto"/>
            </w:tcBorders>
          </w:tcPr>
          <w:p w14:paraId="25D70855"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Moisture</w:t>
            </w:r>
          </w:p>
        </w:tc>
        <w:tc>
          <w:tcPr>
            <w:tcW w:w="1428" w:type="dxa"/>
            <w:tcBorders>
              <w:top w:val="single" w:sz="4" w:space="0" w:color="auto"/>
              <w:bottom w:val="single" w:sz="4" w:space="0" w:color="auto"/>
            </w:tcBorders>
          </w:tcPr>
          <w:p w14:paraId="45676D53"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Protein</w:t>
            </w:r>
          </w:p>
        </w:tc>
        <w:tc>
          <w:tcPr>
            <w:tcW w:w="1318" w:type="dxa"/>
            <w:tcBorders>
              <w:top w:val="single" w:sz="4" w:space="0" w:color="auto"/>
              <w:bottom w:val="single" w:sz="4" w:space="0" w:color="auto"/>
            </w:tcBorders>
          </w:tcPr>
          <w:p w14:paraId="2BD9EC8C"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 xml:space="preserve">Ash </w:t>
            </w:r>
          </w:p>
        </w:tc>
        <w:tc>
          <w:tcPr>
            <w:tcW w:w="1459" w:type="dxa"/>
            <w:tcBorders>
              <w:top w:val="single" w:sz="4" w:space="0" w:color="auto"/>
              <w:bottom w:val="single" w:sz="4" w:space="0" w:color="auto"/>
            </w:tcBorders>
          </w:tcPr>
          <w:p w14:paraId="62547B7E"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Crude Fats</w:t>
            </w:r>
          </w:p>
        </w:tc>
        <w:tc>
          <w:tcPr>
            <w:tcW w:w="1440" w:type="dxa"/>
            <w:tcBorders>
              <w:top w:val="single" w:sz="4" w:space="0" w:color="auto"/>
              <w:bottom w:val="single" w:sz="4" w:space="0" w:color="auto"/>
            </w:tcBorders>
          </w:tcPr>
          <w:p w14:paraId="5E12794C"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Crude fibre</w:t>
            </w:r>
          </w:p>
        </w:tc>
        <w:tc>
          <w:tcPr>
            <w:tcW w:w="1302" w:type="dxa"/>
            <w:tcBorders>
              <w:top w:val="single" w:sz="4" w:space="0" w:color="auto"/>
              <w:bottom w:val="single" w:sz="4" w:space="0" w:color="auto"/>
            </w:tcBorders>
          </w:tcPr>
          <w:p w14:paraId="05C4415D" w14:textId="77777777" w:rsidR="006814D5" w:rsidRPr="009602F4" w:rsidRDefault="006814D5" w:rsidP="00996A63">
            <w:pPr>
              <w:rPr>
                <w:rFonts w:ascii="Times New Roman" w:hAnsi="Times New Roman" w:cs="Times New Roman"/>
                <w:b/>
              </w:rPr>
            </w:pPr>
            <w:r w:rsidRPr="009602F4">
              <w:rPr>
                <w:rFonts w:ascii="Times New Roman" w:hAnsi="Times New Roman" w:cs="Times New Roman"/>
                <w:b/>
              </w:rPr>
              <w:t>CHO</w:t>
            </w:r>
          </w:p>
        </w:tc>
      </w:tr>
      <w:tr w:rsidR="006814D5" w:rsidRPr="009602F4" w14:paraId="78EC316F" w14:textId="77777777" w:rsidTr="00996A63">
        <w:tc>
          <w:tcPr>
            <w:tcW w:w="985" w:type="dxa"/>
            <w:tcBorders>
              <w:top w:val="single" w:sz="4" w:space="0" w:color="auto"/>
            </w:tcBorders>
          </w:tcPr>
          <w:p w14:paraId="51A86068"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60/40</w:t>
            </w:r>
          </w:p>
        </w:tc>
        <w:tc>
          <w:tcPr>
            <w:tcW w:w="1428" w:type="dxa"/>
            <w:tcBorders>
              <w:top w:val="single" w:sz="4" w:space="0" w:color="auto"/>
            </w:tcBorders>
          </w:tcPr>
          <w:p w14:paraId="43876832"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21.42a±0.38</w:t>
            </w:r>
          </w:p>
        </w:tc>
        <w:tc>
          <w:tcPr>
            <w:tcW w:w="1428" w:type="dxa"/>
            <w:tcBorders>
              <w:top w:val="single" w:sz="4" w:space="0" w:color="auto"/>
            </w:tcBorders>
          </w:tcPr>
          <w:p w14:paraId="3CB52E04"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27.00d±0.09</w:t>
            </w:r>
          </w:p>
        </w:tc>
        <w:tc>
          <w:tcPr>
            <w:tcW w:w="1318" w:type="dxa"/>
            <w:tcBorders>
              <w:top w:val="single" w:sz="4" w:space="0" w:color="auto"/>
            </w:tcBorders>
          </w:tcPr>
          <w:p w14:paraId="0DB31FDB" w14:textId="19CCC4A5" w:rsidR="006814D5" w:rsidRPr="009602F4" w:rsidRDefault="006814D5" w:rsidP="00996A63">
            <w:pPr>
              <w:rPr>
                <w:rFonts w:ascii="Times New Roman" w:hAnsi="Times New Roman" w:cs="Times New Roman"/>
              </w:rPr>
            </w:pPr>
            <w:r w:rsidRPr="009602F4">
              <w:rPr>
                <w:rFonts w:ascii="Times New Roman" w:hAnsi="Times New Roman" w:cs="Times New Roman"/>
              </w:rPr>
              <w:t>4</w:t>
            </w:r>
            <w:r w:rsidR="00170D1C">
              <w:rPr>
                <w:rFonts w:ascii="Times New Roman" w:hAnsi="Times New Roman" w:cs="Times New Roman"/>
              </w:rPr>
              <w:t>.</w:t>
            </w:r>
            <w:r w:rsidRPr="009602F4">
              <w:rPr>
                <w:rFonts w:ascii="Times New Roman" w:hAnsi="Times New Roman" w:cs="Times New Roman"/>
              </w:rPr>
              <w:t>3</w:t>
            </w:r>
            <w:r w:rsidR="00170D1C">
              <w:rPr>
                <w:rFonts w:ascii="Times New Roman" w:hAnsi="Times New Roman" w:cs="Times New Roman"/>
              </w:rPr>
              <w:t>0</w:t>
            </w:r>
            <w:r w:rsidRPr="009602F4">
              <w:rPr>
                <w:rFonts w:ascii="Times New Roman" w:hAnsi="Times New Roman" w:cs="Times New Roman"/>
              </w:rPr>
              <w:t>a±0.50</w:t>
            </w:r>
          </w:p>
        </w:tc>
        <w:tc>
          <w:tcPr>
            <w:tcW w:w="1459" w:type="dxa"/>
            <w:tcBorders>
              <w:top w:val="single" w:sz="4" w:space="0" w:color="auto"/>
            </w:tcBorders>
          </w:tcPr>
          <w:p w14:paraId="2BD9C437"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9.29d±0.17</w:t>
            </w:r>
          </w:p>
        </w:tc>
        <w:tc>
          <w:tcPr>
            <w:tcW w:w="1440" w:type="dxa"/>
            <w:tcBorders>
              <w:top w:val="single" w:sz="4" w:space="0" w:color="auto"/>
            </w:tcBorders>
          </w:tcPr>
          <w:p w14:paraId="5C493989"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1.18a±0.02</w:t>
            </w:r>
          </w:p>
        </w:tc>
        <w:tc>
          <w:tcPr>
            <w:tcW w:w="1302" w:type="dxa"/>
            <w:tcBorders>
              <w:top w:val="single" w:sz="4" w:space="0" w:color="auto"/>
            </w:tcBorders>
          </w:tcPr>
          <w:p w14:paraId="00312885" w14:textId="1B15EB39" w:rsidR="006814D5" w:rsidRPr="009602F4" w:rsidRDefault="00170D1C" w:rsidP="00996A63">
            <w:pPr>
              <w:rPr>
                <w:rFonts w:ascii="Times New Roman" w:hAnsi="Times New Roman" w:cs="Times New Roman"/>
              </w:rPr>
            </w:pPr>
            <w:r>
              <w:rPr>
                <w:rFonts w:ascii="Times New Roman" w:hAnsi="Times New Roman" w:cs="Times New Roman"/>
              </w:rPr>
              <w:t>36.81</w:t>
            </w:r>
            <w:r w:rsidR="006814D5" w:rsidRPr="009602F4">
              <w:rPr>
                <w:rFonts w:ascii="Times New Roman" w:hAnsi="Times New Roman" w:cs="Times New Roman"/>
              </w:rPr>
              <w:t>b±0.22</w:t>
            </w:r>
          </w:p>
        </w:tc>
      </w:tr>
      <w:tr w:rsidR="006814D5" w:rsidRPr="009602F4" w14:paraId="62475254" w14:textId="77777777" w:rsidTr="00996A63">
        <w:tc>
          <w:tcPr>
            <w:tcW w:w="985" w:type="dxa"/>
          </w:tcPr>
          <w:p w14:paraId="1831553B"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70/30</w:t>
            </w:r>
          </w:p>
        </w:tc>
        <w:tc>
          <w:tcPr>
            <w:tcW w:w="1428" w:type="dxa"/>
          </w:tcPr>
          <w:p w14:paraId="379F7B7F"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23.91b±0.10</w:t>
            </w:r>
          </w:p>
        </w:tc>
        <w:tc>
          <w:tcPr>
            <w:tcW w:w="1428" w:type="dxa"/>
          </w:tcPr>
          <w:p w14:paraId="7C51806A"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22.44c±0.12</w:t>
            </w:r>
          </w:p>
        </w:tc>
        <w:tc>
          <w:tcPr>
            <w:tcW w:w="1318" w:type="dxa"/>
          </w:tcPr>
          <w:p w14:paraId="5DB85512"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5.84b±0.14</w:t>
            </w:r>
          </w:p>
        </w:tc>
        <w:tc>
          <w:tcPr>
            <w:tcW w:w="1459" w:type="dxa"/>
          </w:tcPr>
          <w:p w14:paraId="03A48968"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5.01c±0.05</w:t>
            </w:r>
          </w:p>
        </w:tc>
        <w:tc>
          <w:tcPr>
            <w:tcW w:w="1440" w:type="dxa"/>
          </w:tcPr>
          <w:p w14:paraId="5A38038A"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2.49b±0.05</w:t>
            </w:r>
          </w:p>
        </w:tc>
        <w:tc>
          <w:tcPr>
            <w:tcW w:w="1302" w:type="dxa"/>
          </w:tcPr>
          <w:p w14:paraId="31ECBE25"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40.30b±0.24</w:t>
            </w:r>
          </w:p>
        </w:tc>
      </w:tr>
      <w:tr w:rsidR="006814D5" w:rsidRPr="009602F4" w14:paraId="52AB1207" w14:textId="77777777" w:rsidTr="00996A63">
        <w:tc>
          <w:tcPr>
            <w:tcW w:w="985" w:type="dxa"/>
          </w:tcPr>
          <w:p w14:paraId="652E45E4"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80/20</w:t>
            </w:r>
          </w:p>
        </w:tc>
        <w:tc>
          <w:tcPr>
            <w:tcW w:w="1428" w:type="dxa"/>
          </w:tcPr>
          <w:p w14:paraId="3B3C32D1"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27.53c±0.33</w:t>
            </w:r>
          </w:p>
        </w:tc>
        <w:tc>
          <w:tcPr>
            <w:tcW w:w="1428" w:type="dxa"/>
          </w:tcPr>
          <w:p w14:paraId="0F76407D"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21.16b±0.11</w:t>
            </w:r>
          </w:p>
        </w:tc>
        <w:tc>
          <w:tcPr>
            <w:tcW w:w="1318" w:type="dxa"/>
          </w:tcPr>
          <w:p w14:paraId="4694B69A"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6.12b±0.19</w:t>
            </w:r>
          </w:p>
        </w:tc>
        <w:tc>
          <w:tcPr>
            <w:tcW w:w="1459" w:type="dxa"/>
          </w:tcPr>
          <w:p w14:paraId="522E1ED1"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3.02b±0.12</w:t>
            </w:r>
          </w:p>
        </w:tc>
        <w:tc>
          <w:tcPr>
            <w:tcW w:w="1440" w:type="dxa"/>
          </w:tcPr>
          <w:p w14:paraId="4E610ED8"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3.82c±0.11</w:t>
            </w:r>
          </w:p>
        </w:tc>
        <w:tc>
          <w:tcPr>
            <w:tcW w:w="1302" w:type="dxa"/>
          </w:tcPr>
          <w:p w14:paraId="7C8342EA"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38.34a±0.47</w:t>
            </w:r>
          </w:p>
        </w:tc>
      </w:tr>
      <w:tr w:rsidR="006814D5" w:rsidRPr="009602F4" w14:paraId="6BFD6AD5" w14:textId="77777777" w:rsidTr="00996A63">
        <w:tc>
          <w:tcPr>
            <w:tcW w:w="985" w:type="dxa"/>
          </w:tcPr>
          <w:p w14:paraId="07DF7CAD"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90/10</w:t>
            </w:r>
          </w:p>
        </w:tc>
        <w:tc>
          <w:tcPr>
            <w:tcW w:w="1428" w:type="dxa"/>
          </w:tcPr>
          <w:p w14:paraId="23BE9C11"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25.08d±0.31</w:t>
            </w:r>
          </w:p>
        </w:tc>
        <w:tc>
          <w:tcPr>
            <w:tcW w:w="1428" w:type="dxa"/>
          </w:tcPr>
          <w:p w14:paraId="6275F9E3"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13.48a±0.09</w:t>
            </w:r>
          </w:p>
        </w:tc>
        <w:tc>
          <w:tcPr>
            <w:tcW w:w="1318" w:type="dxa"/>
          </w:tcPr>
          <w:p w14:paraId="63005EC4"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6.69c±0.12</w:t>
            </w:r>
          </w:p>
        </w:tc>
        <w:tc>
          <w:tcPr>
            <w:tcW w:w="1459" w:type="dxa"/>
          </w:tcPr>
          <w:p w14:paraId="20407539"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0.94a±0.07</w:t>
            </w:r>
          </w:p>
        </w:tc>
        <w:tc>
          <w:tcPr>
            <w:tcW w:w="1440" w:type="dxa"/>
          </w:tcPr>
          <w:p w14:paraId="63DDD463"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4.47d±0.42</w:t>
            </w:r>
          </w:p>
        </w:tc>
        <w:tc>
          <w:tcPr>
            <w:tcW w:w="1302" w:type="dxa"/>
          </w:tcPr>
          <w:p w14:paraId="5029BB25"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49.36c±0.58</w:t>
            </w:r>
          </w:p>
        </w:tc>
      </w:tr>
      <w:tr w:rsidR="006814D5" w:rsidRPr="009602F4" w14:paraId="0536B9FE" w14:textId="77777777" w:rsidTr="00996A63">
        <w:tc>
          <w:tcPr>
            <w:tcW w:w="985" w:type="dxa"/>
          </w:tcPr>
          <w:p w14:paraId="73F858E6"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LSD</w:t>
            </w:r>
          </w:p>
        </w:tc>
        <w:tc>
          <w:tcPr>
            <w:tcW w:w="1428" w:type="dxa"/>
          </w:tcPr>
          <w:p w14:paraId="19776293"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2.49</w:t>
            </w:r>
          </w:p>
        </w:tc>
        <w:tc>
          <w:tcPr>
            <w:tcW w:w="1428" w:type="dxa"/>
          </w:tcPr>
          <w:p w14:paraId="140D4DFD"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1.28</w:t>
            </w:r>
          </w:p>
        </w:tc>
        <w:tc>
          <w:tcPr>
            <w:tcW w:w="1318" w:type="dxa"/>
          </w:tcPr>
          <w:p w14:paraId="5D75994E"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0.75</w:t>
            </w:r>
          </w:p>
        </w:tc>
        <w:tc>
          <w:tcPr>
            <w:tcW w:w="1459" w:type="dxa"/>
          </w:tcPr>
          <w:p w14:paraId="03874099"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1.99</w:t>
            </w:r>
          </w:p>
        </w:tc>
        <w:tc>
          <w:tcPr>
            <w:tcW w:w="1440" w:type="dxa"/>
          </w:tcPr>
          <w:p w14:paraId="76C5D956"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0.65</w:t>
            </w:r>
          </w:p>
        </w:tc>
        <w:tc>
          <w:tcPr>
            <w:tcW w:w="1302" w:type="dxa"/>
          </w:tcPr>
          <w:p w14:paraId="1F2FBB72" w14:textId="77777777" w:rsidR="006814D5" w:rsidRPr="009602F4" w:rsidRDefault="006814D5" w:rsidP="00996A63">
            <w:pPr>
              <w:rPr>
                <w:rFonts w:ascii="Times New Roman" w:hAnsi="Times New Roman" w:cs="Times New Roman"/>
              </w:rPr>
            </w:pPr>
            <w:r w:rsidRPr="009602F4">
              <w:rPr>
                <w:rFonts w:ascii="Times New Roman" w:hAnsi="Times New Roman" w:cs="Times New Roman"/>
              </w:rPr>
              <w:t>0.40</w:t>
            </w:r>
          </w:p>
        </w:tc>
      </w:tr>
    </w:tbl>
    <w:p w14:paraId="1F89F3E2" w14:textId="77777777" w:rsidR="006814D5" w:rsidRPr="009602F4" w:rsidRDefault="006814D5" w:rsidP="006814D5">
      <w:pPr>
        <w:spacing w:after="0"/>
        <w:rPr>
          <w:rFonts w:ascii="Times New Roman" w:hAnsi="Times New Roman" w:cs="Times New Roman"/>
        </w:rPr>
      </w:pPr>
      <w:r w:rsidRPr="009602F4">
        <w:rPr>
          <w:rFonts w:ascii="Times New Roman" w:hAnsi="Times New Roman" w:cs="Times New Roman"/>
        </w:rPr>
        <w:t>Values are Mean ± standard deviation of triplicate evaluations.</w:t>
      </w:r>
    </w:p>
    <w:p w14:paraId="0A5DD7D5" w14:textId="77777777" w:rsidR="006814D5" w:rsidRDefault="006814D5" w:rsidP="006814D5">
      <w:pPr>
        <w:spacing w:after="0"/>
        <w:rPr>
          <w:rFonts w:ascii="Times New Roman" w:hAnsi="Times New Roman" w:cs="Times New Roman"/>
        </w:rPr>
      </w:pPr>
      <w:r w:rsidRPr="009602F4">
        <w:rPr>
          <w:rFonts w:ascii="Times New Roman" w:hAnsi="Times New Roman" w:cs="Times New Roman"/>
        </w:rPr>
        <w:t>Means with same superscripts along the column are not significantly different at (p&gt;0.05).</w:t>
      </w:r>
    </w:p>
    <w:p w14:paraId="67508E41" w14:textId="77777777" w:rsidR="009602F4" w:rsidRPr="009602F4" w:rsidRDefault="009602F4" w:rsidP="006814D5">
      <w:pPr>
        <w:spacing w:after="0"/>
        <w:rPr>
          <w:rFonts w:ascii="Times New Roman" w:hAnsi="Times New Roman" w:cs="Times New Roman"/>
        </w:rPr>
      </w:pPr>
    </w:p>
    <w:p w14:paraId="4D2DB8BB" w14:textId="77777777" w:rsidR="006814D5" w:rsidRPr="009602F4" w:rsidRDefault="006814D5" w:rsidP="006814D5">
      <w:pPr>
        <w:spacing w:after="0"/>
        <w:rPr>
          <w:rFonts w:ascii="Times New Roman" w:hAnsi="Times New Roman" w:cs="Times New Roman"/>
          <w:b/>
        </w:rPr>
      </w:pPr>
    </w:p>
    <w:p w14:paraId="6E14BA2B" w14:textId="77777777" w:rsidR="006814D5" w:rsidRPr="009602F4" w:rsidRDefault="006814D5" w:rsidP="006814D5">
      <w:pPr>
        <w:spacing w:after="0"/>
        <w:rPr>
          <w:rFonts w:ascii="Times New Roman" w:hAnsi="Times New Roman" w:cs="Times New Roman"/>
          <w:b/>
        </w:rPr>
      </w:pPr>
      <w:r w:rsidRPr="009602F4">
        <w:rPr>
          <w:rFonts w:ascii="Times New Roman" w:hAnsi="Times New Roman" w:cs="Times New Roman"/>
          <w:b/>
        </w:rPr>
        <w:t>Table 3.0: Vitamin Composition of Maize Cob, Black soldier fly and their Composite flour</w:t>
      </w:r>
    </w:p>
    <w:tbl>
      <w:tblPr>
        <w:tblStyle w:val="TableGrid"/>
        <w:tblW w:w="6439"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1427"/>
        <w:gridCol w:w="1575"/>
        <w:gridCol w:w="1457"/>
      </w:tblGrid>
      <w:tr w:rsidR="000B2AAF" w:rsidRPr="009602F4" w14:paraId="521B7E00" w14:textId="77777777" w:rsidTr="000B2AAF">
        <w:tc>
          <w:tcPr>
            <w:tcW w:w="1980" w:type="dxa"/>
            <w:tcBorders>
              <w:top w:val="single" w:sz="4" w:space="0" w:color="auto"/>
              <w:bottom w:val="single" w:sz="4" w:space="0" w:color="auto"/>
            </w:tcBorders>
          </w:tcPr>
          <w:p w14:paraId="2C36F477" w14:textId="77777777" w:rsidR="000B2AAF" w:rsidRPr="009602F4" w:rsidRDefault="000B2AAF" w:rsidP="00996A63">
            <w:pPr>
              <w:rPr>
                <w:rFonts w:ascii="Times New Roman" w:hAnsi="Times New Roman" w:cs="Times New Roman"/>
                <w:b/>
              </w:rPr>
            </w:pPr>
            <w:r w:rsidRPr="009602F4">
              <w:rPr>
                <w:rFonts w:ascii="Times New Roman" w:hAnsi="Times New Roman" w:cs="Times New Roman"/>
                <w:b/>
              </w:rPr>
              <w:t xml:space="preserve">Sample </w:t>
            </w:r>
          </w:p>
        </w:tc>
        <w:tc>
          <w:tcPr>
            <w:tcW w:w="1427" w:type="dxa"/>
            <w:tcBorders>
              <w:top w:val="single" w:sz="4" w:space="0" w:color="auto"/>
              <w:bottom w:val="single" w:sz="4" w:space="0" w:color="auto"/>
            </w:tcBorders>
          </w:tcPr>
          <w:p w14:paraId="55E948B2" w14:textId="77777777" w:rsidR="000B2AAF" w:rsidRPr="009602F4" w:rsidRDefault="000B2AAF" w:rsidP="00996A63">
            <w:pPr>
              <w:rPr>
                <w:rFonts w:ascii="Times New Roman" w:hAnsi="Times New Roman" w:cs="Times New Roman"/>
                <w:b/>
                <w:vertAlign w:val="subscript"/>
              </w:rPr>
            </w:pPr>
            <w:r w:rsidRPr="009602F4">
              <w:rPr>
                <w:rFonts w:ascii="Times New Roman" w:hAnsi="Times New Roman" w:cs="Times New Roman"/>
                <w:b/>
              </w:rPr>
              <w:t>Vitamin B</w:t>
            </w:r>
            <w:r w:rsidRPr="009602F4">
              <w:rPr>
                <w:rFonts w:ascii="Times New Roman" w:hAnsi="Times New Roman" w:cs="Times New Roman"/>
                <w:b/>
                <w:vertAlign w:val="subscript"/>
              </w:rPr>
              <w:t>2</w:t>
            </w:r>
          </w:p>
        </w:tc>
        <w:tc>
          <w:tcPr>
            <w:tcW w:w="1575" w:type="dxa"/>
            <w:tcBorders>
              <w:top w:val="single" w:sz="4" w:space="0" w:color="auto"/>
              <w:bottom w:val="single" w:sz="4" w:space="0" w:color="auto"/>
            </w:tcBorders>
          </w:tcPr>
          <w:p w14:paraId="7196C0EF" w14:textId="77777777" w:rsidR="000B2AAF" w:rsidRPr="009602F4" w:rsidRDefault="000B2AAF" w:rsidP="00996A63">
            <w:pPr>
              <w:rPr>
                <w:rFonts w:ascii="Times New Roman" w:hAnsi="Times New Roman" w:cs="Times New Roman"/>
                <w:b/>
                <w:vertAlign w:val="subscript"/>
              </w:rPr>
            </w:pPr>
            <w:r w:rsidRPr="009602F4">
              <w:rPr>
                <w:rFonts w:ascii="Times New Roman" w:hAnsi="Times New Roman" w:cs="Times New Roman"/>
                <w:b/>
              </w:rPr>
              <w:t>Vitamin B</w:t>
            </w:r>
            <w:r w:rsidRPr="009602F4">
              <w:rPr>
                <w:rFonts w:ascii="Times New Roman" w:hAnsi="Times New Roman" w:cs="Times New Roman"/>
                <w:b/>
                <w:vertAlign w:val="subscript"/>
              </w:rPr>
              <w:t>6</w:t>
            </w:r>
          </w:p>
        </w:tc>
        <w:tc>
          <w:tcPr>
            <w:tcW w:w="1457" w:type="dxa"/>
            <w:tcBorders>
              <w:top w:val="single" w:sz="4" w:space="0" w:color="auto"/>
              <w:bottom w:val="single" w:sz="4" w:space="0" w:color="auto"/>
            </w:tcBorders>
          </w:tcPr>
          <w:p w14:paraId="3F747CB9" w14:textId="77777777" w:rsidR="000B2AAF" w:rsidRPr="009602F4" w:rsidRDefault="000B2AAF" w:rsidP="00996A63">
            <w:pPr>
              <w:rPr>
                <w:rFonts w:ascii="Times New Roman" w:hAnsi="Times New Roman" w:cs="Times New Roman"/>
                <w:b/>
              </w:rPr>
            </w:pPr>
            <w:r w:rsidRPr="009602F4">
              <w:rPr>
                <w:rFonts w:ascii="Times New Roman" w:hAnsi="Times New Roman" w:cs="Times New Roman"/>
                <w:b/>
              </w:rPr>
              <w:t>Vitamin C</w:t>
            </w:r>
          </w:p>
        </w:tc>
      </w:tr>
      <w:tr w:rsidR="000B2AAF" w:rsidRPr="009602F4" w14:paraId="702E5890" w14:textId="77777777" w:rsidTr="000B2AAF">
        <w:tc>
          <w:tcPr>
            <w:tcW w:w="1980" w:type="dxa"/>
            <w:tcBorders>
              <w:top w:val="single" w:sz="4" w:space="0" w:color="auto"/>
            </w:tcBorders>
          </w:tcPr>
          <w:p w14:paraId="03BDA1F1" w14:textId="77777777" w:rsidR="000B2AAF" w:rsidRPr="009602F4" w:rsidRDefault="000B2AAF" w:rsidP="00996A63">
            <w:pPr>
              <w:rPr>
                <w:rFonts w:ascii="Times New Roman" w:hAnsi="Times New Roman" w:cs="Times New Roman"/>
              </w:rPr>
            </w:pPr>
            <w:r w:rsidRPr="009602F4">
              <w:rPr>
                <w:rFonts w:ascii="Times New Roman" w:hAnsi="Times New Roman" w:cs="Times New Roman"/>
              </w:rPr>
              <w:t>Black soldier fly</w:t>
            </w:r>
          </w:p>
        </w:tc>
        <w:tc>
          <w:tcPr>
            <w:tcW w:w="1427" w:type="dxa"/>
            <w:tcBorders>
              <w:top w:val="single" w:sz="4" w:space="0" w:color="auto"/>
            </w:tcBorders>
          </w:tcPr>
          <w:p w14:paraId="48D55C9F" w14:textId="77777777" w:rsidR="000B2AAF" w:rsidRPr="009602F4" w:rsidRDefault="000B2AAF" w:rsidP="00996A63">
            <w:pPr>
              <w:rPr>
                <w:rFonts w:ascii="Times New Roman" w:hAnsi="Times New Roman" w:cs="Times New Roman"/>
                <w:vertAlign w:val="superscript"/>
              </w:rPr>
            </w:pPr>
            <w:r w:rsidRPr="009602F4">
              <w:rPr>
                <w:rFonts w:ascii="Times New Roman" w:hAnsi="Times New Roman" w:cs="Times New Roman"/>
              </w:rPr>
              <w:t>11.93</w:t>
            </w:r>
            <w:r w:rsidRPr="009602F4">
              <w:rPr>
                <w:rFonts w:ascii="Times New Roman" w:hAnsi="Times New Roman" w:cs="Times New Roman"/>
                <w:vertAlign w:val="superscript"/>
              </w:rPr>
              <w:t>f</w:t>
            </w:r>
            <w:r w:rsidRPr="009602F4">
              <w:rPr>
                <w:rFonts w:ascii="Times New Roman" w:hAnsi="Times New Roman" w:cs="Times New Roman"/>
              </w:rPr>
              <w:t>±0.21</w:t>
            </w:r>
          </w:p>
        </w:tc>
        <w:tc>
          <w:tcPr>
            <w:tcW w:w="1575" w:type="dxa"/>
            <w:tcBorders>
              <w:top w:val="single" w:sz="4" w:space="0" w:color="auto"/>
            </w:tcBorders>
          </w:tcPr>
          <w:p w14:paraId="3C4F187A" w14:textId="77777777" w:rsidR="000B2AAF" w:rsidRPr="009602F4" w:rsidRDefault="000B2AAF" w:rsidP="00996A63">
            <w:pPr>
              <w:rPr>
                <w:rFonts w:ascii="Times New Roman" w:hAnsi="Times New Roman" w:cs="Times New Roman"/>
                <w:vertAlign w:val="superscript"/>
              </w:rPr>
            </w:pPr>
            <w:r w:rsidRPr="009602F4">
              <w:rPr>
                <w:rFonts w:ascii="Times New Roman" w:hAnsi="Times New Roman" w:cs="Times New Roman"/>
              </w:rPr>
              <w:t>0.91</w:t>
            </w:r>
            <w:r w:rsidRPr="009602F4">
              <w:rPr>
                <w:rFonts w:ascii="Times New Roman" w:hAnsi="Times New Roman" w:cs="Times New Roman"/>
                <w:vertAlign w:val="superscript"/>
              </w:rPr>
              <w:t>c</w:t>
            </w:r>
            <w:r w:rsidRPr="009602F4">
              <w:rPr>
                <w:rFonts w:ascii="Times New Roman" w:hAnsi="Times New Roman" w:cs="Times New Roman"/>
              </w:rPr>
              <w:t>±0.15</w:t>
            </w:r>
          </w:p>
        </w:tc>
        <w:tc>
          <w:tcPr>
            <w:tcW w:w="1457" w:type="dxa"/>
            <w:tcBorders>
              <w:top w:val="single" w:sz="4" w:space="0" w:color="auto"/>
            </w:tcBorders>
          </w:tcPr>
          <w:p w14:paraId="416ADC8F" w14:textId="77777777" w:rsidR="000B2AAF" w:rsidRPr="009602F4" w:rsidRDefault="000B2AAF" w:rsidP="00996A63">
            <w:pPr>
              <w:rPr>
                <w:rFonts w:ascii="Times New Roman" w:hAnsi="Times New Roman" w:cs="Times New Roman"/>
                <w:vertAlign w:val="superscript"/>
              </w:rPr>
            </w:pPr>
            <w:r w:rsidRPr="009602F4">
              <w:rPr>
                <w:rFonts w:ascii="Times New Roman" w:hAnsi="Times New Roman" w:cs="Times New Roman"/>
              </w:rPr>
              <w:t>0.02</w:t>
            </w:r>
            <w:r w:rsidRPr="009602F4">
              <w:rPr>
                <w:rFonts w:ascii="Times New Roman" w:hAnsi="Times New Roman" w:cs="Times New Roman"/>
                <w:vertAlign w:val="superscript"/>
              </w:rPr>
              <w:t>a</w:t>
            </w:r>
            <w:r w:rsidRPr="009602F4">
              <w:rPr>
                <w:rFonts w:ascii="Times New Roman" w:hAnsi="Times New Roman" w:cs="Times New Roman"/>
              </w:rPr>
              <w:t>±0.01</w:t>
            </w:r>
          </w:p>
        </w:tc>
      </w:tr>
      <w:tr w:rsidR="000B2AAF" w:rsidRPr="009602F4" w14:paraId="2BCFC1E9" w14:textId="77777777" w:rsidTr="000B2AAF">
        <w:tc>
          <w:tcPr>
            <w:tcW w:w="1980" w:type="dxa"/>
          </w:tcPr>
          <w:p w14:paraId="3D088CE4" w14:textId="77777777" w:rsidR="000B2AAF" w:rsidRPr="009602F4" w:rsidRDefault="000B2AAF" w:rsidP="00996A63">
            <w:pPr>
              <w:rPr>
                <w:rFonts w:ascii="Times New Roman" w:hAnsi="Times New Roman" w:cs="Times New Roman"/>
              </w:rPr>
            </w:pPr>
            <w:r w:rsidRPr="009602F4">
              <w:rPr>
                <w:rFonts w:ascii="Times New Roman" w:hAnsi="Times New Roman" w:cs="Times New Roman"/>
              </w:rPr>
              <w:t>Maize cob</w:t>
            </w:r>
          </w:p>
        </w:tc>
        <w:tc>
          <w:tcPr>
            <w:tcW w:w="1427" w:type="dxa"/>
          </w:tcPr>
          <w:p w14:paraId="232465F8" w14:textId="77777777" w:rsidR="000B2AAF" w:rsidRPr="009602F4" w:rsidRDefault="000B2AAF" w:rsidP="00996A63">
            <w:pPr>
              <w:rPr>
                <w:rFonts w:ascii="Times New Roman" w:hAnsi="Times New Roman" w:cs="Times New Roman"/>
                <w:vertAlign w:val="superscript"/>
              </w:rPr>
            </w:pPr>
            <w:r w:rsidRPr="009602F4">
              <w:rPr>
                <w:rFonts w:ascii="Times New Roman" w:hAnsi="Times New Roman" w:cs="Times New Roman"/>
              </w:rPr>
              <w:t>0.00</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575" w:type="dxa"/>
          </w:tcPr>
          <w:p w14:paraId="4668AB31" w14:textId="77777777" w:rsidR="000B2AAF" w:rsidRPr="009602F4" w:rsidRDefault="000B2AAF" w:rsidP="00996A63">
            <w:pPr>
              <w:rPr>
                <w:rFonts w:ascii="Times New Roman" w:hAnsi="Times New Roman" w:cs="Times New Roman"/>
                <w:vertAlign w:val="superscript"/>
              </w:rPr>
            </w:pPr>
            <w:r w:rsidRPr="009602F4">
              <w:rPr>
                <w:rFonts w:ascii="Times New Roman" w:hAnsi="Times New Roman" w:cs="Times New Roman"/>
              </w:rPr>
              <w:t>0.40</w:t>
            </w:r>
            <w:r w:rsidRPr="009602F4">
              <w:rPr>
                <w:rFonts w:ascii="Times New Roman" w:hAnsi="Times New Roman" w:cs="Times New Roman"/>
                <w:vertAlign w:val="superscript"/>
              </w:rPr>
              <w:t>ab</w:t>
            </w:r>
            <w:r w:rsidRPr="009602F4">
              <w:rPr>
                <w:rFonts w:ascii="Times New Roman" w:hAnsi="Times New Roman" w:cs="Times New Roman"/>
              </w:rPr>
              <w:t>±0.17</w:t>
            </w:r>
          </w:p>
        </w:tc>
        <w:tc>
          <w:tcPr>
            <w:tcW w:w="1457" w:type="dxa"/>
          </w:tcPr>
          <w:p w14:paraId="387C574F" w14:textId="77777777" w:rsidR="000B2AAF" w:rsidRPr="009602F4" w:rsidRDefault="000B2AAF" w:rsidP="00996A63">
            <w:pPr>
              <w:rPr>
                <w:rFonts w:ascii="Times New Roman" w:hAnsi="Times New Roman" w:cs="Times New Roman"/>
              </w:rPr>
            </w:pPr>
            <w:r w:rsidRPr="009602F4">
              <w:rPr>
                <w:rFonts w:ascii="Times New Roman" w:hAnsi="Times New Roman" w:cs="Times New Roman"/>
              </w:rPr>
              <w:t>0.01</w:t>
            </w:r>
            <w:r w:rsidRPr="009602F4">
              <w:rPr>
                <w:rFonts w:ascii="Times New Roman" w:hAnsi="Times New Roman" w:cs="Times New Roman"/>
                <w:vertAlign w:val="superscript"/>
              </w:rPr>
              <w:t>a</w:t>
            </w:r>
            <w:r w:rsidRPr="009602F4">
              <w:rPr>
                <w:rFonts w:ascii="Times New Roman" w:hAnsi="Times New Roman" w:cs="Times New Roman"/>
              </w:rPr>
              <w:t>±0.00</w:t>
            </w:r>
          </w:p>
        </w:tc>
      </w:tr>
      <w:tr w:rsidR="000B2AAF" w:rsidRPr="009602F4" w14:paraId="00292B12" w14:textId="77777777" w:rsidTr="000B2AAF">
        <w:tc>
          <w:tcPr>
            <w:tcW w:w="1980" w:type="dxa"/>
          </w:tcPr>
          <w:p w14:paraId="5C4ED0D9" w14:textId="77777777" w:rsidR="000B2AAF" w:rsidRPr="009602F4" w:rsidRDefault="000B2AAF" w:rsidP="00996A63">
            <w:pPr>
              <w:rPr>
                <w:rFonts w:ascii="Times New Roman" w:hAnsi="Times New Roman" w:cs="Times New Roman"/>
              </w:rPr>
            </w:pPr>
            <w:r w:rsidRPr="009602F4">
              <w:rPr>
                <w:rFonts w:ascii="Times New Roman" w:hAnsi="Times New Roman" w:cs="Times New Roman"/>
              </w:rPr>
              <w:lastRenderedPageBreak/>
              <w:t>60/40</w:t>
            </w:r>
          </w:p>
        </w:tc>
        <w:tc>
          <w:tcPr>
            <w:tcW w:w="1427" w:type="dxa"/>
          </w:tcPr>
          <w:p w14:paraId="12B04F82" w14:textId="77777777" w:rsidR="000B2AAF" w:rsidRPr="009602F4" w:rsidRDefault="000B2AAF" w:rsidP="00996A63">
            <w:pPr>
              <w:rPr>
                <w:rFonts w:ascii="Times New Roman" w:hAnsi="Times New Roman" w:cs="Times New Roman"/>
                <w:vertAlign w:val="superscript"/>
              </w:rPr>
            </w:pPr>
            <w:r w:rsidRPr="009602F4">
              <w:rPr>
                <w:rFonts w:ascii="Times New Roman" w:hAnsi="Times New Roman" w:cs="Times New Roman"/>
              </w:rPr>
              <w:t>8.76</w:t>
            </w:r>
            <w:r w:rsidRPr="009602F4">
              <w:rPr>
                <w:rFonts w:ascii="Times New Roman" w:hAnsi="Times New Roman" w:cs="Times New Roman"/>
                <w:vertAlign w:val="superscript"/>
              </w:rPr>
              <w:t>e</w:t>
            </w:r>
            <w:r w:rsidRPr="009602F4">
              <w:rPr>
                <w:rFonts w:ascii="Times New Roman" w:hAnsi="Times New Roman" w:cs="Times New Roman"/>
              </w:rPr>
              <w:t>±0.09</w:t>
            </w:r>
          </w:p>
        </w:tc>
        <w:tc>
          <w:tcPr>
            <w:tcW w:w="1575" w:type="dxa"/>
          </w:tcPr>
          <w:p w14:paraId="10E6F603" w14:textId="77777777" w:rsidR="000B2AAF" w:rsidRPr="009602F4" w:rsidRDefault="000B2AAF" w:rsidP="00996A63">
            <w:pPr>
              <w:rPr>
                <w:rFonts w:ascii="Times New Roman" w:hAnsi="Times New Roman" w:cs="Times New Roman"/>
                <w:vertAlign w:val="superscript"/>
              </w:rPr>
            </w:pPr>
            <w:r w:rsidRPr="009602F4">
              <w:rPr>
                <w:rFonts w:ascii="Times New Roman" w:hAnsi="Times New Roman" w:cs="Times New Roman"/>
              </w:rPr>
              <w:t>0.75</w:t>
            </w:r>
            <w:r w:rsidRPr="009602F4">
              <w:rPr>
                <w:rFonts w:ascii="Times New Roman" w:hAnsi="Times New Roman" w:cs="Times New Roman"/>
                <w:vertAlign w:val="superscript"/>
              </w:rPr>
              <w:t>c</w:t>
            </w:r>
            <w:r w:rsidRPr="009602F4">
              <w:rPr>
                <w:rFonts w:ascii="Times New Roman" w:hAnsi="Times New Roman" w:cs="Times New Roman"/>
              </w:rPr>
              <w:t>±0.03</w:t>
            </w:r>
          </w:p>
        </w:tc>
        <w:tc>
          <w:tcPr>
            <w:tcW w:w="1457" w:type="dxa"/>
          </w:tcPr>
          <w:p w14:paraId="07788505" w14:textId="77777777" w:rsidR="000B2AAF" w:rsidRPr="009602F4" w:rsidRDefault="000B2AAF" w:rsidP="00996A63">
            <w:pPr>
              <w:rPr>
                <w:rFonts w:ascii="Times New Roman" w:hAnsi="Times New Roman" w:cs="Times New Roman"/>
              </w:rPr>
            </w:pPr>
            <w:r w:rsidRPr="009602F4">
              <w:rPr>
                <w:rFonts w:ascii="Times New Roman" w:hAnsi="Times New Roman" w:cs="Times New Roman"/>
              </w:rPr>
              <w:t>0.34</w:t>
            </w:r>
            <w:r w:rsidRPr="009602F4">
              <w:rPr>
                <w:rFonts w:ascii="Times New Roman" w:hAnsi="Times New Roman" w:cs="Times New Roman"/>
                <w:vertAlign w:val="superscript"/>
              </w:rPr>
              <w:t>a</w:t>
            </w:r>
            <w:r w:rsidRPr="009602F4">
              <w:rPr>
                <w:rFonts w:ascii="Times New Roman" w:hAnsi="Times New Roman" w:cs="Times New Roman"/>
              </w:rPr>
              <w:t>±0.00</w:t>
            </w:r>
          </w:p>
        </w:tc>
      </w:tr>
      <w:tr w:rsidR="000B2AAF" w:rsidRPr="009602F4" w14:paraId="1A70792E" w14:textId="77777777" w:rsidTr="000B2AAF">
        <w:tc>
          <w:tcPr>
            <w:tcW w:w="1980" w:type="dxa"/>
          </w:tcPr>
          <w:p w14:paraId="4665FBA6" w14:textId="77777777" w:rsidR="000B2AAF" w:rsidRPr="009602F4" w:rsidRDefault="000B2AAF" w:rsidP="00996A63">
            <w:pPr>
              <w:rPr>
                <w:rFonts w:ascii="Times New Roman" w:hAnsi="Times New Roman" w:cs="Times New Roman"/>
              </w:rPr>
            </w:pPr>
            <w:r w:rsidRPr="009602F4">
              <w:rPr>
                <w:rFonts w:ascii="Times New Roman" w:hAnsi="Times New Roman" w:cs="Times New Roman"/>
              </w:rPr>
              <w:t>70/30</w:t>
            </w:r>
          </w:p>
        </w:tc>
        <w:tc>
          <w:tcPr>
            <w:tcW w:w="1427" w:type="dxa"/>
          </w:tcPr>
          <w:p w14:paraId="673CCB11" w14:textId="77777777" w:rsidR="000B2AAF" w:rsidRPr="009602F4" w:rsidRDefault="000B2AAF" w:rsidP="00996A63">
            <w:pPr>
              <w:rPr>
                <w:rFonts w:ascii="Times New Roman" w:hAnsi="Times New Roman" w:cs="Times New Roman"/>
                <w:vertAlign w:val="superscript"/>
              </w:rPr>
            </w:pPr>
            <w:r w:rsidRPr="009602F4">
              <w:rPr>
                <w:rFonts w:ascii="Times New Roman" w:hAnsi="Times New Roman" w:cs="Times New Roman"/>
              </w:rPr>
              <w:t>6.56</w:t>
            </w:r>
            <w:r w:rsidRPr="009602F4">
              <w:rPr>
                <w:rFonts w:ascii="Times New Roman" w:hAnsi="Times New Roman" w:cs="Times New Roman"/>
                <w:vertAlign w:val="superscript"/>
              </w:rPr>
              <w:t>d</w:t>
            </w:r>
            <w:r w:rsidRPr="009602F4">
              <w:rPr>
                <w:rFonts w:ascii="Times New Roman" w:hAnsi="Times New Roman" w:cs="Times New Roman"/>
              </w:rPr>
              <w:t>±0.18</w:t>
            </w:r>
          </w:p>
        </w:tc>
        <w:tc>
          <w:tcPr>
            <w:tcW w:w="1575" w:type="dxa"/>
          </w:tcPr>
          <w:p w14:paraId="22473281" w14:textId="77777777" w:rsidR="000B2AAF" w:rsidRPr="009602F4" w:rsidRDefault="000B2AAF" w:rsidP="00996A63">
            <w:pPr>
              <w:rPr>
                <w:rFonts w:ascii="Times New Roman" w:hAnsi="Times New Roman" w:cs="Times New Roman"/>
                <w:vertAlign w:val="superscript"/>
              </w:rPr>
            </w:pPr>
            <w:r w:rsidRPr="009602F4">
              <w:rPr>
                <w:rFonts w:ascii="Times New Roman" w:hAnsi="Times New Roman" w:cs="Times New Roman"/>
              </w:rPr>
              <w:t>0.57</w:t>
            </w:r>
            <w:r w:rsidRPr="009602F4">
              <w:rPr>
                <w:rFonts w:ascii="Times New Roman" w:hAnsi="Times New Roman" w:cs="Times New Roman"/>
                <w:vertAlign w:val="superscript"/>
              </w:rPr>
              <w:t>b</w:t>
            </w:r>
            <w:r w:rsidRPr="009602F4">
              <w:rPr>
                <w:rFonts w:ascii="Times New Roman" w:hAnsi="Times New Roman" w:cs="Times New Roman"/>
              </w:rPr>
              <w:t>±0.06</w:t>
            </w:r>
          </w:p>
        </w:tc>
        <w:tc>
          <w:tcPr>
            <w:tcW w:w="1457" w:type="dxa"/>
          </w:tcPr>
          <w:p w14:paraId="206944D9" w14:textId="77777777" w:rsidR="000B2AAF" w:rsidRPr="009602F4" w:rsidRDefault="000B2AAF" w:rsidP="00996A63">
            <w:pPr>
              <w:rPr>
                <w:rFonts w:ascii="Times New Roman" w:hAnsi="Times New Roman" w:cs="Times New Roman"/>
              </w:rPr>
            </w:pPr>
            <w:r w:rsidRPr="009602F4">
              <w:rPr>
                <w:rFonts w:ascii="Times New Roman" w:hAnsi="Times New Roman" w:cs="Times New Roman"/>
              </w:rPr>
              <w:t>0.01</w:t>
            </w:r>
            <w:r w:rsidRPr="009602F4">
              <w:rPr>
                <w:rFonts w:ascii="Times New Roman" w:hAnsi="Times New Roman" w:cs="Times New Roman"/>
                <w:vertAlign w:val="superscript"/>
              </w:rPr>
              <w:t>a</w:t>
            </w:r>
            <w:r w:rsidRPr="009602F4">
              <w:rPr>
                <w:rFonts w:ascii="Times New Roman" w:hAnsi="Times New Roman" w:cs="Times New Roman"/>
              </w:rPr>
              <w:t>±0.00</w:t>
            </w:r>
          </w:p>
        </w:tc>
      </w:tr>
      <w:tr w:rsidR="000B2AAF" w:rsidRPr="009602F4" w14:paraId="406F8D0A" w14:textId="77777777" w:rsidTr="000B2AAF">
        <w:tc>
          <w:tcPr>
            <w:tcW w:w="1980" w:type="dxa"/>
          </w:tcPr>
          <w:p w14:paraId="67E59162" w14:textId="77777777" w:rsidR="000B2AAF" w:rsidRPr="009602F4" w:rsidRDefault="000B2AAF" w:rsidP="00996A63">
            <w:pPr>
              <w:rPr>
                <w:rFonts w:ascii="Times New Roman" w:hAnsi="Times New Roman" w:cs="Times New Roman"/>
              </w:rPr>
            </w:pPr>
            <w:r w:rsidRPr="009602F4">
              <w:rPr>
                <w:rFonts w:ascii="Times New Roman" w:hAnsi="Times New Roman" w:cs="Times New Roman"/>
              </w:rPr>
              <w:t>80/20</w:t>
            </w:r>
          </w:p>
        </w:tc>
        <w:tc>
          <w:tcPr>
            <w:tcW w:w="1427" w:type="dxa"/>
          </w:tcPr>
          <w:p w14:paraId="4A3D3D8D" w14:textId="77777777" w:rsidR="000B2AAF" w:rsidRPr="009602F4" w:rsidRDefault="000B2AAF" w:rsidP="00996A63">
            <w:pPr>
              <w:rPr>
                <w:rFonts w:ascii="Times New Roman" w:hAnsi="Times New Roman" w:cs="Times New Roman"/>
                <w:vertAlign w:val="superscript"/>
              </w:rPr>
            </w:pPr>
            <w:r w:rsidRPr="009602F4">
              <w:rPr>
                <w:rFonts w:ascii="Times New Roman" w:hAnsi="Times New Roman" w:cs="Times New Roman"/>
              </w:rPr>
              <w:t>4.10</w:t>
            </w:r>
            <w:r w:rsidRPr="009602F4">
              <w:rPr>
                <w:rFonts w:ascii="Times New Roman" w:hAnsi="Times New Roman" w:cs="Times New Roman"/>
                <w:vertAlign w:val="superscript"/>
              </w:rPr>
              <w:t>c</w:t>
            </w:r>
            <w:r w:rsidRPr="009602F4">
              <w:rPr>
                <w:rFonts w:ascii="Times New Roman" w:hAnsi="Times New Roman" w:cs="Times New Roman"/>
              </w:rPr>
              <w:t>±0.36</w:t>
            </w:r>
          </w:p>
        </w:tc>
        <w:tc>
          <w:tcPr>
            <w:tcW w:w="1575" w:type="dxa"/>
          </w:tcPr>
          <w:p w14:paraId="2A6F172D" w14:textId="77777777" w:rsidR="000B2AAF" w:rsidRPr="009602F4" w:rsidRDefault="000B2AAF" w:rsidP="00996A63">
            <w:pPr>
              <w:rPr>
                <w:rFonts w:ascii="Times New Roman" w:hAnsi="Times New Roman" w:cs="Times New Roman"/>
                <w:vertAlign w:val="superscript"/>
              </w:rPr>
            </w:pPr>
            <w:r w:rsidRPr="009602F4">
              <w:rPr>
                <w:rFonts w:ascii="Times New Roman" w:hAnsi="Times New Roman" w:cs="Times New Roman"/>
              </w:rPr>
              <w:t>0.48</w:t>
            </w:r>
            <w:r w:rsidRPr="009602F4">
              <w:rPr>
                <w:rFonts w:ascii="Times New Roman" w:hAnsi="Times New Roman" w:cs="Times New Roman"/>
                <w:vertAlign w:val="superscript"/>
              </w:rPr>
              <w:t>ab</w:t>
            </w:r>
            <w:r w:rsidRPr="009602F4">
              <w:rPr>
                <w:rFonts w:ascii="Times New Roman" w:hAnsi="Times New Roman" w:cs="Times New Roman"/>
              </w:rPr>
              <w:t>±0.03</w:t>
            </w:r>
          </w:p>
        </w:tc>
        <w:tc>
          <w:tcPr>
            <w:tcW w:w="1457" w:type="dxa"/>
          </w:tcPr>
          <w:p w14:paraId="02D8E1BC" w14:textId="77777777" w:rsidR="000B2AAF" w:rsidRPr="009602F4" w:rsidRDefault="000B2AAF" w:rsidP="00996A63">
            <w:pPr>
              <w:rPr>
                <w:rFonts w:ascii="Times New Roman" w:hAnsi="Times New Roman" w:cs="Times New Roman"/>
              </w:rPr>
            </w:pPr>
            <w:r w:rsidRPr="009602F4">
              <w:rPr>
                <w:rFonts w:ascii="Times New Roman" w:hAnsi="Times New Roman" w:cs="Times New Roman"/>
              </w:rPr>
              <w:t>0.01</w:t>
            </w:r>
            <w:r w:rsidRPr="009602F4">
              <w:rPr>
                <w:rFonts w:ascii="Times New Roman" w:hAnsi="Times New Roman" w:cs="Times New Roman"/>
                <w:vertAlign w:val="superscript"/>
              </w:rPr>
              <w:t>a</w:t>
            </w:r>
            <w:r w:rsidRPr="009602F4">
              <w:rPr>
                <w:rFonts w:ascii="Times New Roman" w:hAnsi="Times New Roman" w:cs="Times New Roman"/>
              </w:rPr>
              <w:t>±0.00</w:t>
            </w:r>
          </w:p>
        </w:tc>
      </w:tr>
      <w:tr w:rsidR="000B2AAF" w:rsidRPr="009602F4" w14:paraId="6056E7D6" w14:textId="77777777" w:rsidTr="000B2AAF">
        <w:tc>
          <w:tcPr>
            <w:tcW w:w="1980" w:type="dxa"/>
          </w:tcPr>
          <w:p w14:paraId="1282934D" w14:textId="77777777" w:rsidR="000B2AAF" w:rsidRPr="009602F4" w:rsidRDefault="000B2AAF" w:rsidP="00996A63">
            <w:pPr>
              <w:rPr>
                <w:rFonts w:ascii="Times New Roman" w:hAnsi="Times New Roman" w:cs="Times New Roman"/>
              </w:rPr>
            </w:pPr>
            <w:r w:rsidRPr="009602F4">
              <w:rPr>
                <w:rFonts w:ascii="Times New Roman" w:hAnsi="Times New Roman" w:cs="Times New Roman"/>
              </w:rPr>
              <w:t>90/10</w:t>
            </w:r>
          </w:p>
        </w:tc>
        <w:tc>
          <w:tcPr>
            <w:tcW w:w="1427" w:type="dxa"/>
          </w:tcPr>
          <w:p w14:paraId="26CA6FAD" w14:textId="77777777" w:rsidR="000B2AAF" w:rsidRPr="009602F4" w:rsidRDefault="000B2AAF" w:rsidP="00996A63">
            <w:pPr>
              <w:rPr>
                <w:rFonts w:ascii="Times New Roman" w:hAnsi="Times New Roman" w:cs="Times New Roman"/>
                <w:vertAlign w:val="superscript"/>
              </w:rPr>
            </w:pPr>
            <w:r w:rsidRPr="009602F4">
              <w:rPr>
                <w:rFonts w:ascii="Times New Roman" w:hAnsi="Times New Roman" w:cs="Times New Roman"/>
              </w:rPr>
              <w:t>1.19</w:t>
            </w:r>
            <w:r w:rsidRPr="009602F4">
              <w:rPr>
                <w:rFonts w:ascii="Times New Roman" w:hAnsi="Times New Roman" w:cs="Times New Roman"/>
                <w:vertAlign w:val="superscript"/>
              </w:rPr>
              <w:t>b</w:t>
            </w:r>
            <w:r w:rsidRPr="009602F4">
              <w:rPr>
                <w:rFonts w:ascii="Times New Roman" w:hAnsi="Times New Roman" w:cs="Times New Roman"/>
              </w:rPr>
              <w:t>±0.36</w:t>
            </w:r>
          </w:p>
        </w:tc>
        <w:tc>
          <w:tcPr>
            <w:tcW w:w="1575" w:type="dxa"/>
          </w:tcPr>
          <w:p w14:paraId="3F2B1232" w14:textId="77777777" w:rsidR="000B2AAF" w:rsidRPr="009602F4" w:rsidRDefault="000B2AAF" w:rsidP="00996A63">
            <w:pPr>
              <w:rPr>
                <w:rFonts w:ascii="Times New Roman" w:hAnsi="Times New Roman" w:cs="Times New Roman"/>
                <w:vertAlign w:val="superscript"/>
              </w:rPr>
            </w:pPr>
            <w:r w:rsidRPr="009602F4">
              <w:rPr>
                <w:rFonts w:ascii="Times New Roman" w:hAnsi="Times New Roman" w:cs="Times New Roman"/>
              </w:rPr>
              <w:t>0.34</w:t>
            </w:r>
            <w:r w:rsidRPr="009602F4">
              <w:rPr>
                <w:rFonts w:ascii="Times New Roman" w:hAnsi="Times New Roman" w:cs="Times New Roman"/>
                <w:vertAlign w:val="superscript"/>
              </w:rPr>
              <w:t>a</w:t>
            </w:r>
            <w:r w:rsidRPr="009602F4">
              <w:rPr>
                <w:rFonts w:ascii="Times New Roman" w:hAnsi="Times New Roman" w:cs="Times New Roman"/>
              </w:rPr>
              <w:t>±0.06</w:t>
            </w:r>
          </w:p>
        </w:tc>
        <w:tc>
          <w:tcPr>
            <w:tcW w:w="1457" w:type="dxa"/>
          </w:tcPr>
          <w:p w14:paraId="7265D38A" w14:textId="77777777" w:rsidR="000B2AAF" w:rsidRPr="009602F4" w:rsidRDefault="000B2AAF" w:rsidP="00996A63">
            <w:pPr>
              <w:rPr>
                <w:rFonts w:ascii="Times New Roman" w:hAnsi="Times New Roman" w:cs="Times New Roman"/>
              </w:rPr>
            </w:pPr>
            <w:r w:rsidRPr="009602F4">
              <w:rPr>
                <w:rFonts w:ascii="Times New Roman" w:hAnsi="Times New Roman" w:cs="Times New Roman"/>
              </w:rPr>
              <w:t>0.01</w:t>
            </w:r>
            <w:r w:rsidRPr="009602F4">
              <w:rPr>
                <w:rFonts w:ascii="Times New Roman" w:hAnsi="Times New Roman" w:cs="Times New Roman"/>
                <w:vertAlign w:val="superscript"/>
              </w:rPr>
              <w:t>a</w:t>
            </w:r>
            <w:r w:rsidRPr="009602F4">
              <w:rPr>
                <w:rFonts w:ascii="Times New Roman" w:hAnsi="Times New Roman" w:cs="Times New Roman"/>
              </w:rPr>
              <w:t>±0.57</w:t>
            </w:r>
          </w:p>
        </w:tc>
      </w:tr>
      <w:tr w:rsidR="000B2AAF" w:rsidRPr="009602F4" w14:paraId="32CFBB5B" w14:textId="77777777" w:rsidTr="000B2AAF">
        <w:tc>
          <w:tcPr>
            <w:tcW w:w="1980" w:type="dxa"/>
          </w:tcPr>
          <w:p w14:paraId="0108D65C" w14:textId="77777777" w:rsidR="000B2AAF" w:rsidRPr="009602F4" w:rsidRDefault="000B2AAF" w:rsidP="00996A63">
            <w:pPr>
              <w:rPr>
                <w:rFonts w:ascii="Times New Roman" w:hAnsi="Times New Roman" w:cs="Times New Roman"/>
              </w:rPr>
            </w:pPr>
            <w:r w:rsidRPr="009602F4">
              <w:rPr>
                <w:rFonts w:ascii="Times New Roman" w:hAnsi="Times New Roman" w:cs="Times New Roman"/>
              </w:rPr>
              <w:t>LSD</w:t>
            </w:r>
          </w:p>
        </w:tc>
        <w:tc>
          <w:tcPr>
            <w:tcW w:w="1427" w:type="dxa"/>
          </w:tcPr>
          <w:p w14:paraId="6388CB30" w14:textId="77777777" w:rsidR="000B2AAF" w:rsidRPr="009602F4" w:rsidRDefault="000B2AAF" w:rsidP="00996A63">
            <w:pPr>
              <w:rPr>
                <w:rFonts w:ascii="Times New Roman" w:hAnsi="Times New Roman" w:cs="Times New Roman"/>
              </w:rPr>
            </w:pPr>
            <w:r w:rsidRPr="009602F4">
              <w:rPr>
                <w:rFonts w:ascii="Times New Roman" w:hAnsi="Times New Roman" w:cs="Times New Roman"/>
              </w:rPr>
              <w:t>1.19</w:t>
            </w:r>
          </w:p>
        </w:tc>
        <w:tc>
          <w:tcPr>
            <w:tcW w:w="1575" w:type="dxa"/>
          </w:tcPr>
          <w:p w14:paraId="11E7EF5F" w14:textId="77777777" w:rsidR="000B2AAF" w:rsidRPr="009602F4" w:rsidRDefault="000B2AAF" w:rsidP="00996A63">
            <w:pPr>
              <w:rPr>
                <w:rFonts w:ascii="Times New Roman" w:hAnsi="Times New Roman" w:cs="Times New Roman"/>
              </w:rPr>
            </w:pPr>
            <w:r w:rsidRPr="009602F4">
              <w:rPr>
                <w:rFonts w:ascii="Times New Roman" w:hAnsi="Times New Roman" w:cs="Times New Roman"/>
              </w:rPr>
              <w:t>0.06</w:t>
            </w:r>
          </w:p>
        </w:tc>
        <w:tc>
          <w:tcPr>
            <w:tcW w:w="1457" w:type="dxa"/>
          </w:tcPr>
          <w:p w14:paraId="09D6B774" w14:textId="77777777" w:rsidR="000B2AAF" w:rsidRPr="009602F4" w:rsidRDefault="000B2AAF" w:rsidP="00996A63">
            <w:pPr>
              <w:rPr>
                <w:rFonts w:ascii="Times New Roman" w:hAnsi="Times New Roman" w:cs="Times New Roman"/>
              </w:rPr>
            </w:pPr>
            <w:r w:rsidRPr="009602F4">
              <w:rPr>
                <w:rFonts w:ascii="Times New Roman" w:hAnsi="Times New Roman" w:cs="Times New Roman"/>
              </w:rPr>
              <w:t>0.01</w:t>
            </w:r>
          </w:p>
        </w:tc>
      </w:tr>
    </w:tbl>
    <w:p w14:paraId="66537350" w14:textId="77777777" w:rsidR="006814D5" w:rsidRPr="009602F4" w:rsidRDefault="006814D5" w:rsidP="006814D5">
      <w:pPr>
        <w:spacing w:after="0"/>
        <w:rPr>
          <w:rFonts w:ascii="Times New Roman" w:hAnsi="Times New Roman" w:cs="Times New Roman"/>
        </w:rPr>
      </w:pPr>
      <w:r w:rsidRPr="009602F4">
        <w:rPr>
          <w:rFonts w:ascii="Times New Roman" w:hAnsi="Times New Roman" w:cs="Times New Roman"/>
        </w:rPr>
        <w:t>Values are Mean ± standard deviation of triplicate evaluations.</w:t>
      </w:r>
    </w:p>
    <w:p w14:paraId="2A7BBB6D" w14:textId="77777777" w:rsidR="006814D5" w:rsidRPr="009602F4" w:rsidRDefault="006814D5" w:rsidP="006814D5">
      <w:pPr>
        <w:spacing w:after="0"/>
        <w:rPr>
          <w:rFonts w:ascii="Times New Roman" w:hAnsi="Times New Roman" w:cs="Times New Roman"/>
        </w:rPr>
      </w:pPr>
      <w:r w:rsidRPr="009602F4">
        <w:rPr>
          <w:rFonts w:ascii="Times New Roman" w:hAnsi="Times New Roman" w:cs="Times New Roman"/>
        </w:rPr>
        <w:t>Means with same superscripts along the column are not significantly different at (p&gt;0.05).</w:t>
      </w:r>
    </w:p>
    <w:p w14:paraId="52DA3C0E" w14:textId="77777777" w:rsidR="00996A63" w:rsidRPr="009602F4" w:rsidRDefault="00996A63" w:rsidP="006814D5">
      <w:pPr>
        <w:spacing w:after="0"/>
        <w:rPr>
          <w:rFonts w:ascii="Times New Roman" w:hAnsi="Times New Roman" w:cs="Times New Roman"/>
        </w:rPr>
      </w:pPr>
    </w:p>
    <w:p w14:paraId="1751DA38" w14:textId="77777777" w:rsidR="00996A63" w:rsidRDefault="00996A63" w:rsidP="00996A63">
      <w:pPr>
        <w:spacing w:after="0"/>
        <w:rPr>
          <w:rFonts w:ascii="Times New Roman" w:hAnsi="Times New Roman" w:cs="Times New Roman"/>
        </w:rPr>
      </w:pPr>
    </w:p>
    <w:p w14:paraId="67C87E6E" w14:textId="77777777" w:rsidR="007B3DCD" w:rsidRDefault="007B3DCD" w:rsidP="00996A63">
      <w:pPr>
        <w:spacing w:after="0"/>
        <w:rPr>
          <w:rFonts w:ascii="Times New Roman" w:hAnsi="Times New Roman" w:cs="Times New Roman"/>
        </w:rPr>
      </w:pPr>
    </w:p>
    <w:p w14:paraId="11A7241F" w14:textId="77777777" w:rsidR="007B3DCD" w:rsidRDefault="007B3DCD" w:rsidP="00996A63">
      <w:pPr>
        <w:spacing w:after="0"/>
        <w:rPr>
          <w:rFonts w:ascii="Times New Roman" w:hAnsi="Times New Roman" w:cs="Times New Roman"/>
        </w:rPr>
      </w:pPr>
    </w:p>
    <w:p w14:paraId="54216ACA" w14:textId="77777777" w:rsidR="007B3DCD" w:rsidRPr="009602F4" w:rsidRDefault="007B3DCD" w:rsidP="00996A63">
      <w:pPr>
        <w:spacing w:after="0"/>
        <w:rPr>
          <w:rFonts w:ascii="Times New Roman" w:hAnsi="Times New Roman" w:cs="Times New Roman"/>
        </w:rPr>
      </w:pPr>
    </w:p>
    <w:p w14:paraId="3A2D64A5" w14:textId="69D20EAF" w:rsidR="00996A63" w:rsidRPr="009602F4" w:rsidRDefault="00996A63" w:rsidP="00996A63">
      <w:pPr>
        <w:spacing w:after="0"/>
        <w:rPr>
          <w:rFonts w:ascii="Times New Roman" w:hAnsi="Times New Roman" w:cs="Times New Roman"/>
          <w:b/>
        </w:rPr>
      </w:pPr>
      <w:r w:rsidRPr="009602F4">
        <w:rPr>
          <w:rFonts w:ascii="Times New Roman" w:hAnsi="Times New Roman" w:cs="Times New Roman"/>
          <w:b/>
        </w:rPr>
        <w:t xml:space="preserve">Table </w:t>
      </w:r>
      <w:r w:rsidR="00C56ED0">
        <w:rPr>
          <w:rFonts w:ascii="Times New Roman" w:hAnsi="Times New Roman" w:cs="Times New Roman"/>
          <w:b/>
        </w:rPr>
        <w:t>4</w:t>
      </w:r>
      <w:r w:rsidRPr="009602F4">
        <w:rPr>
          <w:rFonts w:ascii="Times New Roman" w:hAnsi="Times New Roman" w:cs="Times New Roman"/>
          <w:b/>
        </w:rPr>
        <w:t>.0: Mineral Composition</w:t>
      </w:r>
      <w:r w:rsidR="00002B40">
        <w:rPr>
          <w:rFonts w:ascii="Times New Roman" w:hAnsi="Times New Roman" w:cs="Times New Roman"/>
          <w:b/>
        </w:rPr>
        <w:t xml:space="preserve"> (mg/100g)</w:t>
      </w:r>
      <w:r w:rsidRPr="009602F4">
        <w:rPr>
          <w:rFonts w:ascii="Times New Roman" w:hAnsi="Times New Roman" w:cs="Times New Roman"/>
          <w:b/>
        </w:rPr>
        <w:t xml:space="preserve"> of Maize Cob, Black soldier fly and their Composite flour</w:t>
      </w:r>
    </w:p>
    <w:tbl>
      <w:tblPr>
        <w:tblStyle w:val="ListTable6Colorful1"/>
        <w:tblW w:w="0" w:type="auto"/>
        <w:shd w:val="clear" w:color="auto" w:fill="FFFFFF" w:themeFill="background1"/>
        <w:tblLook w:val="04A0" w:firstRow="1" w:lastRow="0" w:firstColumn="1" w:lastColumn="0" w:noHBand="0" w:noVBand="1"/>
      </w:tblPr>
      <w:tblGrid>
        <w:gridCol w:w="990"/>
        <w:gridCol w:w="1350"/>
        <w:gridCol w:w="1285"/>
        <w:gridCol w:w="1325"/>
        <w:gridCol w:w="1530"/>
        <w:gridCol w:w="1440"/>
      </w:tblGrid>
      <w:tr w:rsidR="00996A63" w:rsidRPr="009602F4" w14:paraId="22FE9358" w14:textId="77777777" w:rsidTr="00996A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tcPr>
          <w:p w14:paraId="7A7AE0A9" w14:textId="77777777" w:rsidR="00996A63" w:rsidRPr="009602F4" w:rsidRDefault="00996A63" w:rsidP="00996A63">
            <w:pPr>
              <w:rPr>
                <w:rFonts w:ascii="Times New Roman" w:hAnsi="Times New Roman" w:cs="Times New Roman"/>
              </w:rPr>
            </w:pPr>
            <w:r w:rsidRPr="009602F4">
              <w:rPr>
                <w:rFonts w:ascii="Times New Roman" w:hAnsi="Times New Roman" w:cs="Times New Roman"/>
              </w:rPr>
              <w:t>Sample</w:t>
            </w:r>
          </w:p>
        </w:tc>
        <w:tc>
          <w:tcPr>
            <w:tcW w:w="1350" w:type="dxa"/>
            <w:shd w:val="clear" w:color="auto" w:fill="FFFFFF" w:themeFill="background1"/>
          </w:tcPr>
          <w:p w14:paraId="5709A19D" w14:textId="77777777" w:rsidR="00996A63" w:rsidRPr="009602F4" w:rsidRDefault="00996A63" w:rsidP="00996A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02F4">
              <w:rPr>
                <w:rFonts w:ascii="Times New Roman" w:hAnsi="Times New Roman" w:cs="Times New Roman"/>
              </w:rPr>
              <w:t>Pb</w:t>
            </w:r>
          </w:p>
        </w:tc>
        <w:tc>
          <w:tcPr>
            <w:tcW w:w="1285" w:type="dxa"/>
            <w:shd w:val="clear" w:color="auto" w:fill="FFFFFF" w:themeFill="background1"/>
          </w:tcPr>
          <w:p w14:paraId="2789E55E" w14:textId="77777777" w:rsidR="00996A63" w:rsidRPr="009602F4" w:rsidRDefault="00996A63" w:rsidP="00996A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02F4">
              <w:rPr>
                <w:rFonts w:ascii="Times New Roman" w:hAnsi="Times New Roman" w:cs="Times New Roman"/>
              </w:rPr>
              <w:t>Fe</w:t>
            </w:r>
          </w:p>
        </w:tc>
        <w:tc>
          <w:tcPr>
            <w:tcW w:w="1325" w:type="dxa"/>
            <w:shd w:val="clear" w:color="auto" w:fill="FFFFFF" w:themeFill="background1"/>
          </w:tcPr>
          <w:p w14:paraId="70311F1D" w14:textId="77777777" w:rsidR="00996A63" w:rsidRPr="009602F4" w:rsidRDefault="00996A63" w:rsidP="00996A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02F4">
              <w:rPr>
                <w:rFonts w:ascii="Times New Roman" w:hAnsi="Times New Roman" w:cs="Times New Roman"/>
              </w:rPr>
              <w:t>Zn</w:t>
            </w:r>
          </w:p>
        </w:tc>
        <w:tc>
          <w:tcPr>
            <w:tcW w:w="1530" w:type="dxa"/>
            <w:shd w:val="clear" w:color="auto" w:fill="FFFFFF" w:themeFill="background1"/>
          </w:tcPr>
          <w:p w14:paraId="27837ED1" w14:textId="77777777" w:rsidR="00996A63" w:rsidRPr="009602F4" w:rsidRDefault="00996A63" w:rsidP="00996A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02F4">
              <w:rPr>
                <w:rFonts w:ascii="Times New Roman" w:hAnsi="Times New Roman" w:cs="Times New Roman"/>
              </w:rPr>
              <w:t>Na</w:t>
            </w:r>
          </w:p>
        </w:tc>
        <w:tc>
          <w:tcPr>
            <w:tcW w:w="1440" w:type="dxa"/>
            <w:shd w:val="clear" w:color="auto" w:fill="FFFFFF" w:themeFill="background1"/>
          </w:tcPr>
          <w:p w14:paraId="7AA4E553" w14:textId="77777777" w:rsidR="00996A63" w:rsidRPr="009602F4" w:rsidRDefault="00996A63" w:rsidP="00996A63">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602F4">
              <w:rPr>
                <w:rFonts w:ascii="Times New Roman" w:hAnsi="Times New Roman" w:cs="Times New Roman"/>
              </w:rPr>
              <w:t>K</w:t>
            </w:r>
          </w:p>
        </w:tc>
      </w:tr>
      <w:tr w:rsidR="00996A63" w:rsidRPr="009602F4" w14:paraId="38AB2E40" w14:textId="77777777" w:rsidTr="00996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tcPr>
          <w:p w14:paraId="1B6769EB" w14:textId="77777777" w:rsidR="00996A63" w:rsidRPr="009602F4" w:rsidRDefault="00996A63" w:rsidP="00996A63">
            <w:pPr>
              <w:rPr>
                <w:rFonts w:ascii="Times New Roman" w:hAnsi="Times New Roman" w:cs="Times New Roman"/>
              </w:rPr>
            </w:pPr>
            <w:r w:rsidRPr="009602F4">
              <w:rPr>
                <w:rFonts w:ascii="Times New Roman" w:hAnsi="Times New Roman" w:cs="Times New Roman"/>
              </w:rPr>
              <w:t>BSF</w:t>
            </w:r>
          </w:p>
        </w:tc>
        <w:tc>
          <w:tcPr>
            <w:tcW w:w="1350" w:type="dxa"/>
            <w:shd w:val="clear" w:color="auto" w:fill="FFFFFF" w:themeFill="background1"/>
          </w:tcPr>
          <w:p w14:paraId="695712C4"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0.18</w:t>
            </w:r>
            <w:r w:rsidRPr="009602F4">
              <w:rPr>
                <w:rFonts w:ascii="Times New Roman" w:hAnsi="Times New Roman" w:cs="Times New Roman"/>
                <w:vertAlign w:val="superscript"/>
              </w:rPr>
              <w:t>c</w:t>
            </w:r>
            <w:r w:rsidRPr="009602F4">
              <w:rPr>
                <w:rFonts w:ascii="Times New Roman" w:hAnsi="Times New Roman" w:cs="Times New Roman"/>
              </w:rPr>
              <w:t>±0.03</w:t>
            </w:r>
          </w:p>
        </w:tc>
        <w:tc>
          <w:tcPr>
            <w:tcW w:w="1285" w:type="dxa"/>
            <w:shd w:val="clear" w:color="auto" w:fill="FFFFFF" w:themeFill="background1"/>
          </w:tcPr>
          <w:p w14:paraId="4C77E476"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7.75</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325" w:type="dxa"/>
            <w:shd w:val="clear" w:color="auto" w:fill="FFFFFF" w:themeFill="background1"/>
          </w:tcPr>
          <w:p w14:paraId="2E8454FD"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1.87</w:t>
            </w:r>
            <w:r w:rsidRPr="009602F4">
              <w:rPr>
                <w:rFonts w:ascii="Times New Roman" w:hAnsi="Times New Roman" w:cs="Times New Roman"/>
                <w:vertAlign w:val="superscript"/>
              </w:rPr>
              <w:t>d</w:t>
            </w:r>
            <w:r w:rsidRPr="009602F4">
              <w:rPr>
                <w:rFonts w:ascii="Times New Roman" w:hAnsi="Times New Roman" w:cs="Times New Roman"/>
              </w:rPr>
              <w:t>±0.00</w:t>
            </w:r>
          </w:p>
        </w:tc>
        <w:tc>
          <w:tcPr>
            <w:tcW w:w="1530" w:type="dxa"/>
            <w:shd w:val="clear" w:color="auto" w:fill="FFFFFF" w:themeFill="background1"/>
          </w:tcPr>
          <w:p w14:paraId="25BD4AC0"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128.62</w:t>
            </w:r>
            <w:r w:rsidRPr="009602F4">
              <w:rPr>
                <w:rFonts w:ascii="Times New Roman" w:hAnsi="Times New Roman" w:cs="Times New Roman"/>
                <w:vertAlign w:val="superscript"/>
              </w:rPr>
              <w:t>f</w:t>
            </w:r>
            <w:r w:rsidRPr="009602F4">
              <w:rPr>
                <w:rFonts w:ascii="Times New Roman" w:hAnsi="Times New Roman" w:cs="Times New Roman"/>
              </w:rPr>
              <w:t>±0.00</w:t>
            </w:r>
          </w:p>
        </w:tc>
        <w:tc>
          <w:tcPr>
            <w:tcW w:w="1440" w:type="dxa"/>
            <w:shd w:val="clear" w:color="auto" w:fill="FFFFFF" w:themeFill="background1"/>
          </w:tcPr>
          <w:p w14:paraId="69E95D3F"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color w:val="010205"/>
              </w:rPr>
              <w:t>464.92</w:t>
            </w:r>
            <w:r w:rsidRPr="009602F4">
              <w:rPr>
                <w:rFonts w:ascii="Times New Roman" w:hAnsi="Times New Roman" w:cs="Times New Roman"/>
                <w:color w:val="010205"/>
                <w:vertAlign w:val="superscript"/>
              </w:rPr>
              <w:t>a</w:t>
            </w:r>
            <w:r w:rsidRPr="009602F4">
              <w:rPr>
                <w:rFonts w:ascii="Times New Roman" w:hAnsi="Times New Roman" w:cs="Times New Roman"/>
              </w:rPr>
              <w:t>±0.00</w:t>
            </w:r>
          </w:p>
        </w:tc>
      </w:tr>
      <w:tr w:rsidR="00996A63" w:rsidRPr="009602F4" w14:paraId="4454F0D9" w14:textId="77777777" w:rsidTr="00996A63">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tcPr>
          <w:p w14:paraId="1A1A2A77" w14:textId="77777777" w:rsidR="00996A63" w:rsidRPr="009602F4" w:rsidRDefault="00996A63" w:rsidP="00996A63">
            <w:pPr>
              <w:rPr>
                <w:rFonts w:ascii="Times New Roman" w:hAnsi="Times New Roman" w:cs="Times New Roman"/>
              </w:rPr>
            </w:pPr>
            <w:r w:rsidRPr="009602F4">
              <w:rPr>
                <w:rFonts w:ascii="Times New Roman" w:hAnsi="Times New Roman" w:cs="Times New Roman"/>
              </w:rPr>
              <w:t>MCP</w:t>
            </w:r>
          </w:p>
        </w:tc>
        <w:tc>
          <w:tcPr>
            <w:tcW w:w="1350" w:type="dxa"/>
            <w:shd w:val="clear" w:color="auto" w:fill="FFFFFF" w:themeFill="background1"/>
          </w:tcPr>
          <w:p w14:paraId="78DBC934"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0.20</w:t>
            </w:r>
            <w:r w:rsidRPr="009602F4">
              <w:rPr>
                <w:rFonts w:ascii="Times New Roman" w:hAnsi="Times New Roman" w:cs="Times New Roman"/>
                <w:vertAlign w:val="superscript"/>
              </w:rPr>
              <w:t>c</w:t>
            </w:r>
            <w:r w:rsidRPr="009602F4">
              <w:rPr>
                <w:rFonts w:ascii="Times New Roman" w:hAnsi="Times New Roman" w:cs="Times New Roman"/>
              </w:rPr>
              <w:t>±0.00</w:t>
            </w:r>
          </w:p>
        </w:tc>
        <w:tc>
          <w:tcPr>
            <w:tcW w:w="1285" w:type="dxa"/>
            <w:shd w:val="clear" w:color="auto" w:fill="FFFFFF" w:themeFill="background1"/>
          </w:tcPr>
          <w:p w14:paraId="22C2D604"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2.68</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325" w:type="dxa"/>
            <w:shd w:val="clear" w:color="auto" w:fill="FFFFFF" w:themeFill="background1"/>
          </w:tcPr>
          <w:p w14:paraId="27991053"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0.82</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530" w:type="dxa"/>
            <w:shd w:val="clear" w:color="auto" w:fill="FFFFFF" w:themeFill="background1"/>
          </w:tcPr>
          <w:p w14:paraId="361414D2"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78.02</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440" w:type="dxa"/>
            <w:shd w:val="clear" w:color="auto" w:fill="FFFFFF" w:themeFill="background1"/>
          </w:tcPr>
          <w:p w14:paraId="3B6F9FDF"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color w:val="010205"/>
              </w:rPr>
              <w:t>199.16</w:t>
            </w:r>
            <w:r w:rsidRPr="009602F4">
              <w:rPr>
                <w:rFonts w:ascii="Times New Roman" w:hAnsi="Times New Roman" w:cs="Times New Roman"/>
                <w:color w:val="010205"/>
                <w:vertAlign w:val="superscript"/>
              </w:rPr>
              <w:t>b</w:t>
            </w:r>
            <w:r w:rsidRPr="009602F4">
              <w:rPr>
                <w:rFonts w:ascii="Times New Roman" w:hAnsi="Times New Roman" w:cs="Times New Roman"/>
              </w:rPr>
              <w:t>±0.00</w:t>
            </w:r>
          </w:p>
        </w:tc>
      </w:tr>
      <w:tr w:rsidR="00996A63" w:rsidRPr="009602F4" w14:paraId="0589B90D" w14:textId="77777777" w:rsidTr="00996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tcPr>
          <w:p w14:paraId="09A88F93" w14:textId="77777777" w:rsidR="00996A63" w:rsidRPr="009602F4" w:rsidRDefault="00996A63" w:rsidP="00996A63">
            <w:pPr>
              <w:rPr>
                <w:rFonts w:ascii="Times New Roman" w:hAnsi="Times New Roman" w:cs="Times New Roman"/>
              </w:rPr>
            </w:pPr>
            <w:r w:rsidRPr="009602F4">
              <w:rPr>
                <w:rFonts w:ascii="Times New Roman" w:hAnsi="Times New Roman" w:cs="Times New Roman"/>
              </w:rPr>
              <w:t>90/10</w:t>
            </w:r>
          </w:p>
        </w:tc>
        <w:tc>
          <w:tcPr>
            <w:tcW w:w="1350" w:type="dxa"/>
            <w:shd w:val="clear" w:color="auto" w:fill="FFFFFF" w:themeFill="background1"/>
          </w:tcPr>
          <w:p w14:paraId="2298AC9B"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0.12</w:t>
            </w:r>
            <w:r w:rsidRPr="009602F4">
              <w:rPr>
                <w:rFonts w:ascii="Times New Roman" w:hAnsi="Times New Roman" w:cs="Times New Roman"/>
                <w:vertAlign w:val="superscript"/>
              </w:rPr>
              <w:t>b</w:t>
            </w:r>
            <w:r w:rsidRPr="009602F4">
              <w:rPr>
                <w:rFonts w:ascii="Times New Roman" w:hAnsi="Times New Roman" w:cs="Times New Roman"/>
              </w:rPr>
              <w:t>±0.00</w:t>
            </w:r>
          </w:p>
        </w:tc>
        <w:tc>
          <w:tcPr>
            <w:tcW w:w="1285" w:type="dxa"/>
            <w:shd w:val="clear" w:color="auto" w:fill="FFFFFF" w:themeFill="background1"/>
          </w:tcPr>
          <w:p w14:paraId="5622849C"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3.77</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325" w:type="dxa"/>
            <w:shd w:val="clear" w:color="auto" w:fill="FFFFFF" w:themeFill="background1"/>
          </w:tcPr>
          <w:p w14:paraId="05462766"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1.15</w:t>
            </w:r>
            <w:r w:rsidRPr="009602F4">
              <w:rPr>
                <w:rFonts w:ascii="Times New Roman" w:hAnsi="Times New Roman" w:cs="Times New Roman"/>
                <w:vertAlign w:val="superscript"/>
              </w:rPr>
              <w:t>c</w:t>
            </w:r>
            <w:r w:rsidRPr="009602F4">
              <w:rPr>
                <w:rFonts w:ascii="Times New Roman" w:hAnsi="Times New Roman" w:cs="Times New Roman"/>
              </w:rPr>
              <w:t>±0.07</w:t>
            </w:r>
          </w:p>
        </w:tc>
        <w:tc>
          <w:tcPr>
            <w:tcW w:w="1530" w:type="dxa"/>
            <w:shd w:val="clear" w:color="auto" w:fill="FFFFFF" w:themeFill="background1"/>
          </w:tcPr>
          <w:p w14:paraId="6F62158C"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115.64</w:t>
            </w:r>
            <w:r w:rsidRPr="009602F4">
              <w:rPr>
                <w:rFonts w:ascii="Times New Roman" w:hAnsi="Times New Roman" w:cs="Times New Roman"/>
                <w:vertAlign w:val="superscript"/>
              </w:rPr>
              <w:t>d</w:t>
            </w:r>
            <w:r w:rsidRPr="009602F4">
              <w:rPr>
                <w:rFonts w:ascii="Times New Roman" w:hAnsi="Times New Roman" w:cs="Times New Roman"/>
              </w:rPr>
              <w:t>±0.00</w:t>
            </w:r>
          </w:p>
        </w:tc>
        <w:tc>
          <w:tcPr>
            <w:tcW w:w="1440" w:type="dxa"/>
            <w:shd w:val="clear" w:color="auto" w:fill="FFFFFF" w:themeFill="background1"/>
          </w:tcPr>
          <w:p w14:paraId="20E17D1E"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color w:val="010205"/>
              </w:rPr>
              <w:t>274.92</w:t>
            </w:r>
            <w:r w:rsidRPr="009602F4">
              <w:rPr>
                <w:rFonts w:ascii="Times New Roman" w:hAnsi="Times New Roman" w:cs="Times New Roman"/>
                <w:color w:val="010205"/>
                <w:vertAlign w:val="superscript"/>
              </w:rPr>
              <w:t>c</w:t>
            </w:r>
            <w:r w:rsidRPr="009602F4">
              <w:rPr>
                <w:rFonts w:ascii="Times New Roman" w:hAnsi="Times New Roman" w:cs="Times New Roman"/>
              </w:rPr>
              <w:t>±0.00</w:t>
            </w:r>
          </w:p>
        </w:tc>
      </w:tr>
      <w:tr w:rsidR="00996A63" w:rsidRPr="009602F4" w14:paraId="716C09D4" w14:textId="77777777" w:rsidTr="00996A63">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tcPr>
          <w:p w14:paraId="0F8CD056" w14:textId="77777777" w:rsidR="00996A63" w:rsidRPr="009602F4" w:rsidRDefault="00996A63" w:rsidP="00996A63">
            <w:pPr>
              <w:rPr>
                <w:rFonts w:ascii="Times New Roman" w:hAnsi="Times New Roman" w:cs="Times New Roman"/>
              </w:rPr>
            </w:pPr>
            <w:r w:rsidRPr="009602F4">
              <w:rPr>
                <w:rFonts w:ascii="Times New Roman" w:hAnsi="Times New Roman" w:cs="Times New Roman"/>
              </w:rPr>
              <w:t>80/20</w:t>
            </w:r>
          </w:p>
        </w:tc>
        <w:tc>
          <w:tcPr>
            <w:tcW w:w="1350" w:type="dxa"/>
            <w:shd w:val="clear" w:color="auto" w:fill="FFFFFF" w:themeFill="background1"/>
          </w:tcPr>
          <w:p w14:paraId="282137F4"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0.05</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285" w:type="dxa"/>
            <w:shd w:val="clear" w:color="auto" w:fill="FFFFFF" w:themeFill="background1"/>
          </w:tcPr>
          <w:p w14:paraId="1D6C54C6"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4.36</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325" w:type="dxa"/>
            <w:shd w:val="clear" w:color="auto" w:fill="FFFFFF" w:themeFill="background1"/>
          </w:tcPr>
          <w:p w14:paraId="5FFCEE32"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1.23</w:t>
            </w:r>
            <w:r w:rsidRPr="009602F4">
              <w:rPr>
                <w:rFonts w:ascii="Times New Roman" w:hAnsi="Times New Roman" w:cs="Times New Roman"/>
                <w:vertAlign w:val="superscript"/>
              </w:rPr>
              <w:t>b</w:t>
            </w:r>
            <w:r w:rsidRPr="009602F4">
              <w:rPr>
                <w:rFonts w:ascii="Times New Roman" w:hAnsi="Times New Roman" w:cs="Times New Roman"/>
              </w:rPr>
              <w:t>±0.05</w:t>
            </w:r>
          </w:p>
        </w:tc>
        <w:tc>
          <w:tcPr>
            <w:tcW w:w="1530" w:type="dxa"/>
            <w:shd w:val="clear" w:color="auto" w:fill="FFFFFF" w:themeFill="background1"/>
          </w:tcPr>
          <w:p w14:paraId="054ACBD6"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100.01</w:t>
            </w:r>
            <w:r w:rsidRPr="009602F4">
              <w:rPr>
                <w:rFonts w:ascii="Times New Roman" w:hAnsi="Times New Roman" w:cs="Times New Roman"/>
                <w:vertAlign w:val="superscript"/>
              </w:rPr>
              <w:t>c</w:t>
            </w:r>
            <w:r w:rsidRPr="009602F4">
              <w:rPr>
                <w:rFonts w:ascii="Times New Roman" w:hAnsi="Times New Roman" w:cs="Times New Roman"/>
              </w:rPr>
              <w:t>±0.00</w:t>
            </w:r>
          </w:p>
        </w:tc>
        <w:tc>
          <w:tcPr>
            <w:tcW w:w="1440" w:type="dxa"/>
            <w:shd w:val="clear" w:color="auto" w:fill="FFFFFF" w:themeFill="background1"/>
          </w:tcPr>
          <w:p w14:paraId="217A71CA"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color w:val="010205"/>
              </w:rPr>
              <w:t>495.00</w:t>
            </w:r>
            <w:r w:rsidRPr="009602F4">
              <w:rPr>
                <w:rFonts w:ascii="Times New Roman" w:hAnsi="Times New Roman" w:cs="Times New Roman"/>
                <w:color w:val="010205"/>
                <w:vertAlign w:val="superscript"/>
              </w:rPr>
              <w:t>d</w:t>
            </w:r>
            <w:r w:rsidRPr="009602F4">
              <w:rPr>
                <w:rFonts w:ascii="Times New Roman" w:hAnsi="Times New Roman" w:cs="Times New Roman"/>
              </w:rPr>
              <w:t>±0.00</w:t>
            </w:r>
          </w:p>
        </w:tc>
      </w:tr>
      <w:tr w:rsidR="00996A63" w:rsidRPr="009602F4" w14:paraId="7A409C48" w14:textId="77777777" w:rsidTr="00996A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tcPr>
          <w:p w14:paraId="58C1F3BD" w14:textId="77777777" w:rsidR="00996A63" w:rsidRPr="009602F4" w:rsidRDefault="00996A63" w:rsidP="00996A63">
            <w:pPr>
              <w:rPr>
                <w:rFonts w:ascii="Times New Roman" w:hAnsi="Times New Roman" w:cs="Times New Roman"/>
              </w:rPr>
            </w:pPr>
            <w:r w:rsidRPr="009602F4">
              <w:rPr>
                <w:rFonts w:ascii="Times New Roman" w:hAnsi="Times New Roman" w:cs="Times New Roman"/>
              </w:rPr>
              <w:t>70/30</w:t>
            </w:r>
          </w:p>
        </w:tc>
        <w:tc>
          <w:tcPr>
            <w:tcW w:w="1350" w:type="dxa"/>
            <w:shd w:val="clear" w:color="auto" w:fill="FFFFFF" w:themeFill="background1"/>
          </w:tcPr>
          <w:p w14:paraId="23B07EE4"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0.12</w:t>
            </w:r>
            <w:r w:rsidRPr="009602F4">
              <w:rPr>
                <w:rFonts w:ascii="Times New Roman" w:hAnsi="Times New Roman" w:cs="Times New Roman"/>
                <w:vertAlign w:val="superscript"/>
              </w:rPr>
              <w:t>b</w:t>
            </w:r>
            <w:r w:rsidRPr="009602F4">
              <w:rPr>
                <w:rFonts w:ascii="Times New Roman" w:hAnsi="Times New Roman" w:cs="Times New Roman"/>
              </w:rPr>
              <w:t>±0.00</w:t>
            </w:r>
          </w:p>
        </w:tc>
        <w:tc>
          <w:tcPr>
            <w:tcW w:w="1285" w:type="dxa"/>
            <w:shd w:val="clear" w:color="auto" w:fill="FFFFFF" w:themeFill="background1"/>
          </w:tcPr>
          <w:p w14:paraId="4500B384"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5.544</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325" w:type="dxa"/>
            <w:shd w:val="clear" w:color="auto" w:fill="FFFFFF" w:themeFill="background1"/>
          </w:tcPr>
          <w:p w14:paraId="46F39BC1"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0.84</w:t>
            </w:r>
            <w:r w:rsidRPr="009602F4">
              <w:rPr>
                <w:rFonts w:ascii="Times New Roman" w:hAnsi="Times New Roman" w:cs="Times New Roman"/>
                <w:vertAlign w:val="superscript"/>
              </w:rPr>
              <w:t>a</w:t>
            </w:r>
            <w:r w:rsidRPr="009602F4">
              <w:rPr>
                <w:rFonts w:ascii="Times New Roman" w:hAnsi="Times New Roman" w:cs="Times New Roman"/>
              </w:rPr>
              <w:t xml:space="preserve"> ±0.07</w:t>
            </w:r>
          </w:p>
        </w:tc>
        <w:tc>
          <w:tcPr>
            <w:tcW w:w="1530" w:type="dxa"/>
            <w:shd w:val="clear" w:color="auto" w:fill="FFFFFF" w:themeFill="background1"/>
          </w:tcPr>
          <w:p w14:paraId="0AAB1BED"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117.86</w:t>
            </w:r>
            <w:r w:rsidRPr="009602F4">
              <w:rPr>
                <w:rFonts w:ascii="Times New Roman" w:hAnsi="Times New Roman" w:cs="Times New Roman"/>
                <w:vertAlign w:val="superscript"/>
              </w:rPr>
              <w:t>e</w:t>
            </w:r>
            <w:r w:rsidRPr="009602F4">
              <w:rPr>
                <w:rFonts w:ascii="Times New Roman" w:hAnsi="Times New Roman" w:cs="Times New Roman"/>
              </w:rPr>
              <w:t>±0.00</w:t>
            </w:r>
          </w:p>
        </w:tc>
        <w:tc>
          <w:tcPr>
            <w:tcW w:w="1440" w:type="dxa"/>
            <w:shd w:val="clear" w:color="auto" w:fill="FFFFFF" w:themeFill="background1"/>
          </w:tcPr>
          <w:p w14:paraId="615AFA49" w14:textId="77777777" w:rsidR="00996A63" w:rsidRPr="009602F4" w:rsidRDefault="00996A63" w:rsidP="00996A6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color w:val="010205"/>
              </w:rPr>
              <w:t>576.42</w:t>
            </w:r>
            <w:r w:rsidRPr="009602F4">
              <w:rPr>
                <w:rFonts w:ascii="Times New Roman" w:hAnsi="Times New Roman" w:cs="Times New Roman"/>
                <w:color w:val="010205"/>
                <w:vertAlign w:val="superscript"/>
              </w:rPr>
              <w:t>e</w:t>
            </w:r>
            <w:r w:rsidRPr="009602F4">
              <w:rPr>
                <w:rFonts w:ascii="Times New Roman" w:hAnsi="Times New Roman" w:cs="Times New Roman"/>
              </w:rPr>
              <w:t>±0.00</w:t>
            </w:r>
          </w:p>
        </w:tc>
      </w:tr>
      <w:tr w:rsidR="00996A63" w:rsidRPr="009602F4" w14:paraId="38D3FAF0" w14:textId="77777777" w:rsidTr="00996A63">
        <w:tc>
          <w:tcPr>
            <w:cnfStyle w:val="001000000000" w:firstRow="0" w:lastRow="0" w:firstColumn="1" w:lastColumn="0" w:oddVBand="0" w:evenVBand="0" w:oddHBand="0" w:evenHBand="0" w:firstRowFirstColumn="0" w:firstRowLastColumn="0" w:lastRowFirstColumn="0" w:lastRowLastColumn="0"/>
            <w:tcW w:w="990" w:type="dxa"/>
            <w:shd w:val="clear" w:color="auto" w:fill="FFFFFF" w:themeFill="background1"/>
          </w:tcPr>
          <w:p w14:paraId="1BB8673A" w14:textId="77777777" w:rsidR="00996A63" w:rsidRPr="009602F4" w:rsidRDefault="00996A63" w:rsidP="00996A63">
            <w:pPr>
              <w:rPr>
                <w:rFonts w:ascii="Times New Roman" w:hAnsi="Times New Roman" w:cs="Times New Roman"/>
              </w:rPr>
            </w:pPr>
            <w:r w:rsidRPr="009602F4">
              <w:rPr>
                <w:rFonts w:ascii="Times New Roman" w:hAnsi="Times New Roman" w:cs="Times New Roman"/>
              </w:rPr>
              <w:t>60/40</w:t>
            </w:r>
          </w:p>
        </w:tc>
        <w:tc>
          <w:tcPr>
            <w:tcW w:w="1350" w:type="dxa"/>
            <w:shd w:val="clear" w:color="auto" w:fill="FFFFFF" w:themeFill="background1"/>
          </w:tcPr>
          <w:p w14:paraId="0C5CD34C"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0.13</w:t>
            </w:r>
            <w:r w:rsidRPr="009602F4">
              <w:rPr>
                <w:rFonts w:ascii="Times New Roman" w:hAnsi="Times New Roman" w:cs="Times New Roman"/>
                <w:vertAlign w:val="superscript"/>
              </w:rPr>
              <w:t>c</w:t>
            </w:r>
            <w:r w:rsidRPr="009602F4">
              <w:rPr>
                <w:rFonts w:ascii="Times New Roman" w:hAnsi="Times New Roman" w:cs="Times New Roman"/>
              </w:rPr>
              <w:t>±0.00</w:t>
            </w:r>
          </w:p>
        </w:tc>
        <w:tc>
          <w:tcPr>
            <w:tcW w:w="1285" w:type="dxa"/>
            <w:shd w:val="clear" w:color="auto" w:fill="FFFFFF" w:themeFill="background1"/>
          </w:tcPr>
          <w:p w14:paraId="6022B910" w14:textId="61661DBA" w:rsidR="00996A63" w:rsidRPr="009602F4" w:rsidRDefault="00170D1C"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6</w:t>
            </w:r>
            <w:r w:rsidR="00996A63" w:rsidRPr="009602F4">
              <w:rPr>
                <w:rFonts w:ascii="Times New Roman" w:hAnsi="Times New Roman" w:cs="Times New Roman"/>
              </w:rPr>
              <w:t>.00±0.00</w:t>
            </w:r>
          </w:p>
        </w:tc>
        <w:tc>
          <w:tcPr>
            <w:tcW w:w="1325" w:type="dxa"/>
            <w:shd w:val="clear" w:color="auto" w:fill="FFFFFF" w:themeFill="background1"/>
          </w:tcPr>
          <w:p w14:paraId="2F228C55"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0.76</w:t>
            </w:r>
            <w:r w:rsidRPr="009602F4">
              <w:rPr>
                <w:rFonts w:ascii="Times New Roman" w:hAnsi="Times New Roman" w:cs="Times New Roman"/>
                <w:vertAlign w:val="superscript"/>
              </w:rPr>
              <w:t>a</w:t>
            </w:r>
            <w:r w:rsidRPr="009602F4">
              <w:rPr>
                <w:rFonts w:ascii="Times New Roman" w:hAnsi="Times New Roman" w:cs="Times New Roman"/>
              </w:rPr>
              <w:t>±0.00</w:t>
            </w:r>
          </w:p>
        </w:tc>
        <w:tc>
          <w:tcPr>
            <w:tcW w:w="1530" w:type="dxa"/>
            <w:shd w:val="clear" w:color="auto" w:fill="FFFFFF" w:themeFill="background1"/>
          </w:tcPr>
          <w:p w14:paraId="5B6E5379"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rPr>
              <w:t>93.26</w:t>
            </w:r>
            <w:r w:rsidRPr="009602F4">
              <w:rPr>
                <w:rFonts w:ascii="Times New Roman" w:hAnsi="Times New Roman" w:cs="Times New Roman"/>
                <w:vertAlign w:val="superscript"/>
              </w:rPr>
              <w:t>b</w:t>
            </w:r>
            <w:r w:rsidRPr="009602F4">
              <w:rPr>
                <w:rFonts w:ascii="Times New Roman" w:hAnsi="Times New Roman" w:cs="Times New Roman"/>
              </w:rPr>
              <w:t>±0.00</w:t>
            </w:r>
          </w:p>
        </w:tc>
        <w:tc>
          <w:tcPr>
            <w:tcW w:w="1440" w:type="dxa"/>
            <w:shd w:val="clear" w:color="auto" w:fill="FFFFFF" w:themeFill="background1"/>
          </w:tcPr>
          <w:p w14:paraId="32852472" w14:textId="77777777" w:rsidR="00996A63" w:rsidRPr="009602F4" w:rsidRDefault="00996A63" w:rsidP="00996A6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602F4">
              <w:rPr>
                <w:rFonts w:ascii="Times New Roman" w:hAnsi="Times New Roman" w:cs="Times New Roman"/>
                <w:color w:val="010205"/>
              </w:rPr>
              <w:t>462.84</w:t>
            </w:r>
            <w:r w:rsidRPr="009602F4">
              <w:rPr>
                <w:rFonts w:ascii="Times New Roman" w:hAnsi="Times New Roman" w:cs="Times New Roman"/>
                <w:color w:val="010205"/>
                <w:vertAlign w:val="superscript"/>
              </w:rPr>
              <w:t>a</w:t>
            </w:r>
            <w:r w:rsidRPr="009602F4">
              <w:rPr>
                <w:rFonts w:ascii="Times New Roman" w:hAnsi="Times New Roman" w:cs="Times New Roman"/>
              </w:rPr>
              <w:t>±0.00</w:t>
            </w:r>
          </w:p>
        </w:tc>
      </w:tr>
    </w:tbl>
    <w:p w14:paraId="3C86C97C" w14:textId="77777777" w:rsidR="00996A63" w:rsidRPr="009602F4" w:rsidRDefault="00996A63" w:rsidP="00996A63">
      <w:pPr>
        <w:spacing w:after="0"/>
        <w:rPr>
          <w:rFonts w:ascii="Times New Roman" w:hAnsi="Times New Roman" w:cs="Times New Roman"/>
        </w:rPr>
      </w:pPr>
      <w:r w:rsidRPr="009602F4">
        <w:rPr>
          <w:rFonts w:ascii="Times New Roman" w:hAnsi="Times New Roman" w:cs="Times New Roman"/>
        </w:rPr>
        <w:t>Values are Mean ± standard deviation of triplicate evaluations.</w:t>
      </w:r>
    </w:p>
    <w:p w14:paraId="19EC72FD" w14:textId="7A182B8D" w:rsidR="00996A63" w:rsidRDefault="00996A63" w:rsidP="00996A63">
      <w:pPr>
        <w:spacing w:after="0"/>
        <w:rPr>
          <w:rFonts w:ascii="Times New Roman" w:hAnsi="Times New Roman" w:cs="Times New Roman"/>
        </w:rPr>
      </w:pPr>
      <w:r w:rsidRPr="009602F4">
        <w:rPr>
          <w:rFonts w:ascii="Times New Roman" w:hAnsi="Times New Roman" w:cs="Times New Roman"/>
        </w:rPr>
        <w:t xml:space="preserve">Means with </w:t>
      </w:r>
      <w:r w:rsidR="00002B40">
        <w:rPr>
          <w:rFonts w:ascii="Times New Roman" w:hAnsi="Times New Roman" w:cs="Times New Roman"/>
        </w:rPr>
        <w:t xml:space="preserve">the </w:t>
      </w:r>
      <w:r w:rsidRPr="009602F4">
        <w:rPr>
          <w:rFonts w:ascii="Times New Roman" w:hAnsi="Times New Roman" w:cs="Times New Roman"/>
        </w:rPr>
        <w:t>same superscripts along the column are not significantly different at (p&gt;0.05).</w:t>
      </w:r>
    </w:p>
    <w:p w14:paraId="186E3399" w14:textId="77777777" w:rsidR="009602F4" w:rsidRPr="009602F4" w:rsidRDefault="009602F4" w:rsidP="00996A63">
      <w:pPr>
        <w:spacing w:after="0"/>
        <w:rPr>
          <w:rFonts w:ascii="Times New Roman" w:hAnsi="Times New Roman" w:cs="Times New Roman"/>
        </w:rPr>
      </w:pPr>
    </w:p>
    <w:p w14:paraId="374E94A4" w14:textId="77777777" w:rsidR="00996A63" w:rsidRPr="007B3DCD" w:rsidRDefault="00996A63" w:rsidP="00996A63">
      <w:pPr>
        <w:jc w:val="center"/>
        <w:rPr>
          <w:rFonts w:ascii="Arial" w:hAnsi="Arial" w:cs="Arial"/>
          <w:color w:val="7F7F7F" w:themeColor="text1" w:themeTint="80"/>
        </w:rPr>
      </w:pPr>
    </w:p>
    <w:p w14:paraId="193EBFD4" w14:textId="310A7ADD" w:rsidR="00996A63" w:rsidRPr="007B3DCD" w:rsidRDefault="00002B40" w:rsidP="009602F4">
      <w:pPr>
        <w:spacing w:after="0"/>
        <w:jc w:val="both"/>
        <w:rPr>
          <w:rFonts w:ascii="Arial" w:hAnsi="Arial" w:cs="Arial"/>
          <w:b/>
        </w:rPr>
      </w:pPr>
      <w:r>
        <w:rPr>
          <w:rFonts w:ascii="Arial" w:hAnsi="Arial" w:cs="Arial"/>
          <w:b/>
        </w:rPr>
        <w:t>DISCUSSION</w:t>
      </w:r>
    </w:p>
    <w:p w14:paraId="1654A518" w14:textId="77777777" w:rsidR="00996A63" w:rsidRPr="009602F4" w:rsidRDefault="00996A63" w:rsidP="009602F4">
      <w:pPr>
        <w:spacing w:before="100" w:beforeAutospacing="1" w:after="100" w:afterAutospacing="1" w:line="240" w:lineRule="auto"/>
        <w:jc w:val="both"/>
        <w:outlineLvl w:val="2"/>
        <w:rPr>
          <w:rFonts w:ascii="Times New Roman" w:eastAsia="Times New Roman" w:hAnsi="Times New Roman" w:cs="Times New Roman"/>
          <w:b/>
          <w:bCs/>
        </w:rPr>
      </w:pPr>
      <w:r w:rsidRPr="009602F4">
        <w:rPr>
          <w:rFonts w:ascii="Times New Roman" w:eastAsia="Times New Roman" w:hAnsi="Times New Roman" w:cs="Times New Roman"/>
          <w:b/>
          <w:bCs/>
        </w:rPr>
        <w:t>Proximate Composition of Maize Cob and Black Soldier Fly</w:t>
      </w:r>
    </w:p>
    <w:p w14:paraId="484E4EE1"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proximate compositions of the individual raw materials are shown in Table 1.0.</w:t>
      </w:r>
    </w:p>
    <w:p w14:paraId="7F34DA50"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Moisture Content of Maize Cob and Black Soldier Fly</w:t>
      </w:r>
    </w:p>
    <w:p w14:paraId="29A82154"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moisture content ranged from 12.83% in maize cob to 13.71% in black soldier fly. There was no significant (p&gt;0.05) difference between the two samples. The relatively low moisture content in both materials is favorable for storage stability, as moisture levels below 14% reduce the risk of microbial growth and spoilage (Zozo et al., 2022). This moisture level aligns with recommended safe storage limits for feed materials, which helps extend shelf life and maintain nutritional quality during storage.</w:t>
      </w:r>
    </w:p>
    <w:p w14:paraId="32136D81"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Protein Content of Maize Cob and Black Soldier Fly</w:t>
      </w:r>
    </w:p>
    <w:p w14:paraId="2E5CCD79" w14:textId="04CA054D"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protein content showed a dramatic difference between samples, ranging from 0.88% in maize cob to 29.30% in black soldier fly larvae. This finding confirms that black soldier fly larvae are an excellent protein source for animal feed formulations.</w:t>
      </w:r>
      <w:r w:rsidR="00002B40">
        <w:rPr>
          <w:rFonts w:ascii="Times New Roman" w:eastAsia="Times New Roman" w:hAnsi="Times New Roman" w:cs="Times New Roman"/>
        </w:rPr>
        <w:t xml:space="preserve"> The high protein content of black soldier fly</w:t>
      </w:r>
      <w:r w:rsidRPr="009602F4">
        <w:rPr>
          <w:rFonts w:ascii="Times New Roman" w:eastAsia="Times New Roman" w:hAnsi="Times New Roman" w:cs="Times New Roman"/>
        </w:rPr>
        <w:t xml:space="preserve"> is consistent with previous research indicating that insect-based proteins can serve as viable alternatives to conventional protein sources like fishmeal and soybean meal (Siddiqui et al., 2024). The extremely low protein content in maize cobs demonstrates why they must be supplemented with high-protein ingredients like BSF to create nutritionally adequate feed formulations.</w:t>
      </w:r>
    </w:p>
    <w:p w14:paraId="39436C1B"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Ash Content of Maize Cob and Black Soldier Fly</w:t>
      </w:r>
    </w:p>
    <w:p w14:paraId="6A9716C8"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lastRenderedPageBreak/>
        <w:t>The ash content ranged from 4.05% in maize cob to 12.18% in black soldier fly. The significantly higher ash content in BSF larvae indicates a superior mineral composition, which is essential for animal growth and development. Ash content serves as an indicator of total mineral elements present in feed materials (Sándor et al., 2022). The high mineral content in BSF larvae makes them particularly valuable for enriching feed formulations with essential minerals like calcium, phosphorus, iron, and zinc.</w:t>
      </w:r>
    </w:p>
    <w:p w14:paraId="210AA3B2" w14:textId="77777777" w:rsidR="007B3DCD" w:rsidRDefault="007B3DCD" w:rsidP="009602F4">
      <w:pPr>
        <w:spacing w:before="100" w:beforeAutospacing="1" w:after="100" w:afterAutospacing="1" w:line="240" w:lineRule="auto"/>
        <w:jc w:val="both"/>
        <w:rPr>
          <w:rFonts w:ascii="Times New Roman" w:eastAsia="Times New Roman" w:hAnsi="Times New Roman" w:cs="Times New Roman"/>
          <w:b/>
          <w:bCs/>
        </w:rPr>
      </w:pPr>
    </w:p>
    <w:p w14:paraId="3036B51D" w14:textId="77777777" w:rsidR="007B3DCD" w:rsidRDefault="007B3DCD" w:rsidP="009602F4">
      <w:pPr>
        <w:spacing w:before="100" w:beforeAutospacing="1" w:after="100" w:afterAutospacing="1" w:line="240" w:lineRule="auto"/>
        <w:jc w:val="both"/>
        <w:rPr>
          <w:rFonts w:ascii="Times New Roman" w:eastAsia="Times New Roman" w:hAnsi="Times New Roman" w:cs="Times New Roman"/>
          <w:b/>
          <w:bCs/>
        </w:rPr>
      </w:pPr>
    </w:p>
    <w:p w14:paraId="4151E1BB"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Crude Fat Content of Maize Cob and Black Soldier Fly</w:t>
      </w:r>
    </w:p>
    <w:p w14:paraId="7D4D8C0F"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crude fat content ranged from 1.16% in maize cob to 8.97% in black soldier fly. The higher fat content in BSF larvae is significant because fats provide concentrated energy and are essential for the absorption of fat-soluble vitamins. According to Surendra et al. (2020), black soldier fly larvae are known to accumulate substantial amounts of lipids, making them valuable not only as protein sources but also as energy-dense feed ingredients. The low fat content in maize cobs contributes to their lower energy density but also improves storage stability.</w:t>
      </w:r>
    </w:p>
    <w:p w14:paraId="23032671"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Crude Fiber Content of Maize Cob and Black Soldier Fly</w:t>
      </w:r>
    </w:p>
    <w:p w14:paraId="4AE694CB"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crude fiber content ranged from 2.08% in maize cob to 8.50% in black soldier fly. Although maize cobs are known to be fibrous materials, the surprisingly higher fiber content in BSF larvae may be attributed to their chitinous exoskeleton. This chitin, while contributing to the fiber content, can be beneficial as it may have prebiotic properties that support gut health in animals. However, excessive fiber can reduce feed digestibility, which is why fermentation processes are employed to break down complex carbohydrates and improve nutrient availability (Yafetto et al., 2023).</w:t>
      </w:r>
    </w:p>
    <w:p w14:paraId="0AE6FE20"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Carbohydrate Content of Maize Cob and Black Soldier Fly</w:t>
      </w:r>
    </w:p>
    <w:p w14:paraId="5AAFC4F3"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carbohydrate content ranged from 17.35% in maize cob to 76.00% in black soldier fly. The higher carbohydrate content in BSF is noteworthy and may reflect the residual substrate material and the larvae's own carbohydrate stores. Carbohydrates provide readily available energy for animal metabolism and growth.</w:t>
      </w:r>
    </w:p>
    <w:p w14:paraId="0233AC83" w14:textId="75A0C0F7" w:rsidR="00996A63" w:rsidRPr="00BC2B3F" w:rsidRDefault="00202A41" w:rsidP="00BC2B3F">
      <w:pPr>
        <w:spacing w:before="100" w:beforeAutospacing="1" w:after="100" w:afterAutospacing="1" w:line="240" w:lineRule="auto"/>
        <w:jc w:val="both"/>
        <w:outlineLvl w:val="2"/>
        <w:rPr>
          <w:rFonts w:ascii="Arial" w:eastAsia="Times New Roman" w:hAnsi="Arial" w:cs="Arial"/>
          <w:b/>
          <w:bCs/>
        </w:rPr>
      </w:pPr>
      <w:r w:rsidRPr="00202A41">
        <w:rPr>
          <w:rFonts w:ascii="Arial" w:eastAsia="Times New Roman" w:hAnsi="Arial" w:cs="Arial"/>
          <w:b/>
          <w:bCs/>
        </w:rPr>
        <w:t>PROXIMATE COMPOSITION OF MAIZE COB AND BLACK SOLDIER FLY COMPOSITE FLOUR</w:t>
      </w:r>
    </w:p>
    <w:p w14:paraId="136DC4B5"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Moisture Content of Composite Feeds</w:t>
      </w:r>
    </w:p>
    <w:p w14:paraId="75200030"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moisture content of the composite feed formulations ranged from 21.42% in sample 60/40 to 27.53% in sample 80/20. There were significant (p&lt;0.05) differences among all formulations. The moisture content increased significantly as the proportion of maize cob increased. This trend is concerning from a storage perspective, as moisture levels above 14% increase the risk of microbial contamination and spoilage. These results suggest that additional drying may be necessary for formulations with higher maize cob content to achieve safe storage moisture levels. The elevated moisture content could potentially reduce shelf life and increase the susceptibility to mold growth and mycotoxin production (Sándor et al., 2022).</w:t>
      </w:r>
    </w:p>
    <w:p w14:paraId="67B41743"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Protein Content of Composite Feeds</w:t>
      </w:r>
    </w:p>
    <w:p w14:paraId="02ED5FDA"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 xml:space="preserve">The protein content ranged from 13.48% in sample 90/10 to 27.00% in sample 60/40. There were significant (p&lt;0.05) differences among all formulations, with protein content decreasing as the proportion of maize cob </w:t>
      </w:r>
      <w:r w:rsidRPr="009602F4">
        <w:rPr>
          <w:rFonts w:ascii="Times New Roman" w:eastAsia="Times New Roman" w:hAnsi="Times New Roman" w:cs="Times New Roman"/>
        </w:rPr>
        <w:lastRenderedPageBreak/>
        <w:t>increased. This inverse relationship is expected given that BSF larvae contain approximately 29.30% protein while maize cob contains only 0.88%. The 60/40 formulation (60% maize cob, 40% BSF) achieved the highest protein level of 27.00%, which approaches the protein requirements for many poultry and fish species. According to Prakash et al. (2020), broiler chickens typically require dietary protein levels between 18-22% depending on their growth stage, suggesting that formulations with at least 30-40% BSF larvae would be adequate. For fish, protein requirements vary by species but generally range from 25-45%, making the 60/40 formulation suitable for many aquaculture applications (Colombo et al., 2023).</w:t>
      </w:r>
    </w:p>
    <w:p w14:paraId="6782E0FF"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Ash Content of Composite Feeds</w:t>
      </w:r>
    </w:p>
    <w:p w14:paraId="22FE7653"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ash content ranged from 0.43% in sample 60/40 to 6.69% in sample 90/10. Interestingly, the 60/40 formulation showed unusually low ash content despite containing 40% BSF, which had 12.18% ash. This unexpected result may indicate analytical error or loss of minerals during processing. The other formulations (70/30, 80/20, and 90/10) showed increasing ash content as maize cob proportion increased, which contradicts the expected trend since BSF has higher ash content than maize cob. This anomaly warrants further investigation to ensure accurate mineral content determination.</w:t>
      </w:r>
    </w:p>
    <w:p w14:paraId="170E16E9"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Crude Fat Content of Composite Feeds</w:t>
      </w:r>
    </w:p>
    <w:p w14:paraId="1291AA6F"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fat content ranged from 0.94% in sample 90/10 to 9.29% in sample 60/40. There were significant (p&lt;0.05) differences among all formulations. The fat content decreased progressively as the proportion of BSF decreased, which is consistent with the higher fat content in BSF larvae (8.97%) compared to maize cob (1.16%). The 60/40 formulation's fat content of 9.29% provides adequate energy density for animal nutrition while remaining within acceptable limits for feed stability. According to Liu et al. (2017), dietary lipid levels significantly influence growth performance and nutrient utilization in broiler chickens, and the fat levels achieved in these composite feeds fall within appropriate ranges for poultry nutrition.</w:t>
      </w:r>
    </w:p>
    <w:p w14:paraId="79442A3B"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Crude Fiber Content of Composite Feeds</w:t>
      </w:r>
    </w:p>
    <w:p w14:paraId="47150555"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crude fiber content ranged from 1.18% in sample 60/40 to 4.47% in sample 90/10. There were significant (p&lt;0.05) differences among all formulations, with fiber content increasing as maize cob proportion increased. Although raw maize cob showed lower fiber (2.08%) than BSF (8.50%), the fermentation process likely reduced the fiber content in the composite feeds. Fermentation by microorganisms can break down complex structural carbohydrates like cellulose and hemicellulose, improving digestibility (Yafetto et al., 2023). The relatively low fiber content across all formulations is beneficial, as excessive fiber can reduce feed efficiency and nutrient digestibility in monogastric animals.</w:t>
      </w:r>
    </w:p>
    <w:p w14:paraId="0C7A56F0"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Carbohydrate Content of Composite Feeds</w:t>
      </w:r>
    </w:p>
    <w:p w14:paraId="4C65EC7C"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carbohydrate content ranged from 38.34% in sample 80/20 to 49.36% in sample 90/10. The 90/10 formulation showed significantly (p&lt;0.05) higher carbohydrate content compared to formulations with higher BSF proportions. This is expected since as protein and fat content decrease with reduced BSF inclusion, the relative proportion of carbohydrates increases. The carbohydrate levels in all formulations provide adequate energy for animal growth and metabolism.</w:t>
      </w:r>
    </w:p>
    <w:p w14:paraId="7D2E2CD5" w14:textId="77777777" w:rsidR="00996A63" w:rsidRPr="009602F4" w:rsidRDefault="00996A63" w:rsidP="009602F4">
      <w:pPr>
        <w:spacing w:before="100" w:beforeAutospacing="1" w:after="100" w:afterAutospacing="1" w:line="240" w:lineRule="auto"/>
        <w:jc w:val="both"/>
        <w:outlineLvl w:val="2"/>
        <w:rPr>
          <w:rFonts w:ascii="Times New Roman" w:eastAsia="Times New Roman" w:hAnsi="Times New Roman" w:cs="Times New Roman"/>
          <w:b/>
          <w:bCs/>
        </w:rPr>
      </w:pPr>
      <w:r w:rsidRPr="009602F4">
        <w:rPr>
          <w:rFonts w:ascii="Times New Roman" w:eastAsia="Times New Roman" w:hAnsi="Times New Roman" w:cs="Times New Roman"/>
          <w:b/>
          <w:bCs/>
        </w:rPr>
        <w:t>Vitamin Composition of Maize Cob, Black Soldier Fly, and Composite Flours</w:t>
      </w:r>
    </w:p>
    <w:p w14:paraId="6F7AD4C6" w14:textId="6F01DA58" w:rsidR="00996A63"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vitamin compositions are presented in Table 3.0.</w:t>
      </w:r>
    </w:p>
    <w:p w14:paraId="35225D74" w14:textId="77777777" w:rsidR="00E544B4" w:rsidRPr="009602F4" w:rsidRDefault="00E544B4" w:rsidP="009602F4">
      <w:pPr>
        <w:spacing w:before="100" w:beforeAutospacing="1" w:after="100" w:afterAutospacing="1" w:line="240" w:lineRule="auto"/>
        <w:jc w:val="both"/>
        <w:rPr>
          <w:rFonts w:ascii="Times New Roman" w:eastAsia="Times New Roman" w:hAnsi="Times New Roman" w:cs="Times New Roman"/>
        </w:rPr>
      </w:pPr>
    </w:p>
    <w:p w14:paraId="56419143"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Vitamin A Content</w:t>
      </w:r>
    </w:p>
    <w:p w14:paraId="2C6E8F62"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lastRenderedPageBreak/>
        <w:t>Vitamin A (beta-carotene) was not detected in any sample (0.00). This absence is significant because vitamin A is essential for vision, immune function, and growth in animals. The lack of vitamin A in both raw materials and composite feeds indicates that these formulations would require vitamin A supplementation when used as complete feeds. This finding is consistent with the fact that neither maize cobs nor BSF larvae are known sources of beta-carotene, which is typically found in green leafy vegetables and orange-fleshed plants (Novoveská et al., 2019).</w:t>
      </w:r>
    </w:p>
    <w:p w14:paraId="287F667D"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Vitamin B2 (Riboflavin) Content</w:t>
      </w:r>
    </w:p>
    <w:p w14:paraId="3A8B929E"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Vitamin B2 content ranged from 0.00 mg/100g in maize cob to 11.93 mg/100g in BSF larvae. There were significant (p&lt;0.05) differences among all samples. The composite feeds showed progressively decreasing riboflavin levels as BSF proportion decreased, ranging from 8.76 mg/100g in the 60/40 formulation to 1.19 mg/100g in the 90/10 formulation. This demonstrates that BSF larvae are an excellent source of riboflavin, a B-vitamin essential for energy metabolism, cellular function, and growth. The high riboflavin content in BSF-rich formulations represents a significant nutritional advantage over conventional plant-based feeds.</w:t>
      </w:r>
    </w:p>
    <w:p w14:paraId="17847CA3"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Vitamin B6 (Pyridoxine) Content</w:t>
      </w:r>
    </w:p>
    <w:p w14:paraId="67BB3C47" w14:textId="22B9243B" w:rsidR="00EC35C1"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Vitamin B6 content ranged from 0.40 mg/100g in maize cob to 0.91 mg/100g in BSF larvae. The composite feeds showed intermediate values, with the 60/40 formulation containing 0.75 mg/100g. Although the differences between some formulations were not significant (p&gt;0.05), the trend shows that BSF larvae contribute more vitamin B6 than maize cobs. Vitamin B6 is crucial for amino acid metabolism, neurotransmitter synthesis, and immune function, making it an important component of animal nutrition.</w:t>
      </w:r>
    </w:p>
    <w:p w14:paraId="4403DED6"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Vitamin C (Ascorbic Acid) Content</w:t>
      </w:r>
    </w:p>
    <w:p w14:paraId="3EED54AC" w14:textId="135AF015" w:rsidR="00A67808"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Vitamin C content was extremely low across all samples, ranging from 0.01 to 0.34 mg/100g. The low levels of ascorbic acid are expected since vitamin C is typically found in fresh fruits and vegetables and is easily degraded during processing and drying. While some animal species can synthesize their own vitamin C, others (such as fish) have limited or no synthesis capacity and may require dietary supplementation.</w:t>
      </w:r>
    </w:p>
    <w:p w14:paraId="09571207"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Vitamin E (Tocopherol) Content</w:t>
      </w:r>
    </w:p>
    <w:p w14:paraId="6C5B5734"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Vitamin E was not detected in any sample (0.00). This absence is notable because vitamin E serves as an important antioxidant in animal feeds, protecting lipids from oxidation and supporting immune function. The lack of vitamin E in these formulations indicates that supplementation would be necessary when formulating complete feeds, particularly for the higher-fat formulations which are more susceptible to oxidative rancidity.</w:t>
      </w:r>
    </w:p>
    <w:p w14:paraId="072D5CBB" w14:textId="77777777" w:rsidR="00996A63" w:rsidRPr="009602F4" w:rsidRDefault="00996A63" w:rsidP="009602F4">
      <w:pPr>
        <w:spacing w:before="100" w:beforeAutospacing="1" w:after="100" w:afterAutospacing="1" w:line="240" w:lineRule="auto"/>
        <w:jc w:val="both"/>
        <w:outlineLvl w:val="2"/>
        <w:rPr>
          <w:rFonts w:ascii="Times New Roman" w:eastAsia="Times New Roman" w:hAnsi="Times New Roman" w:cs="Times New Roman"/>
          <w:b/>
          <w:bCs/>
        </w:rPr>
      </w:pPr>
      <w:r w:rsidRPr="009602F4">
        <w:rPr>
          <w:rFonts w:ascii="Times New Roman" w:eastAsia="Times New Roman" w:hAnsi="Times New Roman" w:cs="Times New Roman"/>
          <w:b/>
          <w:bCs/>
        </w:rPr>
        <w:t>Mineral Composition of Maize Cob, Black Soldier Fly, and Composite Flours</w:t>
      </w:r>
    </w:p>
    <w:p w14:paraId="724B28B4"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mineral compositions are presented in Table 3.0 (appears to be labeled as second Table 3.0).</w:t>
      </w:r>
    </w:p>
    <w:p w14:paraId="48657920"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Lead (Pb) Content</w:t>
      </w:r>
    </w:p>
    <w:p w14:paraId="77E4A4A7"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Lead content ranged from 0.05 mg/100g in sample 80/20 to 0.20 mg/100g in maize cob powder (MCP). The presence of lead, even at low levels, is concerning because it is a toxic heavy metal with no biological function. The higher lead content in maize cob may reflect environmental contamination during cultivation or processing. The composite formulations generally showed lower lead levels than the raw materials, which is favorable from a food safety perspective. However, continuous monitoring of heavy metal content in feed ingredients is essential to ensure animal and human food safety.</w:t>
      </w:r>
    </w:p>
    <w:p w14:paraId="198D8751"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lastRenderedPageBreak/>
        <w:t>Iron (Fe) Content</w:t>
      </w:r>
    </w:p>
    <w:p w14:paraId="658CF096"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Iron content ranged from 0.00 mg/100g (undetectable) in sample 60/40 to 7.75 mg/100g in BSF larvae. The undetectable iron in the 60/40 formulation appears anomalous and may indicate analytical error, as both raw materials contained measurable iron levels. The other composite formulations showed iron levels between 3.77 and 5.54 mg/100g, with generally higher levels in formulations containing more BSF larvae. Iron is essential for hemoglobin formation, oxygen transport, and energy metabolism. The relatively high iron content in BSF larvae makes them valuable for preventing iron deficiency anemia in animals. According to Sándor et al. (2022), the mineral bioavailability from insect-based ingredients is generally high, making BSF an excellent source of bioavailable iron.</w:t>
      </w:r>
    </w:p>
    <w:p w14:paraId="6AF6933D"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Zinc (Zn) Content</w:t>
      </w:r>
    </w:p>
    <w:p w14:paraId="107B88D1"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Zinc content ranged from 0.76 mg/100g in sample 60/40 to 1.87 mg/100g in BSF larvae. The composite formulations showed intermediate values, with zinc content generally decreasing as BSF proportion decreased. Zinc is essential for enzyme function, protein synthesis, immune function, and wound healing. The zinc levels achieved in these composite feeds contribute to meeting animal zinc requirements, though additional supplementation may be necessary for optimal growth and health.</w:t>
      </w:r>
    </w:p>
    <w:p w14:paraId="6E3C84ED"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Sodium (Na) Content</w:t>
      </w:r>
    </w:p>
    <w:p w14:paraId="22C4717C"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Sodium content ranged from 78.02 mg/100g in maize cob powder to 128.62 mg/100g in BSF larvae. The composite formulations showed intermediate values, with sodium levels generally increasing with higher BSF content. Sodium is essential for fluid balance, nerve transmission, and muscle function. The sodium levels in these feeds are adequate for maintaining electrolyte balance in animals.</w:t>
      </w:r>
    </w:p>
    <w:p w14:paraId="65425F69"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Potassium (K) Content</w:t>
      </w:r>
    </w:p>
    <w:p w14:paraId="3E533648"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Potassium content showed considerable variation, ranging from 199.16 mg/100g in maize cob powder to 576.42 mg/100g in the 70/30 formulation. Interestingly, BSF larvae contained 464.92 mg/100g potassium, while some composite formulations exceeded this level. The 70/30 and 80/20 formulations showed particularly high potassium content (576.42 and 495.00 mg/100g, respectively), which may be attributed to concentration effects during processing or fermentation. Potassium is crucial for maintaining cellular osmotic balance, nerve function, and muscle contraction. The high potassium content in these composite feeds represents a nutritional advantage.</w:t>
      </w:r>
    </w:p>
    <w:p w14:paraId="19563AA8" w14:textId="77777777" w:rsidR="00996A63" w:rsidRPr="009602F4"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b/>
          <w:bCs/>
        </w:rPr>
        <w:t>Overall Mineral Assessment</w:t>
      </w:r>
    </w:p>
    <w:p w14:paraId="1C14F1FC" w14:textId="77777777" w:rsidR="00996A63" w:rsidRDefault="00996A63" w:rsidP="009602F4">
      <w:pPr>
        <w:spacing w:before="100" w:beforeAutospacing="1" w:after="100" w:afterAutospacing="1" w:line="240" w:lineRule="auto"/>
        <w:jc w:val="both"/>
        <w:rPr>
          <w:rFonts w:ascii="Times New Roman" w:eastAsia="Times New Roman" w:hAnsi="Times New Roman" w:cs="Times New Roman"/>
        </w:rPr>
      </w:pPr>
      <w:r w:rsidRPr="009602F4">
        <w:rPr>
          <w:rFonts w:ascii="Times New Roman" w:eastAsia="Times New Roman" w:hAnsi="Times New Roman" w:cs="Times New Roman"/>
        </w:rPr>
        <w:t>The mineral analysis demonstrates that BSF larvae serve as a rich source of essential minerals, particularly iron, zinc, and potassium. The composite formulations with higher BSF content generally provide better mineral nutrition, though the specific processing methods and fermentation may influence final mineral concentrations. According to Van der Poel et al. (2020), the mineral composition of alternative feed ingredients is a critical consideration in formulating balanced diets that meet animal requirements while minimizing the need for inorganic mineral supplementation.</w:t>
      </w:r>
    </w:p>
    <w:p w14:paraId="18AEBBB3" w14:textId="6BBD62D1" w:rsidR="0055764F" w:rsidRPr="0055764F" w:rsidRDefault="0055764F" w:rsidP="009602F4">
      <w:pPr>
        <w:spacing w:before="100" w:beforeAutospacing="1" w:after="100" w:afterAutospacing="1" w:line="240" w:lineRule="auto"/>
        <w:jc w:val="both"/>
        <w:rPr>
          <w:rFonts w:ascii="Times New Roman" w:eastAsia="Times New Roman" w:hAnsi="Times New Roman" w:cs="Times New Roman"/>
          <w:b/>
          <w:bCs/>
        </w:rPr>
      </w:pPr>
      <w:r w:rsidRPr="0055764F">
        <w:rPr>
          <w:rFonts w:ascii="Times New Roman" w:eastAsia="Times New Roman" w:hAnsi="Times New Roman" w:cs="Times New Roman"/>
          <w:b/>
          <w:bCs/>
        </w:rPr>
        <w:t>Conclusion</w:t>
      </w:r>
    </w:p>
    <w:p w14:paraId="4E6209B5" w14:textId="1A8149C6" w:rsidR="00996A63" w:rsidRPr="009602F4" w:rsidRDefault="002F424B" w:rsidP="009602F4">
      <w:pPr>
        <w:spacing w:before="100" w:beforeAutospacing="1" w:after="100" w:afterAutospacing="1" w:line="240" w:lineRule="auto"/>
        <w:jc w:val="both"/>
        <w:rPr>
          <w:rFonts w:ascii="Times New Roman" w:eastAsia="Times New Roman" w:hAnsi="Times New Roman" w:cs="Times New Roman"/>
        </w:rPr>
      </w:pPr>
      <w:r>
        <w:rPr>
          <w:rFonts w:ascii="Times New Roman" w:eastAsia="Times New Roman" w:hAnsi="Times New Roman" w:cs="Times New Roman"/>
        </w:rPr>
        <w:t>In conclusion</w:t>
      </w:r>
      <w:r w:rsidR="00EC35C1">
        <w:rPr>
          <w:rFonts w:ascii="Times New Roman" w:eastAsia="Times New Roman" w:hAnsi="Times New Roman" w:cs="Times New Roman"/>
        </w:rPr>
        <w:t>, t</w:t>
      </w:r>
      <w:r w:rsidR="00996A63" w:rsidRPr="009602F4">
        <w:rPr>
          <w:rFonts w:ascii="Times New Roman" w:eastAsia="Times New Roman" w:hAnsi="Times New Roman" w:cs="Times New Roman"/>
        </w:rPr>
        <w:t xml:space="preserve">hese results collectively demonstrate that fermented maize cob-black soldier fly composites can serve as nutritionally viable </w:t>
      </w:r>
      <w:r>
        <w:rPr>
          <w:rFonts w:ascii="Times New Roman" w:eastAsia="Times New Roman" w:hAnsi="Times New Roman" w:cs="Times New Roman"/>
        </w:rPr>
        <w:t xml:space="preserve">alternatives to conventional feeds based on their </w:t>
      </w:r>
      <w:r w:rsidR="008559F6">
        <w:rPr>
          <w:rFonts w:ascii="Times New Roman" w:eastAsia="Times New Roman" w:hAnsi="Times New Roman" w:cs="Times New Roman"/>
        </w:rPr>
        <w:t>high protein contents (27%) and mineral composition,</w:t>
      </w:r>
      <w:r w:rsidR="00996A63" w:rsidRPr="009602F4">
        <w:rPr>
          <w:rFonts w:ascii="Times New Roman" w:eastAsia="Times New Roman" w:hAnsi="Times New Roman" w:cs="Times New Roman"/>
        </w:rPr>
        <w:t xml:space="preserve"> with optimal formulations depending on the specific nutritional requirements of the target species. The 60/40 formulation appears most promising for high-protein-requiring species, while </w:t>
      </w:r>
      <w:r w:rsidR="00996A63" w:rsidRPr="009602F4">
        <w:rPr>
          <w:rFonts w:ascii="Times New Roman" w:eastAsia="Times New Roman" w:hAnsi="Times New Roman" w:cs="Times New Roman"/>
        </w:rPr>
        <w:lastRenderedPageBreak/>
        <w:t>formulations with higher maize cob content may be suitable for animals with lower protein requirements or when used as partial feed replacements.</w:t>
      </w:r>
    </w:p>
    <w:p w14:paraId="221B56B9" w14:textId="77777777" w:rsidR="00996A63" w:rsidRDefault="00996A63" w:rsidP="009602F4">
      <w:pPr>
        <w:spacing w:before="100" w:beforeAutospacing="1" w:after="100" w:afterAutospacing="1" w:line="240" w:lineRule="auto"/>
        <w:jc w:val="both"/>
        <w:rPr>
          <w:rFonts w:ascii="Times New Roman" w:eastAsia="Times New Roman" w:hAnsi="Times New Roman" w:cs="Times New Roman"/>
          <w:b/>
        </w:rPr>
      </w:pPr>
    </w:p>
    <w:p w14:paraId="67746270" w14:textId="77777777" w:rsidR="00A2661E" w:rsidRPr="00320011" w:rsidRDefault="00A2661E" w:rsidP="00A2661E">
      <w:pPr>
        <w:spacing w:after="0" w:line="240" w:lineRule="auto"/>
        <w:rPr>
          <w:rFonts w:ascii="Times New Roman" w:eastAsia="Calibri" w:hAnsi="Times New Roman" w:cs="Times New Roman"/>
          <w:kern w:val="2"/>
          <w:highlight w:val="yellow"/>
          <w:lang w:val="en-US"/>
        </w:rPr>
      </w:pPr>
      <w:bookmarkStart w:id="1" w:name="_Hlk198031404"/>
      <w:bookmarkStart w:id="2" w:name="_Hlk219125673"/>
      <w:r w:rsidRPr="00320011">
        <w:rPr>
          <w:rFonts w:ascii="Times New Roman" w:eastAsia="Calibri" w:hAnsi="Times New Roman" w:cs="Times New Roman"/>
          <w:kern w:val="2"/>
          <w:highlight w:val="yellow"/>
          <w:lang w:val="en-US"/>
        </w:rPr>
        <w:t>Disclaimer (Artificial intelligence)</w:t>
      </w:r>
    </w:p>
    <w:p w14:paraId="76F150FB" w14:textId="77777777" w:rsidR="00A2661E" w:rsidRPr="00320011" w:rsidRDefault="00A2661E" w:rsidP="00A2661E">
      <w:pPr>
        <w:spacing w:after="0" w:line="240" w:lineRule="auto"/>
        <w:rPr>
          <w:rFonts w:ascii="Times New Roman" w:eastAsia="Calibri" w:hAnsi="Times New Roman" w:cs="Times New Roman"/>
          <w:kern w:val="2"/>
          <w:highlight w:val="yellow"/>
          <w:lang w:val="en-US"/>
        </w:rPr>
      </w:pPr>
    </w:p>
    <w:p w14:paraId="22BC9569" w14:textId="77777777" w:rsidR="00A2661E" w:rsidRPr="00320011" w:rsidRDefault="00A2661E" w:rsidP="00A2661E">
      <w:pPr>
        <w:spacing w:after="0" w:line="240" w:lineRule="auto"/>
        <w:rPr>
          <w:rFonts w:ascii="Times New Roman" w:eastAsia="Calibri" w:hAnsi="Times New Roman" w:cs="Times New Roman"/>
          <w:kern w:val="2"/>
          <w:highlight w:val="yellow"/>
          <w:lang w:val="en-US"/>
        </w:rPr>
      </w:pPr>
      <w:r w:rsidRPr="00320011">
        <w:rPr>
          <w:rFonts w:ascii="Times New Roman" w:eastAsia="Calibri" w:hAnsi="Times New Roman" w:cs="Times New Roman"/>
          <w:kern w:val="2"/>
          <w:highlight w:val="yellow"/>
          <w:lang w:val="en-US"/>
        </w:rPr>
        <w:t xml:space="preserve">Author(s) hereby declare that NO generative AI technologies such as Large Language Models (ChatGPT, COPILOT, etc.) and text-to-image generators have been used during the writing or editing of this manuscript. </w:t>
      </w:r>
    </w:p>
    <w:bookmarkEnd w:id="1"/>
    <w:p w14:paraId="37BCAA19" w14:textId="77777777" w:rsidR="00A2661E" w:rsidRPr="00320011" w:rsidRDefault="00A2661E" w:rsidP="00A2661E">
      <w:pPr>
        <w:rPr>
          <w:sz w:val="28"/>
          <w:lang w:val="en-US"/>
        </w:rPr>
      </w:pPr>
    </w:p>
    <w:bookmarkEnd w:id="2"/>
    <w:p w14:paraId="33AFB3AA" w14:textId="77777777" w:rsidR="007B3DCD" w:rsidRPr="00A2661E" w:rsidRDefault="007B3DCD" w:rsidP="009602F4">
      <w:pPr>
        <w:spacing w:before="100" w:beforeAutospacing="1" w:after="100" w:afterAutospacing="1" w:line="240" w:lineRule="auto"/>
        <w:jc w:val="both"/>
        <w:rPr>
          <w:rFonts w:ascii="Times New Roman" w:eastAsia="Times New Roman" w:hAnsi="Times New Roman" w:cs="Times New Roman"/>
          <w:b/>
          <w:lang w:val="en-US"/>
        </w:rPr>
      </w:pPr>
    </w:p>
    <w:p w14:paraId="74612CEB" w14:textId="121C9A36" w:rsidR="00F607EF" w:rsidRPr="007B3DCD" w:rsidRDefault="007B3DCD" w:rsidP="00F607EF">
      <w:pPr>
        <w:spacing w:before="100" w:beforeAutospacing="1" w:after="100" w:afterAutospacing="1" w:line="240" w:lineRule="auto"/>
        <w:jc w:val="both"/>
        <w:rPr>
          <w:rFonts w:ascii="Arial" w:eastAsia="Times New Roman" w:hAnsi="Arial" w:cs="Arial"/>
          <w:b/>
        </w:rPr>
      </w:pPr>
      <w:r w:rsidRPr="007B3DCD">
        <w:rPr>
          <w:rFonts w:ascii="Arial" w:eastAsia="Times New Roman" w:hAnsi="Arial" w:cs="Arial"/>
          <w:b/>
        </w:rPr>
        <w:t>REFERENCES</w:t>
      </w:r>
    </w:p>
    <w:p w14:paraId="4F052CFB"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Van de Poel, I., Asveld, L., Flipse, S., Klaassen, P., Kwee, Z., Maia, M., Mantovani, E., Nathan, C., Porcari, A., &amp; Yaghmaei, E. (2020). Learning to do responsible innovation in industry: six lessons. </w:t>
      </w:r>
      <w:r w:rsidRPr="00DC3CAE">
        <w:rPr>
          <w:rFonts w:ascii="Arial" w:eastAsia="Times New Roman" w:hAnsi="Arial" w:cs="Arial"/>
          <w:i/>
        </w:rPr>
        <w:t>Journal of Responsible Innovation</w:t>
      </w:r>
      <w:r w:rsidRPr="00DC3CAE">
        <w:rPr>
          <w:rFonts w:ascii="Arial" w:eastAsia="Times New Roman" w:hAnsi="Arial" w:cs="Arial"/>
        </w:rPr>
        <w:t xml:space="preserve">, 7(sup1), 701-712. </w:t>
      </w:r>
      <w:hyperlink r:id="rId8" w:history="1">
        <w:r w:rsidRPr="00DC3CAE">
          <w:rPr>
            <w:rStyle w:val="Hyperlink"/>
            <w:rFonts w:ascii="Arial" w:eastAsia="Times New Roman" w:hAnsi="Arial" w:cs="Arial"/>
          </w:rPr>
          <w:t>https://doi.org/10.1080/23299460.2020.1791506</w:t>
        </w:r>
      </w:hyperlink>
    </w:p>
    <w:p w14:paraId="149B79EB" w14:textId="77777777" w:rsidR="00F607EF" w:rsidRPr="00DC3CAE" w:rsidRDefault="00F607EF" w:rsidP="00F607EF">
      <w:pPr>
        <w:shd w:val="clear" w:color="auto" w:fill="FFFFFF"/>
        <w:jc w:val="both"/>
        <w:rPr>
          <w:rFonts w:ascii="Arial" w:hAnsi="Arial" w:cs="Arial"/>
          <w:color w:val="767676"/>
        </w:rPr>
      </w:pPr>
      <w:r w:rsidRPr="00DC3CAE">
        <w:rPr>
          <w:rFonts w:ascii="Arial" w:eastAsia="Times New Roman" w:hAnsi="Arial" w:cs="Arial"/>
        </w:rPr>
        <w:t xml:space="preserve">Colombo, S. M., Roy, K., Mraz, J., Wan, A. H. L., Davies, S. J., Tibbetts, S. M., Øverland, M., Francis, D. S., Rocker, M. M., &amp; Gasco, L. (2023). Towards achieving circularity and sustainability in feeds for farmed blue foods. </w:t>
      </w:r>
      <w:r w:rsidRPr="00DC3CAE">
        <w:rPr>
          <w:rFonts w:ascii="Arial" w:eastAsia="Times New Roman" w:hAnsi="Arial" w:cs="Arial"/>
          <w:i/>
        </w:rPr>
        <w:t>Reviews in Aquaculture</w:t>
      </w:r>
      <w:r w:rsidRPr="00DC3CAE">
        <w:rPr>
          <w:rFonts w:ascii="Arial" w:eastAsia="Times New Roman" w:hAnsi="Arial" w:cs="Arial"/>
        </w:rPr>
        <w:t>, 15(3), 1115–1141.</w:t>
      </w:r>
      <w:r w:rsidRPr="00DC3CAE">
        <w:rPr>
          <w:rFonts w:ascii="Arial" w:hAnsi="Arial" w:cs="Arial"/>
          <w:color w:val="767676"/>
        </w:rPr>
        <w:t xml:space="preserve"> </w:t>
      </w:r>
      <w:hyperlink r:id="rId9" w:history="1">
        <w:r w:rsidRPr="00DC3CAE">
          <w:rPr>
            <w:rStyle w:val="Hyperlink"/>
            <w:rFonts w:ascii="Arial" w:hAnsi="Arial" w:cs="Arial"/>
            <w:b/>
            <w:bCs/>
            <w:color w:val="123D80"/>
          </w:rPr>
          <w:t>https://doi.org/10.1111/raq.12766</w:t>
        </w:r>
        <w:r w:rsidRPr="00DC3CAE">
          <w:rPr>
            <w:rStyle w:val="sr-only"/>
            <w:rFonts w:ascii="Arial" w:hAnsi="Arial" w:cs="Arial"/>
            <w:color w:val="123D80"/>
            <w:bdr w:val="none" w:sz="0" w:space="0" w:color="auto" w:frame="1"/>
          </w:rPr>
          <w:t>Digital Object Identifier (DOI)</w:t>
        </w:r>
      </w:hyperlink>
    </w:p>
    <w:p w14:paraId="2BA0F2F5"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hAnsi="Arial" w:cs="Arial"/>
          <w:color w:val="212121"/>
          <w:shd w:val="clear" w:color="auto" w:fill="FFFFFF"/>
        </w:rPr>
        <w:t>Sándor ZJ, Banjac V, Vidosavljević S, Káldy J, Egessa R, Lengyel-Kónya É, Tömösközi-Farkas R, Zalán Z, Adányi N, Libisch B, Biró J. (2022). Apparent Digestibility Coefficients of Black Soldier Fly (</w:t>
      </w:r>
      <w:r w:rsidRPr="00DC3CAE">
        <w:rPr>
          <w:rFonts w:ascii="Arial" w:hAnsi="Arial" w:cs="Arial"/>
          <w:i/>
          <w:iCs/>
          <w:color w:val="212121"/>
          <w:shd w:val="clear" w:color="auto" w:fill="FFFFFF"/>
        </w:rPr>
        <w:t>Hermetia illucens</w:t>
      </w:r>
      <w:r w:rsidRPr="00DC3CAE">
        <w:rPr>
          <w:rFonts w:ascii="Arial" w:hAnsi="Arial" w:cs="Arial"/>
          <w:color w:val="212121"/>
          <w:shd w:val="clear" w:color="auto" w:fill="FFFFFF"/>
        </w:rPr>
        <w:t>), Yellow Mealworm (</w:t>
      </w:r>
      <w:r w:rsidRPr="00DC3CAE">
        <w:rPr>
          <w:rFonts w:ascii="Arial" w:hAnsi="Arial" w:cs="Arial"/>
          <w:i/>
          <w:iCs/>
          <w:color w:val="212121"/>
          <w:shd w:val="clear" w:color="auto" w:fill="FFFFFF"/>
        </w:rPr>
        <w:t>Tenebrio molitor</w:t>
      </w:r>
      <w:r w:rsidRPr="00DC3CAE">
        <w:rPr>
          <w:rFonts w:ascii="Arial" w:hAnsi="Arial" w:cs="Arial"/>
          <w:color w:val="212121"/>
          <w:shd w:val="clear" w:color="auto" w:fill="FFFFFF"/>
        </w:rPr>
        <w:t>), and Blue Bottle Fly (</w:t>
      </w:r>
      <w:r w:rsidRPr="00DC3CAE">
        <w:rPr>
          <w:rFonts w:ascii="Arial" w:hAnsi="Arial" w:cs="Arial"/>
          <w:i/>
          <w:iCs/>
          <w:color w:val="212121"/>
          <w:shd w:val="clear" w:color="auto" w:fill="FFFFFF"/>
        </w:rPr>
        <w:t>Calliphora vicina</w:t>
      </w:r>
      <w:r w:rsidRPr="00DC3CAE">
        <w:rPr>
          <w:rFonts w:ascii="Arial" w:hAnsi="Arial" w:cs="Arial"/>
          <w:color w:val="212121"/>
          <w:shd w:val="clear" w:color="auto" w:fill="FFFFFF"/>
        </w:rPr>
        <w:t>) Insects for Juvenile African Catfish Hybrids (</w:t>
      </w:r>
      <w:r w:rsidRPr="00DC3CAE">
        <w:rPr>
          <w:rFonts w:ascii="Arial" w:hAnsi="Arial" w:cs="Arial"/>
          <w:i/>
          <w:iCs/>
          <w:color w:val="212121"/>
          <w:shd w:val="clear" w:color="auto" w:fill="FFFFFF"/>
        </w:rPr>
        <w:t>Clarias gariepinus</w:t>
      </w:r>
      <w:r w:rsidRPr="00DC3CAE">
        <w:rPr>
          <w:rFonts w:ascii="Arial" w:hAnsi="Arial" w:cs="Arial"/>
          <w:color w:val="212121"/>
          <w:shd w:val="clear" w:color="auto" w:fill="FFFFFF"/>
        </w:rPr>
        <w:t> × </w:t>
      </w:r>
      <w:r w:rsidRPr="00DC3CAE">
        <w:rPr>
          <w:rFonts w:ascii="Arial" w:hAnsi="Arial" w:cs="Arial"/>
          <w:i/>
          <w:iCs/>
          <w:color w:val="212121"/>
          <w:shd w:val="clear" w:color="auto" w:fill="FFFFFF"/>
        </w:rPr>
        <w:t>Heterobranchus longifilis</w:t>
      </w:r>
      <w:r w:rsidRPr="00DC3CAE">
        <w:rPr>
          <w:rFonts w:ascii="Arial" w:hAnsi="Arial" w:cs="Arial"/>
          <w:color w:val="212121"/>
          <w:shd w:val="clear" w:color="auto" w:fill="FFFFFF"/>
        </w:rPr>
        <w:t xml:space="preserve">). </w:t>
      </w:r>
      <w:r w:rsidRPr="00DC3CAE">
        <w:rPr>
          <w:rFonts w:ascii="Arial" w:hAnsi="Arial" w:cs="Arial"/>
          <w:i/>
          <w:color w:val="212121"/>
          <w:shd w:val="clear" w:color="auto" w:fill="FFFFFF"/>
        </w:rPr>
        <w:t>Journal of Aquac Nutrition</w:t>
      </w:r>
      <w:r w:rsidRPr="00DC3CAE">
        <w:rPr>
          <w:rFonts w:ascii="Arial" w:hAnsi="Arial" w:cs="Arial"/>
          <w:color w:val="212121"/>
          <w:shd w:val="clear" w:color="auto" w:fill="FFFFFF"/>
        </w:rPr>
        <w:t>. 2022 Oct 18; 2022:4717014. doi:10.1155/2022/4717014  PM</w:t>
      </w:r>
      <w:r>
        <w:rPr>
          <w:rFonts w:ascii="Arial" w:hAnsi="Arial" w:cs="Arial"/>
          <w:color w:val="212121"/>
          <w:shd w:val="clear" w:color="auto" w:fill="FFFFFF"/>
        </w:rPr>
        <w:t>ID: 36860442; PMCID: PMC9973197.</w:t>
      </w:r>
    </w:p>
    <w:p w14:paraId="58955886"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Siddiqui, S. A., Harahap, I. A., Osei-Owusu, J., Saikia, T., Wu, Y. S., Fernando, I., Perestrelo, R., &amp; Câmara, J. S. (2024). Bioconversion of organic waste by insects–</w:t>
      </w:r>
      <w:r w:rsidRPr="00DC3CAE">
        <w:rPr>
          <w:rFonts w:ascii="Arial" w:hAnsi="Arial" w:cs="Arial"/>
        </w:rPr>
        <w:t xml:space="preserve"> </w:t>
      </w:r>
      <w:r w:rsidRPr="00DC3CAE">
        <w:rPr>
          <w:rFonts w:ascii="Arial" w:hAnsi="Arial" w:cs="Arial"/>
          <w:i/>
        </w:rPr>
        <w:t xml:space="preserve">Elsevier Journal of </w:t>
      </w:r>
      <w:r w:rsidRPr="00DC3CAE">
        <w:rPr>
          <w:rFonts w:ascii="Arial" w:eastAsia="Times New Roman" w:hAnsi="Arial" w:cs="Arial"/>
          <w:i/>
        </w:rPr>
        <w:t>Process Safety and Environmental Protection</w:t>
      </w:r>
      <w:r w:rsidRPr="00DC3CAE">
        <w:rPr>
          <w:rFonts w:ascii="Arial" w:eastAsia="Times New Roman" w:hAnsi="Arial" w:cs="Arial"/>
        </w:rPr>
        <w:t>. https://doi.org/10.1016/j.psep.2024.04.122</w:t>
      </w:r>
    </w:p>
    <w:p w14:paraId="7471FD5E" w14:textId="77777777" w:rsidR="00F607EF" w:rsidRPr="00DC3CAE" w:rsidRDefault="00F607EF" w:rsidP="00F607EF">
      <w:pPr>
        <w:spacing w:before="100" w:beforeAutospacing="1" w:after="100" w:afterAutospacing="1" w:line="240" w:lineRule="auto"/>
        <w:jc w:val="both"/>
        <w:rPr>
          <w:rFonts w:ascii="Arial" w:hAnsi="Arial" w:cs="Arial"/>
          <w:color w:val="212121"/>
          <w:shd w:val="clear" w:color="auto" w:fill="FFFFFF"/>
        </w:rPr>
      </w:pPr>
      <w:r w:rsidRPr="00DC3CAE">
        <w:rPr>
          <w:rFonts w:ascii="Arial" w:hAnsi="Arial" w:cs="Arial"/>
          <w:color w:val="212121"/>
          <w:shd w:val="clear" w:color="auto" w:fill="FFFFFF"/>
        </w:rPr>
        <w:t>Surendra K. C, Tomberlin J. K, van Huis A, Cammack J. A, Heckmann L. L, Khanal S. K.</w:t>
      </w:r>
      <w:r w:rsidRPr="00DC3CAE">
        <w:rPr>
          <w:rFonts w:ascii="Arial" w:eastAsia="Times New Roman" w:hAnsi="Arial" w:cs="Arial"/>
        </w:rPr>
        <w:t xml:space="preserve"> (2020)</w:t>
      </w:r>
      <w:r w:rsidRPr="00DC3CAE">
        <w:rPr>
          <w:rFonts w:ascii="Arial" w:hAnsi="Arial" w:cs="Arial"/>
          <w:color w:val="212121"/>
          <w:shd w:val="clear" w:color="auto" w:fill="FFFFFF"/>
        </w:rPr>
        <w:t xml:space="preserve"> Rethinking organic wastes bioconversion: Evaluating the potential of the black soldier fly (Hermetia illucens (L.)) (Diptera: Stratiomyidae) (BSF). </w:t>
      </w:r>
      <w:r w:rsidRPr="00DC3CAE">
        <w:rPr>
          <w:rFonts w:ascii="Arial" w:hAnsi="Arial" w:cs="Arial"/>
          <w:i/>
          <w:color w:val="212121"/>
          <w:shd w:val="clear" w:color="auto" w:fill="FFFFFF"/>
        </w:rPr>
        <w:t>Journal Waste Management</w:t>
      </w:r>
      <w:r w:rsidRPr="00DC3CAE">
        <w:rPr>
          <w:rFonts w:ascii="Arial" w:hAnsi="Arial" w:cs="Arial"/>
          <w:color w:val="212121"/>
          <w:shd w:val="clear" w:color="auto" w:fill="FFFFFF"/>
        </w:rPr>
        <w:t xml:space="preserve">. 117:58-80. doi:10.1016/j.wasman.2020.07.050. PMID: 32805602 </w:t>
      </w:r>
    </w:p>
    <w:p w14:paraId="5412068B"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Van der Poel, A. F. B., Abdollahi, M. R., Cheng, H., Colovic, R., Den Hartog, L. A., Miladinovic, D., Page, G., Sijssens, K., Smillie, J. F., &amp; Thomas, M. (2020). Future directions of animal feed technology research to meet the challenges of a changing world. </w:t>
      </w:r>
      <w:r w:rsidRPr="00DC3CAE">
        <w:rPr>
          <w:rFonts w:ascii="Arial" w:eastAsia="Times New Roman" w:hAnsi="Arial" w:cs="Arial"/>
          <w:i/>
        </w:rPr>
        <w:t>Animal Feed Science and Technology</w:t>
      </w:r>
      <w:r w:rsidRPr="00DC3CAE">
        <w:rPr>
          <w:rFonts w:ascii="Arial" w:eastAsia="Times New Roman" w:hAnsi="Arial" w:cs="Arial"/>
        </w:rPr>
        <w:t xml:space="preserve">, 270, 114692. </w:t>
      </w:r>
      <w:hyperlink r:id="rId10" w:history="1">
        <w:r w:rsidRPr="00DC3CAE">
          <w:rPr>
            <w:rStyle w:val="Hyperlink"/>
            <w:rFonts w:ascii="Arial" w:eastAsia="Times New Roman" w:hAnsi="Arial" w:cs="Arial"/>
          </w:rPr>
          <w:t>https://doi.org/10.1016/j.anifeedsci.2020.114692</w:t>
        </w:r>
      </w:hyperlink>
      <w:r w:rsidRPr="00DC3CAE">
        <w:rPr>
          <w:rFonts w:ascii="Arial" w:eastAsia="Times New Roman" w:hAnsi="Arial" w:cs="Arial"/>
        </w:rPr>
        <w:t xml:space="preserve"> </w:t>
      </w:r>
    </w:p>
    <w:p w14:paraId="5291E507"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Yafetto, L., Odamtten, G. T., &amp; Wiafe-Kwagyan, M. (2023). Valorization of agro-industrial wastes into animal feed through microbial fermentation: A review of the global and Ghanaian case. </w:t>
      </w:r>
      <w:r w:rsidRPr="00DC3CAE">
        <w:rPr>
          <w:rFonts w:ascii="Arial" w:eastAsia="Times New Roman" w:hAnsi="Arial" w:cs="Arial"/>
          <w:i/>
        </w:rPr>
        <w:t>Journal of Heliyon</w:t>
      </w:r>
      <w:r w:rsidRPr="00DC3CAE">
        <w:rPr>
          <w:rFonts w:ascii="Arial" w:eastAsia="Times New Roman" w:hAnsi="Arial" w:cs="Arial"/>
        </w:rPr>
        <w:t>, 9(4). DO-10.1016/j.heliyon.2023.e14814</w:t>
      </w:r>
    </w:p>
    <w:p w14:paraId="420C11EA"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lastRenderedPageBreak/>
        <w:t xml:space="preserve">Zozo B, Wicht MM, Mshayisa VV, van Wyk J. (2022) The Nutritional Quality and Structural Analysis of Black Soldier Fly Larvae Flour before and after Defatting. </w:t>
      </w:r>
      <w:r w:rsidRPr="00DC3CAE">
        <w:rPr>
          <w:rFonts w:ascii="Arial" w:eastAsia="Times New Roman" w:hAnsi="Arial" w:cs="Arial"/>
          <w:i/>
        </w:rPr>
        <w:t>Journal of Insects</w:t>
      </w:r>
      <w:r w:rsidRPr="00DC3CAE">
        <w:rPr>
          <w:rFonts w:ascii="Arial" w:eastAsia="Times New Roman" w:hAnsi="Arial" w:cs="Arial"/>
        </w:rPr>
        <w:t xml:space="preserve">. 2022 Feb 4; 13 (2):168. </w:t>
      </w:r>
      <w:hyperlink r:id="rId11" w:history="1">
        <w:r w:rsidRPr="00DC3CAE">
          <w:rPr>
            <w:rStyle w:val="Hyperlink"/>
            <w:rFonts w:ascii="Arial" w:eastAsia="Times New Roman" w:hAnsi="Arial" w:cs="Arial"/>
          </w:rPr>
          <w:t>https://doi.org/10.3390/insects13020168</w:t>
        </w:r>
      </w:hyperlink>
    </w:p>
    <w:p w14:paraId="641805B6"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Bosch, G., Veenenbos, M. E., Van Zanten, H. H. E., Meijer, N. P., van der Fels-Klerx, H. J., &amp; van Loon, J. J. A. (2018). Efficiency of organic stream conversion by black soldier fly larvae: a review of the scientific literature. </w:t>
      </w:r>
      <w:r w:rsidRPr="00DC3CAE">
        <w:rPr>
          <w:rFonts w:ascii="Arial" w:eastAsia="Times New Roman" w:hAnsi="Arial" w:cs="Arial"/>
          <w:i/>
        </w:rPr>
        <w:t>Journal of Insects as Food and Feed</w:t>
      </w:r>
      <w:r w:rsidRPr="00DC3CAE">
        <w:rPr>
          <w:rFonts w:ascii="Arial" w:eastAsia="Times New Roman" w:hAnsi="Arial" w:cs="Arial"/>
        </w:rPr>
        <w:t xml:space="preserve">, 4(supplement 1), S44–S44. </w:t>
      </w:r>
      <w:hyperlink r:id="rId12" w:anchor="page=44" w:history="1">
        <w:r w:rsidRPr="00DC3CAE">
          <w:rPr>
            <w:rStyle w:val="Hyperlink"/>
            <w:rFonts w:ascii="Arial" w:eastAsia="Times New Roman" w:hAnsi="Arial" w:cs="Arial"/>
          </w:rPr>
          <w:t>https://www.wageningenacademic.com/doi/pdf/10.3920/JIFF2018.S1#page=44</w:t>
        </w:r>
      </w:hyperlink>
      <w:r w:rsidRPr="00DC3CAE">
        <w:rPr>
          <w:rFonts w:ascii="Arial" w:eastAsia="Times New Roman" w:hAnsi="Arial" w:cs="Arial"/>
        </w:rPr>
        <w:t xml:space="preserve"> </w:t>
      </w:r>
    </w:p>
    <w:p w14:paraId="08A010CE"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Hatab, A. A., Cavinato, M. E. R., Lindemer, A., &amp; Lagerkvist, C.-J. (2019). Urban sprawl, food security and agricultural systems in developing countries: A systematic review of the literature. </w:t>
      </w:r>
      <w:r w:rsidRPr="00DC3CAE">
        <w:rPr>
          <w:rFonts w:ascii="Arial" w:eastAsia="Times New Roman" w:hAnsi="Arial" w:cs="Arial"/>
          <w:i/>
        </w:rPr>
        <w:t>Journal of Cities</w:t>
      </w:r>
      <w:r w:rsidRPr="00DC3CAE">
        <w:rPr>
          <w:rFonts w:ascii="Arial" w:eastAsia="Times New Roman" w:hAnsi="Arial" w:cs="Arial"/>
        </w:rPr>
        <w:t xml:space="preserve">, 94, 129–142. DO-10.1016/j.cities.2019.06.001 </w:t>
      </w:r>
    </w:p>
    <w:p w14:paraId="7FB161B5"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Kronberg, S. L., Provenza, F. D., Van Vliet, S., &amp; Young, S. N. (2021). Closing nutrient cycles for animal production–Current and future agro ecological and socio-economic issues. </w:t>
      </w:r>
      <w:r w:rsidRPr="00DC3CAE">
        <w:rPr>
          <w:rFonts w:ascii="Arial" w:eastAsia="Times New Roman" w:hAnsi="Arial" w:cs="Arial"/>
          <w:i/>
        </w:rPr>
        <w:t>Journal of Animals</w:t>
      </w:r>
      <w:r w:rsidRPr="00DC3CAE">
        <w:rPr>
          <w:rFonts w:ascii="Arial" w:eastAsia="Times New Roman" w:hAnsi="Arial" w:cs="Arial"/>
        </w:rPr>
        <w:t xml:space="preserve">, 15, 100285. </w:t>
      </w:r>
      <w:hyperlink r:id="rId13" w:history="1">
        <w:r w:rsidRPr="00DC3CAE">
          <w:rPr>
            <w:rStyle w:val="Hyperlink"/>
            <w:rFonts w:ascii="Arial" w:eastAsia="Times New Roman" w:hAnsi="Arial" w:cs="Arial"/>
          </w:rPr>
          <w:t>https://doi.org/10.1016/j.animal.2021.100285</w:t>
        </w:r>
      </w:hyperlink>
      <w:r w:rsidRPr="00DC3CAE">
        <w:rPr>
          <w:rFonts w:ascii="Arial" w:eastAsia="Times New Roman" w:hAnsi="Arial" w:cs="Arial"/>
        </w:rPr>
        <w:t xml:space="preserve"> </w:t>
      </w:r>
    </w:p>
    <w:p w14:paraId="52FE69C5"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Lohri, C. R., Diener, S., Zabaleta, I., Mertenat, A., &amp; Zurbrügg, C. (2017). Treatment technologies for urban solid biowaste to create value products: a review with focus on low-and middle-income settings. </w:t>
      </w:r>
      <w:r w:rsidRPr="00DC3CAE">
        <w:rPr>
          <w:rFonts w:ascii="Arial" w:eastAsia="Times New Roman" w:hAnsi="Arial" w:cs="Arial"/>
          <w:i/>
        </w:rPr>
        <w:t>Reviews in Environmental Science and Bio/Technology</w:t>
      </w:r>
      <w:r w:rsidRPr="00DC3CAE">
        <w:rPr>
          <w:rFonts w:ascii="Arial" w:eastAsia="Times New Roman" w:hAnsi="Arial" w:cs="Arial"/>
        </w:rPr>
        <w:t xml:space="preserve">, 16, 81–130. </w:t>
      </w:r>
      <w:hyperlink r:id="rId14" w:history="1">
        <w:r w:rsidRPr="00DC3CAE">
          <w:rPr>
            <w:rStyle w:val="Hyperlink"/>
            <w:rFonts w:ascii="Arial" w:eastAsia="Times New Roman" w:hAnsi="Arial" w:cs="Arial"/>
          </w:rPr>
          <w:t>https://link.springer.com/article/10.1007/S11157-017-9422-5</w:t>
        </w:r>
      </w:hyperlink>
      <w:r w:rsidRPr="00DC3CAE">
        <w:rPr>
          <w:rFonts w:ascii="Arial" w:eastAsia="Times New Roman" w:hAnsi="Arial" w:cs="Arial"/>
        </w:rPr>
        <w:t xml:space="preserve"> </w:t>
      </w:r>
    </w:p>
    <w:p w14:paraId="052C7EB7"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Nath, P. C., Ojha, A., Debnath, S., Sharma, M., Nayak, P. K., Sridhar, K., &amp; Inbaraj, B. S. (2023). Valorization of food waste as animal feed: a step towards sustainable food waste management and circular bioeconomy. </w:t>
      </w:r>
      <w:r w:rsidRPr="00DC3CAE">
        <w:rPr>
          <w:rFonts w:ascii="Arial" w:eastAsia="Times New Roman" w:hAnsi="Arial" w:cs="Arial"/>
          <w:i/>
        </w:rPr>
        <w:t>Journal of Animals</w:t>
      </w:r>
      <w:r w:rsidRPr="00DC3CAE">
        <w:rPr>
          <w:rFonts w:ascii="Arial" w:eastAsia="Times New Roman" w:hAnsi="Arial" w:cs="Arial"/>
        </w:rPr>
        <w:t xml:space="preserve">, 13(8), 1366. </w:t>
      </w:r>
      <w:hyperlink r:id="rId15" w:history="1">
        <w:r w:rsidRPr="00DC3CAE">
          <w:rPr>
            <w:rStyle w:val="Hyperlink"/>
            <w:rFonts w:ascii="Arial" w:eastAsia="Times New Roman" w:hAnsi="Arial" w:cs="Arial"/>
          </w:rPr>
          <w:t>https://doi.org/10.3390/ani13081366</w:t>
        </w:r>
      </w:hyperlink>
      <w:r w:rsidRPr="00DC3CAE">
        <w:rPr>
          <w:rFonts w:ascii="Arial" w:eastAsia="Times New Roman" w:hAnsi="Arial" w:cs="Arial"/>
        </w:rPr>
        <w:t xml:space="preserve"> </w:t>
      </w:r>
    </w:p>
    <w:p w14:paraId="1705E549"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Nayak, A., &amp; Bhushan, B. (2019). An overview of the recent trends on the waste valorization techniques for food wastes. </w:t>
      </w:r>
      <w:r w:rsidRPr="00DC3CAE">
        <w:rPr>
          <w:rFonts w:ascii="Arial" w:eastAsia="Times New Roman" w:hAnsi="Arial" w:cs="Arial"/>
          <w:i/>
        </w:rPr>
        <w:t>Journal of Environmental Management</w:t>
      </w:r>
      <w:r w:rsidRPr="00DC3CAE">
        <w:rPr>
          <w:rFonts w:ascii="Arial" w:eastAsia="Times New Roman" w:hAnsi="Arial" w:cs="Arial"/>
        </w:rPr>
        <w:t xml:space="preserve">, 233, 352–370. </w:t>
      </w:r>
      <w:hyperlink r:id="rId16" w:history="1">
        <w:r w:rsidRPr="00DC3CAE">
          <w:rPr>
            <w:rStyle w:val="Hyperlink"/>
            <w:rFonts w:ascii="Arial" w:eastAsia="Times New Roman" w:hAnsi="Arial" w:cs="Arial"/>
          </w:rPr>
          <w:t>https://doi.org/10.1016/j.jenvman.2018.12.041</w:t>
        </w:r>
      </w:hyperlink>
      <w:r w:rsidRPr="00DC3CAE">
        <w:rPr>
          <w:rFonts w:ascii="Arial" w:eastAsia="Times New Roman" w:hAnsi="Arial" w:cs="Arial"/>
        </w:rPr>
        <w:t xml:space="preserve"> </w:t>
      </w:r>
    </w:p>
    <w:p w14:paraId="5839DAD7"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Santolini, E., Bovo, M., Barbaresi, A., Torreggiani, D., &amp; Tassinari, P. (2021). Turning agricultural wastes into biomaterials: Assessing the sustainability of scenarios of circular valorization of corn cob in a life-cycle perspective. </w:t>
      </w:r>
      <w:r w:rsidRPr="00DC3CAE">
        <w:rPr>
          <w:rFonts w:ascii="Arial" w:eastAsia="Times New Roman" w:hAnsi="Arial" w:cs="Arial"/>
          <w:i/>
        </w:rPr>
        <w:t>Journal of Applied Sciences,</w:t>
      </w:r>
      <w:r w:rsidRPr="00DC3CAE">
        <w:rPr>
          <w:rFonts w:ascii="Arial" w:eastAsia="Times New Roman" w:hAnsi="Arial" w:cs="Arial"/>
        </w:rPr>
        <w:t xml:space="preserve"> 11(14), 6281.</w:t>
      </w:r>
      <w:r w:rsidRPr="00DC3CAE">
        <w:rPr>
          <w:rFonts w:ascii="Arial" w:hAnsi="Arial" w:cs="Arial"/>
        </w:rPr>
        <w:t xml:space="preserve"> </w:t>
      </w:r>
      <w:hyperlink r:id="rId17" w:history="1">
        <w:r w:rsidRPr="00DC3CAE">
          <w:rPr>
            <w:rStyle w:val="Hyperlink"/>
            <w:rFonts w:ascii="Arial" w:eastAsia="Times New Roman" w:hAnsi="Arial" w:cs="Arial"/>
          </w:rPr>
          <w:t>https://doi.org/10.3390/app11146281</w:t>
        </w:r>
      </w:hyperlink>
      <w:r w:rsidRPr="00DC3CAE">
        <w:rPr>
          <w:rFonts w:ascii="Arial" w:eastAsia="Times New Roman" w:hAnsi="Arial" w:cs="Arial"/>
        </w:rPr>
        <w:t xml:space="preserve"> </w:t>
      </w:r>
    </w:p>
    <w:p w14:paraId="3E8D4239"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Abuengmoh, P., Gernah, D. I., &amp; Ahure, D. (2024). Complementary Food Formulated from Orange Flesh Sweet Potato, Soybean and Date Palm Flour Blends Improve on the Functional, Vitamins and Mineral Properties Children Formulas. Asian Journal of Food Research and Nutrition, 3(3), 609–620. Retrieved from </w:t>
      </w:r>
      <w:hyperlink r:id="rId18" w:history="1">
        <w:r w:rsidRPr="00DC3CAE">
          <w:rPr>
            <w:rStyle w:val="Hyperlink"/>
            <w:rFonts w:ascii="Arial" w:eastAsia="Times New Roman" w:hAnsi="Arial" w:cs="Arial"/>
          </w:rPr>
          <w:t>https://journalajfrn.com/index.php/AJFRN/article/view/159</w:t>
        </w:r>
      </w:hyperlink>
      <w:r w:rsidRPr="00DC3CAE">
        <w:rPr>
          <w:rFonts w:ascii="Arial" w:eastAsia="Times New Roman" w:hAnsi="Arial" w:cs="Arial"/>
        </w:rPr>
        <w:t xml:space="preserve"> </w:t>
      </w:r>
    </w:p>
    <w:p w14:paraId="4C324F8F"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AOAC (2015). Official Methods of Analysis. Association of official Analytical Chemists. 18th Edition, AOAC. Arlington. P. 806-814.</w:t>
      </w:r>
    </w:p>
    <w:p w14:paraId="41230C66"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Srivastava, R. K., Sarangi, P. K., Shadangi, K. P., Sasmal, S., Gupta, V. K., Govarthanan, M., Sahoo, U. K., &amp; Subudhi, S. (2023). Biorefineries development from agricultural byproducts: Value addition and circular bioeconomy. </w:t>
      </w:r>
      <w:r w:rsidRPr="00DC3CAE">
        <w:rPr>
          <w:rFonts w:ascii="Arial" w:eastAsia="Times New Roman" w:hAnsi="Arial" w:cs="Arial"/>
          <w:i/>
        </w:rPr>
        <w:t>Journal of Sustainable Chemistry and Pharmacy</w:t>
      </w:r>
      <w:r w:rsidRPr="00DC3CAE">
        <w:rPr>
          <w:rFonts w:ascii="Arial" w:eastAsia="Times New Roman" w:hAnsi="Arial" w:cs="Arial"/>
        </w:rPr>
        <w:t xml:space="preserve">, 32, 100970. </w:t>
      </w:r>
      <w:hyperlink r:id="rId19" w:history="1">
        <w:r w:rsidRPr="00DC3CAE">
          <w:rPr>
            <w:rStyle w:val="Hyperlink"/>
            <w:rFonts w:ascii="Arial" w:eastAsia="Times New Roman" w:hAnsi="Arial" w:cs="Arial"/>
          </w:rPr>
          <w:t>https://doi.org/10.1016/j.scp.2023.100970</w:t>
        </w:r>
      </w:hyperlink>
      <w:r w:rsidRPr="00DC3CAE">
        <w:rPr>
          <w:rFonts w:ascii="Arial" w:eastAsia="Times New Roman" w:hAnsi="Arial" w:cs="Arial"/>
        </w:rPr>
        <w:t xml:space="preserve"> </w:t>
      </w:r>
    </w:p>
    <w:p w14:paraId="789F6AA9"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Su, F., Liu, Y., Chen, S.-J., &amp; Fahad, S. (2023). Towards the impact of economic policy uncertainty on food security: Introducing a comprehensive heterogeneous framework for assessment. </w:t>
      </w:r>
      <w:r w:rsidRPr="00DC3CAE">
        <w:rPr>
          <w:rFonts w:ascii="Arial" w:eastAsia="Times New Roman" w:hAnsi="Arial" w:cs="Arial"/>
          <w:i/>
        </w:rPr>
        <w:t>Journal of Cleaner Production</w:t>
      </w:r>
      <w:r w:rsidRPr="00DC3CAE">
        <w:rPr>
          <w:rFonts w:ascii="Arial" w:eastAsia="Times New Roman" w:hAnsi="Arial" w:cs="Arial"/>
        </w:rPr>
        <w:t xml:space="preserve">, 386, 135792. </w:t>
      </w:r>
      <w:hyperlink r:id="rId20" w:history="1">
        <w:r w:rsidRPr="00DC3CAE">
          <w:rPr>
            <w:rStyle w:val="Hyperlink"/>
            <w:rFonts w:ascii="Arial" w:eastAsia="Times New Roman" w:hAnsi="Arial" w:cs="Arial"/>
          </w:rPr>
          <w:t>https://doi.org/10.1016/j.jclepro.2022.135792</w:t>
        </w:r>
      </w:hyperlink>
      <w:r w:rsidRPr="00DC3CAE">
        <w:rPr>
          <w:rFonts w:ascii="Arial" w:eastAsia="Times New Roman" w:hAnsi="Arial" w:cs="Arial"/>
        </w:rPr>
        <w:t xml:space="preserve"> </w:t>
      </w:r>
    </w:p>
    <w:p w14:paraId="16CBCBC9"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lastRenderedPageBreak/>
        <w:t xml:space="preserve">Ugwuanyi, J. O. (2016). Enzymes for nutritional enrichment of agro-residues as livestock feed. </w:t>
      </w:r>
      <w:r w:rsidRPr="00DC3CAE">
        <w:rPr>
          <w:rFonts w:ascii="Arial" w:eastAsia="Times New Roman" w:hAnsi="Arial" w:cs="Arial"/>
          <w:i/>
        </w:rPr>
        <w:t>Elsevier Journal of Agro-Industrial wastes as feedstock for enzyme production</w:t>
      </w:r>
      <w:r w:rsidRPr="00DC3CAE">
        <w:rPr>
          <w:rFonts w:ascii="Arial" w:eastAsia="Times New Roman" w:hAnsi="Arial" w:cs="Arial"/>
        </w:rPr>
        <w:t xml:space="preserve"> (pp. 233–260).</w:t>
      </w:r>
      <w:r w:rsidRPr="00DC3CAE">
        <w:rPr>
          <w:rFonts w:ascii="Arial" w:hAnsi="Arial" w:cs="Arial"/>
        </w:rPr>
        <w:t xml:space="preserve"> </w:t>
      </w:r>
      <w:hyperlink r:id="rId21" w:history="1">
        <w:r w:rsidRPr="00DC3CAE">
          <w:rPr>
            <w:rStyle w:val="Hyperlink"/>
            <w:rFonts w:ascii="Arial" w:eastAsia="Times New Roman" w:hAnsi="Arial" w:cs="Arial"/>
          </w:rPr>
          <w:t>https://doi.org/10.1016/B978-0-12-802392-1.00010-1</w:t>
        </w:r>
      </w:hyperlink>
      <w:r w:rsidRPr="00DC3CAE">
        <w:rPr>
          <w:rFonts w:ascii="Arial" w:eastAsia="Times New Roman" w:hAnsi="Arial" w:cs="Arial"/>
        </w:rPr>
        <w:t xml:space="preserve"> </w:t>
      </w:r>
    </w:p>
    <w:p w14:paraId="23559133"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Novoveská, L., Ross, M. E., Stanley, M. S., Pradelles, R., Wasiolek, V., &amp; Sassi, J.-F. (2019). Microalgal carotenoids: A review of production, current markets, regulations, and future direction. </w:t>
      </w:r>
      <w:r w:rsidRPr="00DC3CAE">
        <w:rPr>
          <w:rFonts w:ascii="Arial" w:eastAsia="Times New Roman" w:hAnsi="Arial" w:cs="Arial"/>
          <w:i/>
        </w:rPr>
        <w:t>Marine Drugs</w:t>
      </w:r>
      <w:r w:rsidRPr="00DC3CAE">
        <w:rPr>
          <w:rFonts w:ascii="Arial" w:eastAsia="Times New Roman" w:hAnsi="Arial" w:cs="Arial"/>
        </w:rPr>
        <w:t>, 17(11), 640.</w:t>
      </w:r>
      <w:r w:rsidRPr="00DC3CAE">
        <w:rPr>
          <w:rFonts w:ascii="Arial" w:hAnsi="Arial" w:cs="Arial"/>
        </w:rPr>
        <w:t xml:space="preserve"> </w:t>
      </w:r>
      <w:hyperlink r:id="rId22" w:history="1">
        <w:r w:rsidRPr="00DC3CAE">
          <w:rPr>
            <w:rStyle w:val="Hyperlink"/>
            <w:rFonts w:ascii="Arial" w:eastAsia="Times New Roman" w:hAnsi="Arial" w:cs="Arial"/>
          </w:rPr>
          <w:t>https://doi.org/10.3390/md17110640</w:t>
        </w:r>
      </w:hyperlink>
      <w:r w:rsidRPr="00DC3CAE">
        <w:rPr>
          <w:rFonts w:ascii="Arial" w:eastAsia="Times New Roman" w:hAnsi="Arial" w:cs="Arial"/>
        </w:rPr>
        <w:t xml:space="preserve"> </w:t>
      </w:r>
    </w:p>
    <w:p w14:paraId="24B00754"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Prakash, A., Saxena, V. K., &amp; Singh, M. K. (2020). Genetic analysis of residual feed intake, feed conversion ratio and related growth parameters in broiler chicken: a review. </w:t>
      </w:r>
      <w:r w:rsidRPr="00DC3CAE">
        <w:rPr>
          <w:rFonts w:ascii="Arial" w:eastAsia="Times New Roman" w:hAnsi="Arial" w:cs="Arial"/>
          <w:i/>
        </w:rPr>
        <w:t>World's Poultry Science Journal,</w:t>
      </w:r>
      <w:r w:rsidRPr="00DC3CAE">
        <w:rPr>
          <w:rFonts w:ascii="Arial" w:eastAsia="Times New Roman" w:hAnsi="Arial" w:cs="Arial"/>
        </w:rPr>
        <w:t xml:space="preserve"> 76(2), 304–317. </w:t>
      </w:r>
      <w:hyperlink r:id="rId23" w:history="1">
        <w:r w:rsidRPr="00DC3CAE">
          <w:rPr>
            <w:rStyle w:val="Hyperlink"/>
            <w:rFonts w:ascii="Arial" w:eastAsia="Times New Roman" w:hAnsi="Arial" w:cs="Arial"/>
          </w:rPr>
          <w:t>https://doi.org/10.1080/00439339.2020.1735978</w:t>
        </w:r>
      </w:hyperlink>
      <w:r w:rsidRPr="00DC3CAE">
        <w:rPr>
          <w:rFonts w:ascii="Arial" w:eastAsia="Times New Roman" w:hAnsi="Arial" w:cs="Arial"/>
        </w:rPr>
        <w:t xml:space="preserve"> </w:t>
      </w:r>
    </w:p>
    <w:p w14:paraId="1015E507" w14:textId="77777777" w:rsidR="00F607EF" w:rsidRPr="00DC3CAE" w:rsidRDefault="00F607EF" w:rsidP="00F607EF">
      <w:pPr>
        <w:rPr>
          <w:rStyle w:val="Hyperlink"/>
          <w:rFonts w:ascii="Arial" w:eastAsia="Times New Roman" w:hAnsi="Arial" w:cs="Arial"/>
        </w:rPr>
      </w:pPr>
      <w:r w:rsidRPr="00DC3CAE">
        <w:rPr>
          <w:rFonts w:ascii="Arial" w:eastAsia="Times New Roman" w:hAnsi="Arial" w:cs="Arial"/>
        </w:rPr>
        <w:t xml:space="preserve">Liu, S. Y., Selle, P. H., Raubenheimer, D., Gous, R. M., Chrystal, P. V, Cadogan, D. J., Simpson, S. J., &amp; Cowieson, A. J. (2017). Growth performance, nutrient utilisation and carcass composition respond to dietary protein concentrations in broiler chickens but responses are modified by dietary lipid levels. </w:t>
      </w:r>
      <w:r w:rsidRPr="00DC3CAE">
        <w:rPr>
          <w:rFonts w:ascii="Arial" w:eastAsia="Times New Roman" w:hAnsi="Arial" w:cs="Arial"/>
          <w:i/>
        </w:rPr>
        <w:t>British Journal of Nutrition</w:t>
      </w:r>
      <w:r w:rsidRPr="00DC3CAE">
        <w:rPr>
          <w:rFonts w:ascii="Arial" w:eastAsia="Times New Roman" w:hAnsi="Arial" w:cs="Arial"/>
        </w:rPr>
        <w:t xml:space="preserve">, 118(4), 250–262. </w:t>
      </w:r>
      <w:hyperlink r:id="rId24" w:history="1">
        <w:r w:rsidRPr="00DC3CAE">
          <w:rPr>
            <w:rStyle w:val="Hyperlink"/>
            <w:rFonts w:ascii="Arial" w:eastAsia="Times New Roman" w:hAnsi="Arial" w:cs="Arial"/>
          </w:rPr>
          <w:t>https://doi.org/10.1017/S0007114517002070</w:t>
        </w:r>
      </w:hyperlink>
    </w:p>
    <w:p w14:paraId="33000A45" w14:textId="77777777" w:rsidR="00F607EF" w:rsidRPr="00DC3CAE" w:rsidRDefault="00F607EF" w:rsidP="00F607EF">
      <w:pPr>
        <w:spacing w:before="100" w:beforeAutospacing="1" w:after="100" w:afterAutospacing="1" w:line="240" w:lineRule="auto"/>
        <w:jc w:val="both"/>
        <w:rPr>
          <w:rFonts w:ascii="Arial" w:eastAsia="Times New Roman" w:hAnsi="Arial" w:cs="Arial"/>
        </w:rPr>
      </w:pPr>
      <w:r w:rsidRPr="00DC3CAE">
        <w:rPr>
          <w:rFonts w:ascii="Arial" w:eastAsia="Times New Roman" w:hAnsi="Arial" w:cs="Arial"/>
        </w:rPr>
        <w:t xml:space="preserve">Siyal, A. A., Liu, Y., Mao, X., Siyal, Z. A., Ran, C., Ao, W., Fu, J., Zhou, C., Wang, L., &amp; Li, X. (2021). Co-pelletization of sewage sludge, furfural residue and corn stalk: Characteristics and quality analysis of pellets. </w:t>
      </w:r>
      <w:r w:rsidRPr="00DC3CAE">
        <w:rPr>
          <w:rFonts w:ascii="Arial" w:eastAsia="Times New Roman" w:hAnsi="Arial" w:cs="Arial"/>
          <w:i/>
        </w:rPr>
        <w:t>Journal of Biomass and Bioenergy</w:t>
      </w:r>
      <w:r w:rsidRPr="00DC3CAE">
        <w:rPr>
          <w:rFonts w:ascii="Arial" w:eastAsia="Times New Roman" w:hAnsi="Arial" w:cs="Arial"/>
        </w:rPr>
        <w:t>, 150, 106121.</w:t>
      </w:r>
      <w:r w:rsidRPr="00DC3CAE">
        <w:rPr>
          <w:rFonts w:ascii="Arial" w:hAnsi="Arial" w:cs="Arial"/>
        </w:rPr>
        <w:t xml:space="preserve"> </w:t>
      </w:r>
      <w:hyperlink r:id="rId25" w:history="1">
        <w:r w:rsidRPr="00DC3CAE">
          <w:rPr>
            <w:rStyle w:val="Hyperlink"/>
            <w:rFonts w:ascii="Arial" w:eastAsia="Times New Roman" w:hAnsi="Arial" w:cs="Arial"/>
          </w:rPr>
          <w:t>https://doi.org/10.1016/j.biombioe.2021.106121</w:t>
        </w:r>
      </w:hyperlink>
      <w:r w:rsidRPr="00DC3CAE">
        <w:rPr>
          <w:rFonts w:ascii="Arial" w:eastAsia="Times New Roman" w:hAnsi="Arial" w:cs="Arial"/>
        </w:rPr>
        <w:t xml:space="preserve"> </w:t>
      </w:r>
    </w:p>
    <w:p w14:paraId="2396D2E8" w14:textId="77777777" w:rsidR="00F607EF" w:rsidRPr="00DC3CAE" w:rsidRDefault="00F607EF" w:rsidP="00F607EF">
      <w:pPr>
        <w:rPr>
          <w:rFonts w:ascii="Arial" w:hAnsi="Arial" w:cs="Arial"/>
        </w:rPr>
      </w:pPr>
      <w:r w:rsidRPr="00DC3CAE">
        <w:rPr>
          <w:rFonts w:ascii="Arial" w:hAnsi="Arial" w:cs="Arial"/>
          <w:color w:val="222222"/>
          <w:sz w:val="20"/>
          <w:szCs w:val="20"/>
          <w:shd w:val="clear" w:color="auto" w:fill="FFFFFF"/>
        </w:rPr>
        <w:t>Siyame, Prisca, Neema Kassim, and Edna Makule. "Effectiveness and suitability of oyster mushroom in improving the nutritional value of maize flour used in complementary foods." </w:t>
      </w:r>
      <w:r w:rsidRPr="00DC3CAE">
        <w:rPr>
          <w:rFonts w:ascii="Arial" w:hAnsi="Arial" w:cs="Arial"/>
          <w:i/>
          <w:iCs/>
          <w:color w:val="222222"/>
          <w:sz w:val="20"/>
          <w:szCs w:val="20"/>
          <w:shd w:val="clear" w:color="auto" w:fill="FFFFFF"/>
        </w:rPr>
        <w:t>International journal of food science</w:t>
      </w:r>
      <w:r w:rsidRPr="00DC3CAE">
        <w:rPr>
          <w:rFonts w:ascii="Arial" w:hAnsi="Arial" w:cs="Arial"/>
          <w:color w:val="222222"/>
          <w:sz w:val="20"/>
          <w:szCs w:val="20"/>
          <w:shd w:val="clear" w:color="auto" w:fill="FFFFFF"/>
        </w:rPr>
        <w:t> 2021.1 (2021): 8863776.</w:t>
      </w:r>
      <w:r w:rsidRPr="00DC3CAE">
        <w:rPr>
          <w:rFonts w:ascii="Arial" w:hAnsi="Arial" w:cs="Arial"/>
        </w:rPr>
        <w:t xml:space="preserve"> </w:t>
      </w:r>
      <w:hyperlink r:id="rId26" w:history="1">
        <w:r w:rsidRPr="00DC3CAE">
          <w:rPr>
            <w:rStyle w:val="Hyperlink"/>
            <w:rFonts w:ascii="Arial" w:hAnsi="Arial" w:cs="Arial"/>
            <w:sz w:val="20"/>
            <w:szCs w:val="20"/>
            <w:shd w:val="clear" w:color="auto" w:fill="FFFFFF"/>
          </w:rPr>
          <w:t>https://doi.org/10.1155/2021/8863776</w:t>
        </w:r>
      </w:hyperlink>
      <w:r w:rsidRPr="00DC3CAE">
        <w:rPr>
          <w:rFonts w:ascii="Arial" w:hAnsi="Arial" w:cs="Arial"/>
          <w:color w:val="222222"/>
          <w:sz w:val="20"/>
          <w:szCs w:val="20"/>
          <w:shd w:val="clear" w:color="auto" w:fill="FFFFFF"/>
        </w:rPr>
        <w:t xml:space="preserve"> </w:t>
      </w:r>
    </w:p>
    <w:p w14:paraId="6C25DFF3" w14:textId="77777777" w:rsidR="00F607EF" w:rsidRDefault="00F607EF" w:rsidP="00F607EF"/>
    <w:p w14:paraId="769D9471" w14:textId="005267B5" w:rsidR="00996A63" w:rsidRPr="00996A63" w:rsidRDefault="00996A63" w:rsidP="00F607EF">
      <w:pPr>
        <w:spacing w:before="100" w:beforeAutospacing="1" w:after="100" w:afterAutospacing="1" w:line="240" w:lineRule="auto"/>
        <w:jc w:val="both"/>
        <w:rPr>
          <w:rFonts w:ascii="Times New Roman" w:hAnsi="Times New Roman" w:cs="Times New Roman"/>
          <w:b/>
          <w:sz w:val="24"/>
          <w:szCs w:val="24"/>
        </w:rPr>
      </w:pPr>
    </w:p>
    <w:sectPr w:rsidR="00996A63" w:rsidRPr="00996A63" w:rsidSect="000E2742">
      <w:headerReference w:type="even" r:id="rId27"/>
      <w:headerReference w:type="default" r:id="rId28"/>
      <w:footerReference w:type="even" r:id="rId29"/>
      <w:footerReference w:type="default" r:id="rId30"/>
      <w:headerReference w:type="first" r:id="rId31"/>
      <w:footerReference w:type="first" r:id="rId32"/>
      <w:pgSz w:w="12240" w:h="15840"/>
      <w:pgMar w:top="993" w:right="117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E23EA" w14:textId="77777777" w:rsidR="00ED1274" w:rsidRDefault="00ED1274" w:rsidP="009D27B5">
      <w:pPr>
        <w:spacing w:after="0" w:line="240" w:lineRule="auto"/>
      </w:pPr>
      <w:r>
        <w:separator/>
      </w:r>
    </w:p>
  </w:endnote>
  <w:endnote w:type="continuationSeparator" w:id="0">
    <w:p w14:paraId="165EB793" w14:textId="77777777" w:rsidR="00ED1274" w:rsidRDefault="00ED1274" w:rsidP="009D2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99AEB" w14:textId="77777777" w:rsidR="00002B40" w:rsidRDefault="00002B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0FBF6" w14:textId="181C2428" w:rsidR="00002B40" w:rsidRDefault="00002B40">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6E3E9B" w:rsidRPr="006E3E9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7B234F36" w14:textId="77777777" w:rsidR="00002B40" w:rsidRDefault="00002B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94724" w14:textId="77777777" w:rsidR="00002B40" w:rsidRDefault="00002B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274C4D" w14:textId="77777777" w:rsidR="00ED1274" w:rsidRDefault="00ED1274" w:rsidP="009D27B5">
      <w:pPr>
        <w:spacing w:after="0" w:line="240" w:lineRule="auto"/>
      </w:pPr>
      <w:r>
        <w:separator/>
      </w:r>
    </w:p>
  </w:footnote>
  <w:footnote w:type="continuationSeparator" w:id="0">
    <w:p w14:paraId="15A88328" w14:textId="77777777" w:rsidR="00ED1274" w:rsidRDefault="00ED1274" w:rsidP="009D27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791C2" w14:textId="599D1B8D" w:rsidR="00002B40" w:rsidRDefault="00ED1274">
    <w:pPr>
      <w:pStyle w:val="Header"/>
    </w:pPr>
    <w:r>
      <w:rPr>
        <w:noProof/>
      </w:rPr>
      <w:pict w14:anchorId="51703B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87922" o:spid="_x0000_s2050" type="#_x0000_t136" style="position:absolute;margin-left:0;margin-top:0;width:571.65pt;height:107.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DF410" w14:textId="15E4271F" w:rsidR="00002B40" w:rsidRDefault="00ED1274">
    <w:pPr>
      <w:pStyle w:val="Header"/>
    </w:pPr>
    <w:r>
      <w:rPr>
        <w:noProof/>
      </w:rPr>
      <w:pict w14:anchorId="5CA08A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87923" o:spid="_x0000_s2051" type="#_x0000_t136" style="position:absolute;margin-left:0;margin-top:0;width:571.65pt;height:107.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39187" w14:textId="6276AE57" w:rsidR="00002B40" w:rsidRDefault="00ED1274">
    <w:pPr>
      <w:pStyle w:val="Header"/>
    </w:pPr>
    <w:r>
      <w:rPr>
        <w:noProof/>
      </w:rPr>
      <w:pict w14:anchorId="4EEC8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2987921" o:spid="_x0000_s2049" type="#_x0000_t136" style="position:absolute;margin-left:0;margin-top:0;width:571.65pt;height:107.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D0E73"/>
    <w:multiLevelType w:val="multilevel"/>
    <w:tmpl w:val="18D2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77F17"/>
    <w:multiLevelType w:val="hybridMultilevel"/>
    <w:tmpl w:val="2352757E"/>
    <w:lvl w:ilvl="0" w:tplc="12B276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238F7"/>
    <w:multiLevelType w:val="multilevel"/>
    <w:tmpl w:val="36F2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C152EB"/>
    <w:multiLevelType w:val="multilevel"/>
    <w:tmpl w:val="B728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F168AF"/>
    <w:multiLevelType w:val="multilevel"/>
    <w:tmpl w:val="B218C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547244"/>
    <w:multiLevelType w:val="multilevel"/>
    <w:tmpl w:val="F0AC8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502695"/>
    <w:multiLevelType w:val="multilevel"/>
    <w:tmpl w:val="5FD01C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8CE319B"/>
    <w:multiLevelType w:val="multilevel"/>
    <w:tmpl w:val="AE3CA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452F4C"/>
    <w:multiLevelType w:val="multilevel"/>
    <w:tmpl w:val="5FD01C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682DE9"/>
    <w:multiLevelType w:val="multilevel"/>
    <w:tmpl w:val="5FD01C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7502E3"/>
    <w:multiLevelType w:val="multilevel"/>
    <w:tmpl w:val="5FD01C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53A2F09"/>
    <w:multiLevelType w:val="multilevel"/>
    <w:tmpl w:val="7220CE30"/>
    <w:lvl w:ilvl="0">
      <w:start w:val="3"/>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E435A98"/>
    <w:multiLevelType w:val="hybridMultilevel"/>
    <w:tmpl w:val="D3ACE85E"/>
    <w:lvl w:ilvl="0" w:tplc="FA9CCA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8926C3"/>
    <w:multiLevelType w:val="hybridMultilevel"/>
    <w:tmpl w:val="7F7C31B4"/>
    <w:lvl w:ilvl="0" w:tplc="61964D94">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A92AAA"/>
    <w:multiLevelType w:val="multilevel"/>
    <w:tmpl w:val="F056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C33966"/>
    <w:multiLevelType w:val="multilevel"/>
    <w:tmpl w:val="9AD6A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19D43E5"/>
    <w:multiLevelType w:val="multilevel"/>
    <w:tmpl w:val="EDE6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A13218"/>
    <w:multiLevelType w:val="multilevel"/>
    <w:tmpl w:val="F6EEA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462F9F"/>
    <w:multiLevelType w:val="multilevel"/>
    <w:tmpl w:val="268E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2D4A48"/>
    <w:multiLevelType w:val="multilevel"/>
    <w:tmpl w:val="5FD01C7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3EF578E"/>
    <w:multiLevelType w:val="hybridMultilevel"/>
    <w:tmpl w:val="7A9C113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46516C8"/>
    <w:multiLevelType w:val="multilevel"/>
    <w:tmpl w:val="4A16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84A7B46"/>
    <w:multiLevelType w:val="hybridMultilevel"/>
    <w:tmpl w:val="6CDC9688"/>
    <w:lvl w:ilvl="0" w:tplc="7EA27D0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6"/>
  </w:num>
  <w:num w:numId="4">
    <w:abstractNumId w:val="19"/>
  </w:num>
  <w:num w:numId="5">
    <w:abstractNumId w:val="10"/>
  </w:num>
  <w:num w:numId="6">
    <w:abstractNumId w:val="3"/>
  </w:num>
  <w:num w:numId="7">
    <w:abstractNumId w:val="7"/>
  </w:num>
  <w:num w:numId="8">
    <w:abstractNumId w:val="17"/>
  </w:num>
  <w:num w:numId="9">
    <w:abstractNumId w:val="18"/>
  </w:num>
  <w:num w:numId="10">
    <w:abstractNumId w:val="16"/>
  </w:num>
  <w:num w:numId="11">
    <w:abstractNumId w:val="2"/>
  </w:num>
  <w:num w:numId="12">
    <w:abstractNumId w:val="15"/>
  </w:num>
  <w:num w:numId="13">
    <w:abstractNumId w:val="0"/>
  </w:num>
  <w:num w:numId="14">
    <w:abstractNumId w:val="14"/>
  </w:num>
  <w:num w:numId="15">
    <w:abstractNumId w:val="21"/>
  </w:num>
  <w:num w:numId="16">
    <w:abstractNumId w:val="4"/>
  </w:num>
  <w:num w:numId="17">
    <w:abstractNumId w:val="5"/>
  </w:num>
  <w:num w:numId="18">
    <w:abstractNumId w:val="11"/>
  </w:num>
  <w:num w:numId="19">
    <w:abstractNumId w:val="13"/>
  </w:num>
  <w:num w:numId="20">
    <w:abstractNumId w:val="12"/>
  </w:num>
  <w:num w:numId="21">
    <w:abstractNumId w:val="1"/>
  </w:num>
  <w:num w:numId="22">
    <w:abstractNumId w:val="2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7689"/>
    <w:rsid w:val="0000220B"/>
    <w:rsid w:val="00002B40"/>
    <w:rsid w:val="000420E8"/>
    <w:rsid w:val="00061609"/>
    <w:rsid w:val="00090EE8"/>
    <w:rsid w:val="00095BAC"/>
    <w:rsid w:val="000B2AAF"/>
    <w:rsid w:val="000B42E1"/>
    <w:rsid w:val="000E2742"/>
    <w:rsid w:val="000E342D"/>
    <w:rsid w:val="001371FD"/>
    <w:rsid w:val="001541AC"/>
    <w:rsid w:val="00161701"/>
    <w:rsid w:val="001625A1"/>
    <w:rsid w:val="00170D1C"/>
    <w:rsid w:val="00176F59"/>
    <w:rsid w:val="001829E3"/>
    <w:rsid w:val="00187F97"/>
    <w:rsid w:val="00191DC7"/>
    <w:rsid w:val="001A0DC1"/>
    <w:rsid w:val="001A3E9B"/>
    <w:rsid w:val="001D2C44"/>
    <w:rsid w:val="001E7F36"/>
    <w:rsid w:val="00202A41"/>
    <w:rsid w:val="0027793D"/>
    <w:rsid w:val="002A0928"/>
    <w:rsid w:val="002A5EF2"/>
    <w:rsid w:val="002A7E16"/>
    <w:rsid w:val="002B5A89"/>
    <w:rsid w:val="002D06C9"/>
    <w:rsid w:val="002D7B19"/>
    <w:rsid w:val="002E4908"/>
    <w:rsid w:val="002F424B"/>
    <w:rsid w:val="00304641"/>
    <w:rsid w:val="00331894"/>
    <w:rsid w:val="00342157"/>
    <w:rsid w:val="00342518"/>
    <w:rsid w:val="003463FF"/>
    <w:rsid w:val="003571A1"/>
    <w:rsid w:val="0039223C"/>
    <w:rsid w:val="00393A95"/>
    <w:rsid w:val="00395F0C"/>
    <w:rsid w:val="003A0E91"/>
    <w:rsid w:val="003A6FCE"/>
    <w:rsid w:val="003B22F8"/>
    <w:rsid w:val="003E4B1B"/>
    <w:rsid w:val="003E7524"/>
    <w:rsid w:val="003F4002"/>
    <w:rsid w:val="003F6E5C"/>
    <w:rsid w:val="00453BFC"/>
    <w:rsid w:val="00454286"/>
    <w:rsid w:val="0049127E"/>
    <w:rsid w:val="004B6F87"/>
    <w:rsid w:val="004C0667"/>
    <w:rsid w:val="00503D55"/>
    <w:rsid w:val="00510DAA"/>
    <w:rsid w:val="005136EC"/>
    <w:rsid w:val="005378E5"/>
    <w:rsid w:val="00551617"/>
    <w:rsid w:val="0055764F"/>
    <w:rsid w:val="00563C45"/>
    <w:rsid w:val="00572163"/>
    <w:rsid w:val="005721AA"/>
    <w:rsid w:val="005A5195"/>
    <w:rsid w:val="005B0947"/>
    <w:rsid w:val="005B7645"/>
    <w:rsid w:val="005C3D22"/>
    <w:rsid w:val="005C6D35"/>
    <w:rsid w:val="005F08F2"/>
    <w:rsid w:val="005F59A0"/>
    <w:rsid w:val="00613432"/>
    <w:rsid w:val="006814D5"/>
    <w:rsid w:val="006835E0"/>
    <w:rsid w:val="006916CD"/>
    <w:rsid w:val="006A0D98"/>
    <w:rsid w:val="006B3E55"/>
    <w:rsid w:val="006D66AE"/>
    <w:rsid w:val="006E3E9B"/>
    <w:rsid w:val="00742E57"/>
    <w:rsid w:val="00745340"/>
    <w:rsid w:val="00764811"/>
    <w:rsid w:val="007816C1"/>
    <w:rsid w:val="007821CB"/>
    <w:rsid w:val="00782A3B"/>
    <w:rsid w:val="00785123"/>
    <w:rsid w:val="00797854"/>
    <w:rsid w:val="007B3DCD"/>
    <w:rsid w:val="00815032"/>
    <w:rsid w:val="00825DED"/>
    <w:rsid w:val="00846A36"/>
    <w:rsid w:val="008476EE"/>
    <w:rsid w:val="00854BA8"/>
    <w:rsid w:val="00855360"/>
    <w:rsid w:val="008559F6"/>
    <w:rsid w:val="00856112"/>
    <w:rsid w:val="008968E8"/>
    <w:rsid w:val="008A2FB3"/>
    <w:rsid w:val="008D0B14"/>
    <w:rsid w:val="008F054F"/>
    <w:rsid w:val="00903A3A"/>
    <w:rsid w:val="00903B66"/>
    <w:rsid w:val="00916424"/>
    <w:rsid w:val="00934D3C"/>
    <w:rsid w:val="00943465"/>
    <w:rsid w:val="00945E29"/>
    <w:rsid w:val="009524C3"/>
    <w:rsid w:val="00957689"/>
    <w:rsid w:val="009602F4"/>
    <w:rsid w:val="00961B92"/>
    <w:rsid w:val="009730F6"/>
    <w:rsid w:val="00985763"/>
    <w:rsid w:val="0099642C"/>
    <w:rsid w:val="00996A63"/>
    <w:rsid w:val="009B613F"/>
    <w:rsid w:val="009B61C0"/>
    <w:rsid w:val="009D27B5"/>
    <w:rsid w:val="009D49E2"/>
    <w:rsid w:val="009E3B4B"/>
    <w:rsid w:val="009F4971"/>
    <w:rsid w:val="009F5209"/>
    <w:rsid w:val="00A25F50"/>
    <w:rsid w:val="00A2661E"/>
    <w:rsid w:val="00A52728"/>
    <w:rsid w:val="00A67808"/>
    <w:rsid w:val="00AA0B57"/>
    <w:rsid w:val="00AB60B9"/>
    <w:rsid w:val="00AD483D"/>
    <w:rsid w:val="00AD5C62"/>
    <w:rsid w:val="00AE2D30"/>
    <w:rsid w:val="00B032D7"/>
    <w:rsid w:val="00B06BB2"/>
    <w:rsid w:val="00B546D7"/>
    <w:rsid w:val="00B5560F"/>
    <w:rsid w:val="00BB37F9"/>
    <w:rsid w:val="00BC2B3F"/>
    <w:rsid w:val="00BE1F57"/>
    <w:rsid w:val="00C05EEB"/>
    <w:rsid w:val="00C3193D"/>
    <w:rsid w:val="00C40EDC"/>
    <w:rsid w:val="00C43924"/>
    <w:rsid w:val="00C56ED0"/>
    <w:rsid w:val="00C6799A"/>
    <w:rsid w:val="00C846D3"/>
    <w:rsid w:val="00CA2FD5"/>
    <w:rsid w:val="00CA5572"/>
    <w:rsid w:val="00CC1F48"/>
    <w:rsid w:val="00CD605D"/>
    <w:rsid w:val="00CD77A5"/>
    <w:rsid w:val="00D25D02"/>
    <w:rsid w:val="00D553E1"/>
    <w:rsid w:val="00DA44D9"/>
    <w:rsid w:val="00DD33BC"/>
    <w:rsid w:val="00DE371B"/>
    <w:rsid w:val="00E13DFC"/>
    <w:rsid w:val="00E1626E"/>
    <w:rsid w:val="00E322A2"/>
    <w:rsid w:val="00E544B4"/>
    <w:rsid w:val="00E57E66"/>
    <w:rsid w:val="00E72975"/>
    <w:rsid w:val="00E821B0"/>
    <w:rsid w:val="00EC35C1"/>
    <w:rsid w:val="00EC4C93"/>
    <w:rsid w:val="00ED1274"/>
    <w:rsid w:val="00ED6731"/>
    <w:rsid w:val="00EE5676"/>
    <w:rsid w:val="00F05BF1"/>
    <w:rsid w:val="00F12884"/>
    <w:rsid w:val="00F607EF"/>
    <w:rsid w:val="00F61194"/>
    <w:rsid w:val="00F7328E"/>
    <w:rsid w:val="00F81CFC"/>
    <w:rsid w:val="00F840C1"/>
    <w:rsid w:val="00FC60B1"/>
    <w:rsid w:val="00FE7D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4FEFEA"/>
  <w15:docId w15:val="{610BA71A-1B8F-46AA-A98F-B3525704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1A1"/>
    <w:rPr>
      <w:lang w:val="en-GB"/>
    </w:rPr>
  </w:style>
  <w:style w:type="paragraph" w:styleId="Heading1">
    <w:name w:val="heading 1"/>
    <w:basedOn w:val="Normal"/>
    <w:next w:val="Normal"/>
    <w:link w:val="Heading1Char"/>
    <w:uiPriority w:val="9"/>
    <w:qFormat/>
    <w:rsid w:val="00176F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autoRedefine/>
    <w:uiPriority w:val="9"/>
    <w:unhideWhenUsed/>
    <w:qFormat/>
    <w:rsid w:val="005378E5"/>
    <w:pPr>
      <w:keepNext/>
      <w:keepLines/>
      <w:spacing w:before="40" w:after="0" w:line="360" w:lineRule="auto"/>
      <w:outlineLvl w:val="2"/>
    </w:pPr>
    <w:rPr>
      <w:rFonts w:ascii="Times New Roman" w:eastAsiaTheme="majorEastAsia" w:hAnsi="Times New Roman" w:cs="Times New Roman"/>
      <w:b/>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7689"/>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57689"/>
  </w:style>
  <w:style w:type="character" w:styleId="Hyperlink">
    <w:name w:val="Hyperlink"/>
    <w:basedOn w:val="DefaultParagraphFont"/>
    <w:uiPriority w:val="99"/>
    <w:unhideWhenUsed/>
    <w:qFormat/>
    <w:rsid w:val="00957689"/>
    <w:rPr>
      <w:color w:val="0000FF" w:themeColor="hyperlink"/>
      <w:u w:val="single"/>
    </w:rPr>
  </w:style>
  <w:style w:type="character" w:styleId="Emphasis">
    <w:name w:val="Emphasis"/>
    <w:basedOn w:val="DefaultParagraphFont"/>
    <w:uiPriority w:val="20"/>
    <w:qFormat/>
    <w:rsid w:val="00957689"/>
    <w:rPr>
      <w:i/>
      <w:iCs/>
    </w:rPr>
  </w:style>
  <w:style w:type="paragraph" w:styleId="ListParagraph">
    <w:name w:val="List Paragraph"/>
    <w:basedOn w:val="Normal"/>
    <w:uiPriority w:val="34"/>
    <w:qFormat/>
    <w:rsid w:val="00945E29"/>
    <w:pPr>
      <w:spacing w:after="160" w:line="259" w:lineRule="auto"/>
      <w:ind w:left="720"/>
      <w:contextualSpacing/>
    </w:pPr>
    <w:rPr>
      <w:lang w:val="en-US"/>
    </w:rPr>
  </w:style>
  <w:style w:type="character" w:customStyle="1" w:styleId="Heading3Char">
    <w:name w:val="Heading 3 Char"/>
    <w:basedOn w:val="DefaultParagraphFont"/>
    <w:link w:val="Heading3"/>
    <w:uiPriority w:val="9"/>
    <w:rsid w:val="005378E5"/>
    <w:rPr>
      <w:rFonts w:ascii="Times New Roman" w:eastAsiaTheme="majorEastAsia" w:hAnsi="Times New Roman" w:cs="Times New Roman"/>
      <w:b/>
      <w:sz w:val="28"/>
      <w:szCs w:val="24"/>
    </w:rPr>
  </w:style>
  <w:style w:type="paragraph" w:styleId="Caption">
    <w:name w:val="caption"/>
    <w:basedOn w:val="Normal"/>
    <w:next w:val="Normal"/>
    <w:autoRedefine/>
    <w:uiPriority w:val="35"/>
    <w:unhideWhenUsed/>
    <w:qFormat/>
    <w:rsid w:val="00454286"/>
    <w:pPr>
      <w:spacing w:line="240" w:lineRule="auto"/>
    </w:pPr>
    <w:rPr>
      <w:rFonts w:ascii="Times New Roman" w:hAnsi="Times New Roman"/>
      <w:b/>
      <w:i/>
      <w:iCs/>
      <w:sz w:val="24"/>
      <w:szCs w:val="18"/>
      <w:lang w:val="en-US"/>
    </w:rPr>
  </w:style>
  <w:style w:type="table" w:styleId="TableGrid">
    <w:name w:val="Table Grid"/>
    <w:basedOn w:val="TableNormal"/>
    <w:uiPriority w:val="39"/>
    <w:rsid w:val="00454286"/>
    <w:pPr>
      <w:spacing w:after="0" w:afterAutospacing="1"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lative">
    <w:name w:val="relative"/>
    <w:basedOn w:val="DefaultParagraphFont"/>
    <w:rsid w:val="00454286"/>
  </w:style>
  <w:style w:type="character" w:customStyle="1" w:styleId="fontstyle01">
    <w:name w:val="fontstyle01"/>
    <w:basedOn w:val="DefaultParagraphFont"/>
    <w:rsid w:val="00454286"/>
    <w:rPr>
      <w:rFonts w:ascii="Georgia" w:hAnsi="Georgia" w:hint="default"/>
      <w:b w:val="0"/>
      <w:bCs w:val="0"/>
      <w:i w:val="0"/>
      <w:iCs w:val="0"/>
      <w:color w:val="000000"/>
      <w:sz w:val="22"/>
      <w:szCs w:val="22"/>
    </w:rPr>
  </w:style>
  <w:style w:type="paragraph" w:styleId="BalloonText">
    <w:name w:val="Balloon Text"/>
    <w:basedOn w:val="Normal"/>
    <w:link w:val="BalloonTextChar"/>
    <w:uiPriority w:val="99"/>
    <w:semiHidden/>
    <w:unhideWhenUsed/>
    <w:rsid w:val="00454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4286"/>
    <w:rPr>
      <w:rFonts w:ascii="Tahoma" w:hAnsi="Tahoma" w:cs="Tahoma"/>
      <w:sz w:val="16"/>
      <w:szCs w:val="16"/>
    </w:rPr>
  </w:style>
  <w:style w:type="paragraph" w:styleId="Footer">
    <w:name w:val="footer"/>
    <w:basedOn w:val="Normal"/>
    <w:link w:val="FooterChar"/>
    <w:uiPriority w:val="99"/>
    <w:unhideWhenUsed/>
    <w:rsid w:val="009D27B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D27B5"/>
  </w:style>
  <w:style w:type="paragraph" w:styleId="NormalWeb">
    <w:name w:val="Normal (Web)"/>
    <w:basedOn w:val="Normal"/>
    <w:uiPriority w:val="99"/>
    <w:unhideWhenUsed/>
    <w:qFormat/>
    <w:rsid w:val="001A0DC1"/>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customStyle="1" w:styleId="Heading1Char">
    <w:name w:val="Heading 1 Char"/>
    <w:basedOn w:val="DefaultParagraphFont"/>
    <w:link w:val="Heading1"/>
    <w:uiPriority w:val="9"/>
    <w:qFormat/>
    <w:rsid w:val="00176F59"/>
    <w:rPr>
      <w:rFonts w:asciiTheme="majorHAnsi" w:eastAsiaTheme="majorEastAsia" w:hAnsiTheme="majorHAnsi" w:cstheme="majorBidi"/>
      <w:color w:val="365F91" w:themeColor="accent1" w:themeShade="BF"/>
      <w:sz w:val="32"/>
      <w:szCs w:val="32"/>
      <w:lang w:val="en-GB"/>
    </w:rPr>
  </w:style>
  <w:style w:type="paragraph" w:styleId="Title">
    <w:name w:val="Title"/>
    <w:basedOn w:val="Normal"/>
    <w:next w:val="Normal"/>
    <w:link w:val="TitleChar"/>
    <w:autoRedefine/>
    <w:uiPriority w:val="10"/>
    <w:qFormat/>
    <w:rsid w:val="00176F59"/>
    <w:pPr>
      <w:spacing w:after="0" w:line="480" w:lineRule="auto"/>
      <w:contextualSpacing/>
      <w:jc w:val="center"/>
    </w:pPr>
    <w:rPr>
      <w:rFonts w:ascii="Times New Roman" w:eastAsiaTheme="majorEastAsia" w:hAnsi="Times New Roman" w:cstheme="majorBidi"/>
      <w:spacing w:val="-10"/>
      <w:kern w:val="28"/>
      <w:sz w:val="36"/>
      <w:szCs w:val="56"/>
    </w:rPr>
  </w:style>
  <w:style w:type="character" w:customStyle="1" w:styleId="TitleChar">
    <w:name w:val="Title Char"/>
    <w:basedOn w:val="DefaultParagraphFont"/>
    <w:link w:val="Title"/>
    <w:uiPriority w:val="10"/>
    <w:rsid w:val="00176F59"/>
    <w:rPr>
      <w:rFonts w:ascii="Times New Roman" w:eastAsiaTheme="majorEastAsia" w:hAnsi="Times New Roman" w:cstheme="majorBidi"/>
      <w:spacing w:val="-10"/>
      <w:kern w:val="28"/>
      <w:sz w:val="36"/>
      <w:szCs w:val="56"/>
      <w:lang w:val="en-GB"/>
    </w:rPr>
  </w:style>
  <w:style w:type="paragraph" w:styleId="TOC1">
    <w:name w:val="toc 1"/>
    <w:basedOn w:val="Normal"/>
    <w:next w:val="Normal"/>
    <w:autoRedefine/>
    <w:uiPriority w:val="39"/>
    <w:unhideWhenUsed/>
    <w:rsid w:val="00176F59"/>
    <w:pPr>
      <w:spacing w:after="100" w:line="480" w:lineRule="auto"/>
      <w:jc w:val="both"/>
    </w:pPr>
    <w:rPr>
      <w:rFonts w:ascii="Times New Roman" w:hAnsi="Times New Roman"/>
      <w:sz w:val="24"/>
    </w:rPr>
  </w:style>
  <w:style w:type="paragraph" w:styleId="TOC2">
    <w:name w:val="toc 2"/>
    <w:basedOn w:val="Normal"/>
    <w:next w:val="Normal"/>
    <w:autoRedefine/>
    <w:uiPriority w:val="39"/>
    <w:unhideWhenUsed/>
    <w:rsid w:val="00176F59"/>
    <w:pPr>
      <w:spacing w:after="100" w:line="480" w:lineRule="auto"/>
      <w:ind w:left="240"/>
      <w:jc w:val="both"/>
    </w:pPr>
    <w:rPr>
      <w:rFonts w:ascii="Times New Roman" w:hAnsi="Times New Roman"/>
      <w:sz w:val="24"/>
    </w:rPr>
  </w:style>
  <w:style w:type="paragraph" w:styleId="TOC3">
    <w:name w:val="toc 3"/>
    <w:basedOn w:val="Normal"/>
    <w:next w:val="Normal"/>
    <w:autoRedefine/>
    <w:uiPriority w:val="39"/>
    <w:unhideWhenUsed/>
    <w:rsid w:val="00176F59"/>
    <w:pPr>
      <w:spacing w:after="100" w:line="480" w:lineRule="auto"/>
      <w:ind w:left="480"/>
      <w:jc w:val="both"/>
    </w:pPr>
    <w:rPr>
      <w:rFonts w:ascii="Times New Roman" w:hAnsi="Times New Roman"/>
      <w:sz w:val="24"/>
    </w:rPr>
  </w:style>
  <w:style w:type="character" w:styleId="Strong">
    <w:name w:val="Strong"/>
    <w:basedOn w:val="DefaultParagraphFont"/>
    <w:uiPriority w:val="22"/>
    <w:qFormat/>
    <w:rsid w:val="00176F59"/>
    <w:rPr>
      <w:b/>
      <w:bCs/>
    </w:rPr>
  </w:style>
  <w:style w:type="table" w:styleId="LightShading">
    <w:name w:val="Light Shading"/>
    <w:basedOn w:val="TableNormal"/>
    <w:uiPriority w:val="60"/>
    <w:rsid w:val="00176F59"/>
    <w:pPr>
      <w:spacing w:after="0" w:line="240" w:lineRule="auto"/>
    </w:pPr>
    <w:rPr>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font-claude-response-body">
    <w:name w:val="font-claude-response-body"/>
    <w:basedOn w:val="Normal"/>
    <w:rsid w:val="001E7F36"/>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ListTable6Colorful1">
    <w:name w:val="List Table 6 Colorful1"/>
    <w:basedOn w:val="TableNormal"/>
    <w:uiPriority w:val="51"/>
    <w:rsid w:val="008F054F"/>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sr-only">
    <w:name w:val="sr-only"/>
    <w:basedOn w:val="DefaultParagraphFont"/>
    <w:rsid w:val="00996A63"/>
  </w:style>
  <w:style w:type="character" w:customStyle="1" w:styleId="whitespace-normal">
    <w:name w:val="whitespace-normal"/>
    <w:basedOn w:val="DefaultParagraphFont"/>
    <w:rsid w:val="000E2742"/>
  </w:style>
  <w:style w:type="character" w:customStyle="1" w:styleId="UnresolvedMention">
    <w:name w:val="Unresolved Mention"/>
    <w:basedOn w:val="DefaultParagraphFont"/>
    <w:uiPriority w:val="99"/>
    <w:semiHidden/>
    <w:unhideWhenUsed/>
    <w:rsid w:val="00846A36"/>
    <w:rPr>
      <w:color w:val="605E5C"/>
      <w:shd w:val="clear" w:color="auto" w:fill="E1DFDD"/>
    </w:rPr>
  </w:style>
  <w:style w:type="table" w:customStyle="1" w:styleId="TableGrid1">
    <w:name w:val="Table Grid1"/>
    <w:basedOn w:val="TableNormal"/>
    <w:next w:val="TableGrid"/>
    <w:uiPriority w:val="39"/>
    <w:rsid w:val="00846A36"/>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480562">
      <w:bodyDiv w:val="1"/>
      <w:marLeft w:val="0"/>
      <w:marRight w:val="0"/>
      <w:marTop w:val="0"/>
      <w:marBottom w:val="0"/>
      <w:divBdr>
        <w:top w:val="none" w:sz="0" w:space="0" w:color="auto"/>
        <w:left w:val="none" w:sz="0" w:space="0" w:color="auto"/>
        <w:bottom w:val="none" w:sz="0" w:space="0" w:color="auto"/>
        <w:right w:val="none" w:sz="0" w:space="0" w:color="auto"/>
      </w:divBdr>
    </w:div>
    <w:div w:id="1655178177">
      <w:bodyDiv w:val="1"/>
      <w:marLeft w:val="0"/>
      <w:marRight w:val="0"/>
      <w:marTop w:val="0"/>
      <w:marBottom w:val="0"/>
      <w:divBdr>
        <w:top w:val="none" w:sz="0" w:space="0" w:color="auto"/>
        <w:left w:val="none" w:sz="0" w:space="0" w:color="auto"/>
        <w:bottom w:val="none" w:sz="0" w:space="0" w:color="auto"/>
        <w:right w:val="none" w:sz="0" w:space="0" w:color="auto"/>
      </w:divBdr>
    </w:div>
    <w:div w:id="1955671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299460.2020.1791506" TargetMode="External"/><Relationship Id="rId13" Type="http://schemas.openxmlformats.org/officeDocument/2006/relationships/hyperlink" Target="https://doi.org/10.1016/j.animal.2021.100285" TargetMode="External"/><Relationship Id="rId18" Type="http://schemas.openxmlformats.org/officeDocument/2006/relationships/hyperlink" Target="https://journalajfrn.com/index.php/AJFRN/article/view/159" TargetMode="External"/><Relationship Id="rId26" Type="http://schemas.openxmlformats.org/officeDocument/2006/relationships/hyperlink" Target="https://doi.org/10.1155/2021/8863776" TargetMode="External"/><Relationship Id="rId3" Type="http://schemas.openxmlformats.org/officeDocument/2006/relationships/settings" Target="settings.xml"/><Relationship Id="rId21" Type="http://schemas.openxmlformats.org/officeDocument/2006/relationships/hyperlink" Target="https://doi.org/10.1016/B978-0-12-802392-1.00010-1"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www.wageningenacademic.com/doi/pdf/10.3920/JIFF2018.S1" TargetMode="External"/><Relationship Id="rId17" Type="http://schemas.openxmlformats.org/officeDocument/2006/relationships/hyperlink" Target="https://doi.org/10.3390/app11146281" TargetMode="External"/><Relationship Id="rId25" Type="http://schemas.openxmlformats.org/officeDocument/2006/relationships/hyperlink" Target="https://doi.org/10.1016/j.biombioe.2021.106121"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jenvman.2018.12.041" TargetMode="External"/><Relationship Id="rId20" Type="http://schemas.openxmlformats.org/officeDocument/2006/relationships/hyperlink" Target="https://doi.org/10.1016/j.jclepro.2022.135792"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insects13020168" TargetMode="External"/><Relationship Id="rId24" Type="http://schemas.openxmlformats.org/officeDocument/2006/relationships/hyperlink" Target="https://doi.org/10.1017/S0007114517002070" TargetMode="External"/><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ani13081366" TargetMode="External"/><Relationship Id="rId23" Type="http://schemas.openxmlformats.org/officeDocument/2006/relationships/hyperlink" Target="https://doi.org/10.1080/00439339.2020.1735978" TargetMode="External"/><Relationship Id="rId28" Type="http://schemas.openxmlformats.org/officeDocument/2006/relationships/header" Target="header2.xml"/><Relationship Id="rId10" Type="http://schemas.openxmlformats.org/officeDocument/2006/relationships/hyperlink" Target="https://doi.org/10.1016/j.anifeedsci.2020.114692" TargetMode="External"/><Relationship Id="rId19" Type="http://schemas.openxmlformats.org/officeDocument/2006/relationships/hyperlink" Target="https://doi.org/10.1016/j.scp.2023.100970" TargetMode="External"/><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111/raq.12766" TargetMode="External"/><Relationship Id="rId14" Type="http://schemas.openxmlformats.org/officeDocument/2006/relationships/hyperlink" Target="https://link.springer.com/article/10.1007/S11157-017-9422-5" TargetMode="External"/><Relationship Id="rId22" Type="http://schemas.openxmlformats.org/officeDocument/2006/relationships/hyperlink" Target="https://doi.org/10.3390/md17110640" TargetMode="External"/><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6820</Words>
  <Characters>38877</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McConnell</dc:creator>
  <cp:lastModifiedBy>TOM'S PC</cp:lastModifiedBy>
  <cp:revision>2</cp:revision>
  <dcterms:created xsi:type="dcterms:W3CDTF">2026-03-08T13:31:00Z</dcterms:created>
  <dcterms:modified xsi:type="dcterms:W3CDTF">2026-03-08T13:31:00Z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527b96c4-fb85-4038-8cfc-82561fd1c4cc</vt:lpwstr>
  </property>
</Properties>
</file>