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663" w:rsidRDefault="00DD5636">
      <w:pPr>
        <w:pStyle w:val="Title"/>
        <w:spacing w:after="0"/>
        <w:jc w:val="both"/>
        <w:rPr>
          <w:rFonts w:ascii="Arial" w:eastAsia="Arial" w:hAnsi="Arial" w:cs="Arial"/>
          <w:u w:val="single"/>
        </w:rPr>
      </w:pPr>
      <w:r>
        <w:rPr>
          <w:rFonts w:ascii="Arial" w:eastAsia="Arial" w:hAnsi="Arial" w:cs="Arial"/>
          <w:u w:val="single"/>
        </w:rPr>
        <w:t>Opinion Article</w:t>
      </w:r>
    </w:p>
    <w:p w:rsidR="00DC4663" w:rsidRDefault="00DC4663">
      <w:pPr>
        <w:pStyle w:val="Author"/>
        <w:spacing w:line="240" w:lineRule="auto"/>
        <w:rPr>
          <w:rFonts w:ascii="Arial" w:eastAsia="Arial" w:hAnsi="Arial" w:cs="Arial"/>
          <w:sz w:val="36"/>
          <w:szCs w:val="36"/>
        </w:rPr>
      </w:pPr>
    </w:p>
    <w:p w:rsidR="00DC4663" w:rsidRDefault="00DD5636">
      <w:pPr>
        <w:pStyle w:val="Author"/>
        <w:spacing w:line="240" w:lineRule="auto"/>
        <w:rPr>
          <w:rFonts w:ascii="Arial" w:eastAsia="Arial" w:hAnsi="Arial" w:cs="Arial"/>
          <w:sz w:val="36"/>
          <w:szCs w:val="36"/>
        </w:rPr>
      </w:pPr>
      <w:r>
        <w:rPr>
          <w:rFonts w:ascii="Arial" w:eastAsia="Arial" w:hAnsi="Arial" w:cs="Arial" w:hint="eastAsia"/>
          <w:sz w:val="36"/>
          <w:szCs w:val="36"/>
        </w:rPr>
        <w:t>A Case Study of the Deep Integration of Modern Educational Technology in Middle School Mathematics Teaching</w:t>
      </w:r>
    </w:p>
    <w:p w:rsidR="00DC4663" w:rsidRDefault="00DC4663">
      <w:pPr>
        <w:pStyle w:val="Author"/>
        <w:spacing w:line="240" w:lineRule="auto"/>
        <w:rPr>
          <w:rFonts w:ascii="Arial" w:eastAsia="Arial" w:hAnsi="Arial" w:cs="Arial"/>
          <w:sz w:val="36"/>
          <w:szCs w:val="36"/>
        </w:rPr>
      </w:pPr>
    </w:p>
    <w:p w:rsidR="00DC4663" w:rsidRDefault="00DC4663">
      <w:pPr>
        <w:pStyle w:val="Affiliation"/>
        <w:spacing w:after="0" w:line="240" w:lineRule="auto"/>
        <w:rPr>
          <w:rFonts w:ascii="Arial" w:hAnsi="Arial"/>
          <w:i/>
          <w:iCs/>
          <w:vertAlign w:val="superscript"/>
        </w:rPr>
      </w:pPr>
    </w:p>
    <w:p w:rsidR="00DC4663" w:rsidRDefault="00DC4663">
      <w:pPr>
        <w:pStyle w:val="Affiliation"/>
        <w:spacing w:after="0" w:line="240" w:lineRule="auto"/>
        <w:jc w:val="both"/>
        <w:rPr>
          <w:rFonts w:ascii="Arial" w:eastAsia="Arial" w:hAnsi="Arial" w:cs="Arial"/>
        </w:rPr>
      </w:pPr>
    </w:p>
    <w:p w:rsidR="00DC4663" w:rsidRDefault="00DC4663">
      <w:pPr>
        <w:pStyle w:val="Affiliation"/>
        <w:spacing w:after="0" w:line="240" w:lineRule="auto"/>
        <w:jc w:val="both"/>
        <w:rPr>
          <w:rFonts w:ascii="Arial" w:eastAsia="Arial" w:hAnsi="Arial" w:cs="Arial"/>
        </w:rPr>
      </w:pPr>
    </w:p>
    <w:p w:rsidR="00DC4663" w:rsidRDefault="00DD5636">
      <w:pPr>
        <w:pStyle w:val="Copyright"/>
        <w:spacing w:after="0" w:line="240" w:lineRule="auto"/>
        <w:jc w:val="both"/>
        <w:rPr>
          <w:rFonts w:ascii="Arial" w:eastAsia="Arial" w:hAnsi="Arial" w:cs="Arial"/>
        </w:rPr>
        <w:sectPr w:rsidR="00DC4663">
          <w:headerReference w:type="even" r:id="rId8"/>
          <w:headerReference w:type="default" r:id="rId9"/>
          <w:footerReference w:type="even" r:id="rId10"/>
          <w:footerReference w:type="default" r:id="rId11"/>
          <w:headerReference w:type="first" r:id="rId12"/>
          <w:footerReference w:type="first" r:id="rId13"/>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extent cx="5211445" cy="0"/>
                <wp:effectExtent l="0" t="0" r="0" b="0"/>
                <wp:docPr id="1073741825" name="officeArt object" descr="直线"/>
                <wp:cNvGraphicFramePr/>
                <a:graphic xmlns:a="http://schemas.openxmlformats.org/drawingml/2006/main">
                  <a:graphicData uri="http://schemas.microsoft.com/office/word/2010/wordprocessingShape">
                    <wps:wsp>
                      <wps:cNvCnPr/>
                      <wps:spPr>
                        <a:xfrm>
                          <a:off x="0" y="0"/>
                          <a:ext cx="5211954" cy="0"/>
                        </a:xfrm>
                        <a:prstGeom prst="line">
                          <a:avLst/>
                        </a:prstGeom>
                        <a:noFill/>
                        <a:ln w="19050" cap="flat">
                          <a:solidFill>
                            <a:srgbClr val="000000"/>
                          </a:solidFill>
                          <a:prstDash val="solid"/>
                          <a:round/>
                        </a:ln>
                        <a:effectLst/>
                      </wps:spPr>
                      <wps:bodyPr/>
                    </wps:wsp>
                  </a:graphicData>
                </a:graphic>
              </wp:inline>
            </w:drawing>
          </mc:Choice>
          <mc:Fallback xmlns:wpsCustomData="http://www.wps.cn/officeDocument/2013/wpsCustomData">
            <w:pict>
              <v:line id="officeArt object" o:spid="_x0000_s1026" o:spt="20" alt="直线" style="height:0pt;width:410.35pt;" filled="f" stroked="t" coordsize="21600,21600" o:gfxdata="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b8o90QAAAAIBAAAPAAAAAAAA&#10;AAEAIAAAACIAAABkcnMvZG93bnJldi54bWxQSwECFAAUAAAACACHTuJAMCz3c+ABAAC0AwAADgAA&#10;AAAAAAABACAAAAAgAQAAZHJzL2Uyb0RvYy54bWxQSwUGAAAAAAYABgBZAQAAcgUAAAAA&#10;">
                <v:fill on="f" focussize="0,0"/>
                <v:stroke weight="1.5pt" color="#000000" joinstyle="round"/>
                <v:imagedata o:title=""/>
                <o:lock v:ext="edit" aspectratio="f"/>
                <w10:wrap type="none"/>
                <w10:anchorlock/>
              </v:line>
            </w:pict>
          </mc:Fallback>
        </mc:AlternateContent>
      </w:r>
      <w:r>
        <w:rPr>
          <w:rFonts w:ascii="Arial" w:hAnsi="Arial"/>
        </w:rPr>
        <w:t>.</w:t>
      </w:r>
    </w:p>
    <w:p w:rsidR="00DC4663" w:rsidRDefault="00DD5636">
      <w:pPr>
        <w:pStyle w:val="AbstHead"/>
        <w:spacing w:after="0"/>
        <w:jc w:val="both"/>
        <w:rPr>
          <w:rFonts w:ascii="Arial" w:eastAsia="Arial" w:hAnsi="Arial" w:cs="Arial"/>
        </w:rPr>
      </w:pPr>
      <w:r>
        <w:rPr>
          <w:rFonts w:ascii="Arial" w:hAnsi="Arial"/>
        </w:rPr>
        <w:t xml:space="preserve">ABSTRACT </w:t>
      </w:r>
    </w:p>
    <w:p w:rsidR="00DC4663" w:rsidRDefault="00DC4663">
      <w:pPr>
        <w:pStyle w:val="AbstHead"/>
        <w:spacing w:after="0"/>
        <w:jc w:val="both"/>
        <w:rPr>
          <w:rFonts w:ascii="Arial" w:eastAsia="Arial" w:hAnsi="Arial" w:cs="Arial"/>
        </w:rPr>
      </w:pP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424"/>
      </w:tblGrid>
      <w:tr w:rsidR="00DC4663">
        <w:trPr>
          <w:trHeight w:val="3368"/>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DC4663" w:rsidRDefault="00DD5636">
            <w:pPr>
              <w:pStyle w:val="Body"/>
              <w:spacing w:after="0"/>
              <w:rPr>
                <w:rFonts w:ascii="Arial" w:eastAsia="Arial" w:hAnsi="Arial" w:cs="Arial"/>
              </w:rPr>
            </w:pPr>
            <w:r>
              <w:rPr>
                <w:rFonts w:ascii="Arial" w:eastAsia="Arial" w:hAnsi="Arial" w:cs="Arial" w:hint="eastAsia"/>
              </w:rPr>
              <w:t>With the rapid development</w:t>
            </w:r>
            <w:r>
              <w:rPr>
                <w:rFonts w:ascii="Arial" w:eastAsia="Arial" w:hAnsi="Arial" w:cs="Arial" w:hint="eastAsia"/>
              </w:rPr>
              <w:t xml:space="preserve"> of information technology and the vigorous growth of artificial intelligence, an increasing number of technological achievements have been applied to education and teaching, driving educational reform. Mathematics teaching needs to adapt to this trend and</w:t>
            </w:r>
            <w:r>
              <w:rPr>
                <w:rFonts w:ascii="Arial" w:eastAsia="Arial" w:hAnsi="Arial" w:cs="Arial" w:hint="eastAsia"/>
              </w:rPr>
              <w:t xml:space="preserve"> achieve in-depth integration with information technology. Abundant educational resources and convenient learning management systems provide strong support for teachers. They can enrich teaching materials, innovate teaching methods and realize personalized</w:t>
            </w:r>
            <w:r>
              <w:rPr>
                <w:rFonts w:ascii="Arial" w:eastAsia="Arial" w:hAnsi="Arial" w:cs="Arial" w:hint="eastAsia"/>
              </w:rPr>
              <w:t xml:space="preserve"> instruction. However, there are various obstacles in the current integration of information technology and middle school mathematics teaching.</w:t>
            </w:r>
            <w:r>
              <w:rPr>
                <w:rFonts w:ascii="Arial" w:eastAsia="SimSun" w:hAnsi="Arial" w:cs="Arial" w:hint="eastAsia"/>
                <w:lang w:eastAsia="zh-CN"/>
              </w:rPr>
              <w:t xml:space="preserve"> </w:t>
            </w:r>
            <w:r>
              <w:rPr>
                <w:rFonts w:ascii="Arial" w:eastAsia="Arial" w:hAnsi="Arial" w:cs="Arial" w:hint="eastAsia"/>
              </w:rPr>
              <w:t>This study uses observation and in-depth interviews with frontline mathematics teachers at a public school to ex</w:t>
            </w:r>
            <w:r>
              <w:rPr>
                <w:rFonts w:ascii="Arial" w:eastAsia="Arial" w:hAnsi="Arial" w:cs="Arial" w:hint="eastAsia"/>
              </w:rPr>
              <w:t>amine the problems in integrating modern educational technology into middle school mathematics. Based on the findings, it offers suggestions for schools, teachers, and students.</w:t>
            </w:r>
            <w:r>
              <w:rPr>
                <w:rFonts w:ascii="Arial" w:eastAsia="SimSun" w:hAnsi="Arial" w:cs="Arial" w:hint="eastAsia"/>
                <w:lang w:eastAsia="zh-CN"/>
              </w:rPr>
              <w:t xml:space="preserve"> </w:t>
            </w:r>
            <w:r>
              <w:rPr>
                <w:rFonts w:ascii="Arial" w:eastAsia="Arial" w:hAnsi="Arial" w:cs="Arial" w:hint="eastAsia"/>
              </w:rPr>
              <w:t xml:space="preserve">Faced with the new educational model, </w:t>
            </w:r>
            <w:r>
              <w:rPr>
                <w:rFonts w:ascii="Arial" w:eastAsia="SimSun" w:hAnsi="Arial" w:cs="Arial" w:hint="eastAsia"/>
                <w:lang w:eastAsia="zh-CN"/>
              </w:rPr>
              <w:t>we</w:t>
            </w:r>
            <w:r>
              <w:rPr>
                <w:rFonts w:ascii="Arial" w:eastAsia="Arial" w:hAnsi="Arial" w:cs="Arial" w:hint="eastAsia"/>
              </w:rPr>
              <w:t xml:space="preserve"> should constantly improve relevant tr</w:t>
            </w:r>
            <w:r>
              <w:rPr>
                <w:rFonts w:ascii="Arial" w:eastAsia="Arial" w:hAnsi="Arial" w:cs="Arial" w:hint="eastAsia"/>
              </w:rPr>
              <w:t xml:space="preserve">aining mechanisms, enhance information technology capabilities, and promote the in-depth integration of technology and mathematics teaching through multi-party cooperation. This will facilitate the development of </w:t>
            </w:r>
            <w:proofErr w:type="spellStart"/>
            <w:r>
              <w:rPr>
                <w:rFonts w:ascii="Arial" w:eastAsia="Arial" w:hAnsi="Arial" w:cs="Arial" w:hint="eastAsia"/>
              </w:rPr>
              <w:t>students</w:t>
            </w:r>
            <w:r>
              <w:rPr>
                <w:rFonts w:ascii="Arial" w:eastAsia="SimSun" w:hAnsi="Arial" w:cs="Arial"/>
                <w:lang w:eastAsia="zh-CN"/>
              </w:rPr>
              <w:t>’</w:t>
            </w:r>
            <w:r>
              <w:rPr>
                <w:rFonts w:ascii="Arial" w:eastAsia="Arial" w:hAnsi="Arial" w:cs="Arial" w:hint="eastAsia"/>
              </w:rPr>
              <w:t>core</w:t>
            </w:r>
            <w:proofErr w:type="spellEnd"/>
            <w:r>
              <w:rPr>
                <w:rFonts w:ascii="Arial" w:eastAsia="Arial" w:hAnsi="Arial" w:cs="Arial" w:hint="eastAsia"/>
              </w:rPr>
              <w:t xml:space="preserve"> competencies and lay a founda</w:t>
            </w:r>
            <w:r>
              <w:rPr>
                <w:rFonts w:ascii="Arial" w:eastAsia="Arial" w:hAnsi="Arial" w:cs="Arial" w:hint="eastAsia"/>
              </w:rPr>
              <w:t>tion for future educational innovation.</w:t>
            </w:r>
          </w:p>
          <w:p w:rsidR="00DC4663" w:rsidRDefault="00DC4663">
            <w:pPr>
              <w:pStyle w:val="Body"/>
              <w:spacing w:after="0"/>
              <w:rPr>
                <w:rFonts w:ascii="Arial" w:eastAsia="Arial" w:hAnsi="Arial" w:cs="Arial"/>
              </w:rPr>
            </w:pPr>
          </w:p>
          <w:p w:rsidR="00DC4663" w:rsidRDefault="00DC4663">
            <w:pPr>
              <w:pStyle w:val="Body"/>
              <w:spacing w:after="0"/>
            </w:pPr>
          </w:p>
        </w:tc>
      </w:tr>
    </w:tbl>
    <w:p w:rsidR="00DC4663" w:rsidRDefault="00DC4663">
      <w:pPr>
        <w:pStyle w:val="AbstHead"/>
        <w:widowControl w:val="0"/>
        <w:spacing w:after="0"/>
        <w:jc w:val="both"/>
        <w:rPr>
          <w:rFonts w:ascii="Arial" w:eastAsia="Arial" w:hAnsi="Arial" w:cs="Arial"/>
        </w:rPr>
      </w:pPr>
    </w:p>
    <w:p w:rsidR="00DC4663" w:rsidRDefault="00DC4663">
      <w:pPr>
        <w:pStyle w:val="Body"/>
        <w:spacing w:after="0"/>
        <w:rPr>
          <w:rFonts w:ascii="Arial" w:eastAsia="Arial" w:hAnsi="Arial" w:cs="Arial"/>
          <w:i/>
          <w:iCs/>
        </w:rPr>
      </w:pPr>
    </w:p>
    <w:p w:rsidR="00DC4663" w:rsidRDefault="00DD5636">
      <w:pPr>
        <w:pStyle w:val="Body"/>
        <w:spacing w:after="0"/>
        <w:rPr>
          <w:rFonts w:ascii="Arial" w:eastAsia="Arial" w:hAnsi="Arial" w:cs="Arial"/>
          <w:i/>
          <w:iCs/>
        </w:rPr>
      </w:pPr>
      <w:r>
        <w:rPr>
          <w:rFonts w:ascii="Arial" w:hAnsi="Arial"/>
          <w:i/>
          <w:iCs/>
        </w:rPr>
        <w:t xml:space="preserve">Keywords: </w:t>
      </w:r>
      <w:r>
        <w:rPr>
          <w:rFonts w:ascii="Arial" w:hAnsi="Arial" w:hint="eastAsia"/>
          <w:i/>
          <w:iCs/>
        </w:rPr>
        <w:t>information technology; middle school mathematics teaching; artificial intelligence; in-depth integration</w:t>
      </w:r>
    </w:p>
    <w:p w:rsidR="00DC4663" w:rsidRDefault="00DC4663">
      <w:pPr>
        <w:pStyle w:val="Body"/>
        <w:spacing w:after="0"/>
        <w:rPr>
          <w:rFonts w:ascii="Arial" w:eastAsia="Arial" w:hAnsi="Arial" w:cs="Arial"/>
          <w:i/>
          <w:iCs/>
          <w:sz w:val="18"/>
          <w:szCs w:val="18"/>
        </w:rPr>
      </w:pPr>
    </w:p>
    <w:p w:rsidR="00DC4663" w:rsidRDefault="00DC4663">
      <w:pPr>
        <w:pStyle w:val="Body"/>
        <w:spacing w:after="0"/>
        <w:rPr>
          <w:rFonts w:ascii="Arial" w:eastAsia="Arial" w:hAnsi="Arial" w:cs="Arial"/>
          <w:i/>
          <w:iCs/>
        </w:rPr>
      </w:pPr>
    </w:p>
    <w:p w:rsidR="00DC4663" w:rsidRDefault="00DD5636">
      <w:pPr>
        <w:pStyle w:val="AbstHead"/>
        <w:spacing w:after="0"/>
        <w:jc w:val="both"/>
        <w:rPr>
          <w:rFonts w:ascii="Arial" w:eastAsia="Arial" w:hAnsi="Arial" w:cs="Arial"/>
        </w:rPr>
      </w:pPr>
      <w:r>
        <w:rPr>
          <w:rFonts w:ascii="Arial" w:hAnsi="Arial"/>
        </w:rPr>
        <w:t xml:space="preserve">1. INTRODUCTION </w:t>
      </w:r>
    </w:p>
    <w:p w:rsidR="00DC4663" w:rsidRDefault="00DC4663">
      <w:pPr>
        <w:pStyle w:val="AbstHead"/>
        <w:spacing w:after="0"/>
        <w:jc w:val="both"/>
        <w:rPr>
          <w:rFonts w:ascii="Arial" w:hAnsi="Arial"/>
          <w:b w:val="0"/>
          <w:bCs w:val="0"/>
          <w:caps w:val="0"/>
          <w:sz w:val="20"/>
          <w:szCs w:val="20"/>
        </w:rPr>
      </w:pPr>
    </w:p>
    <w:p w:rsidR="00DC4663" w:rsidRDefault="00DD5636">
      <w:pPr>
        <w:pStyle w:val="Body"/>
        <w:spacing w:after="0"/>
        <w:rPr>
          <w:rFonts w:ascii="Arial" w:eastAsia="Arial" w:hAnsi="Arial" w:cs="Arial"/>
        </w:rPr>
      </w:pPr>
      <w:r>
        <w:rPr>
          <w:rFonts w:ascii="Arial" w:hAnsi="Arial" w:hint="eastAsia"/>
        </w:rPr>
        <w:t xml:space="preserve">Science and technology are developing rapidly, and information technology </w:t>
      </w:r>
      <w:r>
        <w:rPr>
          <w:rFonts w:ascii="Arial" w:hAnsi="Arial" w:hint="eastAsia"/>
        </w:rPr>
        <w:t>is advancing day by day. Technological achievements in the field of education have gradually improved and penetrated into daily teaching, affecting teaching organization and educational models. As a fundamental subject, middle school mathematics needs to a</w:t>
      </w:r>
      <w:r>
        <w:rPr>
          <w:rFonts w:ascii="Arial" w:hAnsi="Arial" w:hint="eastAsia"/>
        </w:rPr>
        <w:t>dapt quickly to scientific and technological progress. The traditional mathematics teaching model can hardly meet students</w:t>
      </w:r>
      <w:r>
        <w:rPr>
          <w:rFonts w:ascii="Arial" w:hAnsi="Arial" w:hint="eastAsia"/>
        </w:rPr>
        <w:t>’</w:t>
      </w:r>
      <w:r>
        <w:rPr>
          <w:rFonts w:ascii="Arial" w:hAnsi="Arial" w:hint="eastAsia"/>
        </w:rPr>
        <w:t xml:space="preserve"> diverse learning needs and serve all students effectively. Integrating modern educational technology into teaching breaks the limita</w:t>
      </w:r>
      <w:r>
        <w:rPr>
          <w:rFonts w:ascii="Arial" w:hAnsi="Arial" w:hint="eastAsia"/>
        </w:rPr>
        <w:t>tions of time and space, provides students with high-quality learning resources, enriches their learning experience, and realizes personalized teaching. Meanwhile, it helps teachers innovate teaching methods, improve their professional competence, and rais</w:t>
      </w:r>
      <w:r>
        <w:rPr>
          <w:rFonts w:ascii="Arial" w:hAnsi="Arial" w:hint="eastAsia"/>
        </w:rPr>
        <w:t>e teaching quality and efficiency. Therefore, the in-depth integration of modern educational technology and middle school mathematics teaching promotes the development of mathematics instruction and achieves the educational goal of cultivating students</w:t>
      </w:r>
      <w:r>
        <w:rPr>
          <w:rFonts w:ascii="Arial" w:hAnsi="Arial" w:hint="eastAsia"/>
        </w:rPr>
        <w:t>’</w:t>
      </w:r>
      <w:r>
        <w:rPr>
          <w:rFonts w:ascii="Arial" w:hAnsi="Arial" w:hint="eastAsia"/>
        </w:rPr>
        <w:t xml:space="preserve"> co</w:t>
      </w:r>
      <w:r>
        <w:rPr>
          <w:rFonts w:ascii="Arial" w:hAnsi="Arial" w:hint="eastAsia"/>
        </w:rPr>
        <w:t>re literacy.</w:t>
      </w:r>
    </w:p>
    <w:p w:rsidR="00DC4663" w:rsidRDefault="00DC4663">
      <w:pPr>
        <w:pStyle w:val="Body"/>
        <w:spacing w:after="0"/>
        <w:rPr>
          <w:rFonts w:ascii="Arial" w:eastAsia="Arial" w:hAnsi="Arial" w:cs="Arial"/>
        </w:rPr>
      </w:pPr>
    </w:p>
    <w:p w:rsidR="00DC4663" w:rsidRDefault="00DD5636">
      <w:pPr>
        <w:pStyle w:val="AbstHead"/>
        <w:spacing w:after="0"/>
        <w:jc w:val="both"/>
        <w:rPr>
          <w:rFonts w:ascii="Arial" w:eastAsia="Arial" w:hAnsi="Arial" w:cs="Arial"/>
        </w:rPr>
      </w:pPr>
      <w:r>
        <w:rPr>
          <w:rFonts w:ascii="Arial" w:hAnsi="Arial"/>
        </w:rPr>
        <w:lastRenderedPageBreak/>
        <w:t xml:space="preserve">2.  methodology </w:t>
      </w:r>
    </w:p>
    <w:p w:rsidR="00DC4663" w:rsidRDefault="00DC4663">
      <w:pPr>
        <w:pStyle w:val="AbstHead"/>
        <w:spacing w:after="0"/>
        <w:jc w:val="both"/>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hint="eastAsia"/>
          <w:b/>
          <w:bCs/>
          <w:caps/>
          <w:sz w:val="22"/>
          <w:szCs w:val="22"/>
        </w:rPr>
        <w:t>2.1 Literature Research Method</w:t>
      </w:r>
    </w:p>
    <w:p w:rsidR="00DC4663" w:rsidRDefault="00DC4663">
      <w:pPr>
        <w:pStyle w:val="Body"/>
        <w:spacing w:after="0"/>
        <w:rPr>
          <w:rFonts w:ascii="Arial" w:eastAsia="Arial" w:hAnsi="Arial" w:cs="Arial"/>
          <w:sz w:val="18"/>
          <w:szCs w:val="18"/>
        </w:rPr>
      </w:pPr>
    </w:p>
    <w:p w:rsidR="00DC4663" w:rsidRDefault="00DD5636">
      <w:pPr>
        <w:pStyle w:val="Body"/>
        <w:spacing w:after="0"/>
        <w:rPr>
          <w:rFonts w:ascii="Arial" w:eastAsia="Arial" w:hAnsi="Arial" w:cs="Arial"/>
        </w:rPr>
      </w:pPr>
      <w:r>
        <w:rPr>
          <w:rFonts w:ascii="Arial" w:eastAsia="Arial" w:hAnsi="Arial" w:cs="Arial" w:hint="eastAsia"/>
          <w:sz w:val="18"/>
          <w:szCs w:val="18"/>
        </w:rPr>
        <w:t>T</w:t>
      </w:r>
      <w:r>
        <w:rPr>
          <w:rFonts w:ascii="Arial" w:eastAsia="Arial" w:hAnsi="Arial" w:cs="Arial" w:hint="eastAsia"/>
        </w:rPr>
        <w:t xml:space="preserve">his study systematically searches relevant literature of the past five years from academic databases such as CNKI. It clarifies the theoretical basis, current research status and development </w:t>
      </w:r>
      <w:r>
        <w:rPr>
          <w:rFonts w:ascii="Arial" w:eastAsia="Arial" w:hAnsi="Arial" w:cs="Arial" w:hint="eastAsia"/>
        </w:rPr>
        <w:t>trends of the integration between modern educational technology and middle school mathematics teaching. It also provides theoretical support for the subsequent analysis of existing problems.</w:t>
      </w:r>
    </w:p>
    <w:p w:rsidR="00DC4663" w:rsidRDefault="00DC4663">
      <w:pPr>
        <w:pStyle w:val="Body"/>
        <w:spacing w:after="0"/>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hint="eastAsia"/>
          <w:b/>
          <w:bCs/>
          <w:caps/>
          <w:sz w:val="22"/>
          <w:szCs w:val="22"/>
        </w:rPr>
        <w:t>2.2 Observation Method</w:t>
      </w:r>
    </w:p>
    <w:p w:rsidR="00DC4663" w:rsidRDefault="00DC4663">
      <w:pPr>
        <w:pStyle w:val="Body"/>
        <w:spacing w:after="0"/>
        <w:rPr>
          <w:rFonts w:ascii="Arial" w:eastAsia="Arial" w:hAnsi="Arial" w:cs="Arial"/>
          <w:sz w:val="18"/>
          <w:szCs w:val="18"/>
        </w:rPr>
      </w:pPr>
    </w:p>
    <w:p w:rsidR="00DC4663" w:rsidRDefault="00DD5636">
      <w:pPr>
        <w:pStyle w:val="Body"/>
        <w:spacing w:after="0"/>
        <w:rPr>
          <w:rFonts w:ascii="Arial" w:eastAsia="Arial" w:hAnsi="Arial" w:cs="Arial"/>
        </w:rPr>
      </w:pPr>
      <w:r>
        <w:rPr>
          <w:rFonts w:ascii="Arial" w:eastAsia="Arial" w:hAnsi="Arial" w:cs="Arial" w:hint="eastAsia"/>
          <w:sz w:val="18"/>
          <w:szCs w:val="18"/>
        </w:rPr>
        <w:t>T</w:t>
      </w:r>
      <w:r>
        <w:rPr>
          <w:rFonts w:ascii="Arial" w:eastAsia="Arial" w:hAnsi="Arial" w:cs="Arial" w:hint="eastAsia"/>
        </w:rPr>
        <w:t>his research adopts the non-participant</w:t>
      </w:r>
      <w:r>
        <w:rPr>
          <w:rFonts w:ascii="Arial" w:eastAsia="Arial" w:hAnsi="Arial" w:cs="Arial" w:hint="eastAsia"/>
        </w:rPr>
        <w:t xml:space="preserve"> observation method to conduct a full-class observation of the lesson Concept of Plane Vectors. It mainly focuses on teachers</w:t>
      </w:r>
      <w:r>
        <w:rPr>
          <w:rFonts w:ascii="Arial" w:eastAsia="Arial" w:hAnsi="Arial" w:cs="Arial" w:hint="eastAsia"/>
        </w:rPr>
        <w:t>’</w:t>
      </w:r>
      <w:r>
        <w:rPr>
          <w:rFonts w:ascii="Arial" w:eastAsia="Arial" w:hAnsi="Arial" w:cs="Arial" w:hint="eastAsia"/>
        </w:rPr>
        <w:t xml:space="preserve"> application proficiency of various technical tools and the problems occurring in practical use. It obtains first-hand materials f</w:t>
      </w:r>
      <w:r>
        <w:rPr>
          <w:rFonts w:ascii="Arial" w:eastAsia="Arial" w:hAnsi="Arial" w:cs="Arial" w:hint="eastAsia"/>
        </w:rPr>
        <w:t>or analyzing the practical difficulties of technology integration.</w:t>
      </w:r>
    </w:p>
    <w:p w:rsidR="00DC4663" w:rsidRDefault="00DC4663">
      <w:pPr>
        <w:pStyle w:val="Body"/>
        <w:spacing w:after="0"/>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hint="eastAsia"/>
          <w:b/>
          <w:bCs/>
          <w:caps/>
          <w:sz w:val="22"/>
          <w:szCs w:val="22"/>
        </w:rPr>
        <w:t>2.3 Interview Method</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rPr>
      </w:pPr>
      <w:r>
        <w:rPr>
          <w:rFonts w:ascii="Arial" w:eastAsia="Arial" w:hAnsi="Arial" w:cs="Arial" w:hint="eastAsia"/>
        </w:rPr>
        <w:t>To deeply understand teachers</w:t>
      </w:r>
      <w:r>
        <w:rPr>
          <w:rFonts w:ascii="Arial" w:eastAsia="Arial" w:hAnsi="Arial" w:cs="Arial" w:hint="eastAsia"/>
        </w:rPr>
        <w:t>’</w:t>
      </w:r>
      <w:r>
        <w:rPr>
          <w:rFonts w:ascii="Arial" w:eastAsia="Arial" w:hAnsi="Arial" w:cs="Arial" w:hint="eastAsia"/>
        </w:rPr>
        <w:t xml:space="preserve"> real feelings and demands regarding technology application, a semi-structured interview is conducted with Teacher Yang after the case t</w:t>
      </w:r>
      <w:r>
        <w:rPr>
          <w:rFonts w:ascii="Arial" w:eastAsia="Arial" w:hAnsi="Arial" w:cs="Arial" w:hint="eastAsia"/>
        </w:rPr>
        <w:t>eaching. The interview explores teachers</w:t>
      </w:r>
      <w:r>
        <w:rPr>
          <w:rFonts w:ascii="Arial" w:eastAsia="Arial" w:hAnsi="Arial" w:cs="Arial" w:hint="eastAsia"/>
        </w:rPr>
        <w:t>’</w:t>
      </w:r>
      <w:r>
        <w:rPr>
          <w:rFonts w:ascii="Arial" w:eastAsia="Arial" w:hAnsi="Arial" w:cs="Arial" w:hint="eastAsia"/>
        </w:rPr>
        <w:t xml:space="preserve"> inner thoughts on using educational technology and their views on the application of rapidly developing artificial intelligence tools in education.</w:t>
      </w:r>
    </w:p>
    <w:p w:rsidR="00DC4663" w:rsidRDefault="00DC4663">
      <w:pPr>
        <w:pStyle w:val="Body"/>
        <w:spacing w:after="0"/>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hint="eastAsia"/>
          <w:b/>
          <w:bCs/>
          <w:caps/>
          <w:sz w:val="22"/>
          <w:szCs w:val="22"/>
        </w:rPr>
        <w:t>2.4 Theoretical Analysis Method</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rPr>
      </w:pPr>
      <w:r>
        <w:rPr>
          <w:rFonts w:ascii="Arial" w:eastAsia="Arial" w:hAnsi="Arial" w:cs="Arial" w:hint="eastAsia"/>
          <w:lang w:eastAsia="zh-CN"/>
        </w:rPr>
        <w:t>Ba</w:t>
      </w:r>
      <w:r>
        <w:rPr>
          <w:rFonts w:ascii="Arial" w:eastAsia="Arial" w:hAnsi="Arial" w:cs="Arial" w:hint="eastAsia"/>
        </w:rPr>
        <w:t>sed on literature research and</w:t>
      </w:r>
      <w:r>
        <w:rPr>
          <w:rFonts w:ascii="Arial" w:eastAsia="Arial" w:hAnsi="Arial" w:cs="Arial" w:hint="eastAsia"/>
        </w:rPr>
        <w:t xml:space="preserve"> empirical data collection, this study applies theories of pedagogy as well as curriculum and teaching theory. It first explores how modern educational technology promotes mathematics teaching. Then it summarizes the difficulties encountered by frontline m</w:t>
      </w:r>
      <w:r>
        <w:rPr>
          <w:rFonts w:ascii="Arial" w:eastAsia="Arial" w:hAnsi="Arial" w:cs="Arial" w:hint="eastAsia"/>
        </w:rPr>
        <w:t>athematics teachers through classroom observation. Finally, it puts forward improvement strategies, so as to offer a theoretical foundation for modern educational technology to better empower mathematics teaching.</w:t>
      </w:r>
    </w:p>
    <w:p w:rsidR="00DC4663" w:rsidRDefault="00DC4663">
      <w:pPr>
        <w:pStyle w:val="Body"/>
        <w:spacing w:after="0"/>
        <w:rPr>
          <w:rFonts w:ascii="Arial" w:eastAsia="Arial" w:hAnsi="Arial" w:cs="Arial"/>
        </w:rPr>
      </w:pPr>
    </w:p>
    <w:p w:rsidR="00DC4663" w:rsidRDefault="00DD5636">
      <w:pPr>
        <w:pStyle w:val="AbstHead"/>
        <w:spacing w:after="0"/>
        <w:jc w:val="both"/>
        <w:rPr>
          <w:rFonts w:ascii="Arial" w:hAnsi="Arial"/>
        </w:rPr>
      </w:pPr>
      <w:r>
        <w:rPr>
          <w:rFonts w:ascii="Arial" w:hAnsi="Arial"/>
        </w:rPr>
        <w:t>3.Functions of Technology in Middle Schoo</w:t>
      </w:r>
      <w:r>
        <w:rPr>
          <w:rFonts w:ascii="Arial" w:hAnsi="Arial"/>
        </w:rPr>
        <w:t>l Mathematics Teaching</w:t>
      </w:r>
    </w:p>
    <w:p w:rsidR="00DC4663" w:rsidRDefault="00DC4663">
      <w:pPr>
        <w:pStyle w:val="AbstHead"/>
        <w:spacing w:after="0"/>
        <w:jc w:val="both"/>
        <w:rPr>
          <w:rFonts w:ascii="Arial" w:hAnsi="Arial"/>
        </w:rPr>
      </w:pPr>
    </w:p>
    <w:p w:rsidR="00DC4663" w:rsidRDefault="00DD5636">
      <w:pPr>
        <w:pStyle w:val="Body"/>
        <w:numPr>
          <w:ilvl w:val="1"/>
          <w:numId w:val="0"/>
        </w:numPr>
        <w:spacing w:after="0"/>
        <w:rPr>
          <w:rFonts w:ascii="Arial" w:hAnsi="Arial"/>
          <w:b/>
          <w:bCs/>
          <w:caps/>
          <w:sz w:val="22"/>
          <w:szCs w:val="22"/>
        </w:rPr>
      </w:pPr>
      <w:r>
        <w:rPr>
          <w:rFonts w:ascii="Arial" w:hAnsi="Arial"/>
          <w:b/>
          <w:bCs/>
          <w:caps/>
          <w:sz w:val="22"/>
          <w:szCs w:val="22"/>
        </w:rPr>
        <w:t>3.1</w:t>
      </w:r>
      <w:r>
        <w:rPr>
          <w:rFonts w:ascii="Arial" w:hAnsi="Arial" w:hint="eastAsia"/>
          <w:b/>
          <w:bCs/>
          <w:caps/>
          <w:sz w:val="22"/>
          <w:szCs w:val="22"/>
          <w:lang w:eastAsia="zh-CN"/>
        </w:rPr>
        <w:t xml:space="preserve"> </w:t>
      </w:r>
      <w:r>
        <w:rPr>
          <w:rFonts w:ascii="Arial" w:hAnsi="Arial" w:hint="eastAsia"/>
          <w:b/>
          <w:bCs/>
          <w:caps/>
          <w:sz w:val="22"/>
          <w:szCs w:val="22"/>
        </w:rPr>
        <w:t>Enriching Teaching Resources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lang w:eastAsia="zh-CN"/>
        </w:rPr>
      </w:pPr>
      <w:r>
        <w:rPr>
          <w:rFonts w:ascii="Arial" w:eastAsia="Arial" w:hAnsi="Arial" w:cs="Arial"/>
          <w:lang w:eastAsia="zh-CN"/>
        </w:rPr>
        <w:t>The development and popularization of modern educational technology greatly enrich mathematics teaching resources. Teachers can share resources through various online platforms and learn high qualit</w:t>
      </w:r>
      <w:r>
        <w:rPr>
          <w:rFonts w:ascii="Arial" w:eastAsia="Arial" w:hAnsi="Arial" w:cs="Arial"/>
          <w:lang w:eastAsia="zh-CN"/>
        </w:rPr>
        <w:t>y teaching videos and courseware to improve their teaching methods. At present, many premium online education platforms are continuously optimized. Experienced senior teachers share their teaching videos and methods on these platforms to help novice teache</w:t>
      </w:r>
      <w:r>
        <w:rPr>
          <w:rFonts w:ascii="Arial" w:eastAsia="Arial" w:hAnsi="Arial" w:cs="Arial"/>
          <w:lang w:eastAsia="zh-CN"/>
        </w:rPr>
        <w:t xml:space="preserve">rs improve rapidly. Professional teams also produce relevant teaching materials, providing more options for mathematics teachers and improving lesson preparation efficiency. Exquisite and intuitive animations help students understand abstract mathematical </w:t>
      </w:r>
      <w:r>
        <w:rPr>
          <w:rFonts w:ascii="Arial" w:eastAsia="Arial" w:hAnsi="Arial" w:cs="Arial"/>
          <w:lang w:eastAsia="zh-CN"/>
        </w:rPr>
        <w:t xml:space="preserve">concepts more easily in </w:t>
      </w:r>
      <w:proofErr w:type="gramStart"/>
      <w:r>
        <w:rPr>
          <w:rFonts w:ascii="Arial" w:eastAsia="Arial" w:hAnsi="Arial" w:cs="Arial"/>
          <w:lang w:eastAsia="zh-CN"/>
        </w:rPr>
        <w:t>class(</w:t>
      </w:r>
      <w:proofErr w:type="gramEnd"/>
      <w:r>
        <w:rPr>
          <w:rFonts w:ascii="Arial" w:eastAsia="Arial" w:hAnsi="Arial" w:cs="Arial"/>
          <w:lang w:eastAsia="zh-CN"/>
        </w:rPr>
        <w:t>Huang Lijiang, 2024). Mathematics teachers can also use artificial intelligence tools to select high quality resources suitable for the learning situation of their classes or generate targeted teaching materials so as to raise</w:t>
      </w:r>
      <w:r>
        <w:rPr>
          <w:rFonts w:ascii="Arial" w:eastAsia="Arial" w:hAnsi="Arial" w:cs="Arial"/>
          <w:lang w:eastAsia="zh-CN"/>
        </w:rPr>
        <w:t xml:space="preserve"> lesson preparation </w:t>
      </w:r>
      <w:proofErr w:type="gramStart"/>
      <w:r>
        <w:rPr>
          <w:rFonts w:ascii="Arial" w:eastAsia="Arial" w:hAnsi="Arial" w:cs="Arial"/>
          <w:lang w:eastAsia="zh-CN"/>
        </w:rPr>
        <w:t>efficiency(</w:t>
      </w:r>
      <w:proofErr w:type="spellStart"/>
      <w:proofErr w:type="gramEnd"/>
      <w:r>
        <w:rPr>
          <w:rFonts w:ascii="Arial" w:eastAsia="Arial" w:hAnsi="Arial" w:cs="Arial"/>
          <w:lang w:eastAsia="zh-CN"/>
        </w:rPr>
        <w:t>Damu</w:t>
      </w:r>
      <w:proofErr w:type="spellEnd"/>
      <w:r>
        <w:rPr>
          <w:rFonts w:ascii="Arial" w:eastAsia="Arial" w:hAnsi="Arial" w:cs="Arial"/>
          <w:lang w:eastAsia="zh-CN"/>
        </w:rPr>
        <w:t xml:space="preserve"> </w:t>
      </w:r>
      <w:proofErr w:type="spellStart"/>
      <w:r>
        <w:rPr>
          <w:rFonts w:ascii="Arial" w:eastAsia="Arial" w:hAnsi="Arial" w:cs="Arial"/>
          <w:lang w:eastAsia="zh-CN"/>
        </w:rPr>
        <w:t>Zhiji</w:t>
      </w:r>
      <w:proofErr w:type="spellEnd"/>
      <w:r>
        <w:rPr>
          <w:rFonts w:ascii="Arial" w:eastAsia="Arial" w:hAnsi="Arial" w:cs="Arial"/>
          <w:lang w:eastAsia="zh-CN"/>
        </w:rPr>
        <w:t>, 2025). Meanwhile, teachers can access more knowledge about mathematical background and mathematical history as well as abundant typical examples and exercises. Integrating these contents into classroom teaching br</w:t>
      </w:r>
      <w:r>
        <w:rPr>
          <w:rFonts w:ascii="Arial" w:eastAsia="Arial" w:hAnsi="Arial" w:cs="Arial"/>
          <w:lang w:eastAsia="zh-CN"/>
        </w:rPr>
        <w:t xml:space="preserve">oadens </w:t>
      </w:r>
      <w:proofErr w:type="gramStart"/>
      <w:r>
        <w:rPr>
          <w:rFonts w:ascii="Arial" w:eastAsia="Arial" w:hAnsi="Arial" w:cs="Arial"/>
          <w:lang w:eastAsia="zh-CN"/>
        </w:rPr>
        <w:t>students</w:t>
      </w:r>
      <w:proofErr w:type="gramEnd"/>
      <w:r>
        <w:rPr>
          <w:rFonts w:ascii="Arial" w:eastAsia="Arial" w:hAnsi="Arial" w:cs="Arial"/>
          <w:lang w:eastAsia="zh-CN"/>
        </w:rPr>
        <w:t xml:space="preserve"> horizons and increases classroom interest. When teaching the Pythagorean theorem, teachers can learn related historical stories and various proof methods and introduce them appropriately in class. They can adopt mathematical software such a</w:t>
      </w:r>
      <w:r>
        <w:rPr>
          <w:rFonts w:ascii="Arial" w:eastAsia="Arial" w:hAnsi="Arial" w:cs="Arial"/>
          <w:lang w:eastAsia="zh-CN"/>
        </w:rPr>
        <w:t xml:space="preserve">s Geometer Sketchpad or animation functions of teaching software to produce dynamic mathematical graphs and models. Teachers can also give instructions to artificial intelligence to generate dynamic demonstration courseware with multiple proof methods. In </w:t>
      </w:r>
      <w:r>
        <w:rPr>
          <w:rFonts w:ascii="Arial" w:eastAsia="Arial" w:hAnsi="Arial" w:cs="Arial"/>
          <w:lang w:eastAsia="zh-CN"/>
        </w:rPr>
        <w:t xml:space="preserve">this way, students can understand the origin and proofs of the </w:t>
      </w:r>
      <w:r>
        <w:rPr>
          <w:rFonts w:ascii="Arial" w:eastAsia="Arial" w:hAnsi="Arial" w:cs="Arial"/>
          <w:lang w:eastAsia="zh-CN"/>
        </w:rPr>
        <w:lastRenderedPageBreak/>
        <w:t xml:space="preserve">Pythagorean theorem intuitively and grasp its essence deeply, which benefits their subsequent learning and </w:t>
      </w:r>
      <w:proofErr w:type="gramStart"/>
      <w:r>
        <w:rPr>
          <w:rFonts w:ascii="Arial" w:eastAsia="Arial" w:hAnsi="Arial" w:cs="Arial"/>
          <w:lang w:eastAsia="zh-CN"/>
        </w:rPr>
        <w:t>application(</w:t>
      </w:r>
      <w:proofErr w:type="gramEnd"/>
      <w:r>
        <w:rPr>
          <w:rFonts w:ascii="Arial" w:eastAsia="Arial" w:hAnsi="Arial" w:cs="Arial"/>
          <w:lang w:eastAsia="zh-CN"/>
        </w:rPr>
        <w:t xml:space="preserve">Cheng </w:t>
      </w:r>
      <w:proofErr w:type="spellStart"/>
      <w:r>
        <w:rPr>
          <w:rFonts w:ascii="Arial" w:eastAsia="Arial" w:hAnsi="Arial" w:cs="Arial"/>
          <w:lang w:eastAsia="zh-CN"/>
        </w:rPr>
        <w:t>Shihang</w:t>
      </w:r>
      <w:proofErr w:type="spellEnd"/>
      <w:r>
        <w:rPr>
          <w:rFonts w:ascii="Arial" w:eastAsia="Arial" w:hAnsi="Arial" w:cs="Arial"/>
          <w:lang w:eastAsia="zh-CN"/>
        </w:rPr>
        <w:t>, 2024).</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hint="eastAsia"/>
          <w:b/>
          <w:bCs/>
          <w:caps/>
          <w:sz w:val="22"/>
          <w:szCs w:val="22"/>
        </w:rPr>
        <w:t>3.2 Innovating Teaching Methods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lang w:eastAsia="zh-CN"/>
        </w:rPr>
      </w:pPr>
      <w:r>
        <w:rPr>
          <w:rFonts w:ascii="Arial" w:eastAsia="Arial" w:hAnsi="Arial" w:cs="Arial"/>
          <w:lang w:eastAsia="zh-CN"/>
        </w:rPr>
        <w:t>Technological prog</w:t>
      </w:r>
      <w:r>
        <w:rPr>
          <w:rFonts w:ascii="Arial" w:eastAsia="Arial" w:hAnsi="Arial" w:cs="Arial"/>
          <w:lang w:eastAsia="zh-CN"/>
        </w:rPr>
        <w:t>ress usually promotes the improvement of teaching methods. Mature modern educational technology provides strong support for the innovation of mathematics teaching approaches. With the development of multimedia technology, traditional chalkboard writing has</w:t>
      </w:r>
      <w:r>
        <w:rPr>
          <w:rFonts w:ascii="Arial" w:eastAsia="Arial" w:hAnsi="Arial" w:cs="Arial"/>
          <w:lang w:eastAsia="zh-CN"/>
        </w:rPr>
        <w:t xml:space="preserve"> been replaced by </w:t>
      </w:r>
      <w:proofErr w:type="spellStart"/>
      <w:r>
        <w:rPr>
          <w:rFonts w:ascii="Arial" w:eastAsia="Arial" w:hAnsi="Arial" w:cs="Arial"/>
          <w:lang w:eastAsia="zh-CN"/>
        </w:rPr>
        <w:t>Seewo</w:t>
      </w:r>
      <w:proofErr w:type="spellEnd"/>
      <w:r>
        <w:rPr>
          <w:rFonts w:ascii="Arial" w:eastAsia="Arial" w:hAnsi="Arial" w:cs="Arial"/>
          <w:lang w:eastAsia="zh-CN"/>
        </w:rPr>
        <w:t xml:space="preserve"> interactive whiteboards. Static teaching has gradually transformed into dynamic teaching. It reduces teachers repetitive work and allows them to design more efficient teaching strategies so as to enhance teaching quality. Advanced m</w:t>
      </w:r>
      <w:r>
        <w:rPr>
          <w:rFonts w:ascii="Arial" w:eastAsia="Arial" w:hAnsi="Arial" w:cs="Arial"/>
          <w:lang w:eastAsia="zh-CN"/>
        </w:rPr>
        <w:t xml:space="preserve">odern technology enables teaching presentation to shift from two dimensional to three dimensional forms. In solid geometry teaching, teachers can create three dimensional figures with modeling software and perform rotation and section operations in class. </w:t>
      </w:r>
      <w:r>
        <w:rPr>
          <w:rFonts w:ascii="Arial" w:eastAsia="Arial" w:hAnsi="Arial" w:cs="Arial"/>
          <w:lang w:eastAsia="zh-CN"/>
        </w:rPr>
        <w:t>This helps students observe the structure and features of solid figures from multiple perspectives and develop spatial thinking. Virtual reality and augmented reality technologies can create immersive learning environments for students. When applying solid</w:t>
      </w:r>
      <w:r>
        <w:rPr>
          <w:rFonts w:ascii="Arial" w:eastAsia="Arial" w:hAnsi="Arial" w:cs="Arial"/>
          <w:lang w:eastAsia="zh-CN"/>
        </w:rPr>
        <w:t xml:space="preserve"> geometry knowledge, teachers can simulate real scenarios with virtual reality technology. Students can conduct measurement and calculation using mathematical knowledge in virtual environments. This improves students ability to apply mathematics and enrich</w:t>
      </w:r>
      <w:r>
        <w:rPr>
          <w:rFonts w:ascii="Arial" w:eastAsia="Arial" w:hAnsi="Arial" w:cs="Arial"/>
          <w:lang w:eastAsia="zh-CN"/>
        </w:rPr>
        <w:t xml:space="preserve">es their emotional </w:t>
      </w:r>
      <w:proofErr w:type="gramStart"/>
      <w:r>
        <w:rPr>
          <w:rFonts w:ascii="Arial" w:eastAsia="Arial" w:hAnsi="Arial" w:cs="Arial"/>
          <w:lang w:eastAsia="zh-CN"/>
        </w:rPr>
        <w:t>experience(</w:t>
      </w:r>
      <w:proofErr w:type="gramEnd"/>
      <w:r>
        <w:rPr>
          <w:rFonts w:ascii="Arial" w:eastAsia="Arial" w:hAnsi="Arial" w:cs="Arial"/>
          <w:lang w:eastAsia="zh-CN"/>
        </w:rPr>
        <w:t>Yao Ju, 2025). The introduction of artificial intelligence greatly accelerates the reform of teaching methods. In class, artificial intelligence can serve as a teaching assistant. Relying on big data resources, it quickly gene</w:t>
      </w:r>
      <w:r>
        <w:rPr>
          <w:rFonts w:ascii="Arial" w:eastAsia="Arial" w:hAnsi="Arial" w:cs="Arial"/>
          <w:lang w:eastAsia="zh-CN"/>
        </w:rPr>
        <w:t xml:space="preserve">rates variant exercises to cultivate students transfer ability. Acting as an assistant, artificial intelligence helps students engage in specific situations, guides </w:t>
      </w:r>
      <w:proofErr w:type="gramStart"/>
      <w:r>
        <w:rPr>
          <w:rFonts w:ascii="Arial" w:eastAsia="Arial" w:hAnsi="Arial" w:cs="Arial"/>
          <w:lang w:eastAsia="zh-CN"/>
        </w:rPr>
        <w:t>inquiry based</w:t>
      </w:r>
      <w:proofErr w:type="gramEnd"/>
      <w:r>
        <w:rPr>
          <w:rFonts w:ascii="Arial" w:eastAsia="Arial" w:hAnsi="Arial" w:cs="Arial"/>
          <w:lang w:eastAsia="zh-CN"/>
        </w:rPr>
        <w:t xml:space="preserve"> learning and enables students to experience the formation process of mathemat</w:t>
      </w:r>
      <w:r>
        <w:rPr>
          <w:rFonts w:ascii="Arial" w:eastAsia="Arial" w:hAnsi="Arial" w:cs="Arial"/>
          <w:lang w:eastAsia="zh-CN"/>
        </w:rPr>
        <w:t xml:space="preserve">ical knowledge. In addition, interactive functions of online teaching platforms create conditions for teaching method </w:t>
      </w:r>
      <w:proofErr w:type="gramStart"/>
      <w:r>
        <w:rPr>
          <w:rFonts w:ascii="Arial" w:eastAsia="Arial" w:hAnsi="Arial" w:cs="Arial"/>
          <w:lang w:eastAsia="zh-CN"/>
        </w:rPr>
        <w:t>innovation(</w:t>
      </w:r>
      <w:proofErr w:type="gramEnd"/>
      <w:r>
        <w:rPr>
          <w:rFonts w:ascii="Arial" w:eastAsia="Arial" w:hAnsi="Arial" w:cs="Arial"/>
          <w:lang w:eastAsia="zh-CN"/>
        </w:rPr>
        <w:t xml:space="preserve">Zhang </w:t>
      </w:r>
      <w:proofErr w:type="spellStart"/>
      <w:r>
        <w:rPr>
          <w:rFonts w:ascii="Arial" w:eastAsia="Arial" w:hAnsi="Arial" w:cs="Arial"/>
          <w:lang w:eastAsia="zh-CN"/>
        </w:rPr>
        <w:t>Lihua</w:t>
      </w:r>
      <w:proofErr w:type="spellEnd"/>
      <w:r>
        <w:rPr>
          <w:rFonts w:ascii="Arial" w:eastAsia="Arial" w:hAnsi="Arial" w:cs="Arial"/>
          <w:lang w:eastAsia="zh-CN"/>
        </w:rPr>
        <w:t xml:space="preserve">, 2025). Online platforms give real time feedback on students exercise performance. Teachers obtain timely learning </w:t>
      </w:r>
      <w:r>
        <w:rPr>
          <w:rFonts w:ascii="Arial" w:eastAsia="Arial" w:hAnsi="Arial" w:cs="Arial"/>
          <w:lang w:eastAsia="zh-CN"/>
        </w:rPr>
        <w:t xml:space="preserve">data and adjust teaching progress flexibly. Meanwhile, functions such as quick response and discussion increase </w:t>
      </w:r>
      <w:proofErr w:type="gramStart"/>
      <w:r>
        <w:rPr>
          <w:rFonts w:ascii="Arial" w:eastAsia="Arial" w:hAnsi="Arial" w:cs="Arial"/>
          <w:lang w:eastAsia="zh-CN"/>
        </w:rPr>
        <w:t>students</w:t>
      </w:r>
      <w:proofErr w:type="gramEnd"/>
      <w:r>
        <w:rPr>
          <w:rFonts w:ascii="Arial" w:eastAsia="Arial" w:hAnsi="Arial" w:cs="Arial"/>
          <w:lang w:eastAsia="zh-CN"/>
        </w:rPr>
        <w:t xml:space="preserve"> classroom participation, stimulate learning interest and fully mobilize their learning initiative.</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hint="eastAsia"/>
          <w:b/>
          <w:bCs/>
          <w:caps/>
          <w:sz w:val="22"/>
          <w:szCs w:val="22"/>
        </w:rPr>
        <w:t>3.3 Realizing Personalized Teaching</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lang w:eastAsia="zh-CN"/>
        </w:rPr>
      </w:pPr>
      <w:r>
        <w:rPr>
          <w:rFonts w:ascii="Arial" w:eastAsia="Arial" w:hAnsi="Arial" w:cs="Arial" w:hint="eastAsia"/>
          <w:lang w:eastAsia="zh-CN"/>
        </w:rPr>
        <w:t xml:space="preserve">Each student has different growth environments and personal experiences. The traditional </w:t>
      </w:r>
      <w:r>
        <w:rPr>
          <w:rFonts w:ascii="Arial" w:eastAsia="Arial" w:hAnsi="Arial" w:cs="Arial"/>
          <w:lang w:eastAsia="zh-CN"/>
        </w:rPr>
        <w:t>"one-size-fits-all" teaching model cultivates all students with the same template, failing to meet their individual needs. Teachers can use intelligent teaching soft</w:t>
      </w:r>
      <w:r>
        <w:rPr>
          <w:rFonts w:ascii="Arial" w:eastAsia="Arial" w:hAnsi="Arial" w:cs="Arial"/>
          <w:lang w:eastAsia="zh-CN"/>
        </w:rPr>
        <w:t>ware such as learning management systems to collect students' learning data in real time. They can manage students' learning time, check their answer performance, and monitor homework completion. Then, with the help of artificial intelligence tools to anal</w:t>
      </w:r>
      <w:r>
        <w:rPr>
          <w:rFonts w:ascii="Arial" w:eastAsia="Arial" w:hAnsi="Arial" w:cs="Arial"/>
          <w:lang w:eastAsia="zh-CN"/>
        </w:rPr>
        <w:t xml:space="preserve">yze this data, teachers can understand each student's learning status and knowledge mastery. Thus, they can provide targeted learning suggestions and resources for each student (Pan </w:t>
      </w:r>
      <w:proofErr w:type="spellStart"/>
      <w:r>
        <w:rPr>
          <w:rFonts w:ascii="Arial" w:eastAsia="Arial" w:hAnsi="Arial" w:cs="Arial"/>
          <w:lang w:eastAsia="zh-CN"/>
        </w:rPr>
        <w:t>Tingting</w:t>
      </w:r>
      <w:proofErr w:type="spellEnd"/>
      <w:r>
        <w:rPr>
          <w:rFonts w:ascii="Arial" w:eastAsia="Arial" w:hAnsi="Arial" w:cs="Arial"/>
          <w:lang w:eastAsia="zh-CN"/>
        </w:rPr>
        <w:t>, 2025</w:t>
      </w:r>
      <w:proofErr w:type="gramStart"/>
      <w:r>
        <w:rPr>
          <w:rFonts w:ascii="Arial" w:eastAsia="Arial" w:hAnsi="Arial" w:cs="Arial"/>
          <w:lang w:eastAsia="zh-CN"/>
        </w:rPr>
        <w:t>).Through</w:t>
      </w:r>
      <w:proofErr w:type="gramEnd"/>
      <w:r>
        <w:rPr>
          <w:rFonts w:ascii="Arial" w:eastAsia="Arial" w:hAnsi="Arial" w:cs="Arial"/>
          <w:lang w:eastAsia="zh-CN"/>
        </w:rPr>
        <w:t xml:space="preserve"> the system's data, teachers can grasp students' pr</w:t>
      </w:r>
      <w:r>
        <w:rPr>
          <w:rFonts w:ascii="Arial" w:eastAsia="Arial" w:hAnsi="Arial" w:cs="Arial"/>
          <w:lang w:eastAsia="zh-CN"/>
        </w:rPr>
        <w:t xml:space="preserve">oficiency in knowledge points. When a student performs well in a certain knowledge point, teachers can assign more challenging questions. This helps students broaden their thinking and build a more comprehensive cognitive framework (Huang </w:t>
      </w:r>
      <w:proofErr w:type="spellStart"/>
      <w:r>
        <w:rPr>
          <w:rFonts w:ascii="Arial" w:eastAsia="Arial" w:hAnsi="Arial" w:cs="Arial"/>
          <w:lang w:eastAsia="zh-CN"/>
        </w:rPr>
        <w:t>Weijing</w:t>
      </w:r>
      <w:proofErr w:type="spellEnd"/>
      <w:r>
        <w:rPr>
          <w:rFonts w:ascii="Arial" w:eastAsia="Arial" w:hAnsi="Arial" w:cs="Arial"/>
          <w:lang w:eastAsia="zh-CN"/>
        </w:rPr>
        <w:t>, 2025). W</w:t>
      </w:r>
      <w:r>
        <w:rPr>
          <w:rFonts w:ascii="Arial" w:eastAsia="Arial" w:hAnsi="Arial" w:cs="Arial"/>
          <w:lang w:eastAsia="zh-CN"/>
        </w:rPr>
        <w:t>hen a student encounters learning difficulties, teachers can notice low homework accuracy and insufficient classroom interaction. Then teachers can reduce the difficulty of questions and provide after-school tutoring. Artificial intelligence tools can also</w:t>
      </w:r>
      <w:r>
        <w:rPr>
          <w:rFonts w:ascii="Arial" w:eastAsia="Arial" w:hAnsi="Arial" w:cs="Arial"/>
          <w:lang w:eastAsia="zh-CN"/>
        </w:rPr>
        <w:t xml:space="preserve"> accurately judge students' error types and generate more suitable exercises for consolidation after class (Ji </w:t>
      </w:r>
      <w:proofErr w:type="spellStart"/>
      <w:r>
        <w:rPr>
          <w:rFonts w:ascii="Arial" w:eastAsia="Arial" w:hAnsi="Arial" w:cs="Arial"/>
          <w:lang w:eastAsia="zh-CN"/>
        </w:rPr>
        <w:t>Jie</w:t>
      </w:r>
      <w:proofErr w:type="spellEnd"/>
      <w:r>
        <w:rPr>
          <w:rFonts w:ascii="Arial" w:eastAsia="Arial" w:hAnsi="Arial" w:cs="Arial"/>
          <w:lang w:eastAsia="zh-CN"/>
        </w:rPr>
        <w:t>, 2025</w:t>
      </w:r>
      <w:proofErr w:type="gramStart"/>
      <w:r>
        <w:rPr>
          <w:rFonts w:ascii="Arial" w:eastAsia="Arial" w:hAnsi="Arial" w:cs="Arial"/>
          <w:lang w:eastAsia="zh-CN"/>
        </w:rPr>
        <w:t>).In</w:t>
      </w:r>
      <w:proofErr w:type="gramEnd"/>
      <w:r>
        <w:rPr>
          <w:rFonts w:ascii="Arial" w:eastAsia="Arial" w:hAnsi="Arial" w:cs="Arial"/>
          <w:lang w:eastAsia="zh-CN"/>
        </w:rPr>
        <w:t xml:space="preserve"> addition, artificial intelligence can help teachers better understand students' emotional engagement in class from non-cognitive in</w:t>
      </w:r>
      <w:r>
        <w:rPr>
          <w:rFonts w:ascii="Arial" w:eastAsia="Arial" w:hAnsi="Arial" w:cs="Arial"/>
          <w:lang w:eastAsia="zh-CN"/>
        </w:rPr>
        <w:t>formation such as classroom participation and micro-expressions. It can construct a multi-dimensional profile of each student's mathematics learning. This enables mathematics teachers to clearly recognize students' cognitive and non-cognitive performance i</w:t>
      </w:r>
      <w:r>
        <w:rPr>
          <w:rFonts w:ascii="Arial" w:eastAsia="Arial" w:hAnsi="Arial" w:cs="Arial"/>
          <w:lang w:eastAsia="zh-CN"/>
        </w:rPr>
        <w:t xml:space="preserve">n mathematics, and implement individualized teaching based on in-depth understanding of students (Zhu </w:t>
      </w:r>
      <w:proofErr w:type="spellStart"/>
      <w:r>
        <w:rPr>
          <w:rFonts w:ascii="Arial" w:eastAsia="Arial" w:hAnsi="Arial" w:cs="Arial"/>
          <w:lang w:eastAsia="zh-CN"/>
        </w:rPr>
        <w:t>Zihua</w:t>
      </w:r>
      <w:proofErr w:type="spellEnd"/>
      <w:r>
        <w:rPr>
          <w:rFonts w:ascii="Arial" w:eastAsia="Arial" w:hAnsi="Arial" w:cs="Arial"/>
          <w:lang w:eastAsia="zh-CN"/>
        </w:rPr>
        <w:t>, 2025). The development of modern educational technology has shifted teachers' personalized teaching from experience-driven to data-driven, making t</w:t>
      </w:r>
      <w:r>
        <w:rPr>
          <w:rFonts w:ascii="Arial" w:eastAsia="Arial" w:hAnsi="Arial" w:cs="Arial"/>
          <w:lang w:eastAsia="zh-CN"/>
        </w:rPr>
        <w:t>eaching more scientific.</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hint="eastAsia"/>
          <w:b/>
          <w:bCs/>
          <w:caps/>
          <w:sz w:val="22"/>
          <w:szCs w:val="22"/>
        </w:rPr>
        <w:t>3.4 Intelligent Evaluation and Feedback</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lang w:eastAsia="zh-CN"/>
        </w:rPr>
      </w:pPr>
      <w:r>
        <w:rPr>
          <w:rFonts w:ascii="Arial" w:eastAsia="Arial" w:hAnsi="Arial" w:cs="Arial"/>
          <w:lang w:eastAsia="zh-CN"/>
        </w:rPr>
        <w:lastRenderedPageBreak/>
        <w:t>The development of modern educational technology has brought revolutionary changes to teaching evaluation. In traditional mathematics teaching, teachers only evaluated students by grading h</w:t>
      </w:r>
      <w:r>
        <w:rPr>
          <w:rFonts w:ascii="Arial" w:eastAsia="Arial" w:hAnsi="Arial" w:cs="Arial"/>
          <w:lang w:eastAsia="zh-CN"/>
        </w:rPr>
        <w:t xml:space="preserve">omework, asking questions in class, or having students solve problems on the blackboard. This evaluation feedback was not timely or accurate; it focused on </w:t>
      </w:r>
      <w:proofErr w:type="gramStart"/>
      <w:r>
        <w:rPr>
          <w:rFonts w:ascii="Arial" w:eastAsia="Arial" w:hAnsi="Arial" w:cs="Arial"/>
          <w:lang w:eastAsia="zh-CN"/>
        </w:rPr>
        <w:t>outcome</w:t>
      </w:r>
      <w:r>
        <w:rPr>
          <w:rFonts w:ascii="Arial" w:eastAsia="Arial" w:hAnsi="Arial" w:cs="Arial" w:hint="eastAsia"/>
          <w:lang w:eastAsia="zh-CN"/>
        </w:rPr>
        <w:t xml:space="preserve"> </w:t>
      </w:r>
      <w:r>
        <w:rPr>
          <w:rFonts w:ascii="Arial" w:eastAsia="Arial" w:hAnsi="Arial" w:cs="Arial"/>
          <w:lang w:eastAsia="zh-CN"/>
        </w:rPr>
        <w:t>based</w:t>
      </w:r>
      <w:proofErr w:type="gramEnd"/>
      <w:r>
        <w:rPr>
          <w:rFonts w:ascii="Arial" w:eastAsia="Arial" w:hAnsi="Arial" w:cs="Arial"/>
          <w:lang w:eastAsia="zh-CN"/>
        </w:rPr>
        <w:t xml:space="preserve"> evaluation and could hardly reflect students' thinking process. Teachers also could no</w:t>
      </w:r>
      <w:r>
        <w:rPr>
          <w:rFonts w:ascii="Arial" w:eastAsia="Arial" w:hAnsi="Arial" w:cs="Arial"/>
          <w:lang w:eastAsia="zh-CN"/>
        </w:rPr>
        <w:t xml:space="preserve">t accurately remember each student's progress and </w:t>
      </w:r>
      <w:proofErr w:type="spellStart"/>
      <w:proofErr w:type="gramStart"/>
      <w:r>
        <w:rPr>
          <w:rFonts w:ascii="Arial" w:eastAsia="Arial" w:hAnsi="Arial" w:cs="Arial"/>
          <w:lang w:eastAsia="zh-CN"/>
        </w:rPr>
        <w:t>regression.Modern</w:t>
      </w:r>
      <w:proofErr w:type="spellEnd"/>
      <w:proofErr w:type="gramEnd"/>
      <w:r>
        <w:rPr>
          <w:rFonts w:ascii="Arial" w:eastAsia="Arial" w:hAnsi="Arial" w:cs="Arial"/>
          <w:lang w:eastAsia="zh-CN"/>
        </w:rPr>
        <w:t xml:space="preserve"> educational technology not only helps teachers grade homework quickly but also collects and sorts out data. It generates error distribution maps, subjective and objective question analysis</w:t>
      </w:r>
      <w:r>
        <w:rPr>
          <w:rFonts w:ascii="Arial" w:eastAsia="Arial" w:hAnsi="Arial" w:cs="Arial"/>
          <w:lang w:eastAsia="zh-CN"/>
        </w:rPr>
        <w:t xml:space="preserve"> reports, etc. This allows teachers to make rapid judgments and accurately grasp students' learning status and individual gaps (Liu </w:t>
      </w:r>
      <w:proofErr w:type="spellStart"/>
      <w:r>
        <w:rPr>
          <w:rFonts w:ascii="Arial" w:eastAsia="Arial" w:hAnsi="Arial" w:cs="Arial"/>
          <w:lang w:eastAsia="zh-CN"/>
        </w:rPr>
        <w:t>Zhenni</w:t>
      </w:r>
      <w:proofErr w:type="spellEnd"/>
      <w:r>
        <w:rPr>
          <w:rFonts w:ascii="Arial" w:eastAsia="Arial" w:hAnsi="Arial" w:cs="Arial"/>
          <w:lang w:eastAsia="zh-CN"/>
        </w:rPr>
        <w:t>, 2026). The progress of artificial intelligence technology not only facilitates outcome evaluation but also evaluates</w:t>
      </w:r>
      <w:r>
        <w:rPr>
          <w:rFonts w:ascii="Arial" w:eastAsia="Arial" w:hAnsi="Arial" w:cs="Arial"/>
          <w:lang w:eastAsia="zh-CN"/>
        </w:rPr>
        <w:t xml:space="preserve"> students' thinking agility and transfer ability by analyzing their problem-solving processes. For example, when solving geometric proof problems, artificial intelligence can assess students' mathematics problem-solving ability by analyzing their auxiliary</w:t>
      </w:r>
      <w:r>
        <w:rPr>
          <w:rFonts w:ascii="Arial" w:eastAsia="Arial" w:hAnsi="Arial" w:cs="Arial"/>
          <w:lang w:eastAsia="zh-CN"/>
        </w:rPr>
        <w:t xml:space="preserve"> line drawing methods and proof thinking. It analyzes the entire learning and application process in detail, helping teachers provide more targeted evaluation and feedback (Huang </w:t>
      </w:r>
      <w:proofErr w:type="spellStart"/>
      <w:r>
        <w:rPr>
          <w:rFonts w:ascii="Arial" w:eastAsia="Arial" w:hAnsi="Arial" w:cs="Arial"/>
          <w:lang w:eastAsia="zh-CN"/>
        </w:rPr>
        <w:t>Qinghua</w:t>
      </w:r>
      <w:proofErr w:type="spellEnd"/>
      <w:r>
        <w:rPr>
          <w:rFonts w:ascii="Arial" w:eastAsia="Arial" w:hAnsi="Arial" w:cs="Arial"/>
          <w:lang w:eastAsia="zh-CN"/>
        </w:rPr>
        <w:t>, 2025).</w:t>
      </w:r>
    </w:p>
    <w:p w:rsidR="00DC4663" w:rsidRDefault="00DC4663">
      <w:pPr>
        <w:pStyle w:val="Body"/>
        <w:spacing w:after="0"/>
        <w:rPr>
          <w:rFonts w:ascii="Arial" w:eastAsia="Arial" w:hAnsi="Arial" w:cs="Arial"/>
          <w:lang w:eastAsia="zh-CN"/>
        </w:rPr>
      </w:pPr>
    </w:p>
    <w:p w:rsidR="00DC4663" w:rsidRDefault="00DD5636">
      <w:pPr>
        <w:pStyle w:val="AbstHead"/>
        <w:spacing w:after="0"/>
        <w:jc w:val="both"/>
        <w:rPr>
          <w:rFonts w:ascii="Arial" w:hAnsi="Arial"/>
        </w:rPr>
      </w:pPr>
      <w:r>
        <w:rPr>
          <w:rFonts w:ascii="Arial" w:hAnsi="Arial"/>
        </w:rPr>
        <w:t>4.Teaching Case of “The Concept of Plane Vectors”</w:t>
      </w:r>
    </w:p>
    <w:p w:rsidR="00DC4663" w:rsidRDefault="00DC4663">
      <w:pPr>
        <w:pStyle w:val="AbstHead"/>
        <w:spacing w:after="0"/>
        <w:jc w:val="both"/>
        <w:rPr>
          <w:rFonts w:ascii="Arial" w:eastAsia="Arial" w:hAnsi="Arial" w:cs="Arial"/>
          <w:b w:val="0"/>
          <w:bCs w:val="0"/>
          <w:caps w:val="0"/>
          <w:sz w:val="20"/>
          <w:szCs w:val="20"/>
          <w:lang w:eastAsia="zh-CN"/>
        </w:rPr>
      </w:pPr>
    </w:p>
    <w:p w:rsidR="00DC4663" w:rsidRDefault="00DD5636">
      <w:pPr>
        <w:pStyle w:val="Body"/>
        <w:spacing w:after="0"/>
        <w:rPr>
          <w:rFonts w:ascii="Arial" w:eastAsia="Arial" w:hAnsi="Arial" w:cs="Arial"/>
          <w:lang w:eastAsia="zh-CN"/>
        </w:rPr>
      </w:pPr>
      <w:r>
        <w:rPr>
          <w:rFonts w:ascii="Arial" w:eastAsia="Arial" w:hAnsi="Arial" w:cs="Arial"/>
          <w:lang w:eastAsia="zh-CN"/>
        </w:rPr>
        <w:t>To explor</w:t>
      </w:r>
      <w:r>
        <w:rPr>
          <w:rFonts w:ascii="Arial" w:eastAsia="Arial" w:hAnsi="Arial" w:cs="Arial"/>
          <w:lang w:eastAsia="zh-CN"/>
        </w:rPr>
        <w:t xml:space="preserve">e the in-depth integration of modern educational technology and mathematics teaching, the author conducted research in an ordinary senior high school in Jinan, Shandong Province in March 2026. The study followed the whole teaching process including lesson </w:t>
      </w:r>
      <w:r>
        <w:rPr>
          <w:rFonts w:ascii="Arial" w:eastAsia="Arial" w:hAnsi="Arial" w:cs="Arial"/>
          <w:lang w:eastAsia="zh-CN"/>
        </w:rPr>
        <w:t xml:space="preserve">preparation, classroom instruction, homework marking and feedback. All Grade 10 classrooms in this school are equipped with </w:t>
      </w:r>
      <w:proofErr w:type="spellStart"/>
      <w:r>
        <w:rPr>
          <w:rFonts w:ascii="Arial" w:eastAsia="Arial" w:hAnsi="Arial" w:cs="Arial"/>
          <w:lang w:eastAsia="zh-CN"/>
        </w:rPr>
        <w:t>Honghe</w:t>
      </w:r>
      <w:proofErr w:type="spellEnd"/>
      <w:r>
        <w:rPr>
          <w:rFonts w:ascii="Arial" w:eastAsia="Arial" w:hAnsi="Arial" w:cs="Arial"/>
          <w:lang w:eastAsia="zh-CN"/>
        </w:rPr>
        <w:t xml:space="preserve"> interactive electronic whiteboards. This case selects Class 2 of Grade 10 taught by Teacher Yang. The teacher holds a positiv</w:t>
      </w:r>
      <w:r>
        <w:rPr>
          <w:rFonts w:ascii="Arial" w:eastAsia="Arial" w:hAnsi="Arial" w:cs="Arial"/>
          <w:lang w:eastAsia="zh-CN"/>
        </w:rPr>
        <w:t>e attitude toward the application of information technology. Nevertheless, daily teaching still mainly relies on blackboard writing and PowerPoint presentations. The teaching content is “The Concept of Plane Vectors” from Section 1 of Chapter 6 in Compulso</w:t>
      </w:r>
      <w:r>
        <w:rPr>
          <w:rFonts w:ascii="Arial" w:eastAsia="Arial" w:hAnsi="Arial" w:cs="Arial"/>
          <w:lang w:eastAsia="zh-CN"/>
        </w:rPr>
        <w:t xml:space="preserve">ry Mathematics Volume Two Version A published by People’s Education </w:t>
      </w:r>
      <w:proofErr w:type="spellStart"/>
      <w:r>
        <w:rPr>
          <w:rFonts w:ascii="Arial" w:eastAsia="Arial" w:hAnsi="Arial" w:cs="Arial"/>
          <w:lang w:eastAsia="zh-CN"/>
        </w:rPr>
        <w:t>Press.</w:t>
      </w:r>
      <w:r>
        <w:rPr>
          <w:rFonts w:ascii="Arial" w:eastAsia="Arial" w:hAnsi="Arial" w:cs="Arial" w:hint="eastAsia"/>
          <w:lang w:eastAsia="zh-CN"/>
        </w:rPr>
        <w:t>Informed</w:t>
      </w:r>
      <w:proofErr w:type="spellEnd"/>
      <w:r>
        <w:rPr>
          <w:rFonts w:ascii="Arial" w:eastAsia="Arial" w:hAnsi="Arial" w:cs="Arial" w:hint="eastAsia"/>
          <w:lang w:eastAsia="zh-CN"/>
        </w:rPr>
        <w:t xml:space="preserve"> consent for this observation has been obtained from Mr. Yang and the students' parents.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4.1</w:t>
      </w:r>
      <w:r>
        <w:rPr>
          <w:rFonts w:ascii="Arial" w:hAnsi="Arial" w:hint="eastAsia"/>
          <w:b/>
          <w:bCs/>
          <w:caps/>
          <w:sz w:val="22"/>
          <w:szCs w:val="22"/>
          <w:lang w:eastAsia="zh-CN"/>
        </w:rPr>
        <w:t xml:space="preserve"> </w:t>
      </w:r>
      <w:r>
        <w:rPr>
          <w:rFonts w:ascii="Arial" w:hAnsi="Arial" w:hint="eastAsia"/>
          <w:b/>
          <w:bCs/>
          <w:caps/>
          <w:sz w:val="22"/>
          <w:szCs w:val="22"/>
        </w:rPr>
        <w:t>Lesson Preparation Stage</w:t>
      </w:r>
    </w:p>
    <w:p w:rsidR="00DC4663" w:rsidRDefault="00DC4663">
      <w:pPr>
        <w:pStyle w:val="Body"/>
        <w:numPr>
          <w:ilvl w:val="1"/>
          <w:numId w:val="0"/>
        </w:numPr>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Vectors are new and abstract for Grade 10 students. </w:t>
      </w:r>
      <w:r>
        <w:rPr>
          <w:rFonts w:ascii="Arial" w:eastAsia="Arial" w:hAnsi="Arial" w:cs="Arial"/>
          <w:lang w:eastAsia="zh-CN"/>
        </w:rPr>
        <w:t>Teacher Yang planned to use real life examples and physical knowledge together with dynamic demonstrations. These materials help students understand that a vector has both magnitude and direction. Teacher Yang first logged on to Subject Network and the Sma</w:t>
      </w:r>
      <w:r>
        <w:rPr>
          <w:rFonts w:ascii="Arial" w:eastAsia="Arial" w:hAnsi="Arial" w:cs="Arial"/>
          <w:lang w:eastAsia="zh-CN"/>
        </w:rPr>
        <w:t>rt Education Platform for Primary and Secondary Schools in China. She searched resources with the keyword “the concept of plane vectors”. A large number of resources appeared. However, it took her much time to select suitable teaching materials and coursew</w:t>
      </w:r>
      <w:r>
        <w:rPr>
          <w:rFonts w:ascii="Arial" w:eastAsia="Arial" w:hAnsi="Arial" w:cs="Arial"/>
          <w:lang w:eastAsia="zh-CN"/>
        </w:rPr>
        <w:t>are. Many resources had outdated versions rough design and distracting animations. Finally, Teacher Yang chose a suitable micro lecture and downloaded a GeoGebra dynamic demonstration file to illustrate related vector concepts visually. When making classro</w:t>
      </w:r>
      <w:r>
        <w:rPr>
          <w:rFonts w:ascii="Arial" w:eastAsia="Arial" w:hAnsi="Arial" w:cs="Arial"/>
          <w:lang w:eastAsia="zh-CN"/>
        </w:rPr>
        <w:t xml:space="preserve">om courseware, she revised and integrated collected resources according to her own teaching logic. She also intended to design a matching game using the </w:t>
      </w:r>
      <w:proofErr w:type="gramStart"/>
      <w:r>
        <w:rPr>
          <w:rFonts w:ascii="Arial" w:eastAsia="Arial" w:hAnsi="Arial" w:cs="Arial"/>
          <w:lang w:eastAsia="zh-CN"/>
        </w:rPr>
        <w:t>built in</w:t>
      </w:r>
      <w:proofErr w:type="gramEnd"/>
      <w:r>
        <w:rPr>
          <w:rFonts w:ascii="Arial" w:eastAsia="Arial" w:hAnsi="Arial" w:cs="Arial"/>
          <w:lang w:eastAsia="zh-CN"/>
        </w:rPr>
        <w:t xml:space="preserve"> activity function of the </w:t>
      </w:r>
      <w:proofErr w:type="spellStart"/>
      <w:r>
        <w:rPr>
          <w:rFonts w:ascii="Arial" w:eastAsia="Arial" w:hAnsi="Arial" w:cs="Arial"/>
          <w:lang w:eastAsia="zh-CN"/>
        </w:rPr>
        <w:t>Honghe</w:t>
      </w:r>
      <w:proofErr w:type="spellEnd"/>
      <w:r>
        <w:rPr>
          <w:rFonts w:ascii="Arial" w:eastAsia="Arial" w:hAnsi="Arial" w:cs="Arial"/>
          <w:lang w:eastAsia="zh-CN"/>
        </w:rPr>
        <w:t xml:space="preserve"> system. Due to unfamiliar operation skills this process consum</w:t>
      </w:r>
      <w:r>
        <w:rPr>
          <w:rFonts w:ascii="Arial" w:eastAsia="Arial" w:hAnsi="Arial" w:cs="Arial"/>
          <w:lang w:eastAsia="zh-CN"/>
        </w:rPr>
        <w:t>ed more time than making traditional PowerPoint slides.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4.2 Classroom Teaching</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To help students understand the representation methods of vectors deeply Teacher Yang opened the GeoGebra demonstration. It displayed a directed line segment starting from poi</w:t>
      </w:r>
      <w:r>
        <w:rPr>
          <w:rFonts w:ascii="Arial" w:eastAsia="Arial" w:hAnsi="Arial" w:cs="Arial"/>
          <w:lang w:eastAsia="zh-CN"/>
        </w:rPr>
        <w:t xml:space="preserve">nt A and ending at point B. When she dragged point B the direction and length of the vector changed accordingly. Symbols of AB and absolute value of AB appeared on the screen. Students observed that the length became zero when point B coincided with point </w:t>
      </w:r>
      <w:r>
        <w:rPr>
          <w:rFonts w:ascii="Arial" w:eastAsia="Arial" w:hAnsi="Arial" w:cs="Arial"/>
          <w:lang w:eastAsia="zh-CN"/>
        </w:rPr>
        <w:t>A. A prompt of zero vector popped up immediately. Teacher Yang then arranged group discussions on whether a zero vector belongs to vectors and whether it has direction. During the operation Teacher Yang found that the file loaded slowly. Errors also occurr</w:t>
      </w:r>
      <w:r>
        <w:rPr>
          <w:rFonts w:ascii="Arial" w:eastAsia="Arial" w:hAnsi="Arial" w:cs="Arial"/>
          <w:lang w:eastAsia="zh-CN"/>
        </w:rPr>
        <w:t>ed occasionally when dragging point B. She tried several times before returning to normal. In reflection she stated that she lacked familiarity with interactive functions of GeoGebra. Fixing key points in advance could have avoided such embarrassing situat</w:t>
      </w:r>
      <w:r>
        <w:rPr>
          <w:rFonts w:ascii="Arial" w:eastAsia="Arial" w:hAnsi="Arial" w:cs="Arial"/>
          <w:lang w:eastAsia="zh-CN"/>
        </w:rPr>
        <w:t xml:space="preserve">ions. When explaining equal vectors and </w:t>
      </w:r>
      <w:r>
        <w:rPr>
          <w:rFonts w:ascii="Arial" w:eastAsia="Arial" w:hAnsi="Arial" w:cs="Arial"/>
          <w:lang w:eastAsia="zh-CN"/>
        </w:rPr>
        <w:lastRenderedPageBreak/>
        <w:t xml:space="preserve">collinear vectors Teacher Yang launched an instant quiz through the </w:t>
      </w:r>
      <w:proofErr w:type="spellStart"/>
      <w:r>
        <w:rPr>
          <w:rFonts w:ascii="Arial" w:eastAsia="Arial" w:hAnsi="Arial" w:cs="Arial"/>
          <w:lang w:eastAsia="zh-CN"/>
        </w:rPr>
        <w:t>Honghe</w:t>
      </w:r>
      <w:proofErr w:type="spellEnd"/>
      <w:r>
        <w:rPr>
          <w:rFonts w:ascii="Arial" w:eastAsia="Arial" w:hAnsi="Arial" w:cs="Arial"/>
          <w:lang w:eastAsia="zh-CN"/>
        </w:rPr>
        <w:t xml:space="preserve"> system. Four vectors were shown on the screen and students needed to judge equal ones and collinear ones. The school did not provide answerin</w:t>
      </w:r>
      <w:r>
        <w:rPr>
          <w:rFonts w:ascii="Arial" w:eastAsia="Arial" w:hAnsi="Arial" w:cs="Arial"/>
          <w:lang w:eastAsia="zh-CN"/>
        </w:rPr>
        <w:t xml:space="preserve">g devices so group representatives answered by clicking on the large screen. Representatives of the first three groups answered correctly. The representative of the fourth group regarded vectors with equal magnitude but opposite direction as neither equal </w:t>
      </w:r>
      <w:r>
        <w:rPr>
          <w:rFonts w:ascii="Arial" w:eastAsia="Arial" w:hAnsi="Arial" w:cs="Arial"/>
          <w:lang w:eastAsia="zh-CN"/>
        </w:rPr>
        <w:t>nor collinear. Teacher Yang immediately opened GeoGebra and drew the two vectors separately. She rotated one vector to show that they always lay on the same straight line. This strengthened the essential feature that collinear vectors have the same or oppo</w:t>
      </w:r>
      <w:r>
        <w:rPr>
          <w:rFonts w:ascii="Arial" w:eastAsia="Arial" w:hAnsi="Arial" w:cs="Arial"/>
          <w:lang w:eastAsia="zh-CN"/>
        </w:rPr>
        <w:t xml:space="preserve">site directions. It solved </w:t>
      </w:r>
      <w:proofErr w:type="gramStart"/>
      <w:r>
        <w:rPr>
          <w:rFonts w:ascii="Arial" w:eastAsia="Arial" w:hAnsi="Arial" w:cs="Arial"/>
          <w:lang w:eastAsia="zh-CN"/>
        </w:rPr>
        <w:t>students</w:t>
      </w:r>
      <w:proofErr w:type="gramEnd"/>
      <w:r>
        <w:rPr>
          <w:rFonts w:ascii="Arial" w:eastAsia="Arial" w:hAnsi="Arial" w:cs="Arial"/>
          <w:lang w:eastAsia="zh-CN"/>
        </w:rPr>
        <w:t xml:space="preserve"> confusion quickly and provided effective feedback based on real classroom situations.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4.3 Homework Marking and Feedback</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The school is equipped with answer sheet scanners. When marking homework, Teacher Yang only needs </w:t>
      </w:r>
      <w:r>
        <w:rPr>
          <w:rFonts w:ascii="Arial" w:eastAsia="Arial" w:hAnsi="Arial" w:cs="Arial"/>
          <w:lang w:eastAsia="zh-CN"/>
        </w:rPr>
        <w:t xml:space="preserve">to review subjective questions. After scanning, she can view </w:t>
      </w:r>
      <w:proofErr w:type="gramStart"/>
      <w:r>
        <w:rPr>
          <w:rFonts w:ascii="Arial" w:eastAsia="Arial" w:hAnsi="Arial" w:cs="Arial"/>
          <w:lang w:eastAsia="zh-CN"/>
        </w:rPr>
        <w:t>students</w:t>
      </w:r>
      <w:proofErr w:type="gramEnd"/>
      <w:r>
        <w:rPr>
          <w:rFonts w:ascii="Arial" w:eastAsia="Arial" w:hAnsi="Arial" w:cs="Arial"/>
          <w:lang w:eastAsia="zh-CN"/>
        </w:rPr>
        <w:t xml:space="preserve"> wrong answers directly on the computer. The system can also generate and recommend targeted exercises based on </w:t>
      </w:r>
      <w:proofErr w:type="gramStart"/>
      <w:r>
        <w:rPr>
          <w:rFonts w:ascii="Arial" w:eastAsia="Arial" w:hAnsi="Arial" w:cs="Arial"/>
          <w:lang w:eastAsia="zh-CN"/>
        </w:rPr>
        <w:t>students</w:t>
      </w:r>
      <w:proofErr w:type="gramEnd"/>
      <w:r>
        <w:rPr>
          <w:rFonts w:ascii="Arial" w:eastAsia="Arial" w:hAnsi="Arial" w:cs="Arial"/>
          <w:lang w:eastAsia="zh-CN"/>
        </w:rPr>
        <w:t xml:space="preserve"> weak knowledge points. This method greatly improves the efficiency</w:t>
      </w:r>
      <w:r>
        <w:rPr>
          <w:rFonts w:ascii="Arial" w:eastAsia="Arial" w:hAnsi="Arial" w:cs="Arial"/>
          <w:lang w:eastAsia="zh-CN"/>
        </w:rPr>
        <w:t xml:space="preserve"> of homework marking. Through data analysis, Teacher Yang can clearly identify common learning weaknesses of the whole class and the individual learning status of each student. Students can carry out targeted consolidation exercises according to the recomm</w:t>
      </w:r>
      <w:r>
        <w:rPr>
          <w:rFonts w:ascii="Arial" w:eastAsia="Arial" w:hAnsi="Arial" w:cs="Arial"/>
          <w:lang w:eastAsia="zh-CN"/>
        </w:rPr>
        <w:t>ended learning materials provided by the system.</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4.4 Teaching Effect</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In this lesson, Teacher Yang integrated modern educational technology into the whole teaching process including </w:t>
      </w:r>
      <w:proofErr w:type="gramStart"/>
      <w:r>
        <w:rPr>
          <w:rFonts w:ascii="Arial" w:eastAsia="Arial" w:hAnsi="Arial" w:cs="Arial"/>
          <w:lang w:eastAsia="zh-CN"/>
        </w:rPr>
        <w:t>pre class</w:t>
      </w:r>
      <w:proofErr w:type="gramEnd"/>
      <w:r>
        <w:rPr>
          <w:rFonts w:ascii="Arial" w:eastAsia="Arial" w:hAnsi="Arial" w:cs="Arial"/>
          <w:lang w:eastAsia="zh-CN"/>
        </w:rPr>
        <w:t xml:space="preserve"> preparation classroom teaching and post class review. Compared </w:t>
      </w:r>
      <w:r>
        <w:rPr>
          <w:rFonts w:ascii="Arial" w:eastAsia="Arial" w:hAnsi="Arial" w:cs="Arial"/>
          <w:lang w:eastAsia="zh-CN"/>
        </w:rPr>
        <w:t>with traditional mathematics teaching it achieved positive results. In the lesson preparation stage Subject Network and the Smart Education Platform for Primary and Secondary Schools provided diverse teaching materials. Teacher Yang learned excellent teach</w:t>
      </w:r>
      <w:r>
        <w:rPr>
          <w:rFonts w:ascii="Arial" w:eastAsia="Arial" w:hAnsi="Arial" w:cs="Arial"/>
          <w:lang w:eastAsia="zh-CN"/>
        </w:rPr>
        <w:t xml:space="preserve">ing processes and </w:t>
      </w:r>
      <w:proofErr w:type="gramStart"/>
      <w:r>
        <w:rPr>
          <w:rFonts w:ascii="Arial" w:eastAsia="Arial" w:hAnsi="Arial" w:cs="Arial"/>
          <w:lang w:eastAsia="zh-CN"/>
        </w:rPr>
        <w:t>high quality</w:t>
      </w:r>
      <w:proofErr w:type="gramEnd"/>
      <w:r>
        <w:rPr>
          <w:rFonts w:ascii="Arial" w:eastAsia="Arial" w:hAnsi="Arial" w:cs="Arial"/>
          <w:lang w:eastAsia="zh-CN"/>
        </w:rPr>
        <w:t xml:space="preserve"> resources from other teachers and completed lesson preparation efficiently. During classroom teaching interactive tools of the </w:t>
      </w:r>
      <w:proofErr w:type="spellStart"/>
      <w:r>
        <w:rPr>
          <w:rFonts w:ascii="Arial" w:eastAsia="Arial" w:hAnsi="Arial" w:cs="Arial"/>
          <w:lang w:eastAsia="zh-CN"/>
        </w:rPr>
        <w:t>Honghe</w:t>
      </w:r>
      <w:proofErr w:type="spellEnd"/>
      <w:r>
        <w:rPr>
          <w:rFonts w:ascii="Arial" w:eastAsia="Arial" w:hAnsi="Arial" w:cs="Arial"/>
          <w:lang w:eastAsia="zh-CN"/>
        </w:rPr>
        <w:t xml:space="preserve"> system activated the learning atmosphere and stimulated </w:t>
      </w:r>
      <w:proofErr w:type="gramStart"/>
      <w:r>
        <w:rPr>
          <w:rFonts w:ascii="Arial" w:eastAsia="Arial" w:hAnsi="Arial" w:cs="Arial"/>
          <w:lang w:eastAsia="zh-CN"/>
        </w:rPr>
        <w:t>students</w:t>
      </w:r>
      <w:proofErr w:type="gramEnd"/>
      <w:r>
        <w:rPr>
          <w:rFonts w:ascii="Arial" w:eastAsia="Arial" w:hAnsi="Arial" w:cs="Arial"/>
          <w:lang w:eastAsia="zh-CN"/>
        </w:rPr>
        <w:t xml:space="preserve"> enthusiasm making the clas</w:t>
      </w:r>
      <w:r>
        <w:rPr>
          <w:rFonts w:ascii="Arial" w:eastAsia="Arial" w:hAnsi="Arial" w:cs="Arial"/>
          <w:lang w:eastAsia="zh-CN"/>
        </w:rPr>
        <w:t xml:space="preserve">s more engaging. Visual presentation by GeoGebra helped students understand vector concepts more quickly than traditional blackboard writing and verbal explanation reducing cognitive difficulty. When students had </w:t>
      </w:r>
      <w:proofErr w:type="gramStart"/>
      <w:r>
        <w:rPr>
          <w:rFonts w:ascii="Arial" w:eastAsia="Arial" w:hAnsi="Arial" w:cs="Arial"/>
          <w:lang w:eastAsia="zh-CN"/>
        </w:rPr>
        <w:t>confusion</w:t>
      </w:r>
      <w:proofErr w:type="gramEnd"/>
      <w:r>
        <w:rPr>
          <w:rFonts w:ascii="Arial" w:eastAsia="Arial" w:hAnsi="Arial" w:cs="Arial"/>
          <w:lang w:eastAsia="zh-CN"/>
        </w:rPr>
        <w:t xml:space="preserve"> the teacher could conduct instant</w:t>
      </w:r>
      <w:r>
        <w:rPr>
          <w:rFonts w:ascii="Arial" w:eastAsia="Arial" w:hAnsi="Arial" w:cs="Arial"/>
          <w:lang w:eastAsia="zh-CN"/>
        </w:rPr>
        <w:t xml:space="preserve"> demonstrations to break through key teaching difficulties. In the stage of homework marking and feedback traditional manual marking is time consuming labor intensive and unable to focus on individual students. Modern educational technology with scanning a</w:t>
      </w:r>
      <w:r>
        <w:rPr>
          <w:rFonts w:ascii="Arial" w:eastAsia="Arial" w:hAnsi="Arial" w:cs="Arial"/>
          <w:lang w:eastAsia="zh-CN"/>
        </w:rPr>
        <w:t xml:space="preserve">nd data analysis functions reduces </w:t>
      </w:r>
      <w:proofErr w:type="gramStart"/>
      <w:r>
        <w:rPr>
          <w:rFonts w:ascii="Arial" w:eastAsia="Arial" w:hAnsi="Arial" w:cs="Arial"/>
          <w:lang w:eastAsia="zh-CN"/>
        </w:rPr>
        <w:t>teachers</w:t>
      </w:r>
      <w:proofErr w:type="gramEnd"/>
      <w:r>
        <w:rPr>
          <w:rFonts w:ascii="Arial" w:eastAsia="Arial" w:hAnsi="Arial" w:cs="Arial"/>
          <w:lang w:eastAsia="zh-CN"/>
        </w:rPr>
        <w:t xml:space="preserve"> workload and improves efficiency. It automatically analyzes error distribution and personal weaknesses helping teachers and students understand knowledge mastery clearly. Meanwhile the case also reflects existing</w:t>
      </w:r>
      <w:r>
        <w:rPr>
          <w:rFonts w:ascii="Arial" w:eastAsia="Arial" w:hAnsi="Arial" w:cs="Arial"/>
          <w:lang w:eastAsia="zh-CN"/>
        </w:rPr>
        <w:t xml:space="preserve"> problems in applying modern educational technology in frontline teaching which will be discussed in detail in the next chapter.</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4.5 Post class Interview</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After the lesson the author conducted an interview with Teacher Yang to explore teachers views and </w:t>
      </w:r>
      <w:r>
        <w:rPr>
          <w:rFonts w:ascii="Arial" w:eastAsia="Arial" w:hAnsi="Arial" w:cs="Arial"/>
          <w:lang w:eastAsia="zh-CN"/>
        </w:rPr>
        <w:t>practical use of modern educational technology.</w:t>
      </w:r>
    </w:p>
    <w:p w:rsidR="00DC4663" w:rsidRDefault="00DC4663">
      <w:pPr>
        <w:pStyle w:val="Body"/>
        <w:spacing w:after="0"/>
        <w:rPr>
          <w:rFonts w:ascii="Arial" w:eastAsia="Arial" w:hAnsi="Arial" w:cs="Arial"/>
          <w:lang w:eastAsia="zh-CN"/>
        </w:rPr>
      </w:pPr>
    </w:p>
    <w:p w:rsidR="00DC4663" w:rsidRDefault="00DD5636">
      <w:pPr>
        <w:pStyle w:val="Body"/>
        <w:numPr>
          <w:ilvl w:val="0"/>
          <w:numId w:val="1"/>
        </w:numPr>
        <w:spacing w:after="0"/>
        <w:rPr>
          <w:rFonts w:ascii="Arial" w:eastAsia="Arial" w:hAnsi="Arial" w:cs="Arial"/>
          <w:lang w:eastAsia="zh-CN"/>
        </w:rPr>
      </w:pPr>
      <w:r>
        <w:rPr>
          <w:rFonts w:ascii="Arial" w:eastAsia="Arial" w:hAnsi="Arial" w:cs="Arial"/>
          <w:lang w:eastAsia="zh-CN"/>
        </w:rPr>
        <w:t>What role do you think educational technology plays in the whole teaching process of this lesson?</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Educational technology has greatly changed teaching and serves as a powerful tool. Systems such as </w:t>
      </w:r>
      <w:proofErr w:type="spellStart"/>
      <w:r>
        <w:rPr>
          <w:rFonts w:ascii="Arial" w:eastAsia="Arial" w:hAnsi="Arial" w:cs="Arial"/>
          <w:lang w:eastAsia="zh-CN"/>
        </w:rPr>
        <w:t>Seewo</w:t>
      </w:r>
      <w:proofErr w:type="spellEnd"/>
      <w:r>
        <w:rPr>
          <w:rFonts w:ascii="Arial" w:eastAsia="Arial" w:hAnsi="Arial" w:cs="Arial"/>
          <w:lang w:eastAsia="zh-CN"/>
        </w:rPr>
        <w:t xml:space="preserve"> and</w:t>
      </w:r>
      <w:r>
        <w:rPr>
          <w:rFonts w:ascii="Arial" w:eastAsia="Arial" w:hAnsi="Arial" w:cs="Arial"/>
          <w:lang w:eastAsia="zh-CN"/>
        </w:rPr>
        <w:t xml:space="preserve"> </w:t>
      </w:r>
      <w:proofErr w:type="spellStart"/>
      <w:r>
        <w:rPr>
          <w:rFonts w:ascii="Arial" w:eastAsia="Arial" w:hAnsi="Arial" w:cs="Arial"/>
          <w:lang w:eastAsia="zh-CN"/>
        </w:rPr>
        <w:t>Honghe</w:t>
      </w:r>
      <w:proofErr w:type="spellEnd"/>
      <w:r>
        <w:rPr>
          <w:rFonts w:ascii="Arial" w:eastAsia="Arial" w:hAnsi="Arial" w:cs="Arial"/>
          <w:lang w:eastAsia="zh-CN"/>
        </w:rPr>
        <w:t xml:space="preserve"> bring revolutionary progress to mathematics teaching. In the past teachers needed to write and erase contents repeatedly on blackboards. Now chalk free teaching is basically realized. Drawing aids also help students understand knowledge better. Pla</w:t>
      </w:r>
      <w:r>
        <w:rPr>
          <w:rFonts w:ascii="Arial" w:eastAsia="Arial" w:hAnsi="Arial" w:cs="Arial"/>
          <w:lang w:eastAsia="zh-CN"/>
        </w:rPr>
        <w:t xml:space="preserve">tforms such as Subject Network and </w:t>
      </w:r>
      <w:proofErr w:type="spellStart"/>
      <w:r>
        <w:rPr>
          <w:rFonts w:ascii="Arial" w:eastAsia="Arial" w:hAnsi="Arial" w:cs="Arial"/>
          <w:lang w:eastAsia="zh-CN"/>
        </w:rPr>
        <w:t>Zhixue</w:t>
      </w:r>
      <w:proofErr w:type="spellEnd"/>
      <w:r>
        <w:rPr>
          <w:rFonts w:ascii="Arial" w:eastAsia="Arial" w:hAnsi="Arial" w:cs="Arial"/>
          <w:lang w:eastAsia="zh-CN"/>
        </w:rPr>
        <w:t xml:space="preserve"> Network raise efficiency in lesson preparation and after class feedback. Teachers can also learn from high quality lessons across the country to achieve continuous professional growth. </w:t>
      </w:r>
      <w:proofErr w:type="gramStart"/>
      <w:r>
        <w:rPr>
          <w:rFonts w:ascii="Arial" w:eastAsia="Arial" w:hAnsi="Arial" w:cs="Arial"/>
          <w:lang w:eastAsia="zh-CN"/>
        </w:rPr>
        <w:t>However</w:t>
      </w:r>
      <w:proofErr w:type="gramEnd"/>
      <w:r>
        <w:rPr>
          <w:rFonts w:ascii="Arial" w:eastAsia="Arial" w:hAnsi="Arial" w:cs="Arial"/>
          <w:lang w:eastAsia="zh-CN"/>
        </w:rPr>
        <w:t xml:space="preserve"> my operational skills</w:t>
      </w:r>
      <w:r>
        <w:rPr>
          <w:rFonts w:ascii="Arial" w:eastAsia="Arial" w:hAnsi="Arial" w:cs="Arial"/>
          <w:lang w:eastAsia="zh-CN"/>
        </w:rPr>
        <w:t xml:space="preserve"> are not proficient enough. I hope the school can organize more relevant training. I also need more practical experience since practice makes perfect.</w:t>
      </w:r>
    </w:p>
    <w:p w:rsidR="00DC4663" w:rsidRDefault="00DC4663">
      <w:pPr>
        <w:pStyle w:val="Body"/>
        <w:spacing w:after="0"/>
        <w:rPr>
          <w:rFonts w:ascii="Arial" w:eastAsia="Arial" w:hAnsi="Arial" w:cs="Arial"/>
          <w:lang w:eastAsia="zh-CN"/>
        </w:rPr>
      </w:pPr>
    </w:p>
    <w:p w:rsidR="00DC4663" w:rsidRDefault="00DD5636">
      <w:pPr>
        <w:pStyle w:val="Body"/>
        <w:numPr>
          <w:ilvl w:val="0"/>
          <w:numId w:val="1"/>
        </w:numPr>
        <w:spacing w:after="0"/>
        <w:rPr>
          <w:rFonts w:ascii="Arial" w:eastAsia="Arial" w:hAnsi="Arial" w:cs="Arial"/>
          <w:lang w:eastAsia="zh-CN"/>
        </w:rPr>
      </w:pPr>
      <w:r>
        <w:rPr>
          <w:rFonts w:ascii="Arial" w:eastAsia="Arial" w:hAnsi="Arial" w:cs="Arial"/>
          <w:lang w:eastAsia="zh-CN"/>
        </w:rPr>
        <w:t>With the rapid development of artificial intelligence do you think it can be integrated into daily teach</w:t>
      </w:r>
      <w:r>
        <w:rPr>
          <w:rFonts w:ascii="Arial" w:eastAsia="Arial" w:hAnsi="Arial" w:cs="Arial"/>
          <w:lang w:eastAsia="zh-CN"/>
        </w:rPr>
        <w:t>ing?</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eastAsia="Arial" w:hAnsi="Arial" w:cs="Arial"/>
          <w:lang w:eastAsia="zh-CN"/>
        </w:rPr>
      </w:pPr>
      <w:r>
        <w:rPr>
          <w:rFonts w:ascii="Arial" w:eastAsia="Arial" w:hAnsi="Arial" w:cs="Arial"/>
          <w:lang w:eastAsia="zh-CN"/>
        </w:rPr>
        <w:t>I have learned about artificial intelligence applications in education through school training and online information. Some artificial intelligence tools can mark homework automatically and analyze error causes. These functions can effectively reduce</w:t>
      </w:r>
      <w:r>
        <w:rPr>
          <w:rFonts w:ascii="Arial" w:eastAsia="Arial" w:hAnsi="Arial" w:cs="Arial"/>
          <w:lang w:eastAsia="zh-CN"/>
        </w:rPr>
        <w:t xml:space="preserve"> </w:t>
      </w:r>
      <w:proofErr w:type="gramStart"/>
      <w:r>
        <w:rPr>
          <w:rFonts w:ascii="Arial" w:eastAsia="Arial" w:hAnsi="Arial" w:cs="Arial"/>
          <w:lang w:eastAsia="zh-CN"/>
        </w:rPr>
        <w:t>teachers</w:t>
      </w:r>
      <w:proofErr w:type="gramEnd"/>
      <w:r>
        <w:rPr>
          <w:rFonts w:ascii="Arial" w:eastAsia="Arial" w:hAnsi="Arial" w:cs="Arial"/>
          <w:lang w:eastAsia="zh-CN"/>
        </w:rPr>
        <w:t xml:space="preserve"> workload. During this lesson preparation an artificial intelligence system could recommend suitable micro lectures and exercises according to textbook versions and student levels. This would save much time spent selecting resources on Subject Net</w:t>
      </w:r>
      <w:r>
        <w:rPr>
          <w:rFonts w:ascii="Arial" w:eastAsia="Arial" w:hAnsi="Arial" w:cs="Arial"/>
          <w:lang w:eastAsia="zh-CN"/>
        </w:rPr>
        <w:t>work. In classroom teaching artificial intelligence can act as an assistant. It can generate variant questions and demonstration animations quickly based on real classroom situations and greatly improve teaching efficiency. At present I am not skilled in u</w:t>
      </w:r>
      <w:r>
        <w:rPr>
          <w:rFonts w:ascii="Arial" w:eastAsia="Arial" w:hAnsi="Arial" w:cs="Arial"/>
          <w:lang w:eastAsia="zh-CN"/>
        </w:rPr>
        <w:t>sing existing software and tools and I hope artificial intelligence products can be designed with simpler operations. In mathematics learning thinking processes matter more than final results. Excessive reliance on artificial intelligence is harmful to stu</w:t>
      </w:r>
      <w:r>
        <w:rPr>
          <w:rFonts w:ascii="Arial" w:eastAsia="Arial" w:hAnsi="Arial" w:cs="Arial"/>
          <w:lang w:eastAsia="zh-CN"/>
        </w:rPr>
        <w:t>dents if they depend on such tools whenever they encounter problems.</w:t>
      </w:r>
    </w:p>
    <w:p w:rsidR="00DC4663" w:rsidRDefault="00DC4663">
      <w:pPr>
        <w:pStyle w:val="Body"/>
        <w:spacing w:after="0"/>
        <w:rPr>
          <w:rFonts w:ascii="Arial" w:eastAsia="Arial" w:hAnsi="Arial" w:cs="Arial"/>
        </w:rPr>
      </w:pPr>
    </w:p>
    <w:p w:rsidR="00DC4663" w:rsidRDefault="00DD5636">
      <w:pPr>
        <w:pStyle w:val="AbstHead"/>
        <w:spacing w:after="0"/>
        <w:jc w:val="both"/>
        <w:rPr>
          <w:rFonts w:ascii="Arial" w:hAnsi="Arial"/>
        </w:rPr>
      </w:pPr>
      <w:r>
        <w:rPr>
          <w:rFonts w:ascii="Arial" w:hAnsi="Arial"/>
        </w:rPr>
        <w:t>5.Problems in the In-depth Integration of Technology and Middle School Mathematics Teaching</w:t>
      </w:r>
    </w:p>
    <w:p w:rsidR="00DC4663" w:rsidRDefault="00DC4663">
      <w:pPr>
        <w:pStyle w:val="Body"/>
        <w:spacing w:after="0"/>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b/>
          <w:bCs/>
          <w:caps/>
          <w:sz w:val="22"/>
          <w:szCs w:val="22"/>
        </w:rPr>
        <w:t>5.1 Insufficient Information Technology Competence among Teachers</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Modern educational technol</w:t>
      </w:r>
      <w:r>
        <w:rPr>
          <w:rFonts w:ascii="Arial" w:eastAsia="Arial" w:hAnsi="Arial" w:cs="Arial"/>
          <w:lang w:eastAsia="zh-CN"/>
        </w:rPr>
        <w:t xml:space="preserve">ogy has become </w:t>
      </w:r>
      <w:proofErr w:type="gramStart"/>
      <w:r>
        <w:rPr>
          <w:rFonts w:ascii="Arial" w:eastAsia="Arial" w:hAnsi="Arial" w:cs="Arial"/>
          <w:lang w:eastAsia="zh-CN"/>
        </w:rPr>
        <w:t>more complete and comprehensive</w:t>
      </w:r>
      <w:proofErr w:type="gramEnd"/>
      <w:r>
        <w:rPr>
          <w:rFonts w:ascii="Arial" w:eastAsia="Arial" w:hAnsi="Arial" w:cs="Arial"/>
          <w:lang w:eastAsia="zh-CN"/>
        </w:rPr>
        <w:t xml:space="preserve"> in functions. However, some middle school teachers have a low mastery of information technology. They cannot apply these technical tools skillfully in mathematics teaching. As a result, classes using technolog</w:t>
      </w:r>
      <w:r>
        <w:rPr>
          <w:rFonts w:ascii="Arial" w:eastAsia="Arial" w:hAnsi="Arial" w:cs="Arial"/>
          <w:lang w:eastAsia="zh-CN"/>
        </w:rPr>
        <w:t>y fail to achieve better effects than traditional teaching modes (Liu Ran, 2024). Most teachers recognize the importance and necessity of technology in teaching. Yet they lack systematic training and learning opportunities. They are unfamiliar with the int</w:t>
      </w:r>
      <w:r>
        <w:rPr>
          <w:rFonts w:ascii="Arial" w:eastAsia="Arial" w:hAnsi="Arial" w:cs="Arial"/>
          <w:lang w:eastAsia="zh-CN"/>
        </w:rPr>
        <w:t>erfaces and operation skills of various mathematics teaching software and tools. Therefore, they cannot make full use of their functions. When producing complex dynamic figures with Geometer’s Sketchpad, many teachers spend too much time due to poor operat</w:t>
      </w:r>
      <w:r>
        <w:rPr>
          <w:rFonts w:ascii="Arial" w:eastAsia="Arial" w:hAnsi="Arial" w:cs="Arial"/>
          <w:lang w:eastAsia="zh-CN"/>
        </w:rPr>
        <w:t>ing skills. This increases lesson preparation time. They also cannot display dynamic effects smoothly in class, leading to unsatisfactory teaching outcomes. When using online teaching platforms, some teachers simply upload traditional teaching content to t</w:t>
      </w:r>
      <w:r>
        <w:rPr>
          <w:rFonts w:ascii="Arial" w:eastAsia="Arial" w:hAnsi="Arial" w:cs="Arial"/>
          <w:lang w:eastAsia="zh-CN"/>
        </w:rPr>
        <w:t>he internet. They do not make full use of interactive functions and data analysis functions. True in-depth integration between technology and teaching cannot be realized.</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5.2 Uneven Quality of Teaching Resources</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There are an increasing number of </w:t>
      </w:r>
      <w:r>
        <w:rPr>
          <w:rFonts w:ascii="Arial" w:eastAsia="Arial" w:hAnsi="Arial" w:cs="Arial"/>
          <w:lang w:eastAsia="zh-CN"/>
        </w:rPr>
        <w:t xml:space="preserve">educational platforms and websites online. They enrich middle school mathematics resources, but their quality varies greatly. Some resources have unclear explanations and do not match the teaching syllabus. At the current stage of educational reform, some </w:t>
      </w:r>
      <w:r>
        <w:rPr>
          <w:rFonts w:ascii="Arial" w:eastAsia="Arial" w:hAnsi="Arial" w:cs="Arial"/>
          <w:lang w:eastAsia="zh-CN"/>
        </w:rPr>
        <w:t xml:space="preserve">free video platforms even contain wrong mathematical concepts and confused logical reasoning. Such misleading content raises difficulties for classroom teaching. Some courseware </w:t>
      </w:r>
      <w:proofErr w:type="gramStart"/>
      <w:r>
        <w:rPr>
          <w:rFonts w:ascii="Arial" w:eastAsia="Arial" w:hAnsi="Arial" w:cs="Arial"/>
          <w:lang w:eastAsia="zh-CN"/>
        </w:rPr>
        <w:t>are</w:t>
      </w:r>
      <w:proofErr w:type="gramEnd"/>
      <w:r>
        <w:rPr>
          <w:rFonts w:ascii="Arial" w:eastAsia="Arial" w:hAnsi="Arial" w:cs="Arial"/>
          <w:lang w:eastAsia="zh-CN"/>
        </w:rPr>
        <w:t xml:space="preserve"> overly decorated with rigid formats and unclear key points, which distract</w:t>
      </w:r>
      <w:r>
        <w:rPr>
          <w:rFonts w:ascii="Arial" w:eastAsia="Arial" w:hAnsi="Arial" w:cs="Arial"/>
          <w:lang w:eastAsia="zh-CN"/>
        </w:rPr>
        <w:t xml:space="preserve"> students’ attention. In addition, multiple versions of textbooks are used across China. Many resources do not fit specific textbook editions and fail to meet teachers’ practical needs. The wide application of artificial intelligence further highlights res</w:t>
      </w:r>
      <w:r>
        <w:rPr>
          <w:rFonts w:ascii="Arial" w:eastAsia="Arial" w:hAnsi="Arial" w:cs="Arial"/>
          <w:lang w:eastAsia="zh-CN"/>
        </w:rPr>
        <w:t>ource quality problems. Artificial intelligence can generate a large amount of teaching materials quickly. Nevertheless, the matching degree between generated content and actual demands remains low. Different artificial intelligence tools show different ou</w:t>
      </w:r>
      <w:r>
        <w:rPr>
          <w:rFonts w:ascii="Arial" w:eastAsia="Arial" w:hAnsi="Arial" w:cs="Arial"/>
          <w:lang w:eastAsia="zh-CN"/>
        </w:rPr>
        <w:t>tput styles and quality. Teachers still need to spend plenty of time identifying and screening suitable resources.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5.3 Differences in Students’ Independent Learning Ability Lead to Varied Effects</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rPr>
      </w:pPr>
      <w:r>
        <w:rPr>
          <w:rFonts w:ascii="Arial" w:eastAsia="Arial" w:hAnsi="Arial" w:cs="Arial"/>
          <w:lang w:eastAsia="zh-CN"/>
        </w:rPr>
        <w:t>Students with strong independent learning ability can full</w:t>
      </w:r>
      <w:r>
        <w:rPr>
          <w:rFonts w:ascii="Arial" w:eastAsia="Arial" w:hAnsi="Arial" w:cs="Arial"/>
          <w:lang w:eastAsia="zh-CN"/>
        </w:rPr>
        <w:t xml:space="preserve">y utilize digital resources for inquiry-based learning. They watch explanatory videos to preview knowledge before class. After </w:t>
      </w:r>
      <w:r>
        <w:rPr>
          <w:rFonts w:ascii="Arial" w:eastAsia="Arial" w:hAnsi="Arial" w:cs="Arial"/>
          <w:lang w:eastAsia="zh-CN"/>
        </w:rPr>
        <w:lastRenderedPageBreak/>
        <w:t xml:space="preserve">class, they summarize common errors and corresponding reasons through learning platforms for </w:t>
      </w:r>
      <w:proofErr w:type="spellStart"/>
      <w:r>
        <w:rPr>
          <w:rFonts w:ascii="Arial" w:eastAsia="Arial" w:hAnsi="Arial" w:cs="Arial"/>
          <w:lang w:eastAsia="zh-CN"/>
        </w:rPr>
        <w:t>self reflection</w:t>
      </w:r>
      <w:proofErr w:type="spellEnd"/>
      <w:r>
        <w:rPr>
          <w:rFonts w:ascii="Arial" w:eastAsia="Arial" w:hAnsi="Arial" w:cs="Arial"/>
          <w:lang w:eastAsia="zh-CN"/>
        </w:rPr>
        <w:t xml:space="preserve"> and improvement. The</w:t>
      </w:r>
      <w:r>
        <w:rPr>
          <w:rFonts w:ascii="Arial" w:eastAsia="Arial" w:hAnsi="Arial" w:cs="Arial"/>
          <w:lang w:eastAsia="zh-CN"/>
        </w:rPr>
        <w:t>y actively seek help when encountering difficulties so that their learning outcomes are greatly improved.</w:t>
      </w:r>
    </w:p>
    <w:p w:rsidR="00DC4663" w:rsidRDefault="00DD5636">
      <w:pPr>
        <w:pStyle w:val="Body"/>
        <w:spacing w:after="0"/>
        <w:rPr>
          <w:rFonts w:ascii="Arial" w:eastAsia="Arial" w:hAnsi="Arial" w:cs="Arial"/>
        </w:rPr>
      </w:pPr>
      <w:r>
        <w:rPr>
          <w:rFonts w:ascii="Arial" w:eastAsia="Arial" w:hAnsi="Arial" w:cs="Arial"/>
          <w:lang w:eastAsia="zh-CN"/>
        </w:rPr>
        <w:t>In contrast, students with weak independent learning ability may feel confused when facing abundant technological resources. They fail to select mater</w:t>
      </w:r>
      <w:r>
        <w:rPr>
          <w:rFonts w:ascii="Arial" w:eastAsia="Arial" w:hAnsi="Arial" w:cs="Arial"/>
          <w:lang w:eastAsia="zh-CN"/>
        </w:rPr>
        <w:t>ials suitable for their own learning situations. They lack awareness and ability to solve problems actively during the learning process. When using artificial intelligence for assisted learning, they cannot raise effective questions and thus obtain no targ</w:t>
      </w:r>
      <w:r>
        <w:rPr>
          <w:rFonts w:ascii="Arial" w:eastAsia="Arial" w:hAnsi="Arial" w:cs="Arial"/>
          <w:lang w:eastAsia="zh-CN"/>
        </w:rPr>
        <w:t xml:space="preserve">eted guidance, resulting in wasted time. Moreover, some students lack </w:t>
      </w:r>
      <w:proofErr w:type="spellStart"/>
      <w:r>
        <w:rPr>
          <w:rFonts w:ascii="Arial" w:eastAsia="Arial" w:hAnsi="Arial" w:cs="Arial"/>
          <w:lang w:eastAsia="zh-CN"/>
        </w:rPr>
        <w:t>self discipline</w:t>
      </w:r>
      <w:proofErr w:type="spellEnd"/>
      <w:r>
        <w:rPr>
          <w:rFonts w:ascii="Arial" w:eastAsia="Arial" w:hAnsi="Arial" w:cs="Arial"/>
          <w:lang w:eastAsia="zh-CN"/>
        </w:rPr>
        <w:t>. They are easily distracted by irrelevant online content, which reduces learning efficiency. Others rely excessively on online platforms and show low learning initiative.</w:t>
      </w:r>
      <w:r>
        <w:rPr>
          <w:rFonts w:ascii="Arial" w:eastAsia="Arial" w:hAnsi="Arial" w:cs="Arial"/>
          <w:lang w:eastAsia="zh-CN"/>
        </w:rPr>
        <w:t xml:space="preserve"> Under such circumstances, the advantages of technology in personalized learning cannot be exerted effectively.</w:t>
      </w:r>
    </w:p>
    <w:p w:rsidR="00DC4663" w:rsidRDefault="00DC4663">
      <w:pPr>
        <w:pStyle w:val="Body"/>
        <w:spacing w:after="0"/>
        <w:rPr>
          <w:rFonts w:ascii="Arial" w:eastAsia="Arial" w:hAnsi="Arial" w:cs="Arial"/>
        </w:rPr>
      </w:pPr>
    </w:p>
    <w:p w:rsidR="00DC4663" w:rsidRDefault="00DD5636">
      <w:pPr>
        <w:pStyle w:val="AbstHead"/>
        <w:numPr>
          <w:ilvl w:val="0"/>
          <w:numId w:val="2"/>
        </w:numPr>
        <w:spacing w:after="0"/>
        <w:jc w:val="both"/>
        <w:rPr>
          <w:rFonts w:ascii="Arial" w:hAnsi="Arial"/>
        </w:rPr>
      </w:pPr>
      <w:r>
        <w:rPr>
          <w:rFonts w:ascii="Arial" w:hAnsi="Arial"/>
        </w:rPr>
        <w:t>Strategies for Promoting the In-depth Integration of Technology and Middle School Mathematics Teaching</w:t>
      </w:r>
    </w:p>
    <w:p w:rsidR="00DC4663" w:rsidRDefault="00DC4663">
      <w:pPr>
        <w:pStyle w:val="Body"/>
        <w:spacing w:after="0"/>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b/>
          <w:bCs/>
          <w:caps/>
          <w:sz w:val="22"/>
          <w:szCs w:val="22"/>
        </w:rPr>
        <w:t xml:space="preserve">6.1 Strengthen Information Technology </w:t>
      </w:r>
      <w:r>
        <w:rPr>
          <w:rFonts w:ascii="Arial" w:hAnsi="Arial"/>
          <w:b/>
          <w:bCs/>
          <w:caps/>
          <w:sz w:val="22"/>
          <w:szCs w:val="22"/>
        </w:rPr>
        <w:t>Training for Teachers</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 xml:space="preserve">Teachers’ proficiency in information technology forms the foundation for integrating technology into teaching (Shi </w:t>
      </w:r>
      <w:proofErr w:type="spellStart"/>
      <w:r>
        <w:rPr>
          <w:rFonts w:ascii="Arial" w:eastAsia="Arial" w:hAnsi="Arial" w:cs="Arial"/>
          <w:lang w:eastAsia="zh-CN"/>
        </w:rPr>
        <w:t>Zhaofeng</w:t>
      </w:r>
      <w:proofErr w:type="spellEnd"/>
      <w:r>
        <w:rPr>
          <w:rFonts w:ascii="Arial" w:eastAsia="Arial" w:hAnsi="Arial" w:cs="Arial"/>
          <w:lang w:eastAsia="zh-CN"/>
        </w:rPr>
        <w:t>, 2023). Educational authorities should conduct overall planning for improving teachers’ information technolog</w:t>
      </w:r>
      <w:r>
        <w:rPr>
          <w:rFonts w:ascii="Arial" w:eastAsia="Arial" w:hAnsi="Arial" w:cs="Arial"/>
          <w:lang w:eastAsia="zh-CN"/>
        </w:rPr>
        <w:t xml:space="preserve">y abilities and establish reasonable training mechanisms. Such training helps teachers master the operation of various teaching software and tools. It also introduces ideas and methods for applying information technology in mathematics classrooms. Schools </w:t>
      </w:r>
      <w:r>
        <w:rPr>
          <w:rFonts w:ascii="Arial" w:eastAsia="Arial" w:hAnsi="Arial" w:cs="Arial"/>
          <w:lang w:eastAsia="zh-CN"/>
        </w:rPr>
        <w:t>can organize special lectures and online training sessions. Experts and outstanding frontline teachers can share practical experience and conduct demonstration lessons. In this way, teachers learn how to skillfully embed information technology into every s</w:t>
      </w:r>
      <w:r>
        <w:rPr>
          <w:rFonts w:ascii="Arial" w:eastAsia="Arial" w:hAnsi="Arial" w:cs="Arial"/>
          <w:lang w:eastAsia="zh-CN"/>
        </w:rPr>
        <w:t>tage of mathematics teaching. Meanwhile, schools should encourage teachers to apply information technology in daily instruction and set up corresponding incentive systems. Relevant teaching competitions can be held to motivate teachers to learn and use edu</w:t>
      </w:r>
      <w:r>
        <w:rPr>
          <w:rFonts w:ascii="Arial" w:eastAsia="Arial" w:hAnsi="Arial" w:cs="Arial"/>
          <w:lang w:eastAsia="zh-CN"/>
        </w:rPr>
        <w:t>cational technology actively. These activities also promote communication and discussion among teachers and enhance their ability in technological application and teaching innovation.</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6.2 Establish Review and Recommendation Mechanisms for Teaching Resourc</w:t>
      </w:r>
      <w:r>
        <w:rPr>
          <w:rFonts w:ascii="Arial" w:hAnsi="Arial"/>
          <w:b/>
          <w:bCs/>
          <w:caps/>
          <w:sz w:val="22"/>
          <w:szCs w:val="22"/>
        </w:rPr>
        <w:t>es</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lang w:eastAsia="zh-CN"/>
        </w:rPr>
      </w:pPr>
      <w:r>
        <w:rPr>
          <w:rFonts w:ascii="Arial" w:eastAsia="Arial" w:hAnsi="Arial" w:cs="Arial"/>
          <w:lang w:eastAsia="zh-CN"/>
        </w:rPr>
        <w:t>High quality selected educational resources are essential for effective integration. Therefore, reliable review and recommendation mechanisms should be established. Educational administrative departments can build official and authoritative educational</w:t>
      </w:r>
      <w:r>
        <w:rPr>
          <w:rFonts w:ascii="Arial" w:eastAsia="Arial" w:hAnsi="Arial" w:cs="Arial"/>
          <w:lang w:eastAsia="zh-CN"/>
        </w:rPr>
        <w:t xml:space="preserve"> platforms. Excellent teachers are invited to share resources, and professional teams develop high quality teaching materials. Professional teachers and educational technology experts conduct strict reviews to provide qualified resources for teachers and s</w:t>
      </w:r>
      <w:r>
        <w:rPr>
          <w:rFonts w:ascii="Arial" w:eastAsia="Arial" w:hAnsi="Arial" w:cs="Arial"/>
          <w:lang w:eastAsia="zh-CN"/>
        </w:rPr>
        <w:t xml:space="preserve">tudents. Both official and </w:t>
      </w:r>
      <w:proofErr w:type="gramStart"/>
      <w:r>
        <w:rPr>
          <w:rFonts w:ascii="Arial" w:eastAsia="Arial" w:hAnsi="Arial" w:cs="Arial"/>
          <w:lang w:eastAsia="zh-CN"/>
        </w:rPr>
        <w:t>third party</w:t>
      </w:r>
      <w:proofErr w:type="gramEnd"/>
      <w:r>
        <w:rPr>
          <w:rFonts w:ascii="Arial" w:eastAsia="Arial" w:hAnsi="Arial" w:cs="Arial"/>
          <w:lang w:eastAsia="zh-CN"/>
        </w:rPr>
        <w:t xml:space="preserve"> platforms can collect evaluations and feedback from users. After using the resources, teachers and students can post ratings and suggestions on the platforms based on their experience. Platform operators can continuou</w:t>
      </w:r>
      <w:r>
        <w:rPr>
          <w:rFonts w:ascii="Arial" w:eastAsia="Arial" w:hAnsi="Arial" w:cs="Arial"/>
          <w:lang w:eastAsia="zh-CN"/>
        </w:rPr>
        <w:t>sly optimize and update resources according to such feedback. This measure ensures steady improvement in the overall quality of teaching resources.</w:t>
      </w:r>
    </w:p>
    <w:p w:rsidR="00DC4663" w:rsidRDefault="00DC4663">
      <w:pPr>
        <w:pStyle w:val="Body"/>
        <w:spacing w:after="0"/>
        <w:rPr>
          <w:rFonts w:ascii="Arial" w:eastAsia="Arial" w:hAnsi="Arial" w:cs="Arial"/>
          <w:lang w:eastAsia="zh-CN"/>
        </w:rPr>
      </w:pPr>
    </w:p>
    <w:p w:rsidR="00DC4663" w:rsidRDefault="00DD5636">
      <w:pPr>
        <w:pStyle w:val="Body"/>
        <w:spacing w:after="0"/>
        <w:rPr>
          <w:rFonts w:ascii="Arial" w:hAnsi="Arial"/>
          <w:b/>
          <w:bCs/>
          <w:caps/>
          <w:sz w:val="22"/>
          <w:szCs w:val="22"/>
        </w:rPr>
      </w:pPr>
      <w:r>
        <w:rPr>
          <w:rFonts w:ascii="Arial" w:hAnsi="Arial"/>
          <w:b/>
          <w:bCs/>
          <w:caps/>
          <w:sz w:val="22"/>
          <w:szCs w:val="22"/>
        </w:rPr>
        <w:t xml:space="preserve">6.3 Cultivating Students’ Autonomous Learning Ability </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rPr>
      </w:pPr>
      <w:r>
        <w:rPr>
          <w:rFonts w:ascii="Arial" w:eastAsia="Arial" w:hAnsi="Arial" w:cs="Arial"/>
        </w:rPr>
        <w:t>The integration of technology and teaching hinges o</w:t>
      </w:r>
      <w:r>
        <w:rPr>
          <w:rFonts w:ascii="Arial" w:eastAsia="Arial" w:hAnsi="Arial" w:cs="Arial"/>
        </w:rPr>
        <w:t>n students’ autonomous learning ability. Therefore, teachers should focus on cultivating this ability in teaching practice. Teachers can set clear learning objectives and plans to help students arrange learning content and time rationally, improve their se</w:t>
      </w:r>
      <w:r>
        <w:rPr>
          <w:rFonts w:ascii="Arial" w:eastAsia="Arial" w:hAnsi="Arial" w:cs="Arial"/>
        </w:rPr>
        <w:t>lf-discipline, and develop autonomous learning habits. Meanwhile, teachers can select appropriate teaching resources according to students’ individual personalities to enhance their learning initiative, enabling them to utilize various teaching resources e</w:t>
      </w:r>
      <w:r>
        <w:rPr>
          <w:rFonts w:ascii="Arial" w:eastAsia="Arial" w:hAnsi="Arial" w:cs="Arial"/>
        </w:rPr>
        <w:t>ffectively. In addition, teachers can adopt information technology assistance to create authentic teaching situations. In such realistic scenarios, students can discover and raise questions, and then be guided to analyze and solve problems. This practice c</w:t>
      </w:r>
      <w:r>
        <w:rPr>
          <w:rFonts w:ascii="Arial" w:eastAsia="Arial" w:hAnsi="Arial" w:cs="Arial"/>
        </w:rPr>
        <w:t xml:space="preserve">ultivates </w:t>
      </w:r>
      <w:r>
        <w:rPr>
          <w:rFonts w:ascii="Arial" w:eastAsia="Arial" w:hAnsi="Arial" w:cs="Arial"/>
        </w:rPr>
        <w:lastRenderedPageBreak/>
        <w:t xml:space="preserve">their abilities of independent inquiry and cooperative learning, helps them perceive the application value of mathematics, and stimulates their learning interest. Furthermore, attention should be paid to home-school cooperation. Teachers need to </w:t>
      </w:r>
      <w:r>
        <w:rPr>
          <w:rFonts w:ascii="Arial" w:eastAsia="Arial" w:hAnsi="Arial" w:cs="Arial"/>
        </w:rPr>
        <w:t>communicate frequently with parents, unify home-school education concepts, keep track of students’ learning status, guide students to use network technology rationally, and foster their self-discipline and self-management ability.</w:t>
      </w:r>
    </w:p>
    <w:p w:rsidR="00DC4663" w:rsidRDefault="00DC4663">
      <w:pPr>
        <w:pStyle w:val="Body"/>
        <w:spacing w:after="0"/>
        <w:rPr>
          <w:rFonts w:ascii="Arial" w:eastAsia="Arial" w:hAnsi="Arial" w:cs="Arial"/>
        </w:rPr>
      </w:pPr>
    </w:p>
    <w:p w:rsidR="00DC4663" w:rsidRDefault="00DD5636">
      <w:pPr>
        <w:pStyle w:val="Body"/>
        <w:spacing w:after="0"/>
        <w:rPr>
          <w:rFonts w:ascii="Arial" w:hAnsi="Arial"/>
          <w:b/>
          <w:bCs/>
          <w:caps/>
          <w:sz w:val="22"/>
          <w:szCs w:val="22"/>
        </w:rPr>
      </w:pPr>
      <w:r>
        <w:rPr>
          <w:rFonts w:ascii="Arial" w:hAnsi="Arial"/>
          <w:b/>
          <w:bCs/>
          <w:caps/>
          <w:sz w:val="22"/>
          <w:szCs w:val="22"/>
        </w:rPr>
        <w:t>6.4 Strengthening Resear</w:t>
      </w:r>
      <w:r>
        <w:rPr>
          <w:rFonts w:ascii="Arial" w:hAnsi="Arial"/>
          <w:b/>
          <w:bCs/>
          <w:caps/>
          <w:sz w:val="22"/>
          <w:szCs w:val="22"/>
        </w:rPr>
        <w:t>ch on AI Teaching Application</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rPr>
      </w:pPr>
      <w:r>
        <w:rPr>
          <w:rFonts w:ascii="Arial" w:eastAsia="Arial" w:hAnsi="Arial" w:cs="Arial"/>
        </w:rPr>
        <w:t>At present, AI-enabled teaching has become a major trend in educational reform. Educational authorities and institutions can develop specialized AI tools for teaching and learning. They can also cooperate with schools to expl</w:t>
      </w:r>
      <w:r>
        <w:rPr>
          <w:rFonts w:ascii="Arial" w:eastAsia="Arial" w:hAnsi="Arial" w:cs="Arial"/>
        </w:rPr>
        <w:t>ore the application effects of different AI tools in various lesson types and educational stages. By collecting process data and learning outcome data, effective teaching models for AI-assisted teaching can be identified. Meanwhile, it is necessary to avoi</w:t>
      </w:r>
      <w:r>
        <w:rPr>
          <w:rFonts w:ascii="Arial" w:eastAsia="Arial" w:hAnsi="Arial" w:cs="Arial"/>
        </w:rPr>
        <w:t>d the potential negative effects of AI application. Mathematics teaching focuses not only on imparting mathematical knowledge, but also on helping students master mathematical thinking and methods. The emergence of AI cannot replace teachers, nor can it re</w:t>
      </w:r>
      <w:r>
        <w:rPr>
          <w:rFonts w:ascii="Arial" w:eastAsia="Arial" w:hAnsi="Arial" w:cs="Arial"/>
        </w:rPr>
        <w:t>place students’ thinking growth in the learning process.</w:t>
      </w:r>
    </w:p>
    <w:p w:rsidR="00DC4663" w:rsidRDefault="00DC4663">
      <w:pPr>
        <w:pStyle w:val="Body"/>
        <w:spacing w:after="0"/>
        <w:rPr>
          <w:rFonts w:ascii="Arial" w:eastAsia="Arial" w:hAnsi="Arial" w:cs="Arial"/>
        </w:rPr>
      </w:pPr>
    </w:p>
    <w:p w:rsidR="00DC4663" w:rsidRDefault="00DD5636">
      <w:pPr>
        <w:pStyle w:val="Body"/>
        <w:numPr>
          <w:ilvl w:val="0"/>
          <w:numId w:val="3"/>
        </w:numPr>
        <w:spacing w:after="0"/>
        <w:rPr>
          <w:rFonts w:ascii="Arial" w:hAnsi="Arial"/>
          <w:b/>
          <w:bCs/>
          <w:caps/>
          <w:sz w:val="22"/>
          <w:szCs w:val="22"/>
        </w:rPr>
      </w:pPr>
      <w:r>
        <w:rPr>
          <w:rFonts w:ascii="Arial" w:hAnsi="Arial"/>
          <w:b/>
          <w:bCs/>
          <w:caps/>
          <w:sz w:val="22"/>
          <w:szCs w:val="22"/>
        </w:rPr>
        <w:t>Conclusion</w:t>
      </w:r>
    </w:p>
    <w:p w:rsidR="00DC4663" w:rsidRDefault="00DC4663">
      <w:pPr>
        <w:pStyle w:val="Body"/>
        <w:spacing w:after="0"/>
        <w:rPr>
          <w:rFonts w:ascii="Arial" w:eastAsia="Arial" w:hAnsi="Arial" w:cs="Arial"/>
        </w:rPr>
      </w:pPr>
    </w:p>
    <w:p w:rsidR="00DC4663" w:rsidRDefault="00DD5636">
      <w:pPr>
        <w:pStyle w:val="Body"/>
        <w:spacing w:after="0"/>
        <w:rPr>
          <w:rFonts w:ascii="Arial" w:eastAsia="Arial" w:hAnsi="Arial" w:cs="Arial"/>
        </w:rPr>
      </w:pPr>
      <w:r>
        <w:rPr>
          <w:rFonts w:ascii="Arial" w:eastAsia="Arial" w:hAnsi="Arial" w:cs="Arial"/>
        </w:rPr>
        <w:t>The deep integration of technology into middle school mathematics teaching represents a new opportunity for middle school mathematics education. It also poses a new challenge for schools</w:t>
      </w:r>
      <w:r>
        <w:rPr>
          <w:rFonts w:ascii="Arial" w:eastAsia="Arial" w:hAnsi="Arial" w:cs="Arial"/>
        </w:rPr>
        <w:t>, teachers and students. Schools should provide strong support for the integration of technology into classrooms. They should strive to provide relevant hardware and software for teachers and students to lay a solid material foundation and help teachers im</w:t>
      </w:r>
      <w:r>
        <w:rPr>
          <w:rFonts w:ascii="Arial" w:eastAsia="Arial" w:hAnsi="Arial" w:cs="Arial"/>
        </w:rPr>
        <w:t>prove their ability to apply information technology. Teachers themselves should also learn relevant information technology. They should give full play to the role of technology in teaching and cultivate high-quality talents with innovative spirit and pract</w:t>
      </w:r>
      <w:r>
        <w:rPr>
          <w:rFonts w:ascii="Arial" w:eastAsia="Arial" w:hAnsi="Arial" w:cs="Arial"/>
        </w:rPr>
        <w:t>ical ability to meet the needs of future social development. In the future development of education, with the continuous progress and innovation of technology, we should keep up with the new trends of education. We should constantly explore and practice ne</w:t>
      </w:r>
      <w:r>
        <w:rPr>
          <w:rFonts w:ascii="Arial" w:eastAsia="Arial" w:hAnsi="Arial" w:cs="Arial"/>
        </w:rPr>
        <w:t>w teaching methods to inject new vitality into the development of middle school mathematics education.</w:t>
      </w:r>
    </w:p>
    <w:p w:rsidR="00DC4663" w:rsidRDefault="00DD5636">
      <w:pPr>
        <w:pStyle w:val="Body"/>
        <w:spacing w:after="0"/>
        <w:rPr>
          <w:rFonts w:ascii="Arial" w:eastAsia="Arial" w:hAnsi="Arial" w:cs="Arial"/>
        </w:rPr>
      </w:pPr>
      <w:r>
        <w:rPr>
          <w:rFonts w:ascii="Arial" w:eastAsia="Arial" w:hAnsi="Arial" w:cs="Arial"/>
        </w:rPr>
        <w:t xml:space="preserve">Nevertheless, this study has several limitations. It only observes </w:t>
      </w:r>
      <w:r>
        <w:rPr>
          <w:rFonts w:ascii="Arial" w:eastAsia="SimSun" w:hAnsi="Arial" w:cs="Arial" w:hint="eastAsia"/>
          <w:lang w:eastAsia="zh-CN"/>
        </w:rPr>
        <w:t>first-year high school</w:t>
      </w:r>
      <w:r>
        <w:rPr>
          <w:rFonts w:ascii="Arial" w:eastAsia="Arial" w:hAnsi="Arial" w:cs="Arial"/>
        </w:rPr>
        <w:t xml:space="preserve"> students from one school. The sample size is small. The univers</w:t>
      </w:r>
      <w:r>
        <w:rPr>
          <w:rFonts w:ascii="Arial" w:eastAsia="Arial" w:hAnsi="Arial" w:cs="Arial"/>
        </w:rPr>
        <w:t xml:space="preserve">ality of the findings needs further verification. In addition, the study is limited by the school’s hardware and teachers’ technical skills. It does not fully explore cutting-edge technologies such as VR. </w:t>
      </w:r>
      <w:proofErr w:type="gramStart"/>
      <w:r>
        <w:rPr>
          <w:rFonts w:ascii="Arial" w:eastAsia="Arial" w:hAnsi="Arial" w:cs="Arial"/>
        </w:rPr>
        <w:t>So</w:t>
      </w:r>
      <w:proofErr w:type="gramEnd"/>
      <w:r>
        <w:rPr>
          <w:rFonts w:ascii="Arial" w:eastAsia="Arial" w:hAnsi="Arial" w:cs="Arial"/>
        </w:rPr>
        <w:t xml:space="preserve"> the conclusions have certain one-sidedness. The </w:t>
      </w:r>
      <w:r>
        <w:rPr>
          <w:rFonts w:ascii="Arial" w:eastAsia="Arial" w:hAnsi="Arial" w:cs="Arial"/>
        </w:rPr>
        <w:t>author will improve these shortcomings in future research.</w:t>
      </w:r>
    </w:p>
    <w:p w:rsidR="00DC4663" w:rsidRDefault="00DC4663">
      <w:pPr>
        <w:pStyle w:val="1"/>
      </w:pPr>
    </w:p>
    <w:p w:rsidR="00DC4663" w:rsidRDefault="00DC4663">
      <w:pPr>
        <w:pStyle w:val="ReferHead"/>
        <w:spacing w:after="0"/>
        <w:jc w:val="both"/>
        <w:rPr>
          <w:rFonts w:ascii="Arial" w:eastAsia="Arial" w:hAnsi="Arial" w:cs="Arial"/>
          <w:b w:val="0"/>
          <w:bCs w:val="0"/>
          <w:caps w:val="0"/>
          <w:sz w:val="20"/>
          <w:szCs w:val="20"/>
        </w:rPr>
      </w:pPr>
    </w:p>
    <w:p w:rsidR="00DC4663" w:rsidRDefault="00DD5636">
      <w:pPr>
        <w:pStyle w:val="ReferHead"/>
        <w:jc w:val="both"/>
        <w:rPr>
          <w:rFonts w:ascii="Arial" w:eastAsia="Arial" w:hAnsi="Arial" w:cs="Arial"/>
          <w:b w:val="0"/>
          <w:bCs w:val="0"/>
          <w:caps w:val="0"/>
          <w:sz w:val="20"/>
          <w:szCs w:val="20"/>
        </w:rPr>
      </w:pPr>
      <w:r>
        <w:rPr>
          <w:rFonts w:ascii="Arial" w:eastAsia="Arial" w:hAnsi="Arial" w:cs="Arial"/>
          <w:b w:val="0"/>
          <w:bCs w:val="0"/>
          <w:caps w:val="0"/>
          <w:sz w:val="20"/>
          <w:szCs w:val="20"/>
        </w:rPr>
        <w:t>COMPETING INTERESTS DISCLAIMER:</w:t>
      </w:r>
    </w:p>
    <w:p w:rsidR="00DC4663" w:rsidRDefault="00DD5636">
      <w:pPr>
        <w:pStyle w:val="ReferHead"/>
        <w:spacing w:after="0"/>
        <w:jc w:val="both"/>
        <w:rPr>
          <w:rFonts w:ascii="Arial" w:eastAsia="Arial" w:hAnsi="Arial" w:cs="Arial"/>
          <w:b w:val="0"/>
          <w:bCs w:val="0"/>
          <w:caps w:val="0"/>
          <w:sz w:val="20"/>
          <w:szCs w:val="20"/>
        </w:rPr>
      </w:pPr>
      <w:r>
        <w:rPr>
          <w:rFonts w:ascii="Arial" w:eastAsia="Arial" w:hAnsi="Arial" w:cs="Arial"/>
          <w:b w:val="0"/>
          <w:bCs w:val="0"/>
          <w:caps w:val="0"/>
          <w:sz w:val="20"/>
          <w:szCs w:val="20"/>
        </w:rPr>
        <w:t xml:space="preserve">Authors have declared that they have no known competing financial interests OR non-financial interests OR personal relationships that could have appeared to </w:t>
      </w:r>
      <w:r>
        <w:rPr>
          <w:rFonts w:ascii="Arial" w:eastAsia="Arial" w:hAnsi="Arial" w:cs="Arial"/>
          <w:b w:val="0"/>
          <w:bCs w:val="0"/>
          <w:caps w:val="0"/>
          <w:sz w:val="20"/>
          <w:szCs w:val="20"/>
        </w:rPr>
        <w:t>influence the work reported in this paper.</w:t>
      </w:r>
    </w:p>
    <w:p w:rsidR="00DC4663" w:rsidRDefault="00DC4663">
      <w:pPr>
        <w:pStyle w:val="ReferHead"/>
        <w:spacing w:after="0"/>
        <w:jc w:val="both"/>
        <w:rPr>
          <w:rFonts w:ascii="Arial" w:eastAsia="Arial" w:hAnsi="Arial" w:cs="Arial"/>
          <w:b w:val="0"/>
          <w:bCs w:val="0"/>
          <w:caps w:val="0"/>
          <w:sz w:val="20"/>
          <w:szCs w:val="20"/>
        </w:rPr>
      </w:pPr>
    </w:p>
    <w:p w:rsidR="00DC4663" w:rsidRDefault="00DC4663">
      <w:pPr>
        <w:tabs>
          <w:tab w:val="left" w:pos="2696"/>
        </w:tabs>
        <w:spacing w:after="200" w:line="276" w:lineRule="auto"/>
        <w:rPr>
          <w:rFonts w:ascii="Arial" w:eastAsia="Calibri" w:hAnsi="Arial" w:cs="Arial"/>
          <w:sz w:val="20"/>
          <w:szCs w:val="20"/>
          <w:lang w:val="en-GB"/>
        </w:rPr>
      </w:pPr>
      <w:bookmarkStart w:id="0" w:name="_Hlk183685723"/>
      <w:bookmarkStart w:id="1" w:name="_Hlk223967726"/>
    </w:p>
    <w:p w:rsidR="00DC4663" w:rsidRDefault="00DD5636">
      <w:pPr>
        <w:rPr>
          <w:rFonts w:eastAsia="Calibri"/>
          <w:kern w:val="2"/>
          <w:sz w:val="22"/>
          <w:szCs w:val="22"/>
          <w:highlight w:val="yellow"/>
        </w:rPr>
      </w:pPr>
      <w:bookmarkStart w:id="2" w:name="_Hlk198031404"/>
      <w:bookmarkStart w:id="3" w:name="_Hlk219125673"/>
      <w:bookmarkEnd w:id="0"/>
      <w:r>
        <w:rPr>
          <w:rFonts w:eastAsia="Calibri"/>
          <w:kern w:val="2"/>
          <w:sz w:val="22"/>
          <w:szCs w:val="22"/>
          <w:highlight w:val="yellow"/>
        </w:rPr>
        <w:t>Disclaimer (Artificial intelligence)</w:t>
      </w:r>
    </w:p>
    <w:p w:rsidR="00DC4663" w:rsidRDefault="00DC4663">
      <w:pPr>
        <w:rPr>
          <w:rFonts w:eastAsia="Calibri"/>
          <w:kern w:val="2"/>
          <w:sz w:val="22"/>
          <w:szCs w:val="22"/>
          <w:highlight w:val="yellow"/>
        </w:rPr>
      </w:pPr>
    </w:p>
    <w:p w:rsidR="00DC4663" w:rsidRDefault="00DD5636">
      <w:pPr>
        <w:rPr>
          <w:rFonts w:eastAsia="Calibri"/>
          <w:kern w:val="2"/>
          <w:sz w:val="22"/>
          <w:szCs w:val="22"/>
          <w:highlight w:val="yellow"/>
        </w:rPr>
      </w:pPr>
      <w:r>
        <w:rPr>
          <w:rFonts w:eastAsia="Calibri"/>
          <w:kern w:val="2"/>
          <w:sz w:val="22"/>
          <w:szCs w:val="22"/>
          <w:highlight w:val="yellow"/>
        </w:rPr>
        <w:t>Author(s) hereby declare that NO generative AI technologies such as Large Language Models (</w:t>
      </w:r>
      <w:proofErr w:type="spellStart"/>
      <w:r>
        <w:rPr>
          <w:rFonts w:eastAsia="Calibri"/>
          <w:kern w:val="2"/>
          <w:sz w:val="22"/>
          <w:szCs w:val="22"/>
          <w:highlight w:val="yellow"/>
        </w:rPr>
        <w:t>ChatGPT</w:t>
      </w:r>
      <w:proofErr w:type="spellEnd"/>
      <w:r>
        <w:rPr>
          <w:rFonts w:eastAsia="Calibri"/>
          <w:kern w:val="2"/>
          <w:sz w:val="22"/>
          <w:szCs w:val="22"/>
          <w:highlight w:val="yellow"/>
        </w:rPr>
        <w:t>, COPILOT, etc.) and text-to-image generators have been used during the wri</w:t>
      </w:r>
      <w:r>
        <w:rPr>
          <w:rFonts w:eastAsia="Calibri"/>
          <w:kern w:val="2"/>
          <w:sz w:val="22"/>
          <w:szCs w:val="22"/>
          <w:highlight w:val="yellow"/>
        </w:rPr>
        <w:t xml:space="preserve">ting or editing of this manuscript. </w:t>
      </w:r>
    </w:p>
    <w:bookmarkEnd w:id="2"/>
    <w:p w:rsidR="00DC4663" w:rsidRDefault="00DC4663">
      <w:pPr>
        <w:spacing w:after="200" w:line="276" w:lineRule="auto"/>
        <w:rPr>
          <w:rFonts w:ascii="Calibri" w:eastAsia="Calibri" w:hAnsi="Calibri"/>
          <w:sz w:val="28"/>
          <w:szCs w:val="22"/>
        </w:rPr>
      </w:pPr>
    </w:p>
    <w:bookmarkEnd w:id="1"/>
    <w:bookmarkEnd w:id="3"/>
    <w:p w:rsidR="00DC4663" w:rsidRDefault="00DC4663">
      <w:pPr>
        <w:pStyle w:val="ReferHead"/>
        <w:spacing w:after="0"/>
        <w:jc w:val="both"/>
        <w:rPr>
          <w:rFonts w:ascii="Arial" w:eastAsia="Arial" w:hAnsi="Arial" w:cs="Arial"/>
          <w:b w:val="0"/>
          <w:bCs w:val="0"/>
          <w:caps w:val="0"/>
          <w:sz w:val="20"/>
          <w:szCs w:val="20"/>
        </w:rPr>
      </w:pPr>
    </w:p>
    <w:p w:rsidR="00DC4663" w:rsidRDefault="00DC4663">
      <w:pPr>
        <w:pStyle w:val="ReferHead"/>
        <w:spacing w:after="0"/>
        <w:jc w:val="both"/>
        <w:rPr>
          <w:rFonts w:ascii="Arial" w:eastAsia="Arial" w:hAnsi="Arial" w:cs="Arial"/>
        </w:rPr>
      </w:pPr>
    </w:p>
    <w:p w:rsidR="00DC4663" w:rsidRDefault="00DD5636">
      <w:pPr>
        <w:pStyle w:val="ReferHead"/>
        <w:spacing w:after="0"/>
        <w:jc w:val="both"/>
        <w:rPr>
          <w:rFonts w:ascii="Arial" w:eastAsia="Arial" w:hAnsi="Arial" w:cs="Arial"/>
        </w:rPr>
      </w:pPr>
      <w:r>
        <w:rPr>
          <w:rFonts w:ascii="Arial" w:hAnsi="Arial"/>
        </w:rPr>
        <w:t>References</w:t>
      </w:r>
    </w:p>
    <w:p w:rsidR="00DC4663" w:rsidRDefault="00DC4663">
      <w:pPr>
        <w:pStyle w:val="ReferHead"/>
        <w:spacing w:after="0"/>
        <w:jc w:val="both"/>
        <w:rPr>
          <w:rFonts w:ascii="Arial" w:eastAsia="Arial" w:hAnsi="Arial" w:cs="Arial"/>
        </w:rPr>
      </w:pP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Chen, M. X., Lai, Z. L., &amp; Cai, H. Y. (2022). Digital resources and services for basic education in China: Current situation, problems and countermeasures. China Distance Education, (06), 11-20+76. DOI: 1</w:t>
      </w:r>
      <w:r w:rsidRPr="00AA3132">
        <w:rPr>
          <w:rFonts w:ascii="Arial" w:eastAsia="Times New Roman" w:hAnsi="Arial" w:cs="Arial" w:hint="eastAsia"/>
          <w:bCs/>
          <w:sz w:val="20"/>
          <w:szCs w:val="20"/>
          <w:lang w:eastAsia="zh-CN"/>
        </w:rPr>
        <w:t>0.13541/j.cnki.chinade.2022.06.008.</w:t>
      </w:r>
      <w:r w:rsidRPr="00AA3132">
        <w:rPr>
          <w:rFonts w:ascii="Arial" w:eastAsia="Times New Roman" w:hAnsi="Arial" w:cs="Arial" w:hint="eastAsia"/>
          <w:bCs/>
          <w:sz w:val="20"/>
          <w:szCs w:val="20"/>
          <w:lang w:eastAsia="zh-CN"/>
        </w:rPr>
        <w:tab/>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Zou, Q., Ma, X. Y., Sun, L. C., et al. (2026). Construction and teaching practice of the "Genetic Engineering" smart course integrating artificial intelligence and outcome-based education concepts. Chinese Journal of Bi</w:t>
      </w:r>
      <w:r w:rsidRPr="00AA3132">
        <w:rPr>
          <w:rFonts w:ascii="Arial" w:eastAsia="Times New Roman" w:hAnsi="Arial" w:cs="Arial" w:hint="eastAsia"/>
          <w:bCs/>
          <w:sz w:val="20"/>
          <w:szCs w:val="20"/>
          <w:lang w:eastAsia="zh-CN"/>
        </w:rPr>
        <w:t>otechnology, 42(03), 1413-1423. DOI: 10.13345/j.cjb.250786.</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Pan, X. M. (2025). Practical research on mathematics teaching reform driven by AI large language models. Teaching and Management, (36), 85-90.</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proofErr w:type="spellStart"/>
      <w:r w:rsidRPr="00AA3132">
        <w:rPr>
          <w:rFonts w:ascii="Arial" w:eastAsia="Times New Roman" w:hAnsi="Arial" w:cs="Arial" w:hint="eastAsia"/>
          <w:bCs/>
          <w:sz w:val="20"/>
          <w:szCs w:val="20"/>
          <w:lang w:eastAsia="zh-CN"/>
        </w:rPr>
        <w:t>Zong</w:t>
      </w:r>
      <w:proofErr w:type="spellEnd"/>
      <w:r w:rsidRPr="00AA3132">
        <w:rPr>
          <w:rFonts w:ascii="Arial" w:eastAsia="Times New Roman" w:hAnsi="Arial" w:cs="Arial" w:hint="eastAsia"/>
          <w:bCs/>
          <w:sz w:val="20"/>
          <w:szCs w:val="20"/>
          <w:lang w:eastAsia="zh-CN"/>
        </w:rPr>
        <w:t>, C. L. (2024). Integration of "Internet + Educat</w:t>
      </w:r>
      <w:r w:rsidRPr="00AA3132">
        <w:rPr>
          <w:rFonts w:ascii="Arial" w:eastAsia="Times New Roman" w:hAnsi="Arial" w:cs="Arial" w:hint="eastAsia"/>
          <w:bCs/>
          <w:sz w:val="20"/>
          <w:szCs w:val="20"/>
          <w:lang w:eastAsia="zh-CN"/>
        </w:rPr>
        <w:t>ion" into junior high school Chinese teaching. Journal of the Chinese Society of Education, (S2), 58-59.</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Luo, X. H. (2021). Awakening wisdom: The proper meaning of ideological and political classroom with technology support. Teaching Reference of Middle Sc</w:t>
      </w:r>
      <w:r w:rsidRPr="00AA3132">
        <w:rPr>
          <w:rFonts w:ascii="Arial" w:eastAsia="Times New Roman" w:hAnsi="Arial" w:cs="Arial" w:hint="eastAsia"/>
          <w:bCs/>
          <w:sz w:val="20"/>
          <w:szCs w:val="20"/>
          <w:lang w:eastAsia="zh-CN"/>
        </w:rPr>
        <w:t>hool Politics, (17), 9-11.</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Wang, X. Y. (2022). The application and regulation of intelligent technology in precision teaching. Journal of Higher Education Research, 43(04), 87-97.</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Lu, Y. (2022). How to get rid of the dependence on "brushing questions" in m</w:t>
      </w:r>
      <w:r w:rsidRPr="00AA3132">
        <w:rPr>
          <w:rFonts w:ascii="Arial" w:eastAsia="Times New Roman" w:hAnsi="Arial" w:cs="Arial" w:hint="eastAsia"/>
          <w:bCs/>
          <w:sz w:val="20"/>
          <w:szCs w:val="20"/>
          <w:lang w:eastAsia="zh-CN"/>
        </w:rPr>
        <w:t>athematics learning: Personalized teaching based on AI technology. People's Education, (11), 42-45.</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 xml:space="preserve">Chen, P., Xi, Y., </w:t>
      </w:r>
      <w:proofErr w:type="spellStart"/>
      <w:r w:rsidRPr="00AA3132">
        <w:rPr>
          <w:rFonts w:ascii="Arial" w:eastAsia="Times New Roman" w:hAnsi="Arial" w:cs="Arial" w:hint="eastAsia"/>
          <w:bCs/>
          <w:sz w:val="20"/>
          <w:szCs w:val="20"/>
          <w:lang w:eastAsia="zh-CN"/>
        </w:rPr>
        <w:t>Jin</w:t>
      </w:r>
      <w:proofErr w:type="spellEnd"/>
      <w:r w:rsidRPr="00AA3132">
        <w:rPr>
          <w:rFonts w:ascii="Arial" w:eastAsia="Times New Roman" w:hAnsi="Arial" w:cs="Arial" w:hint="eastAsia"/>
          <w:bCs/>
          <w:sz w:val="20"/>
          <w:szCs w:val="20"/>
          <w:lang w:eastAsia="zh-CN"/>
        </w:rPr>
        <w:t>, X. F., et al. (2026). Practical exploration of generative artificial intelligence assisting biochemistry and molecular biology teachi</w:t>
      </w:r>
      <w:r w:rsidRPr="00AA3132">
        <w:rPr>
          <w:rFonts w:ascii="Arial" w:eastAsia="Times New Roman" w:hAnsi="Arial" w:cs="Arial" w:hint="eastAsia"/>
          <w:bCs/>
          <w:sz w:val="20"/>
          <w:szCs w:val="20"/>
          <w:lang w:eastAsia="zh-CN"/>
        </w:rPr>
        <w:t>ng with the four-in-one "teaching, learning, evaluation and research" model. Progress in Biochemistry and Biophysics, 53(03), 789-800.</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Zhu, Z. H. (2025). Practice and reflection on AI-assisted teaching in primary school mathematics classrooms [C]. In Proce</w:t>
      </w:r>
      <w:r w:rsidRPr="00AA3132">
        <w:rPr>
          <w:rFonts w:ascii="Arial" w:eastAsia="Times New Roman" w:hAnsi="Arial" w:cs="Arial" w:hint="eastAsia"/>
          <w:bCs/>
          <w:sz w:val="20"/>
          <w:szCs w:val="20"/>
          <w:lang w:eastAsia="zh-CN"/>
        </w:rPr>
        <w:t>edings of the 2nd Jiangxi Provincial Lifelong Education Innovation and Development Forum and 2025 Community Education Academic Annual Conference, Jiangxi Provincial Education Association Community Education Professional Committee, 846-851. DOI: 10.26914/c.</w:t>
      </w:r>
      <w:r w:rsidRPr="00AA3132">
        <w:rPr>
          <w:rFonts w:ascii="Arial" w:eastAsia="Times New Roman" w:hAnsi="Arial" w:cs="Arial" w:hint="eastAsia"/>
          <w:bCs/>
          <w:sz w:val="20"/>
          <w:szCs w:val="20"/>
          <w:lang w:eastAsia="zh-CN"/>
        </w:rPr>
        <w:t>cnkihy.2025.070176.</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Liu, Z. N. (2026). From "experience judgment" to "data evidence-based": Application of AI teaching evaluation system in primary school mathematics teaching evaluation—Taking the "Artificial Intelligence Teaching Comprehensive Evaluation</w:t>
      </w:r>
      <w:r w:rsidRPr="00AA3132">
        <w:rPr>
          <w:rFonts w:ascii="Arial" w:eastAsia="Times New Roman" w:hAnsi="Arial" w:cs="Arial" w:hint="eastAsia"/>
          <w:bCs/>
          <w:sz w:val="20"/>
          <w:szCs w:val="20"/>
          <w:lang w:eastAsia="zh-CN"/>
        </w:rPr>
        <w:t xml:space="preserve"> System" as an example. Jiangsu Education Research, (02), 60-64. DOI: 10.13696/j.cnki.jer1673-9094.2026.02.023.</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Pan, X. M. (2025). Practical research on mathematics teaching reform driven by AI large language models. Teaching and Management, (36), 85-90.</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Y</w:t>
      </w:r>
      <w:r w:rsidRPr="00AA3132">
        <w:rPr>
          <w:rFonts w:ascii="Arial" w:eastAsia="Times New Roman" w:hAnsi="Arial" w:cs="Arial" w:hint="eastAsia"/>
          <w:bCs/>
          <w:sz w:val="20"/>
          <w:szCs w:val="20"/>
          <w:lang w:eastAsia="zh-CN"/>
        </w:rPr>
        <w:t>uan, Z. Q., &amp; Milner-Bolotin, M. (2020). Research and implications of educational technology courses in disciplines based on TPACK framework: Taking the University of British Columbia's course "Teaching Mathematics and Science with Technology" as an exampl</w:t>
      </w:r>
      <w:r w:rsidRPr="00AA3132">
        <w:rPr>
          <w:rFonts w:ascii="Arial" w:eastAsia="Times New Roman" w:hAnsi="Arial" w:cs="Arial" w:hint="eastAsia"/>
          <w:bCs/>
          <w:sz w:val="20"/>
          <w:szCs w:val="20"/>
          <w:lang w:eastAsia="zh-CN"/>
        </w:rPr>
        <w:t>e. Journal of Mathematics Education, 29(01), 23-28.</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Shi, Z. F. (2023). Optimizing junior high school mathematics teaching using modern educational technology. Learning Weekly, (30), 76-78. DOI: 10.16657/j.cnki.issn1673-9132.2023.30.025.</w:t>
      </w:r>
      <w:bookmarkStart w:id="4" w:name="_GoBack"/>
      <w:bookmarkEnd w:id="4"/>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 xml:space="preserve">Sun, J. L. (2025). </w:t>
      </w:r>
      <w:r w:rsidRPr="00AA3132">
        <w:rPr>
          <w:rFonts w:ascii="Arial" w:eastAsia="Times New Roman" w:hAnsi="Arial" w:cs="Arial" w:hint="eastAsia"/>
          <w:bCs/>
          <w:sz w:val="20"/>
          <w:szCs w:val="20"/>
          <w:lang w:eastAsia="zh-CN"/>
        </w:rPr>
        <w:t>AI-empowered "integration of teaching, learning and evaluation" teaching: Taking the lesson "Images and Properties of Quadratic Functions" in junior high school algebra as an example. People's Education, (Z3), 78-79.</w:t>
      </w:r>
    </w:p>
    <w:p w:rsidR="00DC4663" w:rsidRPr="00AA3132" w:rsidRDefault="00DD5636" w:rsidP="00AA3132">
      <w:pPr>
        <w:pStyle w:val="ListParagraph"/>
        <w:numPr>
          <w:ilvl w:val="0"/>
          <w:numId w:val="4"/>
        </w:numPr>
        <w:suppressAutoHyphens/>
        <w:jc w:val="both"/>
        <w:rPr>
          <w:rFonts w:ascii="Arial" w:eastAsia="Times New Roman" w:hAnsi="Arial" w:cs="Arial"/>
          <w:bCs/>
          <w:sz w:val="20"/>
          <w:szCs w:val="20"/>
          <w:lang w:eastAsia="zh-CN"/>
        </w:rPr>
      </w:pPr>
      <w:r w:rsidRPr="00AA3132">
        <w:rPr>
          <w:rFonts w:ascii="Arial" w:eastAsia="Times New Roman" w:hAnsi="Arial" w:cs="Arial" w:hint="eastAsia"/>
          <w:bCs/>
          <w:sz w:val="20"/>
          <w:szCs w:val="20"/>
          <w:lang w:eastAsia="zh-CN"/>
        </w:rPr>
        <w:t xml:space="preserve">Liu, B. Q. (2019). Development forms </w:t>
      </w:r>
      <w:r w:rsidRPr="00AA3132">
        <w:rPr>
          <w:rFonts w:ascii="Arial" w:eastAsia="Times New Roman" w:hAnsi="Arial" w:cs="Arial" w:hint="eastAsia"/>
          <w:bCs/>
          <w:sz w:val="20"/>
          <w:szCs w:val="20"/>
          <w:lang w:eastAsia="zh-CN"/>
        </w:rPr>
        <w:t>and practical paths of intelligent education: Also discussing the relationship between intelligent education and smart education. Modern Educational Technology, 29(10), 20-27.</w:t>
      </w:r>
    </w:p>
    <w:p w:rsidR="00DC4663" w:rsidRDefault="00DC4663">
      <w:pPr>
        <w:pStyle w:val="Appendix"/>
        <w:spacing w:after="0"/>
        <w:jc w:val="both"/>
      </w:pPr>
    </w:p>
    <w:sectPr w:rsidR="00DC4663">
      <w:headerReference w:type="even" r:id="rId14"/>
      <w:headerReference w:type="default" r:id="rId15"/>
      <w:footerReference w:type="default" r:id="rId16"/>
      <w:headerReference w:type="first" r:id="rId17"/>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636" w:rsidRDefault="00DD5636">
      <w:r>
        <w:separator/>
      </w:r>
    </w:p>
  </w:endnote>
  <w:endnote w:type="continuationSeparator" w:id="0">
    <w:p w:rsidR="00DD5636" w:rsidRDefault="00DD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PingFang SC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ingFang SC Sem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C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C4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C4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C4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636" w:rsidRDefault="00DD5636">
      <w:r>
        <w:separator/>
      </w:r>
    </w:p>
  </w:footnote>
  <w:footnote w:type="continuationSeparator" w:id="0">
    <w:p w:rsidR="00DD5636" w:rsidRDefault="00DD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D5636">
    <w:pPr>
      <w:pStyle w:val="Header"/>
    </w:pPr>
    <w:r>
      <w:pict w14:anchorId="68A80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4"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D5636">
    <w:pPr>
      <w:pStyle w:val="Header"/>
    </w:pPr>
    <w:r>
      <w:pict w14:anchorId="37DF3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5"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D5636">
    <w:pPr>
      <w:pStyle w:val="Header"/>
    </w:pPr>
    <w:r>
      <w:pict w14:anchorId="2A634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3" o:spid="_x0000_s2049" type="#_x0000_t136" style="position:absolute;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D56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7"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D56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8"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63" w:rsidRDefault="00DD56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6"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CE36A"/>
    <w:multiLevelType w:val="singleLevel"/>
    <w:tmpl w:val="9E8CE36A"/>
    <w:lvl w:ilvl="0">
      <w:start w:val="1"/>
      <w:numFmt w:val="decimal"/>
      <w:suff w:val="space"/>
      <w:lvlText w:val="(%1)"/>
      <w:lvlJc w:val="left"/>
    </w:lvl>
  </w:abstractNum>
  <w:abstractNum w:abstractNumId="1" w15:restartNumberingAfterBreak="0">
    <w:nsid w:val="0D0D19F4"/>
    <w:multiLevelType w:val="singleLevel"/>
    <w:tmpl w:val="0D0D19F4"/>
    <w:lvl w:ilvl="0">
      <w:start w:val="7"/>
      <w:numFmt w:val="decimal"/>
      <w:suff w:val="space"/>
      <w:lvlText w:val="%1."/>
      <w:lvlJc w:val="left"/>
    </w:lvl>
  </w:abstractNum>
  <w:abstractNum w:abstractNumId="2" w15:restartNumberingAfterBreak="0">
    <w:nsid w:val="2B6F7E65"/>
    <w:multiLevelType w:val="hybridMultilevel"/>
    <w:tmpl w:val="9AB6B0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5B0F41"/>
    <w:multiLevelType w:val="singleLevel"/>
    <w:tmpl w:val="7B5B0F41"/>
    <w:lvl w:ilvl="0">
      <w:start w:val="6"/>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noPunctuationKerning/>
  <w:characterSpacingControl w:val="doNotCompress"/>
  <w:noLineBreaksAfter w:lang="zh-CN" w:val="‘“(〔[{〈《「『【⦅〘〖«〝︵︷︹︻︽︿﹁﹃﹇﹙﹛﹝｢"/>
  <w:noLineBreaksBefore w:lang="zh-CN" w:val="’”)〕]}〉"/>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08"/>
    <w:rsid w:val="000924EA"/>
    <w:rsid w:val="00285D0E"/>
    <w:rsid w:val="003166B0"/>
    <w:rsid w:val="003C0993"/>
    <w:rsid w:val="003E4C81"/>
    <w:rsid w:val="0073796B"/>
    <w:rsid w:val="00773BCF"/>
    <w:rsid w:val="00850009"/>
    <w:rsid w:val="00A97D08"/>
    <w:rsid w:val="00AA3132"/>
    <w:rsid w:val="00DC4663"/>
    <w:rsid w:val="00DD5636"/>
    <w:rsid w:val="00E31E49"/>
    <w:rsid w:val="00E80EBF"/>
    <w:rsid w:val="15915022"/>
    <w:rsid w:val="1E6668F7"/>
    <w:rsid w:val="21356B66"/>
    <w:rsid w:val="27F759A6"/>
    <w:rsid w:val="4FA446A5"/>
    <w:rsid w:val="5BB00CBE"/>
    <w:rsid w:val="63310878"/>
    <w:rsid w:val="78414B3A"/>
    <w:rsid w:val="7CB9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F3A6BBC1-3AE0-4766-B2E4-851BC257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endnote text" w:qFormat="1"/>
    <w:lsdException w:name="Title" w:qFormat="1"/>
    <w:lsdException w:name="Default Paragraph Font" w:semiHidden="1" w:uiPriority="1" w:unhideWhenUsed="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Arial Unicode MS"/>
      <w:sz w:val="24"/>
      <w:szCs w:val="24"/>
      <w:lang w:val="en-US" w:eastAsia="en-US"/>
    </w:rPr>
  </w:style>
  <w:style w:type="paragraph" w:styleId="Heading1">
    <w:name w:val="heading 1"/>
    <w:basedOn w:val="Normal"/>
    <w:next w:val="Normal"/>
    <w:qFormat/>
    <w:pPr>
      <w:spacing w:beforeAutospacing="1" w:afterAutospacing="1"/>
      <w:outlineLvl w:val="0"/>
    </w:pPr>
    <w:rPr>
      <w:rFonts w:ascii="SimSun" w:eastAsia="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qFormat/>
    <w:pPr>
      <w:spacing w:after="120"/>
    </w:pPr>
    <w:rPr>
      <w:rFonts w:ascii="Helvetica" w:eastAsia="Arial Unicode MS" w:hAnsi="Helvetica" w:cs="Arial Unicode MS"/>
      <w:color w:val="000000"/>
      <w:sz w:val="16"/>
      <w:szCs w:val="16"/>
      <w:u w:color="000000"/>
      <w:lang w:val="en-US" w:eastAsia="en-US"/>
    </w:rPr>
  </w:style>
  <w:style w:type="paragraph" w:styleId="EndnoteText">
    <w:name w:val="endnote text"/>
    <w:basedOn w:val="Normal"/>
    <w:qFormat/>
    <w:pPr>
      <w:snapToGrid w:val="0"/>
    </w:pPr>
  </w:style>
  <w:style w:type="paragraph" w:styleId="Footer">
    <w:name w:val="footer"/>
    <w:basedOn w:val="Normal"/>
    <w:qFormat/>
    <w:pPr>
      <w:tabs>
        <w:tab w:val="center" w:pos="4320"/>
        <w:tab w:val="right" w:pos="8640"/>
      </w:tabs>
    </w:pPr>
    <w:rPr>
      <w:rFonts w:ascii="Helvetica" w:hAnsi="Helvetica" w:cs="Arial Unicode MS"/>
      <w:color w:val="000000"/>
      <w:sz w:val="20"/>
      <w:szCs w:val="20"/>
      <w:u w:color="000000"/>
    </w:rPr>
  </w:style>
  <w:style w:type="paragraph" w:styleId="Header">
    <w:name w:val="header"/>
    <w:basedOn w:val="Normal"/>
    <w:link w:val="HeaderChar"/>
    <w:pPr>
      <w:tabs>
        <w:tab w:val="center" w:pos="4680"/>
        <w:tab w:val="right" w:pos="9360"/>
      </w:tabs>
    </w:pPr>
  </w:style>
  <w:style w:type="paragraph" w:styleId="Title">
    <w:name w:val="Title"/>
    <w:qFormat/>
    <w:pPr>
      <w:spacing w:after="360"/>
      <w:jc w:val="right"/>
    </w:pPr>
    <w:rPr>
      <w:rFonts w:ascii="Helvetica" w:eastAsia="Helvetica" w:hAnsi="Helvetica" w:cs="Helvetica"/>
      <w:b/>
      <w:bCs/>
      <w:color w:val="000000"/>
      <w:kern w:val="28"/>
      <w:sz w:val="36"/>
      <w:szCs w:val="36"/>
      <w:u w:color="000000"/>
      <w:lang w:val="en-US" w:eastAsia="en-US"/>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a">
    <w:name w:val="页眉与页脚"/>
    <w:qFormat/>
    <w:pPr>
      <w:tabs>
        <w:tab w:val="right" w:pos="9020"/>
      </w:tabs>
    </w:pPr>
    <w:rPr>
      <w:rFonts w:ascii="PingFang SC Regular" w:eastAsia="Arial Unicode MS" w:hAnsi="PingFang SC Regular" w:cs="Arial Unicode MS"/>
      <w:color w:val="000000"/>
      <w:sz w:val="24"/>
      <w:szCs w:val="24"/>
      <w:lang w:val="en-US" w:eastAsia="en-US"/>
    </w:rPr>
  </w:style>
  <w:style w:type="paragraph" w:customStyle="1" w:styleId="Author">
    <w:name w:val="Author"/>
    <w:pPr>
      <w:spacing w:line="280" w:lineRule="exact"/>
      <w:jc w:val="right"/>
    </w:pPr>
    <w:rPr>
      <w:rFonts w:ascii="Helvetica" w:eastAsia="Arial Unicode MS" w:hAnsi="Helvetica" w:cs="Arial Unicode MS"/>
      <w:b/>
      <w:bCs/>
      <w:color w:val="000000"/>
      <w:sz w:val="24"/>
      <w:szCs w:val="24"/>
      <w:u w:color="000000"/>
      <w:lang w:val="en-US" w:eastAsia="en-US"/>
    </w:rPr>
  </w:style>
  <w:style w:type="paragraph" w:customStyle="1" w:styleId="Affiliation">
    <w:name w:val="Affiliation"/>
    <w:qFormat/>
    <w:pPr>
      <w:spacing w:after="240" w:line="240" w:lineRule="exact"/>
      <w:jc w:val="right"/>
    </w:pPr>
    <w:rPr>
      <w:rFonts w:ascii="Helvetica" w:eastAsia="Arial Unicode MS" w:hAnsi="Helvetica" w:cs="Arial Unicode MS"/>
      <w:color w:val="000000"/>
      <w:u w:color="000000"/>
      <w:lang w:val="en-US" w:eastAsia="en-US"/>
    </w:rPr>
  </w:style>
  <w:style w:type="paragraph" w:customStyle="1" w:styleId="Copyright">
    <w:name w:val="Copyright"/>
    <w:qFormat/>
    <w:pPr>
      <w:spacing w:after="960" w:line="200" w:lineRule="exact"/>
    </w:pPr>
    <w:rPr>
      <w:rFonts w:ascii="Helvetica" w:eastAsia="Helvetica" w:hAnsi="Helvetica" w:cs="Helvetica"/>
      <w:color w:val="000000"/>
      <w:sz w:val="16"/>
      <w:szCs w:val="16"/>
      <w:u w:color="000000"/>
      <w:lang w:val="en-US" w:eastAsia="en-US"/>
    </w:rPr>
  </w:style>
  <w:style w:type="paragraph" w:customStyle="1" w:styleId="AbstHead">
    <w:name w:val="Abst Head"/>
    <w:qFormat/>
    <w:pPr>
      <w:keepNext/>
      <w:spacing w:after="240"/>
    </w:pPr>
    <w:rPr>
      <w:rFonts w:ascii="Helvetica" w:eastAsia="Arial Unicode MS" w:hAnsi="Helvetica" w:cs="Arial Unicode MS"/>
      <w:b/>
      <w:bCs/>
      <w:caps/>
      <w:color w:val="000000"/>
      <w:sz w:val="22"/>
      <w:szCs w:val="22"/>
      <w:u w:color="000000"/>
      <w:lang w:val="en-US" w:eastAsia="en-US"/>
    </w:rPr>
  </w:style>
  <w:style w:type="paragraph" w:customStyle="1" w:styleId="Body">
    <w:name w:val="Body"/>
    <w:qFormat/>
    <w:pPr>
      <w:spacing w:after="240"/>
      <w:jc w:val="both"/>
    </w:pPr>
    <w:rPr>
      <w:rFonts w:ascii="Helvetica" w:eastAsia="Arial Unicode MS" w:hAnsi="Helvetica" w:cs="Arial Unicode MS"/>
      <w:color w:val="000000"/>
      <w:u w:color="000000"/>
      <w:lang w:val="en-US" w:eastAsia="en-US"/>
    </w:rPr>
  </w:style>
  <w:style w:type="character" w:customStyle="1" w:styleId="a0">
    <w:name w:val="链接"/>
    <w:qFormat/>
    <w:rPr>
      <w:color w:val="FF0080"/>
      <w:u w:val="single" w:color="FF0080"/>
    </w:rPr>
  </w:style>
  <w:style w:type="character" w:customStyle="1" w:styleId="Hyperlink0">
    <w:name w:val="Hyperlink.0"/>
    <w:basedOn w:val="a0"/>
    <w:qFormat/>
    <w:rPr>
      <w:rFonts w:ascii="Arial" w:eastAsia="Arial" w:hAnsi="Arial" w:cs="Arial"/>
      <w:color w:val="FF0080"/>
      <w:u w:val="single" w:color="FF0080"/>
    </w:rPr>
  </w:style>
  <w:style w:type="paragraph" w:customStyle="1" w:styleId="Head1">
    <w:name w:val="Head1"/>
    <w:qFormat/>
    <w:pPr>
      <w:keepNext/>
      <w:spacing w:after="240"/>
    </w:pPr>
    <w:rPr>
      <w:rFonts w:ascii="Helvetica" w:eastAsia="Arial Unicode MS" w:hAnsi="Helvetica" w:cs="Arial Unicode MS"/>
      <w:b/>
      <w:bCs/>
      <w:caps/>
      <w:color w:val="000000"/>
      <w:sz w:val="22"/>
      <w:szCs w:val="22"/>
      <w:u w:color="000000"/>
      <w:lang w:val="en-US" w:eastAsia="en-US"/>
    </w:rPr>
  </w:style>
  <w:style w:type="paragraph" w:customStyle="1" w:styleId="1">
    <w:name w:val="正文1"/>
    <w:qFormat/>
    <w:rPr>
      <w:rFonts w:ascii="Helvetica" w:eastAsia="Arial Unicode MS" w:hAnsi="Helvetica" w:cs="Arial Unicode MS"/>
      <w:color w:val="000000"/>
      <w:u w:color="000000"/>
      <w:lang w:val="en-US" w:eastAsia="en-US"/>
    </w:rPr>
  </w:style>
  <w:style w:type="paragraph" w:customStyle="1" w:styleId="ConcHead">
    <w:name w:val="Conc Head"/>
    <w:qFormat/>
    <w:pPr>
      <w:keepNext/>
      <w:spacing w:after="240"/>
    </w:pPr>
    <w:rPr>
      <w:rFonts w:ascii="Helvetica" w:eastAsia="Arial Unicode MS" w:hAnsi="Helvetica" w:cs="Arial Unicode MS"/>
      <w:b/>
      <w:bCs/>
      <w:caps/>
      <w:color w:val="000000"/>
      <w:sz w:val="22"/>
      <w:szCs w:val="22"/>
      <w:u w:color="000000"/>
      <w:lang w:val="en-US" w:eastAsia="en-US"/>
    </w:rPr>
  </w:style>
  <w:style w:type="paragraph" w:customStyle="1" w:styleId="AcknHead">
    <w:name w:val="Ackn Head"/>
    <w:qFormat/>
    <w:pPr>
      <w:keepNext/>
      <w:spacing w:after="240"/>
    </w:pPr>
    <w:rPr>
      <w:rFonts w:ascii="Helvetica" w:eastAsia="Arial Unicode MS" w:hAnsi="Helvetica" w:cs="Arial Unicode MS"/>
      <w:b/>
      <w:bCs/>
      <w:caps/>
      <w:color w:val="000000"/>
      <w:sz w:val="22"/>
      <w:szCs w:val="22"/>
      <w:u w:color="000000"/>
      <w:lang w:val="en-US" w:eastAsia="en-US"/>
    </w:rPr>
  </w:style>
  <w:style w:type="paragraph" w:customStyle="1" w:styleId="ReferHead">
    <w:name w:val="Refer Head"/>
    <w:basedOn w:val="MainHead"/>
    <w:qFormat/>
    <w:rPr>
      <w:rFonts w:ascii="Helvetica" w:hAnsi="Helvetica" w:cs="Arial Unicode MS"/>
      <w:bCs/>
      <w:color w:val="000000"/>
      <w:sz w:val="22"/>
      <w:szCs w:val="22"/>
      <w:u w:color="000000"/>
    </w:rPr>
  </w:style>
  <w:style w:type="paragraph" w:customStyle="1" w:styleId="MainHead">
    <w:name w:val="Main Head"/>
    <w:basedOn w:val="Normal"/>
    <w:qFormat/>
    <w:pPr>
      <w:keepNext/>
      <w:spacing w:after="240"/>
    </w:pPr>
    <w:rPr>
      <w:b/>
      <w:caps/>
    </w:rPr>
  </w:style>
  <w:style w:type="paragraph" w:customStyle="1" w:styleId="Reference">
    <w:name w:val="Reference"/>
    <w:qFormat/>
    <w:pPr>
      <w:tabs>
        <w:tab w:val="left" w:pos="360"/>
      </w:tabs>
      <w:spacing w:line="240" w:lineRule="exact"/>
      <w:jc w:val="both"/>
    </w:pPr>
    <w:rPr>
      <w:rFonts w:ascii="Helvetica" w:eastAsia="Helvetica" w:hAnsi="Helvetica" w:cs="Helvetica"/>
      <w:color w:val="000000"/>
      <w:u w:color="000000"/>
      <w:lang w:val="en-US" w:eastAsia="en-US"/>
    </w:rPr>
  </w:style>
  <w:style w:type="paragraph" w:customStyle="1" w:styleId="DefAcrHead">
    <w:name w:val="DefAcrHead"/>
    <w:qFormat/>
    <w:pPr>
      <w:keepNext/>
      <w:spacing w:after="240"/>
    </w:pPr>
    <w:rPr>
      <w:rFonts w:ascii="Helvetica" w:eastAsia="Arial Unicode MS" w:hAnsi="Helvetica" w:cs="Arial Unicode MS"/>
      <w:b/>
      <w:bCs/>
      <w:caps/>
      <w:color w:val="000000"/>
      <w:sz w:val="22"/>
      <w:szCs w:val="22"/>
      <w:u w:color="000000"/>
      <w:lang w:val="en-US" w:eastAsia="en-US"/>
    </w:rPr>
  </w:style>
  <w:style w:type="paragraph" w:customStyle="1" w:styleId="Appendix">
    <w:name w:val="Appendix"/>
    <w:qFormat/>
    <w:pPr>
      <w:keepNext/>
      <w:spacing w:after="240"/>
    </w:pPr>
    <w:rPr>
      <w:rFonts w:ascii="Helvetica" w:eastAsia="Arial Unicode MS" w:hAnsi="Helvetica" w:cs="Arial Unicode MS"/>
      <w:b/>
      <w:bCs/>
      <w:caps/>
      <w:color w:val="000000"/>
      <w:sz w:val="22"/>
      <w:szCs w:val="22"/>
      <w:u w:color="000000"/>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sz w:val="24"/>
      <w:szCs w:val="24"/>
    </w:rPr>
  </w:style>
  <w:style w:type="paragraph" w:styleId="ListParagraph">
    <w:name w:val="List Paragraph"/>
    <w:basedOn w:val="Normal"/>
    <w:uiPriority w:val="99"/>
    <w:rsid w:val="00AA3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5206</Words>
  <Characters>29679</Characters>
  <Application>Microsoft Office Word</Application>
  <DocSecurity>0</DocSecurity>
  <Lines>247</Lines>
  <Paragraphs>69</Paragraphs>
  <ScaleCrop>false</ScaleCrop>
  <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1179</cp:lastModifiedBy>
  <cp:revision>14</cp:revision>
  <dcterms:created xsi:type="dcterms:W3CDTF">2026-03-22T12:19:00Z</dcterms:created>
  <dcterms:modified xsi:type="dcterms:W3CDTF">2026-03-28T07:57:00Z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eyJoZGlkIjoiMWYxZmYzNzQzMWIxMzhlY2RiNjA1ZmJmMWM1Mzg5ODMiLCJ1c2VySWQiOiIxMTYxMjY5NTM5In0=</vt:lpwstr>
  </property>
  <property fmtid="{D5CDD505-2E9C-101B-9397-08002B2CF9AE}" pid="3" name="KSOProductBuildVer">
    <vt:lpwstr>2052-12.1.0.25225</vt:lpwstr>
  </property>
  <property fmtid="{D5CDD505-2E9C-101B-9397-08002B2CF9AE}" pid="4" name="ICV">
    <vt:lpwstr>D5365F9E89974805B238D9D3DEBC10D3_13</vt:lpwstr>
  </property>
</Properties>
</file>